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57F25" w14:textId="022B80CB" w:rsidR="000A2DF7" w:rsidRPr="001F6334" w:rsidRDefault="000A2DF7" w:rsidP="000A2DF7">
      <w:pPr>
        <w:rPr>
          <w:b/>
          <w:bCs/>
        </w:rPr>
      </w:pPr>
      <w:r w:rsidRPr="001F6334">
        <w:rPr>
          <w:b/>
          <w:bCs/>
        </w:rPr>
        <w:t>Suppleme</w:t>
      </w:r>
      <w:r>
        <w:rPr>
          <w:b/>
          <w:bCs/>
        </w:rPr>
        <w:t>n</w:t>
      </w:r>
      <w:r w:rsidRPr="001F6334">
        <w:rPr>
          <w:b/>
          <w:bCs/>
        </w:rPr>
        <w:t xml:space="preserve">tary Table </w:t>
      </w:r>
      <w:r>
        <w:rPr>
          <w:b/>
          <w:bCs/>
        </w:rPr>
        <w:t>1</w:t>
      </w:r>
    </w:p>
    <w:tbl>
      <w:tblPr>
        <w:tblStyle w:val="a3"/>
        <w:tblpPr w:leftFromText="180" w:rightFromText="180" w:vertAnchor="page" w:horzAnchor="margin" w:tblpY="4376"/>
        <w:tblW w:w="25652" w:type="dxa"/>
        <w:tblLayout w:type="fixed"/>
        <w:tblLook w:val="04A0" w:firstRow="1" w:lastRow="0" w:firstColumn="1" w:lastColumn="0" w:noHBand="0" w:noVBand="1"/>
      </w:tblPr>
      <w:tblGrid>
        <w:gridCol w:w="2122"/>
        <w:gridCol w:w="3361"/>
        <w:gridCol w:w="3361"/>
        <w:gridCol w:w="3362"/>
        <w:gridCol w:w="3361"/>
        <w:gridCol w:w="3362"/>
        <w:gridCol w:w="3361"/>
        <w:gridCol w:w="3362"/>
      </w:tblGrid>
      <w:tr w:rsidR="00EE448B" w:rsidRPr="00364683" w14:paraId="09ABEF41" w14:textId="46C8542F" w:rsidTr="00337B6D">
        <w:tc>
          <w:tcPr>
            <w:tcW w:w="2122" w:type="dxa"/>
          </w:tcPr>
          <w:p w14:paraId="1DA9BC5A" w14:textId="77777777" w:rsidR="00EE448B" w:rsidRPr="00364683" w:rsidRDefault="00EE448B" w:rsidP="00CB78F9">
            <w:pPr>
              <w:jc w:val="center"/>
              <w:rPr>
                <w:rFonts w:asciiTheme="minorHAnsi" w:hAnsiTheme="minorHAnsi" w:cstheme="minorHAnsi"/>
                <w:b/>
                <w:sz w:val="32"/>
              </w:rPr>
            </w:pPr>
            <w:r w:rsidRPr="00364683">
              <w:rPr>
                <w:rFonts w:asciiTheme="minorHAnsi" w:hAnsiTheme="minorHAnsi" w:cstheme="minorHAnsi"/>
                <w:b/>
                <w:sz w:val="32"/>
              </w:rPr>
              <w:t>Questions</w:t>
            </w:r>
          </w:p>
          <w:p w14:paraId="37ADB4C8" w14:textId="5F175877" w:rsidR="00EE448B" w:rsidRPr="00364683" w:rsidRDefault="00EE448B" w:rsidP="00CB78F9">
            <w:pPr>
              <w:jc w:val="center"/>
              <w:rPr>
                <w:rFonts w:asciiTheme="minorHAnsi" w:hAnsiTheme="minorHAnsi" w:cstheme="minorHAnsi"/>
                <w:b/>
              </w:rPr>
            </w:pPr>
            <w:r w:rsidRPr="00364683">
              <w:rPr>
                <w:rFonts w:asciiTheme="minorHAnsi" w:hAnsiTheme="minorHAnsi" w:cstheme="minorHAnsi"/>
                <w:b/>
                <w:sz w:val="32"/>
              </w:rPr>
              <w:t>discipline</w:t>
            </w:r>
          </w:p>
        </w:tc>
        <w:tc>
          <w:tcPr>
            <w:tcW w:w="3361" w:type="dxa"/>
          </w:tcPr>
          <w:p w14:paraId="1DFD3D2B" w14:textId="3F711768" w:rsidR="00EE448B" w:rsidRPr="00364683" w:rsidRDefault="00EE448B" w:rsidP="00CB78F9">
            <w:pPr>
              <w:jc w:val="center"/>
              <w:rPr>
                <w:rFonts w:asciiTheme="minorHAnsi" w:hAnsiTheme="minorHAnsi" w:cstheme="minorHAnsi"/>
                <w:b/>
                <w:sz w:val="32"/>
              </w:rPr>
            </w:pPr>
            <w:proofErr w:type="spellStart"/>
            <w:r w:rsidRPr="00364683">
              <w:rPr>
                <w:rFonts w:asciiTheme="minorHAnsi" w:hAnsiTheme="minorHAnsi" w:cstheme="minorHAnsi"/>
                <w:b/>
                <w:sz w:val="32"/>
              </w:rPr>
              <w:t>ChatGPT</w:t>
            </w:r>
            <w:proofErr w:type="spellEnd"/>
            <w:r w:rsidRPr="00364683">
              <w:rPr>
                <w:rFonts w:asciiTheme="minorHAnsi" w:hAnsiTheme="minorHAnsi" w:cstheme="minorHAnsi"/>
                <w:b/>
                <w:sz w:val="32"/>
              </w:rPr>
              <w:t xml:space="preserve"> 3.5</w:t>
            </w:r>
          </w:p>
        </w:tc>
        <w:tc>
          <w:tcPr>
            <w:tcW w:w="3361" w:type="dxa"/>
          </w:tcPr>
          <w:p w14:paraId="17204C4D" w14:textId="0E4B0C9F" w:rsidR="00EE448B" w:rsidRPr="00364683" w:rsidRDefault="00EE448B" w:rsidP="00CB78F9">
            <w:pPr>
              <w:jc w:val="center"/>
              <w:rPr>
                <w:rFonts w:asciiTheme="minorHAnsi" w:hAnsiTheme="minorHAnsi" w:cstheme="minorHAnsi"/>
                <w:b/>
                <w:sz w:val="32"/>
              </w:rPr>
            </w:pPr>
            <w:proofErr w:type="spellStart"/>
            <w:r w:rsidRPr="00364683">
              <w:rPr>
                <w:rFonts w:asciiTheme="minorHAnsi" w:hAnsiTheme="minorHAnsi" w:cstheme="minorHAnsi"/>
                <w:b/>
                <w:sz w:val="32"/>
              </w:rPr>
              <w:t>ChatGPT</w:t>
            </w:r>
            <w:proofErr w:type="spellEnd"/>
            <w:r w:rsidRPr="00364683">
              <w:rPr>
                <w:rFonts w:asciiTheme="minorHAnsi" w:hAnsiTheme="minorHAnsi" w:cstheme="minorHAnsi"/>
                <w:b/>
                <w:sz w:val="32"/>
              </w:rPr>
              <w:t xml:space="preserve"> 4</w:t>
            </w:r>
          </w:p>
        </w:tc>
        <w:tc>
          <w:tcPr>
            <w:tcW w:w="3362" w:type="dxa"/>
          </w:tcPr>
          <w:p w14:paraId="4D1BE9DB" w14:textId="04EF7FA1" w:rsidR="00EE448B" w:rsidRPr="00364683" w:rsidRDefault="00337B6D" w:rsidP="00CB78F9">
            <w:pPr>
              <w:jc w:val="center"/>
              <w:rPr>
                <w:rFonts w:asciiTheme="minorHAnsi" w:hAnsiTheme="minorHAnsi" w:cstheme="minorHAnsi"/>
                <w:b/>
                <w:sz w:val="32"/>
              </w:rPr>
            </w:pPr>
            <w:r w:rsidRPr="00364683">
              <w:rPr>
                <w:rFonts w:asciiTheme="minorHAnsi" w:hAnsiTheme="minorHAnsi" w:cstheme="minorHAnsi"/>
                <w:b/>
                <w:sz w:val="32"/>
              </w:rPr>
              <w:t xml:space="preserve">Chat </w:t>
            </w:r>
            <w:proofErr w:type="spellStart"/>
            <w:r w:rsidRPr="00364683">
              <w:rPr>
                <w:rFonts w:asciiTheme="minorHAnsi" w:hAnsiTheme="minorHAnsi" w:cstheme="minorHAnsi"/>
                <w:b/>
                <w:sz w:val="32"/>
              </w:rPr>
              <w:t>GPT</w:t>
            </w:r>
            <w:proofErr w:type="spellEnd"/>
            <w:r w:rsidRPr="00364683">
              <w:rPr>
                <w:rFonts w:asciiTheme="minorHAnsi" w:hAnsiTheme="minorHAnsi" w:cstheme="minorHAnsi"/>
                <w:b/>
                <w:sz w:val="32"/>
              </w:rPr>
              <w:t xml:space="preserve"> 4o </w:t>
            </w:r>
            <w:hyperlink r:id="rId5" w:history="1">
              <w:r w:rsidR="00EE448B" w:rsidRPr="00364683">
                <w:rPr>
                  <w:rFonts w:asciiTheme="minorHAnsi" w:hAnsiTheme="minorHAnsi" w:cstheme="minorHAnsi"/>
                  <w:b/>
                  <w:sz w:val="32"/>
                </w:rPr>
                <w:t>‎</w:t>
              </w:r>
            </w:hyperlink>
            <w:r w:rsidRPr="00364683">
              <w:rPr>
                <w:rFonts w:asciiTheme="minorHAnsi" w:hAnsiTheme="minorHAnsi" w:cstheme="minorHAnsi"/>
                <w:b/>
                <w:sz w:val="32"/>
              </w:rPr>
              <w:t xml:space="preserve"> </w:t>
            </w:r>
          </w:p>
        </w:tc>
        <w:tc>
          <w:tcPr>
            <w:tcW w:w="3361" w:type="dxa"/>
          </w:tcPr>
          <w:p w14:paraId="42E76621" w14:textId="3BF74328" w:rsidR="00EE448B" w:rsidRPr="00364683" w:rsidRDefault="00337B6D" w:rsidP="00CB78F9">
            <w:pPr>
              <w:jc w:val="center"/>
              <w:rPr>
                <w:rFonts w:asciiTheme="minorHAnsi" w:hAnsiTheme="minorHAnsi" w:cstheme="minorHAnsi"/>
                <w:b/>
                <w:sz w:val="32"/>
              </w:rPr>
            </w:pPr>
            <w:r w:rsidRPr="00364683">
              <w:rPr>
                <w:rFonts w:asciiTheme="minorHAnsi" w:hAnsiTheme="minorHAnsi" w:cstheme="minorHAnsi"/>
                <w:b/>
                <w:sz w:val="32"/>
              </w:rPr>
              <w:t>GEMINI</w:t>
            </w:r>
          </w:p>
        </w:tc>
        <w:tc>
          <w:tcPr>
            <w:tcW w:w="3362" w:type="dxa"/>
          </w:tcPr>
          <w:p w14:paraId="4245C539" w14:textId="16620F79" w:rsidR="00EE448B" w:rsidRPr="00364683" w:rsidRDefault="00337B6D" w:rsidP="00CB78F9">
            <w:pPr>
              <w:jc w:val="center"/>
              <w:rPr>
                <w:rFonts w:asciiTheme="minorHAnsi" w:hAnsiTheme="minorHAnsi" w:cstheme="minorHAnsi"/>
                <w:b/>
                <w:sz w:val="32"/>
              </w:rPr>
            </w:pPr>
            <w:r w:rsidRPr="00364683">
              <w:rPr>
                <w:rFonts w:asciiTheme="minorHAnsi" w:hAnsiTheme="minorHAnsi" w:cstheme="minorHAnsi"/>
                <w:b/>
                <w:sz w:val="32"/>
              </w:rPr>
              <w:t xml:space="preserve">GEMINI </w:t>
            </w:r>
            <w:proofErr w:type="spellStart"/>
            <w:r w:rsidRPr="00364683">
              <w:rPr>
                <w:rFonts w:asciiTheme="minorHAnsi" w:hAnsiTheme="minorHAnsi" w:cstheme="minorHAnsi"/>
                <w:b/>
                <w:sz w:val="32"/>
              </w:rPr>
              <w:t>ADNANCED</w:t>
            </w:r>
            <w:proofErr w:type="spellEnd"/>
          </w:p>
        </w:tc>
        <w:tc>
          <w:tcPr>
            <w:tcW w:w="3361" w:type="dxa"/>
          </w:tcPr>
          <w:p w14:paraId="14CEBDB8" w14:textId="16F1100F" w:rsidR="00EE448B" w:rsidRPr="00364683" w:rsidRDefault="00337B6D" w:rsidP="00CB78F9">
            <w:pPr>
              <w:jc w:val="center"/>
              <w:rPr>
                <w:rFonts w:asciiTheme="minorHAnsi" w:hAnsiTheme="minorHAnsi" w:cstheme="minorHAnsi"/>
                <w:b/>
                <w:sz w:val="32"/>
              </w:rPr>
            </w:pPr>
            <w:r w:rsidRPr="00364683">
              <w:rPr>
                <w:rFonts w:asciiTheme="minorHAnsi" w:hAnsiTheme="minorHAnsi" w:cstheme="minorHAnsi"/>
                <w:b/>
                <w:sz w:val="32"/>
              </w:rPr>
              <w:t>COPILOT</w:t>
            </w:r>
          </w:p>
        </w:tc>
        <w:tc>
          <w:tcPr>
            <w:tcW w:w="3362" w:type="dxa"/>
          </w:tcPr>
          <w:p w14:paraId="0E525908" w14:textId="12695F67" w:rsidR="00EE448B" w:rsidRPr="00364683" w:rsidRDefault="00337B6D" w:rsidP="00CB78F9">
            <w:pPr>
              <w:jc w:val="center"/>
              <w:rPr>
                <w:rFonts w:asciiTheme="minorHAnsi" w:hAnsiTheme="minorHAnsi" w:cstheme="minorHAnsi"/>
                <w:b/>
                <w:sz w:val="32"/>
              </w:rPr>
            </w:pPr>
            <w:r w:rsidRPr="00364683">
              <w:rPr>
                <w:rFonts w:asciiTheme="minorHAnsi" w:hAnsiTheme="minorHAnsi" w:cstheme="minorHAnsi"/>
                <w:b/>
                <w:sz w:val="32"/>
              </w:rPr>
              <w:t>Evidence (literature)</w:t>
            </w:r>
          </w:p>
        </w:tc>
      </w:tr>
      <w:tr w:rsidR="00682763" w:rsidRPr="00364683" w14:paraId="53152405" w14:textId="082E461A" w:rsidTr="00337B6D">
        <w:tc>
          <w:tcPr>
            <w:tcW w:w="2122" w:type="dxa"/>
          </w:tcPr>
          <w:p w14:paraId="36276385" w14:textId="5030F271" w:rsidR="00682763" w:rsidRPr="00364683" w:rsidRDefault="00682763" w:rsidP="00682763">
            <w:pPr>
              <w:rPr>
                <w:rFonts w:asciiTheme="minorHAnsi" w:hAnsiTheme="minorHAnsi" w:cstheme="minorHAnsi"/>
                <w:color w:val="000000" w:themeColor="text1"/>
                <w:sz w:val="20"/>
                <w:szCs w:val="20"/>
              </w:rPr>
            </w:pPr>
            <w:r w:rsidRPr="00364683">
              <w:rPr>
                <w:rFonts w:asciiTheme="minorHAnsi" w:hAnsiTheme="minorHAnsi" w:cstheme="minorHAnsi"/>
                <w:b/>
                <w:bCs/>
                <w:color w:val="000000" w:themeColor="text1"/>
              </w:rPr>
              <w:t xml:space="preserve">1. </w:t>
            </w:r>
            <w:r w:rsidRPr="00364683">
              <w:rPr>
                <w:rFonts w:asciiTheme="minorHAnsi" w:hAnsiTheme="minorHAnsi" w:cstheme="minorHAnsi"/>
                <w:color w:val="000000" w:themeColor="text1"/>
                <w:sz w:val="20"/>
                <w:szCs w:val="20"/>
              </w:rPr>
              <w:t>When and how should a dentist use local analgesia to control pain in children, adolescents, and medically compromised individuals during the delivery of oral health care?</w:t>
            </w:r>
          </w:p>
          <w:p w14:paraId="2021B92A" w14:textId="115CB83F" w:rsidR="00682763" w:rsidRPr="00364683" w:rsidRDefault="00682763" w:rsidP="00682763">
            <w:pPr>
              <w:rPr>
                <w:rFonts w:asciiTheme="minorHAnsi" w:hAnsiTheme="minorHAnsi" w:cstheme="minorHAnsi"/>
                <w:color w:val="000000" w:themeColor="text1"/>
              </w:rPr>
            </w:pPr>
          </w:p>
        </w:tc>
        <w:tc>
          <w:tcPr>
            <w:tcW w:w="3361" w:type="dxa"/>
          </w:tcPr>
          <w:p w14:paraId="2A3C1B2E" w14:textId="77777777" w:rsidR="00682763" w:rsidRPr="00EA742B" w:rsidRDefault="00682763" w:rsidP="00EA742B">
            <w:pPr>
              <w:jc w:val="both"/>
              <w:rPr>
                <w:rFonts w:asciiTheme="minorHAnsi" w:eastAsia="Calibri" w:hAnsiTheme="minorHAnsi" w:cstheme="minorHAnsi"/>
                <w:color w:val="000000" w:themeColor="text1"/>
                <w:sz w:val="15"/>
                <w:szCs w:val="15"/>
              </w:rPr>
            </w:pPr>
            <w:r w:rsidRPr="00EA742B">
              <w:rPr>
                <w:rFonts w:asciiTheme="minorHAnsi" w:eastAsia="Calibri" w:hAnsiTheme="minorHAnsi" w:cstheme="minorHAnsi"/>
                <w:color w:val="000000" w:themeColor="text1"/>
                <w:sz w:val="15"/>
                <w:szCs w:val="15"/>
              </w:rPr>
              <w:t>Local analgesia, commonly referred to as local anesthesia, is a crucial tool in dentistry for managing pain during various procedures. Its usage in children, adolescents, and medically compromised individuals requires careful consideration and tailored approaches due to differences in anatomy, physiology, and medical conditions. Here's a general guide on when and how dentists should use local analgesia for these groups:</w:t>
            </w:r>
          </w:p>
          <w:p w14:paraId="5EEB6ED4" w14:textId="77777777" w:rsidR="00682763" w:rsidRPr="00EA742B" w:rsidRDefault="00682763" w:rsidP="00EA742B">
            <w:pPr>
              <w:numPr>
                <w:ilvl w:val="0"/>
                <w:numId w:val="1"/>
              </w:numPr>
              <w:ind w:left="323"/>
              <w:jc w:val="both"/>
              <w:rPr>
                <w:rFonts w:asciiTheme="minorHAnsi" w:eastAsia="Calibri" w:hAnsiTheme="minorHAnsi" w:cstheme="minorHAnsi"/>
                <w:color w:val="000000" w:themeColor="text1"/>
                <w:sz w:val="15"/>
                <w:szCs w:val="15"/>
                <w:lang w:val="el-GR"/>
              </w:rPr>
            </w:pPr>
            <w:r w:rsidRPr="00EA742B">
              <w:rPr>
                <w:rFonts w:asciiTheme="minorHAnsi" w:eastAsia="Calibri" w:hAnsiTheme="minorHAnsi" w:cstheme="minorHAnsi"/>
                <w:b/>
                <w:bCs/>
                <w:color w:val="000000" w:themeColor="text1"/>
                <w:sz w:val="15"/>
                <w:szCs w:val="15"/>
                <w:lang w:val="el-GR"/>
              </w:rPr>
              <w:t>Children:</w:t>
            </w:r>
          </w:p>
          <w:p w14:paraId="0907A0EC" w14:textId="77777777" w:rsidR="00682763" w:rsidRPr="00EA742B" w:rsidRDefault="00682763" w:rsidP="00EA742B">
            <w:pPr>
              <w:numPr>
                <w:ilvl w:val="1"/>
                <w:numId w:val="1"/>
              </w:numPr>
              <w:ind w:left="323"/>
              <w:jc w:val="both"/>
              <w:rPr>
                <w:rFonts w:asciiTheme="minorHAnsi" w:eastAsia="Calibri" w:hAnsiTheme="minorHAnsi" w:cstheme="minorHAnsi"/>
                <w:color w:val="000000" w:themeColor="text1"/>
                <w:sz w:val="15"/>
                <w:szCs w:val="15"/>
              </w:rPr>
            </w:pPr>
            <w:r w:rsidRPr="00EA742B">
              <w:rPr>
                <w:rFonts w:asciiTheme="minorHAnsi" w:eastAsia="Calibri" w:hAnsiTheme="minorHAnsi" w:cstheme="minorHAnsi"/>
                <w:b/>
                <w:bCs/>
                <w:color w:val="000000" w:themeColor="text1"/>
                <w:sz w:val="15"/>
                <w:szCs w:val="15"/>
              </w:rPr>
              <w:t>When to Use:</w:t>
            </w:r>
            <w:r w:rsidRPr="00EA742B">
              <w:rPr>
                <w:rFonts w:asciiTheme="minorHAnsi" w:eastAsia="Calibri" w:hAnsiTheme="minorHAnsi" w:cstheme="minorHAnsi"/>
                <w:color w:val="000000" w:themeColor="text1"/>
                <w:sz w:val="15"/>
                <w:szCs w:val="15"/>
              </w:rPr>
              <w:t xml:space="preserve"> Local analgesia is often necessary for invasive dental procedures or treatments that may cause discomfort or pain.</w:t>
            </w:r>
          </w:p>
          <w:p w14:paraId="04B5326A" w14:textId="77777777" w:rsidR="00682763" w:rsidRPr="00EA742B" w:rsidRDefault="00682763" w:rsidP="00EA742B">
            <w:pPr>
              <w:numPr>
                <w:ilvl w:val="1"/>
                <w:numId w:val="1"/>
              </w:numPr>
              <w:ind w:left="323"/>
              <w:jc w:val="both"/>
              <w:rPr>
                <w:rFonts w:asciiTheme="minorHAnsi" w:eastAsia="Calibri" w:hAnsiTheme="minorHAnsi" w:cstheme="minorHAnsi"/>
                <w:color w:val="000000" w:themeColor="text1"/>
                <w:sz w:val="15"/>
                <w:szCs w:val="15"/>
              </w:rPr>
            </w:pPr>
            <w:r w:rsidRPr="00EA742B">
              <w:rPr>
                <w:rFonts w:asciiTheme="minorHAnsi" w:eastAsia="Calibri" w:hAnsiTheme="minorHAnsi" w:cstheme="minorHAnsi"/>
                <w:b/>
                <w:bCs/>
                <w:color w:val="000000" w:themeColor="text1"/>
                <w:sz w:val="15"/>
                <w:szCs w:val="15"/>
              </w:rPr>
              <w:t>Considerations:</w:t>
            </w:r>
            <w:r w:rsidRPr="00EA742B">
              <w:rPr>
                <w:rFonts w:asciiTheme="minorHAnsi" w:eastAsia="Calibri" w:hAnsiTheme="minorHAnsi" w:cstheme="minorHAnsi"/>
                <w:color w:val="000000" w:themeColor="text1"/>
                <w:sz w:val="15"/>
                <w:szCs w:val="15"/>
              </w:rPr>
              <w:t xml:space="preserve"> Children may have heightened anxiety or fear associated with dental procedures, which can affect pain perception. Child-friendly language, behavior management techniques, and distractions can help alleviate anxiety and enhance the effectiveness of local analgesia.</w:t>
            </w:r>
          </w:p>
          <w:p w14:paraId="365BB439" w14:textId="77777777" w:rsidR="00682763" w:rsidRPr="00EA742B" w:rsidRDefault="00682763" w:rsidP="00EA742B">
            <w:pPr>
              <w:numPr>
                <w:ilvl w:val="1"/>
                <w:numId w:val="1"/>
              </w:numPr>
              <w:ind w:left="323"/>
              <w:jc w:val="both"/>
              <w:rPr>
                <w:rFonts w:asciiTheme="minorHAnsi" w:eastAsia="Calibri" w:hAnsiTheme="minorHAnsi" w:cstheme="minorHAnsi"/>
                <w:color w:val="000000" w:themeColor="text1"/>
                <w:sz w:val="15"/>
                <w:szCs w:val="15"/>
              </w:rPr>
            </w:pPr>
            <w:r w:rsidRPr="00EA742B">
              <w:rPr>
                <w:rFonts w:asciiTheme="minorHAnsi" w:eastAsia="Calibri" w:hAnsiTheme="minorHAnsi" w:cstheme="minorHAnsi"/>
                <w:b/>
                <w:bCs/>
                <w:color w:val="000000" w:themeColor="text1"/>
                <w:sz w:val="15"/>
                <w:szCs w:val="15"/>
              </w:rPr>
              <w:t>Technique:</w:t>
            </w:r>
            <w:r w:rsidRPr="00EA742B">
              <w:rPr>
                <w:rFonts w:asciiTheme="minorHAnsi" w:eastAsia="Calibri" w:hAnsiTheme="minorHAnsi" w:cstheme="minorHAnsi"/>
                <w:color w:val="000000" w:themeColor="text1"/>
                <w:sz w:val="15"/>
                <w:szCs w:val="15"/>
              </w:rPr>
              <w:t xml:space="preserve"> Pediatric dentists often use techniques such as tell-show-do, topical anesthetics, and distraction techniques to minimize discomfort during administration. Child-sized needles and appropriate injection sites are used to minimize pain and trauma.</w:t>
            </w:r>
          </w:p>
          <w:p w14:paraId="771DAC85" w14:textId="77777777" w:rsidR="00682763" w:rsidRPr="00EA742B" w:rsidRDefault="00682763" w:rsidP="00EA742B">
            <w:pPr>
              <w:numPr>
                <w:ilvl w:val="0"/>
                <w:numId w:val="1"/>
              </w:numPr>
              <w:ind w:left="323"/>
              <w:jc w:val="both"/>
              <w:rPr>
                <w:rFonts w:asciiTheme="minorHAnsi" w:eastAsia="Calibri" w:hAnsiTheme="minorHAnsi" w:cstheme="minorHAnsi"/>
                <w:color w:val="000000" w:themeColor="text1"/>
                <w:sz w:val="15"/>
                <w:szCs w:val="15"/>
                <w:lang w:val="el-GR"/>
              </w:rPr>
            </w:pPr>
            <w:proofErr w:type="spellStart"/>
            <w:r w:rsidRPr="00EA742B">
              <w:rPr>
                <w:rFonts w:asciiTheme="minorHAnsi" w:eastAsia="Calibri" w:hAnsiTheme="minorHAnsi" w:cstheme="minorHAnsi"/>
                <w:b/>
                <w:bCs/>
                <w:color w:val="000000" w:themeColor="text1"/>
                <w:sz w:val="15"/>
                <w:szCs w:val="15"/>
                <w:lang w:val="el-GR"/>
              </w:rPr>
              <w:t>Adolescents</w:t>
            </w:r>
            <w:proofErr w:type="spellEnd"/>
            <w:r w:rsidRPr="00EA742B">
              <w:rPr>
                <w:rFonts w:asciiTheme="minorHAnsi" w:eastAsia="Calibri" w:hAnsiTheme="minorHAnsi" w:cstheme="minorHAnsi"/>
                <w:b/>
                <w:bCs/>
                <w:color w:val="000000" w:themeColor="text1"/>
                <w:sz w:val="15"/>
                <w:szCs w:val="15"/>
                <w:lang w:val="el-GR"/>
              </w:rPr>
              <w:t>:</w:t>
            </w:r>
          </w:p>
          <w:p w14:paraId="487064E6" w14:textId="77777777" w:rsidR="00682763" w:rsidRPr="00EA742B" w:rsidRDefault="00682763" w:rsidP="00EA742B">
            <w:pPr>
              <w:numPr>
                <w:ilvl w:val="1"/>
                <w:numId w:val="1"/>
              </w:numPr>
              <w:ind w:left="323"/>
              <w:jc w:val="both"/>
              <w:rPr>
                <w:rFonts w:asciiTheme="minorHAnsi" w:eastAsia="Calibri" w:hAnsiTheme="minorHAnsi" w:cstheme="minorHAnsi"/>
                <w:color w:val="000000" w:themeColor="text1"/>
                <w:sz w:val="15"/>
                <w:szCs w:val="15"/>
              </w:rPr>
            </w:pPr>
            <w:r w:rsidRPr="00EA742B">
              <w:rPr>
                <w:rFonts w:asciiTheme="minorHAnsi" w:eastAsia="Calibri" w:hAnsiTheme="minorHAnsi" w:cstheme="minorHAnsi"/>
                <w:b/>
                <w:bCs/>
                <w:color w:val="000000" w:themeColor="text1"/>
                <w:sz w:val="15"/>
                <w:szCs w:val="15"/>
              </w:rPr>
              <w:t>When to Use:</w:t>
            </w:r>
            <w:r w:rsidRPr="00EA742B">
              <w:rPr>
                <w:rFonts w:asciiTheme="minorHAnsi" w:eastAsia="Calibri" w:hAnsiTheme="minorHAnsi" w:cstheme="minorHAnsi"/>
                <w:color w:val="000000" w:themeColor="text1"/>
                <w:sz w:val="15"/>
                <w:szCs w:val="15"/>
              </w:rPr>
              <w:t xml:space="preserve"> Similar to adults, local analgesia is commonly used for adolescents during dental procedures such as fillings, extractions, or root canal treatments.</w:t>
            </w:r>
          </w:p>
          <w:p w14:paraId="1ADBABB1" w14:textId="77777777" w:rsidR="00682763" w:rsidRPr="00EA742B" w:rsidRDefault="00682763" w:rsidP="00EA742B">
            <w:pPr>
              <w:numPr>
                <w:ilvl w:val="1"/>
                <w:numId w:val="1"/>
              </w:numPr>
              <w:ind w:left="323"/>
              <w:jc w:val="both"/>
              <w:rPr>
                <w:rFonts w:asciiTheme="minorHAnsi" w:eastAsia="Calibri" w:hAnsiTheme="minorHAnsi" w:cstheme="minorHAnsi"/>
                <w:color w:val="000000" w:themeColor="text1"/>
                <w:sz w:val="15"/>
                <w:szCs w:val="15"/>
              </w:rPr>
            </w:pPr>
            <w:r w:rsidRPr="00EA742B">
              <w:rPr>
                <w:rFonts w:asciiTheme="minorHAnsi" w:eastAsia="Calibri" w:hAnsiTheme="minorHAnsi" w:cstheme="minorHAnsi"/>
                <w:b/>
                <w:bCs/>
                <w:color w:val="000000" w:themeColor="text1"/>
                <w:sz w:val="15"/>
                <w:szCs w:val="15"/>
              </w:rPr>
              <w:t>Considerations:</w:t>
            </w:r>
            <w:r w:rsidRPr="00EA742B">
              <w:rPr>
                <w:rFonts w:asciiTheme="minorHAnsi" w:eastAsia="Calibri" w:hAnsiTheme="minorHAnsi" w:cstheme="minorHAnsi"/>
                <w:color w:val="000000" w:themeColor="text1"/>
                <w:sz w:val="15"/>
                <w:szCs w:val="15"/>
              </w:rPr>
              <w:t xml:space="preserve"> Adolescents may have a higher pain threshold compared to younger children but may still experience anxiety or fear related to dental procedures. Communication about the procedure and pain management options is important.</w:t>
            </w:r>
          </w:p>
          <w:p w14:paraId="78565A7F" w14:textId="77777777" w:rsidR="00682763" w:rsidRPr="00EA742B" w:rsidRDefault="00682763" w:rsidP="00EA742B">
            <w:pPr>
              <w:numPr>
                <w:ilvl w:val="1"/>
                <w:numId w:val="1"/>
              </w:numPr>
              <w:ind w:left="323"/>
              <w:jc w:val="both"/>
              <w:rPr>
                <w:rFonts w:asciiTheme="minorHAnsi" w:eastAsia="Calibri" w:hAnsiTheme="minorHAnsi" w:cstheme="minorHAnsi"/>
                <w:color w:val="000000" w:themeColor="text1"/>
                <w:sz w:val="15"/>
                <w:szCs w:val="15"/>
              </w:rPr>
            </w:pPr>
            <w:r w:rsidRPr="00EA742B">
              <w:rPr>
                <w:rFonts w:asciiTheme="minorHAnsi" w:eastAsia="Calibri" w:hAnsiTheme="minorHAnsi" w:cstheme="minorHAnsi"/>
                <w:b/>
                <w:bCs/>
                <w:color w:val="000000" w:themeColor="text1"/>
                <w:sz w:val="15"/>
                <w:szCs w:val="15"/>
              </w:rPr>
              <w:t>Technique:</w:t>
            </w:r>
            <w:r w:rsidRPr="00EA742B">
              <w:rPr>
                <w:rFonts w:asciiTheme="minorHAnsi" w:eastAsia="Calibri" w:hAnsiTheme="minorHAnsi" w:cstheme="minorHAnsi"/>
                <w:color w:val="000000" w:themeColor="text1"/>
                <w:sz w:val="15"/>
                <w:szCs w:val="15"/>
              </w:rPr>
              <w:t xml:space="preserve"> Standard local anesthesia techniques applicable to adults can be used for adolescents. Dentists may opt for topical anesthetics and distraction techniques to enhance patient comfort during administration.</w:t>
            </w:r>
          </w:p>
          <w:p w14:paraId="23DAB8FE" w14:textId="77777777" w:rsidR="00682763" w:rsidRPr="00EA742B" w:rsidRDefault="00682763" w:rsidP="00EA742B">
            <w:pPr>
              <w:numPr>
                <w:ilvl w:val="0"/>
                <w:numId w:val="1"/>
              </w:numPr>
              <w:ind w:left="323"/>
              <w:jc w:val="both"/>
              <w:rPr>
                <w:rFonts w:asciiTheme="minorHAnsi" w:eastAsia="Calibri" w:hAnsiTheme="minorHAnsi" w:cstheme="minorHAnsi"/>
                <w:color w:val="000000" w:themeColor="text1"/>
                <w:sz w:val="15"/>
                <w:szCs w:val="15"/>
                <w:lang w:val="el-GR"/>
              </w:rPr>
            </w:pPr>
            <w:proofErr w:type="spellStart"/>
            <w:r w:rsidRPr="00EA742B">
              <w:rPr>
                <w:rFonts w:asciiTheme="minorHAnsi" w:eastAsia="Calibri" w:hAnsiTheme="minorHAnsi" w:cstheme="minorHAnsi"/>
                <w:b/>
                <w:bCs/>
                <w:color w:val="000000" w:themeColor="text1"/>
                <w:sz w:val="15"/>
                <w:szCs w:val="15"/>
                <w:lang w:val="el-GR"/>
              </w:rPr>
              <w:t>Medically</w:t>
            </w:r>
            <w:proofErr w:type="spellEnd"/>
            <w:r w:rsidRPr="00EA742B">
              <w:rPr>
                <w:rFonts w:asciiTheme="minorHAnsi" w:eastAsia="Calibri" w:hAnsiTheme="minorHAnsi" w:cstheme="minorHAnsi"/>
                <w:b/>
                <w:bCs/>
                <w:color w:val="000000" w:themeColor="text1"/>
                <w:sz w:val="15"/>
                <w:szCs w:val="15"/>
                <w:lang w:val="el-GR"/>
              </w:rPr>
              <w:t xml:space="preserve"> </w:t>
            </w:r>
            <w:proofErr w:type="spellStart"/>
            <w:r w:rsidRPr="00EA742B">
              <w:rPr>
                <w:rFonts w:asciiTheme="minorHAnsi" w:eastAsia="Calibri" w:hAnsiTheme="minorHAnsi" w:cstheme="minorHAnsi"/>
                <w:b/>
                <w:bCs/>
                <w:color w:val="000000" w:themeColor="text1"/>
                <w:sz w:val="15"/>
                <w:szCs w:val="15"/>
                <w:lang w:val="el-GR"/>
              </w:rPr>
              <w:t>Compromised</w:t>
            </w:r>
            <w:proofErr w:type="spellEnd"/>
            <w:r w:rsidRPr="00EA742B">
              <w:rPr>
                <w:rFonts w:asciiTheme="minorHAnsi" w:eastAsia="Calibri" w:hAnsiTheme="minorHAnsi" w:cstheme="minorHAnsi"/>
                <w:b/>
                <w:bCs/>
                <w:color w:val="000000" w:themeColor="text1"/>
                <w:sz w:val="15"/>
                <w:szCs w:val="15"/>
                <w:lang w:val="el-GR"/>
              </w:rPr>
              <w:t xml:space="preserve"> </w:t>
            </w:r>
            <w:proofErr w:type="spellStart"/>
            <w:r w:rsidRPr="00EA742B">
              <w:rPr>
                <w:rFonts w:asciiTheme="minorHAnsi" w:eastAsia="Calibri" w:hAnsiTheme="minorHAnsi" w:cstheme="minorHAnsi"/>
                <w:b/>
                <w:bCs/>
                <w:color w:val="000000" w:themeColor="text1"/>
                <w:sz w:val="15"/>
                <w:szCs w:val="15"/>
                <w:lang w:val="el-GR"/>
              </w:rPr>
              <w:t>Individuals</w:t>
            </w:r>
            <w:proofErr w:type="spellEnd"/>
            <w:r w:rsidRPr="00EA742B">
              <w:rPr>
                <w:rFonts w:asciiTheme="minorHAnsi" w:eastAsia="Calibri" w:hAnsiTheme="minorHAnsi" w:cstheme="minorHAnsi"/>
                <w:b/>
                <w:bCs/>
                <w:color w:val="000000" w:themeColor="text1"/>
                <w:sz w:val="15"/>
                <w:szCs w:val="15"/>
                <w:lang w:val="el-GR"/>
              </w:rPr>
              <w:t>:</w:t>
            </w:r>
          </w:p>
          <w:p w14:paraId="18F7AFAF" w14:textId="77777777" w:rsidR="00682763" w:rsidRPr="00EA742B" w:rsidRDefault="00682763" w:rsidP="00EA742B">
            <w:pPr>
              <w:numPr>
                <w:ilvl w:val="1"/>
                <w:numId w:val="1"/>
              </w:numPr>
              <w:ind w:left="323"/>
              <w:jc w:val="both"/>
              <w:rPr>
                <w:rFonts w:asciiTheme="minorHAnsi" w:eastAsia="Calibri" w:hAnsiTheme="minorHAnsi" w:cstheme="minorHAnsi"/>
                <w:color w:val="000000" w:themeColor="text1"/>
                <w:sz w:val="15"/>
                <w:szCs w:val="15"/>
              </w:rPr>
            </w:pPr>
            <w:r w:rsidRPr="00EA742B">
              <w:rPr>
                <w:rFonts w:asciiTheme="minorHAnsi" w:eastAsia="Calibri" w:hAnsiTheme="minorHAnsi" w:cstheme="minorHAnsi"/>
                <w:b/>
                <w:bCs/>
                <w:color w:val="000000" w:themeColor="text1"/>
                <w:sz w:val="15"/>
                <w:szCs w:val="15"/>
              </w:rPr>
              <w:t>When to Use:</w:t>
            </w:r>
            <w:r w:rsidRPr="00EA742B">
              <w:rPr>
                <w:rFonts w:asciiTheme="minorHAnsi" w:eastAsia="Calibri" w:hAnsiTheme="minorHAnsi" w:cstheme="minorHAnsi"/>
                <w:color w:val="000000" w:themeColor="text1"/>
                <w:sz w:val="15"/>
                <w:szCs w:val="15"/>
              </w:rPr>
              <w:t xml:space="preserve"> Local analgesia is essential for medically compromised individuals to ensure they can undergo necessary dental treatments comfortably.</w:t>
            </w:r>
          </w:p>
          <w:p w14:paraId="711B8405" w14:textId="77777777" w:rsidR="00682763" w:rsidRPr="00EA742B" w:rsidRDefault="00682763" w:rsidP="00EA742B">
            <w:pPr>
              <w:numPr>
                <w:ilvl w:val="1"/>
                <w:numId w:val="1"/>
              </w:numPr>
              <w:ind w:left="323"/>
              <w:jc w:val="both"/>
              <w:rPr>
                <w:rFonts w:asciiTheme="minorHAnsi" w:eastAsia="Calibri" w:hAnsiTheme="minorHAnsi" w:cstheme="minorHAnsi"/>
                <w:color w:val="000000" w:themeColor="text1"/>
                <w:sz w:val="15"/>
                <w:szCs w:val="15"/>
              </w:rPr>
            </w:pPr>
            <w:r w:rsidRPr="00EA742B">
              <w:rPr>
                <w:rFonts w:asciiTheme="minorHAnsi" w:eastAsia="Calibri" w:hAnsiTheme="minorHAnsi" w:cstheme="minorHAnsi"/>
                <w:b/>
                <w:bCs/>
                <w:color w:val="000000" w:themeColor="text1"/>
                <w:sz w:val="15"/>
                <w:szCs w:val="15"/>
              </w:rPr>
              <w:t>Considerations:</w:t>
            </w:r>
            <w:r w:rsidRPr="00EA742B">
              <w:rPr>
                <w:rFonts w:asciiTheme="minorHAnsi" w:eastAsia="Calibri" w:hAnsiTheme="minorHAnsi" w:cstheme="minorHAnsi"/>
                <w:color w:val="000000" w:themeColor="text1"/>
                <w:sz w:val="15"/>
                <w:szCs w:val="15"/>
              </w:rPr>
              <w:t xml:space="preserve"> Medical conditions and medications may affect the choice of anesthetic agents, dosage, and administration techniques. Close collaboration with the patient’s physician or specialist may be necessary to ensure safe and effective pain management.</w:t>
            </w:r>
          </w:p>
          <w:p w14:paraId="47A49D8A" w14:textId="77777777" w:rsidR="00682763" w:rsidRPr="00EA742B" w:rsidRDefault="00682763" w:rsidP="00EA742B">
            <w:pPr>
              <w:numPr>
                <w:ilvl w:val="1"/>
                <w:numId w:val="1"/>
              </w:numPr>
              <w:ind w:left="323"/>
              <w:jc w:val="both"/>
              <w:rPr>
                <w:rFonts w:asciiTheme="minorHAnsi" w:eastAsia="Calibri" w:hAnsiTheme="minorHAnsi" w:cstheme="minorHAnsi"/>
                <w:color w:val="000000" w:themeColor="text1"/>
                <w:sz w:val="15"/>
                <w:szCs w:val="15"/>
              </w:rPr>
            </w:pPr>
            <w:r w:rsidRPr="00EA742B">
              <w:rPr>
                <w:rFonts w:asciiTheme="minorHAnsi" w:eastAsia="Calibri" w:hAnsiTheme="minorHAnsi" w:cstheme="minorHAnsi"/>
                <w:b/>
                <w:bCs/>
                <w:color w:val="000000" w:themeColor="text1"/>
                <w:sz w:val="15"/>
                <w:szCs w:val="15"/>
              </w:rPr>
              <w:t>Technique:</w:t>
            </w:r>
            <w:r w:rsidRPr="00EA742B">
              <w:rPr>
                <w:rFonts w:asciiTheme="minorHAnsi" w:eastAsia="Calibri" w:hAnsiTheme="minorHAnsi" w:cstheme="minorHAnsi"/>
                <w:color w:val="000000" w:themeColor="text1"/>
                <w:sz w:val="15"/>
                <w:szCs w:val="15"/>
              </w:rPr>
              <w:t xml:space="preserve"> Dentists may need to adjust the dosage and type of local anesthetic based on the patient's medical condition and any medications they are taking. Careful monitoring during and after administration is important to detect any adverse reactions or complications.</w:t>
            </w:r>
          </w:p>
          <w:p w14:paraId="113C9C5D" w14:textId="77777777" w:rsidR="00682763" w:rsidRPr="00EA742B" w:rsidRDefault="00682763" w:rsidP="00EA742B">
            <w:pPr>
              <w:jc w:val="both"/>
              <w:rPr>
                <w:rFonts w:asciiTheme="minorHAnsi" w:eastAsia="Calibri" w:hAnsiTheme="minorHAnsi" w:cstheme="minorHAnsi"/>
                <w:color w:val="000000" w:themeColor="text1"/>
                <w:sz w:val="15"/>
                <w:szCs w:val="15"/>
              </w:rPr>
            </w:pPr>
            <w:r w:rsidRPr="00EA742B">
              <w:rPr>
                <w:rFonts w:asciiTheme="minorHAnsi" w:eastAsia="Calibri" w:hAnsiTheme="minorHAnsi" w:cstheme="minorHAnsi"/>
                <w:color w:val="000000" w:themeColor="text1"/>
                <w:sz w:val="15"/>
                <w:szCs w:val="15"/>
              </w:rPr>
              <w:t>In all cases, dentists should prioritize patient comfort and safety when using local analgesia. Proper assessment of the patient's medical history, anxiety levels, and procedural needs, along with effective communication, can help optimize pain management during dental treatments. Additionally, ongoing education and training in pediatric dentistry, adolescent dentistry, and managing medically compromised patients can further enhance a dentist's ability to provide effective pain control.</w:t>
            </w:r>
          </w:p>
          <w:p w14:paraId="30208540" w14:textId="77777777" w:rsidR="00682763" w:rsidRPr="00EA742B" w:rsidRDefault="00682763" w:rsidP="00EA742B">
            <w:pPr>
              <w:jc w:val="both"/>
              <w:rPr>
                <w:rFonts w:asciiTheme="minorHAnsi" w:hAnsiTheme="minorHAnsi" w:cstheme="minorHAnsi"/>
                <w:color w:val="000000" w:themeColor="text1"/>
                <w:sz w:val="15"/>
                <w:szCs w:val="15"/>
              </w:rPr>
            </w:pPr>
          </w:p>
        </w:tc>
        <w:tc>
          <w:tcPr>
            <w:tcW w:w="3361" w:type="dxa"/>
          </w:tcPr>
          <w:p w14:paraId="0ED1D65E" w14:textId="77777777" w:rsidR="00682763" w:rsidRPr="00EA742B" w:rsidRDefault="00682763"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Here are some guidelines on when and how a dentist should use local anesthesia:</w:t>
            </w:r>
          </w:p>
          <w:p w14:paraId="231990D8" w14:textId="77777777" w:rsidR="00682763" w:rsidRPr="00EA742B" w:rsidRDefault="00682763" w:rsidP="00EA742B">
            <w:pPr>
              <w:jc w:val="both"/>
              <w:rPr>
                <w:rFonts w:asciiTheme="minorHAnsi" w:hAnsiTheme="minorHAnsi" w:cstheme="minorHAnsi"/>
                <w:color w:val="000000" w:themeColor="text1"/>
                <w:sz w:val="15"/>
                <w:szCs w:val="15"/>
                <w:lang w:val="el-GR"/>
              </w:rPr>
            </w:pPr>
            <w:r w:rsidRPr="00EA742B">
              <w:rPr>
                <w:rFonts w:asciiTheme="minorHAnsi" w:hAnsiTheme="minorHAnsi" w:cstheme="minorHAnsi"/>
                <w:b/>
                <w:bCs/>
                <w:color w:val="000000" w:themeColor="text1"/>
                <w:sz w:val="15"/>
                <w:szCs w:val="15"/>
                <w:lang w:val="el-GR"/>
              </w:rPr>
              <w:t xml:space="preserve">1. </w:t>
            </w:r>
            <w:proofErr w:type="spellStart"/>
            <w:r w:rsidRPr="00EA742B">
              <w:rPr>
                <w:rFonts w:asciiTheme="minorHAnsi" w:hAnsiTheme="minorHAnsi" w:cstheme="minorHAnsi"/>
                <w:b/>
                <w:bCs/>
                <w:color w:val="000000" w:themeColor="text1"/>
                <w:sz w:val="15"/>
                <w:szCs w:val="15"/>
                <w:lang w:val="el-GR"/>
              </w:rPr>
              <w:t>Assessment</w:t>
            </w:r>
            <w:proofErr w:type="spellEnd"/>
            <w:r w:rsidRPr="00EA742B">
              <w:rPr>
                <w:rFonts w:asciiTheme="minorHAnsi" w:hAnsiTheme="minorHAnsi" w:cstheme="minorHAnsi"/>
                <w:b/>
                <w:bCs/>
                <w:color w:val="000000" w:themeColor="text1"/>
                <w:sz w:val="15"/>
                <w:szCs w:val="15"/>
                <w:lang w:val="el-GR"/>
              </w:rPr>
              <w:t>:</w:t>
            </w:r>
          </w:p>
          <w:p w14:paraId="26D666E4" w14:textId="77777777" w:rsidR="00682763" w:rsidRPr="00EA742B" w:rsidRDefault="00682763" w:rsidP="00EA742B">
            <w:pPr>
              <w:numPr>
                <w:ilvl w:val="0"/>
                <w:numId w:val="9"/>
              </w:numPr>
              <w:ind w:left="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Perform a thorough medical history evaluation to identify any contraindications or precautions.</w:t>
            </w:r>
          </w:p>
          <w:p w14:paraId="0A360A0E" w14:textId="77777777" w:rsidR="00682763" w:rsidRPr="00EA742B" w:rsidRDefault="00682763" w:rsidP="00EA742B">
            <w:pPr>
              <w:numPr>
                <w:ilvl w:val="0"/>
                <w:numId w:val="9"/>
              </w:numPr>
              <w:ind w:left="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Determine the level of anxiety and the pain threshold of the patient.</w:t>
            </w:r>
          </w:p>
          <w:p w14:paraId="562C6AAA" w14:textId="77777777" w:rsidR="00682763" w:rsidRPr="00EA742B" w:rsidRDefault="00682763" w:rsidP="00EA742B">
            <w:pPr>
              <w:numPr>
                <w:ilvl w:val="0"/>
                <w:numId w:val="9"/>
              </w:numPr>
              <w:ind w:left="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Consider the nature and extent of the dental procedure.</w:t>
            </w:r>
          </w:p>
          <w:p w14:paraId="0104E2B7" w14:textId="77777777" w:rsidR="00682763" w:rsidRPr="00EA742B" w:rsidRDefault="00682763" w:rsidP="00EA742B">
            <w:pPr>
              <w:jc w:val="both"/>
              <w:rPr>
                <w:rFonts w:asciiTheme="minorHAnsi" w:hAnsiTheme="minorHAnsi" w:cstheme="minorHAnsi"/>
                <w:color w:val="000000" w:themeColor="text1"/>
                <w:sz w:val="15"/>
                <w:szCs w:val="15"/>
                <w:lang w:val="el-GR"/>
              </w:rPr>
            </w:pPr>
            <w:r w:rsidRPr="00EA742B">
              <w:rPr>
                <w:rFonts w:asciiTheme="minorHAnsi" w:hAnsiTheme="minorHAnsi" w:cstheme="minorHAnsi"/>
                <w:b/>
                <w:bCs/>
                <w:color w:val="000000" w:themeColor="text1"/>
                <w:sz w:val="15"/>
                <w:szCs w:val="15"/>
                <w:lang w:val="el-GR"/>
              </w:rPr>
              <w:t xml:space="preserve">2. </w:t>
            </w:r>
            <w:proofErr w:type="spellStart"/>
            <w:r w:rsidRPr="00EA742B">
              <w:rPr>
                <w:rFonts w:asciiTheme="minorHAnsi" w:hAnsiTheme="minorHAnsi" w:cstheme="minorHAnsi"/>
                <w:b/>
                <w:bCs/>
                <w:color w:val="000000" w:themeColor="text1"/>
                <w:sz w:val="15"/>
                <w:szCs w:val="15"/>
                <w:lang w:val="el-GR"/>
              </w:rPr>
              <w:t>Technique</w:t>
            </w:r>
            <w:proofErr w:type="spellEnd"/>
            <w:r w:rsidRPr="00EA742B">
              <w:rPr>
                <w:rFonts w:asciiTheme="minorHAnsi" w:hAnsiTheme="minorHAnsi" w:cstheme="minorHAnsi"/>
                <w:b/>
                <w:bCs/>
                <w:color w:val="000000" w:themeColor="text1"/>
                <w:sz w:val="15"/>
                <w:szCs w:val="15"/>
                <w:lang w:val="el-GR"/>
              </w:rPr>
              <w:t>:</w:t>
            </w:r>
          </w:p>
          <w:p w14:paraId="337A299F" w14:textId="77777777" w:rsidR="00682763" w:rsidRPr="00EA742B" w:rsidRDefault="00682763" w:rsidP="00EA742B">
            <w:pPr>
              <w:numPr>
                <w:ilvl w:val="0"/>
                <w:numId w:val="10"/>
              </w:numPr>
              <w:ind w:left="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Use a topical anesthetic to numb the area before injecting the local anesthetic to minimize injection discomfort.</w:t>
            </w:r>
          </w:p>
          <w:p w14:paraId="709B99DE" w14:textId="77777777" w:rsidR="00682763" w:rsidRPr="00EA742B" w:rsidRDefault="00682763" w:rsidP="00EA742B">
            <w:pPr>
              <w:numPr>
                <w:ilvl w:val="0"/>
                <w:numId w:val="10"/>
              </w:numPr>
              <w:ind w:left="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Employ the slow injection technique, as it is less painful and allows for better diffusion of the anesthetic.</w:t>
            </w:r>
          </w:p>
          <w:p w14:paraId="1C6ACE94" w14:textId="77777777" w:rsidR="00682763" w:rsidRPr="00EA742B" w:rsidRDefault="00682763" w:rsidP="00EA742B">
            <w:pPr>
              <w:numPr>
                <w:ilvl w:val="0"/>
                <w:numId w:val="10"/>
              </w:numPr>
              <w:ind w:left="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Use distraction techniques for children to reduce their focus on the injection.</w:t>
            </w:r>
          </w:p>
          <w:p w14:paraId="4883B571" w14:textId="77777777" w:rsidR="00682763" w:rsidRPr="00EA742B" w:rsidRDefault="00682763" w:rsidP="00EA742B">
            <w:pPr>
              <w:jc w:val="both"/>
              <w:rPr>
                <w:rFonts w:asciiTheme="minorHAnsi" w:hAnsiTheme="minorHAnsi" w:cstheme="minorHAnsi"/>
                <w:color w:val="000000" w:themeColor="text1"/>
                <w:sz w:val="15"/>
                <w:szCs w:val="15"/>
                <w:lang w:val="el-GR"/>
              </w:rPr>
            </w:pPr>
            <w:r w:rsidRPr="00EA742B">
              <w:rPr>
                <w:rFonts w:asciiTheme="minorHAnsi" w:hAnsiTheme="minorHAnsi" w:cstheme="minorHAnsi"/>
                <w:b/>
                <w:bCs/>
                <w:color w:val="000000" w:themeColor="text1"/>
                <w:sz w:val="15"/>
                <w:szCs w:val="15"/>
                <w:lang w:val="el-GR"/>
              </w:rPr>
              <w:t xml:space="preserve">3. </w:t>
            </w:r>
            <w:proofErr w:type="spellStart"/>
            <w:r w:rsidRPr="00EA742B">
              <w:rPr>
                <w:rFonts w:asciiTheme="minorHAnsi" w:hAnsiTheme="minorHAnsi" w:cstheme="minorHAnsi"/>
                <w:b/>
                <w:bCs/>
                <w:color w:val="000000" w:themeColor="text1"/>
                <w:sz w:val="15"/>
                <w:szCs w:val="15"/>
                <w:lang w:val="el-GR"/>
              </w:rPr>
              <w:t>Choice</w:t>
            </w:r>
            <w:proofErr w:type="spellEnd"/>
            <w:r w:rsidRPr="00EA742B">
              <w:rPr>
                <w:rFonts w:asciiTheme="minorHAnsi" w:hAnsiTheme="minorHAnsi" w:cstheme="minorHAnsi"/>
                <w:b/>
                <w:bCs/>
                <w:color w:val="000000" w:themeColor="text1"/>
                <w:sz w:val="15"/>
                <w:szCs w:val="15"/>
                <w:lang w:val="el-GR"/>
              </w:rPr>
              <w:t xml:space="preserve"> of </w:t>
            </w:r>
            <w:proofErr w:type="spellStart"/>
            <w:r w:rsidRPr="00EA742B">
              <w:rPr>
                <w:rFonts w:asciiTheme="minorHAnsi" w:hAnsiTheme="minorHAnsi" w:cstheme="minorHAnsi"/>
                <w:b/>
                <w:bCs/>
                <w:color w:val="000000" w:themeColor="text1"/>
                <w:sz w:val="15"/>
                <w:szCs w:val="15"/>
                <w:lang w:val="el-GR"/>
              </w:rPr>
              <w:t>Anesthetic</w:t>
            </w:r>
            <w:proofErr w:type="spellEnd"/>
            <w:r w:rsidRPr="00EA742B">
              <w:rPr>
                <w:rFonts w:asciiTheme="minorHAnsi" w:hAnsiTheme="minorHAnsi" w:cstheme="minorHAnsi"/>
                <w:b/>
                <w:bCs/>
                <w:color w:val="000000" w:themeColor="text1"/>
                <w:sz w:val="15"/>
                <w:szCs w:val="15"/>
                <w:lang w:val="el-GR"/>
              </w:rPr>
              <w:t>:</w:t>
            </w:r>
          </w:p>
          <w:p w14:paraId="7FD49A4C" w14:textId="77777777" w:rsidR="00682763" w:rsidRPr="00EA742B" w:rsidRDefault="00682763" w:rsidP="00EA742B">
            <w:pPr>
              <w:numPr>
                <w:ilvl w:val="0"/>
                <w:numId w:val="11"/>
              </w:numPr>
              <w:ind w:left="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For shorter procedures, a dentist might use anesthetics with a shorter duration of action to minimize the period of numbness after the procedure.</w:t>
            </w:r>
          </w:p>
          <w:p w14:paraId="1A30452E" w14:textId="77777777" w:rsidR="00682763" w:rsidRPr="00EA742B" w:rsidRDefault="00682763" w:rsidP="00EA742B">
            <w:pPr>
              <w:numPr>
                <w:ilvl w:val="0"/>
                <w:numId w:val="11"/>
              </w:numPr>
              <w:ind w:left="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For longer procedures or those that might cause significant postoperative pain, a longer-acting anesthetic may be chosen.</w:t>
            </w:r>
          </w:p>
          <w:p w14:paraId="48DABB05" w14:textId="77777777" w:rsidR="00682763" w:rsidRPr="00EA742B" w:rsidRDefault="00682763" w:rsidP="00EA742B">
            <w:pPr>
              <w:jc w:val="both"/>
              <w:rPr>
                <w:rFonts w:asciiTheme="minorHAnsi" w:hAnsiTheme="minorHAnsi" w:cstheme="minorHAnsi"/>
                <w:color w:val="000000" w:themeColor="text1"/>
                <w:sz w:val="15"/>
                <w:szCs w:val="15"/>
                <w:lang w:val="el-GR"/>
              </w:rPr>
            </w:pPr>
            <w:r w:rsidRPr="00EA742B">
              <w:rPr>
                <w:rFonts w:asciiTheme="minorHAnsi" w:hAnsiTheme="minorHAnsi" w:cstheme="minorHAnsi"/>
                <w:b/>
                <w:bCs/>
                <w:color w:val="000000" w:themeColor="text1"/>
                <w:sz w:val="15"/>
                <w:szCs w:val="15"/>
                <w:lang w:val="el-GR"/>
              </w:rPr>
              <w:t xml:space="preserve">4. </w:t>
            </w:r>
            <w:proofErr w:type="spellStart"/>
            <w:r w:rsidRPr="00EA742B">
              <w:rPr>
                <w:rFonts w:asciiTheme="minorHAnsi" w:hAnsiTheme="minorHAnsi" w:cstheme="minorHAnsi"/>
                <w:b/>
                <w:bCs/>
                <w:color w:val="000000" w:themeColor="text1"/>
                <w:sz w:val="15"/>
                <w:szCs w:val="15"/>
                <w:lang w:val="el-GR"/>
              </w:rPr>
              <w:t>Dosage</w:t>
            </w:r>
            <w:proofErr w:type="spellEnd"/>
            <w:r w:rsidRPr="00EA742B">
              <w:rPr>
                <w:rFonts w:asciiTheme="minorHAnsi" w:hAnsiTheme="minorHAnsi" w:cstheme="minorHAnsi"/>
                <w:b/>
                <w:bCs/>
                <w:color w:val="000000" w:themeColor="text1"/>
                <w:sz w:val="15"/>
                <w:szCs w:val="15"/>
                <w:lang w:val="el-GR"/>
              </w:rPr>
              <w:t>:</w:t>
            </w:r>
          </w:p>
          <w:p w14:paraId="0A458955" w14:textId="77777777" w:rsidR="00682763" w:rsidRPr="00EA742B" w:rsidRDefault="00682763" w:rsidP="00EA742B">
            <w:pPr>
              <w:numPr>
                <w:ilvl w:val="0"/>
                <w:numId w:val="12"/>
              </w:numPr>
              <w:ind w:left="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Calculate the appropriate dose based on the patient's weight, especially for children, to avoid toxicity.</w:t>
            </w:r>
          </w:p>
          <w:p w14:paraId="28B2458A" w14:textId="77777777" w:rsidR="00682763" w:rsidRPr="00EA742B" w:rsidRDefault="00682763" w:rsidP="00EA742B">
            <w:pPr>
              <w:numPr>
                <w:ilvl w:val="0"/>
                <w:numId w:val="12"/>
              </w:numPr>
              <w:ind w:left="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For medically compromised individuals, adjust the dosage and type of anesthetic according to their medical condition and medications.</w:t>
            </w:r>
          </w:p>
          <w:p w14:paraId="5A2299CB" w14:textId="77777777" w:rsidR="00682763" w:rsidRPr="00EA742B" w:rsidRDefault="00682763" w:rsidP="00EA742B">
            <w:pPr>
              <w:jc w:val="both"/>
              <w:rPr>
                <w:rFonts w:asciiTheme="minorHAnsi" w:hAnsiTheme="minorHAnsi" w:cstheme="minorHAnsi"/>
                <w:color w:val="000000" w:themeColor="text1"/>
                <w:sz w:val="15"/>
                <w:szCs w:val="15"/>
                <w:lang w:val="el-GR"/>
              </w:rPr>
            </w:pPr>
            <w:r w:rsidRPr="00EA742B">
              <w:rPr>
                <w:rFonts w:asciiTheme="minorHAnsi" w:hAnsiTheme="minorHAnsi" w:cstheme="minorHAnsi"/>
                <w:b/>
                <w:bCs/>
                <w:color w:val="000000" w:themeColor="text1"/>
                <w:sz w:val="15"/>
                <w:szCs w:val="15"/>
                <w:lang w:val="el-GR"/>
              </w:rPr>
              <w:t xml:space="preserve">5. </w:t>
            </w:r>
            <w:proofErr w:type="spellStart"/>
            <w:r w:rsidRPr="00EA742B">
              <w:rPr>
                <w:rFonts w:asciiTheme="minorHAnsi" w:hAnsiTheme="minorHAnsi" w:cstheme="minorHAnsi"/>
                <w:b/>
                <w:bCs/>
                <w:color w:val="000000" w:themeColor="text1"/>
                <w:sz w:val="15"/>
                <w:szCs w:val="15"/>
                <w:lang w:val="el-GR"/>
              </w:rPr>
              <w:t>Monitoring</w:t>
            </w:r>
            <w:proofErr w:type="spellEnd"/>
            <w:r w:rsidRPr="00EA742B">
              <w:rPr>
                <w:rFonts w:asciiTheme="minorHAnsi" w:hAnsiTheme="minorHAnsi" w:cstheme="minorHAnsi"/>
                <w:b/>
                <w:bCs/>
                <w:color w:val="000000" w:themeColor="text1"/>
                <w:sz w:val="15"/>
                <w:szCs w:val="15"/>
                <w:lang w:val="el-GR"/>
              </w:rPr>
              <w:t>:</w:t>
            </w:r>
          </w:p>
          <w:p w14:paraId="7C72F8B4" w14:textId="77777777" w:rsidR="00682763" w:rsidRPr="00EA742B" w:rsidRDefault="00682763" w:rsidP="00EA742B">
            <w:pPr>
              <w:numPr>
                <w:ilvl w:val="0"/>
                <w:numId w:val="13"/>
              </w:numPr>
              <w:ind w:left="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Monitor the patient for signs of adverse reactions during and after the administration of local anesthesia.</w:t>
            </w:r>
          </w:p>
          <w:p w14:paraId="61BC0A2C" w14:textId="77777777" w:rsidR="00682763" w:rsidRPr="00EA742B" w:rsidRDefault="00682763" w:rsidP="00EA742B">
            <w:pPr>
              <w:numPr>
                <w:ilvl w:val="0"/>
                <w:numId w:val="13"/>
              </w:numPr>
              <w:ind w:left="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Ensure that proper emergency equipment and medications are readily available in case of an anaphylactic reaction or other emergencies.</w:t>
            </w:r>
          </w:p>
          <w:p w14:paraId="05DF32B3" w14:textId="77777777" w:rsidR="00682763" w:rsidRPr="00EA742B" w:rsidRDefault="00682763" w:rsidP="00EA742B">
            <w:pPr>
              <w:jc w:val="both"/>
              <w:rPr>
                <w:rFonts w:asciiTheme="minorHAnsi" w:hAnsiTheme="minorHAnsi" w:cstheme="minorHAnsi"/>
                <w:color w:val="000000" w:themeColor="text1"/>
                <w:sz w:val="15"/>
                <w:szCs w:val="15"/>
                <w:lang w:val="el-GR"/>
              </w:rPr>
            </w:pPr>
            <w:r w:rsidRPr="00EA742B">
              <w:rPr>
                <w:rFonts w:asciiTheme="minorHAnsi" w:hAnsiTheme="minorHAnsi" w:cstheme="minorHAnsi"/>
                <w:b/>
                <w:bCs/>
                <w:color w:val="000000" w:themeColor="text1"/>
                <w:sz w:val="15"/>
                <w:szCs w:val="15"/>
                <w:lang w:val="el-GR"/>
              </w:rPr>
              <w:t xml:space="preserve">6. </w:t>
            </w:r>
            <w:proofErr w:type="spellStart"/>
            <w:r w:rsidRPr="00EA742B">
              <w:rPr>
                <w:rFonts w:asciiTheme="minorHAnsi" w:hAnsiTheme="minorHAnsi" w:cstheme="minorHAnsi"/>
                <w:b/>
                <w:bCs/>
                <w:color w:val="000000" w:themeColor="text1"/>
                <w:sz w:val="15"/>
                <w:szCs w:val="15"/>
                <w:lang w:val="el-GR"/>
              </w:rPr>
              <w:t>Postoperative</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Care</w:t>
            </w:r>
            <w:proofErr w:type="spellEnd"/>
            <w:r w:rsidRPr="00EA742B">
              <w:rPr>
                <w:rFonts w:asciiTheme="minorHAnsi" w:hAnsiTheme="minorHAnsi" w:cstheme="minorHAnsi"/>
                <w:b/>
                <w:bCs/>
                <w:color w:val="000000" w:themeColor="text1"/>
                <w:sz w:val="15"/>
                <w:szCs w:val="15"/>
                <w:lang w:val="el-GR"/>
              </w:rPr>
              <w:t>:</w:t>
            </w:r>
          </w:p>
          <w:p w14:paraId="5EA8A20A" w14:textId="77777777" w:rsidR="00682763" w:rsidRPr="00EA742B" w:rsidRDefault="00682763" w:rsidP="00EA742B">
            <w:pPr>
              <w:numPr>
                <w:ilvl w:val="0"/>
                <w:numId w:val="14"/>
              </w:numPr>
              <w:ind w:left="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Advise patients and their caregivers about the care of numb areas, particularly to avoid biting or injuring the soft tissues.</w:t>
            </w:r>
          </w:p>
          <w:p w14:paraId="065D4F80" w14:textId="77777777" w:rsidR="00682763" w:rsidRPr="00EA742B" w:rsidRDefault="00682763" w:rsidP="00EA742B">
            <w:pPr>
              <w:numPr>
                <w:ilvl w:val="0"/>
                <w:numId w:val="14"/>
              </w:numPr>
              <w:ind w:left="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Follow up on any adverse reactions or prolonged numbness.</w:t>
            </w:r>
          </w:p>
          <w:p w14:paraId="44BF8A43" w14:textId="77777777" w:rsidR="00682763" w:rsidRPr="00EA742B" w:rsidRDefault="00682763" w:rsidP="00EA742B">
            <w:pPr>
              <w:jc w:val="both"/>
              <w:rPr>
                <w:rFonts w:asciiTheme="minorHAnsi" w:hAnsiTheme="minorHAnsi" w:cstheme="minorHAnsi"/>
                <w:color w:val="000000" w:themeColor="text1"/>
                <w:sz w:val="15"/>
                <w:szCs w:val="15"/>
                <w:lang w:val="el-GR"/>
              </w:rPr>
            </w:pPr>
            <w:r w:rsidRPr="00EA742B">
              <w:rPr>
                <w:rFonts w:asciiTheme="minorHAnsi" w:hAnsiTheme="minorHAnsi" w:cstheme="minorHAnsi"/>
                <w:b/>
                <w:bCs/>
                <w:color w:val="000000" w:themeColor="text1"/>
                <w:sz w:val="15"/>
                <w:szCs w:val="15"/>
                <w:lang w:val="el-GR"/>
              </w:rPr>
              <w:t xml:space="preserve">7. </w:t>
            </w:r>
            <w:proofErr w:type="spellStart"/>
            <w:r w:rsidRPr="00EA742B">
              <w:rPr>
                <w:rFonts w:asciiTheme="minorHAnsi" w:hAnsiTheme="minorHAnsi" w:cstheme="minorHAnsi"/>
                <w:b/>
                <w:bCs/>
                <w:color w:val="000000" w:themeColor="text1"/>
                <w:sz w:val="15"/>
                <w:szCs w:val="15"/>
                <w:lang w:val="el-GR"/>
              </w:rPr>
              <w:t>Documentation</w:t>
            </w:r>
            <w:proofErr w:type="spellEnd"/>
            <w:r w:rsidRPr="00EA742B">
              <w:rPr>
                <w:rFonts w:asciiTheme="minorHAnsi" w:hAnsiTheme="minorHAnsi" w:cstheme="minorHAnsi"/>
                <w:b/>
                <w:bCs/>
                <w:color w:val="000000" w:themeColor="text1"/>
                <w:sz w:val="15"/>
                <w:szCs w:val="15"/>
                <w:lang w:val="el-GR"/>
              </w:rPr>
              <w:t>:</w:t>
            </w:r>
          </w:p>
          <w:p w14:paraId="0327FEFD" w14:textId="77777777" w:rsidR="00682763" w:rsidRPr="00EA742B" w:rsidRDefault="00682763" w:rsidP="00EA742B">
            <w:pPr>
              <w:numPr>
                <w:ilvl w:val="0"/>
                <w:numId w:val="15"/>
              </w:numPr>
              <w:ind w:left="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Record the type, amount, and site of anesthesia administered.</w:t>
            </w:r>
          </w:p>
          <w:p w14:paraId="306DF0CD" w14:textId="77777777" w:rsidR="00682763" w:rsidRPr="00EA742B" w:rsidRDefault="00682763" w:rsidP="00EA742B">
            <w:pPr>
              <w:numPr>
                <w:ilvl w:val="0"/>
                <w:numId w:val="15"/>
              </w:numPr>
              <w:ind w:left="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Note any reactions or complications during the follow-up.</w:t>
            </w:r>
          </w:p>
          <w:p w14:paraId="04BBA77E" w14:textId="77777777" w:rsidR="00682763" w:rsidRPr="00EA742B" w:rsidRDefault="00682763" w:rsidP="00EA742B">
            <w:pPr>
              <w:jc w:val="both"/>
              <w:rPr>
                <w:rFonts w:asciiTheme="minorHAnsi" w:hAnsiTheme="minorHAnsi" w:cstheme="minorHAnsi"/>
                <w:color w:val="000000" w:themeColor="text1"/>
                <w:sz w:val="15"/>
                <w:szCs w:val="15"/>
                <w:lang w:val="el-GR"/>
              </w:rPr>
            </w:pPr>
            <w:r w:rsidRPr="00EA742B">
              <w:rPr>
                <w:rFonts w:asciiTheme="minorHAnsi" w:hAnsiTheme="minorHAnsi" w:cstheme="minorHAnsi"/>
                <w:b/>
                <w:bCs/>
                <w:color w:val="000000" w:themeColor="text1"/>
                <w:sz w:val="15"/>
                <w:szCs w:val="15"/>
                <w:lang w:val="el-GR"/>
              </w:rPr>
              <w:t xml:space="preserve">8. </w:t>
            </w:r>
            <w:proofErr w:type="spellStart"/>
            <w:r w:rsidRPr="00EA742B">
              <w:rPr>
                <w:rFonts w:asciiTheme="minorHAnsi" w:hAnsiTheme="minorHAnsi" w:cstheme="minorHAnsi"/>
                <w:b/>
                <w:bCs/>
                <w:color w:val="000000" w:themeColor="text1"/>
                <w:sz w:val="15"/>
                <w:szCs w:val="15"/>
                <w:lang w:val="el-GR"/>
              </w:rPr>
              <w:t>Education</w:t>
            </w:r>
            <w:proofErr w:type="spellEnd"/>
            <w:r w:rsidRPr="00EA742B">
              <w:rPr>
                <w:rFonts w:asciiTheme="minorHAnsi" w:hAnsiTheme="minorHAnsi" w:cstheme="minorHAnsi"/>
                <w:b/>
                <w:bCs/>
                <w:color w:val="000000" w:themeColor="text1"/>
                <w:sz w:val="15"/>
                <w:szCs w:val="15"/>
                <w:lang w:val="el-GR"/>
              </w:rPr>
              <w:t xml:space="preserve"> and Communication:</w:t>
            </w:r>
          </w:p>
          <w:p w14:paraId="2E154E0A" w14:textId="77777777" w:rsidR="00682763" w:rsidRPr="00EA742B" w:rsidRDefault="00682763" w:rsidP="00EA742B">
            <w:pPr>
              <w:numPr>
                <w:ilvl w:val="0"/>
                <w:numId w:val="16"/>
              </w:numPr>
              <w:ind w:left="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Explain the procedure to the patient and their caregivers, especially when treating children, to gain their cooperation.</w:t>
            </w:r>
          </w:p>
          <w:p w14:paraId="025F9121" w14:textId="77777777" w:rsidR="00682763" w:rsidRPr="00EA742B" w:rsidRDefault="00682763" w:rsidP="00EA742B">
            <w:pPr>
              <w:numPr>
                <w:ilvl w:val="0"/>
                <w:numId w:val="16"/>
              </w:numPr>
              <w:ind w:left="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Reassure them that local anesthesia is a safe and effective way to prevent pain during dental treatments.</w:t>
            </w:r>
          </w:p>
          <w:p w14:paraId="274F5B02" w14:textId="77777777" w:rsidR="00682763" w:rsidRPr="00EA742B" w:rsidRDefault="00682763" w:rsidP="00EA742B">
            <w:pPr>
              <w:jc w:val="both"/>
              <w:rPr>
                <w:rFonts w:asciiTheme="minorHAnsi" w:hAnsiTheme="minorHAnsi" w:cstheme="minorHAnsi"/>
                <w:color w:val="000000" w:themeColor="text1"/>
                <w:sz w:val="15"/>
                <w:szCs w:val="15"/>
                <w:lang w:val="el-GR"/>
              </w:rPr>
            </w:pPr>
            <w:r w:rsidRPr="00EA742B">
              <w:rPr>
                <w:rFonts w:asciiTheme="minorHAnsi" w:hAnsiTheme="minorHAnsi" w:cstheme="minorHAnsi"/>
                <w:b/>
                <w:bCs/>
                <w:color w:val="000000" w:themeColor="text1"/>
                <w:sz w:val="15"/>
                <w:szCs w:val="15"/>
                <w:lang w:val="el-GR"/>
              </w:rPr>
              <w:t xml:space="preserve">9. </w:t>
            </w:r>
            <w:proofErr w:type="spellStart"/>
            <w:r w:rsidRPr="00EA742B">
              <w:rPr>
                <w:rFonts w:asciiTheme="minorHAnsi" w:hAnsiTheme="minorHAnsi" w:cstheme="minorHAnsi"/>
                <w:b/>
                <w:bCs/>
                <w:color w:val="000000" w:themeColor="text1"/>
                <w:sz w:val="15"/>
                <w:szCs w:val="15"/>
                <w:lang w:val="el-GR"/>
              </w:rPr>
              <w:t>Consent</w:t>
            </w:r>
            <w:proofErr w:type="spellEnd"/>
            <w:r w:rsidRPr="00EA742B">
              <w:rPr>
                <w:rFonts w:asciiTheme="minorHAnsi" w:hAnsiTheme="minorHAnsi" w:cstheme="minorHAnsi"/>
                <w:b/>
                <w:bCs/>
                <w:color w:val="000000" w:themeColor="text1"/>
                <w:sz w:val="15"/>
                <w:szCs w:val="15"/>
                <w:lang w:val="el-GR"/>
              </w:rPr>
              <w:t>:</w:t>
            </w:r>
          </w:p>
          <w:p w14:paraId="2A63222A" w14:textId="77777777" w:rsidR="00682763" w:rsidRPr="00EA742B" w:rsidRDefault="00682763" w:rsidP="00EA742B">
            <w:pPr>
              <w:numPr>
                <w:ilvl w:val="0"/>
                <w:numId w:val="17"/>
              </w:numPr>
              <w:ind w:left="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Obtain informed consent after discussing the benefits and risks of local anesthesia with the patient or their guardians.</w:t>
            </w:r>
          </w:p>
          <w:p w14:paraId="77C200D2" w14:textId="382265D9" w:rsidR="00682763" w:rsidRPr="00EA742B" w:rsidRDefault="00682763" w:rsidP="00EA742B">
            <w:pPr>
              <w:jc w:val="both"/>
              <w:rPr>
                <w:rFonts w:asciiTheme="minorHAnsi" w:hAnsiTheme="minorHAnsi" w:cstheme="minorHAnsi"/>
                <w:color w:val="000000" w:themeColor="text1"/>
                <w:sz w:val="15"/>
                <w:szCs w:val="15"/>
                <w:shd w:val="clear" w:color="auto" w:fill="F7F7F8"/>
              </w:rPr>
            </w:pPr>
            <w:r w:rsidRPr="00EA742B">
              <w:rPr>
                <w:rFonts w:asciiTheme="minorHAnsi" w:hAnsiTheme="minorHAnsi" w:cstheme="minorHAnsi"/>
                <w:color w:val="000000" w:themeColor="text1"/>
                <w:sz w:val="15"/>
                <w:szCs w:val="15"/>
              </w:rPr>
              <w:t>Each patient is unique, and the approach should be tailored to the individual's needs, considering their medical, psychological, and dental status. In case of specific medical conditions, consulting the patient's physician may be necessary to ensure safe management.</w:t>
            </w:r>
          </w:p>
        </w:tc>
        <w:tc>
          <w:tcPr>
            <w:tcW w:w="3362" w:type="dxa"/>
          </w:tcPr>
          <w:p w14:paraId="7FC09B75" w14:textId="77777777" w:rsidR="00682763" w:rsidRPr="00EA742B" w:rsidRDefault="00682763"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Based on the provided image, the document seems to be addressing guidelines for the use of local anesthesia in different patient groups including children, adolescents, and medically compromised individuals during dental procedures.</w:t>
            </w:r>
          </w:p>
          <w:p w14:paraId="1B18E486" w14:textId="77777777" w:rsidR="00682763" w:rsidRPr="00EA742B" w:rsidRDefault="00682763" w:rsidP="00EA742B">
            <w:pPr>
              <w:ind w:left="256" w:hanging="256"/>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Local Anesthesia in Pediatric Patients:</w:t>
            </w:r>
          </w:p>
          <w:p w14:paraId="25039676" w14:textId="77777777" w:rsidR="00682763" w:rsidRPr="00EA742B" w:rsidRDefault="00682763" w:rsidP="00EA742B">
            <w:pPr>
              <w:numPr>
                <w:ilvl w:val="0"/>
                <w:numId w:val="18"/>
              </w:numPr>
              <w:ind w:left="256" w:hanging="256"/>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Age-Appropriate Techniques</w:t>
            </w:r>
            <w:r w:rsidRPr="00EA742B">
              <w:rPr>
                <w:rFonts w:asciiTheme="minorHAnsi" w:hAnsiTheme="minorHAnsi" w:cstheme="minorHAnsi"/>
                <w:color w:val="000000" w:themeColor="text1"/>
                <w:sz w:val="15"/>
                <w:szCs w:val="15"/>
              </w:rPr>
              <w:t>: Use techniques appropriate for the child’s age and developmental level.</w:t>
            </w:r>
          </w:p>
          <w:p w14:paraId="15B00609" w14:textId="77777777" w:rsidR="00682763" w:rsidRPr="00EA742B" w:rsidRDefault="00682763" w:rsidP="00EA742B">
            <w:pPr>
              <w:numPr>
                <w:ilvl w:val="0"/>
                <w:numId w:val="18"/>
              </w:numPr>
              <w:ind w:left="256" w:hanging="256"/>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Dose Adjustment</w:t>
            </w:r>
            <w:r w:rsidRPr="00EA742B">
              <w:rPr>
                <w:rFonts w:asciiTheme="minorHAnsi" w:hAnsiTheme="minorHAnsi" w:cstheme="minorHAnsi"/>
                <w:color w:val="000000" w:themeColor="text1"/>
                <w:sz w:val="15"/>
                <w:szCs w:val="15"/>
              </w:rPr>
              <w:t>: Adjust the dose of local anesthetic based on the child’s weight to avoid overdose.</w:t>
            </w:r>
          </w:p>
          <w:p w14:paraId="1CE44098" w14:textId="77777777" w:rsidR="00682763" w:rsidRPr="00EA742B" w:rsidRDefault="00682763" w:rsidP="00EA742B">
            <w:pPr>
              <w:numPr>
                <w:ilvl w:val="0"/>
                <w:numId w:val="18"/>
              </w:numPr>
              <w:ind w:left="256" w:hanging="256"/>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Behavior Management</w:t>
            </w:r>
            <w:r w:rsidRPr="00EA742B">
              <w:rPr>
                <w:rFonts w:asciiTheme="minorHAnsi" w:hAnsiTheme="minorHAnsi" w:cstheme="minorHAnsi"/>
                <w:color w:val="000000" w:themeColor="text1"/>
                <w:sz w:val="15"/>
                <w:szCs w:val="15"/>
              </w:rPr>
              <w:t>: Employ behavior management techniques to alleviate anxiety and ensure cooperation.</w:t>
            </w:r>
          </w:p>
          <w:p w14:paraId="7B8EB8F8" w14:textId="77777777" w:rsidR="00682763" w:rsidRPr="00EA742B" w:rsidRDefault="00682763" w:rsidP="00EA742B">
            <w:pPr>
              <w:numPr>
                <w:ilvl w:val="0"/>
                <w:numId w:val="18"/>
              </w:numPr>
              <w:ind w:left="256" w:hanging="256"/>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Topical Anesthetic</w:t>
            </w:r>
            <w:r w:rsidRPr="00EA742B">
              <w:rPr>
                <w:rFonts w:asciiTheme="minorHAnsi" w:hAnsiTheme="minorHAnsi" w:cstheme="minorHAnsi"/>
                <w:color w:val="000000" w:themeColor="text1"/>
                <w:sz w:val="15"/>
                <w:szCs w:val="15"/>
              </w:rPr>
              <w:t>: Apply topical anesthetic before injection to reduce the pain of needle insertion.</w:t>
            </w:r>
          </w:p>
          <w:p w14:paraId="2D5AF350" w14:textId="77777777" w:rsidR="00682763" w:rsidRPr="00EA742B" w:rsidRDefault="00682763" w:rsidP="00EA742B">
            <w:pPr>
              <w:numPr>
                <w:ilvl w:val="0"/>
                <w:numId w:val="18"/>
              </w:numPr>
              <w:ind w:left="256" w:hanging="256"/>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Informed Consent</w:t>
            </w:r>
            <w:r w:rsidRPr="00EA742B">
              <w:rPr>
                <w:rFonts w:asciiTheme="minorHAnsi" w:hAnsiTheme="minorHAnsi" w:cstheme="minorHAnsi"/>
                <w:color w:val="000000" w:themeColor="text1"/>
                <w:sz w:val="15"/>
                <w:szCs w:val="15"/>
              </w:rPr>
              <w:t>: Obtain informed consent from the parents or guardians, explaining the procedure and its benefits.</w:t>
            </w:r>
          </w:p>
          <w:p w14:paraId="15350939" w14:textId="77777777" w:rsidR="00682763" w:rsidRPr="00EA742B" w:rsidRDefault="00682763" w:rsidP="00EA742B">
            <w:pPr>
              <w:ind w:left="256" w:hanging="256"/>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Local</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Anesthesia</w:t>
            </w:r>
            <w:proofErr w:type="spellEnd"/>
            <w:r w:rsidRPr="00EA742B">
              <w:rPr>
                <w:rFonts w:asciiTheme="minorHAnsi" w:hAnsiTheme="minorHAnsi" w:cstheme="minorHAnsi"/>
                <w:b/>
                <w:bCs/>
                <w:color w:val="000000" w:themeColor="text1"/>
                <w:sz w:val="15"/>
                <w:szCs w:val="15"/>
                <w:lang w:val="el-GR"/>
              </w:rPr>
              <w:t xml:space="preserve"> in </w:t>
            </w:r>
            <w:proofErr w:type="spellStart"/>
            <w:r w:rsidRPr="00EA742B">
              <w:rPr>
                <w:rFonts w:asciiTheme="minorHAnsi" w:hAnsiTheme="minorHAnsi" w:cstheme="minorHAnsi"/>
                <w:b/>
                <w:bCs/>
                <w:color w:val="000000" w:themeColor="text1"/>
                <w:sz w:val="15"/>
                <w:szCs w:val="15"/>
                <w:lang w:val="el-GR"/>
              </w:rPr>
              <w:t>Adolescents</w:t>
            </w:r>
            <w:proofErr w:type="spellEnd"/>
            <w:r w:rsidRPr="00EA742B">
              <w:rPr>
                <w:rFonts w:asciiTheme="minorHAnsi" w:hAnsiTheme="minorHAnsi" w:cstheme="minorHAnsi"/>
                <w:b/>
                <w:bCs/>
                <w:color w:val="000000" w:themeColor="text1"/>
                <w:sz w:val="15"/>
                <w:szCs w:val="15"/>
                <w:lang w:val="el-GR"/>
              </w:rPr>
              <w:t>:</w:t>
            </w:r>
          </w:p>
          <w:p w14:paraId="2EAF9C49" w14:textId="77777777" w:rsidR="00682763" w:rsidRPr="00EA742B" w:rsidRDefault="00682763" w:rsidP="00EA742B">
            <w:pPr>
              <w:numPr>
                <w:ilvl w:val="0"/>
                <w:numId w:val="19"/>
              </w:numPr>
              <w:ind w:left="256" w:hanging="256"/>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Individual Assessment</w:t>
            </w:r>
            <w:r w:rsidRPr="00EA742B">
              <w:rPr>
                <w:rFonts w:asciiTheme="minorHAnsi" w:hAnsiTheme="minorHAnsi" w:cstheme="minorHAnsi"/>
                <w:color w:val="000000" w:themeColor="text1"/>
                <w:sz w:val="15"/>
                <w:szCs w:val="15"/>
              </w:rPr>
              <w:t>: Consider the maturity level and medical history of the adolescent.</w:t>
            </w:r>
          </w:p>
          <w:p w14:paraId="220B686D" w14:textId="77777777" w:rsidR="00682763" w:rsidRPr="00EA742B" w:rsidRDefault="00682763" w:rsidP="00EA742B">
            <w:pPr>
              <w:numPr>
                <w:ilvl w:val="0"/>
                <w:numId w:val="19"/>
              </w:numPr>
              <w:ind w:left="256" w:hanging="256"/>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Effective Communication</w:t>
            </w:r>
            <w:r w:rsidRPr="00EA742B">
              <w:rPr>
                <w:rFonts w:asciiTheme="minorHAnsi" w:hAnsiTheme="minorHAnsi" w:cstheme="minorHAnsi"/>
                <w:color w:val="000000" w:themeColor="text1"/>
                <w:sz w:val="15"/>
                <w:szCs w:val="15"/>
              </w:rPr>
              <w:t>: Clearly explain the procedure and address any fears or concerns.</w:t>
            </w:r>
          </w:p>
          <w:p w14:paraId="2AB1D126" w14:textId="77777777" w:rsidR="00682763" w:rsidRPr="00EA742B" w:rsidRDefault="00682763" w:rsidP="00EA742B">
            <w:pPr>
              <w:numPr>
                <w:ilvl w:val="0"/>
                <w:numId w:val="19"/>
              </w:numPr>
              <w:ind w:left="256" w:hanging="256"/>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Appropriate Dosage</w:t>
            </w:r>
            <w:r w:rsidRPr="00EA742B">
              <w:rPr>
                <w:rFonts w:asciiTheme="minorHAnsi" w:hAnsiTheme="minorHAnsi" w:cstheme="minorHAnsi"/>
                <w:color w:val="000000" w:themeColor="text1"/>
                <w:sz w:val="15"/>
                <w:szCs w:val="15"/>
              </w:rPr>
              <w:t>: Calculate the dose based on the adolescent’s weight and medical history.</w:t>
            </w:r>
          </w:p>
          <w:p w14:paraId="02B17773" w14:textId="77777777" w:rsidR="00682763" w:rsidRPr="00EA742B" w:rsidRDefault="00682763" w:rsidP="00EA742B">
            <w:pPr>
              <w:numPr>
                <w:ilvl w:val="0"/>
                <w:numId w:val="19"/>
              </w:numPr>
              <w:ind w:left="256" w:hanging="256"/>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Pain Management</w:t>
            </w:r>
            <w:r w:rsidRPr="00EA742B">
              <w:rPr>
                <w:rFonts w:asciiTheme="minorHAnsi" w:hAnsiTheme="minorHAnsi" w:cstheme="minorHAnsi"/>
                <w:color w:val="000000" w:themeColor="text1"/>
                <w:sz w:val="15"/>
                <w:szCs w:val="15"/>
              </w:rPr>
              <w:t>: Use a combination of topical and local anesthetics to ensure effective pain control.</w:t>
            </w:r>
          </w:p>
          <w:p w14:paraId="6D4025AE" w14:textId="77777777" w:rsidR="00682763" w:rsidRPr="00EA742B" w:rsidRDefault="00682763" w:rsidP="00EA742B">
            <w:pPr>
              <w:numPr>
                <w:ilvl w:val="0"/>
                <w:numId w:val="19"/>
              </w:numPr>
              <w:ind w:left="256" w:hanging="256"/>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Monitoring</w:t>
            </w:r>
            <w:r w:rsidRPr="00EA742B">
              <w:rPr>
                <w:rFonts w:asciiTheme="minorHAnsi" w:hAnsiTheme="minorHAnsi" w:cstheme="minorHAnsi"/>
                <w:color w:val="000000" w:themeColor="text1"/>
                <w:sz w:val="15"/>
                <w:szCs w:val="15"/>
              </w:rPr>
              <w:t>: Continuously monitor the patient for any adverse reactions during and after the procedure.</w:t>
            </w:r>
          </w:p>
          <w:p w14:paraId="50F2792D" w14:textId="77777777" w:rsidR="00682763" w:rsidRPr="00EA742B" w:rsidRDefault="00682763" w:rsidP="00EA742B">
            <w:pPr>
              <w:ind w:left="256" w:hanging="256"/>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Local Anesthesia in Medically Compromised Individuals:</w:t>
            </w:r>
          </w:p>
          <w:p w14:paraId="011F9296" w14:textId="77777777" w:rsidR="00682763" w:rsidRPr="00EA742B" w:rsidRDefault="00682763" w:rsidP="00EA742B">
            <w:pPr>
              <w:numPr>
                <w:ilvl w:val="0"/>
                <w:numId w:val="20"/>
              </w:numPr>
              <w:ind w:left="256" w:hanging="256"/>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Medical History Review</w:t>
            </w:r>
            <w:r w:rsidRPr="00EA742B">
              <w:rPr>
                <w:rFonts w:asciiTheme="minorHAnsi" w:hAnsiTheme="minorHAnsi" w:cstheme="minorHAnsi"/>
                <w:color w:val="000000" w:themeColor="text1"/>
                <w:sz w:val="15"/>
                <w:szCs w:val="15"/>
              </w:rPr>
              <w:t>: Thoroughly review the patient’s medical history and current medications.</w:t>
            </w:r>
          </w:p>
          <w:p w14:paraId="334732CD" w14:textId="77777777" w:rsidR="00682763" w:rsidRPr="00EA742B" w:rsidRDefault="00682763" w:rsidP="00EA742B">
            <w:pPr>
              <w:numPr>
                <w:ilvl w:val="0"/>
                <w:numId w:val="20"/>
              </w:numPr>
              <w:ind w:left="256" w:hanging="256"/>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Consultation</w:t>
            </w:r>
            <w:r w:rsidRPr="00EA742B">
              <w:rPr>
                <w:rFonts w:asciiTheme="minorHAnsi" w:hAnsiTheme="minorHAnsi" w:cstheme="minorHAnsi"/>
                <w:color w:val="000000" w:themeColor="text1"/>
                <w:sz w:val="15"/>
                <w:szCs w:val="15"/>
              </w:rPr>
              <w:t>: Consult with the patient’s physician if necessary to understand any medical conditions that might affect the use of local anesthesia.</w:t>
            </w:r>
          </w:p>
          <w:p w14:paraId="4D749FB1" w14:textId="77777777" w:rsidR="00682763" w:rsidRPr="00EA742B" w:rsidRDefault="00682763" w:rsidP="00EA742B">
            <w:pPr>
              <w:numPr>
                <w:ilvl w:val="0"/>
                <w:numId w:val="20"/>
              </w:numPr>
              <w:ind w:left="256" w:hanging="256"/>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Modified Techniques</w:t>
            </w:r>
            <w:r w:rsidRPr="00EA742B">
              <w:rPr>
                <w:rFonts w:asciiTheme="minorHAnsi" w:hAnsiTheme="minorHAnsi" w:cstheme="minorHAnsi"/>
                <w:color w:val="000000" w:themeColor="text1"/>
                <w:sz w:val="15"/>
                <w:szCs w:val="15"/>
              </w:rPr>
              <w:t>: Modify anesthetic techniques and dosages based on the individual’s medical condition.</w:t>
            </w:r>
          </w:p>
          <w:p w14:paraId="0E1F17A4" w14:textId="77777777" w:rsidR="00682763" w:rsidRPr="00EA742B" w:rsidRDefault="00682763" w:rsidP="00EA742B">
            <w:pPr>
              <w:numPr>
                <w:ilvl w:val="0"/>
                <w:numId w:val="20"/>
              </w:numPr>
              <w:ind w:left="256" w:hanging="256"/>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Emergency Preparedness</w:t>
            </w:r>
            <w:r w:rsidRPr="00EA742B">
              <w:rPr>
                <w:rFonts w:asciiTheme="minorHAnsi" w:hAnsiTheme="minorHAnsi" w:cstheme="minorHAnsi"/>
                <w:color w:val="000000" w:themeColor="text1"/>
                <w:sz w:val="15"/>
                <w:szCs w:val="15"/>
              </w:rPr>
              <w:t>: Be prepared for medical emergencies by having emergency equipment and medications readily available.</w:t>
            </w:r>
          </w:p>
          <w:p w14:paraId="59DAB190" w14:textId="77777777" w:rsidR="00682763" w:rsidRPr="00EA742B" w:rsidRDefault="00682763" w:rsidP="00EA742B">
            <w:pPr>
              <w:numPr>
                <w:ilvl w:val="0"/>
                <w:numId w:val="20"/>
              </w:numPr>
              <w:ind w:left="256" w:hanging="256"/>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Close Monitoring</w:t>
            </w:r>
            <w:r w:rsidRPr="00EA742B">
              <w:rPr>
                <w:rFonts w:asciiTheme="minorHAnsi" w:hAnsiTheme="minorHAnsi" w:cstheme="minorHAnsi"/>
                <w:color w:val="000000" w:themeColor="text1"/>
                <w:sz w:val="15"/>
                <w:szCs w:val="15"/>
              </w:rPr>
              <w:t>: Closely monitor the patient’s vital signs during the procedure and be alert for any signs of complications.</w:t>
            </w:r>
          </w:p>
          <w:p w14:paraId="35DAC9FD" w14:textId="77777777" w:rsidR="00682763" w:rsidRPr="00EA742B" w:rsidRDefault="00682763" w:rsidP="00EA742B">
            <w:pPr>
              <w:ind w:left="256" w:hanging="256"/>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General Guidelines for All Patient Groups:</w:t>
            </w:r>
          </w:p>
          <w:p w14:paraId="2583BF3C" w14:textId="77777777" w:rsidR="00682763" w:rsidRPr="00EA742B" w:rsidRDefault="00682763" w:rsidP="00EA742B">
            <w:pPr>
              <w:numPr>
                <w:ilvl w:val="0"/>
                <w:numId w:val="21"/>
              </w:numPr>
              <w:ind w:left="256" w:hanging="256"/>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Selection of Anesthetic</w:t>
            </w:r>
            <w:r w:rsidRPr="00EA742B">
              <w:rPr>
                <w:rFonts w:asciiTheme="minorHAnsi" w:hAnsiTheme="minorHAnsi" w:cstheme="minorHAnsi"/>
                <w:color w:val="000000" w:themeColor="text1"/>
                <w:sz w:val="15"/>
                <w:szCs w:val="15"/>
              </w:rPr>
              <w:t>: Choose an appropriate local anesthetic based on the duration of the procedure and the patient’s medical history.</w:t>
            </w:r>
          </w:p>
          <w:p w14:paraId="4A4C2FD9" w14:textId="77777777" w:rsidR="00682763" w:rsidRPr="00EA742B" w:rsidRDefault="00682763" w:rsidP="00EA742B">
            <w:pPr>
              <w:numPr>
                <w:ilvl w:val="0"/>
                <w:numId w:val="21"/>
              </w:numPr>
              <w:ind w:left="256" w:hanging="256"/>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Sterility</w:t>
            </w:r>
            <w:r w:rsidRPr="00EA742B">
              <w:rPr>
                <w:rFonts w:asciiTheme="minorHAnsi" w:hAnsiTheme="minorHAnsi" w:cstheme="minorHAnsi"/>
                <w:color w:val="000000" w:themeColor="text1"/>
                <w:sz w:val="15"/>
                <w:szCs w:val="15"/>
              </w:rPr>
              <w:t>: Ensure all equipment is sterile to prevent infections.</w:t>
            </w:r>
          </w:p>
          <w:p w14:paraId="67D46382" w14:textId="77777777" w:rsidR="00682763" w:rsidRPr="00EA742B" w:rsidRDefault="00682763" w:rsidP="00EA742B">
            <w:pPr>
              <w:numPr>
                <w:ilvl w:val="0"/>
                <w:numId w:val="21"/>
              </w:numPr>
              <w:ind w:left="256" w:hanging="256"/>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Injection Technique</w:t>
            </w:r>
            <w:r w:rsidRPr="00EA742B">
              <w:rPr>
                <w:rFonts w:asciiTheme="minorHAnsi" w:hAnsiTheme="minorHAnsi" w:cstheme="minorHAnsi"/>
                <w:color w:val="000000" w:themeColor="text1"/>
                <w:sz w:val="15"/>
                <w:szCs w:val="15"/>
              </w:rPr>
              <w:t>: Use proper injection techniques to minimize pain and ensure effective anesthesia.</w:t>
            </w:r>
          </w:p>
          <w:p w14:paraId="59FA5D99" w14:textId="77777777" w:rsidR="00682763" w:rsidRPr="00EA742B" w:rsidRDefault="00682763" w:rsidP="00EA742B">
            <w:pPr>
              <w:numPr>
                <w:ilvl w:val="0"/>
                <w:numId w:val="21"/>
              </w:numPr>
              <w:ind w:left="256" w:hanging="256"/>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Post-Operative Instructions</w:t>
            </w:r>
            <w:r w:rsidRPr="00EA742B">
              <w:rPr>
                <w:rFonts w:asciiTheme="minorHAnsi" w:hAnsiTheme="minorHAnsi" w:cstheme="minorHAnsi"/>
                <w:color w:val="000000" w:themeColor="text1"/>
                <w:sz w:val="15"/>
                <w:szCs w:val="15"/>
              </w:rPr>
              <w:t>: Provide clear post-operative instructions to manage pain and prevent complications.</w:t>
            </w:r>
          </w:p>
          <w:p w14:paraId="74E59B95" w14:textId="77777777" w:rsidR="00682763" w:rsidRPr="00EA742B" w:rsidRDefault="00682763" w:rsidP="00EA742B">
            <w:pPr>
              <w:numPr>
                <w:ilvl w:val="0"/>
                <w:numId w:val="21"/>
              </w:numPr>
              <w:ind w:left="256" w:hanging="256"/>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Documentation</w:t>
            </w:r>
            <w:r w:rsidRPr="00EA742B">
              <w:rPr>
                <w:rFonts w:asciiTheme="minorHAnsi" w:hAnsiTheme="minorHAnsi" w:cstheme="minorHAnsi"/>
                <w:color w:val="000000" w:themeColor="text1"/>
                <w:sz w:val="15"/>
                <w:szCs w:val="15"/>
              </w:rPr>
              <w:t>: Document the type, dosage, and administration site of the local anesthetic in the patient’s medical record.</w:t>
            </w:r>
          </w:p>
          <w:p w14:paraId="4C7FAC4D" w14:textId="77777777" w:rsidR="00682763" w:rsidRPr="00EA742B" w:rsidRDefault="00682763"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These guidelines are aimed at ensuring safe and effective pain management during dental procedures for children, adolescents, and medically compromised individuals. Always tailor the approach to the specific needs of each patient.</w:t>
            </w:r>
          </w:p>
          <w:p w14:paraId="3AFC1D51" w14:textId="77777777" w:rsidR="00682763" w:rsidRPr="00EA742B" w:rsidRDefault="00682763" w:rsidP="00EA742B">
            <w:pPr>
              <w:jc w:val="both"/>
              <w:rPr>
                <w:rFonts w:asciiTheme="minorHAnsi" w:hAnsiTheme="minorHAnsi" w:cstheme="minorHAnsi"/>
                <w:color w:val="000000" w:themeColor="text1"/>
                <w:sz w:val="15"/>
                <w:szCs w:val="15"/>
              </w:rPr>
            </w:pPr>
          </w:p>
          <w:p w14:paraId="50CC58ED" w14:textId="29411CE6" w:rsidR="00682763" w:rsidRPr="00EA742B" w:rsidRDefault="00682763" w:rsidP="00EA742B">
            <w:pPr>
              <w:jc w:val="both"/>
              <w:rPr>
                <w:rFonts w:asciiTheme="minorHAnsi" w:hAnsiTheme="minorHAnsi" w:cstheme="minorHAnsi"/>
                <w:color w:val="000000" w:themeColor="text1"/>
                <w:sz w:val="15"/>
                <w:szCs w:val="15"/>
              </w:rPr>
            </w:pPr>
          </w:p>
        </w:tc>
        <w:tc>
          <w:tcPr>
            <w:tcW w:w="3361" w:type="dxa"/>
          </w:tcPr>
          <w:p w14:paraId="756876C3" w14:textId="77777777" w:rsidR="00682763" w:rsidRPr="00EA742B" w:rsidRDefault="00682763"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Local analgesia is a valuable tool for dentists to manage pain in children, adolescents, and medically compromised individuals. Here's a breakdown of when and how it should be used:</w:t>
            </w:r>
          </w:p>
          <w:p w14:paraId="43A10835" w14:textId="77777777" w:rsidR="00682763" w:rsidRPr="00EA742B" w:rsidRDefault="00682763" w:rsidP="00EA742B">
            <w:pPr>
              <w:tabs>
                <w:tab w:val="left" w:pos="437"/>
              </w:tabs>
              <w:ind w:left="1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When to Use Local Analgesia:</w:t>
            </w:r>
          </w:p>
          <w:p w14:paraId="13C4AC5A" w14:textId="77777777" w:rsidR="00682763" w:rsidRPr="00EA742B" w:rsidRDefault="00682763" w:rsidP="00EA742B">
            <w:pPr>
              <w:numPr>
                <w:ilvl w:val="0"/>
                <w:numId w:val="22"/>
              </w:numPr>
              <w:tabs>
                <w:tab w:val="left" w:pos="437"/>
              </w:tabs>
              <w:ind w:left="12" w:firstLine="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Painful Procedures:</w:t>
            </w:r>
            <w:r w:rsidRPr="00EA742B">
              <w:rPr>
                <w:rFonts w:asciiTheme="minorHAnsi" w:hAnsiTheme="minorHAnsi" w:cstheme="minorHAnsi"/>
                <w:color w:val="000000" w:themeColor="text1"/>
                <w:sz w:val="15"/>
                <w:szCs w:val="15"/>
              </w:rPr>
              <w:t xml:space="preserve"> Local anesthesia is generally recommended for any procedure that is likely to cause discomfort, such as fillings, extractions, or root canals.</w:t>
            </w:r>
          </w:p>
          <w:p w14:paraId="7B14BD07" w14:textId="77777777" w:rsidR="00682763" w:rsidRPr="00EA742B" w:rsidRDefault="00682763" w:rsidP="00EA742B">
            <w:pPr>
              <w:numPr>
                <w:ilvl w:val="0"/>
                <w:numId w:val="22"/>
              </w:numPr>
              <w:tabs>
                <w:tab w:val="left" w:pos="437"/>
              </w:tabs>
              <w:ind w:left="12" w:firstLine="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Anxiety and Fear:</w:t>
            </w:r>
            <w:r w:rsidRPr="00EA742B">
              <w:rPr>
                <w:rFonts w:asciiTheme="minorHAnsi" w:hAnsiTheme="minorHAnsi" w:cstheme="minorHAnsi"/>
                <w:color w:val="000000" w:themeColor="text1"/>
                <w:sz w:val="15"/>
                <w:szCs w:val="15"/>
              </w:rPr>
              <w:t xml:space="preserve"> Even non-invasive procedures can be anxiety-provoking for some patients. Local anesthesia can help reduce anxiety by ensuring they won't feel pain.</w:t>
            </w:r>
          </w:p>
          <w:p w14:paraId="65A4A88E" w14:textId="77777777" w:rsidR="00682763" w:rsidRPr="00EA742B" w:rsidRDefault="00682763" w:rsidP="00EA742B">
            <w:pPr>
              <w:numPr>
                <w:ilvl w:val="0"/>
                <w:numId w:val="22"/>
              </w:numPr>
              <w:tabs>
                <w:tab w:val="left" w:pos="437"/>
              </w:tabs>
              <w:ind w:left="12" w:firstLine="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Behavioral Management:</w:t>
            </w:r>
            <w:r w:rsidRPr="00EA742B">
              <w:rPr>
                <w:rFonts w:asciiTheme="minorHAnsi" w:hAnsiTheme="minorHAnsi" w:cstheme="minorHAnsi"/>
                <w:color w:val="000000" w:themeColor="text1"/>
                <w:sz w:val="15"/>
                <w:szCs w:val="15"/>
              </w:rPr>
              <w:t xml:space="preserve"> For children or patients with cognitive difficulties who may struggle to cooperate during treatment, local anesthesia can help ensure a smoother and safer procedure.</w:t>
            </w:r>
          </w:p>
          <w:p w14:paraId="78E348E4" w14:textId="77777777" w:rsidR="00682763" w:rsidRPr="00EA742B" w:rsidRDefault="00682763" w:rsidP="00EA742B">
            <w:pPr>
              <w:numPr>
                <w:ilvl w:val="0"/>
                <w:numId w:val="22"/>
              </w:numPr>
              <w:tabs>
                <w:tab w:val="left" w:pos="437"/>
              </w:tabs>
              <w:ind w:left="12" w:firstLine="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Medically Compromised Individuals:</w:t>
            </w:r>
            <w:r w:rsidRPr="00EA742B">
              <w:rPr>
                <w:rFonts w:asciiTheme="minorHAnsi" w:hAnsiTheme="minorHAnsi" w:cstheme="minorHAnsi"/>
                <w:color w:val="000000" w:themeColor="text1"/>
                <w:sz w:val="15"/>
                <w:szCs w:val="15"/>
              </w:rPr>
              <w:t xml:space="preserve"> Some medical conditions can make patients more sensitive to pain. Local anesthesia can minimize discomfort and ensure they can tolerate the procedure.</w:t>
            </w:r>
          </w:p>
          <w:p w14:paraId="427055F4" w14:textId="77777777" w:rsidR="00682763" w:rsidRPr="00EA742B" w:rsidRDefault="00682763" w:rsidP="00EA742B">
            <w:pPr>
              <w:tabs>
                <w:tab w:val="left" w:pos="437"/>
              </w:tabs>
              <w:ind w:left="1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How to Use Local Analgesia:</w:t>
            </w:r>
          </w:p>
          <w:p w14:paraId="6A9E46AF" w14:textId="77777777" w:rsidR="00682763" w:rsidRPr="00EA742B" w:rsidRDefault="00682763" w:rsidP="00EA742B">
            <w:pPr>
              <w:numPr>
                <w:ilvl w:val="0"/>
                <w:numId w:val="23"/>
              </w:numPr>
              <w:tabs>
                <w:tab w:val="left" w:pos="437"/>
              </w:tabs>
              <w:ind w:left="12" w:firstLine="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Choosing the Right Agent:</w:t>
            </w:r>
            <w:r w:rsidRPr="00EA742B">
              <w:rPr>
                <w:rFonts w:asciiTheme="minorHAnsi" w:hAnsiTheme="minorHAnsi" w:cstheme="minorHAnsi"/>
                <w:color w:val="000000" w:themeColor="text1"/>
                <w:sz w:val="15"/>
                <w:szCs w:val="15"/>
              </w:rPr>
              <w:t xml:space="preserve"> The dentist will select the most appropriate local anesthetic based on factors like the type of procedure, patient age, and medical history.</w:t>
            </w:r>
          </w:p>
          <w:p w14:paraId="550A87A2" w14:textId="77777777" w:rsidR="00682763" w:rsidRPr="00EA742B" w:rsidRDefault="00682763" w:rsidP="00EA742B">
            <w:pPr>
              <w:numPr>
                <w:ilvl w:val="0"/>
                <w:numId w:val="23"/>
              </w:numPr>
              <w:tabs>
                <w:tab w:val="left" w:pos="437"/>
              </w:tabs>
              <w:ind w:left="12" w:firstLine="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Minimizing Discomfort:</w:t>
            </w:r>
            <w:r w:rsidRPr="00EA742B">
              <w:rPr>
                <w:rFonts w:asciiTheme="minorHAnsi" w:hAnsiTheme="minorHAnsi" w:cstheme="minorHAnsi"/>
                <w:color w:val="000000" w:themeColor="text1"/>
                <w:sz w:val="15"/>
                <w:szCs w:val="15"/>
              </w:rPr>
              <w:t xml:space="preserve"> Techniques like topical anesthetics (numbing gels) applied before injection, anesthetic warming, and gentle injection methods can help reduce the discomfort associated with the injection itself.</w:t>
            </w:r>
          </w:p>
          <w:p w14:paraId="10022673" w14:textId="77777777" w:rsidR="00682763" w:rsidRPr="00EA742B" w:rsidRDefault="00682763" w:rsidP="00EA742B">
            <w:pPr>
              <w:numPr>
                <w:ilvl w:val="0"/>
                <w:numId w:val="23"/>
              </w:numPr>
              <w:tabs>
                <w:tab w:val="left" w:pos="437"/>
              </w:tabs>
              <w:ind w:left="12" w:firstLine="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Dosage Considerations:</w:t>
            </w:r>
            <w:r w:rsidRPr="00EA742B">
              <w:rPr>
                <w:rFonts w:asciiTheme="minorHAnsi" w:hAnsiTheme="minorHAnsi" w:cstheme="minorHAnsi"/>
                <w:color w:val="000000" w:themeColor="text1"/>
                <w:sz w:val="15"/>
                <w:szCs w:val="15"/>
              </w:rPr>
              <w:t xml:space="preserve"> The dentist will carefully determine the appropriate dosage of local anesthetic for the specific patient and procedure, considering factors like age and weight.</w:t>
            </w:r>
          </w:p>
          <w:p w14:paraId="3D89C007" w14:textId="77777777" w:rsidR="00682763" w:rsidRPr="00EA742B" w:rsidRDefault="00682763" w:rsidP="00EA742B">
            <w:pPr>
              <w:numPr>
                <w:ilvl w:val="0"/>
                <w:numId w:val="23"/>
              </w:numPr>
              <w:tabs>
                <w:tab w:val="left" w:pos="437"/>
              </w:tabs>
              <w:ind w:left="12" w:firstLine="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Communication and Age-Appropriate Techniques:</w:t>
            </w:r>
            <w:r w:rsidRPr="00EA742B">
              <w:rPr>
                <w:rFonts w:asciiTheme="minorHAnsi" w:hAnsiTheme="minorHAnsi" w:cstheme="minorHAnsi"/>
                <w:color w:val="000000" w:themeColor="text1"/>
                <w:sz w:val="15"/>
                <w:szCs w:val="15"/>
              </w:rPr>
              <w:t xml:space="preserve"> For children and adolescents, dentists will use clear and age-appropriate communication to explain the procedure and address any anxieties. Techniques like distraction and positive reinforcement can also be helpful.</w:t>
            </w:r>
          </w:p>
          <w:p w14:paraId="6898937F" w14:textId="77777777" w:rsidR="00682763" w:rsidRPr="00EA742B" w:rsidRDefault="00682763" w:rsidP="00EA742B">
            <w:pPr>
              <w:numPr>
                <w:ilvl w:val="0"/>
                <w:numId w:val="23"/>
              </w:numPr>
              <w:tabs>
                <w:tab w:val="left" w:pos="437"/>
              </w:tabs>
              <w:ind w:left="12" w:firstLine="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Collaboration with Medical Professionals:</w:t>
            </w:r>
            <w:r w:rsidRPr="00EA742B">
              <w:rPr>
                <w:rFonts w:asciiTheme="minorHAnsi" w:hAnsiTheme="minorHAnsi" w:cstheme="minorHAnsi"/>
                <w:color w:val="000000" w:themeColor="text1"/>
                <w:sz w:val="15"/>
                <w:szCs w:val="15"/>
              </w:rPr>
              <w:t xml:space="preserve"> For medically compromised individuals, the dentist may consult with the patient's physician to ensure the chosen local anesthetic and dosage are safe for their specific condition.</w:t>
            </w:r>
          </w:p>
          <w:p w14:paraId="405F6FDD" w14:textId="77777777" w:rsidR="00682763" w:rsidRPr="00EA742B" w:rsidRDefault="00682763" w:rsidP="00EA742B">
            <w:pPr>
              <w:tabs>
                <w:tab w:val="left" w:pos="437"/>
              </w:tabs>
              <w:ind w:left="1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Here are some resources for further reading:</w:t>
            </w:r>
          </w:p>
          <w:p w14:paraId="28534D60" w14:textId="77777777" w:rsidR="00682763" w:rsidRPr="00EA742B" w:rsidRDefault="00682763" w:rsidP="00EA742B">
            <w:pPr>
              <w:numPr>
                <w:ilvl w:val="0"/>
                <w:numId w:val="24"/>
              </w:numPr>
              <w:tabs>
                <w:tab w:val="left" w:pos="437"/>
              </w:tabs>
              <w:ind w:left="12" w:firstLine="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 xml:space="preserve">American Academy of Pediatric Dentistry: </w:t>
            </w:r>
            <w:hyperlink r:id="rId6" w:tgtFrame="_blank" w:history="1">
              <w:r w:rsidRPr="00EA742B">
                <w:rPr>
                  <w:rStyle w:val="-"/>
                  <w:rFonts w:asciiTheme="minorHAnsi" w:hAnsiTheme="minorHAnsi" w:cstheme="minorHAnsi"/>
                  <w:color w:val="000000" w:themeColor="text1"/>
                  <w:sz w:val="15"/>
                  <w:szCs w:val="15"/>
                </w:rPr>
                <w:t>https://www.aapd.org/research/oral-health-policies--recommendations/use-of-local-anesthesia-for-pediatric-dental-patients/</w:t>
              </w:r>
            </w:hyperlink>
          </w:p>
          <w:p w14:paraId="1ECC186B" w14:textId="77777777" w:rsidR="00682763" w:rsidRPr="00EA742B" w:rsidRDefault="00682763" w:rsidP="00EA742B">
            <w:pPr>
              <w:numPr>
                <w:ilvl w:val="0"/>
                <w:numId w:val="24"/>
              </w:numPr>
              <w:tabs>
                <w:tab w:val="left" w:pos="437"/>
              </w:tabs>
              <w:ind w:left="12" w:firstLine="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 xml:space="preserve">European Academy of Paediatric Dentistry: </w:t>
            </w:r>
            <w:hyperlink r:id="rId7" w:tgtFrame="_blank" w:history="1">
              <w:r w:rsidRPr="00EA742B">
                <w:rPr>
                  <w:rStyle w:val="-"/>
                  <w:rFonts w:asciiTheme="minorHAnsi" w:hAnsiTheme="minorHAnsi" w:cstheme="minorHAnsi"/>
                  <w:color w:val="000000" w:themeColor="text1"/>
                  <w:sz w:val="15"/>
                  <w:szCs w:val="15"/>
                </w:rPr>
                <w:t>https://pubmed.ncbi.nlm.nih.gov/28913645/</w:t>
              </w:r>
            </w:hyperlink>
          </w:p>
          <w:p w14:paraId="2D3BF947" w14:textId="16D191B9" w:rsidR="00682763" w:rsidRPr="00EA742B" w:rsidRDefault="00682763"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Remember, this information is intended for general knowledge only. It's always best to consult with a qualified dentist to discuss the best pain management options for your specific needs</w:t>
            </w:r>
          </w:p>
          <w:p w14:paraId="3583D840" w14:textId="77777777" w:rsidR="00682763" w:rsidRPr="00EA742B" w:rsidRDefault="00682763" w:rsidP="00EA742B">
            <w:pPr>
              <w:jc w:val="both"/>
              <w:rPr>
                <w:rStyle w:val="-"/>
                <w:rFonts w:asciiTheme="minorHAnsi" w:hAnsiTheme="minorHAnsi" w:cstheme="minorHAnsi"/>
                <w:color w:val="000000" w:themeColor="text1"/>
                <w:sz w:val="15"/>
                <w:szCs w:val="15"/>
              </w:rPr>
            </w:pPr>
          </w:p>
        </w:tc>
        <w:tc>
          <w:tcPr>
            <w:tcW w:w="3362" w:type="dxa"/>
          </w:tcPr>
          <w:p w14:paraId="56F5CD36" w14:textId="77777777" w:rsidR="00682763" w:rsidRPr="00EA742B" w:rsidRDefault="00682763"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The use of local analgesia in children, adolescents, and medically compromised individuals requires careful consideration and adherence to best practices to ensure both effective pain control and safety.</w:t>
            </w:r>
          </w:p>
          <w:p w14:paraId="2ECE86A1" w14:textId="77777777" w:rsidR="00682763" w:rsidRPr="00EA742B" w:rsidRDefault="00682763" w:rsidP="00EA742B">
            <w:pPr>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When to Use Local Analgesia:</w:t>
            </w:r>
          </w:p>
          <w:p w14:paraId="440FAB8D" w14:textId="77777777" w:rsidR="00682763" w:rsidRPr="00EA742B" w:rsidRDefault="00682763" w:rsidP="00EA742B">
            <w:pPr>
              <w:jc w:val="both"/>
              <w:rPr>
                <w:rFonts w:asciiTheme="minorHAnsi" w:hAnsiTheme="minorHAnsi" w:cstheme="minorHAnsi"/>
                <w:color w:val="000000" w:themeColor="text1"/>
                <w:sz w:val="15"/>
                <w:szCs w:val="15"/>
                <w:lang w:val="el-GR"/>
              </w:rPr>
            </w:pPr>
            <w:r w:rsidRPr="00EA742B">
              <w:rPr>
                <w:rFonts w:asciiTheme="minorHAnsi" w:hAnsiTheme="minorHAnsi" w:cstheme="minorHAnsi"/>
                <w:color w:val="000000" w:themeColor="text1"/>
                <w:sz w:val="15"/>
                <w:szCs w:val="15"/>
              </w:rPr>
              <w:t xml:space="preserve">Local analgesia should be used whenever a dental procedure is likely to cause pain or discomfort. </w:t>
            </w:r>
            <w:proofErr w:type="spellStart"/>
            <w:r w:rsidRPr="00EA742B">
              <w:rPr>
                <w:rFonts w:asciiTheme="minorHAnsi" w:hAnsiTheme="minorHAnsi" w:cstheme="minorHAnsi"/>
                <w:color w:val="000000" w:themeColor="text1"/>
                <w:sz w:val="15"/>
                <w:szCs w:val="15"/>
                <w:lang w:val="el-GR"/>
              </w:rPr>
              <w:t>This</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includes</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procedures</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like</w:t>
            </w:r>
            <w:proofErr w:type="spellEnd"/>
            <w:r w:rsidRPr="00EA742B">
              <w:rPr>
                <w:rFonts w:asciiTheme="minorHAnsi" w:hAnsiTheme="minorHAnsi" w:cstheme="minorHAnsi"/>
                <w:color w:val="000000" w:themeColor="text1"/>
                <w:sz w:val="15"/>
                <w:szCs w:val="15"/>
                <w:lang w:val="el-GR"/>
              </w:rPr>
              <w:t>:</w:t>
            </w:r>
          </w:p>
          <w:p w14:paraId="28350AA1" w14:textId="77777777" w:rsidR="00682763" w:rsidRPr="00EA742B" w:rsidRDefault="00682763" w:rsidP="00EA742B">
            <w:pPr>
              <w:numPr>
                <w:ilvl w:val="0"/>
                <w:numId w:val="25"/>
              </w:numPr>
              <w:tabs>
                <w:tab w:val="clear" w:pos="720"/>
              </w:tabs>
              <w:ind w:left="201" w:hanging="142"/>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Cavity</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preparation</w:t>
            </w:r>
            <w:proofErr w:type="spellEnd"/>
            <w:r w:rsidRPr="00EA742B">
              <w:rPr>
                <w:rFonts w:asciiTheme="minorHAnsi" w:hAnsiTheme="minorHAnsi" w:cstheme="minorHAnsi"/>
                <w:b/>
                <w:bCs/>
                <w:color w:val="000000" w:themeColor="text1"/>
                <w:sz w:val="15"/>
                <w:szCs w:val="15"/>
                <w:lang w:val="el-GR"/>
              </w:rPr>
              <w:t xml:space="preserve"> and </w:t>
            </w:r>
            <w:proofErr w:type="spellStart"/>
            <w:r w:rsidRPr="00EA742B">
              <w:rPr>
                <w:rFonts w:asciiTheme="minorHAnsi" w:hAnsiTheme="minorHAnsi" w:cstheme="minorHAnsi"/>
                <w:b/>
                <w:bCs/>
                <w:color w:val="000000" w:themeColor="text1"/>
                <w:sz w:val="15"/>
                <w:szCs w:val="15"/>
                <w:lang w:val="el-GR"/>
              </w:rPr>
              <w:t>filling</w:t>
            </w:r>
            <w:proofErr w:type="spellEnd"/>
          </w:p>
          <w:p w14:paraId="15E58421" w14:textId="77777777" w:rsidR="00682763" w:rsidRPr="00EA742B" w:rsidRDefault="00682763" w:rsidP="00EA742B">
            <w:pPr>
              <w:numPr>
                <w:ilvl w:val="0"/>
                <w:numId w:val="25"/>
              </w:numPr>
              <w:tabs>
                <w:tab w:val="clear" w:pos="720"/>
              </w:tabs>
              <w:ind w:left="201" w:hanging="142"/>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Tooth</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extractions</w:t>
            </w:r>
            <w:proofErr w:type="spellEnd"/>
          </w:p>
          <w:p w14:paraId="210A9DF6" w14:textId="77777777" w:rsidR="00682763" w:rsidRPr="00EA742B" w:rsidRDefault="00682763" w:rsidP="00EA742B">
            <w:pPr>
              <w:numPr>
                <w:ilvl w:val="0"/>
                <w:numId w:val="25"/>
              </w:numPr>
              <w:tabs>
                <w:tab w:val="clear" w:pos="720"/>
              </w:tabs>
              <w:ind w:left="201" w:hanging="142"/>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Root</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canals</w:t>
            </w:r>
            <w:proofErr w:type="spellEnd"/>
          </w:p>
          <w:p w14:paraId="2F5AB425" w14:textId="77777777" w:rsidR="00682763" w:rsidRPr="00EA742B" w:rsidRDefault="00682763" w:rsidP="00EA742B">
            <w:pPr>
              <w:numPr>
                <w:ilvl w:val="0"/>
                <w:numId w:val="25"/>
              </w:numPr>
              <w:tabs>
                <w:tab w:val="clear" w:pos="720"/>
              </w:tabs>
              <w:ind w:left="201" w:hanging="1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 xml:space="preserve">Scaling and root </w:t>
            </w:r>
            <w:proofErr w:type="spellStart"/>
            <w:r w:rsidRPr="00EA742B">
              <w:rPr>
                <w:rFonts w:asciiTheme="minorHAnsi" w:hAnsiTheme="minorHAnsi" w:cstheme="minorHAnsi"/>
                <w:b/>
                <w:bCs/>
                <w:color w:val="000000" w:themeColor="text1"/>
                <w:sz w:val="15"/>
                <w:szCs w:val="15"/>
              </w:rPr>
              <w:t>planing</w:t>
            </w:r>
            <w:proofErr w:type="spellEnd"/>
            <w:r w:rsidRPr="00EA742B">
              <w:rPr>
                <w:rFonts w:asciiTheme="minorHAnsi" w:hAnsiTheme="minorHAnsi" w:cstheme="minorHAnsi"/>
                <w:b/>
                <w:bCs/>
                <w:color w:val="000000" w:themeColor="text1"/>
                <w:sz w:val="15"/>
                <w:szCs w:val="15"/>
              </w:rPr>
              <w:t xml:space="preserve"> (deep cleaning)</w:t>
            </w:r>
          </w:p>
          <w:p w14:paraId="45BDB7BF" w14:textId="77777777" w:rsidR="00682763" w:rsidRPr="00EA742B" w:rsidRDefault="00682763" w:rsidP="00EA742B">
            <w:pPr>
              <w:numPr>
                <w:ilvl w:val="0"/>
                <w:numId w:val="25"/>
              </w:numPr>
              <w:tabs>
                <w:tab w:val="clear" w:pos="720"/>
              </w:tabs>
              <w:ind w:left="201" w:hanging="142"/>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Injections</w:t>
            </w:r>
            <w:proofErr w:type="spellEnd"/>
          </w:p>
          <w:p w14:paraId="1A3EFF18" w14:textId="77777777" w:rsidR="00682763" w:rsidRPr="00EA742B" w:rsidRDefault="00682763"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The decision to use local analgesia should be based on a thorough assessment of the patient's individual needs, medical history, and the nature of the planned procedure.</w:t>
            </w:r>
          </w:p>
          <w:p w14:paraId="7DCCF3FD" w14:textId="77777777" w:rsidR="00682763" w:rsidRPr="00EA742B" w:rsidRDefault="00682763" w:rsidP="00EA742B">
            <w:pPr>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How to Use Local Analgesia:</w:t>
            </w:r>
          </w:p>
          <w:p w14:paraId="3AB91A8F" w14:textId="77777777" w:rsidR="00682763" w:rsidRPr="00EA742B" w:rsidRDefault="00682763" w:rsidP="00EA742B">
            <w:pPr>
              <w:numPr>
                <w:ilvl w:val="0"/>
                <w:numId w:val="26"/>
              </w:numPr>
              <w:ind w:left="201" w:hanging="1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Topical Anesthesia:</w:t>
            </w:r>
            <w:r w:rsidRPr="00EA742B">
              <w:rPr>
                <w:rFonts w:asciiTheme="minorHAnsi" w:hAnsiTheme="minorHAnsi" w:cstheme="minorHAnsi"/>
                <w:color w:val="000000" w:themeColor="text1"/>
                <w:sz w:val="15"/>
                <w:szCs w:val="15"/>
              </w:rPr>
              <w:t xml:space="preserve"> Before administering an injection, topical anesthesia should be applied to numb the injection site. This can significantly reduce the discomfort associated with the injection.</w:t>
            </w:r>
          </w:p>
          <w:p w14:paraId="6A3CBE48" w14:textId="77777777" w:rsidR="00682763" w:rsidRPr="00EA742B" w:rsidRDefault="00682763" w:rsidP="00EA742B">
            <w:pPr>
              <w:numPr>
                <w:ilvl w:val="0"/>
                <w:numId w:val="26"/>
              </w:numPr>
              <w:ind w:left="201" w:hanging="1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Injection Technique:</w:t>
            </w:r>
            <w:r w:rsidRPr="00EA742B">
              <w:rPr>
                <w:rFonts w:asciiTheme="minorHAnsi" w:hAnsiTheme="minorHAnsi" w:cstheme="minorHAnsi"/>
                <w:color w:val="000000" w:themeColor="text1"/>
                <w:sz w:val="15"/>
                <w:szCs w:val="15"/>
              </w:rPr>
              <w:t xml:space="preserve"> The injection should be given slowly and steadily, with constant communication with the patient to gauge their comfort level. Aspiration (pulling back on the syringe to check for blood) should be performed before injecting to avoid injecting into a blood vessel.</w:t>
            </w:r>
          </w:p>
          <w:p w14:paraId="375CC44C" w14:textId="77777777" w:rsidR="00682763" w:rsidRPr="00EA742B" w:rsidRDefault="00682763" w:rsidP="00EA742B">
            <w:pPr>
              <w:numPr>
                <w:ilvl w:val="0"/>
                <w:numId w:val="26"/>
              </w:numPr>
              <w:ind w:left="201" w:hanging="1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Dosage:</w:t>
            </w:r>
            <w:r w:rsidRPr="00EA742B">
              <w:rPr>
                <w:rFonts w:asciiTheme="minorHAnsi" w:hAnsiTheme="minorHAnsi" w:cstheme="minorHAnsi"/>
                <w:color w:val="000000" w:themeColor="text1"/>
                <w:sz w:val="15"/>
                <w:szCs w:val="15"/>
              </w:rPr>
              <w:t xml:space="preserve"> The appropriate dosage of local anesthetic should be calculated based on the patient's weight and age, and the type of procedure being performed.</w:t>
            </w:r>
          </w:p>
          <w:p w14:paraId="7CE35FE9" w14:textId="77777777" w:rsidR="00682763" w:rsidRPr="00EA742B" w:rsidRDefault="00682763" w:rsidP="00EA742B">
            <w:pPr>
              <w:numPr>
                <w:ilvl w:val="0"/>
                <w:numId w:val="26"/>
              </w:numPr>
              <w:ind w:left="201" w:hanging="1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Monitoring:</w:t>
            </w:r>
            <w:r w:rsidRPr="00EA742B">
              <w:rPr>
                <w:rFonts w:asciiTheme="minorHAnsi" w:hAnsiTheme="minorHAnsi" w:cstheme="minorHAnsi"/>
                <w:color w:val="000000" w:themeColor="text1"/>
                <w:sz w:val="15"/>
                <w:szCs w:val="15"/>
              </w:rPr>
              <w:t xml:space="preserve"> The patient should be monitored closely during and after the procedure for any signs of adverse reactions or complications.</w:t>
            </w:r>
          </w:p>
          <w:p w14:paraId="39E378B6" w14:textId="77777777" w:rsidR="00682763" w:rsidRPr="00EA742B" w:rsidRDefault="00682763" w:rsidP="00EA742B">
            <w:pPr>
              <w:jc w:val="both"/>
              <w:rPr>
                <w:rFonts w:asciiTheme="minorHAnsi" w:hAnsiTheme="minorHAnsi" w:cstheme="minorHAnsi"/>
                <w:color w:val="000000" w:themeColor="text1"/>
                <w:sz w:val="15"/>
                <w:szCs w:val="15"/>
                <w:lang w:val="el-GR"/>
              </w:rPr>
            </w:pPr>
            <w:r w:rsidRPr="00EA742B">
              <w:rPr>
                <w:rFonts w:asciiTheme="minorHAnsi" w:hAnsiTheme="minorHAnsi" w:cstheme="minorHAnsi"/>
                <w:b/>
                <w:bCs/>
                <w:color w:val="000000" w:themeColor="text1"/>
                <w:sz w:val="15"/>
                <w:szCs w:val="15"/>
                <w:lang w:val="el-GR"/>
              </w:rPr>
              <w:t xml:space="preserve">Special </w:t>
            </w:r>
            <w:proofErr w:type="spellStart"/>
            <w:r w:rsidRPr="00EA742B">
              <w:rPr>
                <w:rFonts w:asciiTheme="minorHAnsi" w:hAnsiTheme="minorHAnsi" w:cstheme="minorHAnsi"/>
                <w:b/>
                <w:bCs/>
                <w:color w:val="000000" w:themeColor="text1"/>
                <w:sz w:val="15"/>
                <w:szCs w:val="15"/>
                <w:lang w:val="el-GR"/>
              </w:rPr>
              <w:t>Considerations</w:t>
            </w:r>
            <w:proofErr w:type="spellEnd"/>
            <w:r w:rsidRPr="00EA742B">
              <w:rPr>
                <w:rFonts w:asciiTheme="minorHAnsi" w:hAnsiTheme="minorHAnsi" w:cstheme="minorHAnsi"/>
                <w:b/>
                <w:bCs/>
                <w:color w:val="000000" w:themeColor="text1"/>
                <w:sz w:val="15"/>
                <w:szCs w:val="15"/>
                <w:lang w:val="el-GR"/>
              </w:rPr>
              <w:t>:</w:t>
            </w:r>
          </w:p>
          <w:p w14:paraId="669ABCC0" w14:textId="77777777" w:rsidR="00682763" w:rsidRPr="00EA742B" w:rsidRDefault="00682763" w:rsidP="00EA742B">
            <w:pPr>
              <w:numPr>
                <w:ilvl w:val="0"/>
                <w:numId w:val="27"/>
              </w:numPr>
              <w:ind w:left="201" w:hanging="93"/>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Children:</w:t>
            </w:r>
            <w:r w:rsidRPr="00EA742B">
              <w:rPr>
                <w:rFonts w:asciiTheme="minorHAnsi" w:hAnsiTheme="minorHAnsi" w:cstheme="minorHAnsi"/>
                <w:color w:val="000000" w:themeColor="text1"/>
                <w:sz w:val="15"/>
                <w:szCs w:val="15"/>
              </w:rPr>
              <w:t xml:space="preserve"> Children may require additional behavioral management techniques to ensure their cooperation during the administration of local anesthesia.</w:t>
            </w:r>
          </w:p>
          <w:p w14:paraId="5947FB66" w14:textId="77777777" w:rsidR="00682763" w:rsidRPr="00EA742B" w:rsidRDefault="00682763" w:rsidP="00EA742B">
            <w:pPr>
              <w:numPr>
                <w:ilvl w:val="0"/>
                <w:numId w:val="27"/>
              </w:numPr>
              <w:ind w:left="201" w:hanging="93"/>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Adolescents:</w:t>
            </w:r>
            <w:r w:rsidRPr="00EA742B">
              <w:rPr>
                <w:rFonts w:asciiTheme="minorHAnsi" w:hAnsiTheme="minorHAnsi" w:cstheme="minorHAnsi"/>
                <w:color w:val="000000" w:themeColor="text1"/>
                <w:sz w:val="15"/>
                <w:szCs w:val="15"/>
              </w:rPr>
              <w:t xml:space="preserve"> Adolescents may have concerns about the safety and potential side effects of local anesthesia, so it is important to address their questions and provide reassurance.</w:t>
            </w:r>
          </w:p>
          <w:p w14:paraId="3984563E" w14:textId="77777777" w:rsidR="00682763" w:rsidRPr="00EA742B" w:rsidRDefault="00682763" w:rsidP="00EA742B">
            <w:pPr>
              <w:numPr>
                <w:ilvl w:val="0"/>
                <w:numId w:val="27"/>
              </w:numPr>
              <w:ind w:left="201" w:hanging="93"/>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Medically Compromised Individuals:</w:t>
            </w:r>
            <w:r w:rsidRPr="00EA742B">
              <w:rPr>
                <w:rFonts w:asciiTheme="minorHAnsi" w:hAnsiTheme="minorHAnsi" w:cstheme="minorHAnsi"/>
                <w:color w:val="000000" w:themeColor="text1"/>
                <w:sz w:val="15"/>
                <w:szCs w:val="15"/>
              </w:rPr>
              <w:t xml:space="preserve"> It is crucial to consult with the patient's physician or specialist to determine the most appropriate type and dosage of local anesthetic, taking into account any underlying medical conditions or medications.</w:t>
            </w:r>
          </w:p>
          <w:p w14:paraId="24ED485D" w14:textId="77777777" w:rsidR="00682763" w:rsidRPr="00EA742B" w:rsidRDefault="00682763" w:rsidP="00EA742B">
            <w:pPr>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Important Note:</w:t>
            </w:r>
            <w:r w:rsidRPr="00EA742B">
              <w:rPr>
                <w:rFonts w:asciiTheme="minorHAnsi" w:hAnsiTheme="minorHAnsi" w:cstheme="minorHAnsi"/>
                <w:color w:val="000000" w:themeColor="text1"/>
                <w:sz w:val="15"/>
                <w:szCs w:val="15"/>
              </w:rPr>
              <w:t xml:space="preserve"> The use of local analgesia in dentistry is generally safe and effective when administered by a qualified professional following established guidelines and best practices.</w:t>
            </w:r>
          </w:p>
          <w:p w14:paraId="3DFDE855" w14:textId="77777777" w:rsidR="00682763" w:rsidRPr="00EA742B" w:rsidRDefault="00682763"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For more detailed information, you may refer to the following resources:</w:t>
            </w:r>
          </w:p>
          <w:p w14:paraId="50C6E8D5" w14:textId="77777777" w:rsidR="00682763" w:rsidRPr="00EA742B" w:rsidRDefault="00682763" w:rsidP="00EA742B">
            <w:pPr>
              <w:numPr>
                <w:ilvl w:val="0"/>
                <w:numId w:val="28"/>
              </w:numPr>
              <w:ind w:left="60" w:hanging="93"/>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 xml:space="preserve">Best clinical practice guidance for local analgesia in </w:t>
            </w:r>
            <w:proofErr w:type="spellStart"/>
            <w:r w:rsidRPr="00EA742B">
              <w:rPr>
                <w:rFonts w:asciiTheme="minorHAnsi" w:hAnsiTheme="minorHAnsi" w:cstheme="minorHAnsi"/>
                <w:color w:val="000000" w:themeColor="text1"/>
                <w:sz w:val="15"/>
                <w:szCs w:val="15"/>
              </w:rPr>
              <w:t>paediatric</w:t>
            </w:r>
            <w:proofErr w:type="spellEnd"/>
            <w:r w:rsidRPr="00EA742B">
              <w:rPr>
                <w:rFonts w:asciiTheme="minorHAnsi" w:hAnsiTheme="minorHAnsi" w:cstheme="minorHAnsi"/>
                <w:color w:val="000000" w:themeColor="text1"/>
                <w:sz w:val="15"/>
                <w:szCs w:val="15"/>
              </w:rPr>
              <w:t xml:space="preserve"> dentistry: an </w:t>
            </w:r>
            <w:proofErr w:type="spellStart"/>
            <w:r w:rsidRPr="00EA742B">
              <w:rPr>
                <w:rFonts w:asciiTheme="minorHAnsi" w:hAnsiTheme="minorHAnsi" w:cstheme="minorHAnsi"/>
                <w:color w:val="000000" w:themeColor="text1"/>
                <w:sz w:val="15"/>
                <w:szCs w:val="15"/>
              </w:rPr>
              <w:t>EAPD</w:t>
            </w:r>
            <w:proofErr w:type="spellEnd"/>
            <w:r w:rsidRPr="00EA742B">
              <w:rPr>
                <w:rFonts w:asciiTheme="minorHAnsi" w:hAnsiTheme="minorHAnsi" w:cstheme="minorHAnsi"/>
                <w:color w:val="000000" w:themeColor="text1"/>
                <w:sz w:val="15"/>
                <w:szCs w:val="15"/>
              </w:rPr>
              <w:t xml:space="preserve"> policy document: </w:t>
            </w:r>
            <w:hyperlink r:id="rId8" w:tgtFrame="_blank" w:history="1">
              <w:r w:rsidRPr="00EA742B">
                <w:rPr>
                  <w:rStyle w:val="-"/>
                  <w:rFonts w:asciiTheme="minorHAnsi" w:hAnsiTheme="minorHAnsi" w:cstheme="minorHAnsi"/>
                  <w:color w:val="000000" w:themeColor="text1"/>
                  <w:sz w:val="15"/>
                  <w:szCs w:val="15"/>
                </w:rPr>
                <w:t>https://pubmed.ncbi.nlm.nih.gov/29022286/</w:t>
              </w:r>
            </w:hyperlink>
          </w:p>
          <w:p w14:paraId="79DF190E" w14:textId="77777777" w:rsidR="00682763" w:rsidRPr="00EA742B" w:rsidRDefault="00682763" w:rsidP="00EA742B">
            <w:pPr>
              <w:numPr>
                <w:ilvl w:val="0"/>
                <w:numId w:val="28"/>
              </w:numPr>
              <w:ind w:left="60" w:hanging="93"/>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 xml:space="preserve">A systematic review of the use of local analgesia in medically compromised children and adolescents: </w:t>
            </w:r>
            <w:hyperlink r:id="rId9" w:tgtFrame="_blank" w:history="1">
              <w:r w:rsidRPr="00EA742B">
                <w:rPr>
                  <w:rStyle w:val="-"/>
                  <w:rFonts w:asciiTheme="minorHAnsi" w:hAnsiTheme="minorHAnsi" w:cstheme="minorHAnsi"/>
                  <w:color w:val="000000" w:themeColor="text1"/>
                  <w:sz w:val="15"/>
                  <w:szCs w:val="15"/>
                </w:rPr>
                <w:t>https://pubmed.ncbi.nlm.nih.gov/28983877/</w:t>
              </w:r>
            </w:hyperlink>
          </w:p>
          <w:p w14:paraId="73DBD206" w14:textId="7ED11A94" w:rsidR="00682763" w:rsidRPr="00EA742B" w:rsidRDefault="00682763"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Please remember to consult with your dentist or orthodontist for personalized advice and treatment recommendations.</w:t>
            </w:r>
          </w:p>
        </w:tc>
        <w:tc>
          <w:tcPr>
            <w:tcW w:w="3361" w:type="dxa"/>
          </w:tcPr>
          <w:p w14:paraId="06D51CA6" w14:textId="5B35335B" w:rsidR="00682763" w:rsidRPr="00EA742B" w:rsidRDefault="00682763" w:rsidP="00EA742B">
            <w:pPr>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Local anesthesia</w:t>
            </w:r>
            <w:r w:rsidRPr="00EA742B">
              <w:rPr>
                <w:rFonts w:asciiTheme="minorHAnsi" w:hAnsiTheme="minorHAnsi" w:cstheme="minorHAnsi"/>
                <w:color w:val="000000" w:themeColor="text1"/>
                <w:sz w:val="15"/>
                <w:szCs w:val="15"/>
              </w:rPr>
              <w:t> plays a crucial role in </w:t>
            </w:r>
            <w:r w:rsidRPr="00EA742B">
              <w:rPr>
                <w:rFonts w:asciiTheme="minorHAnsi" w:hAnsiTheme="minorHAnsi" w:cstheme="minorHAnsi"/>
                <w:b/>
                <w:bCs/>
                <w:color w:val="000000" w:themeColor="text1"/>
                <w:sz w:val="15"/>
                <w:szCs w:val="15"/>
              </w:rPr>
              <w:t>managing pain</w:t>
            </w:r>
            <w:r w:rsidRPr="00EA742B">
              <w:rPr>
                <w:rFonts w:asciiTheme="minorHAnsi" w:hAnsiTheme="minorHAnsi" w:cstheme="minorHAnsi"/>
                <w:color w:val="000000" w:themeColor="text1"/>
                <w:sz w:val="15"/>
                <w:szCs w:val="15"/>
              </w:rPr>
              <w:t xml:space="preserve"> during dental procedures for children, adolescents, and medically compromised individuals. </w:t>
            </w:r>
            <w:proofErr w:type="spellStart"/>
            <w:r w:rsidRPr="00EA742B">
              <w:rPr>
                <w:rFonts w:asciiTheme="minorHAnsi" w:hAnsiTheme="minorHAnsi" w:cstheme="minorHAnsi"/>
                <w:color w:val="000000" w:themeColor="text1"/>
                <w:sz w:val="15"/>
                <w:szCs w:val="15"/>
                <w:lang w:val="el-GR"/>
              </w:rPr>
              <w:t>Here</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are</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some</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key</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points</w:t>
            </w:r>
            <w:proofErr w:type="spellEnd"/>
            <w:r w:rsidRPr="00EA742B">
              <w:rPr>
                <w:rFonts w:asciiTheme="minorHAnsi" w:hAnsiTheme="minorHAnsi" w:cstheme="minorHAnsi"/>
                <w:color w:val="000000" w:themeColor="text1"/>
                <w:sz w:val="15"/>
                <w:szCs w:val="15"/>
                <w:lang w:val="el-GR"/>
              </w:rPr>
              <w:t>:</w:t>
            </w:r>
            <w:r w:rsidRPr="00EA742B">
              <w:rPr>
                <w:rFonts w:asciiTheme="minorHAnsi" w:hAnsiTheme="minorHAnsi" w:cstheme="minorHAnsi"/>
                <w:color w:val="000000" w:themeColor="text1"/>
                <w:sz w:val="15"/>
                <w:szCs w:val="15"/>
              </w:rPr>
              <w:t xml:space="preserve">  </w:t>
            </w:r>
          </w:p>
          <w:p w14:paraId="38B8C1CE" w14:textId="77777777" w:rsidR="00682763" w:rsidRPr="00EA742B" w:rsidRDefault="00682763" w:rsidP="00EA742B">
            <w:pPr>
              <w:pStyle w:val="Web"/>
              <w:numPr>
                <w:ilvl w:val="0"/>
                <w:numId w:val="29"/>
              </w:numPr>
              <w:shd w:val="clear" w:color="auto" w:fill="FFFFFF"/>
              <w:ind w:left="99" w:hanging="141"/>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Appropriate Use</w:t>
            </w:r>
            <w:r w:rsidRPr="00EA742B">
              <w:rPr>
                <w:rFonts w:asciiTheme="minorHAnsi" w:hAnsiTheme="minorHAnsi" w:cstheme="minorHAnsi"/>
                <w:color w:val="000000" w:themeColor="text1"/>
                <w:sz w:val="15"/>
                <w:szCs w:val="15"/>
              </w:rPr>
              <w:t>: Dentists should judiciously use local analgesia to control pain during dental treatments. This involves selecting the right anesthetic agent and dosage, as well as choosing the proper route of administration.</w:t>
            </w:r>
          </w:p>
          <w:p w14:paraId="22EFC9D7" w14:textId="77777777" w:rsidR="00682763" w:rsidRPr="00EA742B" w:rsidRDefault="00682763" w:rsidP="00EA742B">
            <w:pPr>
              <w:pStyle w:val="Web"/>
              <w:numPr>
                <w:ilvl w:val="0"/>
                <w:numId w:val="29"/>
              </w:numPr>
              <w:shd w:val="clear" w:color="auto" w:fill="FFFFFF"/>
              <w:ind w:left="99" w:hanging="141"/>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Clinical Effectiveness</w:t>
            </w:r>
            <w:r w:rsidRPr="00EA742B">
              <w:rPr>
                <w:rFonts w:asciiTheme="minorHAnsi" w:hAnsiTheme="minorHAnsi" w:cstheme="minorHAnsi"/>
                <w:color w:val="000000" w:themeColor="text1"/>
                <w:sz w:val="15"/>
                <w:szCs w:val="15"/>
              </w:rPr>
              <w:t>: When administered correctly, local analgesia is </w:t>
            </w:r>
            <w:r w:rsidRPr="00EA742B">
              <w:rPr>
                <w:rFonts w:asciiTheme="minorHAnsi" w:hAnsiTheme="minorHAnsi" w:cstheme="minorHAnsi"/>
                <w:b/>
                <w:bCs/>
                <w:color w:val="000000" w:themeColor="text1"/>
                <w:sz w:val="15"/>
                <w:szCs w:val="15"/>
              </w:rPr>
              <w:t>clinically effective</w:t>
            </w:r>
            <w:r w:rsidRPr="00EA742B">
              <w:rPr>
                <w:rFonts w:asciiTheme="minorHAnsi" w:hAnsiTheme="minorHAnsi" w:cstheme="minorHAnsi"/>
                <w:color w:val="000000" w:themeColor="text1"/>
                <w:sz w:val="15"/>
                <w:szCs w:val="15"/>
              </w:rPr>
              <w:t> in treating children. It helps control pain and minimizes discomfort during dental procedures.</w:t>
            </w:r>
          </w:p>
          <w:p w14:paraId="641EF3F3" w14:textId="77777777" w:rsidR="00682763" w:rsidRPr="00EA742B" w:rsidRDefault="00682763" w:rsidP="00EA742B">
            <w:pPr>
              <w:pStyle w:val="Web"/>
              <w:numPr>
                <w:ilvl w:val="0"/>
                <w:numId w:val="29"/>
              </w:numPr>
              <w:shd w:val="clear" w:color="auto" w:fill="FFFFFF"/>
              <w:ind w:left="99" w:hanging="141"/>
              <w:jc w:val="both"/>
              <w:rPr>
                <w:rFonts w:asciiTheme="minorHAnsi" w:hAnsiTheme="minorHAnsi" w:cstheme="minorHAnsi"/>
                <w:color w:val="000000" w:themeColor="text1"/>
                <w:sz w:val="15"/>
                <w:szCs w:val="15"/>
                <w:lang w:val="el-GR"/>
              </w:rPr>
            </w:pPr>
            <w:r w:rsidRPr="00EA742B">
              <w:rPr>
                <w:rFonts w:asciiTheme="minorHAnsi" w:hAnsiTheme="minorHAnsi" w:cstheme="minorHAnsi"/>
                <w:b/>
                <w:bCs/>
                <w:color w:val="000000" w:themeColor="text1"/>
                <w:sz w:val="15"/>
                <w:szCs w:val="15"/>
              </w:rPr>
              <w:t>Low Risk</w:t>
            </w:r>
            <w:r w:rsidRPr="00EA742B">
              <w:rPr>
                <w:rFonts w:asciiTheme="minorHAnsi" w:hAnsiTheme="minorHAnsi" w:cstheme="minorHAnsi"/>
                <w:color w:val="000000" w:themeColor="text1"/>
                <w:sz w:val="15"/>
                <w:szCs w:val="15"/>
              </w:rPr>
              <w:t>: Local analgesia carries a </w:t>
            </w:r>
            <w:r w:rsidRPr="00EA742B">
              <w:rPr>
                <w:rFonts w:asciiTheme="minorHAnsi" w:hAnsiTheme="minorHAnsi" w:cstheme="minorHAnsi"/>
                <w:b/>
                <w:bCs/>
                <w:color w:val="000000" w:themeColor="text1"/>
                <w:sz w:val="15"/>
                <w:szCs w:val="15"/>
              </w:rPr>
              <w:t>very low risk</w:t>
            </w:r>
            <w:r w:rsidRPr="00EA742B">
              <w:rPr>
                <w:rFonts w:asciiTheme="minorHAnsi" w:hAnsiTheme="minorHAnsi" w:cstheme="minorHAnsi"/>
                <w:color w:val="000000" w:themeColor="text1"/>
                <w:sz w:val="15"/>
                <w:szCs w:val="15"/>
              </w:rPr>
              <w:t xml:space="preserve"> of adverse effects or side effects when used appropriately. </w:t>
            </w:r>
            <w:proofErr w:type="spellStart"/>
            <w:r w:rsidRPr="00EA742B">
              <w:rPr>
                <w:rFonts w:asciiTheme="minorHAnsi" w:hAnsiTheme="minorHAnsi" w:cstheme="minorHAnsi"/>
                <w:color w:val="000000" w:themeColor="text1"/>
                <w:sz w:val="15"/>
                <w:szCs w:val="15"/>
                <w:lang w:val="el-GR"/>
              </w:rPr>
              <w:t>Dentists</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can</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confidently</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use</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it</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to</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enhance</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patient</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comfort</w:t>
            </w:r>
            <w:proofErr w:type="spellEnd"/>
            <w:r w:rsidRPr="00EA742B">
              <w:rPr>
                <w:rFonts w:asciiTheme="minorHAnsi" w:hAnsiTheme="minorHAnsi" w:cstheme="minorHAnsi"/>
                <w:color w:val="000000" w:themeColor="text1"/>
                <w:sz w:val="15"/>
                <w:szCs w:val="15"/>
                <w:lang w:val="el-GR"/>
              </w:rPr>
              <w:t>.</w:t>
            </w:r>
          </w:p>
          <w:p w14:paraId="1281AFFC" w14:textId="77777777" w:rsidR="00682763" w:rsidRPr="00EA742B" w:rsidRDefault="00682763" w:rsidP="00EA742B">
            <w:pPr>
              <w:pStyle w:val="Web"/>
              <w:numPr>
                <w:ilvl w:val="0"/>
                <w:numId w:val="29"/>
              </w:numPr>
              <w:shd w:val="clear" w:color="auto" w:fill="FFFFFF"/>
              <w:ind w:left="99" w:hanging="141"/>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Knowledge Gaps</w:t>
            </w:r>
            <w:r w:rsidRPr="00EA742B">
              <w:rPr>
                <w:rFonts w:asciiTheme="minorHAnsi" w:hAnsiTheme="minorHAnsi" w:cstheme="minorHAnsi"/>
                <w:color w:val="000000" w:themeColor="text1"/>
                <w:sz w:val="15"/>
                <w:szCs w:val="15"/>
              </w:rPr>
              <w:t xml:space="preserve">: Despite its benefits, there are gaps in knowledge regarding local analgesia. For instance, in several European countries, the commonly used injectable local anesthetic agent, </w:t>
            </w:r>
            <w:proofErr w:type="spellStart"/>
            <w:r w:rsidRPr="00EA742B">
              <w:rPr>
                <w:rFonts w:asciiTheme="minorHAnsi" w:hAnsiTheme="minorHAnsi" w:cstheme="minorHAnsi"/>
                <w:color w:val="000000" w:themeColor="text1"/>
                <w:sz w:val="15"/>
                <w:szCs w:val="15"/>
              </w:rPr>
              <w:t>articaine</w:t>
            </w:r>
            <w:proofErr w:type="spellEnd"/>
            <w:r w:rsidRPr="00EA742B">
              <w:rPr>
                <w:rFonts w:asciiTheme="minorHAnsi" w:hAnsiTheme="minorHAnsi" w:cstheme="minorHAnsi"/>
                <w:color w:val="000000" w:themeColor="text1"/>
                <w:sz w:val="15"/>
                <w:szCs w:val="15"/>
              </w:rPr>
              <w:t>, is not approved for children under the age of 4 years.</w:t>
            </w:r>
          </w:p>
          <w:p w14:paraId="720CC2BA" w14:textId="77777777" w:rsidR="00682763" w:rsidRPr="00EA742B" w:rsidRDefault="00000000" w:rsidP="00EA742B">
            <w:pPr>
              <w:pStyle w:val="Web"/>
              <w:numPr>
                <w:ilvl w:val="0"/>
                <w:numId w:val="29"/>
              </w:numPr>
              <w:shd w:val="clear" w:color="auto" w:fill="FFFFFF"/>
              <w:ind w:left="99" w:hanging="141"/>
              <w:jc w:val="both"/>
              <w:rPr>
                <w:rFonts w:asciiTheme="minorHAnsi" w:hAnsiTheme="minorHAnsi" w:cstheme="minorHAnsi"/>
                <w:color w:val="000000" w:themeColor="text1"/>
                <w:sz w:val="15"/>
                <w:szCs w:val="15"/>
              </w:rPr>
            </w:pPr>
            <w:hyperlink r:id="rId10" w:tgtFrame="_blank" w:history="1">
              <w:r w:rsidR="00682763" w:rsidRPr="00EA742B">
                <w:rPr>
                  <w:rStyle w:val="-"/>
                  <w:rFonts w:asciiTheme="minorHAnsi" w:hAnsiTheme="minorHAnsi" w:cstheme="minorHAnsi"/>
                  <w:b/>
                  <w:bCs/>
                  <w:color w:val="000000" w:themeColor="text1"/>
                  <w:sz w:val="15"/>
                  <w:szCs w:val="15"/>
                </w:rPr>
                <w:t>Research Needs</w:t>
              </w:r>
              <w:r w:rsidR="00682763" w:rsidRPr="00EA742B">
                <w:rPr>
                  <w:rStyle w:val="-"/>
                  <w:rFonts w:asciiTheme="minorHAnsi" w:hAnsiTheme="minorHAnsi" w:cstheme="minorHAnsi"/>
                  <w:color w:val="000000" w:themeColor="text1"/>
                  <w:sz w:val="15"/>
                  <w:szCs w:val="15"/>
                </w:rPr>
                <w:t>: To improve pain management for vulnerable patients, further research is needed to address these gaps in knowledge</w:t>
              </w:r>
            </w:hyperlink>
            <w:hyperlink r:id="rId11" w:tgtFrame="_blank" w:history="1">
              <w:r w:rsidR="00682763" w:rsidRPr="00EA742B">
                <w:rPr>
                  <w:rStyle w:val="-"/>
                  <w:rFonts w:asciiTheme="minorHAnsi" w:hAnsiTheme="minorHAnsi" w:cstheme="minorHAnsi"/>
                  <w:color w:val="000000" w:themeColor="text1"/>
                  <w:sz w:val="15"/>
                  <w:szCs w:val="15"/>
                  <w:vertAlign w:val="superscript"/>
                </w:rPr>
                <w:t>1</w:t>
              </w:r>
            </w:hyperlink>
            <w:r w:rsidR="00682763" w:rsidRPr="00EA742B">
              <w:rPr>
                <w:rFonts w:asciiTheme="minorHAnsi" w:hAnsiTheme="minorHAnsi" w:cstheme="minorHAnsi"/>
                <w:color w:val="000000" w:themeColor="text1"/>
                <w:sz w:val="15"/>
                <w:szCs w:val="15"/>
              </w:rPr>
              <w:t>.</w:t>
            </w:r>
          </w:p>
          <w:p w14:paraId="4FC886F2" w14:textId="5EF82E15" w:rsidR="00682763" w:rsidRPr="00EA742B" w:rsidRDefault="00000000" w:rsidP="00EA742B">
            <w:pPr>
              <w:pStyle w:val="Web"/>
              <w:numPr>
                <w:ilvl w:val="0"/>
                <w:numId w:val="29"/>
              </w:numPr>
              <w:shd w:val="clear" w:color="auto" w:fill="FFFFFF"/>
              <w:ind w:left="99" w:hanging="141"/>
              <w:jc w:val="both"/>
              <w:rPr>
                <w:rFonts w:asciiTheme="minorHAnsi" w:hAnsiTheme="minorHAnsi" w:cstheme="minorHAnsi"/>
                <w:color w:val="000000" w:themeColor="text1"/>
                <w:sz w:val="15"/>
                <w:szCs w:val="15"/>
              </w:rPr>
            </w:pPr>
            <w:hyperlink r:id="rId12" w:tgtFrame="_blank" w:history="1">
              <w:r w:rsidR="00682763" w:rsidRPr="00EA742B">
                <w:rPr>
                  <w:rStyle w:val="-"/>
                  <w:rFonts w:asciiTheme="minorHAnsi" w:hAnsiTheme="minorHAnsi" w:cstheme="minorHAnsi"/>
                  <w:color w:val="000000" w:themeColor="text1"/>
                  <w:sz w:val="15"/>
                  <w:szCs w:val="15"/>
                </w:rPr>
                <w:t>Remember that pain control is essential for building trust, reducing anxiety, and promoting positive dental experiences for young patients</w:t>
              </w:r>
            </w:hyperlink>
            <w:hyperlink r:id="rId13" w:tgtFrame="_blank" w:history="1">
              <w:r w:rsidR="00682763" w:rsidRPr="00EA742B">
                <w:rPr>
                  <w:rStyle w:val="-"/>
                  <w:rFonts w:asciiTheme="minorHAnsi" w:hAnsiTheme="minorHAnsi" w:cstheme="minorHAnsi"/>
                  <w:color w:val="000000" w:themeColor="text1"/>
                  <w:sz w:val="15"/>
                  <w:szCs w:val="15"/>
                  <w:vertAlign w:val="superscript"/>
                </w:rPr>
                <w:t>2</w:t>
              </w:r>
            </w:hyperlink>
            <w:r w:rsidR="00682763" w:rsidRPr="00EA742B">
              <w:rPr>
                <w:rFonts w:asciiTheme="minorHAnsi" w:hAnsiTheme="minorHAnsi" w:cstheme="minorHAnsi"/>
                <w:color w:val="000000" w:themeColor="text1"/>
                <w:sz w:val="15"/>
                <w:szCs w:val="15"/>
              </w:rPr>
              <w:t>. </w:t>
            </w:r>
            <w:hyperlink r:id="rId14" w:tgtFrame="_blank" w:history="1">
              <w:r w:rsidR="00682763" w:rsidRPr="00EA742B">
                <w:rPr>
                  <w:rStyle w:val="-"/>
                  <w:rFonts w:asciiTheme="minorHAnsi" w:hAnsiTheme="minorHAnsi" w:cstheme="minorHAnsi"/>
                  <w:color w:val="000000" w:themeColor="text1"/>
                  <w:sz w:val="15"/>
                  <w:szCs w:val="15"/>
                </w:rPr>
                <w:t>Dentists should stay informed about best practices and adapt their approach based on individual patient needs</w:t>
              </w:r>
            </w:hyperlink>
            <w:hyperlink r:id="rId15" w:tgtFrame="_blank" w:history="1">
              <w:r w:rsidR="00682763" w:rsidRPr="00EA742B">
                <w:rPr>
                  <w:rStyle w:val="-"/>
                  <w:rFonts w:asciiTheme="minorHAnsi" w:hAnsiTheme="minorHAnsi" w:cstheme="minorHAnsi"/>
                  <w:color w:val="000000" w:themeColor="text1"/>
                  <w:sz w:val="15"/>
                  <w:szCs w:val="15"/>
                  <w:vertAlign w:val="superscript"/>
                </w:rPr>
                <w:t>3</w:t>
              </w:r>
            </w:hyperlink>
            <w:r w:rsidR="00682763" w:rsidRPr="00EA742B">
              <w:rPr>
                <w:rFonts w:asciiTheme="minorHAnsi" w:hAnsiTheme="minorHAnsi" w:cstheme="minorHAnsi"/>
                <w:color w:val="000000" w:themeColor="text1"/>
                <w:sz w:val="15"/>
                <w:szCs w:val="15"/>
              </w:rPr>
              <w:t xml:space="preserve">. </w:t>
            </w:r>
            <w:r w:rsidR="00682763" w:rsidRPr="00EA742B">
              <w:rPr>
                <w:rFonts w:ascii="Apple Color Emoji" w:hAnsi="Apple Color Emoji" w:cs="Apple Color Emoji"/>
                <w:color w:val="000000" w:themeColor="text1"/>
                <w:sz w:val="15"/>
                <w:szCs w:val="15"/>
                <w:lang w:val="el-GR"/>
              </w:rPr>
              <w:t>😊</w:t>
            </w:r>
          </w:p>
          <w:p w14:paraId="6CBDBCAF" w14:textId="77777777" w:rsidR="00682763" w:rsidRPr="00EA742B" w:rsidRDefault="00682763" w:rsidP="00EA742B">
            <w:pPr>
              <w:pStyle w:val="Web"/>
              <w:shd w:val="clear" w:color="auto" w:fill="FFFFFF"/>
              <w:jc w:val="both"/>
              <w:rPr>
                <w:rFonts w:asciiTheme="minorHAnsi" w:hAnsiTheme="minorHAnsi" w:cstheme="minorHAnsi"/>
                <w:color w:val="000000" w:themeColor="text1"/>
                <w:sz w:val="15"/>
                <w:szCs w:val="15"/>
              </w:rPr>
            </w:pPr>
          </w:p>
        </w:tc>
        <w:tc>
          <w:tcPr>
            <w:tcW w:w="3362" w:type="dxa"/>
          </w:tcPr>
          <w:p w14:paraId="4DA2E700" w14:textId="65B7E766" w:rsidR="00682763" w:rsidRPr="0050753B" w:rsidRDefault="00682763" w:rsidP="0050753B">
            <w:pPr>
              <w:pStyle w:val="Web"/>
              <w:shd w:val="clear" w:color="auto" w:fill="FFFFFF"/>
              <w:jc w:val="both"/>
              <w:rPr>
                <w:rFonts w:asciiTheme="minorHAnsi" w:hAnsiTheme="minorHAnsi" w:cstheme="minorHAnsi"/>
                <w:sz w:val="15"/>
                <w:szCs w:val="15"/>
              </w:rPr>
            </w:pPr>
            <w:proofErr w:type="spellStart"/>
            <w:r w:rsidRPr="0050753B">
              <w:rPr>
                <w:rFonts w:asciiTheme="minorHAnsi" w:hAnsiTheme="minorHAnsi" w:cstheme="minorHAnsi"/>
                <w:sz w:val="15"/>
                <w:szCs w:val="15"/>
              </w:rPr>
              <w:t>Kühnisch</w:t>
            </w:r>
            <w:proofErr w:type="spellEnd"/>
            <w:r w:rsidRPr="0050753B">
              <w:rPr>
                <w:rFonts w:asciiTheme="minorHAnsi" w:hAnsiTheme="minorHAnsi" w:cstheme="minorHAnsi"/>
                <w:sz w:val="15"/>
                <w:szCs w:val="15"/>
              </w:rPr>
              <w:t xml:space="preserve"> J, </w:t>
            </w:r>
            <w:proofErr w:type="spellStart"/>
            <w:r w:rsidRPr="0050753B">
              <w:rPr>
                <w:rFonts w:asciiTheme="minorHAnsi" w:hAnsiTheme="minorHAnsi" w:cstheme="minorHAnsi"/>
                <w:sz w:val="15"/>
                <w:szCs w:val="15"/>
              </w:rPr>
              <w:t>Daubländer</w:t>
            </w:r>
            <w:proofErr w:type="spellEnd"/>
            <w:r w:rsidRPr="0050753B">
              <w:rPr>
                <w:rFonts w:asciiTheme="minorHAnsi" w:hAnsiTheme="minorHAnsi" w:cstheme="minorHAnsi"/>
                <w:sz w:val="15"/>
                <w:szCs w:val="15"/>
              </w:rPr>
              <w:t xml:space="preserve"> M, </w:t>
            </w:r>
            <w:proofErr w:type="spellStart"/>
            <w:r w:rsidRPr="0050753B">
              <w:rPr>
                <w:rFonts w:asciiTheme="minorHAnsi" w:hAnsiTheme="minorHAnsi" w:cstheme="minorHAnsi"/>
                <w:sz w:val="15"/>
                <w:szCs w:val="15"/>
              </w:rPr>
              <w:t>Klingberg</w:t>
            </w:r>
            <w:proofErr w:type="spellEnd"/>
            <w:r w:rsidRPr="0050753B">
              <w:rPr>
                <w:rFonts w:asciiTheme="minorHAnsi" w:hAnsiTheme="minorHAnsi" w:cstheme="minorHAnsi"/>
                <w:sz w:val="15"/>
                <w:szCs w:val="15"/>
              </w:rPr>
              <w:t xml:space="preserve"> G, </w:t>
            </w:r>
            <w:proofErr w:type="spellStart"/>
            <w:r w:rsidRPr="0050753B">
              <w:rPr>
                <w:rFonts w:asciiTheme="minorHAnsi" w:hAnsiTheme="minorHAnsi" w:cstheme="minorHAnsi"/>
                <w:sz w:val="15"/>
                <w:szCs w:val="15"/>
              </w:rPr>
              <w:t>Dougall</w:t>
            </w:r>
            <w:proofErr w:type="spellEnd"/>
            <w:r w:rsidRPr="0050753B">
              <w:rPr>
                <w:rFonts w:asciiTheme="minorHAnsi" w:hAnsiTheme="minorHAnsi" w:cstheme="minorHAnsi"/>
                <w:sz w:val="15"/>
                <w:szCs w:val="15"/>
              </w:rPr>
              <w:t xml:space="preserve"> A, </w:t>
            </w:r>
            <w:proofErr w:type="spellStart"/>
            <w:r w:rsidRPr="0050753B">
              <w:rPr>
                <w:rFonts w:asciiTheme="minorHAnsi" w:hAnsiTheme="minorHAnsi" w:cstheme="minorHAnsi"/>
                <w:sz w:val="15"/>
                <w:szCs w:val="15"/>
              </w:rPr>
              <w:t>Spyridonos</w:t>
            </w:r>
            <w:proofErr w:type="spellEnd"/>
            <w:r w:rsidRPr="0050753B">
              <w:rPr>
                <w:rFonts w:asciiTheme="minorHAnsi" w:hAnsiTheme="minorHAnsi" w:cstheme="minorHAnsi"/>
                <w:sz w:val="15"/>
                <w:szCs w:val="15"/>
              </w:rPr>
              <w:t xml:space="preserve"> </w:t>
            </w:r>
            <w:proofErr w:type="spellStart"/>
            <w:r w:rsidRPr="0050753B">
              <w:rPr>
                <w:rFonts w:asciiTheme="minorHAnsi" w:hAnsiTheme="minorHAnsi" w:cstheme="minorHAnsi"/>
                <w:sz w:val="15"/>
                <w:szCs w:val="15"/>
              </w:rPr>
              <w:t>Loizides</w:t>
            </w:r>
            <w:proofErr w:type="spellEnd"/>
            <w:r w:rsidRPr="0050753B">
              <w:rPr>
                <w:rFonts w:asciiTheme="minorHAnsi" w:hAnsiTheme="minorHAnsi" w:cstheme="minorHAnsi"/>
                <w:sz w:val="15"/>
                <w:szCs w:val="15"/>
              </w:rPr>
              <w:t xml:space="preserve"> M, </w:t>
            </w:r>
            <w:proofErr w:type="spellStart"/>
            <w:r w:rsidRPr="0050753B">
              <w:rPr>
                <w:rFonts w:asciiTheme="minorHAnsi" w:hAnsiTheme="minorHAnsi" w:cstheme="minorHAnsi"/>
                <w:sz w:val="15"/>
                <w:szCs w:val="15"/>
              </w:rPr>
              <w:t>Stratigaki</w:t>
            </w:r>
            <w:proofErr w:type="spellEnd"/>
            <w:r w:rsidRPr="0050753B">
              <w:rPr>
                <w:rFonts w:asciiTheme="minorHAnsi" w:hAnsiTheme="minorHAnsi" w:cstheme="minorHAnsi"/>
                <w:sz w:val="15"/>
                <w:szCs w:val="15"/>
              </w:rPr>
              <w:t xml:space="preserve"> E, Amar </w:t>
            </w:r>
            <w:proofErr w:type="spellStart"/>
            <w:r w:rsidRPr="0050753B">
              <w:rPr>
                <w:rFonts w:asciiTheme="minorHAnsi" w:hAnsiTheme="minorHAnsi" w:cstheme="minorHAnsi"/>
                <w:sz w:val="15"/>
                <w:szCs w:val="15"/>
              </w:rPr>
              <w:t>JL</w:t>
            </w:r>
            <w:proofErr w:type="spellEnd"/>
            <w:r w:rsidRPr="0050753B">
              <w:rPr>
                <w:rFonts w:asciiTheme="minorHAnsi" w:hAnsiTheme="minorHAnsi" w:cstheme="minorHAnsi"/>
                <w:sz w:val="15"/>
                <w:szCs w:val="15"/>
              </w:rPr>
              <w:t xml:space="preserve">, </w:t>
            </w:r>
            <w:proofErr w:type="spellStart"/>
            <w:r w:rsidRPr="0050753B">
              <w:rPr>
                <w:rFonts w:asciiTheme="minorHAnsi" w:hAnsiTheme="minorHAnsi" w:cstheme="minorHAnsi"/>
                <w:sz w:val="15"/>
                <w:szCs w:val="15"/>
              </w:rPr>
              <w:t>Anttonen</w:t>
            </w:r>
            <w:proofErr w:type="spellEnd"/>
            <w:r w:rsidRPr="0050753B">
              <w:rPr>
                <w:rFonts w:asciiTheme="minorHAnsi" w:hAnsiTheme="minorHAnsi" w:cstheme="minorHAnsi"/>
                <w:sz w:val="15"/>
                <w:szCs w:val="15"/>
              </w:rPr>
              <w:t xml:space="preserve"> V, Duggal M, </w:t>
            </w:r>
            <w:proofErr w:type="spellStart"/>
            <w:r w:rsidRPr="0050753B">
              <w:rPr>
                <w:rFonts w:asciiTheme="minorHAnsi" w:hAnsiTheme="minorHAnsi" w:cstheme="minorHAnsi"/>
                <w:sz w:val="15"/>
                <w:szCs w:val="15"/>
              </w:rPr>
              <w:t>Gizani</w:t>
            </w:r>
            <w:proofErr w:type="spellEnd"/>
            <w:r w:rsidRPr="0050753B">
              <w:rPr>
                <w:rFonts w:asciiTheme="minorHAnsi" w:hAnsiTheme="minorHAnsi" w:cstheme="minorHAnsi"/>
                <w:sz w:val="15"/>
                <w:szCs w:val="15"/>
              </w:rPr>
              <w:t xml:space="preserve"> S. Best clinical practice guidance for local analgesia in </w:t>
            </w:r>
            <w:proofErr w:type="spellStart"/>
            <w:r w:rsidRPr="0050753B">
              <w:rPr>
                <w:rFonts w:asciiTheme="minorHAnsi" w:hAnsiTheme="minorHAnsi" w:cstheme="minorHAnsi"/>
                <w:sz w:val="15"/>
                <w:szCs w:val="15"/>
              </w:rPr>
              <w:t>paediatric</w:t>
            </w:r>
            <w:proofErr w:type="spellEnd"/>
            <w:r w:rsidRPr="0050753B">
              <w:rPr>
                <w:rFonts w:asciiTheme="minorHAnsi" w:hAnsiTheme="minorHAnsi" w:cstheme="minorHAnsi"/>
                <w:sz w:val="15"/>
                <w:szCs w:val="15"/>
              </w:rPr>
              <w:t xml:space="preserve"> dentistry: an </w:t>
            </w:r>
            <w:proofErr w:type="spellStart"/>
            <w:r w:rsidRPr="0050753B">
              <w:rPr>
                <w:rFonts w:asciiTheme="minorHAnsi" w:hAnsiTheme="minorHAnsi" w:cstheme="minorHAnsi"/>
                <w:sz w:val="15"/>
                <w:szCs w:val="15"/>
              </w:rPr>
              <w:t>EAPD</w:t>
            </w:r>
            <w:proofErr w:type="spellEnd"/>
            <w:r w:rsidRPr="0050753B">
              <w:rPr>
                <w:rFonts w:asciiTheme="minorHAnsi" w:hAnsiTheme="minorHAnsi" w:cstheme="minorHAnsi"/>
                <w:sz w:val="15"/>
                <w:szCs w:val="15"/>
              </w:rPr>
              <w:t xml:space="preserve"> policy document. </w:t>
            </w:r>
            <w:proofErr w:type="spellStart"/>
            <w:r w:rsidRPr="0050753B">
              <w:rPr>
                <w:rFonts w:asciiTheme="minorHAnsi" w:hAnsiTheme="minorHAnsi" w:cstheme="minorHAnsi"/>
                <w:sz w:val="15"/>
                <w:szCs w:val="15"/>
              </w:rPr>
              <w:t>Eur</w:t>
            </w:r>
            <w:proofErr w:type="spellEnd"/>
            <w:r w:rsidRPr="0050753B">
              <w:rPr>
                <w:rFonts w:asciiTheme="minorHAnsi" w:hAnsiTheme="minorHAnsi" w:cstheme="minorHAnsi"/>
                <w:sz w:val="15"/>
                <w:szCs w:val="15"/>
              </w:rPr>
              <w:t xml:space="preserve"> Arch </w:t>
            </w:r>
            <w:proofErr w:type="spellStart"/>
            <w:r w:rsidRPr="0050753B">
              <w:rPr>
                <w:rFonts w:asciiTheme="minorHAnsi" w:hAnsiTheme="minorHAnsi" w:cstheme="minorHAnsi"/>
                <w:sz w:val="15"/>
                <w:szCs w:val="15"/>
              </w:rPr>
              <w:t>Paediatr</w:t>
            </w:r>
            <w:proofErr w:type="spellEnd"/>
            <w:r w:rsidRPr="0050753B">
              <w:rPr>
                <w:rFonts w:asciiTheme="minorHAnsi" w:hAnsiTheme="minorHAnsi" w:cstheme="minorHAnsi"/>
                <w:sz w:val="15"/>
                <w:szCs w:val="15"/>
              </w:rPr>
              <w:t xml:space="preserve"> Dent. 2017 Oct;18(5):313-321. </w:t>
            </w:r>
            <w:proofErr w:type="spellStart"/>
            <w:r w:rsidRPr="0050753B">
              <w:rPr>
                <w:rFonts w:asciiTheme="minorHAnsi" w:hAnsiTheme="minorHAnsi" w:cstheme="minorHAnsi"/>
                <w:sz w:val="15"/>
                <w:szCs w:val="15"/>
              </w:rPr>
              <w:t>doi</w:t>
            </w:r>
            <w:proofErr w:type="spellEnd"/>
            <w:r w:rsidRPr="0050753B">
              <w:rPr>
                <w:rFonts w:asciiTheme="minorHAnsi" w:hAnsiTheme="minorHAnsi" w:cstheme="minorHAnsi"/>
                <w:sz w:val="15"/>
                <w:szCs w:val="15"/>
              </w:rPr>
              <w:t xml:space="preserve">: 10.1007/s40368-017-0311-y. </w:t>
            </w:r>
            <w:proofErr w:type="spellStart"/>
            <w:r w:rsidRPr="0050753B">
              <w:rPr>
                <w:rFonts w:asciiTheme="minorHAnsi" w:hAnsiTheme="minorHAnsi" w:cstheme="minorHAnsi"/>
                <w:sz w:val="15"/>
                <w:szCs w:val="15"/>
              </w:rPr>
              <w:t>PMID</w:t>
            </w:r>
            <w:proofErr w:type="spellEnd"/>
            <w:r w:rsidRPr="0050753B">
              <w:rPr>
                <w:rFonts w:asciiTheme="minorHAnsi" w:hAnsiTheme="minorHAnsi" w:cstheme="minorHAnsi"/>
                <w:sz w:val="15"/>
                <w:szCs w:val="15"/>
              </w:rPr>
              <w:t>: 29022286</w:t>
            </w:r>
          </w:p>
          <w:p w14:paraId="7243FDC7" w14:textId="34457C9E" w:rsidR="00682763" w:rsidRPr="0050753B" w:rsidRDefault="00682763" w:rsidP="0050753B">
            <w:pPr>
              <w:pStyle w:val="Web"/>
              <w:shd w:val="clear" w:color="auto" w:fill="FFFFFF"/>
              <w:jc w:val="both"/>
              <w:rPr>
                <w:rFonts w:asciiTheme="minorHAnsi" w:hAnsiTheme="minorHAnsi" w:cstheme="minorHAnsi"/>
                <w:sz w:val="15"/>
                <w:szCs w:val="15"/>
              </w:rPr>
            </w:pPr>
          </w:p>
        </w:tc>
      </w:tr>
      <w:tr w:rsidR="00682763" w:rsidRPr="00364683" w14:paraId="561EB5E8" w14:textId="77777777" w:rsidTr="00337B6D">
        <w:tc>
          <w:tcPr>
            <w:tcW w:w="2122" w:type="dxa"/>
          </w:tcPr>
          <w:p w14:paraId="42287346" w14:textId="77777777" w:rsidR="00682763" w:rsidRPr="00364683" w:rsidRDefault="00682763" w:rsidP="00682763">
            <w:pPr>
              <w:rPr>
                <w:rFonts w:asciiTheme="minorHAnsi" w:hAnsiTheme="minorHAnsi" w:cstheme="minorHAnsi"/>
                <w:b/>
                <w:bCs/>
                <w:color w:val="000000" w:themeColor="text1"/>
              </w:rPr>
            </w:pPr>
          </w:p>
        </w:tc>
        <w:tc>
          <w:tcPr>
            <w:tcW w:w="3361" w:type="dxa"/>
          </w:tcPr>
          <w:p w14:paraId="24DB13B5" w14:textId="0747BAA7" w:rsidR="00682763" w:rsidRPr="0043515D" w:rsidRDefault="00682763" w:rsidP="00EA742B">
            <w:pPr>
              <w:jc w:val="both"/>
              <w:rPr>
                <w:rFonts w:asciiTheme="minorHAnsi" w:eastAsia="Calibri" w:hAnsiTheme="minorHAnsi" w:cstheme="minorHAnsi"/>
                <w:color w:val="000000" w:themeColor="text1"/>
                <w:sz w:val="32"/>
                <w:szCs w:val="32"/>
              </w:rPr>
            </w:pPr>
            <w:proofErr w:type="spellStart"/>
            <w:r w:rsidRPr="0043515D">
              <w:rPr>
                <w:rFonts w:asciiTheme="minorHAnsi" w:hAnsiTheme="minorHAnsi" w:cstheme="minorHAnsi"/>
                <w:b/>
                <w:color w:val="000000" w:themeColor="text1"/>
                <w:sz w:val="32"/>
                <w:szCs w:val="32"/>
              </w:rPr>
              <w:t>ChatGPT</w:t>
            </w:r>
            <w:proofErr w:type="spellEnd"/>
            <w:r w:rsidRPr="0043515D">
              <w:rPr>
                <w:rFonts w:asciiTheme="minorHAnsi" w:hAnsiTheme="minorHAnsi" w:cstheme="minorHAnsi"/>
                <w:b/>
                <w:color w:val="000000" w:themeColor="text1"/>
                <w:sz w:val="32"/>
                <w:szCs w:val="32"/>
              </w:rPr>
              <w:t xml:space="preserve"> 3.5</w:t>
            </w:r>
          </w:p>
        </w:tc>
        <w:tc>
          <w:tcPr>
            <w:tcW w:w="3361" w:type="dxa"/>
          </w:tcPr>
          <w:p w14:paraId="038FC0FA" w14:textId="65D05AE7" w:rsidR="00682763" w:rsidRPr="0043515D" w:rsidRDefault="00682763" w:rsidP="00EA742B">
            <w:pPr>
              <w:jc w:val="both"/>
              <w:rPr>
                <w:rFonts w:asciiTheme="minorHAnsi" w:hAnsiTheme="minorHAnsi" w:cstheme="minorHAnsi"/>
                <w:color w:val="000000" w:themeColor="text1"/>
                <w:sz w:val="32"/>
                <w:szCs w:val="32"/>
              </w:rPr>
            </w:pPr>
            <w:proofErr w:type="spellStart"/>
            <w:r w:rsidRPr="0043515D">
              <w:rPr>
                <w:rFonts w:asciiTheme="minorHAnsi" w:hAnsiTheme="minorHAnsi" w:cstheme="minorHAnsi"/>
                <w:b/>
                <w:color w:val="000000" w:themeColor="text1"/>
                <w:sz w:val="32"/>
                <w:szCs w:val="32"/>
              </w:rPr>
              <w:t>ChatGPT</w:t>
            </w:r>
            <w:proofErr w:type="spellEnd"/>
            <w:r w:rsidRPr="0043515D">
              <w:rPr>
                <w:rFonts w:asciiTheme="minorHAnsi" w:hAnsiTheme="minorHAnsi" w:cstheme="minorHAnsi"/>
                <w:b/>
                <w:color w:val="000000" w:themeColor="text1"/>
                <w:sz w:val="32"/>
                <w:szCs w:val="32"/>
              </w:rPr>
              <w:t xml:space="preserve"> 4</w:t>
            </w:r>
          </w:p>
        </w:tc>
        <w:tc>
          <w:tcPr>
            <w:tcW w:w="3362" w:type="dxa"/>
          </w:tcPr>
          <w:p w14:paraId="3CEAEF77" w14:textId="053C3FA4" w:rsidR="00682763" w:rsidRPr="0043515D" w:rsidRDefault="00682763" w:rsidP="00EA742B">
            <w:pPr>
              <w:jc w:val="both"/>
              <w:rPr>
                <w:rFonts w:asciiTheme="minorHAnsi" w:hAnsiTheme="minorHAnsi" w:cstheme="minorHAnsi"/>
                <w:color w:val="000000" w:themeColor="text1"/>
                <w:sz w:val="32"/>
                <w:szCs w:val="32"/>
              </w:rPr>
            </w:pPr>
            <w:r w:rsidRPr="0043515D">
              <w:rPr>
                <w:rFonts w:asciiTheme="minorHAnsi" w:hAnsiTheme="minorHAnsi" w:cstheme="minorHAnsi"/>
                <w:b/>
                <w:color w:val="000000" w:themeColor="text1"/>
                <w:sz w:val="32"/>
                <w:szCs w:val="32"/>
              </w:rPr>
              <w:t xml:space="preserve">Chat </w:t>
            </w:r>
            <w:proofErr w:type="spellStart"/>
            <w:r w:rsidRPr="0043515D">
              <w:rPr>
                <w:rFonts w:asciiTheme="minorHAnsi" w:hAnsiTheme="minorHAnsi" w:cstheme="minorHAnsi"/>
                <w:b/>
                <w:color w:val="000000" w:themeColor="text1"/>
                <w:sz w:val="32"/>
                <w:szCs w:val="32"/>
              </w:rPr>
              <w:t>GPT</w:t>
            </w:r>
            <w:proofErr w:type="spellEnd"/>
            <w:r w:rsidRPr="0043515D">
              <w:rPr>
                <w:rFonts w:asciiTheme="minorHAnsi" w:hAnsiTheme="minorHAnsi" w:cstheme="minorHAnsi"/>
                <w:b/>
                <w:color w:val="000000" w:themeColor="text1"/>
                <w:sz w:val="32"/>
                <w:szCs w:val="32"/>
              </w:rPr>
              <w:t xml:space="preserve"> 4o </w:t>
            </w:r>
            <w:hyperlink r:id="rId16" w:history="1">
              <w:r w:rsidRPr="0043515D">
                <w:rPr>
                  <w:rFonts w:asciiTheme="minorHAnsi" w:hAnsiTheme="minorHAnsi" w:cstheme="minorHAnsi"/>
                  <w:b/>
                  <w:color w:val="000000" w:themeColor="text1"/>
                  <w:sz w:val="32"/>
                  <w:szCs w:val="32"/>
                </w:rPr>
                <w:t>‎</w:t>
              </w:r>
            </w:hyperlink>
            <w:r w:rsidRPr="0043515D">
              <w:rPr>
                <w:rFonts w:asciiTheme="minorHAnsi" w:hAnsiTheme="minorHAnsi" w:cstheme="minorHAnsi"/>
                <w:b/>
                <w:color w:val="000000" w:themeColor="text1"/>
                <w:sz w:val="32"/>
                <w:szCs w:val="32"/>
              </w:rPr>
              <w:t xml:space="preserve"> </w:t>
            </w:r>
          </w:p>
        </w:tc>
        <w:tc>
          <w:tcPr>
            <w:tcW w:w="3361" w:type="dxa"/>
          </w:tcPr>
          <w:p w14:paraId="1BF18E5C" w14:textId="73622362" w:rsidR="00682763" w:rsidRPr="0043515D" w:rsidRDefault="00682763" w:rsidP="00EA742B">
            <w:pPr>
              <w:jc w:val="both"/>
              <w:rPr>
                <w:rFonts w:asciiTheme="minorHAnsi" w:hAnsiTheme="minorHAnsi" w:cstheme="minorHAnsi"/>
                <w:color w:val="000000" w:themeColor="text1"/>
                <w:sz w:val="32"/>
                <w:szCs w:val="32"/>
              </w:rPr>
            </w:pPr>
            <w:r w:rsidRPr="0043515D">
              <w:rPr>
                <w:rFonts w:asciiTheme="minorHAnsi" w:hAnsiTheme="minorHAnsi" w:cstheme="minorHAnsi"/>
                <w:b/>
                <w:color w:val="000000" w:themeColor="text1"/>
                <w:sz w:val="32"/>
                <w:szCs w:val="32"/>
              </w:rPr>
              <w:t>GEMINI</w:t>
            </w:r>
          </w:p>
        </w:tc>
        <w:tc>
          <w:tcPr>
            <w:tcW w:w="3362" w:type="dxa"/>
          </w:tcPr>
          <w:p w14:paraId="1CEF2901" w14:textId="16F45845" w:rsidR="00682763" w:rsidRPr="0043515D" w:rsidRDefault="00682763" w:rsidP="00EA742B">
            <w:pPr>
              <w:jc w:val="both"/>
              <w:rPr>
                <w:rFonts w:asciiTheme="minorHAnsi" w:hAnsiTheme="minorHAnsi" w:cstheme="minorHAnsi"/>
                <w:color w:val="000000" w:themeColor="text1"/>
                <w:sz w:val="32"/>
                <w:szCs w:val="32"/>
              </w:rPr>
            </w:pPr>
            <w:r w:rsidRPr="0043515D">
              <w:rPr>
                <w:rFonts w:asciiTheme="minorHAnsi" w:hAnsiTheme="minorHAnsi" w:cstheme="minorHAnsi"/>
                <w:b/>
                <w:color w:val="000000" w:themeColor="text1"/>
                <w:sz w:val="32"/>
                <w:szCs w:val="32"/>
              </w:rPr>
              <w:t xml:space="preserve">GEMINI </w:t>
            </w:r>
            <w:proofErr w:type="spellStart"/>
            <w:r w:rsidRPr="0043515D">
              <w:rPr>
                <w:rFonts w:asciiTheme="minorHAnsi" w:hAnsiTheme="minorHAnsi" w:cstheme="minorHAnsi"/>
                <w:b/>
                <w:color w:val="000000" w:themeColor="text1"/>
                <w:sz w:val="32"/>
                <w:szCs w:val="32"/>
              </w:rPr>
              <w:t>ADNANCED</w:t>
            </w:r>
            <w:proofErr w:type="spellEnd"/>
          </w:p>
        </w:tc>
        <w:tc>
          <w:tcPr>
            <w:tcW w:w="3361" w:type="dxa"/>
          </w:tcPr>
          <w:p w14:paraId="1E04CD14" w14:textId="36EB17AC" w:rsidR="00682763" w:rsidRPr="0043515D" w:rsidRDefault="00682763" w:rsidP="00EA742B">
            <w:pPr>
              <w:jc w:val="both"/>
              <w:rPr>
                <w:rFonts w:asciiTheme="minorHAnsi" w:hAnsiTheme="minorHAnsi" w:cstheme="minorHAnsi"/>
                <w:b/>
                <w:bCs/>
                <w:color w:val="000000" w:themeColor="text1"/>
                <w:sz w:val="32"/>
                <w:szCs w:val="32"/>
              </w:rPr>
            </w:pPr>
            <w:r w:rsidRPr="0043515D">
              <w:rPr>
                <w:rFonts w:asciiTheme="minorHAnsi" w:hAnsiTheme="minorHAnsi" w:cstheme="minorHAnsi"/>
                <w:b/>
                <w:color w:val="000000" w:themeColor="text1"/>
                <w:sz w:val="32"/>
                <w:szCs w:val="32"/>
              </w:rPr>
              <w:t>COPILOT</w:t>
            </w:r>
          </w:p>
        </w:tc>
        <w:tc>
          <w:tcPr>
            <w:tcW w:w="3362" w:type="dxa"/>
          </w:tcPr>
          <w:p w14:paraId="393C3735" w14:textId="73F7FBB2" w:rsidR="00682763" w:rsidRPr="00364683" w:rsidRDefault="00682763" w:rsidP="00682763">
            <w:pPr>
              <w:pStyle w:val="Web"/>
              <w:shd w:val="clear" w:color="auto" w:fill="FFFFFF"/>
              <w:rPr>
                <w:rFonts w:asciiTheme="minorHAnsi" w:hAnsiTheme="minorHAnsi" w:cstheme="minorHAnsi"/>
                <w:sz w:val="16"/>
                <w:szCs w:val="16"/>
              </w:rPr>
            </w:pPr>
            <w:r w:rsidRPr="00364683">
              <w:rPr>
                <w:rFonts w:asciiTheme="minorHAnsi" w:hAnsiTheme="minorHAnsi" w:cstheme="minorHAnsi"/>
                <w:b/>
                <w:sz w:val="32"/>
              </w:rPr>
              <w:t>Evidence (literature)</w:t>
            </w:r>
          </w:p>
        </w:tc>
      </w:tr>
      <w:tr w:rsidR="0036035D" w:rsidRPr="00364683" w14:paraId="6DBF5C2B" w14:textId="356BAD2F" w:rsidTr="00337B6D">
        <w:tc>
          <w:tcPr>
            <w:tcW w:w="2122" w:type="dxa"/>
          </w:tcPr>
          <w:p w14:paraId="182F9FDC" w14:textId="6A0EBDCB" w:rsidR="0036035D" w:rsidRPr="00364683" w:rsidRDefault="0036035D" w:rsidP="0036035D">
            <w:pPr>
              <w:rPr>
                <w:rFonts w:asciiTheme="minorHAnsi" w:hAnsiTheme="minorHAnsi" w:cstheme="minorHAnsi"/>
                <w:color w:val="000000" w:themeColor="text1"/>
              </w:rPr>
            </w:pPr>
            <w:r w:rsidRPr="00364683">
              <w:rPr>
                <w:rFonts w:asciiTheme="minorHAnsi" w:hAnsiTheme="minorHAnsi" w:cstheme="minorHAnsi"/>
                <w:b/>
                <w:bCs/>
                <w:color w:val="000000" w:themeColor="text1"/>
              </w:rPr>
              <w:t>2.</w:t>
            </w:r>
            <w:r w:rsidRPr="00364683">
              <w:rPr>
                <w:rFonts w:asciiTheme="minorHAnsi" w:hAnsiTheme="minorHAnsi" w:cstheme="minorHAnsi"/>
                <w:color w:val="000000" w:themeColor="text1"/>
              </w:rPr>
              <w:t xml:space="preserve"> </w:t>
            </w:r>
            <w:r w:rsidRPr="00364683">
              <w:rPr>
                <w:rFonts w:asciiTheme="minorHAnsi" w:hAnsiTheme="minorHAnsi" w:cstheme="minorHAnsi"/>
                <w:color w:val="000000" w:themeColor="text1"/>
                <w:sz w:val="20"/>
                <w:szCs w:val="20"/>
              </w:rPr>
              <w:t>What is the etiology of molar-incisor-</w:t>
            </w:r>
            <w:proofErr w:type="spellStart"/>
            <w:r w:rsidRPr="00364683">
              <w:rPr>
                <w:rFonts w:asciiTheme="minorHAnsi" w:hAnsiTheme="minorHAnsi" w:cstheme="minorHAnsi"/>
                <w:color w:val="000000" w:themeColor="text1"/>
                <w:sz w:val="20"/>
                <w:szCs w:val="20"/>
              </w:rPr>
              <w:t>hypomineralization</w:t>
            </w:r>
            <w:proofErr w:type="spellEnd"/>
            <w:r w:rsidRPr="00364683">
              <w:rPr>
                <w:rFonts w:asciiTheme="minorHAnsi" w:hAnsiTheme="minorHAnsi" w:cstheme="minorHAnsi"/>
                <w:color w:val="000000" w:themeColor="text1"/>
                <w:sz w:val="20"/>
                <w:szCs w:val="20"/>
              </w:rPr>
              <w:t xml:space="preserve"> (</w:t>
            </w:r>
            <w:proofErr w:type="spellStart"/>
            <w:r w:rsidRPr="00364683">
              <w:rPr>
                <w:rFonts w:asciiTheme="minorHAnsi" w:hAnsiTheme="minorHAnsi" w:cstheme="minorHAnsi"/>
                <w:color w:val="000000" w:themeColor="text1"/>
                <w:sz w:val="20"/>
                <w:szCs w:val="20"/>
              </w:rPr>
              <w:t>MIH</w:t>
            </w:r>
            <w:proofErr w:type="spellEnd"/>
            <w:r w:rsidRPr="00364683">
              <w:rPr>
                <w:rFonts w:asciiTheme="minorHAnsi" w:hAnsiTheme="minorHAnsi" w:cstheme="minorHAnsi"/>
                <w:color w:val="000000" w:themeColor="text1"/>
                <w:sz w:val="20"/>
                <w:szCs w:val="20"/>
              </w:rPr>
              <w:t xml:space="preserve">)? What are the best clinical practices for preventive and treatment options for </w:t>
            </w:r>
            <w:proofErr w:type="spellStart"/>
            <w:r w:rsidRPr="00364683">
              <w:rPr>
                <w:rFonts w:asciiTheme="minorHAnsi" w:hAnsiTheme="minorHAnsi" w:cstheme="minorHAnsi"/>
                <w:color w:val="000000" w:themeColor="text1"/>
                <w:sz w:val="20"/>
                <w:szCs w:val="20"/>
              </w:rPr>
              <w:t>MIH</w:t>
            </w:r>
            <w:proofErr w:type="spellEnd"/>
            <w:r w:rsidRPr="00364683">
              <w:rPr>
                <w:rFonts w:asciiTheme="minorHAnsi" w:hAnsiTheme="minorHAnsi" w:cstheme="minorHAnsi"/>
                <w:color w:val="000000" w:themeColor="text1"/>
                <w:sz w:val="20"/>
                <w:szCs w:val="20"/>
              </w:rPr>
              <w:t xml:space="preserve"> teeth according to their severity?</w:t>
            </w:r>
          </w:p>
        </w:tc>
        <w:tc>
          <w:tcPr>
            <w:tcW w:w="3361" w:type="dxa"/>
          </w:tcPr>
          <w:p w14:paraId="3D3CC5F5" w14:textId="77777777" w:rsidR="0036035D" w:rsidRPr="00EA742B" w:rsidRDefault="0036035D" w:rsidP="00EA742B">
            <w:pPr>
              <w:jc w:val="both"/>
              <w:rPr>
                <w:rFonts w:asciiTheme="minorHAnsi" w:hAnsiTheme="minorHAnsi" w:cstheme="minorHAnsi"/>
                <w:color w:val="000000" w:themeColor="text1"/>
                <w:sz w:val="15"/>
                <w:szCs w:val="15"/>
                <w:lang w:val="el-GR"/>
              </w:rPr>
            </w:pPr>
            <w:r w:rsidRPr="00EA742B">
              <w:rPr>
                <w:rFonts w:asciiTheme="minorHAnsi" w:hAnsiTheme="minorHAnsi" w:cstheme="minorHAnsi"/>
                <w:color w:val="000000" w:themeColor="text1"/>
                <w:sz w:val="15"/>
                <w:szCs w:val="15"/>
              </w:rPr>
              <w:t xml:space="preserve">Molar-Incisor </w:t>
            </w:r>
            <w:proofErr w:type="spellStart"/>
            <w:r w:rsidRPr="00EA742B">
              <w:rPr>
                <w:rFonts w:asciiTheme="minorHAnsi" w:hAnsiTheme="minorHAnsi" w:cstheme="minorHAnsi"/>
                <w:color w:val="000000" w:themeColor="text1"/>
                <w:sz w:val="15"/>
                <w:szCs w:val="15"/>
              </w:rPr>
              <w:t>Hypomineralization</w:t>
            </w:r>
            <w:proofErr w:type="spellEnd"/>
            <w:r w:rsidRPr="00EA742B">
              <w:rPr>
                <w:rFonts w:asciiTheme="minorHAnsi" w:hAnsiTheme="minorHAnsi" w:cstheme="minorHAnsi"/>
                <w:color w:val="000000" w:themeColor="text1"/>
                <w:sz w:val="15"/>
                <w:szCs w:val="15"/>
              </w:rPr>
              <w:t xml:space="preserve"> (</w:t>
            </w:r>
            <w:proofErr w:type="spellStart"/>
            <w:r w:rsidRPr="00EA742B">
              <w:rPr>
                <w:rFonts w:asciiTheme="minorHAnsi" w:hAnsiTheme="minorHAnsi" w:cstheme="minorHAnsi"/>
                <w:color w:val="000000" w:themeColor="text1"/>
                <w:sz w:val="15"/>
                <w:szCs w:val="15"/>
              </w:rPr>
              <w:t>MIH</w:t>
            </w:r>
            <w:proofErr w:type="spellEnd"/>
            <w:r w:rsidRPr="00EA742B">
              <w:rPr>
                <w:rFonts w:asciiTheme="minorHAnsi" w:hAnsiTheme="minorHAnsi" w:cstheme="minorHAnsi"/>
                <w:color w:val="000000" w:themeColor="text1"/>
                <w:sz w:val="15"/>
                <w:szCs w:val="15"/>
              </w:rPr>
              <w:t xml:space="preserve">) is a developmental dental condition characterized by enamel defects affecting one or more first permanent molars and often incisors. The exact etiology of </w:t>
            </w:r>
            <w:proofErr w:type="spellStart"/>
            <w:r w:rsidRPr="00EA742B">
              <w:rPr>
                <w:rFonts w:asciiTheme="minorHAnsi" w:hAnsiTheme="minorHAnsi" w:cstheme="minorHAnsi"/>
                <w:color w:val="000000" w:themeColor="text1"/>
                <w:sz w:val="15"/>
                <w:szCs w:val="15"/>
              </w:rPr>
              <w:t>MIH</w:t>
            </w:r>
            <w:proofErr w:type="spellEnd"/>
            <w:r w:rsidRPr="00EA742B">
              <w:rPr>
                <w:rFonts w:asciiTheme="minorHAnsi" w:hAnsiTheme="minorHAnsi" w:cstheme="minorHAnsi"/>
                <w:color w:val="000000" w:themeColor="text1"/>
                <w:sz w:val="15"/>
                <w:szCs w:val="15"/>
              </w:rPr>
              <w:t xml:space="preserve"> is not fully understood, but it's believed to be multifactorial, involving genetic, environmental, and systemic factors. </w:t>
            </w:r>
            <w:proofErr w:type="spellStart"/>
            <w:r w:rsidRPr="00EA742B">
              <w:rPr>
                <w:rFonts w:asciiTheme="minorHAnsi" w:hAnsiTheme="minorHAnsi" w:cstheme="minorHAnsi"/>
                <w:color w:val="000000" w:themeColor="text1"/>
                <w:sz w:val="15"/>
                <w:szCs w:val="15"/>
                <w:lang w:val="el-GR"/>
              </w:rPr>
              <w:t>Some</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potential</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factors</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contributing</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to</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MIH</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include</w:t>
            </w:r>
            <w:proofErr w:type="spellEnd"/>
            <w:r w:rsidRPr="00EA742B">
              <w:rPr>
                <w:rFonts w:asciiTheme="minorHAnsi" w:hAnsiTheme="minorHAnsi" w:cstheme="minorHAnsi"/>
                <w:color w:val="000000" w:themeColor="text1"/>
                <w:sz w:val="15"/>
                <w:szCs w:val="15"/>
                <w:lang w:val="el-GR"/>
              </w:rPr>
              <w:t>:</w:t>
            </w:r>
          </w:p>
          <w:p w14:paraId="5F830A9D" w14:textId="77777777" w:rsidR="0036035D" w:rsidRPr="00EA742B" w:rsidRDefault="0036035D" w:rsidP="00EA742B">
            <w:pPr>
              <w:numPr>
                <w:ilvl w:val="0"/>
                <w:numId w:val="2"/>
              </w:numPr>
              <w:tabs>
                <w:tab w:val="clear" w:pos="720"/>
                <w:tab w:val="num" w:pos="323"/>
              </w:tabs>
              <w:ind w:left="182" w:firstLine="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Genetic Factors:</w:t>
            </w:r>
            <w:r w:rsidRPr="00EA742B">
              <w:rPr>
                <w:rFonts w:asciiTheme="minorHAnsi" w:hAnsiTheme="minorHAnsi" w:cstheme="minorHAnsi"/>
                <w:color w:val="000000" w:themeColor="text1"/>
                <w:sz w:val="15"/>
                <w:szCs w:val="15"/>
              </w:rPr>
              <w:t xml:space="preserve"> There is evidence to suggest a genetic predisposition to </w:t>
            </w:r>
            <w:proofErr w:type="spellStart"/>
            <w:r w:rsidRPr="00EA742B">
              <w:rPr>
                <w:rFonts w:asciiTheme="minorHAnsi" w:hAnsiTheme="minorHAnsi" w:cstheme="minorHAnsi"/>
                <w:color w:val="000000" w:themeColor="text1"/>
                <w:sz w:val="15"/>
                <w:szCs w:val="15"/>
              </w:rPr>
              <w:t>MIH</w:t>
            </w:r>
            <w:proofErr w:type="spellEnd"/>
            <w:r w:rsidRPr="00EA742B">
              <w:rPr>
                <w:rFonts w:asciiTheme="minorHAnsi" w:hAnsiTheme="minorHAnsi" w:cstheme="minorHAnsi"/>
                <w:color w:val="000000" w:themeColor="text1"/>
                <w:sz w:val="15"/>
                <w:szCs w:val="15"/>
              </w:rPr>
              <w:t>, with certain gene polymorphisms being associated with the condition. However, the specific genetic mechanisms involved are still being investigated.</w:t>
            </w:r>
          </w:p>
          <w:p w14:paraId="413B153B" w14:textId="77777777" w:rsidR="0036035D" w:rsidRPr="00EA742B" w:rsidRDefault="0036035D" w:rsidP="00EA742B">
            <w:pPr>
              <w:numPr>
                <w:ilvl w:val="0"/>
                <w:numId w:val="2"/>
              </w:numPr>
              <w:tabs>
                <w:tab w:val="clear" w:pos="720"/>
                <w:tab w:val="num" w:pos="323"/>
              </w:tabs>
              <w:ind w:left="182" w:firstLine="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Environmental Factors:</w:t>
            </w:r>
            <w:r w:rsidRPr="00EA742B">
              <w:rPr>
                <w:rFonts w:asciiTheme="minorHAnsi" w:hAnsiTheme="minorHAnsi" w:cstheme="minorHAnsi"/>
                <w:color w:val="000000" w:themeColor="text1"/>
                <w:sz w:val="15"/>
                <w:szCs w:val="15"/>
              </w:rPr>
              <w:t xml:space="preserve"> Prenatal and perinatal factors, such as maternal illness during pregnancy, premature birth, low birth weight, and early childhood illnesses, have been implicated in the development of </w:t>
            </w:r>
            <w:proofErr w:type="spellStart"/>
            <w:r w:rsidRPr="00EA742B">
              <w:rPr>
                <w:rFonts w:asciiTheme="minorHAnsi" w:hAnsiTheme="minorHAnsi" w:cstheme="minorHAnsi"/>
                <w:color w:val="000000" w:themeColor="text1"/>
                <w:sz w:val="15"/>
                <w:szCs w:val="15"/>
              </w:rPr>
              <w:t>MIH</w:t>
            </w:r>
            <w:proofErr w:type="spellEnd"/>
            <w:r w:rsidRPr="00EA742B">
              <w:rPr>
                <w:rFonts w:asciiTheme="minorHAnsi" w:hAnsiTheme="minorHAnsi" w:cstheme="minorHAnsi"/>
                <w:color w:val="000000" w:themeColor="text1"/>
                <w:sz w:val="15"/>
                <w:szCs w:val="15"/>
              </w:rPr>
              <w:t>. Environmental factors during tooth development, such as exposure to environmental toxins or disruptions in mineral metabolism, may also play a role.</w:t>
            </w:r>
          </w:p>
          <w:p w14:paraId="12AA5D5D" w14:textId="77777777" w:rsidR="0036035D" w:rsidRPr="00EA742B" w:rsidRDefault="0036035D" w:rsidP="00EA742B">
            <w:pPr>
              <w:numPr>
                <w:ilvl w:val="0"/>
                <w:numId w:val="2"/>
              </w:numPr>
              <w:tabs>
                <w:tab w:val="clear" w:pos="720"/>
                <w:tab w:val="num" w:pos="323"/>
              </w:tabs>
              <w:ind w:left="182" w:firstLine="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Systemic Factors:</w:t>
            </w:r>
            <w:r w:rsidRPr="00EA742B">
              <w:rPr>
                <w:rFonts w:asciiTheme="minorHAnsi" w:hAnsiTheme="minorHAnsi" w:cstheme="minorHAnsi"/>
                <w:color w:val="000000" w:themeColor="text1"/>
                <w:sz w:val="15"/>
                <w:szCs w:val="15"/>
              </w:rPr>
              <w:t xml:space="preserve"> Systemic conditions or disturbances during the mineralization of permanent teeth, such as fever episodes or childhood illnesses, may affect enamel formation and contribute to </w:t>
            </w:r>
            <w:proofErr w:type="spellStart"/>
            <w:r w:rsidRPr="00EA742B">
              <w:rPr>
                <w:rFonts w:asciiTheme="minorHAnsi" w:hAnsiTheme="minorHAnsi" w:cstheme="minorHAnsi"/>
                <w:color w:val="000000" w:themeColor="text1"/>
                <w:sz w:val="15"/>
                <w:szCs w:val="15"/>
              </w:rPr>
              <w:t>MIH</w:t>
            </w:r>
            <w:proofErr w:type="spellEnd"/>
            <w:r w:rsidRPr="00EA742B">
              <w:rPr>
                <w:rFonts w:asciiTheme="minorHAnsi" w:hAnsiTheme="minorHAnsi" w:cstheme="minorHAnsi"/>
                <w:color w:val="000000" w:themeColor="text1"/>
                <w:sz w:val="15"/>
                <w:szCs w:val="15"/>
              </w:rPr>
              <w:t>.</w:t>
            </w:r>
          </w:p>
          <w:p w14:paraId="2CCC85F6" w14:textId="77777777" w:rsidR="0036035D" w:rsidRPr="00EA742B" w:rsidRDefault="0036035D"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 xml:space="preserve">Clinical management of </w:t>
            </w:r>
            <w:proofErr w:type="spellStart"/>
            <w:r w:rsidRPr="00EA742B">
              <w:rPr>
                <w:rFonts w:asciiTheme="minorHAnsi" w:hAnsiTheme="minorHAnsi" w:cstheme="minorHAnsi"/>
                <w:color w:val="000000" w:themeColor="text1"/>
                <w:sz w:val="15"/>
                <w:szCs w:val="15"/>
              </w:rPr>
              <w:t>MIH</w:t>
            </w:r>
            <w:proofErr w:type="spellEnd"/>
            <w:r w:rsidRPr="00EA742B">
              <w:rPr>
                <w:rFonts w:asciiTheme="minorHAnsi" w:hAnsiTheme="minorHAnsi" w:cstheme="minorHAnsi"/>
                <w:color w:val="000000" w:themeColor="text1"/>
                <w:sz w:val="15"/>
                <w:szCs w:val="15"/>
              </w:rPr>
              <w:t xml:space="preserve"> involves both preventive measures and treatment options, which vary depending on the severity of the condition:</w:t>
            </w:r>
          </w:p>
          <w:p w14:paraId="3D3C0BA7" w14:textId="77777777" w:rsidR="0036035D" w:rsidRPr="00EA742B" w:rsidRDefault="0036035D" w:rsidP="00EA742B">
            <w:pPr>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Preventive</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Measures</w:t>
            </w:r>
            <w:proofErr w:type="spellEnd"/>
            <w:r w:rsidRPr="00EA742B">
              <w:rPr>
                <w:rFonts w:asciiTheme="minorHAnsi" w:hAnsiTheme="minorHAnsi" w:cstheme="minorHAnsi"/>
                <w:b/>
                <w:bCs/>
                <w:color w:val="000000" w:themeColor="text1"/>
                <w:sz w:val="15"/>
                <w:szCs w:val="15"/>
                <w:lang w:val="el-GR"/>
              </w:rPr>
              <w:t>:</w:t>
            </w:r>
          </w:p>
          <w:p w14:paraId="4397E4FA" w14:textId="77777777" w:rsidR="0036035D" w:rsidRPr="00EA742B" w:rsidRDefault="0036035D" w:rsidP="00EA742B">
            <w:pPr>
              <w:numPr>
                <w:ilvl w:val="0"/>
                <w:numId w:val="3"/>
              </w:numPr>
              <w:tabs>
                <w:tab w:val="clear" w:pos="720"/>
                <w:tab w:val="left" w:pos="323"/>
              </w:tabs>
              <w:ind w:left="182" w:firstLine="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Early Detection:</w:t>
            </w:r>
            <w:r w:rsidRPr="00EA742B">
              <w:rPr>
                <w:rFonts w:asciiTheme="minorHAnsi" w:hAnsiTheme="minorHAnsi" w:cstheme="minorHAnsi"/>
                <w:color w:val="000000" w:themeColor="text1"/>
                <w:sz w:val="15"/>
                <w:szCs w:val="15"/>
              </w:rPr>
              <w:t xml:space="preserve"> Regular dental examinations, including visual inspection and palpation, can facilitate early detection of </w:t>
            </w:r>
            <w:proofErr w:type="spellStart"/>
            <w:r w:rsidRPr="00EA742B">
              <w:rPr>
                <w:rFonts w:asciiTheme="minorHAnsi" w:hAnsiTheme="minorHAnsi" w:cstheme="minorHAnsi"/>
                <w:color w:val="000000" w:themeColor="text1"/>
                <w:sz w:val="15"/>
                <w:szCs w:val="15"/>
              </w:rPr>
              <w:t>MIH</w:t>
            </w:r>
            <w:proofErr w:type="spellEnd"/>
            <w:r w:rsidRPr="00EA742B">
              <w:rPr>
                <w:rFonts w:asciiTheme="minorHAnsi" w:hAnsiTheme="minorHAnsi" w:cstheme="minorHAnsi"/>
                <w:color w:val="000000" w:themeColor="text1"/>
                <w:sz w:val="15"/>
                <w:szCs w:val="15"/>
              </w:rPr>
              <w:t xml:space="preserve"> lesions. Early intervention allows for timely preventive measures and treatment planning.</w:t>
            </w:r>
          </w:p>
          <w:p w14:paraId="35382675" w14:textId="77777777" w:rsidR="0036035D" w:rsidRPr="00EA742B" w:rsidRDefault="0036035D" w:rsidP="00EA742B">
            <w:pPr>
              <w:numPr>
                <w:ilvl w:val="0"/>
                <w:numId w:val="3"/>
              </w:numPr>
              <w:tabs>
                <w:tab w:val="clear" w:pos="720"/>
                <w:tab w:val="left" w:pos="323"/>
              </w:tabs>
              <w:ind w:left="182" w:firstLine="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Oral Hygiene:</w:t>
            </w:r>
            <w:r w:rsidRPr="00EA742B">
              <w:rPr>
                <w:rFonts w:asciiTheme="minorHAnsi" w:hAnsiTheme="minorHAnsi" w:cstheme="minorHAnsi"/>
                <w:color w:val="000000" w:themeColor="text1"/>
                <w:sz w:val="15"/>
                <w:szCs w:val="15"/>
              </w:rPr>
              <w:t xml:space="preserve"> Emphasize good oral hygiene practices, including regular brushing with fluoride toothpaste and flossing, to maintain oral health and prevent further deterioration of affected teeth.</w:t>
            </w:r>
          </w:p>
          <w:p w14:paraId="462835F6" w14:textId="77777777" w:rsidR="0036035D" w:rsidRPr="00EA742B" w:rsidRDefault="0036035D" w:rsidP="00EA742B">
            <w:pPr>
              <w:numPr>
                <w:ilvl w:val="0"/>
                <w:numId w:val="3"/>
              </w:numPr>
              <w:tabs>
                <w:tab w:val="clear" w:pos="720"/>
                <w:tab w:val="left" w:pos="323"/>
              </w:tabs>
              <w:ind w:left="182" w:firstLine="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Dietary Counseling:</w:t>
            </w:r>
            <w:r w:rsidRPr="00EA742B">
              <w:rPr>
                <w:rFonts w:asciiTheme="minorHAnsi" w:hAnsiTheme="minorHAnsi" w:cstheme="minorHAnsi"/>
                <w:color w:val="000000" w:themeColor="text1"/>
                <w:sz w:val="15"/>
                <w:szCs w:val="15"/>
              </w:rPr>
              <w:t xml:space="preserve"> Educate patients and caregivers about the importance of a balanced diet low in sugary and acidic foods and beverages to minimize the risk of enamel demineralization and caries.</w:t>
            </w:r>
          </w:p>
          <w:p w14:paraId="0FAB07F2" w14:textId="77777777" w:rsidR="0036035D" w:rsidRPr="00EA742B" w:rsidRDefault="0036035D" w:rsidP="00EA742B">
            <w:pPr>
              <w:numPr>
                <w:ilvl w:val="0"/>
                <w:numId w:val="3"/>
              </w:numPr>
              <w:tabs>
                <w:tab w:val="clear" w:pos="720"/>
                <w:tab w:val="left" w:pos="323"/>
              </w:tabs>
              <w:ind w:left="182" w:firstLine="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Fluoride Therapy:</w:t>
            </w:r>
            <w:r w:rsidRPr="00EA742B">
              <w:rPr>
                <w:rFonts w:asciiTheme="minorHAnsi" w:hAnsiTheme="minorHAnsi" w:cstheme="minorHAnsi"/>
                <w:color w:val="000000" w:themeColor="text1"/>
                <w:sz w:val="15"/>
                <w:szCs w:val="15"/>
              </w:rPr>
              <w:t xml:space="preserve"> Topical fluoride applications, such as professionally applied fluoride varnishes or fluoride-containing dental products, can help strengthen enamel and reduce the risk of caries development in </w:t>
            </w:r>
            <w:proofErr w:type="spellStart"/>
            <w:r w:rsidRPr="00EA742B">
              <w:rPr>
                <w:rFonts w:asciiTheme="minorHAnsi" w:hAnsiTheme="minorHAnsi" w:cstheme="minorHAnsi"/>
                <w:color w:val="000000" w:themeColor="text1"/>
                <w:sz w:val="15"/>
                <w:szCs w:val="15"/>
              </w:rPr>
              <w:t>MIH</w:t>
            </w:r>
            <w:proofErr w:type="spellEnd"/>
            <w:r w:rsidRPr="00EA742B">
              <w:rPr>
                <w:rFonts w:asciiTheme="minorHAnsi" w:hAnsiTheme="minorHAnsi" w:cstheme="minorHAnsi"/>
                <w:color w:val="000000" w:themeColor="text1"/>
                <w:sz w:val="15"/>
                <w:szCs w:val="15"/>
              </w:rPr>
              <w:t>-affected teeth.</w:t>
            </w:r>
          </w:p>
          <w:p w14:paraId="2F5C7FC5" w14:textId="77777777" w:rsidR="0036035D" w:rsidRPr="00EA742B" w:rsidRDefault="0036035D" w:rsidP="00EA742B">
            <w:pPr>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Treatment</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Options</w:t>
            </w:r>
            <w:proofErr w:type="spellEnd"/>
            <w:r w:rsidRPr="00EA742B">
              <w:rPr>
                <w:rFonts w:asciiTheme="minorHAnsi" w:hAnsiTheme="minorHAnsi" w:cstheme="minorHAnsi"/>
                <w:b/>
                <w:bCs/>
                <w:color w:val="000000" w:themeColor="text1"/>
                <w:sz w:val="15"/>
                <w:szCs w:val="15"/>
                <w:lang w:val="el-GR"/>
              </w:rPr>
              <w:t>:</w:t>
            </w:r>
          </w:p>
          <w:p w14:paraId="0A9E6C88" w14:textId="77777777" w:rsidR="0036035D" w:rsidRPr="00EA742B" w:rsidRDefault="0036035D" w:rsidP="00EA742B">
            <w:pPr>
              <w:numPr>
                <w:ilvl w:val="0"/>
                <w:numId w:val="4"/>
              </w:numPr>
              <w:tabs>
                <w:tab w:val="clear" w:pos="720"/>
                <w:tab w:val="num" w:pos="323"/>
              </w:tabs>
              <w:ind w:left="182" w:firstLine="0"/>
              <w:jc w:val="both"/>
              <w:rPr>
                <w:rFonts w:asciiTheme="minorHAnsi" w:hAnsiTheme="minorHAnsi" w:cstheme="minorHAnsi"/>
                <w:color w:val="000000" w:themeColor="text1"/>
                <w:sz w:val="15"/>
                <w:szCs w:val="15"/>
              </w:rPr>
            </w:pPr>
            <w:proofErr w:type="spellStart"/>
            <w:r w:rsidRPr="00EA742B">
              <w:rPr>
                <w:rFonts w:asciiTheme="minorHAnsi" w:hAnsiTheme="minorHAnsi" w:cstheme="minorHAnsi"/>
                <w:b/>
                <w:bCs/>
                <w:color w:val="000000" w:themeColor="text1"/>
                <w:sz w:val="15"/>
                <w:szCs w:val="15"/>
              </w:rPr>
              <w:t>Microabrasion</w:t>
            </w:r>
            <w:proofErr w:type="spellEnd"/>
            <w:r w:rsidRPr="00EA742B">
              <w:rPr>
                <w:rFonts w:asciiTheme="minorHAnsi" w:hAnsiTheme="minorHAnsi" w:cstheme="minorHAnsi"/>
                <w:b/>
                <w:bCs/>
                <w:color w:val="000000" w:themeColor="text1"/>
                <w:sz w:val="15"/>
                <w:szCs w:val="15"/>
              </w:rPr>
              <w:t>:</w:t>
            </w:r>
            <w:r w:rsidRPr="00EA742B">
              <w:rPr>
                <w:rFonts w:asciiTheme="minorHAnsi" w:hAnsiTheme="minorHAnsi" w:cstheme="minorHAnsi"/>
                <w:color w:val="000000" w:themeColor="text1"/>
                <w:sz w:val="15"/>
                <w:szCs w:val="15"/>
              </w:rPr>
              <w:t xml:space="preserve"> Mild cases of </w:t>
            </w:r>
            <w:proofErr w:type="spellStart"/>
            <w:r w:rsidRPr="00EA742B">
              <w:rPr>
                <w:rFonts w:asciiTheme="minorHAnsi" w:hAnsiTheme="minorHAnsi" w:cstheme="minorHAnsi"/>
                <w:color w:val="000000" w:themeColor="text1"/>
                <w:sz w:val="15"/>
                <w:szCs w:val="15"/>
              </w:rPr>
              <w:t>MIH</w:t>
            </w:r>
            <w:proofErr w:type="spellEnd"/>
            <w:r w:rsidRPr="00EA742B">
              <w:rPr>
                <w:rFonts w:asciiTheme="minorHAnsi" w:hAnsiTheme="minorHAnsi" w:cstheme="minorHAnsi"/>
                <w:color w:val="000000" w:themeColor="text1"/>
                <w:sz w:val="15"/>
                <w:szCs w:val="15"/>
              </w:rPr>
              <w:t xml:space="preserve"> may benefit from </w:t>
            </w:r>
            <w:proofErr w:type="spellStart"/>
            <w:r w:rsidRPr="00EA742B">
              <w:rPr>
                <w:rFonts w:asciiTheme="minorHAnsi" w:hAnsiTheme="minorHAnsi" w:cstheme="minorHAnsi"/>
                <w:color w:val="000000" w:themeColor="text1"/>
                <w:sz w:val="15"/>
                <w:szCs w:val="15"/>
              </w:rPr>
              <w:t>microabrasion</w:t>
            </w:r>
            <w:proofErr w:type="spellEnd"/>
            <w:r w:rsidRPr="00EA742B">
              <w:rPr>
                <w:rFonts w:asciiTheme="minorHAnsi" w:hAnsiTheme="minorHAnsi" w:cstheme="minorHAnsi"/>
                <w:color w:val="000000" w:themeColor="text1"/>
                <w:sz w:val="15"/>
                <w:szCs w:val="15"/>
              </w:rPr>
              <w:t xml:space="preserve"> techniques to remove superficial enamel defects and improve aesthetics.</w:t>
            </w:r>
          </w:p>
          <w:p w14:paraId="7AB64737" w14:textId="77777777" w:rsidR="0036035D" w:rsidRPr="00EA742B" w:rsidRDefault="0036035D" w:rsidP="00EA742B">
            <w:pPr>
              <w:numPr>
                <w:ilvl w:val="0"/>
                <w:numId w:val="4"/>
              </w:numPr>
              <w:tabs>
                <w:tab w:val="clear" w:pos="720"/>
                <w:tab w:val="num" w:pos="323"/>
              </w:tabs>
              <w:ind w:left="182" w:firstLine="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Resin Infiltration:</w:t>
            </w:r>
            <w:r w:rsidRPr="00EA742B">
              <w:rPr>
                <w:rFonts w:asciiTheme="minorHAnsi" w:hAnsiTheme="minorHAnsi" w:cstheme="minorHAnsi"/>
                <w:color w:val="000000" w:themeColor="text1"/>
                <w:sz w:val="15"/>
                <w:szCs w:val="15"/>
              </w:rPr>
              <w:t xml:space="preserve"> Resin infiltration involves the application of low-viscosity resin into the porous enamel of </w:t>
            </w:r>
            <w:proofErr w:type="spellStart"/>
            <w:r w:rsidRPr="00EA742B">
              <w:rPr>
                <w:rFonts w:asciiTheme="minorHAnsi" w:hAnsiTheme="minorHAnsi" w:cstheme="minorHAnsi"/>
                <w:color w:val="000000" w:themeColor="text1"/>
                <w:sz w:val="15"/>
                <w:szCs w:val="15"/>
              </w:rPr>
              <w:t>MIH</w:t>
            </w:r>
            <w:proofErr w:type="spellEnd"/>
            <w:r w:rsidRPr="00EA742B">
              <w:rPr>
                <w:rFonts w:asciiTheme="minorHAnsi" w:hAnsiTheme="minorHAnsi" w:cstheme="minorHAnsi"/>
                <w:color w:val="000000" w:themeColor="text1"/>
                <w:sz w:val="15"/>
                <w:szCs w:val="15"/>
              </w:rPr>
              <w:t>-affected teeth to improve esthetics and reduce sensitivity.</w:t>
            </w:r>
          </w:p>
          <w:p w14:paraId="3DD6F075" w14:textId="77777777" w:rsidR="0036035D" w:rsidRPr="00EA742B" w:rsidRDefault="0036035D" w:rsidP="00EA742B">
            <w:pPr>
              <w:numPr>
                <w:ilvl w:val="0"/>
                <w:numId w:val="4"/>
              </w:numPr>
              <w:tabs>
                <w:tab w:val="clear" w:pos="720"/>
                <w:tab w:val="num" w:pos="323"/>
              </w:tabs>
              <w:ind w:left="182" w:firstLine="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Composite Restorations:</w:t>
            </w:r>
            <w:r w:rsidRPr="00EA742B">
              <w:rPr>
                <w:rFonts w:asciiTheme="minorHAnsi" w:hAnsiTheme="minorHAnsi" w:cstheme="minorHAnsi"/>
                <w:color w:val="000000" w:themeColor="text1"/>
                <w:sz w:val="15"/>
                <w:szCs w:val="15"/>
              </w:rPr>
              <w:t xml:space="preserve"> Composite resin restorations can be used to restore aesthetics </w:t>
            </w:r>
            <w:r w:rsidRPr="00EA742B">
              <w:rPr>
                <w:rFonts w:asciiTheme="minorHAnsi" w:hAnsiTheme="minorHAnsi" w:cstheme="minorHAnsi"/>
                <w:color w:val="000000" w:themeColor="text1"/>
                <w:sz w:val="15"/>
                <w:szCs w:val="15"/>
              </w:rPr>
              <w:lastRenderedPageBreak/>
              <w:t xml:space="preserve">and function in </w:t>
            </w:r>
            <w:proofErr w:type="spellStart"/>
            <w:r w:rsidRPr="00EA742B">
              <w:rPr>
                <w:rFonts w:asciiTheme="minorHAnsi" w:hAnsiTheme="minorHAnsi" w:cstheme="minorHAnsi"/>
                <w:color w:val="000000" w:themeColor="text1"/>
                <w:sz w:val="15"/>
                <w:szCs w:val="15"/>
              </w:rPr>
              <w:t>MIH</w:t>
            </w:r>
            <w:proofErr w:type="spellEnd"/>
            <w:r w:rsidRPr="00EA742B">
              <w:rPr>
                <w:rFonts w:asciiTheme="minorHAnsi" w:hAnsiTheme="minorHAnsi" w:cstheme="minorHAnsi"/>
                <w:color w:val="000000" w:themeColor="text1"/>
                <w:sz w:val="15"/>
                <w:szCs w:val="15"/>
              </w:rPr>
              <w:t>-affected teeth with moderate enamel defects or cavitations.</w:t>
            </w:r>
          </w:p>
          <w:p w14:paraId="79D38C7F" w14:textId="77777777" w:rsidR="0036035D" w:rsidRPr="00EA742B" w:rsidRDefault="0036035D" w:rsidP="00EA742B">
            <w:pPr>
              <w:numPr>
                <w:ilvl w:val="0"/>
                <w:numId w:val="4"/>
              </w:numPr>
              <w:tabs>
                <w:tab w:val="clear" w:pos="720"/>
                <w:tab w:val="num" w:pos="323"/>
              </w:tabs>
              <w:ind w:left="182" w:firstLine="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Stainless Steel Crowns:</w:t>
            </w:r>
            <w:r w:rsidRPr="00EA742B">
              <w:rPr>
                <w:rFonts w:asciiTheme="minorHAnsi" w:hAnsiTheme="minorHAnsi" w:cstheme="minorHAnsi"/>
                <w:color w:val="000000" w:themeColor="text1"/>
                <w:sz w:val="15"/>
                <w:szCs w:val="15"/>
              </w:rPr>
              <w:t xml:space="preserve"> In cases of severe enamel defects or extensive caries involvement, stainless steel crowns may be indicated to provide long-term protection and preservation of affected teeth.</w:t>
            </w:r>
          </w:p>
          <w:p w14:paraId="43C1D5BA" w14:textId="77777777" w:rsidR="0036035D" w:rsidRPr="00EA742B" w:rsidRDefault="0036035D" w:rsidP="00EA742B">
            <w:pPr>
              <w:numPr>
                <w:ilvl w:val="0"/>
                <w:numId w:val="4"/>
              </w:numPr>
              <w:tabs>
                <w:tab w:val="clear" w:pos="720"/>
                <w:tab w:val="num" w:pos="323"/>
              </w:tabs>
              <w:ind w:left="182" w:firstLine="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Extraction and Orthodontic Treatment:</w:t>
            </w:r>
            <w:r w:rsidRPr="00EA742B">
              <w:rPr>
                <w:rFonts w:asciiTheme="minorHAnsi" w:hAnsiTheme="minorHAnsi" w:cstheme="minorHAnsi"/>
                <w:color w:val="000000" w:themeColor="text1"/>
                <w:sz w:val="15"/>
                <w:szCs w:val="15"/>
              </w:rPr>
              <w:t xml:space="preserve"> In cases of severe structural defects or extensive caries leading to tooth loss, extraction followed by orthodontic treatment may be necessary to maintain proper occlusion and dental arch integrity.</w:t>
            </w:r>
          </w:p>
          <w:p w14:paraId="7E31287E" w14:textId="77777777" w:rsidR="0036035D" w:rsidRPr="00EA742B" w:rsidRDefault="0036035D"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 xml:space="preserve">Treatment planning for </w:t>
            </w:r>
            <w:proofErr w:type="spellStart"/>
            <w:r w:rsidRPr="00EA742B">
              <w:rPr>
                <w:rFonts w:asciiTheme="minorHAnsi" w:hAnsiTheme="minorHAnsi" w:cstheme="minorHAnsi"/>
                <w:color w:val="000000" w:themeColor="text1"/>
                <w:sz w:val="15"/>
                <w:szCs w:val="15"/>
              </w:rPr>
              <w:t>MIH</w:t>
            </w:r>
            <w:proofErr w:type="spellEnd"/>
            <w:r w:rsidRPr="00EA742B">
              <w:rPr>
                <w:rFonts w:asciiTheme="minorHAnsi" w:hAnsiTheme="minorHAnsi" w:cstheme="minorHAnsi"/>
                <w:color w:val="000000" w:themeColor="text1"/>
                <w:sz w:val="15"/>
                <w:szCs w:val="15"/>
              </w:rPr>
              <w:t xml:space="preserve"> should be individualized based on the severity of enamel defects, presence of symptoms (such as sensitivity or pain), patient age, and aesthetic considerations. Close collaboration between the dentist, patient, and caregivers is essential to develop a comprehensive management plan aimed at preserving dental health and function while addressing the esthetic concerns associated with </w:t>
            </w:r>
            <w:proofErr w:type="spellStart"/>
            <w:r w:rsidRPr="00EA742B">
              <w:rPr>
                <w:rFonts w:asciiTheme="minorHAnsi" w:hAnsiTheme="minorHAnsi" w:cstheme="minorHAnsi"/>
                <w:color w:val="000000" w:themeColor="text1"/>
                <w:sz w:val="15"/>
                <w:szCs w:val="15"/>
              </w:rPr>
              <w:t>MIH</w:t>
            </w:r>
            <w:proofErr w:type="spellEnd"/>
            <w:r w:rsidRPr="00EA742B">
              <w:rPr>
                <w:rFonts w:asciiTheme="minorHAnsi" w:hAnsiTheme="minorHAnsi" w:cstheme="minorHAnsi"/>
                <w:color w:val="000000" w:themeColor="text1"/>
                <w:sz w:val="15"/>
                <w:szCs w:val="15"/>
              </w:rPr>
              <w:t>.</w:t>
            </w:r>
          </w:p>
          <w:p w14:paraId="7614803A" w14:textId="3B22B313" w:rsidR="0036035D" w:rsidRPr="00EA742B" w:rsidRDefault="0036035D" w:rsidP="00EA742B">
            <w:pPr>
              <w:jc w:val="both"/>
              <w:rPr>
                <w:rFonts w:asciiTheme="minorHAnsi" w:hAnsiTheme="minorHAnsi" w:cstheme="minorHAnsi"/>
                <w:color w:val="000000" w:themeColor="text1"/>
                <w:sz w:val="15"/>
                <w:szCs w:val="15"/>
              </w:rPr>
            </w:pPr>
          </w:p>
        </w:tc>
        <w:tc>
          <w:tcPr>
            <w:tcW w:w="3361" w:type="dxa"/>
          </w:tcPr>
          <w:p w14:paraId="6CCFC8EA" w14:textId="77777777" w:rsidR="0036035D" w:rsidRPr="00EA742B" w:rsidRDefault="0036035D"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lastRenderedPageBreak/>
              <w:t xml:space="preserve">Molar-Incisor </w:t>
            </w:r>
            <w:proofErr w:type="spellStart"/>
            <w:r w:rsidRPr="00EA742B">
              <w:rPr>
                <w:rFonts w:asciiTheme="minorHAnsi" w:hAnsiTheme="minorHAnsi" w:cstheme="minorHAnsi"/>
                <w:color w:val="000000" w:themeColor="text1"/>
                <w:sz w:val="15"/>
                <w:szCs w:val="15"/>
              </w:rPr>
              <w:t>Hypomineralization</w:t>
            </w:r>
            <w:proofErr w:type="spellEnd"/>
            <w:r w:rsidRPr="00EA742B">
              <w:rPr>
                <w:rFonts w:asciiTheme="minorHAnsi" w:hAnsiTheme="minorHAnsi" w:cstheme="minorHAnsi"/>
                <w:color w:val="000000" w:themeColor="text1"/>
                <w:sz w:val="15"/>
                <w:szCs w:val="15"/>
              </w:rPr>
              <w:t xml:space="preserve"> (</w:t>
            </w:r>
            <w:proofErr w:type="spellStart"/>
            <w:r w:rsidRPr="00EA742B">
              <w:rPr>
                <w:rFonts w:asciiTheme="minorHAnsi" w:hAnsiTheme="minorHAnsi" w:cstheme="minorHAnsi"/>
                <w:color w:val="000000" w:themeColor="text1"/>
                <w:sz w:val="15"/>
                <w:szCs w:val="15"/>
              </w:rPr>
              <w:t>MIH</w:t>
            </w:r>
            <w:proofErr w:type="spellEnd"/>
            <w:r w:rsidRPr="00EA742B">
              <w:rPr>
                <w:rFonts w:asciiTheme="minorHAnsi" w:hAnsiTheme="minorHAnsi" w:cstheme="minorHAnsi"/>
                <w:color w:val="000000" w:themeColor="text1"/>
                <w:sz w:val="15"/>
                <w:szCs w:val="15"/>
              </w:rPr>
              <w:t xml:space="preserve">) is a developmental condition characterized by the </w:t>
            </w:r>
            <w:proofErr w:type="spellStart"/>
            <w:r w:rsidRPr="00EA742B">
              <w:rPr>
                <w:rFonts w:asciiTheme="minorHAnsi" w:hAnsiTheme="minorHAnsi" w:cstheme="minorHAnsi"/>
                <w:color w:val="000000" w:themeColor="text1"/>
                <w:sz w:val="15"/>
                <w:szCs w:val="15"/>
              </w:rPr>
              <w:t>hypomineralization</w:t>
            </w:r>
            <w:proofErr w:type="spellEnd"/>
            <w:r w:rsidRPr="00EA742B">
              <w:rPr>
                <w:rFonts w:asciiTheme="minorHAnsi" w:hAnsiTheme="minorHAnsi" w:cstheme="minorHAnsi"/>
                <w:color w:val="000000" w:themeColor="text1"/>
                <w:sz w:val="15"/>
                <w:szCs w:val="15"/>
              </w:rPr>
              <w:t xml:space="preserve"> of systemic origin of one to four first permanent molars, frequently affecting the permanent incisors as well. Here is an overview of the etiology, prevention, and treatment of </w:t>
            </w:r>
            <w:proofErr w:type="spellStart"/>
            <w:r w:rsidRPr="00EA742B">
              <w:rPr>
                <w:rFonts w:asciiTheme="minorHAnsi" w:hAnsiTheme="minorHAnsi" w:cstheme="minorHAnsi"/>
                <w:color w:val="000000" w:themeColor="text1"/>
                <w:sz w:val="15"/>
                <w:szCs w:val="15"/>
              </w:rPr>
              <w:t>MIH</w:t>
            </w:r>
            <w:proofErr w:type="spellEnd"/>
            <w:r w:rsidRPr="00EA742B">
              <w:rPr>
                <w:rFonts w:asciiTheme="minorHAnsi" w:hAnsiTheme="minorHAnsi" w:cstheme="minorHAnsi"/>
                <w:color w:val="000000" w:themeColor="text1"/>
                <w:sz w:val="15"/>
                <w:szCs w:val="15"/>
              </w:rPr>
              <w:t xml:space="preserve"> based on its severity:</w:t>
            </w:r>
          </w:p>
          <w:p w14:paraId="7A5BA966" w14:textId="77777777" w:rsidR="0036035D" w:rsidRPr="00EA742B" w:rsidRDefault="0036035D" w:rsidP="00EA742B">
            <w:pPr>
              <w:jc w:val="both"/>
              <w:rPr>
                <w:rFonts w:asciiTheme="minorHAnsi" w:hAnsiTheme="minorHAnsi" w:cstheme="minorHAnsi"/>
                <w:b/>
                <w:bCs/>
                <w:color w:val="000000" w:themeColor="text1"/>
                <w:sz w:val="15"/>
                <w:szCs w:val="15"/>
              </w:rPr>
            </w:pPr>
            <w:r w:rsidRPr="00EA742B">
              <w:rPr>
                <w:rFonts w:asciiTheme="minorHAnsi" w:hAnsiTheme="minorHAnsi" w:cstheme="minorHAnsi"/>
                <w:b/>
                <w:bCs/>
                <w:color w:val="000000" w:themeColor="text1"/>
                <w:sz w:val="15"/>
                <w:szCs w:val="15"/>
              </w:rPr>
              <w:t xml:space="preserve">Etiology of </w:t>
            </w:r>
            <w:proofErr w:type="spellStart"/>
            <w:r w:rsidRPr="00EA742B">
              <w:rPr>
                <w:rFonts w:asciiTheme="minorHAnsi" w:hAnsiTheme="minorHAnsi" w:cstheme="minorHAnsi"/>
                <w:b/>
                <w:bCs/>
                <w:color w:val="000000" w:themeColor="text1"/>
                <w:sz w:val="15"/>
                <w:szCs w:val="15"/>
              </w:rPr>
              <w:t>MIH</w:t>
            </w:r>
            <w:proofErr w:type="spellEnd"/>
          </w:p>
          <w:p w14:paraId="297E9994" w14:textId="77777777" w:rsidR="0036035D" w:rsidRPr="00EA742B" w:rsidRDefault="0036035D"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 xml:space="preserve">The exact cause of </w:t>
            </w:r>
            <w:proofErr w:type="spellStart"/>
            <w:r w:rsidRPr="00EA742B">
              <w:rPr>
                <w:rFonts w:asciiTheme="minorHAnsi" w:hAnsiTheme="minorHAnsi" w:cstheme="minorHAnsi"/>
                <w:color w:val="000000" w:themeColor="text1"/>
                <w:sz w:val="15"/>
                <w:szCs w:val="15"/>
              </w:rPr>
              <w:t>MIH</w:t>
            </w:r>
            <w:proofErr w:type="spellEnd"/>
            <w:r w:rsidRPr="00EA742B">
              <w:rPr>
                <w:rFonts w:asciiTheme="minorHAnsi" w:hAnsiTheme="minorHAnsi" w:cstheme="minorHAnsi"/>
                <w:color w:val="000000" w:themeColor="text1"/>
                <w:sz w:val="15"/>
                <w:szCs w:val="15"/>
              </w:rPr>
              <w:t xml:space="preserve"> is not completely understood, but several factors are believed to contribute to its development:</w:t>
            </w:r>
          </w:p>
          <w:p w14:paraId="78D68F6A" w14:textId="77777777" w:rsidR="0036035D" w:rsidRPr="00EA742B" w:rsidRDefault="0036035D" w:rsidP="00EA742B">
            <w:pPr>
              <w:numPr>
                <w:ilvl w:val="0"/>
                <w:numId w:val="30"/>
              </w:numPr>
              <w:ind w:left="218" w:hanging="1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Genetic Factors</w:t>
            </w:r>
            <w:r w:rsidRPr="00EA742B">
              <w:rPr>
                <w:rFonts w:asciiTheme="minorHAnsi" w:hAnsiTheme="minorHAnsi" w:cstheme="minorHAnsi"/>
                <w:color w:val="000000" w:themeColor="text1"/>
                <w:sz w:val="15"/>
                <w:szCs w:val="15"/>
              </w:rPr>
              <w:t xml:space="preserve">: There might be a hereditary component influencing susceptibility to </w:t>
            </w:r>
            <w:proofErr w:type="spellStart"/>
            <w:r w:rsidRPr="00EA742B">
              <w:rPr>
                <w:rFonts w:asciiTheme="minorHAnsi" w:hAnsiTheme="minorHAnsi" w:cstheme="minorHAnsi"/>
                <w:color w:val="000000" w:themeColor="text1"/>
                <w:sz w:val="15"/>
                <w:szCs w:val="15"/>
              </w:rPr>
              <w:t>MIH</w:t>
            </w:r>
            <w:proofErr w:type="spellEnd"/>
            <w:r w:rsidRPr="00EA742B">
              <w:rPr>
                <w:rFonts w:asciiTheme="minorHAnsi" w:hAnsiTheme="minorHAnsi" w:cstheme="minorHAnsi"/>
                <w:color w:val="000000" w:themeColor="text1"/>
                <w:sz w:val="15"/>
                <w:szCs w:val="15"/>
              </w:rPr>
              <w:t>.</w:t>
            </w:r>
          </w:p>
          <w:p w14:paraId="5A48CEBE" w14:textId="77777777" w:rsidR="0036035D" w:rsidRPr="00EA742B" w:rsidRDefault="0036035D" w:rsidP="00EA742B">
            <w:pPr>
              <w:numPr>
                <w:ilvl w:val="0"/>
                <w:numId w:val="30"/>
              </w:numPr>
              <w:ind w:left="218" w:hanging="1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Environmental Factors</w:t>
            </w:r>
            <w:r w:rsidRPr="00EA742B">
              <w:rPr>
                <w:rFonts w:asciiTheme="minorHAnsi" w:hAnsiTheme="minorHAnsi" w:cstheme="minorHAnsi"/>
                <w:color w:val="000000" w:themeColor="text1"/>
                <w:sz w:val="15"/>
                <w:szCs w:val="15"/>
              </w:rPr>
              <w:t>: Prenatal and perinatal issues such as maternal illness, nutritional deficiencies, or premature birth are potential risk factors.</w:t>
            </w:r>
          </w:p>
          <w:p w14:paraId="363024F8" w14:textId="77777777" w:rsidR="0036035D" w:rsidRPr="00EA742B" w:rsidRDefault="0036035D" w:rsidP="00EA742B">
            <w:pPr>
              <w:numPr>
                <w:ilvl w:val="0"/>
                <w:numId w:val="30"/>
              </w:numPr>
              <w:ind w:left="218" w:hanging="1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Childhood Illnesses</w:t>
            </w:r>
            <w:r w:rsidRPr="00EA742B">
              <w:rPr>
                <w:rFonts w:asciiTheme="minorHAnsi" w:hAnsiTheme="minorHAnsi" w:cstheme="minorHAnsi"/>
                <w:color w:val="000000" w:themeColor="text1"/>
                <w:sz w:val="15"/>
                <w:szCs w:val="15"/>
              </w:rPr>
              <w:t xml:space="preserve">: Illnesses during the first three years of life, particularly those involving high fevers, are commonly associated with the development of </w:t>
            </w:r>
            <w:proofErr w:type="spellStart"/>
            <w:r w:rsidRPr="00EA742B">
              <w:rPr>
                <w:rFonts w:asciiTheme="minorHAnsi" w:hAnsiTheme="minorHAnsi" w:cstheme="minorHAnsi"/>
                <w:color w:val="000000" w:themeColor="text1"/>
                <w:sz w:val="15"/>
                <w:szCs w:val="15"/>
              </w:rPr>
              <w:t>MIH</w:t>
            </w:r>
            <w:proofErr w:type="spellEnd"/>
            <w:r w:rsidRPr="00EA742B">
              <w:rPr>
                <w:rFonts w:asciiTheme="minorHAnsi" w:hAnsiTheme="minorHAnsi" w:cstheme="minorHAnsi"/>
                <w:color w:val="000000" w:themeColor="text1"/>
                <w:sz w:val="15"/>
                <w:szCs w:val="15"/>
              </w:rPr>
              <w:t>.</w:t>
            </w:r>
          </w:p>
          <w:p w14:paraId="7006FEAE" w14:textId="77777777" w:rsidR="0036035D" w:rsidRPr="00EA742B" w:rsidRDefault="0036035D" w:rsidP="00EA742B">
            <w:pPr>
              <w:numPr>
                <w:ilvl w:val="0"/>
                <w:numId w:val="30"/>
              </w:numPr>
              <w:ind w:left="218" w:hanging="1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Exposure to Dioxins</w:t>
            </w:r>
            <w:r w:rsidRPr="00EA742B">
              <w:rPr>
                <w:rFonts w:asciiTheme="minorHAnsi" w:hAnsiTheme="minorHAnsi" w:cstheme="minorHAnsi"/>
                <w:color w:val="000000" w:themeColor="text1"/>
                <w:sz w:val="15"/>
                <w:szCs w:val="15"/>
              </w:rPr>
              <w:t>: Some studies suggest that exposure to environmental pollutants like dioxins during early childhood may play a role.</w:t>
            </w:r>
          </w:p>
          <w:p w14:paraId="57654914" w14:textId="77777777" w:rsidR="0036035D" w:rsidRPr="00EA742B" w:rsidRDefault="0036035D" w:rsidP="00EA742B">
            <w:pPr>
              <w:jc w:val="both"/>
              <w:rPr>
                <w:rFonts w:asciiTheme="minorHAnsi" w:hAnsiTheme="minorHAnsi" w:cstheme="minorHAnsi"/>
                <w:b/>
                <w:bCs/>
                <w:color w:val="000000" w:themeColor="text1"/>
                <w:sz w:val="15"/>
                <w:szCs w:val="15"/>
              </w:rPr>
            </w:pPr>
            <w:r w:rsidRPr="00EA742B">
              <w:rPr>
                <w:rFonts w:asciiTheme="minorHAnsi" w:hAnsiTheme="minorHAnsi" w:cstheme="minorHAnsi"/>
                <w:b/>
                <w:bCs/>
                <w:color w:val="000000" w:themeColor="text1"/>
                <w:sz w:val="15"/>
                <w:szCs w:val="15"/>
              </w:rPr>
              <w:t xml:space="preserve">Preventive and Treatment Options for </w:t>
            </w:r>
            <w:proofErr w:type="spellStart"/>
            <w:r w:rsidRPr="00EA742B">
              <w:rPr>
                <w:rFonts w:asciiTheme="minorHAnsi" w:hAnsiTheme="minorHAnsi" w:cstheme="minorHAnsi"/>
                <w:b/>
                <w:bCs/>
                <w:color w:val="000000" w:themeColor="text1"/>
                <w:sz w:val="15"/>
                <w:szCs w:val="15"/>
              </w:rPr>
              <w:t>MIH</w:t>
            </w:r>
            <w:proofErr w:type="spellEnd"/>
          </w:p>
          <w:p w14:paraId="63B16572" w14:textId="77777777" w:rsidR="0036035D" w:rsidRPr="00EA742B" w:rsidRDefault="0036035D"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 xml:space="preserve">Preventive and treatment strategies for </w:t>
            </w:r>
            <w:proofErr w:type="spellStart"/>
            <w:r w:rsidRPr="00EA742B">
              <w:rPr>
                <w:rFonts w:asciiTheme="minorHAnsi" w:hAnsiTheme="minorHAnsi" w:cstheme="minorHAnsi"/>
                <w:color w:val="000000" w:themeColor="text1"/>
                <w:sz w:val="15"/>
                <w:szCs w:val="15"/>
              </w:rPr>
              <w:t>MIH</w:t>
            </w:r>
            <w:proofErr w:type="spellEnd"/>
            <w:r w:rsidRPr="00EA742B">
              <w:rPr>
                <w:rFonts w:asciiTheme="minorHAnsi" w:hAnsiTheme="minorHAnsi" w:cstheme="minorHAnsi"/>
                <w:color w:val="000000" w:themeColor="text1"/>
                <w:sz w:val="15"/>
                <w:szCs w:val="15"/>
              </w:rPr>
              <w:t xml:space="preserve"> vary based on the severity of the condition:</w:t>
            </w:r>
          </w:p>
          <w:p w14:paraId="278DB6CF" w14:textId="77777777" w:rsidR="0036035D" w:rsidRPr="00EA742B" w:rsidRDefault="0036035D" w:rsidP="00EA742B">
            <w:pPr>
              <w:jc w:val="both"/>
              <w:rPr>
                <w:rFonts w:asciiTheme="minorHAnsi" w:hAnsiTheme="minorHAnsi" w:cstheme="minorHAnsi"/>
                <w:b/>
                <w:bCs/>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Mild</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MIH</w:t>
            </w:r>
            <w:proofErr w:type="spellEnd"/>
          </w:p>
          <w:p w14:paraId="02AAE85D" w14:textId="77777777" w:rsidR="0036035D" w:rsidRPr="00EA742B" w:rsidRDefault="0036035D" w:rsidP="00EA742B">
            <w:pPr>
              <w:numPr>
                <w:ilvl w:val="0"/>
                <w:numId w:val="31"/>
              </w:numPr>
              <w:tabs>
                <w:tab w:val="clear" w:pos="720"/>
              </w:tabs>
              <w:ind w:left="502"/>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Prevention</w:t>
            </w:r>
            <w:proofErr w:type="spellEnd"/>
            <w:r w:rsidRPr="00EA742B">
              <w:rPr>
                <w:rFonts w:asciiTheme="minorHAnsi" w:hAnsiTheme="minorHAnsi" w:cstheme="minorHAnsi"/>
                <w:color w:val="000000" w:themeColor="text1"/>
                <w:sz w:val="15"/>
                <w:szCs w:val="15"/>
                <w:lang w:val="el-GR"/>
              </w:rPr>
              <w:t>:</w:t>
            </w:r>
          </w:p>
          <w:p w14:paraId="71A0DDFF" w14:textId="77777777" w:rsidR="0036035D" w:rsidRPr="00EA742B" w:rsidRDefault="0036035D" w:rsidP="00EA742B">
            <w:pPr>
              <w:numPr>
                <w:ilvl w:val="1"/>
                <w:numId w:val="31"/>
              </w:numPr>
              <w:ind w:left="50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Regular dental check-ups to monitor the progression.</w:t>
            </w:r>
          </w:p>
          <w:p w14:paraId="437171E8" w14:textId="77777777" w:rsidR="0036035D" w:rsidRPr="00EA742B" w:rsidRDefault="0036035D" w:rsidP="00EA742B">
            <w:pPr>
              <w:numPr>
                <w:ilvl w:val="1"/>
                <w:numId w:val="31"/>
              </w:numPr>
              <w:ind w:left="50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Application of fluoride varnish to enhance enamel hardness and resistance.</w:t>
            </w:r>
          </w:p>
          <w:p w14:paraId="722B9BD5" w14:textId="77777777" w:rsidR="0036035D" w:rsidRPr="00EA742B" w:rsidRDefault="0036035D" w:rsidP="00EA742B">
            <w:pPr>
              <w:numPr>
                <w:ilvl w:val="1"/>
                <w:numId w:val="31"/>
              </w:numPr>
              <w:ind w:left="50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Good oral hygiene practices to prevent caries.</w:t>
            </w:r>
          </w:p>
          <w:p w14:paraId="0E063052" w14:textId="77777777" w:rsidR="0036035D" w:rsidRPr="00EA742B" w:rsidRDefault="0036035D" w:rsidP="00EA742B">
            <w:pPr>
              <w:numPr>
                <w:ilvl w:val="0"/>
                <w:numId w:val="31"/>
              </w:numPr>
              <w:tabs>
                <w:tab w:val="clear" w:pos="720"/>
              </w:tabs>
              <w:ind w:left="502"/>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Treatment</w:t>
            </w:r>
            <w:proofErr w:type="spellEnd"/>
            <w:r w:rsidRPr="00EA742B">
              <w:rPr>
                <w:rFonts w:asciiTheme="minorHAnsi" w:hAnsiTheme="minorHAnsi" w:cstheme="minorHAnsi"/>
                <w:color w:val="000000" w:themeColor="text1"/>
                <w:sz w:val="15"/>
                <w:szCs w:val="15"/>
                <w:lang w:val="el-GR"/>
              </w:rPr>
              <w:t>:</w:t>
            </w:r>
          </w:p>
          <w:p w14:paraId="1E7869AC" w14:textId="77777777" w:rsidR="0036035D" w:rsidRPr="00EA742B" w:rsidRDefault="0036035D" w:rsidP="00EA742B">
            <w:pPr>
              <w:numPr>
                <w:ilvl w:val="1"/>
                <w:numId w:val="31"/>
              </w:numPr>
              <w:ind w:left="502"/>
              <w:jc w:val="both"/>
              <w:rPr>
                <w:rFonts w:asciiTheme="minorHAnsi" w:hAnsiTheme="minorHAnsi" w:cstheme="minorHAnsi"/>
                <w:color w:val="000000" w:themeColor="text1"/>
                <w:sz w:val="15"/>
                <w:szCs w:val="15"/>
              </w:rPr>
            </w:pPr>
            <w:proofErr w:type="spellStart"/>
            <w:r w:rsidRPr="00EA742B">
              <w:rPr>
                <w:rFonts w:asciiTheme="minorHAnsi" w:hAnsiTheme="minorHAnsi" w:cstheme="minorHAnsi"/>
                <w:color w:val="000000" w:themeColor="text1"/>
                <w:sz w:val="15"/>
                <w:szCs w:val="15"/>
              </w:rPr>
              <w:t>Microabrasion</w:t>
            </w:r>
            <w:proofErr w:type="spellEnd"/>
            <w:r w:rsidRPr="00EA742B">
              <w:rPr>
                <w:rFonts w:asciiTheme="minorHAnsi" w:hAnsiTheme="minorHAnsi" w:cstheme="minorHAnsi"/>
                <w:color w:val="000000" w:themeColor="text1"/>
                <w:sz w:val="15"/>
                <w:szCs w:val="15"/>
              </w:rPr>
              <w:t xml:space="preserve"> to remove superficial discoloration.</w:t>
            </w:r>
          </w:p>
          <w:p w14:paraId="0C7AA196" w14:textId="77777777" w:rsidR="0036035D" w:rsidRPr="00EA742B" w:rsidRDefault="0036035D" w:rsidP="00EA742B">
            <w:pPr>
              <w:numPr>
                <w:ilvl w:val="1"/>
                <w:numId w:val="31"/>
              </w:numPr>
              <w:ind w:left="50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Dental composite restorations to cover aesthetic defects and protect the enamel.</w:t>
            </w:r>
          </w:p>
          <w:p w14:paraId="5795B083" w14:textId="77777777" w:rsidR="0036035D" w:rsidRPr="00EA742B" w:rsidRDefault="0036035D" w:rsidP="00EA742B">
            <w:pPr>
              <w:jc w:val="both"/>
              <w:rPr>
                <w:rFonts w:asciiTheme="minorHAnsi" w:hAnsiTheme="minorHAnsi" w:cstheme="minorHAnsi"/>
                <w:b/>
                <w:bCs/>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Moderate</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MIH</w:t>
            </w:r>
            <w:proofErr w:type="spellEnd"/>
          </w:p>
          <w:p w14:paraId="24A17433" w14:textId="77777777" w:rsidR="0036035D" w:rsidRPr="00EA742B" w:rsidRDefault="0036035D" w:rsidP="00EA742B">
            <w:pPr>
              <w:numPr>
                <w:ilvl w:val="0"/>
                <w:numId w:val="32"/>
              </w:numPr>
              <w:tabs>
                <w:tab w:val="clear" w:pos="720"/>
              </w:tabs>
              <w:ind w:left="502"/>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Prevention</w:t>
            </w:r>
            <w:proofErr w:type="spellEnd"/>
            <w:r w:rsidRPr="00EA742B">
              <w:rPr>
                <w:rFonts w:asciiTheme="minorHAnsi" w:hAnsiTheme="minorHAnsi" w:cstheme="minorHAnsi"/>
                <w:color w:val="000000" w:themeColor="text1"/>
                <w:sz w:val="15"/>
                <w:szCs w:val="15"/>
                <w:lang w:val="el-GR"/>
              </w:rPr>
              <w:t>:</w:t>
            </w:r>
          </w:p>
          <w:p w14:paraId="60F37D80" w14:textId="77777777" w:rsidR="0036035D" w:rsidRPr="00EA742B" w:rsidRDefault="0036035D" w:rsidP="00EA742B">
            <w:pPr>
              <w:numPr>
                <w:ilvl w:val="1"/>
                <w:numId w:val="32"/>
              </w:numPr>
              <w:ind w:left="50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Use of fluoride supplements if the drinking water is not fluoridated.</w:t>
            </w:r>
          </w:p>
          <w:p w14:paraId="78228172" w14:textId="77777777" w:rsidR="0036035D" w:rsidRPr="00EA742B" w:rsidRDefault="0036035D" w:rsidP="00EA742B">
            <w:pPr>
              <w:numPr>
                <w:ilvl w:val="1"/>
                <w:numId w:val="32"/>
              </w:numPr>
              <w:ind w:left="50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Protective sealants on molars to prevent decay.</w:t>
            </w:r>
          </w:p>
          <w:p w14:paraId="5ECCEC78" w14:textId="77777777" w:rsidR="0036035D" w:rsidRPr="00EA742B" w:rsidRDefault="0036035D" w:rsidP="00EA742B">
            <w:pPr>
              <w:numPr>
                <w:ilvl w:val="0"/>
                <w:numId w:val="32"/>
              </w:numPr>
              <w:tabs>
                <w:tab w:val="clear" w:pos="720"/>
              </w:tabs>
              <w:ind w:left="502"/>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Treatment</w:t>
            </w:r>
            <w:proofErr w:type="spellEnd"/>
            <w:r w:rsidRPr="00EA742B">
              <w:rPr>
                <w:rFonts w:asciiTheme="minorHAnsi" w:hAnsiTheme="minorHAnsi" w:cstheme="minorHAnsi"/>
                <w:color w:val="000000" w:themeColor="text1"/>
                <w:sz w:val="15"/>
                <w:szCs w:val="15"/>
                <w:lang w:val="el-GR"/>
              </w:rPr>
              <w:t>:</w:t>
            </w:r>
          </w:p>
          <w:p w14:paraId="7698B3BF" w14:textId="77777777" w:rsidR="0036035D" w:rsidRPr="00EA742B" w:rsidRDefault="0036035D" w:rsidP="00EA742B">
            <w:pPr>
              <w:numPr>
                <w:ilvl w:val="1"/>
                <w:numId w:val="32"/>
              </w:numPr>
              <w:ind w:left="50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Resin infiltration technique to mask white spots and prevent progression of enamel breakdown.</w:t>
            </w:r>
          </w:p>
          <w:p w14:paraId="5B34A5C3" w14:textId="77777777" w:rsidR="0036035D" w:rsidRPr="00EA742B" w:rsidRDefault="0036035D" w:rsidP="00EA742B">
            <w:pPr>
              <w:numPr>
                <w:ilvl w:val="1"/>
                <w:numId w:val="32"/>
              </w:numPr>
              <w:ind w:left="50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 xml:space="preserve">In cases where the enamel is structurally compromised, indirect restorations like inlays or </w:t>
            </w:r>
            <w:proofErr w:type="spellStart"/>
            <w:r w:rsidRPr="00EA742B">
              <w:rPr>
                <w:rFonts w:asciiTheme="minorHAnsi" w:hAnsiTheme="minorHAnsi" w:cstheme="minorHAnsi"/>
                <w:color w:val="000000" w:themeColor="text1"/>
                <w:sz w:val="15"/>
                <w:szCs w:val="15"/>
              </w:rPr>
              <w:t>onlays</w:t>
            </w:r>
            <w:proofErr w:type="spellEnd"/>
            <w:r w:rsidRPr="00EA742B">
              <w:rPr>
                <w:rFonts w:asciiTheme="minorHAnsi" w:hAnsiTheme="minorHAnsi" w:cstheme="minorHAnsi"/>
                <w:color w:val="000000" w:themeColor="text1"/>
                <w:sz w:val="15"/>
                <w:szCs w:val="15"/>
              </w:rPr>
              <w:t xml:space="preserve"> can be considered.</w:t>
            </w:r>
          </w:p>
          <w:p w14:paraId="0DC821F4" w14:textId="77777777" w:rsidR="0036035D" w:rsidRPr="00EA742B" w:rsidRDefault="0036035D" w:rsidP="00EA742B">
            <w:pPr>
              <w:jc w:val="both"/>
              <w:rPr>
                <w:rFonts w:asciiTheme="minorHAnsi" w:hAnsiTheme="minorHAnsi" w:cstheme="minorHAnsi"/>
                <w:b/>
                <w:bCs/>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Severe</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MIH</w:t>
            </w:r>
            <w:proofErr w:type="spellEnd"/>
          </w:p>
          <w:p w14:paraId="51CB47A2" w14:textId="77777777" w:rsidR="0036035D" w:rsidRPr="00EA742B" w:rsidRDefault="0036035D" w:rsidP="00EA742B">
            <w:pPr>
              <w:numPr>
                <w:ilvl w:val="0"/>
                <w:numId w:val="33"/>
              </w:numPr>
              <w:tabs>
                <w:tab w:val="clear" w:pos="720"/>
              </w:tabs>
              <w:ind w:left="502"/>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Prevention</w:t>
            </w:r>
            <w:proofErr w:type="spellEnd"/>
            <w:r w:rsidRPr="00EA742B">
              <w:rPr>
                <w:rFonts w:asciiTheme="minorHAnsi" w:hAnsiTheme="minorHAnsi" w:cstheme="minorHAnsi"/>
                <w:color w:val="000000" w:themeColor="text1"/>
                <w:sz w:val="15"/>
                <w:szCs w:val="15"/>
                <w:lang w:val="el-GR"/>
              </w:rPr>
              <w:t>:</w:t>
            </w:r>
          </w:p>
          <w:p w14:paraId="7E880251" w14:textId="77777777" w:rsidR="0036035D" w:rsidRPr="00EA742B" w:rsidRDefault="0036035D" w:rsidP="00EA742B">
            <w:pPr>
              <w:numPr>
                <w:ilvl w:val="1"/>
                <w:numId w:val="33"/>
              </w:numPr>
              <w:ind w:left="50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Early intervention is crucial to manage severe cases; this might include more frequent dental visits and possibly diet modifications to support enamel health.</w:t>
            </w:r>
          </w:p>
          <w:p w14:paraId="42CDCFEB" w14:textId="77777777" w:rsidR="0036035D" w:rsidRPr="00EA742B" w:rsidRDefault="0036035D" w:rsidP="00EA742B">
            <w:pPr>
              <w:numPr>
                <w:ilvl w:val="0"/>
                <w:numId w:val="33"/>
              </w:numPr>
              <w:tabs>
                <w:tab w:val="clear" w:pos="720"/>
              </w:tabs>
              <w:ind w:left="502"/>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lastRenderedPageBreak/>
              <w:t>Treatment</w:t>
            </w:r>
            <w:proofErr w:type="spellEnd"/>
            <w:r w:rsidRPr="00EA742B">
              <w:rPr>
                <w:rFonts w:asciiTheme="minorHAnsi" w:hAnsiTheme="minorHAnsi" w:cstheme="minorHAnsi"/>
                <w:color w:val="000000" w:themeColor="text1"/>
                <w:sz w:val="15"/>
                <w:szCs w:val="15"/>
                <w:lang w:val="el-GR"/>
              </w:rPr>
              <w:t>:</w:t>
            </w:r>
          </w:p>
          <w:p w14:paraId="6CAE32D3" w14:textId="77777777" w:rsidR="0036035D" w:rsidRPr="00EA742B" w:rsidRDefault="0036035D" w:rsidP="00EA742B">
            <w:pPr>
              <w:numPr>
                <w:ilvl w:val="1"/>
                <w:numId w:val="33"/>
              </w:numPr>
              <w:ind w:left="50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Full coverage crowns to restore function and aesthetics, especially if the molars are structurally weakened.</w:t>
            </w:r>
          </w:p>
          <w:p w14:paraId="71E0BB4A" w14:textId="77777777" w:rsidR="0036035D" w:rsidRPr="00EA742B" w:rsidRDefault="0036035D" w:rsidP="00EA742B">
            <w:pPr>
              <w:numPr>
                <w:ilvl w:val="1"/>
                <w:numId w:val="33"/>
              </w:numPr>
              <w:ind w:left="50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Extraction may be necessary in cases where the tooth is non-restorable, followed by orthodontic treatment to manage the space and prepare for future restorations like dental implants after growth completion.</w:t>
            </w:r>
          </w:p>
          <w:p w14:paraId="557E02CA" w14:textId="77777777" w:rsidR="0036035D" w:rsidRPr="00EA742B" w:rsidRDefault="0036035D"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 xml:space="preserve">In all cases, the approach to managing </w:t>
            </w:r>
            <w:proofErr w:type="spellStart"/>
            <w:r w:rsidRPr="00EA742B">
              <w:rPr>
                <w:rFonts w:asciiTheme="minorHAnsi" w:hAnsiTheme="minorHAnsi" w:cstheme="minorHAnsi"/>
                <w:color w:val="000000" w:themeColor="text1"/>
                <w:sz w:val="15"/>
                <w:szCs w:val="15"/>
              </w:rPr>
              <w:t>MIH</w:t>
            </w:r>
            <w:proofErr w:type="spellEnd"/>
            <w:r w:rsidRPr="00EA742B">
              <w:rPr>
                <w:rFonts w:asciiTheme="minorHAnsi" w:hAnsiTheme="minorHAnsi" w:cstheme="minorHAnsi"/>
                <w:color w:val="000000" w:themeColor="text1"/>
                <w:sz w:val="15"/>
                <w:szCs w:val="15"/>
              </w:rPr>
              <w:t xml:space="preserve"> involves a combination of aesthetic considerations and protective measures to maintain dental function and reduce sensitivity. Regular follow-up and customized treatment planning are essential to address this condition effectively, as the needs can vary widely from one patient to another. Additionally, patient and parent education on the condition is critical to ensuring adherence to preventive measures and treatment regimens.</w:t>
            </w:r>
          </w:p>
          <w:p w14:paraId="0B8831F3" w14:textId="77777777" w:rsidR="0036035D" w:rsidRPr="00EA742B" w:rsidRDefault="0036035D" w:rsidP="00EA742B">
            <w:pPr>
              <w:jc w:val="both"/>
              <w:rPr>
                <w:rFonts w:asciiTheme="minorHAnsi" w:hAnsiTheme="minorHAnsi" w:cstheme="minorHAnsi"/>
                <w:color w:val="000000" w:themeColor="text1"/>
                <w:sz w:val="15"/>
                <w:szCs w:val="15"/>
              </w:rPr>
            </w:pPr>
          </w:p>
        </w:tc>
        <w:tc>
          <w:tcPr>
            <w:tcW w:w="3362" w:type="dxa"/>
          </w:tcPr>
          <w:p w14:paraId="283BD3D6" w14:textId="77777777" w:rsidR="0036035D" w:rsidRPr="00EA742B" w:rsidRDefault="0036035D" w:rsidP="00EA742B">
            <w:pPr>
              <w:jc w:val="both"/>
              <w:rPr>
                <w:rFonts w:asciiTheme="minorHAnsi" w:hAnsiTheme="minorHAnsi" w:cstheme="minorHAnsi"/>
                <w:b/>
                <w:bCs/>
                <w:color w:val="000000" w:themeColor="text1"/>
                <w:sz w:val="15"/>
                <w:szCs w:val="15"/>
              </w:rPr>
            </w:pPr>
            <w:r w:rsidRPr="00EA742B">
              <w:rPr>
                <w:rFonts w:asciiTheme="minorHAnsi" w:hAnsiTheme="minorHAnsi" w:cstheme="minorHAnsi"/>
                <w:b/>
                <w:bCs/>
                <w:color w:val="000000" w:themeColor="text1"/>
                <w:sz w:val="15"/>
                <w:szCs w:val="15"/>
              </w:rPr>
              <w:lastRenderedPageBreak/>
              <w:t xml:space="preserve">Etiology of Molar-Incisor </w:t>
            </w:r>
            <w:proofErr w:type="spellStart"/>
            <w:r w:rsidRPr="00EA742B">
              <w:rPr>
                <w:rFonts w:asciiTheme="minorHAnsi" w:hAnsiTheme="minorHAnsi" w:cstheme="minorHAnsi"/>
                <w:b/>
                <w:bCs/>
                <w:color w:val="000000" w:themeColor="text1"/>
                <w:sz w:val="15"/>
                <w:szCs w:val="15"/>
              </w:rPr>
              <w:t>Hypomineralization</w:t>
            </w:r>
            <w:proofErr w:type="spellEnd"/>
            <w:r w:rsidRPr="00EA742B">
              <w:rPr>
                <w:rFonts w:asciiTheme="minorHAnsi" w:hAnsiTheme="minorHAnsi" w:cstheme="minorHAnsi"/>
                <w:b/>
                <w:bCs/>
                <w:color w:val="000000" w:themeColor="text1"/>
                <w:sz w:val="15"/>
                <w:szCs w:val="15"/>
              </w:rPr>
              <w:t xml:space="preserve"> (</w:t>
            </w:r>
            <w:proofErr w:type="spellStart"/>
            <w:r w:rsidRPr="00EA742B">
              <w:rPr>
                <w:rFonts w:asciiTheme="minorHAnsi" w:hAnsiTheme="minorHAnsi" w:cstheme="minorHAnsi"/>
                <w:b/>
                <w:bCs/>
                <w:color w:val="000000" w:themeColor="text1"/>
                <w:sz w:val="15"/>
                <w:szCs w:val="15"/>
              </w:rPr>
              <w:t>MIH</w:t>
            </w:r>
            <w:proofErr w:type="spellEnd"/>
            <w:r w:rsidRPr="00EA742B">
              <w:rPr>
                <w:rFonts w:asciiTheme="minorHAnsi" w:hAnsiTheme="minorHAnsi" w:cstheme="minorHAnsi"/>
                <w:b/>
                <w:bCs/>
                <w:color w:val="000000" w:themeColor="text1"/>
                <w:sz w:val="15"/>
                <w:szCs w:val="15"/>
              </w:rPr>
              <w:t>)</w:t>
            </w:r>
          </w:p>
          <w:p w14:paraId="1A3A8519" w14:textId="77777777" w:rsidR="0036035D" w:rsidRPr="00EA742B" w:rsidRDefault="0036035D" w:rsidP="00EA742B">
            <w:pPr>
              <w:jc w:val="both"/>
              <w:rPr>
                <w:rFonts w:asciiTheme="minorHAnsi" w:hAnsiTheme="minorHAnsi" w:cstheme="minorHAnsi"/>
                <w:color w:val="000000" w:themeColor="text1"/>
                <w:sz w:val="15"/>
                <w:szCs w:val="15"/>
                <w:lang w:val="el-GR"/>
              </w:rPr>
            </w:pPr>
            <w:r w:rsidRPr="00EA742B">
              <w:rPr>
                <w:rFonts w:asciiTheme="minorHAnsi" w:hAnsiTheme="minorHAnsi" w:cstheme="minorHAnsi"/>
                <w:color w:val="000000" w:themeColor="text1"/>
                <w:sz w:val="15"/>
                <w:szCs w:val="15"/>
              </w:rPr>
              <w:t xml:space="preserve">Molar-incisor </w:t>
            </w:r>
            <w:proofErr w:type="spellStart"/>
            <w:r w:rsidRPr="00EA742B">
              <w:rPr>
                <w:rFonts w:asciiTheme="minorHAnsi" w:hAnsiTheme="minorHAnsi" w:cstheme="minorHAnsi"/>
                <w:color w:val="000000" w:themeColor="text1"/>
                <w:sz w:val="15"/>
                <w:szCs w:val="15"/>
              </w:rPr>
              <w:t>hypomineralization</w:t>
            </w:r>
            <w:proofErr w:type="spellEnd"/>
            <w:r w:rsidRPr="00EA742B">
              <w:rPr>
                <w:rFonts w:asciiTheme="minorHAnsi" w:hAnsiTheme="minorHAnsi" w:cstheme="minorHAnsi"/>
                <w:color w:val="000000" w:themeColor="text1"/>
                <w:sz w:val="15"/>
                <w:szCs w:val="15"/>
              </w:rPr>
              <w:t xml:space="preserve"> (</w:t>
            </w:r>
            <w:proofErr w:type="spellStart"/>
            <w:r w:rsidRPr="00EA742B">
              <w:rPr>
                <w:rFonts w:asciiTheme="minorHAnsi" w:hAnsiTheme="minorHAnsi" w:cstheme="minorHAnsi"/>
                <w:color w:val="000000" w:themeColor="text1"/>
                <w:sz w:val="15"/>
                <w:szCs w:val="15"/>
              </w:rPr>
              <w:t>MIH</w:t>
            </w:r>
            <w:proofErr w:type="spellEnd"/>
            <w:r w:rsidRPr="00EA742B">
              <w:rPr>
                <w:rFonts w:asciiTheme="minorHAnsi" w:hAnsiTheme="minorHAnsi" w:cstheme="minorHAnsi"/>
                <w:color w:val="000000" w:themeColor="text1"/>
                <w:sz w:val="15"/>
                <w:szCs w:val="15"/>
              </w:rPr>
              <w:t xml:space="preserve">) is a developmental condition affecting the enamel of first permanent molars and often permanent incisors. The etiology of </w:t>
            </w:r>
            <w:proofErr w:type="spellStart"/>
            <w:r w:rsidRPr="00EA742B">
              <w:rPr>
                <w:rFonts w:asciiTheme="minorHAnsi" w:hAnsiTheme="minorHAnsi" w:cstheme="minorHAnsi"/>
                <w:color w:val="000000" w:themeColor="text1"/>
                <w:sz w:val="15"/>
                <w:szCs w:val="15"/>
              </w:rPr>
              <w:t>MIH</w:t>
            </w:r>
            <w:proofErr w:type="spellEnd"/>
            <w:r w:rsidRPr="00EA742B">
              <w:rPr>
                <w:rFonts w:asciiTheme="minorHAnsi" w:hAnsiTheme="minorHAnsi" w:cstheme="minorHAnsi"/>
                <w:color w:val="000000" w:themeColor="text1"/>
                <w:sz w:val="15"/>
                <w:szCs w:val="15"/>
              </w:rPr>
              <w:t xml:space="preserve"> is multifactorial, involving genetic and environmental factors. </w:t>
            </w:r>
            <w:proofErr w:type="spellStart"/>
            <w:r w:rsidRPr="00EA742B">
              <w:rPr>
                <w:rFonts w:asciiTheme="minorHAnsi" w:hAnsiTheme="minorHAnsi" w:cstheme="minorHAnsi"/>
                <w:color w:val="000000" w:themeColor="text1"/>
                <w:sz w:val="15"/>
                <w:szCs w:val="15"/>
                <w:lang w:val="el-GR"/>
              </w:rPr>
              <w:t>Key</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etiological</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factors</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include</w:t>
            </w:r>
            <w:proofErr w:type="spellEnd"/>
            <w:r w:rsidRPr="00EA742B">
              <w:rPr>
                <w:rFonts w:asciiTheme="minorHAnsi" w:hAnsiTheme="minorHAnsi" w:cstheme="minorHAnsi"/>
                <w:color w:val="000000" w:themeColor="text1"/>
                <w:sz w:val="15"/>
                <w:szCs w:val="15"/>
                <w:lang w:val="el-GR"/>
              </w:rPr>
              <w:t>:</w:t>
            </w:r>
          </w:p>
          <w:p w14:paraId="5210C714" w14:textId="77777777" w:rsidR="0036035D" w:rsidRPr="00EA742B" w:rsidRDefault="0036035D" w:rsidP="00EA742B">
            <w:pPr>
              <w:numPr>
                <w:ilvl w:val="0"/>
                <w:numId w:val="34"/>
              </w:numPr>
              <w:ind w:left="398"/>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Prenatal</w:t>
            </w:r>
            <w:proofErr w:type="spellEnd"/>
            <w:r w:rsidRPr="00EA742B">
              <w:rPr>
                <w:rFonts w:asciiTheme="minorHAnsi" w:hAnsiTheme="minorHAnsi" w:cstheme="minorHAnsi"/>
                <w:b/>
                <w:bCs/>
                <w:color w:val="000000" w:themeColor="text1"/>
                <w:sz w:val="15"/>
                <w:szCs w:val="15"/>
                <w:lang w:val="el-GR"/>
              </w:rPr>
              <w:t xml:space="preserve"> and </w:t>
            </w:r>
            <w:proofErr w:type="spellStart"/>
            <w:r w:rsidRPr="00EA742B">
              <w:rPr>
                <w:rFonts w:asciiTheme="minorHAnsi" w:hAnsiTheme="minorHAnsi" w:cstheme="minorHAnsi"/>
                <w:b/>
                <w:bCs/>
                <w:color w:val="000000" w:themeColor="text1"/>
                <w:sz w:val="15"/>
                <w:szCs w:val="15"/>
                <w:lang w:val="el-GR"/>
              </w:rPr>
              <w:t>Perinatal</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Influences</w:t>
            </w:r>
            <w:proofErr w:type="spellEnd"/>
            <w:r w:rsidRPr="00EA742B">
              <w:rPr>
                <w:rFonts w:asciiTheme="minorHAnsi" w:hAnsiTheme="minorHAnsi" w:cstheme="minorHAnsi"/>
                <w:color w:val="000000" w:themeColor="text1"/>
                <w:sz w:val="15"/>
                <w:szCs w:val="15"/>
                <w:lang w:val="el-GR"/>
              </w:rPr>
              <w:t>:</w:t>
            </w:r>
          </w:p>
          <w:p w14:paraId="68B2308A" w14:textId="77777777" w:rsidR="0036035D" w:rsidRPr="00EA742B" w:rsidRDefault="0036035D" w:rsidP="00EA742B">
            <w:pPr>
              <w:numPr>
                <w:ilvl w:val="1"/>
                <w:numId w:val="34"/>
              </w:numPr>
              <w:ind w:left="398"/>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Maternal illness or medication during pregnancy</w:t>
            </w:r>
          </w:p>
          <w:p w14:paraId="16FD1C04" w14:textId="77777777" w:rsidR="0036035D" w:rsidRPr="00EA742B" w:rsidRDefault="0036035D" w:rsidP="00EA742B">
            <w:pPr>
              <w:numPr>
                <w:ilvl w:val="1"/>
                <w:numId w:val="34"/>
              </w:numPr>
              <w:ind w:left="398"/>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Premature birth or low birth weight</w:t>
            </w:r>
          </w:p>
          <w:p w14:paraId="07287EED" w14:textId="77777777" w:rsidR="0036035D" w:rsidRPr="00EA742B" w:rsidRDefault="0036035D" w:rsidP="00EA742B">
            <w:pPr>
              <w:numPr>
                <w:ilvl w:val="1"/>
                <w:numId w:val="34"/>
              </w:numPr>
              <w:ind w:left="398"/>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color w:val="000000" w:themeColor="text1"/>
                <w:sz w:val="15"/>
                <w:szCs w:val="15"/>
                <w:lang w:val="el-GR"/>
              </w:rPr>
              <w:t>Complications</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during</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delivery</w:t>
            </w:r>
            <w:proofErr w:type="spellEnd"/>
          </w:p>
          <w:p w14:paraId="379A09CA" w14:textId="77777777" w:rsidR="0036035D" w:rsidRPr="00EA742B" w:rsidRDefault="0036035D" w:rsidP="00EA742B">
            <w:pPr>
              <w:numPr>
                <w:ilvl w:val="0"/>
                <w:numId w:val="34"/>
              </w:numPr>
              <w:tabs>
                <w:tab w:val="clear" w:pos="720"/>
                <w:tab w:val="left" w:pos="398"/>
              </w:tabs>
              <w:ind w:left="540" w:hanging="567"/>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Childhood Illnesses and Environmental Factors</w:t>
            </w:r>
            <w:r w:rsidRPr="00EA742B">
              <w:rPr>
                <w:rFonts w:asciiTheme="minorHAnsi" w:hAnsiTheme="minorHAnsi" w:cstheme="minorHAnsi"/>
                <w:color w:val="000000" w:themeColor="text1"/>
                <w:sz w:val="15"/>
                <w:szCs w:val="15"/>
              </w:rPr>
              <w:t>:</w:t>
            </w:r>
          </w:p>
          <w:p w14:paraId="2B764CFF" w14:textId="77777777" w:rsidR="0036035D" w:rsidRPr="00EA742B" w:rsidRDefault="0036035D" w:rsidP="00EA742B">
            <w:pPr>
              <w:numPr>
                <w:ilvl w:val="1"/>
                <w:numId w:val="34"/>
              </w:numPr>
              <w:tabs>
                <w:tab w:val="left" w:pos="398"/>
              </w:tabs>
              <w:ind w:left="540" w:hanging="567"/>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Frequent episodes of high fever during early childhood</w:t>
            </w:r>
          </w:p>
          <w:p w14:paraId="74749878" w14:textId="77777777" w:rsidR="0036035D" w:rsidRPr="00EA742B" w:rsidRDefault="0036035D" w:rsidP="00EA742B">
            <w:pPr>
              <w:numPr>
                <w:ilvl w:val="1"/>
                <w:numId w:val="34"/>
              </w:numPr>
              <w:tabs>
                <w:tab w:val="left" w:pos="398"/>
              </w:tabs>
              <w:ind w:left="540" w:hanging="567"/>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color w:val="000000" w:themeColor="text1"/>
                <w:sz w:val="15"/>
                <w:szCs w:val="15"/>
                <w:lang w:val="el-GR"/>
              </w:rPr>
              <w:t>Respiratory</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diseases</w:t>
            </w:r>
            <w:proofErr w:type="spellEnd"/>
            <w:r w:rsidRPr="00EA742B">
              <w:rPr>
                <w:rFonts w:asciiTheme="minorHAnsi" w:hAnsiTheme="minorHAnsi" w:cstheme="minorHAnsi"/>
                <w:color w:val="000000" w:themeColor="text1"/>
                <w:sz w:val="15"/>
                <w:szCs w:val="15"/>
                <w:lang w:val="el-GR"/>
              </w:rPr>
              <w:t xml:space="preserve"> and </w:t>
            </w:r>
            <w:proofErr w:type="spellStart"/>
            <w:r w:rsidRPr="00EA742B">
              <w:rPr>
                <w:rFonts w:asciiTheme="minorHAnsi" w:hAnsiTheme="minorHAnsi" w:cstheme="minorHAnsi"/>
                <w:color w:val="000000" w:themeColor="text1"/>
                <w:sz w:val="15"/>
                <w:szCs w:val="15"/>
                <w:lang w:val="el-GR"/>
              </w:rPr>
              <w:t>infections</w:t>
            </w:r>
            <w:proofErr w:type="spellEnd"/>
          </w:p>
          <w:p w14:paraId="380A1886" w14:textId="77777777" w:rsidR="0036035D" w:rsidRPr="00EA742B" w:rsidRDefault="0036035D" w:rsidP="00EA742B">
            <w:pPr>
              <w:numPr>
                <w:ilvl w:val="1"/>
                <w:numId w:val="34"/>
              </w:numPr>
              <w:tabs>
                <w:tab w:val="left" w:pos="398"/>
              </w:tabs>
              <w:ind w:left="540" w:hanging="567"/>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Exposure to environmental toxins such as dioxins</w:t>
            </w:r>
          </w:p>
          <w:p w14:paraId="765B99EE" w14:textId="77777777" w:rsidR="0036035D" w:rsidRPr="00EA742B" w:rsidRDefault="0036035D" w:rsidP="00EA742B">
            <w:pPr>
              <w:numPr>
                <w:ilvl w:val="1"/>
                <w:numId w:val="34"/>
              </w:numPr>
              <w:tabs>
                <w:tab w:val="left" w:pos="398"/>
              </w:tabs>
              <w:ind w:left="540" w:hanging="567"/>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Nutritional deficiencies, particularly in calcium and vitamin D</w:t>
            </w:r>
          </w:p>
          <w:p w14:paraId="332D23B7" w14:textId="77777777" w:rsidR="0036035D" w:rsidRPr="00EA742B" w:rsidRDefault="0036035D" w:rsidP="00EA742B">
            <w:pPr>
              <w:numPr>
                <w:ilvl w:val="0"/>
                <w:numId w:val="34"/>
              </w:numPr>
              <w:ind w:left="398"/>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Genetic</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Predisposition</w:t>
            </w:r>
            <w:proofErr w:type="spellEnd"/>
            <w:r w:rsidRPr="00EA742B">
              <w:rPr>
                <w:rFonts w:asciiTheme="minorHAnsi" w:hAnsiTheme="minorHAnsi" w:cstheme="minorHAnsi"/>
                <w:color w:val="000000" w:themeColor="text1"/>
                <w:sz w:val="15"/>
                <w:szCs w:val="15"/>
                <w:lang w:val="el-GR"/>
              </w:rPr>
              <w:t>:</w:t>
            </w:r>
          </w:p>
          <w:p w14:paraId="65BFFED1" w14:textId="77777777" w:rsidR="0036035D" w:rsidRPr="00EA742B" w:rsidRDefault="0036035D" w:rsidP="00EA742B">
            <w:pPr>
              <w:numPr>
                <w:ilvl w:val="1"/>
                <w:numId w:val="34"/>
              </w:numPr>
              <w:ind w:left="398"/>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color w:val="000000" w:themeColor="text1"/>
                <w:sz w:val="15"/>
                <w:szCs w:val="15"/>
                <w:lang w:val="el-GR"/>
              </w:rPr>
              <w:t>Family</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history</w:t>
            </w:r>
            <w:proofErr w:type="spellEnd"/>
            <w:r w:rsidRPr="00EA742B">
              <w:rPr>
                <w:rFonts w:asciiTheme="minorHAnsi" w:hAnsiTheme="minorHAnsi" w:cstheme="minorHAnsi"/>
                <w:color w:val="000000" w:themeColor="text1"/>
                <w:sz w:val="15"/>
                <w:szCs w:val="15"/>
                <w:lang w:val="el-GR"/>
              </w:rPr>
              <w:t xml:space="preserve"> of </w:t>
            </w:r>
            <w:proofErr w:type="spellStart"/>
            <w:r w:rsidRPr="00EA742B">
              <w:rPr>
                <w:rFonts w:asciiTheme="minorHAnsi" w:hAnsiTheme="minorHAnsi" w:cstheme="minorHAnsi"/>
                <w:color w:val="000000" w:themeColor="text1"/>
                <w:sz w:val="15"/>
                <w:szCs w:val="15"/>
                <w:lang w:val="el-GR"/>
              </w:rPr>
              <w:t>dental</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anomalies</w:t>
            </w:r>
            <w:proofErr w:type="spellEnd"/>
          </w:p>
          <w:p w14:paraId="119F81E1" w14:textId="77777777" w:rsidR="0036035D" w:rsidRPr="00EA742B" w:rsidRDefault="0036035D" w:rsidP="00EA742B">
            <w:pPr>
              <w:numPr>
                <w:ilvl w:val="1"/>
                <w:numId w:val="34"/>
              </w:numPr>
              <w:ind w:left="398"/>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color w:val="000000" w:themeColor="text1"/>
                <w:sz w:val="15"/>
                <w:szCs w:val="15"/>
                <w:lang w:val="el-GR"/>
              </w:rPr>
              <w:t>Genetic</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variations</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influencing</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enamel</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formation</w:t>
            </w:r>
            <w:proofErr w:type="spellEnd"/>
          </w:p>
          <w:p w14:paraId="2F464212" w14:textId="77777777" w:rsidR="0036035D" w:rsidRPr="00EA742B" w:rsidRDefault="0036035D" w:rsidP="00EA742B">
            <w:pPr>
              <w:jc w:val="both"/>
              <w:rPr>
                <w:rFonts w:asciiTheme="minorHAnsi" w:hAnsiTheme="minorHAnsi" w:cstheme="minorHAnsi"/>
                <w:b/>
                <w:bCs/>
                <w:color w:val="000000" w:themeColor="text1"/>
                <w:sz w:val="15"/>
                <w:szCs w:val="15"/>
              </w:rPr>
            </w:pPr>
            <w:r w:rsidRPr="00EA742B">
              <w:rPr>
                <w:rFonts w:asciiTheme="minorHAnsi" w:hAnsiTheme="minorHAnsi" w:cstheme="minorHAnsi"/>
                <w:b/>
                <w:bCs/>
                <w:color w:val="000000" w:themeColor="text1"/>
                <w:sz w:val="15"/>
                <w:szCs w:val="15"/>
              </w:rPr>
              <w:t xml:space="preserve">Best Clinical Practices for Preventive and Treatment Options for </w:t>
            </w:r>
            <w:proofErr w:type="spellStart"/>
            <w:r w:rsidRPr="00EA742B">
              <w:rPr>
                <w:rFonts w:asciiTheme="minorHAnsi" w:hAnsiTheme="minorHAnsi" w:cstheme="minorHAnsi"/>
                <w:b/>
                <w:bCs/>
                <w:color w:val="000000" w:themeColor="text1"/>
                <w:sz w:val="15"/>
                <w:szCs w:val="15"/>
              </w:rPr>
              <w:t>MIH</w:t>
            </w:r>
            <w:proofErr w:type="spellEnd"/>
            <w:r w:rsidRPr="00EA742B">
              <w:rPr>
                <w:rFonts w:asciiTheme="minorHAnsi" w:hAnsiTheme="minorHAnsi" w:cstheme="minorHAnsi"/>
                <w:b/>
                <w:bCs/>
                <w:color w:val="000000" w:themeColor="text1"/>
                <w:sz w:val="15"/>
                <w:szCs w:val="15"/>
              </w:rPr>
              <w:t xml:space="preserve"> Teeth According to Their Severity</w:t>
            </w:r>
          </w:p>
          <w:p w14:paraId="35618242" w14:textId="77777777" w:rsidR="0036035D" w:rsidRPr="00EA742B" w:rsidRDefault="0036035D" w:rsidP="00EA742B">
            <w:pPr>
              <w:jc w:val="both"/>
              <w:rPr>
                <w:rFonts w:asciiTheme="minorHAnsi" w:hAnsiTheme="minorHAnsi" w:cstheme="minorHAnsi"/>
                <w:b/>
                <w:bCs/>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Preventive</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Measures</w:t>
            </w:r>
            <w:proofErr w:type="spellEnd"/>
            <w:r w:rsidRPr="00EA742B">
              <w:rPr>
                <w:rFonts w:asciiTheme="minorHAnsi" w:hAnsiTheme="minorHAnsi" w:cstheme="minorHAnsi"/>
                <w:b/>
                <w:bCs/>
                <w:color w:val="000000" w:themeColor="text1"/>
                <w:sz w:val="15"/>
                <w:szCs w:val="15"/>
                <w:lang w:val="el-GR"/>
              </w:rPr>
              <w:t>:</w:t>
            </w:r>
          </w:p>
          <w:p w14:paraId="78CEF005" w14:textId="77777777" w:rsidR="0036035D" w:rsidRPr="00EA742B" w:rsidRDefault="0036035D" w:rsidP="00EA742B">
            <w:pPr>
              <w:numPr>
                <w:ilvl w:val="0"/>
                <w:numId w:val="35"/>
              </w:numPr>
              <w:ind w:left="398"/>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Regular</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Dental</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Check-ups</w:t>
            </w:r>
            <w:proofErr w:type="spellEnd"/>
            <w:r w:rsidRPr="00EA742B">
              <w:rPr>
                <w:rFonts w:asciiTheme="minorHAnsi" w:hAnsiTheme="minorHAnsi" w:cstheme="minorHAnsi"/>
                <w:color w:val="000000" w:themeColor="text1"/>
                <w:sz w:val="15"/>
                <w:szCs w:val="15"/>
                <w:lang w:val="el-GR"/>
              </w:rPr>
              <w:t>:</w:t>
            </w:r>
          </w:p>
          <w:p w14:paraId="35DAEC0C" w14:textId="77777777" w:rsidR="0036035D" w:rsidRPr="00EA742B" w:rsidRDefault="0036035D" w:rsidP="00EA742B">
            <w:pPr>
              <w:numPr>
                <w:ilvl w:val="1"/>
                <w:numId w:val="35"/>
              </w:numPr>
              <w:ind w:left="398"/>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Early diagnosis through regular dental visits</w:t>
            </w:r>
          </w:p>
          <w:p w14:paraId="2A9E687E" w14:textId="77777777" w:rsidR="0036035D" w:rsidRPr="00EA742B" w:rsidRDefault="0036035D" w:rsidP="00EA742B">
            <w:pPr>
              <w:numPr>
                <w:ilvl w:val="1"/>
                <w:numId w:val="35"/>
              </w:numPr>
              <w:ind w:left="398"/>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color w:val="000000" w:themeColor="text1"/>
                <w:sz w:val="15"/>
                <w:szCs w:val="15"/>
                <w:lang w:val="el-GR"/>
              </w:rPr>
              <w:t>Monitoring</w:t>
            </w:r>
            <w:proofErr w:type="spellEnd"/>
            <w:r w:rsidRPr="00EA742B">
              <w:rPr>
                <w:rFonts w:asciiTheme="minorHAnsi" w:hAnsiTheme="minorHAnsi" w:cstheme="minorHAnsi"/>
                <w:color w:val="000000" w:themeColor="text1"/>
                <w:sz w:val="15"/>
                <w:szCs w:val="15"/>
                <w:lang w:val="el-GR"/>
              </w:rPr>
              <w:t xml:space="preserve"> the </w:t>
            </w:r>
            <w:proofErr w:type="spellStart"/>
            <w:r w:rsidRPr="00EA742B">
              <w:rPr>
                <w:rFonts w:asciiTheme="minorHAnsi" w:hAnsiTheme="minorHAnsi" w:cstheme="minorHAnsi"/>
                <w:color w:val="000000" w:themeColor="text1"/>
                <w:sz w:val="15"/>
                <w:szCs w:val="15"/>
                <w:lang w:val="el-GR"/>
              </w:rPr>
              <w:t>progression</w:t>
            </w:r>
            <w:proofErr w:type="spellEnd"/>
            <w:r w:rsidRPr="00EA742B">
              <w:rPr>
                <w:rFonts w:asciiTheme="minorHAnsi" w:hAnsiTheme="minorHAnsi" w:cstheme="minorHAnsi"/>
                <w:color w:val="000000" w:themeColor="text1"/>
                <w:sz w:val="15"/>
                <w:szCs w:val="15"/>
                <w:lang w:val="el-GR"/>
              </w:rPr>
              <w:t xml:space="preserve"> of </w:t>
            </w:r>
            <w:proofErr w:type="spellStart"/>
            <w:r w:rsidRPr="00EA742B">
              <w:rPr>
                <w:rFonts w:asciiTheme="minorHAnsi" w:hAnsiTheme="minorHAnsi" w:cstheme="minorHAnsi"/>
                <w:color w:val="000000" w:themeColor="text1"/>
                <w:sz w:val="15"/>
                <w:szCs w:val="15"/>
                <w:lang w:val="el-GR"/>
              </w:rPr>
              <w:t>hypomineralization</w:t>
            </w:r>
            <w:proofErr w:type="spellEnd"/>
          </w:p>
          <w:p w14:paraId="1A1B8557" w14:textId="77777777" w:rsidR="0036035D" w:rsidRPr="00EA742B" w:rsidRDefault="0036035D" w:rsidP="00EA742B">
            <w:pPr>
              <w:numPr>
                <w:ilvl w:val="0"/>
                <w:numId w:val="35"/>
              </w:numPr>
              <w:ind w:left="398"/>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Oral</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Hygiene</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Education</w:t>
            </w:r>
            <w:proofErr w:type="spellEnd"/>
            <w:r w:rsidRPr="00EA742B">
              <w:rPr>
                <w:rFonts w:asciiTheme="minorHAnsi" w:hAnsiTheme="minorHAnsi" w:cstheme="minorHAnsi"/>
                <w:color w:val="000000" w:themeColor="text1"/>
                <w:sz w:val="15"/>
                <w:szCs w:val="15"/>
                <w:lang w:val="el-GR"/>
              </w:rPr>
              <w:t>:</w:t>
            </w:r>
          </w:p>
          <w:p w14:paraId="2CD70CBC" w14:textId="77777777" w:rsidR="0036035D" w:rsidRPr="00EA742B" w:rsidRDefault="0036035D" w:rsidP="00EA742B">
            <w:pPr>
              <w:numPr>
                <w:ilvl w:val="1"/>
                <w:numId w:val="35"/>
              </w:numPr>
              <w:ind w:left="398"/>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color w:val="000000" w:themeColor="text1"/>
                <w:sz w:val="15"/>
                <w:szCs w:val="15"/>
                <w:lang w:val="el-GR"/>
              </w:rPr>
              <w:t>Emphasis</w:t>
            </w:r>
            <w:proofErr w:type="spellEnd"/>
            <w:r w:rsidRPr="00EA742B">
              <w:rPr>
                <w:rFonts w:asciiTheme="minorHAnsi" w:hAnsiTheme="minorHAnsi" w:cstheme="minorHAnsi"/>
                <w:color w:val="000000" w:themeColor="text1"/>
                <w:sz w:val="15"/>
                <w:szCs w:val="15"/>
                <w:lang w:val="el-GR"/>
              </w:rPr>
              <w:t xml:space="preserve"> on </w:t>
            </w:r>
            <w:proofErr w:type="spellStart"/>
            <w:r w:rsidRPr="00EA742B">
              <w:rPr>
                <w:rFonts w:asciiTheme="minorHAnsi" w:hAnsiTheme="minorHAnsi" w:cstheme="minorHAnsi"/>
                <w:color w:val="000000" w:themeColor="text1"/>
                <w:sz w:val="15"/>
                <w:szCs w:val="15"/>
                <w:lang w:val="el-GR"/>
              </w:rPr>
              <w:t>proper</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brushing</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techniques</w:t>
            </w:r>
            <w:proofErr w:type="spellEnd"/>
          </w:p>
          <w:p w14:paraId="51104FA1" w14:textId="77777777" w:rsidR="0036035D" w:rsidRPr="00EA742B" w:rsidRDefault="0036035D" w:rsidP="00EA742B">
            <w:pPr>
              <w:numPr>
                <w:ilvl w:val="1"/>
                <w:numId w:val="35"/>
              </w:numPr>
              <w:ind w:left="398"/>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Use of fluoride toothpaste to strengthen enamel</w:t>
            </w:r>
          </w:p>
          <w:p w14:paraId="79CBAA54" w14:textId="77777777" w:rsidR="0036035D" w:rsidRPr="00EA742B" w:rsidRDefault="0036035D" w:rsidP="00EA742B">
            <w:pPr>
              <w:numPr>
                <w:ilvl w:val="0"/>
                <w:numId w:val="35"/>
              </w:numPr>
              <w:tabs>
                <w:tab w:val="clear" w:pos="720"/>
              </w:tabs>
              <w:ind w:left="398"/>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Dietary</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Advice</w:t>
            </w:r>
            <w:proofErr w:type="spellEnd"/>
            <w:r w:rsidRPr="00EA742B">
              <w:rPr>
                <w:rFonts w:asciiTheme="minorHAnsi" w:hAnsiTheme="minorHAnsi" w:cstheme="minorHAnsi"/>
                <w:color w:val="000000" w:themeColor="text1"/>
                <w:sz w:val="15"/>
                <w:szCs w:val="15"/>
                <w:lang w:val="el-GR"/>
              </w:rPr>
              <w:t>:</w:t>
            </w:r>
          </w:p>
          <w:p w14:paraId="1552465D" w14:textId="77777777" w:rsidR="0036035D" w:rsidRPr="00EA742B" w:rsidRDefault="0036035D" w:rsidP="00EA742B">
            <w:pPr>
              <w:numPr>
                <w:ilvl w:val="1"/>
                <w:numId w:val="35"/>
              </w:numPr>
              <w:ind w:left="398"/>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Reducing consumption of acidic and sugary foods and drinks</w:t>
            </w:r>
          </w:p>
          <w:p w14:paraId="10621C5A" w14:textId="77777777" w:rsidR="0036035D" w:rsidRPr="00EA742B" w:rsidRDefault="0036035D" w:rsidP="00EA742B">
            <w:pPr>
              <w:numPr>
                <w:ilvl w:val="1"/>
                <w:numId w:val="35"/>
              </w:numPr>
              <w:ind w:left="398"/>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Encouraging a balanced diet rich in calcium and vitamin D</w:t>
            </w:r>
          </w:p>
          <w:p w14:paraId="1EE675E0" w14:textId="77777777" w:rsidR="0036035D" w:rsidRPr="00EA742B" w:rsidRDefault="0036035D" w:rsidP="00EA742B">
            <w:pPr>
              <w:jc w:val="both"/>
              <w:rPr>
                <w:rFonts w:asciiTheme="minorHAnsi" w:hAnsiTheme="minorHAnsi" w:cstheme="minorHAnsi"/>
                <w:b/>
                <w:bCs/>
                <w:color w:val="000000" w:themeColor="text1"/>
                <w:sz w:val="15"/>
                <w:szCs w:val="15"/>
              </w:rPr>
            </w:pPr>
            <w:r w:rsidRPr="00EA742B">
              <w:rPr>
                <w:rFonts w:asciiTheme="minorHAnsi" w:hAnsiTheme="minorHAnsi" w:cstheme="minorHAnsi"/>
                <w:b/>
                <w:bCs/>
                <w:color w:val="000000" w:themeColor="text1"/>
                <w:sz w:val="15"/>
                <w:szCs w:val="15"/>
              </w:rPr>
              <w:t>Treatment Options Based on Severity:</w:t>
            </w:r>
          </w:p>
          <w:p w14:paraId="0A44C94D" w14:textId="77777777" w:rsidR="0036035D" w:rsidRPr="00EA742B" w:rsidRDefault="0036035D" w:rsidP="00EA742B">
            <w:pPr>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Mild</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MIH</w:t>
            </w:r>
            <w:proofErr w:type="spellEnd"/>
            <w:r w:rsidRPr="00EA742B">
              <w:rPr>
                <w:rFonts w:asciiTheme="minorHAnsi" w:hAnsiTheme="minorHAnsi" w:cstheme="minorHAnsi"/>
                <w:color w:val="000000" w:themeColor="text1"/>
                <w:sz w:val="15"/>
                <w:szCs w:val="15"/>
                <w:lang w:val="el-GR"/>
              </w:rPr>
              <w:t>:</w:t>
            </w:r>
          </w:p>
          <w:p w14:paraId="0BEB47EC" w14:textId="77777777" w:rsidR="0036035D" w:rsidRPr="00EA742B" w:rsidRDefault="0036035D" w:rsidP="00EA742B">
            <w:pPr>
              <w:numPr>
                <w:ilvl w:val="0"/>
                <w:numId w:val="36"/>
              </w:numPr>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Fluoride Treatments</w:t>
            </w:r>
            <w:r w:rsidRPr="00EA742B">
              <w:rPr>
                <w:rFonts w:asciiTheme="minorHAnsi" w:hAnsiTheme="minorHAnsi" w:cstheme="minorHAnsi"/>
                <w:color w:val="000000" w:themeColor="text1"/>
                <w:sz w:val="15"/>
                <w:szCs w:val="15"/>
              </w:rPr>
              <w:t>: Application of fluoride varnishes to enhance enamel strength and reduce sensitivity.</w:t>
            </w:r>
          </w:p>
          <w:p w14:paraId="5C32DE02" w14:textId="77777777" w:rsidR="0036035D" w:rsidRPr="00EA742B" w:rsidRDefault="0036035D" w:rsidP="00EA742B">
            <w:pPr>
              <w:numPr>
                <w:ilvl w:val="0"/>
                <w:numId w:val="36"/>
              </w:numPr>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Desensitizing Agents</w:t>
            </w:r>
            <w:r w:rsidRPr="00EA742B">
              <w:rPr>
                <w:rFonts w:asciiTheme="minorHAnsi" w:hAnsiTheme="minorHAnsi" w:cstheme="minorHAnsi"/>
                <w:color w:val="000000" w:themeColor="text1"/>
                <w:sz w:val="15"/>
                <w:szCs w:val="15"/>
              </w:rPr>
              <w:t>: Use of products containing potassium nitrate or calcium phosphate to alleviate sensitivity.</w:t>
            </w:r>
          </w:p>
          <w:p w14:paraId="267BD230" w14:textId="77777777" w:rsidR="0036035D" w:rsidRPr="00EA742B" w:rsidRDefault="0036035D" w:rsidP="00EA742B">
            <w:pPr>
              <w:numPr>
                <w:ilvl w:val="0"/>
                <w:numId w:val="36"/>
              </w:numPr>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Sealants</w:t>
            </w:r>
            <w:r w:rsidRPr="00EA742B">
              <w:rPr>
                <w:rFonts w:asciiTheme="minorHAnsi" w:hAnsiTheme="minorHAnsi" w:cstheme="minorHAnsi"/>
                <w:color w:val="000000" w:themeColor="text1"/>
                <w:sz w:val="15"/>
                <w:szCs w:val="15"/>
              </w:rPr>
              <w:t>: Application of resin-based sealants to protect the occlusal surfaces of molars.</w:t>
            </w:r>
          </w:p>
          <w:p w14:paraId="773B3EA5" w14:textId="77777777" w:rsidR="0036035D" w:rsidRPr="00EA742B" w:rsidRDefault="0036035D" w:rsidP="00EA742B">
            <w:pPr>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Moderate</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MIH</w:t>
            </w:r>
            <w:proofErr w:type="spellEnd"/>
            <w:r w:rsidRPr="00EA742B">
              <w:rPr>
                <w:rFonts w:asciiTheme="minorHAnsi" w:hAnsiTheme="minorHAnsi" w:cstheme="minorHAnsi"/>
                <w:color w:val="000000" w:themeColor="text1"/>
                <w:sz w:val="15"/>
                <w:szCs w:val="15"/>
                <w:lang w:val="el-GR"/>
              </w:rPr>
              <w:t>:</w:t>
            </w:r>
          </w:p>
          <w:p w14:paraId="36DF3D86" w14:textId="77777777" w:rsidR="0036035D" w:rsidRPr="00EA742B" w:rsidRDefault="0036035D" w:rsidP="00EA742B">
            <w:pPr>
              <w:numPr>
                <w:ilvl w:val="0"/>
                <w:numId w:val="37"/>
              </w:numPr>
              <w:tabs>
                <w:tab w:val="clear" w:pos="720"/>
                <w:tab w:val="num" w:pos="398"/>
              </w:tabs>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Restorative Treatments</w:t>
            </w:r>
            <w:r w:rsidRPr="00EA742B">
              <w:rPr>
                <w:rFonts w:asciiTheme="minorHAnsi" w:hAnsiTheme="minorHAnsi" w:cstheme="minorHAnsi"/>
                <w:color w:val="000000" w:themeColor="text1"/>
                <w:sz w:val="15"/>
                <w:szCs w:val="15"/>
              </w:rPr>
              <w:t>: Composite resin restorations to repair affected areas and improve aesthetics.</w:t>
            </w:r>
          </w:p>
          <w:p w14:paraId="2D4801A4" w14:textId="77777777" w:rsidR="0036035D" w:rsidRPr="00EA742B" w:rsidRDefault="0036035D" w:rsidP="00EA742B">
            <w:pPr>
              <w:numPr>
                <w:ilvl w:val="0"/>
                <w:numId w:val="37"/>
              </w:numPr>
              <w:tabs>
                <w:tab w:val="clear" w:pos="720"/>
                <w:tab w:val="num" w:pos="398"/>
              </w:tabs>
              <w:ind w:left="398"/>
              <w:jc w:val="both"/>
              <w:rPr>
                <w:rFonts w:asciiTheme="minorHAnsi" w:hAnsiTheme="minorHAnsi" w:cstheme="minorHAnsi"/>
                <w:color w:val="000000" w:themeColor="text1"/>
                <w:sz w:val="15"/>
                <w:szCs w:val="15"/>
              </w:rPr>
            </w:pPr>
            <w:proofErr w:type="spellStart"/>
            <w:r w:rsidRPr="00EA742B">
              <w:rPr>
                <w:rFonts w:asciiTheme="minorHAnsi" w:hAnsiTheme="minorHAnsi" w:cstheme="minorHAnsi"/>
                <w:b/>
                <w:bCs/>
                <w:color w:val="000000" w:themeColor="text1"/>
                <w:sz w:val="15"/>
                <w:szCs w:val="15"/>
              </w:rPr>
              <w:lastRenderedPageBreak/>
              <w:t>Microabrasion</w:t>
            </w:r>
            <w:proofErr w:type="spellEnd"/>
            <w:r w:rsidRPr="00EA742B">
              <w:rPr>
                <w:rFonts w:asciiTheme="minorHAnsi" w:hAnsiTheme="minorHAnsi" w:cstheme="minorHAnsi"/>
                <w:color w:val="000000" w:themeColor="text1"/>
                <w:sz w:val="15"/>
                <w:szCs w:val="15"/>
              </w:rPr>
              <w:t>: Removal of superficial enamel defects combined with remineralization therapies.</w:t>
            </w:r>
          </w:p>
          <w:p w14:paraId="3E73C0C0" w14:textId="77777777" w:rsidR="0036035D" w:rsidRPr="00EA742B" w:rsidRDefault="0036035D" w:rsidP="00EA742B">
            <w:pPr>
              <w:numPr>
                <w:ilvl w:val="0"/>
                <w:numId w:val="37"/>
              </w:numPr>
              <w:tabs>
                <w:tab w:val="clear" w:pos="720"/>
                <w:tab w:val="num" w:pos="398"/>
              </w:tabs>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Infiltration Techniques</w:t>
            </w:r>
            <w:r w:rsidRPr="00EA742B">
              <w:rPr>
                <w:rFonts w:asciiTheme="minorHAnsi" w:hAnsiTheme="minorHAnsi" w:cstheme="minorHAnsi"/>
                <w:color w:val="000000" w:themeColor="text1"/>
                <w:sz w:val="15"/>
                <w:szCs w:val="15"/>
              </w:rPr>
              <w:t>: Resin infiltration to mask discolorations and stabilize the enamel.</w:t>
            </w:r>
          </w:p>
          <w:p w14:paraId="79B66D39" w14:textId="77777777" w:rsidR="0036035D" w:rsidRPr="00EA742B" w:rsidRDefault="0036035D" w:rsidP="00EA742B">
            <w:pPr>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Severe</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MIH</w:t>
            </w:r>
            <w:proofErr w:type="spellEnd"/>
            <w:r w:rsidRPr="00EA742B">
              <w:rPr>
                <w:rFonts w:asciiTheme="minorHAnsi" w:hAnsiTheme="minorHAnsi" w:cstheme="minorHAnsi"/>
                <w:color w:val="000000" w:themeColor="text1"/>
                <w:sz w:val="15"/>
                <w:szCs w:val="15"/>
                <w:lang w:val="el-GR"/>
              </w:rPr>
              <w:t>:</w:t>
            </w:r>
          </w:p>
          <w:p w14:paraId="66891DFD" w14:textId="77777777" w:rsidR="0036035D" w:rsidRPr="00EA742B" w:rsidRDefault="0036035D" w:rsidP="00EA742B">
            <w:pPr>
              <w:numPr>
                <w:ilvl w:val="0"/>
                <w:numId w:val="38"/>
              </w:numPr>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Full-Coverage Restorations</w:t>
            </w:r>
            <w:r w:rsidRPr="00EA742B">
              <w:rPr>
                <w:rFonts w:asciiTheme="minorHAnsi" w:hAnsiTheme="minorHAnsi" w:cstheme="minorHAnsi"/>
                <w:color w:val="000000" w:themeColor="text1"/>
                <w:sz w:val="15"/>
                <w:szCs w:val="15"/>
              </w:rPr>
              <w:t>: Placement of preformed stainless steel crowns on molars to protect the tooth structure and reduce sensitivity.</w:t>
            </w:r>
          </w:p>
          <w:p w14:paraId="35505D89" w14:textId="77777777" w:rsidR="0036035D" w:rsidRPr="00EA742B" w:rsidRDefault="0036035D" w:rsidP="00EA742B">
            <w:pPr>
              <w:numPr>
                <w:ilvl w:val="0"/>
                <w:numId w:val="38"/>
              </w:numPr>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Indirect Restorations</w:t>
            </w:r>
            <w:r w:rsidRPr="00EA742B">
              <w:rPr>
                <w:rFonts w:asciiTheme="minorHAnsi" w:hAnsiTheme="minorHAnsi" w:cstheme="minorHAnsi"/>
                <w:color w:val="000000" w:themeColor="text1"/>
                <w:sz w:val="15"/>
                <w:szCs w:val="15"/>
              </w:rPr>
              <w:t xml:space="preserve">: Use of </w:t>
            </w:r>
            <w:proofErr w:type="spellStart"/>
            <w:r w:rsidRPr="00EA742B">
              <w:rPr>
                <w:rFonts w:asciiTheme="minorHAnsi" w:hAnsiTheme="minorHAnsi" w:cstheme="minorHAnsi"/>
                <w:color w:val="000000" w:themeColor="text1"/>
                <w:sz w:val="15"/>
                <w:szCs w:val="15"/>
              </w:rPr>
              <w:t>onlays</w:t>
            </w:r>
            <w:proofErr w:type="spellEnd"/>
            <w:r w:rsidRPr="00EA742B">
              <w:rPr>
                <w:rFonts w:asciiTheme="minorHAnsi" w:hAnsiTheme="minorHAnsi" w:cstheme="minorHAnsi"/>
                <w:color w:val="000000" w:themeColor="text1"/>
                <w:sz w:val="15"/>
                <w:szCs w:val="15"/>
              </w:rPr>
              <w:t xml:space="preserve"> or crowns for extensive enamel loss or severe structural compromise.</w:t>
            </w:r>
          </w:p>
          <w:p w14:paraId="67211673" w14:textId="77777777" w:rsidR="0036035D" w:rsidRPr="00EA742B" w:rsidRDefault="0036035D" w:rsidP="00EA742B">
            <w:pPr>
              <w:numPr>
                <w:ilvl w:val="0"/>
                <w:numId w:val="38"/>
              </w:numPr>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Endodontic Treatment</w:t>
            </w:r>
            <w:r w:rsidRPr="00EA742B">
              <w:rPr>
                <w:rFonts w:asciiTheme="minorHAnsi" w:hAnsiTheme="minorHAnsi" w:cstheme="minorHAnsi"/>
                <w:color w:val="000000" w:themeColor="text1"/>
                <w:sz w:val="15"/>
                <w:szCs w:val="15"/>
              </w:rPr>
              <w:t>: In cases of pulp involvement, root canal therapy followed by appropriate restorative treatment.</w:t>
            </w:r>
          </w:p>
          <w:p w14:paraId="7B673721" w14:textId="77777777" w:rsidR="0036035D" w:rsidRPr="00EA742B" w:rsidRDefault="0036035D" w:rsidP="00EA742B">
            <w:pPr>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Pain</w:t>
            </w:r>
            <w:proofErr w:type="spellEnd"/>
            <w:r w:rsidRPr="00EA742B">
              <w:rPr>
                <w:rFonts w:asciiTheme="minorHAnsi" w:hAnsiTheme="minorHAnsi" w:cstheme="minorHAnsi"/>
                <w:b/>
                <w:bCs/>
                <w:color w:val="000000" w:themeColor="text1"/>
                <w:sz w:val="15"/>
                <w:szCs w:val="15"/>
                <w:lang w:val="el-GR"/>
              </w:rPr>
              <w:t xml:space="preserve"> and </w:t>
            </w:r>
            <w:proofErr w:type="spellStart"/>
            <w:r w:rsidRPr="00EA742B">
              <w:rPr>
                <w:rFonts w:asciiTheme="minorHAnsi" w:hAnsiTheme="minorHAnsi" w:cstheme="minorHAnsi"/>
                <w:b/>
                <w:bCs/>
                <w:color w:val="000000" w:themeColor="text1"/>
                <w:sz w:val="15"/>
                <w:szCs w:val="15"/>
                <w:lang w:val="el-GR"/>
              </w:rPr>
              <w:t>Hypersensitivity</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Management</w:t>
            </w:r>
            <w:proofErr w:type="spellEnd"/>
            <w:r w:rsidRPr="00EA742B">
              <w:rPr>
                <w:rFonts w:asciiTheme="minorHAnsi" w:hAnsiTheme="minorHAnsi" w:cstheme="minorHAnsi"/>
                <w:color w:val="000000" w:themeColor="text1"/>
                <w:sz w:val="15"/>
                <w:szCs w:val="15"/>
                <w:lang w:val="el-GR"/>
              </w:rPr>
              <w:t>:</w:t>
            </w:r>
          </w:p>
          <w:p w14:paraId="41BAE8C5" w14:textId="77777777" w:rsidR="0036035D" w:rsidRPr="00EA742B" w:rsidRDefault="0036035D" w:rsidP="00EA742B">
            <w:pPr>
              <w:numPr>
                <w:ilvl w:val="0"/>
                <w:numId w:val="39"/>
              </w:numPr>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Topical Anesthetics</w:t>
            </w:r>
            <w:r w:rsidRPr="00EA742B">
              <w:rPr>
                <w:rFonts w:asciiTheme="minorHAnsi" w:hAnsiTheme="minorHAnsi" w:cstheme="minorHAnsi"/>
                <w:color w:val="000000" w:themeColor="text1"/>
                <w:sz w:val="15"/>
                <w:szCs w:val="15"/>
              </w:rPr>
              <w:t>: Application of topical anesthetic gels or creams before treatment.</w:t>
            </w:r>
          </w:p>
          <w:p w14:paraId="3A80AA1A" w14:textId="77777777" w:rsidR="0036035D" w:rsidRPr="00EA742B" w:rsidRDefault="0036035D" w:rsidP="00EA742B">
            <w:pPr>
              <w:numPr>
                <w:ilvl w:val="0"/>
                <w:numId w:val="39"/>
              </w:numPr>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Analgesics</w:t>
            </w:r>
            <w:r w:rsidRPr="00EA742B">
              <w:rPr>
                <w:rFonts w:asciiTheme="minorHAnsi" w:hAnsiTheme="minorHAnsi" w:cstheme="minorHAnsi"/>
                <w:color w:val="000000" w:themeColor="text1"/>
                <w:sz w:val="15"/>
                <w:szCs w:val="15"/>
              </w:rPr>
              <w:t>: Use of pain-relieving medications to manage discomfort.</w:t>
            </w:r>
          </w:p>
          <w:p w14:paraId="750A8DCB" w14:textId="77777777" w:rsidR="0036035D" w:rsidRPr="00EA742B" w:rsidRDefault="0036035D" w:rsidP="00EA742B">
            <w:pPr>
              <w:numPr>
                <w:ilvl w:val="0"/>
                <w:numId w:val="39"/>
              </w:numPr>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Behavioral Techniques</w:t>
            </w:r>
            <w:r w:rsidRPr="00EA742B">
              <w:rPr>
                <w:rFonts w:asciiTheme="minorHAnsi" w:hAnsiTheme="minorHAnsi" w:cstheme="minorHAnsi"/>
                <w:color w:val="000000" w:themeColor="text1"/>
                <w:sz w:val="15"/>
                <w:szCs w:val="15"/>
              </w:rPr>
              <w:t>: Techniques such as distraction and relaxation to help manage anxiety and pain during treatment.</w:t>
            </w:r>
          </w:p>
          <w:p w14:paraId="30EEA998" w14:textId="77777777" w:rsidR="0036035D" w:rsidRPr="00EA742B" w:rsidRDefault="0036035D" w:rsidP="00EA742B">
            <w:pPr>
              <w:jc w:val="both"/>
              <w:rPr>
                <w:rFonts w:asciiTheme="minorHAnsi" w:hAnsiTheme="minorHAnsi" w:cstheme="minorHAnsi"/>
                <w:b/>
                <w:bCs/>
                <w:color w:val="000000" w:themeColor="text1"/>
                <w:sz w:val="15"/>
                <w:szCs w:val="15"/>
              </w:rPr>
            </w:pPr>
            <w:r w:rsidRPr="00EA742B">
              <w:rPr>
                <w:rFonts w:asciiTheme="minorHAnsi" w:hAnsiTheme="minorHAnsi" w:cstheme="minorHAnsi"/>
                <w:b/>
                <w:bCs/>
                <w:color w:val="000000" w:themeColor="text1"/>
                <w:sz w:val="15"/>
                <w:szCs w:val="15"/>
              </w:rPr>
              <w:t>Summary</w:t>
            </w:r>
          </w:p>
          <w:p w14:paraId="02F0FAF1" w14:textId="4EED0801" w:rsidR="0036035D" w:rsidRPr="00EA742B" w:rsidRDefault="0036035D" w:rsidP="00EA742B">
            <w:pPr>
              <w:jc w:val="both"/>
              <w:rPr>
                <w:rFonts w:asciiTheme="minorHAnsi" w:hAnsiTheme="minorHAnsi" w:cstheme="minorHAnsi"/>
                <w:color w:val="000000" w:themeColor="text1"/>
                <w:sz w:val="15"/>
                <w:szCs w:val="15"/>
                <w:lang w:val="en-GB"/>
              </w:rPr>
            </w:pPr>
            <w:r w:rsidRPr="00EA742B">
              <w:rPr>
                <w:rFonts w:asciiTheme="minorHAnsi" w:hAnsiTheme="minorHAnsi" w:cstheme="minorHAnsi"/>
                <w:color w:val="000000" w:themeColor="text1"/>
                <w:sz w:val="15"/>
                <w:szCs w:val="15"/>
              </w:rPr>
              <w:t xml:space="preserve">Managing </w:t>
            </w:r>
            <w:proofErr w:type="spellStart"/>
            <w:r w:rsidRPr="00EA742B">
              <w:rPr>
                <w:rFonts w:asciiTheme="minorHAnsi" w:hAnsiTheme="minorHAnsi" w:cstheme="minorHAnsi"/>
                <w:color w:val="000000" w:themeColor="text1"/>
                <w:sz w:val="15"/>
                <w:szCs w:val="15"/>
              </w:rPr>
              <w:t>MIH</w:t>
            </w:r>
            <w:proofErr w:type="spellEnd"/>
            <w:r w:rsidRPr="00EA742B">
              <w:rPr>
                <w:rFonts w:asciiTheme="minorHAnsi" w:hAnsiTheme="minorHAnsi" w:cstheme="minorHAnsi"/>
                <w:color w:val="000000" w:themeColor="text1"/>
                <w:sz w:val="15"/>
                <w:szCs w:val="15"/>
              </w:rPr>
              <w:t xml:space="preserve"> requires a tailored approach based on the severity of the condition. Early diagnosis and preventive measures can significantly improve outcomes. For mild cases, fluoride treatments, sealants, and desensitizing agents are effective. Moderate cases may require restorative treatments and </w:t>
            </w:r>
            <w:proofErr w:type="spellStart"/>
            <w:r w:rsidRPr="00EA742B">
              <w:rPr>
                <w:rFonts w:asciiTheme="minorHAnsi" w:hAnsiTheme="minorHAnsi" w:cstheme="minorHAnsi"/>
                <w:color w:val="000000" w:themeColor="text1"/>
                <w:sz w:val="15"/>
                <w:szCs w:val="15"/>
              </w:rPr>
              <w:t>microabrasion</w:t>
            </w:r>
            <w:proofErr w:type="spellEnd"/>
            <w:r w:rsidRPr="00EA742B">
              <w:rPr>
                <w:rFonts w:asciiTheme="minorHAnsi" w:hAnsiTheme="minorHAnsi" w:cstheme="minorHAnsi"/>
                <w:color w:val="000000" w:themeColor="text1"/>
                <w:sz w:val="15"/>
                <w:szCs w:val="15"/>
              </w:rPr>
              <w:t>, while severe cases often necessitate full-coverage restorations and endodontic treatment. Effective pain and hypersensitivity management is crucial across all severity levels to ensure patient comfort and cooperation.</w:t>
            </w:r>
          </w:p>
        </w:tc>
        <w:tc>
          <w:tcPr>
            <w:tcW w:w="3361" w:type="dxa"/>
          </w:tcPr>
          <w:p w14:paraId="5C133662" w14:textId="77777777" w:rsidR="0036035D" w:rsidRPr="00EA742B" w:rsidRDefault="0036035D" w:rsidP="00EA742B">
            <w:pPr>
              <w:jc w:val="both"/>
              <w:rPr>
                <w:rFonts w:asciiTheme="minorHAnsi" w:hAnsiTheme="minorHAnsi" w:cstheme="minorHAnsi"/>
                <w:b/>
                <w:bCs/>
                <w:color w:val="000000" w:themeColor="text1"/>
                <w:sz w:val="15"/>
                <w:szCs w:val="15"/>
              </w:rPr>
            </w:pPr>
            <w:r w:rsidRPr="00EA742B">
              <w:rPr>
                <w:rFonts w:asciiTheme="minorHAnsi" w:hAnsiTheme="minorHAnsi" w:cstheme="minorHAnsi"/>
                <w:b/>
                <w:bCs/>
                <w:color w:val="000000" w:themeColor="text1"/>
                <w:sz w:val="15"/>
                <w:szCs w:val="15"/>
              </w:rPr>
              <w:lastRenderedPageBreak/>
              <w:t>Molar-Incisor-</w:t>
            </w:r>
            <w:proofErr w:type="spellStart"/>
            <w:r w:rsidRPr="00EA742B">
              <w:rPr>
                <w:rFonts w:asciiTheme="minorHAnsi" w:hAnsiTheme="minorHAnsi" w:cstheme="minorHAnsi"/>
                <w:b/>
                <w:bCs/>
                <w:color w:val="000000" w:themeColor="text1"/>
                <w:sz w:val="15"/>
                <w:szCs w:val="15"/>
              </w:rPr>
              <w:t>Hypomineralization</w:t>
            </w:r>
            <w:proofErr w:type="spellEnd"/>
            <w:r w:rsidRPr="00EA742B">
              <w:rPr>
                <w:rFonts w:asciiTheme="minorHAnsi" w:hAnsiTheme="minorHAnsi" w:cstheme="minorHAnsi"/>
                <w:b/>
                <w:bCs/>
                <w:color w:val="000000" w:themeColor="text1"/>
                <w:sz w:val="15"/>
                <w:szCs w:val="15"/>
              </w:rPr>
              <w:t xml:space="preserve"> (</w:t>
            </w:r>
            <w:proofErr w:type="spellStart"/>
            <w:r w:rsidRPr="00EA742B">
              <w:rPr>
                <w:rFonts w:asciiTheme="minorHAnsi" w:hAnsiTheme="minorHAnsi" w:cstheme="minorHAnsi"/>
                <w:b/>
                <w:bCs/>
                <w:color w:val="000000" w:themeColor="text1"/>
                <w:sz w:val="15"/>
                <w:szCs w:val="15"/>
              </w:rPr>
              <w:t>MIH</w:t>
            </w:r>
            <w:proofErr w:type="spellEnd"/>
            <w:r w:rsidRPr="00EA742B">
              <w:rPr>
                <w:rFonts w:asciiTheme="minorHAnsi" w:hAnsiTheme="minorHAnsi" w:cstheme="minorHAnsi"/>
                <w:b/>
                <w:bCs/>
                <w:color w:val="000000" w:themeColor="text1"/>
                <w:sz w:val="15"/>
                <w:szCs w:val="15"/>
              </w:rPr>
              <w:t>): Unveiling the Cause and Course of Action</w:t>
            </w:r>
          </w:p>
          <w:p w14:paraId="681A4735" w14:textId="77777777" w:rsidR="0036035D" w:rsidRPr="00EA742B" w:rsidRDefault="0036035D"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Molar-incisor-</w:t>
            </w:r>
            <w:proofErr w:type="spellStart"/>
            <w:r w:rsidRPr="00EA742B">
              <w:rPr>
                <w:rFonts w:asciiTheme="minorHAnsi" w:hAnsiTheme="minorHAnsi" w:cstheme="minorHAnsi"/>
                <w:color w:val="000000" w:themeColor="text1"/>
                <w:sz w:val="15"/>
                <w:szCs w:val="15"/>
              </w:rPr>
              <w:t>hypomineralization</w:t>
            </w:r>
            <w:proofErr w:type="spellEnd"/>
            <w:r w:rsidRPr="00EA742B">
              <w:rPr>
                <w:rFonts w:asciiTheme="minorHAnsi" w:hAnsiTheme="minorHAnsi" w:cstheme="minorHAnsi"/>
                <w:color w:val="000000" w:themeColor="text1"/>
                <w:sz w:val="15"/>
                <w:szCs w:val="15"/>
              </w:rPr>
              <w:t xml:space="preserve"> (</w:t>
            </w:r>
            <w:proofErr w:type="spellStart"/>
            <w:r w:rsidRPr="00EA742B">
              <w:rPr>
                <w:rFonts w:asciiTheme="minorHAnsi" w:hAnsiTheme="minorHAnsi" w:cstheme="minorHAnsi"/>
                <w:color w:val="000000" w:themeColor="text1"/>
                <w:sz w:val="15"/>
                <w:szCs w:val="15"/>
              </w:rPr>
              <w:t>MIH</w:t>
            </w:r>
            <w:proofErr w:type="spellEnd"/>
            <w:r w:rsidRPr="00EA742B">
              <w:rPr>
                <w:rFonts w:asciiTheme="minorHAnsi" w:hAnsiTheme="minorHAnsi" w:cstheme="minorHAnsi"/>
                <w:color w:val="000000" w:themeColor="text1"/>
                <w:sz w:val="15"/>
                <w:szCs w:val="15"/>
              </w:rPr>
              <w:t xml:space="preserve">) is a dental defect affecting the enamel development of permanent teeth, primarily targeting the first permanent molars and incisors. While the exact cause (etiology) of </w:t>
            </w:r>
            <w:proofErr w:type="spellStart"/>
            <w:r w:rsidRPr="00EA742B">
              <w:rPr>
                <w:rFonts w:asciiTheme="minorHAnsi" w:hAnsiTheme="minorHAnsi" w:cstheme="minorHAnsi"/>
                <w:color w:val="000000" w:themeColor="text1"/>
                <w:sz w:val="15"/>
                <w:szCs w:val="15"/>
              </w:rPr>
              <w:t>MIH</w:t>
            </w:r>
            <w:proofErr w:type="spellEnd"/>
            <w:r w:rsidRPr="00EA742B">
              <w:rPr>
                <w:rFonts w:asciiTheme="minorHAnsi" w:hAnsiTheme="minorHAnsi" w:cstheme="minorHAnsi"/>
                <w:color w:val="000000" w:themeColor="text1"/>
                <w:sz w:val="15"/>
                <w:szCs w:val="15"/>
              </w:rPr>
              <w:t xml:space="preserve"> remains elusive, research suggests several potential factors:</w:t>
            </w:r>
          </w:p>
          <w:p w14:paraId="532AB4E3" w14:textId="77777777" w:rsidR="0036035D" w:rsidRPr="00EA742B" w:rsidRDefault="0036035D" w:rsidP="00EA742B">
            <w:pPr>
              <w:numPr>
                <w:ilvl w:val="0"/>
                <w:numId w:val="40"/>
              </w:numPr>
              <w:tabs>
                <w:tab w:val="clear" w:pos="720"/>
                <w:tab w:val="num" w:pos="295"/>
              </w:tabs>
              <w:ind w:left="437"/>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Prenatal and Early Childhood Health:</w:t>
            </w:r>
            <w:r w:rsidRPr="00EA742B">
              <w:rPr>
                <w:rFonts w:asciiTheme="minorHAnsi" w:hAnsiTheme="minorHAnsi" w:cstheme="minorHAnsi"/>
                <w:color w:val="000000" w:themeColor="text1"/>
                <w:sz w:val="15"/>
                <w:szCs w:val="15"/>
              </w:rPr>
              <w:t xml:space="preserve"> Certain prenatal or early childhood events might play a role, such as maternal infections, prematurity, high fever episodes, or specific childhood illnesses like asthma.</w:t>
            </w:r>
          </w:p>
          <w:p w14:paraId="286A533D" w14:textId="77777777" w:rsidR="0036035D" w:rsidRPr="00EA742B" w:rsidRDefault="0036035D" w:rsidP="00EA742B">
            <w:pPr>
              <w:numPr>
                <w:ilvl w:val="0"/>
                <w:numId w:val="40"/>
              </w:numPr>
              <w:tabs>
                <w:tab w:val="clear" w:pos="720"/>
                <w:tab w:val="num" w:pos="295"/>
              </w:tabs>
              <w:ind w:left="437"/>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Environmental Factors:</w:t>
            </w:r>
            <w:r w:rsidRPr="00EA742B">
              <w:rPr>
                <w:rFonts w:asciiTheme="minorHAnsi" w:hAnsiTheme="minorHAnsi" w:cstheme="minorHAnsi"/>
                <w:color w:val="000000" w:themeColor="text1"/>
                <w:sz w:val="15"/>
                <w:szCs w:val="15"/>
              </w:rPr>
              <w:t xml:space="preserve"> Exposure to environmental toxins during tooth development is a potential contributing factor, though more research is needed.</w:t>
            </w:r>
          </w:p>
          <w:p w14:paraId="12081EC9" w14:textId="77777777" w:rsidR="0036035D" w:rsidRPr="00EA742B" w:rsidRDefault="0036035D" w:rsidP="00EA742B">
            <w:pPr>
              <w:jc w:val="both"/>
              <w:rPr>
                <w:rFonts w:asciiTheme="minorHAnsi" w:hAnsiTheme="minorHAnsi" w:cstheme="minorHAnsi"/>
                <w:b/>
                <w:bCs/>
                <w:color w:val="000000" w:themeColor="text1"/>
                <w:sz w:val="15"/>
                <w:szCs w:val="15"/>
              </w:rPr>
            </w:pPr>
            <w:r w:rsidRPr="00EA742B">
              <w:rPr>
                <w:rFonts w:asciiTheme="minorHAnsi" w:hAnsiTheme="minorHAnsi" w:cstheme="minorHAnsi"/>
                <w:b/>
                <w:bCs/>
                <w:color w:val="000000" w:themeColor="text1"/>
                <w:sz w:val="15"/>
                <w:szCs w:val="15"/>
              </w:rPr>
              <w:t>Shining a Light on Preventive and Treatment Options</w:t>
            </w:r>
          </w:p>
          <w:p w14:paraId="5C91AD68" w14:textId="77777777" w:rsidR="0036035D" w:rsidRPr="00EA742B" w:rsidRDefault="0036035D"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 xml:space="preserve">Unfortunately, there's no way to reverse existing </w:t>
            </w:r>
            <w:proofErr w:type="spellStart"/>
            <w:r w:rsidRPr="00EA742B">
              <w:rPr>
                <w:rFonts w:asciiTheme="minorHAnsi" w:hAnsiTheme="minorHAnsi" w:cstheme="minorHAnsi"/>
                <w:color w:val="000000" w:themeColor="text1"/>
                <w:sz w:val="15"/>
                <w:szCs w:val="15"/>
              </w:rPr>
              <w:t>MIH</w:t>
            </w:r>
            <w:proofErr w:type="spellEnd"/>
            <w:r w:rsidRPr="00EA742B">
              <w:rPr>
                <w:rFonts w:asciiTheme="minorHAnsi" w:hAnsiTheme="minorHAnsi" w:cstheme="minorHAnsi"/>
                <w:color w:val="000000" w:themeColor="text1"/>
                <w:sz w:val="15"/>
                <w:szCs w:val="15"/>
              </w:rPr>
              <w:t xml:space="preserve"> damage. However, depending on the severity, dentists can recommend different approaches:</w:t>
            </w:r>
          </w:p>
          <w:p w14:paraId="5BB644F3" w14:textId="77777777" w:rsidR="0036035D" w:rsidRPr="00EA742B" w:rsidRDefault="0036035D" w:rsidP="00EA742B">
            <w:pPr>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Preventive</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Measures</w:t>
            </w:r>
            <w:proofErr w:type="spellEnd"/>
            <w:r w:rsidRPr="00EA742B">
              <w:rPr>
                <w:rFonts w:asciiTheme="minorHAnsi" w:hAnsiTheme="minorHAnsi" w:cstheme="minorHAnsi"/>
                <w:b/>
                <w:bCs/>
                <w:color w:val="000000" w:themeColor="text1"/>
                <w:sz w:val="15"/>
                <w:szCs w:val="15"/>
                <w:lang w:val="el-GR"/>
              </w:rPr>
              <w:t>:</w:t>
            </w:r>
          </w:p>
          <w:p w14:paraId="7A7FF3C4" w14:textId="77777777" w:rsidR="0036035D" w:rsidRPr="00EA742B" w:rsidRDefault="0036035D" w:rsidP="00EA742B">
            <w:pPr>
              <w:numPr>
                <w:ilvl w:val="0"/>
                <w:numId w:val="41"/>
              </w:numPr>
              <w:tabs>
                <w:tab w:val="clear" w:pos="720"/>
              </w:tabs>
              <w:ind w:left="437"/>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Maintaining Good Oral Hygiene:</w:t>
            </w:r>
            <w:r w:rsidRPr="00EA742B">
              <w:rPr>
                <w:rFonts w:asciiTheme="minorHAnsi" w:hAnsiTheme="minorHAnsi" w:cstheme="minorHAnsi"/>
                <w:color w:val="000000" w:themeColor="text1"/>
                <w:sz w:val="15"/>
                <w:szCs w:val="15"/>
              </w:rPr>
              <w:t xml:space="preserve"> Regular brushing and flossing are crucial to prevent dental caries (cavities) that </w:t>
            </w:r>
            <w:proofErr w:type="spellStart"/>
            <w:r w:rsidRPr="00EA742B">
              <w:rPr>
                <w:rFonts w:asciiTheme="minorHAnsi" w:hAnsiTheme="minorHAnsi" w:cstheme="minorHAnsi"/>
                <w:color w:val="000000" w:themeColor="text1"/>
                <w:sz w:val="15"/>
                <w:szCs w:val="15"/>
              </w:rPr>
              <w:t>MIH</w:t>
            </w:r>
            <w:proofErr w:type="spellEnd"/>
            <w:r w:rsidRPr="00EA742B">
              <w:rPr>
                <w:rFonts w:asciiTheme="minorHAnsi" w:hAnsiTheme="minorHAnsi" w:cstheme="minorHAnsi"/>
                <w:color w:val="000000" w:themeColor="text1"/>
                <w:sz w:val="15"/>
                <w:szCs w:val="15"/>
              </w:rPr>
              <w:t xml:space="preserve"> teeth are more susceptible to.</w:t>
            </w:r>
          </w:p>
          <w:p w14:paraId="19B7B013" w14:textId="77777777" w:rsidR="0036035D" w:rsidRPr="00EA742B" w:rsidRDefault="0036035D" w:rsidP="00EA742B">
            <w:pPr>
              <w:numPr>
                <w:ilvl w:val="0"/>
                <w:numId w:val="41"/>
              </w:numPr>
              <w:tabs>
                <w:tab w:val="clear" w:pos="720"/>
              </w:tabs>
              <w:ind w:left="437"/>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Fluoride Therapy:</w:t>
            </w:r>
            <w:r w:rsidRPr="00EA742B">
              <w:rPr>
                <w:rFonts w:asciiTheme="minorHAnsi" w:hAnsiTheme="minorHAnsi" w:cstheme="minorHAnsi"/>
                <w:color w:val="000000" w:themeColor="text1"/>
                <w:sz w:val="15"/>
                <w:szCs w:val="15"/>
              </w:rPr>
              <w:t xml:space="preserve"> Professional topical fluoride applications or fluoride toothpaste can help strengthen enamel and reduce sensitivity.</w:t>
            </w:r>
          </w:p>
          <w:p w14:paraId="36EA84C5" w14:textId="77777777" w:rsidR="0036035D" w:rsidRPr="00EA742B" w:rsidRDefault="0036035D" w:rsidP="00EA742B">
            <w:pPr>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 xml:space="preserve">Treatment Options based on </w:t>
            </w:r>
            <w:proofErr w:type="spellStart"/>
            <w:r w:rsidRPr="00EA742B">
              <w:rPr>
                <w:rFonts w:asciiTheme="minorHAnsi" w:hAnsiTheme="minorHAnsi" w:cstheme="minorHAnsi"/>
                <w:b/>
                <w:bCs/>
                <w:color w:val="000000" w:themeColor="text1"/>
                <w:sz w:val="15"/>
                <w:szCs w:val="15"/>
              </w:rPr>
              <w:t>MIH</w:t>
            </w:r>
            <w:proofErr w:type="spellEnd"/>
            <w:r w:rsidRPr="00EA742B">
              <w:rPr>
                <w:rFonts w:asciiTheme="minorHAnsi" w:hAnsiTheme="minorHAnsi" w:cstheme="minorHAnsi"/>
                <w:b/>
                <w:bCs/>
                <w:color w:val="000000" w:themeColor="text1"/>
                <w:sz w:val="15"/>
                <w:szCs w:val="15"/>
              </w:rPr>
              <w:t xml:space="preserve"> Severity:</w:t>
            </w:r>
          </w:p>
          <w:p w14:paraId="5DF4586D" w14:textId="77777777" w:rsidR="0036035D" w:rsidRPr="00EA742B" w:rsidRDefault="0036035D" w:rsidP="00EA742B">
            <w:pPr>
              <w:numPr>
                <w:ilvl w:val="0"/>
                <w:numId w:val="42"/>
              </w:numPr>
              <w:tabs>
                <w:tab w:val="clear" w:pos="720"/>
              </w:tabs>
              <w:ind w:left="437"/>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 xml:space="preserve">Mild </w:t>
            </w:r>
            <w:proofErr w:type="spellStart"/>
            <w:r w:rsidRPr="00EA742B">
              <w:rPr>
                <w:rFonts w:asciiTheme="minorHAnsi" w:hAnsiTheme="minorHAnsi" w:cstheme="minorHAnsi"/>
                <w:b/>
                <w:bCs/>
                <w:color w:val="000000" w:themeColor="text1"/>
                <w:sz w:val="15"/>
                <w:szCs w:val="15"/>
              </w:rPr>
              <w:t>MIH</w:t>
            </w:r>
            <w:proofErr w:type="spellEnd"/>
            <w:r w:rsidRPr="00EA742B">
              <w:rPr>
                <w:rFonts w:asciiTheme="minorHAnsi" w:hAnsiTheme="minorHAnsi" w:cstheme="minorHAnsi"/>
                <w:b/>
                <w:bCs/>
                <w:color w:val="000000" w:themeColor="text1"/>
                <w:sz w:val="15"/>
                <w:szCs w:val="15"/>
              </w:rPr>
              <w:t>:</w:t>
            </w:r>
            <w:r w:rsidRPr="00EA742B">
              <w:rPr>
                <w:rFonts w:asciiTheme="minorHAnsi" w:hAnsiTheme="minorHAnsi" w:cstheme="minorHAnsi"/>
                <w:color w:val="000000" w:themeColor="text1"/>
                <w:sz w:val="15"/>
                <w:szCs w:val="15"/>
              </w:rPr>
              <w:t xml:space="preserve"> May require minimal intervention beyond preventive measures.</w:t>
            </w:r>
          </w:p>
          <w:p w14:paraId="01F125CB" w14:textId="77777777" w:rsidR="0036035D" w:rsidRPr="00EA742B" w:rsidRDefault="0036035D" w:rsidP="00EA742B">
            <w:pPr>
              <w:numPr>
                <w:ilvl w:val="0"/>
                <w:numId w:val="42"/>
              </w:numPr>
              <w:tabs>
                <w:tab w:val="clear" w:pos="720"/>
              </w:tabs>
              <w:ind w:left="437"/>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 xml:space="preserve">Moderate </w:t>
            </w:r>
            <w:proofErr w:type="spellStart"/>
            <w:r w:rsidRPr="00EA742B">
              <w:rPr>
                <w:rFonts w:asciiTheme="minorHAnsi" w:hAnsiTheme="minorHAnsi" w:cstheme="minorHAnsi"/>
                <w:b/>
                <w:bCs/>
                <w:color w:val="000000" w:themeColor="text1"/>
                <w:sz w:val="15"/>
                <w:szCs w:val="15"/>
              </w:rPr>
              <w:t>MIH</w:t>
            </w:r>
            <w:proofErr w:type="spellEnd"/>
            <w:r w:rsidRPr="00EA742B">
              <w:rPr>
                <w:rFonts w:asciiTheme="minorHAnsi" w:hAnsiTheme="minorHAnsi" w:cstheme="minorHAnsi"/>
                <w:b/>
                <w:bCs/>
                <w:color w:val="000000" w:themeColor="text1"/>
                <w:sz w:val="15"/>
                <w:szCs w:val="15"/>
              </w:rPr>
              <w:t>:</w:t>
            </w:r>
            <w:r w:rsidRPr="00EA742B">
              <w:rPr>
                <w:rFonts w:asciiTheme="minorHAnsi" w:hAnsiTheme="minorHAnsi" w:cstheme="minorHAnsi"/>
                <w:color w:val="000000" w:themeColor="text1"/>
                <w:sz w:val="15"/>
                <w:szCs w:val="15"/>
              </w:rPr>
              <w:t xml:space="preserve"> Depending on the degree of discoloration or enamel defects, treatments like </w:t>
            </w:r>
            <w:proofErr w:type="spellStart"/>
            <w:r w:rsidRPr="00EA742B">
              <w:rPr>
                <w:rFonts w:asciiTheme="minorHAnsi" w:hAnsiTheme="minorHAnsi" w:cstheme="minorHAnsi"/>
                <w:color w:val="000000" w:themeColor="text1"/>
                <w:sz w:val="15"/>
                <w:szCs w:val="15"/>
              </w:rPr>
              <w:t>microabrasion</w:t>
            </w:r>
            <w:proofErr w:type="spellEnd"/>
            <w:r w:rsidRPr="00EA742B">
              <w:rPr>
                <w:rFonts w:asciiTheme="minorHAnsi" w:hAnsiTheme="minorHAnsi" w:cstheme="minorHAnsi"/>
                <w:color w:val="000000" w:themeColor="text1"/>
                <w:sz w:val="15"/>
                <w:szCs w:val="15"/>
              </w:rPr>
              <w:t xml:space="preserve"> (removal of a thin layer of enamel) or tooth bonding (composite resin applied to improve aesthetics) might be recommended.</w:t>
            </w:r>
          </w:p>
          <w:p w14:paraId="1B438835" w14:textId="77777777" w:rsidR="0036035D" w:rsidRPr="00EA742B" w:rsidRDefault="0036035D" w:rsidP="00EA742B">
            <w:pPr>
              <w:numPr>
                <w:ilvl w:val="0"/>
                <w:numId w:val="42"/>
              </w:numPr>
              <w:tabs>
                <w:tab w:val="clear" w:pos="720"/>
              </w:tabs>
              <w:ind w:left="437"/>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 xml:space="preserve">Severe </w:t>
            </w:r>
            <w:proofErr w:type="spellStart"/>
            <w:r w:rsidRPr="00EA742B">
              <w:rPr>
                <w:rFonts w:asciiTheme="minorHAnsi" w:hAnsiTheme="minorHAnsi" w:cstheme="minorHAnsi"/>
                <w:b/>
                <w:bCs/>
                <w:color w:val="000000" w:themeColor="text1"/>
                <w:sz w:val="15"/>
                <w:szCs w:val="15"/>
              </w:rPr>
              <w:t>MIH</w:t>
            </w:r>
            <w:proofErr w:type="spellEnd"/>
            <w:r w:rsidRPr="00EA742B">
              <w:rPr>
                <w:rFonts w:asciiTheme="minorHAnsi" w:hAnsiTheme="minorHAnsi" w:cstheme="minorHAnsi"/>
                <w:b/>
                <w:bCs/>
                <w:color w:val="000000" w:themeColor="text1"/>
                <w:sz w:val="15"/>
                <w:szCs w:val="15"/>
              </w:rPr>
              <w:t>:</w:t>
            </w:r>
            <w:r w:rsidRPr="00EA742B">
              <w:rPr>
                <w:rFonts w:asciiTheme="minorHAnsi" w:hAnsiTheme="minorHAnsi" w:cstheme="minorHAnsi"/>
                <w:color w:val="000000" w:themeColor="text1"/>
                <w:sz w:val="15"/>
                <w:szCs w:val="15"/>
              </w:rPr>
              <w:t xml:space="preserve"> In severe cases with significant defects or compromised tooth structure, crowns or veneers might be necessary to restore functionality and aesthetics.</w:t>
            </w:r>
          </w:p>
          <w:p w14:paraId="08CD1A39" w14:textId="77777777" w:rsidR="0036035D" w:rsidRPr="00EA742B" w:rsidRDefault="0036035D" w:rsidP="00EA742B">
            <w:pPr>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Additional</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Considerations</w:t>
            </w:r>
            <w:proofErr w:type="spellEnd"/>
            <w:r w:rsidRPr="00EA742B">
              <w:rPr>
                <w:rFonts w:asciiTheme="minorHAnsi" w:hAnsiTheme="minorHAnsi" w:cstheme="minorHAnsi"/>
                <w:b/>
                <w:bCs/>
                <w:color w:val="000000" w:themeColor="text1"/>
                <w:sz w:val="15"/>
                <w:szCs w:val="15"/>
                <w:lang w:val="el-GR"/>
              </w:rPr>
              <w:t>:</w:t>
            </w:r>
          </w:p>
          <w:p w14:paraId="3F73B355" w14:textId="77777777" w:rsidR="0036035D" w:rsidRPr="00EA742B" w:rsidRDefault="0036035D" w:rsidP="00EA742B">
            <w:pPr>
              <w:numPr>
                <w:ilvl w:val="0"/>
                <w:numId w:val="43"/>
              </w:numPr>
              <w:tabs>
                <w:tab w:val="clear" w:pos="720"/>
              </w:tabs>
              <w:ind w:left="437"/>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Early Detection:</w:t>
            </w:r>
            <w:r w:rsidRPr="00EA742B">
              <w:rPr>
                <w:rFonts w:asciiTheme="minorHAnsi" w:hAnsiTheme="minorHAnsi" w:cstheme="minorHAnsi"/>
                <w:color w:val="000000" w:themeColor="text1"/>
                <w:sz w:val="15"/>
                <w:szCs w:val="15"/>
              </w:rPr>
              <w:t xml:space="preserve"> Regular dental checkups are essential for early detection and prompt intervention to manage </w:t>
            </w:r>
            <w:proofErr w:type="spellStart"/>
            <w:r w:rsidRPr="00EA742B">
              <w:rPr>
                <w:rFonts w:asciiTheme="minorHAnsi" w:hAnsiTheme="minorHAnsi" w:cstheme="minorHAnsi"/>
                <w:color w:val="000000" w:themeColor="text1"/>
                <w:sz w:val="15"/>
                <w:szCs w:val="15"/>
              </w:rPr>
              <w:t>MIH</w:t>
            </w:r>
            <w:proofErr w:type="spellEnd"/>
            <w:r w:rsidRPr="00EA742B">
              <w:rPr>
                <w:rFonts w:asciiTheme="minorHAnsi" w:hAnsiTheme="minorHAnsi" w:cstheme="minorHAnsi"/>
                <w:color w:val="000000" w:themeColor="text1"/>
                <w:sz w:val="15"/>
                <w:szCs w:val="15"/>
              </w:rPr>
              <w:t xml:space="preserve"> effectively.</w:t>
            </w:r>
          </w:p>
          <w:p w14:paraId="54B38750" w14:textId="77777777" w:rsidR="0036035D" w:rsidRPr="00EA742B" w:rsidRDefault="0036035D" w:rsidP="00EA742B">
            <w:pPr>
              <w:numPr>
                <w:ilvl w:val="0"/>
                <w:numId w:val="43"/>
              </w:numPr>
              <w:tabs>
                <w:tab w:val="clear" w:pos="720"/>
              </w:tabs>
              <w:ind w:left="437"/>
              <w:jc w:val="both"/>
              <w:rPr>
                <w:rFonts w:asciiTheme="minorHAnsi" w:hAnsiTheme="minorHAnsi" w:cstheme="minorHAnsi"/>
                <w:color w:val="000000" w:themeColor="text1"/>
                <w:sz w:val="15"/>
                <w:szCs w:val="15"/>
                <w:lang w:val="el-GR"/>
              </w:rPr>
            </w:pPr>
            <w:r w:rsidRPr="00EA742B">
              <w:rPr>
                <w:rFonts w:asciiTheme="minorHAnsi" w:hAnsiTheme="minorHAnsi" w:cstheme="minorHAnsi"/>
                <w:b/>
                <w:bCs/>
                <w:color w:val="000000" w:themeColor="text1"/>
                <w:sz w:val="15"/>
                <w:szCs w:val="15"/>
              </w:rPr>
              <w:t>Addressing Sensitivity:</w:t>
            </w:r>
            <w:r w:rsidRPr="00EA742B">
              <w:rPr>
                <w:rFonts w:asciiTheme="minorHAnsi" w:hAnsiTheme="minorHAnsi" w:cstheme="minorHAnsi"/>
                <w:color w:val="000000" w:themeColor="text1"/>
                <w:sz w:val="15"/>
                <w:szCs w:val="15"/>
              </w:rPr>
              <w:t xml:space="preserve"> </w:t>
            </w:r>
            <w:proofErr w:type="spellStart"/>
            <w:r w:rsidRPr="00EA742B">
              <w:rPr>
                <w:rFonts w:asciiTheme="minorHAnsi" w:hAnsiTheme="minorHAnsi" w:cstheme="minorHAnsi"/>
                <w:color w:val="000000" w:themeColor="text1"/>
                <w:sz w:val="15"/>
                <w:szCs w:val="15"/>
              </w:rPr>
              <w:t>MIH</w:t>
            </w:r>
            <w:proofErr w:type="spellEnd"/>
            <w:r w:rsidRPr="00EA742B">
              <w:rPr>
                <w:rFonts w:asciiTheme="minorHAnsi" w:hAnsiTheme="minorHAnsi" w:cstheme="minorHAnsi"/>
                <w:color w:val="000000" w:themeColor="text1"/>
                <w:sz w:val="15"/>
                <w:szCs w:val="15"/>
              </w:rPr>
              <w:t xml:space="preserve"> teeth can be sensitive to cold or hot stimuli. </w:t>
            </w:r>
            <w:proofErr w:type="spellStart"/>
            <w:r w:rsidRPr="00EA742B">
              <w:rPr>
                <w:rFonts w:asciiTheme="minorHAnsi" w:hAnsiTheme="minorHAnsi" w:cstheme="minorHAnsi"/>
                <w:color w:val="000000" w:themeColor="text1"/>
                <w:sz w:val="15"/>
                <w:szCs w:val="15"/>
                <w:lang w:val="el-GR"/>
              </w:rPr>
              <w:t>Desensitizing</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toothpastes</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or</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specific</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treatments</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can</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help</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alleviate</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discomfort</w:t>
            </w:r>
            <w:proofErr w:type="spellEnd"/>
            <w:r w:rsidRPr="00EA742B">
              <w:rPr>
                <w:rFonts w:asciiTheme="minorHAnsi" w:hAnsiTheme="minorHAnsi" w:cstheme="minorHAnsi"/>
                <w:color w:val="000000" w:themeColor="text1"/>
                <w:sz w:val="15"/>
                <w:szCs w:val="15"/>
                <w:lang w:val="el-GR"/>
              </w:rPr>
              <w:t>.</w:t>
            </w:r>
          </w:p>
          <w:p w14:paraId="065AF430" w14:textId="77777777" w:rsidR="0036035D" w:rsidRPr="00EA742B" w:rsidRDefault="0036035D" w:rsidP="00EA742B">
            <w:pPr>
              <w:numPr>
                <w:ilvl w:val="0"/>
                <w:numId w:val="43"/>
              </w:numPr>
              <w:tabs>
                <w:tab w:val="clear" w:pos="720"/>
              </w:tabs>
              <w:ind w:left="437"/>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Psychological Impact:</w:t>
            </w:r>
            <w:r w:rsidRPr="00EA742B">
              <w:rPr>
                <w:rFonts w:asciiTheme="minorHAnsi" w:hAnsiTheme="minorHAnsi" w:cstheme="minorHAnsi"/>
                <w:color w:val="000000" w:themeColor="text1"/>
                <w:sz w:val="15"/>
                <w:szCs w:val="15"/>
              </w:rPr>
              <w:t xml:space="preserve"> The cosmetic concerns associated with </w:t>
            </w:r>
            <w:proofErr w:type="spellStart"/>
            <w:r w:rsidRPr="00EA742B">
              <w:rPr>
                <w:rFonts w:asciiTheme="minorHAnsi" w:hAnsiTheme="minorHAnsi" w:cstheme="minorHAnsi"/>
                <w:color w:val="000000" w:themeColor="text1"/>
                <w:sz w:val="15"/>
                <w:szCs w:val="15"/>
              </w:rPr>
              <w:t>MIH</w:t>
            </w:r>
            <w:proofErr w:type="spellEnd"/>
            <w:r w:rsidRPr="00EA742B">
              <w:rPr>
                <w:rFonts w:asciiTheme="minorHAnsi" w:hAnsiTheme="minorHAnsi" w:cstheme="minorHAnsi"/>
                <w:color w:val="000000" w:themeColor="text1"/>
                <w:sz w:val="15"/>
                <w:szCs w:val="15"/>
              </w:rPr>
              <w:t xml:space="preserve"> can affect a child's self-esteem. Addressing these concerns and providing reassurance can be equally important.</w:t>
            </w:r>
          </w:p>
          <w:p w14:paraId="6A568D08" w14:textId="235B107B" w:rsidR="0036035D" w:rsidRPr="00EA742B" w:rsidRDefault="0036035D"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 xml:space="preserve">Remember, consulting a qualified dentist is crucial to determine the best course of action for managing </w:t>
            </w:r>
            <w:proofErr w:type="spellStart"/>
            <w:r w:rsidRPr="00EA742B">
              <w:rPr>
                <w:rFonts w:asciiTheme="minorHAnsi" w:hAnsiTheme="minorHAnsi" w:cstheme="minorHAnsi"/>
                <w:color w:val="000000" w:themeColor="text1"/>
                <w:sz w:val="15"/>
                <w:szCs w:val="15"/>
              </w:rPr>
              <w:lastRenderedPageBreak/>
              <w:t>MIH</w:t>
            </w:r>
            <w:proofErr w:type="spellEnd"/>
            <w:r w:rsidRPr="00EA742B">
              <w:rPr>
                <w:rFonts w:asciiTheme="minorHAnsi" w:hAnsiTheme="minorHAnsi" w:cstheme="minorHAnsi"/>
                <w:color w:val="000000" w:themeColor="text1"/>
                <w:sz w:val="15"/>
                <w:szCs w:val="15"/>
              </w:rPr>
              <w:t xml:space="preserve"> based on the individual's specific situation and severity of the condition.</w:t>
            </w:r>
          </w:p>
          <w:p w14:paraId="77940BA2" w14:textId="058F4B9A" w:rsidR="0036035D" w:rsidRPr="00EA742B" w:rsidRDefault="0036035D" w:rsidP="00EA742B">
            <w:pPr>
              <w:jc w:val="both"/>
              <w:rPr>
                <w:rFonts w:asciiTheme="minorHAnsi" w:hAnsiTheme="minorHAnsi" w:cstheme="minorHAnsi"/>
                <w:color w:val="000000" w:themeColor="text1"/>
                <w:sz w:val="15"/>
                <w:szCs w:val="15"/>
              </w:rPr>
            </w:pPr>
          </w:p>
          <w:p w14:paraId="77EBFB04" w14:textId="77777777" w:rsidR="0036035D" w:rsidRPr="00EA742B" w:rsidRDefault="0036035D" w:rsidP="00EA742B">
            <w:pPr>
              <w:jc w:val="both"/>
              <w:rPr>
                <w:rFonts w:asciiTheme="minorHAnsi" w:hAnsiTheme="minorHAnsi" w:cstheme="minorHAnsi"/>
                <w:color w:val="000000" w:themeColor="text1"/>
                <w:sz w:val="15"/>
                <w:szCs w:val="15"/>
              </w:rPr>
            </w:pPr>
          </w:p>
          <w:p w14:paraId="71D7A3D9" w14:textId="56783196" w:rsidR="0036035D" w:rsidRPr="00EA742B" w:rsidRDefault="0036035D" w:rsidP="00EA742B">
            <w:pPr>
              <w:jc w:val="both"/>
              <w:rPr>
                <w:rStyle w:val="-"/>
                <w:rFonts w:asciiTheme="minorHAnsi" w:hAnsiTheme="minorHAnsi" w:cstheme="minorHAnsi"/>
                <w:color w:val="000000" w:themeColor="text1"/>
                <w:sz w:val="15"/>
                <w:szCs w:val="15"/>
                <w:u w:val="none"/>
              </w:rPr>
            </w:pPr>
          </w:p>
        </w:tc>
        <w:tc>
          <w:tcPr>
            <w:tcW w:w="3362" w:type="dxa"/>
          </w:tcPr>
          <w:p w14:paraId="2E7D9A93" w14:textId="77777777" w:rsidR="0036035D" w:rsidRPr="00EA742B" w:rsidRDefault="0036035D"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lastRenderedPageBreak/>
              <w:t xml:space="preserve">Molar-incisor </w:t>
            </w:r>
            <w:proofErr w:type="spellStart"/>
            <w:r w:rsidRPr="00EA742B">
              <w:rPr>
                <w:rFonts w:asciiTheme="minorHAnsi" w:hAnsiTheme="minorHAnsi" w:cstheme="minorHAnsi"/>
                <w:color w:val="000000" w:themeColor="text1"/>
                <w:sz w:val="15"/>
                <w:szCs w:val="15"/>
              </w:rPr>
              <w:t>hypomineralization</w:t>
            </w:r>
            <w:proofErr w:type="spellEnd"/>
            <w:r w:rsidRPr="00EA742B">
              <w:rPr>
                <w:rFonts w:asciiTheme="minorHAnsi" w:hAnsiTheme="minorHAnsi" w:cstheme="minorHAnsi"/>
                <w:color w:val="000000" w:themeColor="text1"/>
                <w:sz w:val="15"/>
                <w:szCs w:val="15"/>
              </w:rPr>
              <w:t xml:space="preserve"> (</w:t>
            </w:r>
            <w:proofErr w:type="spellStart"/>
            <w:r w:rsidRPr="00EA742B">
              <w:rPr>
                <w:rFonts w:asciiTheme="minorHAnsi" w:hAnsiTheme="minorHAnsi" w:cstheme="minorHAnsi"/>
                <w:color w:val="000000" w:themeColor="text1"/>
                <w:sz w:val="15"/>
                <w:szCs w:val="15"/>
              </w:rPr>
              <w:t>MIH</w:t>
            </w:r>
            <w:proofErr w:type="spellEnd"/>
            <w:r w:rsidRPr="00EA742B">
              <w:rPr>
                <w:rFonts w:asciiTheme="minorHAnsi" w:hAnsiTheme="minorHAnsi" w:cstheme="minorHAnsi"/>
                <w:color w:val="000000" w:themeColor="text1"/>
                <w:sz w:val="15"/>
                <w:szCs w:val="15"/>
              </w:rPr>
              <w:t>) is a qualitative enamel defect of systemic origin affecting one or more first permanent molars, often with affected permanent incisors.</w:t>
            </w:r>
          </w:p>
          <w:p w14:paraId="239FD557" w14:textId="77777777" w:rsidR="0036035D" w:rsidRPr="00EA742B" w:rsidRDefault="0036035D" w:rsidP="00EA742B">
            <w:pPr>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Etiology:</w:t>
            </w:r>
          </w:p>
          <w:p w14:paraId="45C83F93" w14:textId="77777777" w:rsidR="0036035D" w:rsidRPr="00EA742B" w:rsidRDefault="0036035D" w:rsidP="00EA742B">
            <w:pPr>
              <w:jc w:val="both"/>
              <w:rPr>
                <w:rFonts w:asciiTheme="minorHAnsi" w:hAnsiTheme="minorHAnsi" w:cstheme="minorHAnsi"/>
                <w:color w:val="000000" w:themeColor="text1"/>
                <w:sz w:val="15"/>
                <w:szCs w:val="15"/>
                <w:lang w:val="el-GR"/>
              </w:rPr>
            </w:pPr>
            <w:r w:rsidRPr="00EA742B">
              <w:rPr>
                <w:rFonts w:asciiTheme="minorHAnsi" w:hAnsiTheme="minorHAnsi" w:cstheme="minorHAnsi"/>
                <w:color w:val="000000" w:themeColor="text1"/>
                <w:sz w:val="15"/>
                <w:szCs w:val="15"/>
              </w:rPr>
              <w:t xml:space="preserve">The exact cause of </w:t>
            </w:r>
            <w:proofErr w:type="spellStart"/>
            <w:r w:rsidRPr="00EA742B">
              <w:rPr>
                <w:rFonts w:asciiTheme="minorHAnsi" w:hAnsiTheme="minorHAnsi" w:cstheme="minorHAnsi"/>
                <w:color w:val="000000" w:themeColor="text1"/>
                <w:sz w:val="15"/>
                <w:szCs w:val="15"/>
              </w:rPr>
              <w:t>MIH</w:t>
            </w:r>
            <w:proofErr w:type="spellEnd"/>
            <w:r w:rsidRPr="00EA742B">
              <w:rPr>
                <w:rFonts w:asciiTheme="minorHAnsi" w:hAnsiTheme="minorHAnsi" w:cstheme="minorHAnsi"/>
                <w:color w:val="000000" w:themeColor="text1"/>
                <w:sz w:val="15"/>
                <w:szCs w:val="15"/>
              </w:rPr>
              <w:t xml:space="preserve"> remains unclear, but it is believed to be multifactorial. </w:t>
            </w:r>
            <w:proofErr w:type="spellStart"/>
            <w:r w:rsidRPr="00EA742B">
              <w:rPr>
                <w:rFonts w:asciiTheme="minorHAnsi" w:hAnsiTheme="minorHAnsi" w:cstheme="minorHAnsi"/>
                <w:color w:val="000000" w:themeColor="text1"/>
                <w:sz w:val="15"/>
                <w:szCs w:val="15"/>
                <w:lang w:val="el-GR"/>
              </w:rPr>
              <w:t>Proposed</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etiological</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factors</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include</w:t>
            </w:r>
            <w:proofErr w:type="spellEnd"/>
            <w:r w:rsidRPr="00EA742B">
              <w:rPr>
                <w:rFonts w:asciiTheme="minorHAnsi" w:hAnsiTheme="minorHAnsi" w:cstheme="minorHAnsi"/>
                <w:color w:val="000000" w:themeColor="text1"/>
                <w:sz w:val="15"/>
                <w:szCs w:val="15"/>
                <w:lang w:val="el-GR"/>
              </w:rPr>
              <w:t>:</w:t>
            </w:r>
          </w:p>
          <w:p w14:paraId="2E3BC37E" w14:textId="77777777" w:rsidR="0036035D" w:rsidRPr="00EA742B" w:rsidRDefault="0036035D" w:rsidP="00EA742B">
            <w:pPr>
              <w:numPr>
                <w:ilvl w:val="0"/>
                <w:numId w:val="44"/>
              </w:numPr>
              <w:ind w:left="437"/>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Prenatal factors:</w:t>
            </w:r>
            <w:r w:rsidRPr="00EA742B">
              <w:rPr>
                <w:rFonts w:asciiTheme="minorHAnsi" w:hAnsiTheme="minorHAnsi" w:cstheme="minorHAnsi"/>
                <w:color w:val="000000" w:themeColor="text1"/>
                <w:sz w:val="15"/>
                <w:szCs w:val="15"/>
              </w:rPr>
              <w:t xml:space="preserve"> Maternal illness, medication use during pregnancy, prematurity, and birth complications.</w:t>
            </w:r>
          </w:p>
          <w:p w14:paraId="45C7917D" w14:textId="77777777" w:rsidR="0036035D" w:rsidRPr="00EA742B" w:rsidRDefault="0036035D" w:rsidP="00EA742B">
            <w:pPr>
              <w:numPr>
                <w:ilvl w:val="0"/>
                <w:numId w:val="44"/>
              </w:numPr>
              <w:ind w:left="437"/>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Early childhood illnesses:</w:t>
            </w:r>
            <w:r w:rsidRPr="00EA742B">
              <w:rPr>
                <w:rFonts w:asciiTheme="minorHAnsi" w:hAnsiTheme="minorHAnsi" w:cstheme="minorHAnsi"/>
                <w:color w:val="000000" w:themeColor="text1"/>
                <w:sz w:val="15"/>
                <w:szCs w:val="15"/>
              </w:rPr>
              <w:t xml:space="preserve"> Fever, asthma, pneumonia, otitis media (ear infections), and urinary tract infections during the first 3 years of life.</w:t>
            </w:r>
          </w:p>
          <w:p w14:paraId="142544A6" w14:textId="77777777" w:rsidR="0036035D" w:rsidRPr="00EA742B" w:rsidRDefault="0036035D" w:rsidP="00EA742B">
            <w:pPr>
              <w:numPr>
                <w:ilvl w:val="0"/>
                <w:numId w:val="44"/>
              </w:numPr>
              <w:ind w:left="437"/>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Environmental factors:</w:t>
            </w:r>
            <w:r w:rsidRPr="00EA742B">
              <w:rPr>
                <w:rFonts w:asciiTheme="minorHAnsi" w:hAnsiTheme="minorHAnsi" w:cstheme="minorHAnsi"/>
                <w:color w:val="000000" w:themeColor="text1"/>
                <w:sz w:val="15"/>
                <w:szCs w:val="15"/>
              </w:rPr>
              <w:t xml:space="preserve"> Exposure to environmental toxins and pollutants.</w:t>
            </w:r>
          </w:p>
          <w:p w14:paraId="74C75EC8" w14:textId="77777777" w:rsidR="0036035D" w:rsidRPr="00EA742B" w:rsidRDefault="0036035D" w:rsidP="00EA742B">
            <w:pPr>
              <w:numPr>
                <w:ilvl w:val="0"/>
                <w:numId w:val="44"/>
              </w:numPr>
              <w:ind w:left="437"/>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Genetic predisposition:</w:t>
            </w:r>
            <w:r w:rsidRPr="00EA742B">
              <w:rPr>
                <w:rFonts w:asciiTheme="minorHAnsi" w:hAnsiTheme="minorHAnsi" w:cstheme="minorHAnsi"/>
                <w:color w:val="000000" w:themeColor="text1"/>
                <w:sz w:val="15"/>
                <w:szCs w:val="15"/>
              </w:rPr>
              <w:t xml:space="preserve"> Possible genetic susceptibility in some individuals.</w:t>
            </w:r>
          </w:p>
          <w:p w14:paraId="1F8C0DA1" w14:textId="77777777" w:rsidR="0036035D" w:rsidRPr="00EA742B" w:rsidRDefault="0036035D" w:rsidP="00EA742B">
            <w:pPr>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Best Clinical Practices for Prevention and Treatment:</w:t>
            </w:r>
          </w:p>
          <w:p w14:paraId="5AF38D6A" w14:textId="77777777" w:rsidR="0036035D" w:rsidRPr="00EA742B" w:rsidRDefault="0036035D"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Prevention:</w:t>
            </w:r>
          </w:p>
          <w:p w14:paraId="4C84F0A0" w14:textId="77777777" w:rsidR="0036035D" w:rsidRPr="00EA742B" w:rsidRDefault="0036035D"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 xml:space="preserve">Since the etiology of </w:t>
            </w:r>
            <w:proofErr w:type="spellStart"/>
            <w:r w:rsidRPr="00EA742B">
              <w:rPr>
                <w:rFonts w:asciiTheme="minorHAnsi" w:hAnsiTheme="minorHAnsi" w:cstheme="minorHAnsi"/>
                <w:color w:val="000000" w:themeColor="text1"/>
                <w:sz w:val="15"/>
                <w:szCs w:val="15"/>
              </w:rPr>
              <w:t>MIH</w:t>
            </w:r>
            <w:proofErr w:type="spellEnd"/>
            <w:r w:rsidRPr="00EA742B">
              <w:rPr>
                <w:rFonts w:asciiTheme="minorHAnsi" w:hAnsiTheme="minorHAnsi" w:cstheme="minorHAnsi"/>
                <w:color w:val="000000" w:themeColor="text1"/>
                <w:sz w:val="15"/>
                <w:szCs w:val="15"/>
              </w:rPr>
              <w:t xml:space="preserve"> is not fully understood, there are no definitive preventive measures. However, promoting overall maternal and child health during the perinatal and early childhood periods may help reduce the risk of </w:t>
            </w:r>
            <w:proofErr w:type="spellStart"/>
            <w:r w:rsidRPr="00EA742B">
              <w:rPr>
                <w:rFonts w:asciiTheme="minorHAnsi" w:hAnsiTheme="minorHAnsi" w:cstheme="minorHAnsi"/>
                <w:color w:val="000000" w:themeColor="text1"/>
                <w:sz w:val="15"/>
                <w:szCs w:val="15"/>
              </w:rPr>
              <w:t>MIH</w:t>
            </w:r>
            <w:proofErr w:type="spellEnd"/>
            <w:r w:rsidRPr="00EA742B">
              <w:rPr>
                <w:rFonts w:asciiTheme="minorHAnsi" w:hAnsiTheme="minorHAnsi" w:cstheme="minorHAnsi"/>
                <w:color w:val="000000" w:themeColor="text1"/>
                <w:sz w:val="15"/>
                <w:szCs w:val="15"/>
              </w:rPr>
              <w:t>.</w:t>
            </w:r>
          </w:p>
          <w:p w14:paraId="23101127" w14:textId="77777777" w:rsidR="0036035D" w:rsidRPr="00EA742B" w:rsidRDefault="0036035D"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Treatment:</w:t>
            </w:r>
          </w:p>
          <w:p w14:paraId="3A6ED5A4" w14:textId="77777777" w:rsidR="0036035D" w:rsidRPr="00EA742B" w:rsidRDefault="0036035D" w:rsidP="00EA742B">
            <w:pPr>
              <w:jc w:val="both"/>
              <w:rPr>
                <w:rFonts w:asciiTheme="minorHAnsi" w:hAnsiTheme="minorHAnsi" w:cstheme="minorHAnsi"/>
                <w:color w:val="000000" w:themeColor="text1"/>
                <w:sz w:val="15"/>
                <w:szCs w:val="15"/>
                <w:lang w:val="el-GR"/>
              </w:rPr>
            </w:pPr>
            <w:r w:rsidRPr="00EA742B">
              <w:rPr>
                <w:rFonts w:asciiTheme="minorHAnsi" w:hAnsiTheme="minorHAnsi" w:cstheme="minorHAnsi"/>
                <w:color w:val="000000" w:themeColor="text1"/>
                <w:sz w:val="15"/>
                <w:szCs w:val="15"/>
              </w:rPr>
              <w:t xml:space="preserve">The treatment of </w:t>
            </w:r>
            <w:proofErr w:type="spellStart"/>
            <w:r w:rsidRPr="00EA742B">
              <w:rPr>
                <w:rFonts w:asciiTheme="minorHAnsi" w:hAnsiTheme="minorHAnsi" w:cstheme="minorHAnsi"/>
                <w:color w:val="000000" w:themeColor="text1"/>
                <w:sz w:val="15"/>
                <w:szCs w:val="15"/>
              </w:rPr>
              <w:t>MIH</w:t>
            </w:r>
            <w:proofErr w:type="spellEnd"/>
            <w:r w:rsidRPr="00EA742B">
              <w:rPr>
                <w:rFonts w:asciiTheme="minorHAnsi" w:hAnsiTheme="minorHAnsi" w:cstheme="minorHAnsi"/>
                <w:color w:val="000000" w:themeColor="text1"/>
                <w:sz w:val="15"/>
                <w:szCs w:val="15"/>
              </w:rPr>
              <w:t xml:space="preserve"> depends on the severity of the defect and the associated symptoms. </w:t>
            </w:r>
            <w:proofErr w:type="spellStart"/>
            <w:r w:rsidRPr="00EA742B">
              <w:rPr>
                <w:rFonts w:asciiTheme="minorHAnsi" w:hAnsiTheme="minorHAnsi" w:cstheme="minorHAnsi"/>
                <w:color w:val="000000" w:themeColor="text1"/>
                <w:sz w:val="15"/>
                <w:szCs w:val="15"/>
                <w:lang w:val="el-GR"/>
              </w:rPr>
              <w:t>Treatment</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options</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include</w:t>
            </w:r>
            <w:proofErr w:type="spellEnd"/>
            <w:r w:rsidRPr="00EA742B">
              <w:rPr>
                <w:rFonts w:asciiTheme="minorHAnsi" w:hAnsiTheme="minorHAnsi" w:cstheme="minorHAnsi"/>
                <w:color w:val="000000" w:themeColor="text1"/>
                <w:sz w:val="15"/>
                <w:szCs w:val="15"/>
                <w:lang w:val="el-GR"/>
              </w:rPr>
              <w:t>:</w:t>
            </w:r>
          </w:p>
          <w:p w14:paraId="4906D190" w14:textId="77777777" w:rsidR="0036035D" w:rsidRPr="00EA742B" w:rsidRDefault="0036035D" w:rsidP="00EA742B">
            <w:pPr>
              <w:numPr>
                <w:ilvl w:val="0"/>
                <w:numId w:val="45"/>
              </w:numPr>
              <w:ind w:left="153" w:hanging="141"/>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 xml:space="preserve">Mild </w:t>
            </w:r>
            <w:proofErr w:type="spellStart"/>
            <w:r w:rsidRPr="00EA742B">
              <w:rPr>
                <w:rFonts w:asciiTheme="minorHAnsi" w:hAnsiTheme="minorHAnsi" w:cstheme="minorHAnsi"/>
                <w:b/>
                <w:bCs/>
                <w:color w:val="000000" w:themeColor="text1"/>
                <w:sz w:val="15"/>
                <w:szCs w:val="15"/>
              </w:rPr>
              <w:t>MIH</w:t>
            </w:r>
            <w:proofErr w:type="spellEnd"/>
            <w:r w:rsidRPr="00EA742B">
              <w:rPr>
                <w:rFonts w:asciiTheme="minorHAnsi" w:hAnsiTheme="minorHAnsi" w:cstheme="minorHAnsi"/>
                <w:b/>
                <w:bCs/>
                <w:color w:val="000000" w:themeColor="text1"/>
                <w:sz w:val="15"/>
                <w:szCs w:val="15"/>
              </w:rPr>
              <w:t xml:space="preserve"> (White or cream opacities):</w:t>
            </w:r>
          </w:p>
          <w:p w14:paraId="25A26B1D" w14:textId="77777777" w:rsidR="0036035D" w:rsidRPr="00EA742B" w:rsidRDefault="0036035D" w:rsidP="00EA742B">
            <w:pPr>
              <w:numPr>
                <w:ilvl w:val="1"/>
                <w:numId w:val="45"/>
              </w:numPr>
              <w:ind w:left="153" w:hanging="141"/>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No treatment or preventive resin infiltration for esthetic concerns.</w:t>
            </w:r>
          </w:p>
          <w:p w14:paraId="62F3FD4B" w14:textId="77777777" w:rsidR="0036035D" w:rsidRPr="00EA742B" w:rsidRDefault="0036035D" w:rsidP="00EA742B">
            <w:pPr>
              <w:numPr>
                <w:ilvl w:val="1"/>
                <w:numId w:val="45"/>
              </w:numPr>
              <w:ind w:left="153" w:hanging="141"/>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Topical fluoride application to prevent caries.</w:t>
            </w:r>
          </w:p>
          <w:p w14:paraId="45490435" w14:textId="77777777" w:rsidR="0036035D" w:rsidRPr="00EA742B" w:rsidRDefault="0036035D" w:rsidP="00EA742B">
            <w:pPr>
              <w:numPr>
                <w:ilvl w:val="1"/>
                <w:numId w:val="45"/>
              </w:numPr>
              <w:ind w:left="153" w:hanging="141"/>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Regular dental checkups to monitor for any changes.</w:t>
            </w:r>
          </w:p>
          <w:p w14:paraId="1D33368E" w14:textId="77777777" w:rsidR="0036035D" w:rsidRPr="00EA742B" w:rsidRDefault="0036035D" w:rsidP="00EA742B">
            <w:pPr>
              <w:numPr>
                <w:ilvl w:val="0"/>
                <w:numId w:val="45"/>
              </w:numPr>
              <w:ind w:left="437"/>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 xml:space="preserve">Moderate </w:t>
            </w:r>
            <w:proofErr w:type="spellStart"/>
            <w:r w:rsidRPr="00EA742B">
              <w:rPr>
                <w:rFonts w:asciiTheme="minorHAnsi" w:hAnsiTheme="minorHAnsi" w:cstheme="minorHAnsi"/>
                <w:b/>
                <w:bCs/>
                <w:color w:val="000000" w:themeColor="text1"/>
                <w:sz w:val="15"/>
                <w:szCs w:val="15"/>
              </w:rPr>
              <w:t>MIH</w:t>
            </w:r>
            <w:proofErr w:type="spellEnd"/>
            <w:r w:rsidRPr="00EA742B">
              <w:rPr>
                <w:rFonts w:asciiTheme="minorHAnsi" w:hAnsiTheme="minorHAnsi" w:cstheme="minorHAnsi"/>
                <w:b/>
                <w:bCs/>
                <w:color w:val="000000" w:themeColor="text1"/>
                <w:sz w:val="15"/>
                <w:szCs w:val="15"/>
              </w:rPr>
              <w:t xml:space="preserve"> (Yellow or brown opacities, enamel breakdown):</w:t>
            </w:r>
          </w:p>
          <w:p w14:paraId="50C09C22" w14:textId="77777777" w:rsidR="0036035D" w:rsidRPr="00EA742B" w:rsidRDefault="0036035D" w:rsidP="00EA742B">
            <w:pPr>
              <w:numPr>
                <w:ilvl w:val="1"/>
                <w:numId w:val="45"/>
              </w:numPr>
              <w:ind w:left="437"/>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color w:val="000000" w:themeColor="text1"/>
                <w:sz w:val="15"/>
                <w:szCs w:val="15"/>
                <w:lang w:val="el-GR"/>
              </w:rPr>
              <w:t>Microabrasion</w:t>
            </w:r>
            <w:proofErr w:type="spellEnd"/>
            <w:r w:rsidRPr="00EA742B">
              <w:rPr>
                <w:rFonts w:asciiTheme="minorHAnsi" w:hAnsiTheme="minorHAnsi" w:cstheme="minorHAnsi"/>
                <w:color w:val="000000" w:themeColor="text1"/>
                <w:sz w:val="15"/>
                <w:szCs w:val="15"/>
                <w:lang w:val="el-GR"/>
              </w:rPr>
              <w:t xml:space="preserve"> for </w:t>
            </w:r>
            <w:proofErr w:type="spellStart"/>
            <w:r w:rsidRPr="00EA742B">
              <w:rPr>
                <w:rFonts w:asciiTheme="minorHAnsi" w:hAnsiTheme="minorHAnsi" w:cstheme="minorHAnsi"/>
                <w:color w:val="000000" w:themeColor="text1"/>
                <w:sz w:val="15"/>
                <w:szCs w:val="15"/>
                <w:lang w:val="el-GR"/>
              </w:rPr>
              <w:t>esthetic</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improvement</w:t>
            </w:r>
            <w:proofErr w:type="spellEnd"/>
            <w:r w:rsidRPr="00EA742B">
              <w:rPr>
                <w:rFonts w:asciiTheme="minorHAnsi" w:hAnsiTheme="minorHAnsi" w:cstheme="minorHAnsi"/>
                <w:color w:val="000000" w:themeColor="text1"/>
                <w:sz w:val="15"/>
                <w:szCs w:val="15"/>
                <w:lang w:val="el-GR"/>
              </w:rPr>
              <w:t>.</w:t>
            </w:r>
          </w:p>
          <w:p w14:paraId="0832A730" w14:textId="77777777" w:rsidR="0036035D" w:rsidRPr="00EA742B" w:rsidRDefault="0036035D" w:rsidP="00EA742B">
            <w:pPr>
              <w:numPr>
                <w:ilvl w:val="1"/>
                <w:numId w:val="45"/>
              </w:numPr>
              <w:ind w:left="437"/>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Composite resin restorations to repair enamel defects.</w:t>
            </w:r>
          </w:p>
          <w:p w14:paraId="1A447FF5" w14:textId="77777777" w:rsidR="0036035D" w:rsidRPr="00EA742B" w:rsidRDefault="0036035D" w:rsidP="00EA742B">
            <w:pPr>
              <w:numPr>
                <w:ilvl w:val="1"/>
                <w:numId w:val="45"/>
              </w:numPr>
              <w:ind w:left="437"/>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Glass ionomer cement (</w:t>
            </w:r>
            <w:proofErr w:type="spellStart"/>
            <w:r w:rsidRPr="00EA742B">
              <w:rPr>
                <w:rFonts w:asciiTheme="minorHAnsi" w:hAnsiTheme="minorHAnsi" w:cstheme="minorHAnsi"/>
                <w:color w:val="000000" w:themeColor="text1"/>
                <w:sz w:val="15"/>
                <w:szCs w:val="15"/>
              </w:rPr>
              <w:t>GIC</w:t>
            </w:r>
            <w:proofErr w:type="spellEnd"/>
            <w:r w:rsidRPr="00EA742B">
              <w:rPr>
                <w:rFonts w:asciiTheme="minorHAnsi" w:hAnsiTheme="minorHAnsi" w:cstheme="minorHAnsi"/>
                <w:color w:val="000000" w:themeColor="text1"/>
                <w:sz w:val="15"/>
                <w:szCs w:val="15"/>
              </w:rPr>
              <w:t>) restorations for tooth-colored fillings.</w:t>
            </w:r>
          </w:p>
          <w:p w14:paraId="50ED913A" w14:textId="77777777" w:rsidR="0036035D" w:rsidRPr="00EA742B" w:rsidRDefault="0036035D" w:rsidP="00EA742B">
            <w:pPr>
              <w:numPr>
                <w:ilvl w:val="1"/>
                <w:numId w:val="45"/>
              </w:numPr>
              <w:ind w:left="437"/>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Preformed metal crowns (PMCs) for extensive breakdown in primary teeth.</w:t>
            </w:r>
          </w:p>
          <w:p w14:paraId="44E932E4" w14:textId="77777777" w:rsidR="0036035D" w:rsidRPr="00EA742B" w:rsidRDefault="0036035D" w:rsidP="00EA742B">
            <w:pPr>
              <w:numPr>
                <w:ilvl w:val="1"/>
                <w:numId w:val="45"/>
              </w:numPr>
              <w:ind w:left="437"/>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Stainless steel crowns (</w:t>
            </w:r>
            <w:proofErr w:type="spellStart"/>
            <w:r w:rsidRPr="00EA742B">
              <w:rPr>
                <w:rFonts w:asciiTheme="minorHAnsi" w:hAnsiTheme="minorHAnsi" w:cstheme="minorHAnsi"/>
                <w:color w:val="000000" w:themeColor="text1"/>
                <w:sz w:val="15"/>
                <w:szCs w:val="15"/>
              </w:rPr>
              <w:t>SSCs</w:t>
            </w:r>
            <w:proofErr w:type="spellEnd"/>
            <w:r w:rsidRPr="00EA742B">
              <w:rPr>
                <w:rFonts w:asciiTheme="minorHAnsi" w:hAnsiTheme="minorHAnsi" w:cstheme="minorHAnsi"/>
                <w:color w:val="000000" w:themeColor="text1"/>
                <w:sz w:val="15"/>
                <w:szCs w:val="15"/>
              </w:rPr>
              <w:t>) for extensive breakdown in permanent molars.</w:t>
            </w:r>
          </w:p>
          <w:p w14:paraId="41521FFB" w14:textId="77777777" w:rsidR="0036035D" w:rsidRPr="00EA742B" w:rsidRDefault="0036035D" w:rsidP="00EA742B">
            <w:pPr>
              <w:numPr>
                <w:ilvl w:val="0"/>
                <w:numId w:val="45"/>
              </w:numPr>
              <w:ind w:left="437"/>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 xml:space="preserve">Severe </w:t>
            </w:r>
            <w:proofErr w:type="spellStart"/>
            <w:r w:rsidRPr="00EA742B">
              <w:rPr>
                <w:rFonts w:asciiTheme="minorHAnsi" w:hAnsiTheme="minorHAnsi" w:cstheme="minorHAnsi"/>
                <w:b/>
                <w:bCs/>
                <w:color w:val="000000" w:themeColor="text1"/>
                <w:sz w:val="15"/>
                <w:szCs w:val="15"/>
              </w:rPr>
              <w:t>MIH</w:t>
            </w:r>
            <w:proofErr w:type="spellEnd"/>
            <w:r w:rsidRPr="00EA742B">
              <w:rPr>
                <w:rFonts w:asciiTheme="minorHAnsi" w:hAnsiTheme="minorHAnsi" w:cstheme="minorHAnsi"/>
                <w:b/>
                <w:bCs/>
                <w:color w:val="000000" w:themeColor="text1"/>
                <w:sz w:val="15"/>
                <w:szCs w:val="15"/>
              </w:rPr>
              <w:t xml:space="preserve"> (Extensive enamel breakdown, post-eruptive breakdown, dentin sensitivity):</w:t>
            </w:r>
          </w:p>
          <w:p w14:paraId="06A1C125" w14:textId="77777777" w:rsidR="0036035D" w:rsidRPr="00EA742B" w:rsidRDefault="0036035D" w:rsidP="00EA742B">
            <w:pPr>
              <w:numPr>
                <w:ilvl w:val="1"/>
                <w:numId w:val="45"/>
              </w:numPr>
              <w:ind w:left="437"/>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 xml:space="preserve">Extensive restorative treatment with composite resin or </w:t>
            </w:r>
            <w:proofErr w:type="spellStart"/>
            <w:r w:rsidRPr="00EA742B">
              <w:rPr>
                <w:rFonts w:asciiTheme="minorHAnsi" w:hAnsiTheme="minorHAnsi" w:cstheme="minorHAnsi"/>
                <w:color w:val="000000" w:themeColor="text1"/>
                <w:sz w:val="15"/>
                <w:szCs w:val="15"/>
              </w:rPr>
              <w:t>GIC</w:t>
            </w:r>
            <w:proofErr w:type="spellEnd"/>
            <w:r w:rsidRPr="00EA742B">
              <w:rPr>
                <w:rFonts w:asciiTheme="minorHAnsi" w:hAnsiTheme="minorHAnsi" w:cstheme="minorHAnsi"/>
                <w:color w:val="000000" w:themeColor="text1"/>
                <w:sz w:val="15"/>
                <w:szCs w:val="15"/>
              </w:rPr>
              <w:t>.</w:t>
            </w:r>
          </w:p>
          <w:p w14:paraId="067B5D92" w14:textId="77777777" w:rsidR="0036035D" w:rsidRPr="00EA742B" w:rsidRDefault="0036035D" w:rsidP="00EA742B">
            <w:pPr>
              <w:numPr>
                <w:ilvl w:val="1"/>
                <w:numId w:val="45"/>
              </w:numPr>
              <w:ind w:left="437"/>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Full coverage crowns for severely affected teeth.</w:t>
            </w:r>
          </w:p>
          <w:p w14:paraId="45C15533" w14:textId="77777777" w:rsidR="0036035D" w:rsidRPr="00EA742B" w:rsidRDefault="0036035D" w:rsidP="00EA742B">
            <w:pPr>
              <w:numPr>
                <w:ilvl w:val="1"/>
                <w:numId w:val="45"/>
              </w:numPr>
              <w:ind w:left="437"/>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Endodontic treatment (root canal) if the pulp is involved.</w:t>
            </w:r>
          </w:p>
          <w:p w14:paraId="24EE50FB" w14:textId="77777777" w:rsidR="0036035D" w:rsidRPr="00EA742B" w:rsidRDefault="0036035D" w:rsidP="00EA742B">
            <w:pPr>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Additional</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Considerations</w:t>
            </w:r>
            <w:proofErr w:type="spellEnd"/>
            <w:r w:rsidRPr="00EA742B">
              <w:rPr>
                <w:rFonts w:asciiTheme="minorHAnsi" w:hAnsiTheme="minorHAnsi" w:cstheme="minorHAnsi"/>
                <w:b/>
                <w:bCs/>
                <w:color w:val="000000" w:themeColor="text1"/>
                <w:sz w:val="15"/>
                <w:szCs w:val="15"/>
                <w:lang w:val="el-GR"/>
              </w:rPr>
              <w:t>:</w:t>
            </w:r>
          </w:p>
          <w:p w14:paraId="65A583A6" w14:textId="77777777" w:rsidR="0036035D" w:rsidRPr="00EA742B" w:rsidRDefault="0036035D" w:rsidP="00EA742B">
            <w:pPr>
              <w:numPr>
                <w:ilvl w:val="0"/>
                <w:numId w:val="46"/>
              </w:numPr>
              <w:tabs>
                <w:tab w:val="clear" w:pos="720"/>
              </w:tabs>
              <w:ind w:left="437"/>
              <w:jc w:val="both"/>
              <w:rPr>
                <w:rFonts w:asciiTheme="minorHAnsi" w:hAnsiTheme="minorHAnsi" w:cstheme="minorHAnsi"/>
                <w:color w:val="000000" w:themeColor="text1"/>
                <w:sz w:val="15"/>
                <w:szCs w:val="15"/>
              </w:rPr>
            </w:pPr>
            <w:proofErr w:type="spellStart"/>
            <w:r w:rsidRPr="00EA742B">
              <w:rPr>
                <w:rFonts w:asciiTheme="minorHAnsi" w:hAnsiTheme="minorHAnsi" w:cstheme="minorHAnsi"/>
                <w:color w:val="000000" w:themeColor="text1"/>
                <w:sz w:val="15"/>
                <w:szCs w:val="15"/>
              </w:rPr>
              <w:lastRenderedPageBreak/>
              <w:t>MIH</w:t>
            </w:r>
            <w:proofErr w:type="spellEnd"/>
            <w:r w:rsidRPr="00EA742B">
              <w:rPr>
                <w:rFonts w:asciiTheme="minorHAnsi" w:hAnsiTheme="minorHAnsi" w:cstheme="minorHAnsi"/>
                <w:color w:val="000000" w:themeColor="text1"/>
                <w:sz w:val="15"/>
                <w:szCs w:val="15"/>
              </w:rPr>
              <w:t xml:space="preserve"> teeth are more susceptible to dental caries (cavities), so meticulous oral hygiene and regular dental visits are crucial.</w:t>
            </w:r>
          </w:p>
          <w:p w14:paraId="19B868AD" w14:textId="77777777" w:rsidR="0036035D" w:rsidRPr="00EA742B" w:rsidRDefault="0036035D" w:rsidP="00EA742B">
            <w:pPr>
              <w:numPr>
                <w:ilvl w:val="0"/>
                <w:numId w:val="46"/>
              </w:numPr>
              <w:tabs>
                <w:tab w:val="clear" w:pos="720"/>
              </w:tabs>
              <w:ind w:left="437"/>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 xml:space="preserve">Dental anxiety and fear are common in children with </w:t>
            </w:r>
            <w:proofErr w:type="spellStart"/>
            <w:r w:rsidRPr="00EA742B">
              <w:rPr>
                <w:rFonts w:asciiTheme="minorHAnsi" w:hAnsiTheme="minorHAnsi" w:cstheme="minorHAnsi"/>
                <w:color w:val="000000" w:themeColor="text1"/>
                <w:sz w:val="15"/>
                <w:szCs w:val="15"/>
              </w:rPr>
              <w:t>MIH</w:t>
            </w:r>
            <w:proofErr w:type="spellEnd"/>
            <w:r w:rsidRPr="00EA742B">
              <w:rPr>
                <w:rFonts w:asciiTheme="minorHAnsi" w:hAnsiTheme="minorHAnsi" w:cstheme="minorHAnsi"/>
                <w:color w:val="000000" w:themeColor="text1"/>
                <w:sz w:val="15"/>
                <w:szCs w:val="15"/>
              </w:rPr>
              <w:t xml:space="preserve"> due to increased sensitivity and the need for dental treatment. Providing a supportive and comfortable environment is essential for successful treatment outcomes.</w:t>
            </w:r>
          </w:p>
          <w:p w14:paraId="52946181" w14:textId="77777777" w:rsidR="0036035D" w:rsidRPr="00EA742B" w:rsidRDefault="0036035D" w:rsidP="00EA742B">
            <w:pPr>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Important Note:</w:t>
            </w:r>
            <w:r w:rsidRPr="00EA742B">
              <w:rPr>
                <w:rFonts w:asciiTheme="minorHAnsi" w:hAnsiTheme="minorHAnsi" w:cstheme="minorHAnsi"/>
                <w:color w:val="000000" w:themeColor="text1"/>
                <w:sz w:val="15"/>
                <w:szCs w:val="15"/>
              </w:rPr>
              <w:t xml:space="preserve"> It is important to consult with a dentist or pediatric dentist for a comprehensive evaluation and personalized treatment plan for </w:t>
            </w:r>
            <w:proofErr w:type="spellStart"/>
            <w:r w:rsidRPr="00EA742B">
              <w:rPr>
                <w:rFonts w:asciiTheme="minorHAnsi" w:hAnsiTheme="minorHAnsi" w:cstheme="minorHAnsi"/>
                <w:color w:val="000000" w:themeColor="text1"/>
                <w:sz w:val="15"/>
                <w:szCs w:val="15"/>
              </w:rPr>
              <w:t>MIH</w:t>
            </w:r>
            <w:proofErr w:type="spellEnd"/>
            <w:r w:rsidRPr="00EA742B">
              <w:rPr>
                <w:rFonts w:asciiTheme="minorHAnsi" w:hAnsiTheme="minorHAnsi" w:cstheme="minorHAnsi"/>
                <w:color w:val="000000" w:themeColor="text1"/>
                <w:sz w:val="15"/>
                <w:szCs w:val="15"/>
              </w:rPr>
              <w:t>.</w:t>
            </w:r>
          </w:p>
          <w:p w14:paraId="78B5B3CB" w14:textId="4EB50FF1" w:rsidR="0036035D" w:rsidRPr="00EA742B" w:rsidRDefault="0036035D" w:rsidP="00EA742B">
            <w:pPr>
              <w:pStyle w:val="Web"/>
              <w:shd w:val="clear" w:color="auto" w:fill="FFFFFF"/>
              <w:jc w:val="both"/>
              <w:rPr>
                <w:rFonts w:asciiTheme="minorHAnsi" w:hAnsiTheme="minorHAnsi" w:cstheme="minorHAnsi"/>
                <w:color w:val="000000" w:themeColor="text1"/>
                <w:sz w:val="15"/>
                <w:szCs w:val="15"/>
              </w:rPr>
            </w:pPr>
          </w:p>
        </w:tc>
        <w:tc>
          <w:tcPr>
            <w:tcW w:w="3361" w:type="dxa"/>
          </w:tcPr>
          <w:p w14:paraId="6DAD5472" w14:textId="77777777" w:rsidR="0036035D" w:rsidRPr="00EA742B" w:rsidRDefault="0036035D" w:rsidP="00EA742B">
            <w:pPr>
              <w:pStyle w:val="Web"/>
              <w:shd w:val="clear" w:color="auto" w:fill="FFFFFF"/>
              <w:jc w:val="both"/>
              <w:rPr>
                <w:rFonts w:asciiTheme="minorHAnsi" w:hAnsiTheme="minorHAnsi" w:cstheme="minorHAnsi"/>
                <w:color w:val="000000" w:themeColor="text1"/>
                <w:sz w:val="15"/>
                <w:szCs w:val="15"/>
                <w:lang w:val="el-GR"/>
              </w:rPr>
            </w:pPr>
            <w:r w:rsidRPr="00EA742B">
              <w:rPr>
                <w:rFonts w:asciiTheme="minorHAnsi" w:hAnsiTheme="minorHAnsi" w:cstheme="minorHAnsi"/>
                <w:b/>
                <w:bCs/>
                <w:color w:val="000000" w:themeColor="text1"/>
                <w:sz w:val="15"/>
                <w:szCs w:val="15"/>
              </w:rPr>
              <w:lastRenderedPageBreak/>
              <w:t xml:space="preserve">Molar-Incisor </w:t>
            </w:r>
            <w:proofErr w:type="spellStart"/>
            <w:r w:rsidRPr="00EA742B">
              <w:rPr>
                <w:rFonts w:asciiTheme="minorHAnsi" w:hAnsiTheme="minorHAnsi" w:cstheme="minorHAnsi"/>
                <w:b/>
                <w:bCs/>
                <w:color w:val="000000" w:themeColor="text1"/>
                <w:sz w:val="15"/>
                <w:szCs w:val="15"/>
              </w:rPr>
              <w:t>Hypomineralization</w:t>
            </w:r>
            <w:proofErr w:type="spellEnd"/>
            <w:r w:rsidRPr="00EA742B">
              <w:rPr>
                <w:rFonts w:asciiTheme="minorHAnsi" w:hAnsiTheme="minorHAnsi" w:cstheme="minorHAnsi"/>
                <w:b/>
                <w:bCs/>
                <w:color w:val="000000" w:themeColor="text1"/>
                <w:sz w:val="15"/>
                <w:szCs w:val="15"/>
              </w:rPr>
              <w:t xml:space="preserve"> (</w:t>
            </w:r>
            <w:proofErr w:type="spellStart"/>
            <w:r w:rsidRPr="00EA742B">
              <w:rPr>
                <w:rFonts w:asciiTheme="minorHAnsi" w:hAnsiTheme="minorHAnsi" w:cstheme="minorHAnsi"/>
                <w:b/>
                <w:bCs/>
                <w:color w:val="000000" w:themeColor="text1"/>
                <w:sz w:val="15"/>
                <w:szCs w:val="15"/>
              </w:rPr>
              <w:t>MIH</w:t>
            </w:r>
            <w:proofErr w:type="spellEnd"/>
            <w:r w:rsidRPr="00EA742B">
              <w:rPr>
                <w:rFonts w:asciiTheme="minorHAnsi" w:hAnsiTheme="minorHAnsi" w:cstheme="minorHAnsi"/>
                <w:b/>
                <w:bCs/>
                <w:color w:val="000000" w:themeColor="text1"/>
                <w:sz w:val="15"/>
                <w:szCs w:val="15"/>
              </w:rPr>
              <w:t>)</w:t>
            </w:r>
            <w:r w:rsidRPr="00EA742B">
              <w:rPr>
                <w:rFonts w:asciiTheme="minorHAnsi" w:hAnsiTheme="minorHAnsi" w:cstheme="minorHAnsi"/>
                <w:color w:val="000000" w:themeColor="text1"/>
                <w:sz w:val="15"/>
                <w:szCs w:val="15"/>
              </w:rPr>
              <w:t xml:space="preserve"> is a developmental enamel defect that affects at least one first permanent molar and occasionally the incisors. </w:t>
            </w:r>
            <w:proofErr w:type="spellStart"/>
            <w:r w:rsidRPr="00EA742B">
              <w:rPr>
                <w:rFonts w:asciiTheme="minorHAnsi" w:hAnsiTheme="minorHAnsi" w:cstheme="minorHAnsi"/>
                <w:color w:val="000000" w:themeColor="text1"/>
                <w:sz w:val="15"/>
                <w:szCs w:val="15"/>
                <w:lang w:val="el-GR"/>
              </w:rPr>
              <w:t>Let’s</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delve</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into</w:t>
            </w:r>
            <w:proofErr w:type="spellEnd"/>
            <w:r w:rsidRPr="00EA742B">
              <w:rPr>
                <w:rFonts w:asciiTheme="minorHAnsi" w:hAnsiTheme="minorHAnsi" w:cstheme="minorHAnsi"/>
                <w:color w:val="000000" w:themeColor="text1"/>
                <w:sz w:val="15"/>
                <w:szCs w:val="15"/>
                <w:lang w:val="el-GR"/>
              </w:rPr>
              <w:t xml:space="preserve"> the </w:t>
            </w:r>
            <w:proofErr w:type="spellStart"/>
            <w:r w:rsidRPr="00EA742B">
              <w:rPr>
                <w:rFonts w:asciiTheme="minorHAnsi" w:hAnsiTheme="minorHAnsi" w:cstheme="minorHAnsi"/>
                <w:color w:val="000000" w:themeColor="text1"/>
                <w:sz w:val="15"/>
                <w:szCs w:val="15"/>
                <w:lang w:val="el-GR"/>
              </w:rPr>
              <w:t>etiology</w:t>
            </w:r>
            <w:proofErr w:type="spellEnd"/>
            <w:r w:rsidRPr="00EA742B">
              <w:rPr>
                <w:rFonts w:asciiTheme="minorHAnsi" w:hAnsiTheme="minorHAnsi" w:cstheme="minorHAnsi"/>
                <w:color w:val="000000" w:themeColor="text1"/>
                <w:sz w:val="15"/>
                <w:szCs w:val="15"/>
                <w:lang w:val="el-GR"/>
              </w:rPr>
              <w:t xml:space="preserve"> and </w:t>
            </w:r>
            <w:proofErr w:type="spellStart"/>
            <w:r w:rsidRPr="00EA742B">
              <w:rPr>
                <w:rFonts w:asciiTheme="minorHAnsi" w:hAnsiTheme="minorHAnsi" w:cstheme="minorHAnsi"/>
                <w:color w:val="000000" w:themeColor="text1"/>
                <w:sz w:val="15"/>
                <w:szCs w:val="15"/>
                <w:lang w:val="el-GR"/>
              </w:rPr>
              <w:t>management</w:t>
            </w:r>
            <w:proofErr w:type="spellEnd"/>
            <w:r w:rsidRPr="00EA742B">
              <w:rPr>
                <w:rFonts w:asciiTheme="minorHAnsi" w:hAnsiTheme="minorHAnsi" w:cstheme="minorHAnsi"/>
                <w:color w:val="000000" w:themeColor="text1"/>
                <w:sz w:val="15"/>
                <w:szCs w:val="15"/>
                <w:lang w:val="el-GR"/>
              </w:rPr>
              <w:t>:</w:t>
            </w:r>
          </w:p>
          <w:p w14:paraId="2D8D7B92" w14:textId="77777777" w:rsidR="0036035D" w:rsidRPr="00EA742B" w:rsidRDefault="0036035D" w:rsidP="00EA742B">
            <w:pPr>
              <w:pStyle w:val="Web"/>
              <w:numPr>
                <w:ilvl w:val="0"/>
                <w:numId w:val="47"/>
              </w:numPr>
              <w:shd w:val="clear" w:color="auto" w:fill="FFFFFF"/>
              <w:tabs>
                <w:tab w:val="clear" w:pos="720"/>
              </w:tabs>
              <w:ind w:left="382"/>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Etiology</w:t>
            </w:r>
            <w:proofErr w:type="spellEnd"/>
            <w:r w:rsidRPr="00EA742B">
              <w:rPr>
                <w:rFonts w:asciiTheme="minorHAnsi" w:hAnsiTheme="minorHAnsi" w:cstheme="minorHAnsi"/>
                <w:color w:val="000000" w:themeColor="text1"/>
                <w:sz w:val="15"/>
                <w:szCs w:val="15"/>
                <w:lang w:val="el-GR"/>
              </w:rPr>
              <w:t>:</w:t>
            </w:r>
          </w:p>
          <w:p w14:paraId="27CA6815" w14:textId="77777777" w:rsidR="0036035D" w:rsidRPr="00EA742B" w:rsidRDefault="0036035D" w:rsidP="00EA742B">
            <w:pPr>
              <w:pStyle w:val="Web"/>
              <w:numPr>
                <w:ilvl w:val="1"/>
                <w:numId w:val="47"/>
              </w:numPr>
              <w:shd w:val="clear" w:color="auto" w:fill="FFFFFF"/>
              <w:ind w:left="38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Multifactorial</w:t>
            </w:r>
            <w:r w:rsidRPr="00EA742B">
              <w:rPr>
                <w:rFonts w:asciiTheme="minorHAnsi" w:hAnsiTheme="minorHAnsi" w:cstheme="minorHAnsi"/>
                <w:color w:val="000000" w:themeColor="text1"/>
                <w:sz w:val="15"/>
                <w:szCs w:val="15"/>
              </w:rPr>
              <w:t xml:space="preserve">: </w:t>
            </w:r>
            <w:proofErr w:type="spellStart"/>
            <w:r w:rsidRPr="00EA742B">
              <w:rPr>
                <w:rFonts w:asciiTheme="minorHAnsi" w:hAnsiTheme="minorHAnsi" w:cstheme="minorHAnsi"/>
                <w:color w:val="000000" w:themeColor="text1"/>
                <w:sz w:val="15"/>
                <w:szCs w:val="15"/>
              </w:rPr>
              <w:t>MIH</w:t>
            </w:r>
            <w:proofErr w:type="spellEnd"/>
            <w:r w:rsidRPr="00EA742B">
              <w:rPr>
                <w:rFonts w:asciiTheme="minorHAnsi" w:hAnsiTheme="minorHAnsi" w:cstheme="minorHAnsi"/>
                <w:color w:val="000000" w:themeColor="text1"/>
                <w:sz w:val="15"/>
                <w:szCs w:val="15"/>
              </w:rPr>
              <w:t xml:space="preserve"> has a multifactorial etiology, involving systemic, genetic, and environmental factors.</w:t>
            </w:r>
          </w:p>
          <w:p w14:paraId="1B07B184" w14:textId="77777777" w:rsidR="0036035D" w:rsidRPr="00EA742B" w:rsidRDefault="0036035D" w:rsidP="00EA742B">
            <w:pPr>
              <w:pStyle w:val="Web"/>
              <w:numPr>
                <w:ilvl w:val="1"/>
                <w:numId w:val="47"/>
              </w:numPr>
              <w:shd w:val="clear" w:color="auto" w:fill="FFFFFF"/>
              <w:ind w:left="38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Perinatal Factors</w:t>
            </w:r>
            <w:r w:rsidRPr="00EA742B">
              <w:rPr>
                <w:rFonts w:asciiTheme="minorHAnsi" w:hAnsiTheme="minorHAnsi" w:cstheme="minorHAnsi"/>
                <w:color w:val="000000" w:themeColor="text1"/>
                <w:sz w:val="15"/>
                <w:szCs w:val="15"/>
              </w:rPr>
              <w:t xml:space="preserve">: Perinatal hypoxia, prematurity, and related issues (e.g., caesarean section) may increase </w:t>
            </w:r>
            <w:proofErr w:type="spellStart"/>
            <w:r w:rsidRPr="00EA742B">
              <w:rPr>
                <w:rFonts w:asciiTheme="minorHAnsi" w:hAnsiTheme="minorHAnsi" w:cstheme="minorHAnsi"/>
                <w:color w:val="000000" w:themeColor="text1"/>
                <w:sz w:val="15"/>
                <w:szCs w:val="15"/>
              </w:rPr>
              <w:t>MIH</w:t>
            </w:r>
            <w:proofErr w:type="spellEnd"/>
            <w:r w:rsidRPr="00EA742B">
              <w:rPr>
                <w:rFonts w:asciiTheme="minorHAnsi" w:hAnsiTheme="minorHAnsi" w:cstheme="minorHAnsi"/>
                <w:color w:val="000000" w:themeColor="text1"/>
                <w:sz w:val="15"/>
                <w:szCs w:val="15"/>
              </w:rPr>
              <w:t xml:space="preserve"> risk.</w:t>
            </w:r>
          </w:p>
          <w:p w14:paraId="1131DE29" w14:textId="77777777" w:rsidR="0036035D" w:rsidRPr="00EA742B" w:rsidRDefault="0036035D" w:rsidP="00EA742B">
            <w:pPr>
              <w:pStyle w:val="Web"/>
              <w:numPr>
                <w:ilvl w:val="1"/>
                <w:numId w:val="47"/>
              </w:numPr>
              <w:shd w:val="clear" w:color="auto" w:fill="FFFFFF"/>
              <w:ind w:left="38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Childhood Illnesses</w:t>
            </w:r>
            <w:r w:rsidRPr="00EA742B">
              <w:rPr>
                <w:rFonts w:asciiTheme="minorHAnsi" w:hAnsiTheme="minorHAnsi" w:cstheme="minorHAnsi"/>
                <w:color w:val="000000" w:themeColor="text1"/>
                <w:sz w:val="15"/>
                <w:szCs w:val="15"/>
              </w:rPr>
              <w:t xml:space="preserve">: Certain childhood illnesses are linked to </w:t>
            </w:r>
            <w:proofErr w:type="spellStart"/>
            <w:r w:rsidRPr="00EA742B">
              <w:rPr>
                <w:rFonts w:asciiTheme="minorHAnsi" w:hAnsiTheme="minorHAnsi" w:cstheme="minorHAnsi"/>
                <w:color w:val="000000" w:themeColor="text1"/>
                <w:sz w:val="15"/>
                <w:szCs w:val="15"/>
              </w:rPr>
              <w:t>MIH</w:t>
            </w:r>
            <w:proofErr w:type="spellEnd"/>
            <w:r w:rsidRPr="00EA742B">
              <w:rPr>
                <w:rFonts w:asciiTheme="minorHAnsi" w:hAnsiTheme="minorHAnsi" w:cstheme="minorHAnsi"/>
                <w:color w:val="000000" w:themeColor="text1"/>
                <w:sz w:val="15"/>
                <w:szCs w:val="15"/>
              </w:rPr>
              <w:t>.</w:t>
            </w:r>
          </w:p>
          <w:p w14:paraId="41249021" w14:textId="77777777" w:rsidR="0036035D" w:rsidRPr="00EA742B" w:rsidRDefault="0036035D" w:rsidP="00EA742B">
            <w:pPr>
              <w:pStyle w:val="Web"/>
              <w:numPr>
                <w:ilvl w:val="1"/>
                <w:numId w:val="47"/>
              </w:numPr>
              <w:shd w:val="clear" w:color="auto" w:fill="FFFFFF"/>
              <w:ind w:left="38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Genetic Predisposition</w:t>
            </w:r>
            <w:r w:rsidRPr="00EA742B">
              <w:rPr>
                <w:rFonts w:asciiTheme="minorHAnsi" w:hAnsiTheme="minorHAnsi" w:cstheme="minorHAnsi"/>
                <w:color w:val="000000" w:themeColor="text1"/>
                <w:sz w:val="15"/>
                <w:szCs w:val="15"/>
              </w:rPr>
              <w:t>: Twin studies and genetic analyses suggest a genetic influence.</w:t>
            </w:r>
          </w:p>
          <w:p w14:paraId="32BA1589" w14:textId="77777777" w:rsidR="0036035D" w:rsidRPr="00EA742B" w:rsidRDefault="00000000" w:rsidP="00EA742B">
            <w:pPr>
              <w:pStyle w:val="Web"/>
              <w:numPr>
                <w:ilvl w:val="1"/>
                <w:numId w:val="47"/>
              </w:numPr>
              <w:shd w:val="clear" w:color="auto" w:fill="FFFFFF"/>
              <w:ind w:left="382"/>
              <w:jc w:val="both"/>
              <w:rPr>
                <w:rFonts w:asciiTheme="minorHAnsi" w:hAnsiTheme="minorHAnsi" w:cstheme="minorHAnsi"/>
                <w:color w:val="000000" w:themeColor="text1"/>
                <w:sz w:val="15"/>
                <w:szCs w:val="15"/>
              </w:rPr>
            </w:pPr>
            <w:hyperlink r:id="rId17" w:tgtFrame="_blank" w:history="1">
              <w:r w:rsidR="0036035D" w:rsidRPr="00EA742B">
                <w:rPr>
                  <w:rStyle w:val="-"/>
                  <w:rFonts w:asciiTheme="minorHAnsi" w:hAnsiTheme="minorHAnsi" w:cstheme="minorHAnsi"/>
                  <w:b/>
                  <w:bCs/>
                  <w:color w:val="000000" w:themeColor="text1"/>
                  <w:sz w:val="15"/>
                  <w:szCs w:val="15"/>
                </w:rPr>
                <w:t>Epigenetic Factors</w:t>
              </w:r>
              <w:r w:rsidR="0036035D" w:rsidRPr="00EA742B">
                <w:rPr>
                  <w:rStyle w:val="-"/>
                  <w:rFonts w:asciiTheme="minorHAnsi" w:hAnsiTheme="minorHAnsi" w:cstheme="minorHAnsi"/>
                  <w:color w:val="000000" w:themeColor="text1"/>
                  <w:sz w:val="15"/>
                  <w:szCs w:val="15"/>
                </w:rPr>
                <w:t>: Epigenetic influences play a role</w:t>
              </w:r>
            </w:hyperlink>
            <w:hyperlink r:id="rId18" w:tgtFrame="_blank" w:history="1">
              <w:r w:rsidR="0036035D" w:rsidRPr="00EA742B">
                <w:rPr>
                  <w:rStyle w:val="-"/>
                  <w:rFonts w:asciiTheme="minorHAnsi" w:hAnsiTheme="minorHAnsi" w:cstheme="minorHAnsi"/>
                  <w:color w:val="000000" w:themeColor="text1"/>
                  <w:sz w:val="15"/>
                  <w:szCs w:val="15"/>
                  <w:vertAlign w:val="superscript"/>
                </w:rPr>
                <w:t>1</w:t>
              </w:r>
            </w:hyperlink>
            <w:r w:rsidR="0036035D" w:rsidRPr="00EA742B">
              <w:rPr>
                <w:rFonts w:asciiTheme="minorHAnsi" w:hAnsiTheme="minorHAnsi" w:cstheme="minorHAnsi"/>
                <w:color w:val="000000" w:themeColor="text1"/>
                <w:sz w:val="15"/>
                <w:szCs w:val="15"/>
              </w:rPr>
              <w:t>.</w:t>
            </w:r>
          </w:p>
          <w:p w14:paraId="27D8F08D" w14:textId="77777777" w:rsidR="0036035D" w:rsidRPr="00EA742B" w:rsidRDefault="0036035D" w:rsidP="00EA742B">
            <w:pPr>
              <w:pStyle w:val="Web"/>
              <w:numPr>
                <w:ilvl w:val="0"/>
                <w:numId w:val="47"/>
              </w:numPr>
              <w:shd w:val="clear" w:color="auto" w:fill="FFFFFF"/>
              <w:ind w:left="382"/>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Clinical</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Management</w:t>
            </w:r>
            <w:proofErr w:type="spellEnd"/>
            <w:r w:rsidRPr="00EA742B">
              <w:rPr>
                <w:rFonts w:asciiTheme="minorHAnsi" w:hAnsiTheme="minorHAnsi" w:cstheme="minorHAnsi"/>
                <w:color w:val="000000" w:themeColor="text1"/>
                <w:sz w:val="15"/>
                <w:szCs w:val="15"/>
                <w:lang w:val="el-GR"/>
              </w:rPr>
              <w:t>:</w:t>
            </w:r>
          </w:p>
          <w:p w14:paraId="48912B83" w14:textId="77777777" w:rsidR="0036035D" w:rsidRPr="00EA742B" w:rsidRDefault="0036035D" w:rsidP="00EA742B">
            <w:pPr>
              <w:pStyle w:val="Web"/>
              <w:numPr>
                <w:ilvl w:val="1"/>
                <w:numId w:val="47"/>
              </w:numPr>
              <w:shd w:val="clear" w:color="auto" w:fill="FFFFFF"/>
              <w:ind w:left="382"/>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Severity-Based</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Approach</w:t>
            </w:r>
            <w:proofErr w:type="spellEnd"/>
            <w:r w:rsidRPr="00EA742B">
              <w:rPr>
                <w:rFonts w:asciiTheme="minorHAnsi" w:hAnsiTheme="minorHAnsi" w:cstheme="minorHAnsi"/>
                <w:color w:val="000000" w:themeColor="text1"/>
                <w:sz w:val="15"/>
                <w:szCs w:val="15"/>
                <w:lang w:val="el-GR"/>
              </w:rPr>
              <w:t>:</w:t>
            </w:r>
          </w:p>
          <w:p w14:paraId="043F15B6" w14:textId="77777777" w:rsidR="0036035D" w:rsidRPr="00EA742B" w:rsidRDefault="0036035D" w:rsidP="00EA742B">
            <w:pPr>
              <w:pStyle w:val="Web"/>
              <w:numPr>
                <w:ilvl w:val="2"/>
                <w:numId w:val="47"/>
              </w:numPr>
              <w:shd w:val="clear" w:color="auto" w:fill="FFFFFF"/>
              <w:ind w:left="38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Mild Cases</w:t>
            </w:r>
            <w:r w:rsidRPr="00EA742B">
              <w:rPr>
                <w:rFonts w:asciiTheme="minorHAnsi" w:hAnsiTheme="minorHAnsi" w:cstheme="minorHAnsi"/>
                <w:color w:val="000000" w:themeColor="text1"/>
                <w:sz w:val="15"/>
                <w:szCs w:val="15"/>
              </w:rPr>
              <w:t>: Monitor and provide preventive measures.</w:t>
            </w:r>
          </w:p>
          <w:p w14:paraId="0330A7C9" w14:textId="77777777" w:rsidR="0036035D" w:rsidRPr="00EA742B" w:rsidRDefault="0036035D" w:rsidP="00EA742B">
            <w:pPr>
              <w:pStyle w:val="Web"/>
              <w:numPr>
                <w:ilvl w:val="2"/>
                <w:numId w:val="47"/>
              </w:numPr>
              <w:shd w:val="clear" w:color="auto" w:fill="FFFFFF"/>
              <w:ind w:left="38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Moderate Cases</w:t>
            </w:r>
            <w:r w:rsidRPr="00EA742B">
              <w:rPr>
                <w:rFonts w:asciiTheme="minorHAnsi" w:hAnsiTheme="minorHAnsi" w:cstheme="minorHAnsi"/>
                <w:color w:val="000000" w:themeColor="text1"/>
                <w:sz w:val="15"/>
                <w:szCs w:val="15"/>
              </w:rPr>
              <w:t xml:space="preserve">: Consider fluoride varnish, </w:t>
            </w:r>
            <w:proofErr w:type="spellStart"/>
            <w:r w:rsidRPr="00EA742B">
              <w:rPr>
                <w:rFonts w:asciiTheme="minorHAnsi" w:hAnsiTheme="minorHAnsi" w:cstheme="minorHAnsi"/>
                <w:color w:val="000000" w:themeColor="text1"/>
                <w:sz w:val="15"/>
                <w:szCs w:val="15"/>
              </w:rPr>
              <w:t>microabrasion</w:t>
            </w:r>
            <w:proofErr w:type="spellEnd"/>
            <w:r w:rsidRPr="00EA742B">
              <w:rPr>
                <w:rFonts w:asciiTheme="minorHAnsi" w:hAnsiTheme="minorHAnsi" w:cstheme="minorHAnsi"/>
                <w:color w:val="000000" w:themeColor="text1"/>
                <w:sz w:val="15"/>
                <w:szCs w:val="15"/>
              </w:rPr>
              <w:t xml:space="preserve">, or resin </w:t>
            </w:r>
            <w:proofErr w:type="spellStart"/>
            <w:r w:rsidRPr="00EA742B">
              <w:rPr>
                <w:rFonts w:asciiTheme="minorHAnsi" w:hAnsiTheme="minorHAnsi" w:cstheme="minorHAnsi"/>
                <w:color w:val="000000" w:themeColor="text1"/>
                <w:sz w:val="15"/>
                <w:szCs w:val="15"/>
              </w:rPr>
              <w:t>infiltrants</w:t>
            </w:r>
            <w:proofErr w:type="spellEnd"/>
            <w:r w:rsidRPr="00EA742B">
              <w:rPr>
                <w:rFonts w:asciiTheme="minorHAnsi" w:hAnsiTheme="minorHAnsi" w:cstheme="minorHAnsi"/>
                <w:color w:val="000000" w:themeColor="text1"/>
                <w:sz w:val="15"/>
                <w:szCs w:val="15"/>
              </w:rPr>
              <w:t xml:space="preserve"> for esthetic improvement.</w:t>
            </w:r>
          </w:p>
          <w:p w14:paraId="7CA17420" w14:textId="77777777" w:rsidR="0036035D" w:rsidRPr="00EA742B" w:rsidRDefault="00000000" w:rsidP="00EA742B">
            <w:pPr>
              <w:pStyle w:val="Web"/>
              <w:numPr>
                <w:ilvl w:val="2"/>
                <w:numId w:val="47"/>
              </w:numPr>
              <w:shd w:val="clear" w:color="auto" w:fill="FFFFFF"/>
              <w:ind w:left="382"/>
              <w:jc w:val="both"/>
              <w:rPr>
                <w:rFonts w:asciiTheme="minorHAnsi" w:hAnsiTheme="minorHAnsi" w:cstheme="minorHAnsi"/>
                <w:color w:val="000000" w:themeColor="text1"/>
                <w:sz w:val="15"/>
                <w:szCs w:val="15"/>
              </w:rPr>
            </w:pPr>
            <w:hyperlink r:id="rId19" w:tgtFrame="_blank" w:history="1">
              <w:r w:rsidR="0036035D" w:rsidRPr="00EA742B">
                <w:rPr>
                  <w:rStyle w:val="-"/>
                  <w:rFonts w:asciiTheme="minorHAnsi" w:hAnsiTheme="minorHAnsi" w:cstheme="minorHAnsi"/>
                  <w:b/>
                  <w:bCs/>
                  <w:color w:val="000000" w:themeColor="text1"/>
                  <w:sz w:val="15"/>
                  <w:szCs w:val="15"/>
                </w:rPr>
                <w:t>Severe Cases</w:t>
              </w:r>
              <w:r w:rsidR="0036035D" w:rsidRPr="00EA742B">
                <w:rPr>
                  <w:rStyle w:val="-"/>
                  <w:rFonts w:asciiTheme="minorHAnsi" w:hAnsiTheme="minorHAnsi" w:cstheme="minorHAnsi"/>
                  <w:color w:val="000000" w:themeColor="text1"/>
                  <w:sz w:val="15"/>
                  <w:szCs w:val="15"/>
                </w:rPr>
                <w:t>: Options include composite restorations, preformed metal crowns, or extractions</w:t>
              </w:r>
            </w:hyperlink>
            <w:hyperlink r:id="rId20" w:tgtFrame="_blank" w:history="1">
              <w:r w:rsidR="0036035D" w:rsidRPr="00EA742B">
                <w:rPr>
                  <w:rStyle w:val="-"/>
                  <w:rFonts w:asciiTheme="minorHAnsi" w:hAnsiTheme="minorHAnsi" w:cstheme="minorHAnsi"/>
                  <w:color w:val="000000" w:themeColor="text1"/>
                  <w:sz w:val="15"/>
                  <w:szCs w:val="15"/>
                  <w:vertAlign w:val="superscript"/>
                </w:rPr>
                <w:t>2</w:t>
              </w:r>
            </w:hyperlink>
          </w:p>
          <w:p w14:paraId="58F0F2FA" w14:textId="77777777" w:rsidR="0036035D" w:rsidRPr="00EA742B" w:rsidRDefault="0036035D" w:rsidP="00EA742B">
            <w:pPr>
              <w:pStyle w:val="Web"/>
              <w:numPr>
                <w:ilvl w:val="1"/>
                <w:numId w:val="47"/>
              </w:numPr>
              <w:tabs>
                <w:tab w:val="clear" w:pos="1440"/>
              </w:tabs>
              <w:ind w:left="382"/>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Front</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Teeth</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Incisors</w:t>
            </w:r>
            <w:proofErr w:type="spellEnd"/>
            <w:r w:rsidRPr="00EA742B">
              <w:rPr>
                <w:rFonts w:asciiTheme="minorHAnsi" w:hAnsiTheme="minorHAnsi" w:cstheme="minorHAnsi"/>
                <w:b/>
                <w:bCs/>
                <w:color w:val="000000" w:themeColor="text1"/>
                <w:sz w:val="15"/>
                <w:szCs w:val="15"/>
                <w:lang w:val="el-GR"/>
              </w:rPr>
              <w:t>)</w:t>
            </w:r>
            <w:r w:rsidRPr="00EA742B">
              <w:rPr>
                <w:rFonts w:asciiTheme="minorHAnsi" w:hAnsiTheme="minorHAnsi" w:cstheme="minorHAnsi"/>
                <w:color w:val="000000" w:themeColor="text1"/>
                <w:sz w:val="15"/>
                <w:szCs w:val="15"/>
                <w:lang w:val="el-GR"/>
              </w:rPr>
              <w:t>:</w:t>
            </w:r>
          </w:p>
          <w:p w14:paraId="2EA63B43" w14:textId="77777777" w:rsidR="0036035D" w:rsidRPr="00EA742B" w:rsidRDefault="0036035D" w:rsidP="00EA742B">
            <w:pPr>
              <w:pStyle w:val="Web"/>
              <w:numPr>
                <w:ilvl w:val="2"/>
                <w:numId w:val="47"/>
              </w:numPr>
              <w:ind w:left="382"/>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Fluoride</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Varnish</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Reduces</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sensitivity</w:t>
            </w:r>
            <w:proofErr w:type="spellEnd"/>
            <w:r w:rsidRPr="00EA742B">
              <w:rPr>
                <w:rFonts w:asciiTheme="minorHAnsi" w:hAnsiTheme="minorHAnsi" w:cstheme="minorHAnsi"/>
                <w:color w:val="000000" w:themeColor="text1"/>
                <w:sz w:val="15"/>
                <w:szCs w:val="15"/>
                <w:lang w:val="el-GR"/>
              </w:rPr>
              <w:t>.</w:t>
            </w:r>
          </w:p>
          <w:p w14:paraId="3A3C3608" w14:textId="77777777" w:rsidR="0036035D" w:rsidRPr="00EA742B" w:rsidRDefault="0036035D" w:rsidP="00EA742B">
            <w:pPr>
              <w:pStyle w:val="Web"/>
              <w:numPr>
                <w:ilvl w:val="2"/>
                <w:numId w:val="47"/>
              </w:numPr>
              <w:ind w:left="382"/>
              <w:jc w:val="both"/>
              <w:rPr>
                <w:rFonts w:asciiTheme="minorHAnsi" w:hAnsiTheme="minorHAnsi" w:cstheme="minorHAnsi"/>
                <w:color w:val="000000" w:themeColor="text1"/>
                <w:sz w:val="15"/>
                <w:szCs w:val="15"/>
              </w:rPr>
            </w:pPr>
            <w:proofErr w:type="spellStart"/>
            <w:r w:rsidRPr="00EA742B">
              <w:rPr>
                <w:rFonts w:asciiTheme="minorHAnsi" w:hAnsiTheme="minorHAnsi" w:cstheme="minorHAnsi"/>
                <w:b/>
                <w:bCs/>
                <w:color w:val="000000" w:themeColor="text1"/>
                <w:sz w:val="15"/>
                <w:szCs w:val="15"/>
              </w:rPr>
              <w:t>Microabrasion</w:t>
            </w:r>
            <w:proofErr w:type="spellEnd"/>
            <w:r w:rsidRPr="00EA742B">
              <w:rPr>
                <w:rFonts w:asciiTheme="minorHAnsi" w:hAnsiTheme="minorHAnsi" w:cstheme="minorHAnsi"/>
                <w:color w:val="000000" w:themeColor="text1"/>
                <w:sz w:val="15"/>
                <w:szCs w:val="15"/>
              </w:rPr>
              <w:t>: Improves appearance (may slightly damage teeth).</w:t>
            </w:r>
          </w:p>
          <w:p w14:paraId="32F1AFB1" w14:textId="77777777" w:rsidR="0036035D" w:rsidRPr="00EA742B" w:rsidRDefault="0036035D" w:rsidP="00EA742B">
            <w:pPr>
              <w:pStyle w:val="Web"/>
              <w:numPr>
                <w:ilvl w:val="2"/>
                <w:numId w:val="47"/>
              </w:numPr>
              <w:ind w:left="38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 xml:space="preserve">Resin </w:t>
            </w:r>
            <w:proofErr w:type="spellStart"/>
            <w:r w:rsidRPr="00EA742B">
              <w:rPr>
                <w:rFonts w:asciiTheme="minorHAnsi" w:hAnsiTheme="minorHAnsi" w:cstheme="minorHAnsi"/>
                <w:b/>
                <w:bCs/>
                <w:color w:val="000000" w:themeColor="text1"/>
                <w:sz w:val="15"/>
                <w:szCs w:val="15"/>
              </w:rPr>
              <w:t>Infiltrant</w:t>
            </w:r>
            <w:proofErr w:type="spellEnd"/>
            <w:r w:rsidRPr="00EA742B">
              <w:rPr>
                <w:rFonts w:asciiTheme="minorHAnsi" w:hAnsiTheme="minorHAnsi" w:cstheme="minorHAnsi"/>
                <w:color w:val="000000" w:themeColor="text1"/>
                <w:sz w:val="15"/>
                <w:szCs w:val="15"/>
              </w:rPr>
              <w:t>: Alters light reflection for better aesthetics.</w:t>
            </w:r>
          </w:p>
          <w:p w14:paraId="7CEDEA85" w14:textId="77777777" w:rsidR="0036035D" w:rsidRPr="00EA742B" w:rsidRDefault="0036035D" w:rsidP="00EA742B">
            <w:pPr>
              <w:pStyle w:val="Web"/>
              <w:numPr>
                <w:ilvl w:val="2"/>
                <w:numId w:val="47"/>
              </w:numPr>
              <w:ind w:left="38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Tooth Whitening</w:t>
            </w:r>
            <w:r w:rsidRPr="00EA742B">
              <w:rPr>
                <w:rFonts w:asciiTheme="minorHAnsi" w:hAnsiTheme="minorHAnsi" w:cstheme="minorHAnsi"/>
                <w:color w:val="000000" w:themeColor="text1"/>
                <w:sz w:val="15"/>
                <w:szCs w:val="15"/>
              </w:rPr>
              <w:t>: Improves tooth color (use with caution in under 18-year-olds).</w:t>
            </w:r>
          </w:p>
          <w:p w14:paraId="4E4AEC9F" w14:textId="77777777" w:rsidR="0036035D" w:rsidRPr="00EA742B" w:rsidRDefault="00000000" w:rsidP="00EA742B">
            <w:pPr>
              <w:pStyle w:val="Web"/>
              <w:numPr>
                <w:ilvl w:val="2"/>
                <w:numId w:val="47"/>
              </w:numPr>
              <w:ind w:left="382"/>
              <w:jc w:val="both"/>
              <w:rPr>
                <w:rFonts w:asciiTheme="minorHAnsi" w:hAnsiTheme="minorHAnsi" w:cstheme="minorHAnsi"/>
                <w:color w:val="000000" w:themeColor="text1"/>
                <w:sz w:val="15"/>
                <w:szCs w:val="15"/>
              </w:rPr>
            </w:pPr>
            <w:hyperlink r:id="rId21" w:tgtFrame="_blank" w:history="1">
              <w:r w:rsidR="0036035D" w:rsidRPr="00EA742B">
                <w:rPr>
                  <w:rStyle w:val="-"/>
                  <w:rFonts w:asciiTheme="minorHAnsi" w:hAnsiTheme="minorHAnsi" w:cstheme="minorHAnsi"/>
                  <w:b/>
                  <w:bCs/>
                  <w:color w:val="000000" w:themeColor="text1"/>
                  <w:sz w:val="15"/>
                  <w:szCs w:val="15"/>
                </w:rPr>
                <w:t>White Fillings</w:t>
              </w:r>
              <w:r w:rsidR="0036035D" w:rsidRPr="00EA742B">
                <w:rPr>
                  <w:rStyle w:val="-"/>
                  <w:rFonts w:asciiTheme="minorHAnsi" w:hAnsiTheme="minorHAnsi" w:cstheme="minorHAnsi"/>
                  <w:color w:val="000000" w:themeColor="text1"/>
                  <w:sz w:val="15"/>
                  <w:szCs w:val="15"/>
                </w:rPr>
                <w:t>: Thin layer over the front of the tooth</w:t>
              </w:r>
            </w:hyperlink>
            <w:hyperlink r:id="rId22" w:tgtFrame="_blank" w:history="1">
              <w:r w:rsidR="0036035D" w:rsidRPr="00EA742B">
                <w:rPr>
                  <w:rStyle w:val="-"/>
                  <w:rFonts w:asciiTheme="minorHAnsi" w:hAnsiTheme="minorHAnsi" w:cstheme="minorHAnsi"/>
                  <w:color w:val="000000" w:themeColor="text1"/>
                  <w:sz w:val="15"/>
                  <w:szCs w:val="15"/>
                  <w:vertAlign w:val="superscript"/>
                </w:rPr>
                <w:t>3</w:t>
              </w:r>
            </w:hyperlink>
            <w:r w:rsidR="0036035D" w:rsidRPr="00EA742B">
              <w:rPr>
                <w:rFonts w:asciiTheme="minorHAnsi" w:hAnsiTheme="minorHAnsi" w:cstheme="minorHAnsi"/>
                <w:color w:val="000000" w:themeColor="text1"/>
                <w:sz w:val="15"/>
                <w:szCs w:val="15"/>
              </w:rPr>
              <w:t>.</w:t>
            </w:r>
          </w:p>
          <w:p w14:paraId="2B6476CA" w14:textId="77777777" w:rsidR="0036035D" w:rsidRPr="00EA742B" w:rsidRDefault="0036035D" w:rsidP="00EA742B">
            <w:pPr>
              <w:pStyle w:val="Web"/>
              <w:numPr>
                <w:ilvl w:val="1"/>
                <w:numId w:val="47"/>
              </w:numPr>
              <w:tabs>
                <w:tab w:val="clear" w:pos="1440"/>
              </w:tabs>
              <w:ind w:left="382"/>
              <w:jc w:val="both"/>
              <w:rPr>
                <w:rFonts w:asciiTheme="minorHAnsi" w:hAnsiTheme="minorHAnsi" w:cstheme="minorHAnsi"/>
                <w:color w:val="000000" w:themeColor="text1"/>
                <w:sz w:val="15"/>
                <w:szCs w:val="15"/>
                <w:lang w:val="el-GR"/>
              </w:rPr>
            </w:pPr>
            <w:r w:rsidRPr="00EA742B">
              <w:rPr>
                <w:rFonts w:asciiTheme="minorHAnsi" w:hAnsiTheme="minorHAnsi" w:cstheme="minorHAnsi"/>
                <w:b/>
                <w:bCs/>
                <w:color w:val="000000" w:themeColor="text1"/>
                <w:sz w:val="15"/>
                <w:szCs w:val="15"/>
                <w:lang w:val="el-GR"/>
              </w:rPr>
              <w:t xml:space="preserve">Research </w:t>
            </w:r>
            <w:proofErr w:type="spellStart"/>
            <w:r w:rsidRPr="00EA742B">
              <w:rPr>
                <w:rFonts w:asciiTheme="minorHAnsi" w:hAnsiTheme="minorHAnsi" w:cstheme="minorHAnsi"/>
                <w:b/>
                <w:bCs/>
                <w:color w:val="000000" w:themeColor="text1"/>
                <w:sz w:val="15"/>
                <w:szCs w:val="15"/>
                <w:lang w:val="el-GR"/>
              </w:rPr>
              <w:t>Needs</w:t>
            </w:r>
            <w:proofErr w:type="spellEnd"/>
            <w:r w:rsidRPr="00EA742B">
              <w:rPr>
                <w:rFonts w:asciiTheme="minorHAnsi" w:hAnsiTheme="minorHAnsi" w:cstheme="minorHAnsi"/>
                <w:color w:val="000000" w:themeColor="text1"/>
                <w:sz w:val="15"/>
                <w:szCs w:val="15"/>
                <w:lang w:val="el-GR"/>
              </w:rPr>
              <w:t>:</w:t>
            </w:r>
          </w:p>
          <w:p w14:paraId="482DF3DB" w14:textId="77777777" w:rsidR="0036035D" w:rsidRPr="00EA742B" w:rsidRDefault="0036035D" w:rsidP="00EA742B">
            <w:pPr>
              <w:pStyle w:val="Web"/>
              <w:numPr>
                <w:ilvl w:val="2"/>
                <w:numId w:val="47"/>
              </w:numPr>
              <w:ind w:left="38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Investigate systemic etiological factors’ impact on normal amelogenesis.</w:t>
            </w:r>
          </w:p>
          <w:p w14:paraId="25F0F58C" w14:textId="77777777" w:rsidR="0036035D" w:rsidRPr="00EA742B" w:rsidRDefault="0036035D" w:rsidP="00EA742B">
            <w:pPr>
              <w:pStyle w:val="Web"/>
              <w:numPr>
                <w:ilvl w:val="2"/>
                <w:numId w:val="47"/>
              </w:numPr>
              <w:ind w:left="38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Focus on pre-eruption diagnosis and prevention of post-eruption breakdown and caries.</w:t>
            </w:r>
          </w:p>
          <w:p w14:paraId="2808BF4C" w14:textId="77777777" w:rsidR="0036035D" w:rsidRPr="00EA742B" w:rsidRDefault="00000000" w:rsidP="00EA742B">
            <w:pPr>
              <w:pStyle w:val="Web"/>
              <w:numPr>
                <w:ilvl w:val="2"/>
                <w:numId w:val="47"/>
              </w:numPr>
              <w:ind w:left="382"/>
              <w:jc w:val="both"/>
              <w:rPr>
                <w:rFonts w:asciiTheme="minorHAnsi" w:hAnsiTheme="minorHAnsi" w:cstheme="minorHAnsi"/>
                <w:color w:val="000000" w:themeColor="text1"/>
                <w:sz w:val="15"/>
                <w:szCs w:val="15"/>
              </w:rPr>
            </w:pPr>
            <w:hyperlink r:id="rId23" w:tgtFrame="_blank" w:history="1">
              <w:r w:rsidR="0036035D" w:rsidRPr="00EA742B">
                <w:rPr>
                  <w:rStyle w:val="-"/>
                  <w:rFonts w:asciiTheme="minorHAnsi" w:hAnsiTheme="minorHAnsi" w:cstheme="minorHAnsi"/>
                  <w:color w:val="000000" w:themeColor="text1"/>
                  <w:sz w:val="15"/>
                  <w:szCs w:val="15"/>
                </w:rPr>
                <w:t>Explore new materials and techniques, such as digital dentistry</w:t>
              </w:r>
            </w:hyperlink>
            <w:hyperlink r:id="rId24" w:tgtFrame="_blank" w:history="1">
              <w:r w:rsidR="0036035D" w:rsidRPr="00EA742B">
                <w:rPr>
                  <w:rStyle w:val="-"/>
                  <w:rFonts w:asciiTheme="minorHAnsi" w:hAnsiTheme="minorHAnsi" w:cstheme="minorHAnsi"/>
                  <w:color w:val="000000" w:themeColor="text1"/>
                  <w:sz w:val="15"/>
                  <w:szCs w:val="15"/>
                  <w:vertAlign w:val="superscript"/>
                </w:rPr>
                <w:t>4</w:t>
              </w:r>
            </w:hyperlink>
            <w:r w:rsidR="0036035D" w:rsidRPr="00EA742B">
              <w:rPr>
                <w:rFonts w:asciiTheme="minorHAnsi" w:hAnsiTheme="minorHAnsi" w:cstheme="minorHAnsi"/>
                <w:color w:val="000000" w:themeColor="text1"/>
                <w:sz w:val="15"/>
                <w:szCs w:val="15"/>
              </w:rPr>
              <w:t>.</w:t>
            </w:r>
          </w:p>
          <w:p w14:paraId="028581FA" w14:textId="729F8C5D" w:rsidR="0036035D" w:rsidRPr="00EA742B" w:rsidRDefault="0036035D" w:rsidP="00EA742B">
            <w:pPr>
              <w:pStyle w:val="Web"/>
              <w:shd w:val="clear" w:color="auto" w:fill="FFFFFF"/>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 xml:space="preserve">Remember, early diagnosis and tailored management are crucial for improving the quality of life for individuals with </w:t>
            </w:r>
            <w:proofErr w:type="spellStart"/>
            <w:r w:rsidRPr="00EA742B">
              <w:rPr>
                <w:rFonts w:asciiTheme="minorHAnsi" w:hAnsiTheme="minorHAnsi" w:cstheme="minorHAnsi"/>
                <w:color w:val="000000" w:themeColor="text1"/>
                <w:sz w:val="15"/>
                <w:szCs w:val="15"/>
              </w:rPr>
              <w:t>MIH</w:t>
            </w:r>
            <w:proofErr w:type="spellEnd"/>
            <w:r w:rsidRPr="00EA742B">
              <w:rPr>
                <w:rFonts w:asciiTheme="minorHAnsi" w:hAnsiTheme="minorHAnsi" w:cstheme="minorHAnsi"/>
                <w:color w:val="000000" w:themeColor="text1"/>
                <w:sz w:val="15"/>
                <w:szCs w:val="15"/>
              </w:rPr>
              <w:t>.</w:t>
            </w:r>
          </w:p>
        </w:tc>
        <w:tc>
          <w:tcPr>
            <w:tcW w:w="3362" w:type="dxa"/>
          </w:tcPr>
          <w:p w14:paraId="7EDFC182" w14:textId="2936E070" w:rsidR="0036035D" w:rsidRPr="00364683" w:rsidRDefault="0036035D" w:rsidP="0036035D">
            <w:pPr>
              <w:pStyle w:val="Web"/>
              <w:shd w:val="clear" w:color="auto" w:fill="FFFFFF"/>
              <w:jc w:val="both"/>
              <w:rPr>
                <w:rFonts w:asciiTheme="minorHAnsi" w:hAnsiTheme="minorHAnsi" w:cstheme="minorHAnsi"/>
                <w:sz w:val="15"/>
                <w:szCs w:val="15"/>
              </w:rPr>
            </w:pPr>
            <w:proofErr w:type="spellStart"/>
            <w:r w:rsidRPr="00364683">
              <w:rPr>
                <w:rFonts w:asciiTheme="minorHAnsi" w:hAnsiTheme="minorHAnsi" w:cstheme="minorHAnsi"/>
                <w:sz w:val="15"/>
                <w:szCs w:val="15"/>
              </w:rPr>
              <w:t>Lygidakis</w:t>
            </w:r>
            <w:proofErr w:type="spellEnd"/>
            <w:r w:rsidRPr="00364683">
              <w:rPr>
                <w:rFonts w:asciiTheme="minorHAnsi" w:hAnsiTheme="minorHAnsi" w:cstheme="minorHAnsi"/>
                <w:sz w:val="15"/>
                <w:szCs w:val="15"/>
              </w:rPr>
              <w:t xml:space="preserve"> NA, </w:t>
            </w:r>
            <w:proofErr w:type="spellStart"/>
            <w:r w:rsidRPr="00364683">
              <w:rPr>
                <w:rFonts w:asciiTheme="minorHAnsi" w:hAnsiTheme="minorHAnsi" w:cstheme="minorHAnsi"/>
                <w:sz w:val="15"/>
                <w:szCs w:val="15"/>
              </w:rPr>
              <w:t>Garot</w:t>
            </w:r>
            <w:proofErr w:type="spellEnd"/>
            <w:r w:rsidRPr="00364683">
              <w:rPr>
                <w:rFonts w:asciiTheme="minorHAnsi" w:hAnsiTheme="minorHAnsi" w:cstheme="minorHAnsi"/>
                <w:sz w:val="15"/>
                <w:szCs w:val="15"/>
              </w:rPr>
              <w:t xml:space="preserve"> E, </w:t>
            </w:r>
            <w:proofErr w:type="spellStart"/>
            <w:r w:rsidRPr="00364683">
              <w:rPr>
                <w:rFonts w:asciiTheme="minorHAnsi" w:hAnsiTheme="minorHAnsi" w:cstheme="minorHAnsi"/>
                <w:sz w:val="15"/>
                <w:szCs w:val="15"/>
              </w:rPr>
              <w:t>Somani</w:t>
            </w:r>
            <w:proofErr w:type="spellEnd"/>
            <w:r w:rsidRPr="00364683">
              <w:rPr>
                <w:rFonts w:asciiTheme="minorHAnsi" w:hAnsiTheme="minorHAnsi" w:cstheme="minorHAnsi"/>
                <w:sz w:val="15"/>
                <w:szCs w:val="15"/>
              </w:rPr>
              <w:t xml:space="preserve"> C, Taylor GD, </w:t>
            </w:r>
            <w:proofErr w:type="spellStart"/>
            <w:r w:rsidRPr="00364683">
              <w:rPr>
                <w:rFonts w:asciiTheme="minorHAnsi" w:hAnsiTheme="minorHAnsi" w:cstheme="minorHAnsi"/>
                <w:sz w:val="15"/>
                <w:szCs w:val="15"/>
              </w:rPr>
              <w:t>Rouas</w:t>
            </w:r>
            <w:proofErr w:type="spellEnd"/>
            <w:r w:rsidRPr="00364683">
              <w:rPr>
                <w:rFonts w:asciiTheme="minorHAnsi" w:hAnsiTheme="minorHAnsi" w:cstheme="minorHAnsi"/>
                <w:sz w:val="15"/>
                <w:szCs w:val="15"/>
              </w:rPr>
              <w:t xml:space="preserve"> P, Wong </w:t>
            </w:r>
            <w:proofErr w:type="spellStart"/>
            <w:r w:rsidRPr="00364683">
              <w:rPr>
                <w:rFonts w:asciiTheme="minorHAnsi" w:hAnsiTheme="minorHAnsi" w:cstheme="minorHAnsi"/>
                <w:sz w:val="15"/>
                <w:szCs w:val="15"/>
              </w:rPr>
              <w:t>FSL</w:t>
            </w:r>
            <w:proofErr w:type="spellEnd"/>
            <w:r w:rsidRPr="00364683">
              <w:rPr>
                <w:rFonts w:asciiTheme="minorHAnsi" w:hAnsiTheme="minorHAnsi" w:cstheme="minorHAnsi"/>
                <w:sz w:val="15"/>
                <w:szCs w:val="15"/>
              </w:rPr>
              <w:t>. Best clinical practice guidance for clinicians dealing with children presenting with molar-incisor-</w:t>
            </w:r>
            <w:proofErr w:type="spellStart"/>
            <w:r w:rsidRPr="00364683">
              <w:rPr>
                <w:rFonts w:asciiTheme="minorHAnsi" w:hAnsiTheme="minorHAnsi" w:cstheme="minorHAnsi"/>
                <w:sz w:val="15"/>
                <w:szCs w:val="15"/>
              </w:rPr>
              <w:t>hypomineralisation</w:t>
            </w:r>
            <w:proofErr w:type="spellEnd"/>
            <w:r w:rsidRPr="00364683">
              <w:rPr>
                <w:rFonts w:asciiTheme="minorHAnsi" w:hAnsiTheme="minorHAnsi" w:cstheme="minorHAnsi"/>
                <w:sz w:val="15"/>
                <w:szCs w:val="15"/>
              </w:rPr>
              <w:t xml:space="preserve"> (</w:t>
            </w:r>
            <w:proofErr w:type="spellStart"/>
            <w:r w:rsidRPr="00364683">
              <w:rPr>
                <w:rFonts w:asciiTheme="minorHAnsi" w:hAnsiTheme="minorHAnsi" w:cstheme="minorHAnsi"/>
                <w:sz w:val="15"/>
                <w:szCs w:val="15"/>
              </w:rPr>
              <w:t>MIH</w:t>
            </w:r>
            <w:proofErr w:type="spellEnd"/>
            <w:r w:rsidRPr="00364683">
              <w:rPr>
                <w:rFonts w:asciiTheme="minorHAnsi" w:hAnsiTheme="minorHAnsi" w:cstheme="minorHAnsi"/>
                <w:sz w:val="15"/>
                <w:szCs w:val="15"/>
              </w:rPr>
              <w:t xml:space="preserve">): an updated European Academy of Paediatric Dentistry policy document. </w:t>
            </w:r>
            <w:proofErr w:type="spellStart"/>
            <w:r w:rsidRPr="00364683">
              <w:rPr>
                <w:rFonts w:asciiTheme="minorHAnsi" w:hAnsiTheme="minorHAnsi" w:cstheme="minorHAnsi"/>
                <w:sz w:val="15"/>
                <w:szCs w:val="15"/>
              </w:rPr>
              <w:t>Eur</w:t>
            </w:r>
            <w:proofErr w:type="spellEnd"/>
            <w:r w:rsidRPr="00364683">
              <w:rPr>
                <w:rFonts w:asciiTheme="minorHAnsi" w:hAnsiTheme="minorHAnsi" w:cstheme="minorHAnsi"/>
                <w:sz w:val="15"/>
                <w:szCs w:val="15"/>
              </w:rPr>
              <w:t xml:space="preserve"> Arch </w:t>
            </w:r>
            <w:proofErr w:type="spellStart"/>
            <w:r w:rsidRPr="00364683">
              <w:rPr>
                <w:rFonts w:asciiTheme="minorHAnsi" w:hAnsiTheme="minorHAnsi" w:cstheme="minorHAnsi"/>
                <w:sz w:val="15"/>
                <w:szCs w:val="15"/>
              </w:rPr>
              <w:t>Paediatr</w:t>
            </w:r>
            <w:proofErr w:type="spellEnd"/>
            <w:r w:rsidRPr="00364683">
              <w:rPr>
                <w:rFonts w:asciiTheme="minorHAnsi" w:hAnsiTheme="minorHAnsi" w:cstheme="minorHAnsi"/>
                <w:sz w:val="15"/>
                <w:szCs w:val="15"/>
              </w:rPr>
              <w:t xml:space="preserve"> Dent. 2022 Feb;23(1):3-21. </w:t>
            </w:r>
            <w:proofErr w:type="spellStart"/>
            <w:r w:rsidRPr="00364683">
              <w:rPr>
                <w:rFonts w:asciiTheme="minorHAnsi" w:hAnsiTheme="minorHAnsi" w:cstheme="minorHAnsi"/>
                <w:sz w:val="15"/>
                <w:szCs w:val="15"/>
              </w:rPr>
              <w:t>doi</w:t>
            </w:r>
            <w:proofErr w:type="spellEnd"/>
            <w:r w:rsidRPr="00364683">
              <w:rPr>
                <w:rFonts w:asciiTheme="minorHAnsi" w:hAnsiTheme="minorHAnsi" w:cstheme="minorHAnsi"/>
                <w:sz w:val="15"/>
                <w:szCs w:val="15"/>
              </w:rPr>
              <w:t xml:space="preserve">: 10.1007/s40368-021-00668-5. </w:t>
            </w:r>
            <w:proofErr w:type="spellStart"/>
            <w:r w:rsidRPr="00364683">
              <w:rPr>
                <w:rFonts w:asciiTheme="minorHAnsi" w:hAnsiTheme="minorHAnsi" w:cstheme="minorHAnsi"/>
                <w:sz w:val="15"/>
                <w:szCs w:val="15"/>
              </w:rPr>
              <w:t>PMID</w:t>
            </w:r>
            <w:proofErr w:type="spellEnd"/>
            <w:r w:rsidRPr="00364683">
              <w:rPr>
                <w:rFonts w:asciiTheme="minorHAnsi" w:hAnsiTheme="minorHAnsi" w:cstheme="minorHAnsi"/>
                <w:sz w:val="15"/>
                <w:szCs w:val="15"/>
              </w:rPr>
              <w:t>: 34669177</w:t>
            </w:r>
          </w:p>
        </w:tc>
      </w:tr>
      <w:tr w:rsidR="0036035D" w:rsidRPr="00364683" w14:paraId="09EF2EE1" w14:textId="77777777" w:rsidTr="00337B6D">
        <w:tc>
          <w:tcPr>
            <w:tcW w:w="2122" w:type="dxa"/>
          </w:tcPr>
          <w:p w14:paraId="6639E9F3" w14:textId="77777777" w:rsidR="0036035D" w:rsidRPr="00364683" w:rsidRDefault="0036035D" w:rsidP="0036035D">
            <w:pPr>
              <w:rPr>
                <w:rFonts w:asciiTheme="minorHAnsi" w:hAnsiTheme="minorHAnsi" w:cstheme="minorHAnsi"/>
                <w:b/>
                <w:bCs/>
                <w:color w:val="000000" w:themeColor="text1"/>
              </w:rPr>
            </w:pPr>
          </w:p>
        </w:tc>
        <w:tc>
          <w:tcPr>
            <w:tcW w:w="3361" w:type="dxa"/>
          </w:tcPr>
          <w:p w14:paraId="56D0FC99" w14:textId="2B14710A" w:rsidR="0036035D" w:rsidRPr="0043515D" w:rsidRDefault="0036035D" w:rsidP="00EA742B">
            <w:pPr>
              <w:jc w:val="both"/>
              <w:rPr>
                <w:rFonts w:asciiTheme="minorHAnsi" w:hAnsiTheme="minorHAnsi" w:cstheme="minorHAnsi"/>
                <w:color w:val="000000" w:themeColor="text1"/>
                <w:sz w:val="32"/>
                <w:szCs w:val="32"/>
              </w:rPr>
            </w:pPr>
            <w:proofErr w:type="spellStart"/>
            <w:r w:rsidRPr="0043515D">
              <w:rPr>
                <w:rFonts w:asciiTheme="minorHAnsi" w:hAnsiTheme="minorHAnsi" w:cstheme="minorHAnsi"/>
                <w:b/>
                <w:color w:val="000000" w:themeColor="text1"/>
                <w:sz w:val="32"/>
                <w:szCs w:val="32"/>
              </w:rPr>
              <w:t>ChatGPT</w:t>
            </w:r>
            <w:proofErr w:type="spellEnd"/>
            <w:r w:rsidRPr="0043515D">
              <w:rPr>
                <w:rFonts w:asciiTheme="minorHAnsi" w:hAnsiTheme="minorHAnsi" w:cstheme="minorHAnsi"/>
                <w:b/>
                <w:color w:val="000000" w:themeColor="text1"/>
                <w:sz w:val="32"/>
                <w:szCs w:val="32"/>
              </w:rPr>
              <w:t xml:space="preserve"> 3.5</w:t>
            </w:r>
          </w:p>
        </w:tc>
        <w:tc>
          <w:tcPr>
            <w:tcW w:w="3361" w:type="dxa"/>
          </w:tcPr>
          <w:p w14:paraId="2A7753F2" w14:textId="4A41504B" w:rsidR="0036035D" w:rsidRPr="0043515D" w:rsidRDefault="0036035D" w:rsidP="00EA742B">
            <w:pPr>
              <w:jc w:val="both"/>
              <w:rPr>
                <w:rFonts w:asciiTheme="minorHAnsi" w:hAnsiTheme="minorHAnsi" w:cstheme="minorHAnsi"/>
                <w:color w:val="000000" w:themeColor="text1"/>
                <w:sz w:val="32"/>
                <w:szCs w:val="32"/>
              </w:rPr>
            </w:pPr>
            <w:proofErr w:type="spellStart"/>
            <w:r w:rsidRPr="0043515D">
              <w:rPr>
                <w:rFonts w:asciiTheme="minorHAnsi" w:hAnsiTheme="minorHAnsi" w:cstheme="minorHAnsi"/>
                <w:b/>
                <w:color w:val="000000" w:themeColor="text1"/>
                <w:sz w:val="32"/>
                <w:szCs w:val="32"/>
              </w:rPr>
              <w:t>ChatGPT</w:t>
            </w:r>
            <w:proofErr w:type="spellEnd"/>
            <w:r w:rsidRPr="0043515D">
              <w:rPr>
                <w:rFonts w:asciiTheme="minorHAnsi" w:hAnsiTheme="minorHAnsi" w:cstheme="minorHAnsi"/>
                <w:b/>
                <w:color w:val="000000" w:themeColor="text1"/>
                <w:sz w:val="32"/>
                <w:szCs w:val="32"/>
              </w:rPr>
              <w:t xml:space="preserve"> 4</w:t>
            </w:r>
          </w:p>
        </w:tc>
        <w:tc>
          <w:tcPr>
            <w:tcW w:w="3362" w:type="dxa"/>
          </w:tcPr>
          <w:p w14:paraId="3EDC4700" w14:textId="46B227E9" w:rsidR="0036035D" w:rsidRPr="0043515D" w:rsidRDefault="0036035D" w:rsidP="00EA742B">
            <w:pPr>
              <w:jc w:val="both"/>
              <w:rPr>
                <w:rFonts w:asciiTheme="minorHAnsi" w:hAnsiTheme="minorHAnsi" w:cstheme="minorHAnsi"/>
                <w:b/>
                <w:bCs/>
                <w:color w:val="000000" w:themeColor="text1"/>
                <w:sz w:val="32"/>
                <w:szCs w:val="32"/>
              </w:rPr>
            </w:pPr>
            <w:r w:rsidRPr="0043515D">
              <w:rPr>
                <w:rFonts w:asciiTheme="minorHAnsi" w:hAnsiTheme="minorHAnsi" w:cstheme="minorHAnsi"/>
                <w:b/>
                <w:color w:val="000000" w:themeColor="text1"/>
                <w:sz w:val="32"/>
                <w:szCs w:val="32"/>
              </w:rPr>
              <w:t xml:space="preserve">Chat </w:t>
            </w:r>
            <w:proofErr w:type="spellStart"/>
            <w:r w:rsidRPr="0043515D">
              <w:rPr>
                <w:rFonts w:asciiTheme="minorHAnsi" w:hAnsiTheme="minorHAnsi" w:cstheme="minorHAnsi"/>
                <w:b/>
                <w:color w:val="000000" w:themeColor="text1"/>
                <w:sz w:val="32"/>
                <w:szCs w:val="32"/>
              </w:rPr>
              <w:t>GPT</w:t>
            </w:r>
            <w:proofErr w:type="spellEnd"/>
            <w:r w:rsidRPr="0043515D">
              <w:rPr>
                <w:rFonts w:asciiTheme="minorHAnsi" w:hAnsiTheme="minorHAnsi" w:cstheme="minorHAnsi"/>
                <w:b/>
                <w:color w:val="000000" w:themeColor="text1"/>
                <w:sz w:val="32"/>
                <w:szCs w:val="32"/>
              </w:rPr>
              <w:t xml:space="preserve"> 4o </w:t>
            </w:r>
            <w:hyperlink r:id="rId25" w:history="1">
              <w:r w:rsidRPr="0043515D">
                <w:rPr>
                  <w:rFonts w:asciiTheme="minorHAnsi" w:hAnsiTheme="minorHAnsi" w:cstheme="minorHAnsi"/>
                  <w:b/>
                  <w:color w:val="000000" w:themeColor="text1"/>
                  <w:sz w:val="32"/>
                  <w:szCs w:val="32"/>
                </w:rPr>
                <w:t>‎</w:t>
              </w:r>
            </w:hyperlink>
            <w:r w:rsidRPr="0043515D">
              <w:rPr>
                <w:rFonts w:asciiTheme="minorHAnsi" w:hAnsiTheme="minorHAnsi" w:cstheme="minorHAnsi"/>
                <w:b/>
                <w:color w:val="000000" w:themeColor="text1"/>
                <w:sz w:val="32"/>
                <w:szCs w:val="32"/>
              </w:rPr>
              <w:t xml:space="preserve"> </w:t>
            </w:r>
          </w:p>
        </w:tc>
        <w:tc>
          <w:tcPr>
            <w:tcW w:w="3361" w:type="dxa"/>
          </w:tcPr>
          <w:p w14:paraId="239CADE8" w14:textId="3BB1E73E" w:rsidR="0036035D" w:rsidRPr="0043515D" w:rsidRDefault="0036035D" w:rsidP="00EA742B">
            <w:pPr>
              <w:jc w:val="both"/>
              <w:rPr>
                <w:rFonts w:asciiTheme="minorHAnsi" w:hAnsiTheme="minorHAnsi" w:cstheme="minorHAnsi"/>
                <w:b/>
                <w:bCs/>
                <w:color w:val="000000" w:themeColor="text1"/>
                <w:sz w:val="32"/>
                <w:szCs w:val="32"/>
              </w:rPr>
            </w:pPr>
            <w:r w:rsidRPr="0043515D">
              <w:rPr>
                <w:rFonts w:asciiTheme="minorHAnsi" w:hAnsiTheme="minorHAnsi" w:cstheme="minorHAnsi"/>
                <w:b/>
                <w:color w:val="000000" w:themeColor="text1"/>
                <w:sz w:val="32"/>
                <w:szCs w:val="32"/>
              </w:rPr>
              <w:t>GEMINI</w:t>
            </w:r>
          </w:p>
        </w:tc>
        <w:tc>
          <w:tcPr>
            <w:tcW w:w="3362" w:type="dxa"/>
          </w:tcPr>
          <w:p w14:paraId="4CC86E21" w14:textId="330107F2" w:rsidR="0036035D" w:rsidRPr="0043515D" w:rsidRDefault="0036035D" w:rsidP="00EA742B">
            <w:pPr>
              <w:jc w:val="both"/>
              <w:rPr>
                <w:rFonts w:asciiTheme="minorHAnsi" w:hAnsiTheme="minorHAnsi" w:cstheme="minorHAnsi"/>
                <w:color w:val="000000" w:themeColor="text1"/>
                <w:sz w:val="32"/>
                <w:szCs w:val="32"/>
              </w:rPr>
            </w:pPr>
            <w:r w:rsidRPr="0043515D">
              <w:rPr>
                <w:rFonts w:asciiTheme="minorHAnsi" w:hAnsiTheme="minorHAnsi" w:cstheme="minorHAnsi"/>
                <w:b/>
                <w:color w:val="000000" w:themeColor="text1"/>
                <w:sz w:val="32"/>
                <w:szCs w:val="32"/>
              </w:rPr>
              <w:t xml:space="preserve">GEMINI </w:t>
            </w:r>
            <w:proofErr w:type="spellStart"/>
            <w:r w:rsidRPr="0043515D">
              <w:rPr>
                <w:rFonts w:asciiTheme="minorHAnsi" w:hAnsiTheme="minorHAnsi" w:cstheme="minorHAnsi"/>
                <w:b/>
                <w:color w:val="000000" w:themeColor="text1"/>
                <w:sz w:val="32"/>
                <w:szCs w:val="32"/>
              </w:rPr>
              <w:t>ADNANCED</w:t>
            </w:r>
            <w:proofErr w:type="spellEnd"/>
          </w:p>
        </w:tc>
        <w:tc>
          <w:tcPr>
            <w:tcW w:w="3361" w:type="dxa"/>
          </w:tcPr>
          <w:p w14:paraId="4035C174" w14:textId="499AA143" w:rsidR="0036035D" w:rsidRPr="0043515D" w:rsidRDefault="0036035D" w:rsidP="00EA742B">
            <w:pPr>
              <w:pStyle w:val="Web"/>
              <w:shd w:val="clear" w:color="auto" w:fill="FFFFFF"/>
              <w:jc w:val="both"/>
              <w:rPr>
                <w:rFonts w:asciiTheme="minorHAnsi" w:hAnsiTheme="minorHAnsi" w:cstheme="minorHAnsi"/>
                <w:b/>
                <w:bCs/>
                <w:color w:val="000000" w:themeColor="text1"/>
                <w:sz w:val="32"/>
                <w:szCs w:val="32"/>
              </w:rPr>
            </w:pPr>
            <w:r w:rsidRPr="0043515D">
              <w:rPr>
                <w:rFonts w:asciiTheme="minorHAnsi" w:hAnsiTheme="minorHAnsi" w:cstheme="minorHAnsi"/>
                <w:b/>
                <w:color w:val="000000" w:themeColor="text1"/>
                <w:sz w:val="32"/>
                <w:szCs w:val="32"/>
              </w:rPr>
              <w:t>COPILOT</w:t>
            </w:r>
          </w:p>
        </w:tc>
        <w:tc>
          <w:tcPr>
            <w:tcW w:w="3362" w:type="dxa"/>
          </w:tcPr>
          <w:p w14:paraId="694B5455" w14:textId="4C2952B8" w:rsidR="0036035D" w:rsidRPr="00364683" w:rsidRDefault="0036035D" w:rsidP="0036035D">
            <w:pPr>
              <w:pStyle w:val="Web"/>
              <w:shd w:val="clear" w:color="auto" w:fill="FFFFFF"/>
              <w:rPr>
                <w:rFonts w:asciiTheme="minorHAnsi" w:hAnsiTheme="minorHAnsi" w:cstheme="minorHAnsi"/>
                <w:sz w:val="16"/>
                <w:szCs w:val="16"/>
              </w:rPr>
            </w:pPr>
            <w:r w:rsidRPr="00364683">
              <w:rPr>
                <w:rFonts w:asciiTheme="minorHAnsi" w:hAnsiTheme="minorHAnsi" w:cstheme="minorHAnsi"/>
                <w:b/>
                <w:sz w:val="32"/>
              </w:rPr>
              <w:t>Evidence (literature)</w:t>
            </w:r>
          </w:p>
        </w:tc>
      </w:tr>
      <w:tr w:rsidR="0050753B" w:rsidRPr="00364683" w14:paraId="0A89401F" w14:textId="690F8578" w:rsidTr="00337B6D">
        <w:tc>
          <w:tcPr>
            <w:tcW w:w="2122" w:type="dxa"/>
          </w:tcPr>
          <w:p w14:paraId="747B42D9" w14:textId="4BD98A8F" w:rsidR="0050753B" w:rsidRPr="00364683" w:rsidRDefault="0050753B" w:rsidP="0050753B">
            <w:pPr>
              <w:rPr>
                <w:rFonts w:asciiTheme="minorHAnsi" w:hAnsiTheme="minorHAnsi" w:cstheme="minorHAnsi"/>
                <w:color w:val="000000" w:themeColor="text1"/>
              </w:rPr>
            </w:pPr>
            <w:r w:rsidRPr="00364683">
              <w:rPr>
                <w:rFonts w:asciiTheme="minorHAnsi" w:hAnsiTheme="minorHAnsi" w:cstheme="minorHAnsi"/>
                <w:b/>
                <w:bCs/>
                <w:color w:val="000000" w:themeColor="text1"/>
              </w:rPr>
              <w:t>3.</w:t>
            </w:r>
            <w:r w:rsidRPr="00364683">
              <w:rPr>
                <w:rFonts w:asciiTheme="minorHAnsi" w:hAnsiTheme="minorHAnsi" w:cstheme="minorHAnsi"/>
                <w:color w:val="000000" w:themeColor="text1"/>
              </w:rPr>
              <w:t xml:space="preserve"> </w:t>
            </w:r>
            <w:r w:rsidRPr="00364683">
              <w:rPr>
                <w:rFonts w:asciiTheme="minorHAnsi" w:hAnsiTheme="minorHAnsi" w:cstheme="minorHAnsi"/>
                <w:color w:val="000000" w:themeColor="text1"/>
                <w:sz w:val="20"/>
                <w:szCs w:val="20"/>
              </w:rPr>
              <w:t>In which clinical situations in pediatric dentistry might detailed imaging with periapical and bitewing radiographs be beneficial?</w:t>
            </w:r>
          </w:p>
        </w:tc>
        <w:tc>
          <w:tcPr>
            <w:tcW w:w="3361" w:type="dxa"/>
          </w:tcPr>
          <w:p w14:paraId="452AC685" w14:textId="77777777" w:rsidR="0050753B" w:rsidRPr="00EA742B" w:rsidRDefault="0050753B"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Periapical and bitewing radiographs are valuable diagnostic tools in pediatric dentistry, providing detailed imaging of the teeth and surrounding structures. These imaging techniques are beneficial in various clinical situations for both diagnostic and treatment planning purposes. Here are some scenarios in pediatric dentistry where periapical and bitewing radiographs may be beneficial:</w:t>
            </w:r>
          </w:p>
          <w:p w14:paraId="150EAFCA" w14:textId="77777777" w:rsidR="0050753B" w:rsidRPr="00EA742B" w:rsidRDefault="0050753B" w:rsidP="00EA742B">
            <w:pPr>
              <w:numPr>
                <w:ilvl w:val="0"/>
                <w:numId w:val="5"/>
              </w:numPr>
              <w:ind w:left="179" w:hanging="142"/>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Assessment</w:t>
            </w:r>
            <w:proofErr w:type="spellEnd"/>
            <w:r w:rsidRPr="00EA742B">
              <w:rPr>
                <w:rFonts w:asciiTheme="minorHAnsi" w:hAnsiTheme="minorHAnsi" w:cstheme="minorHAnsi"/>
                <w:b/>
                <w:bCs/>
                <w:color w:val="000000" w:themeColor="text1"/>
                <w:sz w:val="15"/>
                <w:szCs w:val="15"/>
                <w:lang w:val="el-GR"/>
              </w:rPr>
              <w:t xml:space="preserve"> of </w:t>
            </w:r>
            <w:proofErr w:type="spellStart"/>
            <w:r w:rsidRPr="00EA742B">
              <w:rPr>
                <w:rFonts w:asciiTheme="minorHAnsi" w:hAnsiTheme="minorHAnsi" w:cstheme="minorHAnsi"/>
                <w:b/>
                <w:bCs/>
                <w:color w:val="000000" w:themeColor="text1"/>
                <w:sz w:val="15"/>
                <w:szCs w:val="15"/>
                <w:lang w:val="el-GR"/>
              </w:rPr>
              <w:t>Dental</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Caries</w:t>
            </w:r>
            <w:proofErr w:type="spellEnd"/>
            <w:r w:rsidRPr="00EA742B">
              <w:rPr>
                <w:rFonts w:asciiTheme="minorHAnsi" w:hAnsiTheme="minorHAnsi" w:cstheme="minorHAnsi"/>
                <w:b/>
                <w:bCs/>
                <w:color w:val="000000" w:themeColor="text1"/>
                <w:sz w:val="15"/>
                <w:szCs w:val="15"/>
                <w:lang w:val="el-GR"/>
              </w:rPr>
              <w:t>:</w:t>
            </w:r>
          </w:p>
          <w:p w14:paraId="6F7A9931" w14:textId="77777777" w:rsidR="0050753B" w:rsidRPr="00EA742B" w:rsidRDefault="0050753B" w:rsidP="00EA742B">
            <w:pPr>
              <w:numPr>
                <w:ilvl w:val="1"/>
                <w:numId w:val="5"/>
              </w:numPr>
              <w:ind w:left="179" w:hanging="14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Periapical and bitewing radiographs enable the detection of dental caries in primary and permanent teeth, particularly in areas not visible during clinical examination, such as interproximal surfaces and areas beneath existing restorations.</w:t>
            </w:r>
          </w:p>
          <w:p w14:paraId="4D53F193" w14:textId="77777777" w:rsidR="0050753B" w:rsidRPr="00EA742B" w:rsidRDefault="0050753B" w:rsidP="00EA742B">
            <w:pPr>
              <w:numPr>
                <w:ilvl w:val="0"/>
                <w:numId w:val="5"/>
              </w:numPr>
              <w:ind w:left="179" w:hanging="142"/>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Evaluation</w:t>
            </w:r>
            <w:proofErr w:type="spellEnd"/>
            <w:r w:rsidRPr="00EA742B">
              <w:rPr>
                <w:rFonts w:asciiTheme="minorHAnsi" w:hAnsiTheme="minorHAnsi" w:cstheme="minorHAnsi"/>
                <w:b/>
                <w:bCs/>
                <w:color w:val="000000" w:themeColor="text1"/>
                <w:sz w:val="15"/>
                <w:szCs w:val="15"/>
                <w:lang w:val="el-GR"/>
              </w:rPr>
              <w:t xml:space="preserve"> of </w:t>
            </w:r>
            <w:proofErr w:type="spellStart"/>
            <w:r w:rsidRPr="00EA742B">
              <w:rPr>
                <w:rFonts w:asciiTheme="minorHAnsi" w:hAnsiTheme="minorHAnsi" w:cstheme="minorHAnsi"/>
                <w:b/>
                <w:bCs/>
                <w:color w:val="000000" w:themeColor="text1"/>
                <w:sz w:val="15"/>
                <w:szCs w:val="15"/>
                <w:lang w:val="el-GR"/>
              </w:rPr>
              <w:t>Dental</w:t>
            </w:r>
            <w:proofErr w:type="spellEnd"/>
            <w:r w:rsidRPr="00EA742B">
              <w:rPr>
                <w:rFonts w:asciiTheme="minorHAnsi" w:hAnsiTheme="minorHAnsi" w:cstheme="minorHAnsi"/>
                <w:b/>
                <w:bCs/>
                <w:color w:val="000000" w:themeColor="text1"/>
                <w:sz w:val="15"/>
                <w:szCs w:val="15"/>
                <w:lang w:val="el-GR"/>
              </w:rPr>
              <w:t xml:space="preserve"> Development:</w:t>
            </w:r>
          </w:p>
          <w:p w14:paraId="28676926" w14:textId="77777777" w:rsidR="0050753B" w:rsidRPr="00EA742B" w:rsidRDefault="0050753B" w:rsidP="00EA742B">
            <w:pPr>
              <w:numPr>
                <w:ilvl w:val="1"/>
                <w:numId w:val="5"/>
              </w:numPr>
              <w:ind w:left="179" w:hanging="14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Radiographs help assess the developmental stage of primary and permanent teeth, including eruption patterns, root development, and presence of anomalies such as supernumerary or congenitally missing teeth.</w:t>
            </w:r>
          </w:p>
          <w:p w14:paraId="22399AFE" w14:textId="77777777" w:rsidR="0050753B" w:rsidRPr="00EA742B" w:rsidRDefault="0050753B" w:rsidP="00EA742B">
            <w:pPr>
              <w:numPr>
                <w:ilvl w:val="0"/>
                <w:numId w:val="5"/>
              </w:numPr>
              <w:ind w:left="179" w:hanging="142"/>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Detection</w:t>
            </w:r>
            <w:proofErr w:type="spellEnd"/>
            <w:r w:rsidRPr="00EA742B">
              <w:rPr>
                <w:rFonts w:asciiTheme="minorHAnsi" w:hAnsiTheme="minorHAnsi" w:cstheme="minorHAnsi"/>
                <w:b/>
                <w:bCs/>
                <w:color w:val="000000" w:themeColor="text1"/>
                <w:sz w:val="15"/>
                <w:szCs w:val="15"/>
                <w:lang w:val="el-GR"/>
              </w:rPr>
              <w:t xml:space="preserve"> of </w:t>
            </w:r>
            <w:proofErr w:type="spellStart"/>
            <w:r w:rsidRPr="00EA742B">
              <w:rPr>
                <w:rFonts w:asciiTheme="minorHAnsi" w:hAnsiTheme="minorHAnsi" w:cstheme="minorHAnsi"/>
                <w:b/>
                <w:bCs/>
                <w:color w:val="000000" w:themeColor="text1"/>
                <w:sz w:val="15"/>
                <w:szCs w:val="15"/>
                <w:lang w:val="el-GR"/>
              </w:rPr>
              <w:t>Dental</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Trauma</w:t>
            </w:r>
            <w:proofErr w:type="spellEnd"/>
            <w:r w:rsidRPr="00EA742B">
              <w:rPr>
                <w:rFonts w:asciiTheme="minorHAnsi" w:hAnsiTheme="minorHAnsi" w:cstheme="minorHAnsi"/>
                <w:b/>
                <w:bCs/>
                <w:color w:val="000000" w:themeColor="text1"/>
                <w:sz w:val="15"/>
                <w:szCs w:val="15"/>
                <w:lang w:val="el-GR"/>
              </w:rPr>
              <w:t>:</w:t>
            </w:r>
          </w:p>
          <w:p w14:paraId="16FBC0FE" w14:textId="77777777" w:rsidR="0050753B" w:rsidRPr="00EA742B" w:rsidRDefault="0050753B" w:rsidP="00EA742B">
            <w:pPr>
              <w:numPr>
                <w:ilvl w:val="1"/>
                <w:numId w:val="5"/>
              </w:numPr>
              <w:ind w:left="179" w:hanging="14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 xml:space="preserve">Periapical radiographs are useful for assessing traumatic injuries to primary and permanent teeth, including fractures, </w:t>
            </w:r>
            <w:proofErr w:type="spellStart"/>
            <w:r w:rsidRPr="00EA742B">
              <w:rPr>
                <w:rFonts w:asciiTheme="minorHAnsi" w:hAnsiTheme="minorHAnsi" w:cstheme="minorHAnsi"/>
                <w:color w:val="000000" w:themeColor="text1"/>
                <w:sz w:val="15"/>
                <w:szCs w:val="15"/>
              </w:rPr>
              <w:t>luxations</w:t>
            </w:r>
            <w:proofErr w:type="spellEnd"/>
            <w:r w:rsidRPr="00EA742B">
              <w:rPr>
                <w:rFonts w:asciiTheme="minorHAnsi" w:hAnsiTheme="minorHAnsi" w:cstheme="minorHAnsi"/>
                <w:color w:val="000000" w:themeColor="text1"/>
                <w:sz w:val="15"/>
                <w:szCs w:val="15"/>
              </w:rPr>
              <w:t>, and avulsions. They help determine the extent of dental trauma and guide appropriate treatment planning.</w:t>
            </w:r>
          </w:p>
          <w:p w14:paraId="53278506" w14:textId="77777777" w:rsidR="0050753B" w:rsidRPr="00EA742B" w:rsidRDefault="0050753B" w:rsidP="00EA742B">
            <w:pPr>
              <w:numPr>
                <w:ilvl w:val="0"/>
                <w:numId w:val="5"/>
              </w:numPr>
              <w:ind w:left="179" w:hanging="142"/>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Assessment</w:t>
            </w:r>
            <w:proofErr w:type="spellEnd"/>
            <w:r w:rsidRPr="00EA742B">
              <w:rPr>
                <w:rFonts w:asciiTheme="minorHAnsi" w:hAnsiTheme="minorHAnsi" w:cstheme="minorHAnsi"/>
                <w:b/>
                <w:bCs/>
                <w:color w:val="000000" w:themeColor="text1"/>
                <w:sz w:val="15"/>
                <w:szCs w:val="15"/>
                <w:lang w:val="el-GR"/>
              </w:rPr>
              <w:t xml:space="preserve"> of </w:t>
            </w:r>
            <w:proofErr w:type="spellStart"/>
            <w:r w:rsidRPr="00EA742B">
              <w:rPr>
                <w:rFonts w:asciiTheme="minorHAnsi" w:hAnsiTheme="minorHAnsi" w:cstheme="minorHAnsi"/>
                <w:b/>
                <w:bCs/>
                <w:color w:val="000000" w:themeColor="text1"/>
                <w:sz w:val="15"/>
                <w:szCs w:val="15"/>
                <w:lang w:val="el-GR"/>
              </w:rPr>
              <w:t>Periodontal</w:t>
            </w:r>
            <w:proofErr w:type="spellEnd"/>
            <w:r w:rsidRPr="00EA742B">
              <w:rPr>
                <w:rFonts w:asciiTheme="minorHAnsi" w:hAnsiTheme="minorHAnsi" w:cstheme="minorHAnsi"/>
                <w:b/>
                <w:bCs/>
                <w:color w:val="000000" w:themeColor="text1"/>
                <w:sz w:val="15"/>
                <w:szCs w:val="15"/>
                <w:lang w:val="el-GR"/>
              </w:rPr>
              <w:t xml:space="preserve"> Health:</w:t>
            </w:r>
          </w:p>
          <w:p w14:paraId="2E270C3A" w14:textId="77777777" w:rsidR="0050753B" w:rsidRPr="00EA742B" w:rsidRDefault="0050753B" w:rsidP="00EA742B">
            <w:pPr>
              <w:numPr>
                <w:ilvl w:val="1"/>
                <w:numId w:val="5"/>
              </w:numPr>
              <w:ind w:left="179" w:hanging="14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Periapical radiographs provide information about the health of the supporting structures of the teeth, including the alveolar bone and periodontal ligament. They aid in the diagnosis of periodontal disease, bone loss, and abnormalities in the periodontal ligament space.</w:t>
            </w:r>
          </w:p>
          <w:p w14:paraId="2B0CC6C4" w14:textId="77777777" w:rsidR="0050753B" w:rsidRPr="00EA742B" w:rsidRDefault="0050753B" w:rsidP="00EA742B">
            <w:pPr>
              <w:numPr>
                <w:ilvl w:val="0"/>
                <w:numId w:val="5"/>
              </w:numPr>
              <w:ind w:left="179" w:hanging="142"/>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Identification</w:t>
            </w:r>
            <w:proofErr w:type="spellEnd"/>
            <w:r w:rsidRPr="00EA742B">
              <w:rPr>
                <w:rFonts w:asciiTheme="minorHAnsi" w:hAnsiTheme="minorHAnsi" w:cstheme="minorHAnsi"/>
                <w:b/>
                <w:bCs/>
                <w:color w:val="000000" w:themeColor="text1"/>
                <w:sz w:val="15"/>
                <w:szCs w:val="15"/>
                <w:lang w:val="el-GR"/>
              </w:rPr>
              <w:t xml:space="preserve"> of </w:t>
            </w:r>
            <w:proofErr w:type="spellStart"/>
            <w:r w:rsidRPr="00EA742B">
              <w:rPr>
                <w:rFonts w:asciiTheme="minorHAnsi" w:hAnsiTheme="minorHAnsi" w:cstheme="minorHAnsi"/>
                <w:b/>
                <w:bCs/>
                <w:color w:val="000000" w:themeColor="text1"/>
                <w:sz w:val="15"/>
                <w:szCs w:val="15"/>
                <w:lang w:val="el-GR"/>
              </w:rPr>
              <w:t>Pathologies</w:t>
            </w:r>
            <w:proofErr w:type="spellEnd"/>
            <w:r w:rsidRPr="00EA742B">
              <w:rPr>
                <w:rFonts w:asciiTheme="minorHAnsi" w:hAnsiTheme="minorHAnsi" w:cstheme="minorHAnsi"/>
                <w:b/>
                <w:bCs/>
                <w:color w:val="000000" w:themeColor="text1"/>
                <w:sz w:val="15"/>
                <w:szCs w:val="15"/>
                <w:lang w:val="el-GR"/>
              </w:rPr>
              <w:t>:</w:t>
            </w:r>
          </w:p>
          <w:p w14:paraId="243221CD" w14:textId="77777777" w:rsidR="0050753B" w:rsidRPr="00EA742B" w:rsidRDefault="0050753B" w:rsidP="00EA742B">
            <w:pPr>
              <w:numPr>
                <w:ilvl w:val="1"/>
                <w:numId w:val="5"/>
              </w:numPr>
              <w:ind w:left="179" w:hanging="14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Radiographs help detect various pathological conditions affecting the teeth and jaws, such as dental abscesses, cysts, tumors, and developmental anomalies. Early detection of these pathologies is crucial for timely intervention and prevention of complications.</w:t>
            </w:r>
          </w:p>
          <w:p w14:paraId="32476BB9" w14:textId="77777777" w:rsidR="0050753B" w:rsidRPr="00EA742B" w:rsidRDefault="0050753B" w:rsidP="00EA742B">
            <w:pPr>
              <w:numPr>
                <w:ilvl w:val="0"/>
                <w:numId w:val="5"/>
              </w:numPr>
              <w:ind w:left="179" w:hanging="142"/>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Evaluation</w:t>
            </w:r>
            <w:proofErr w:type="spellEnd"/>
            <w:r w:rsidRPr="00EA742B">
              <w:rPr>
                <w:rFonts w:asciiTheme="minorHAnsi" w:hAnsiTheme="minorHAnsi" w:cstheme="minorHAnsi"/>
                <w:b/>
                <w:bCs/>
                <w:color w:val="000000" w:themeColor="text1"/>
                <w:sz w:val="15"/>
                <w:szCs w:val="15"/>
                <w:lang w:val="el-GR"/>
              </w:rPr>
              <w:t xml:space="preserve"> of </w:t>
            </w:r>
            <w:proofErr w:type="spellStart"/>
            <w:r w:rsidRPr="00EA742B">
              <w:rPr>
                <w:rFonts w:asciiTheme="minorHAnsi" w:hAnsiTheme="minorHAnsi" w:cstheme="minorHAnsi"/>
                <w:b/>
                <w:bCs/>
                <w:color w:val="000000" w:themeColor="text1"/>
                <w:sz w:val="15"/>
                <w:szCs w:val="15"/>
                <w:lang w:val="el-GR"/>
              </w:rPr>
              <w:t>Orthodontic</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Needs</w:t>
            </w:r>
            <w:proofErr w:type="spellEnd"/>
            <w:r w:rsidRPr="00EA742B">
              <w:rPr>
                <w:rFonts w:asciiTheme="minorHAnsi" w:hAnsiTheme="minorHAnsi" w:cstheme="minorHAnsi"/>
                <w:b/>
                <w:bCs/>
                <w:color w:val="000000" w:themeColor="text1"/>
                <w:sz w:val="15"/>
                <w:szCs w:val="15"/>
                <w:lang w:val="el-GR"/>
              </w:rPr>
              <w:t>:</w:t>
            </w:r>
          </w:p>
          <w:p w14:paraId="78FC5F29" w14:textId="77777777" w:rsidR="0050753B" w:rsidRPr="00EA742B" w:rsidRDefault="0050753B" w:rsidP="00EA742B">
            <w:pPr>
              <w:numPr>
                <w:ilvl w:val="1"/>
                <w:numId w:val="5"/>
              </w:numPr>
              <w:ind w:left="179" w:hanging="14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Radiographs are essential for assessing the alignment, eruption patterns, and skeletal relationships of the teeth and jaws in pediatric patients requiring orthodontic treatment. They help orthodontists develop comprehensive treatment plans and monitor treatment progress.</w:t>
            </w:r>
          </w:p>
          <w:p w14:paraId="04DBA8A0" w14:textId="77777777" w:rsidR="0050753B" w:rsidRPr="00EA742B" w:rsidRDefault="0050753B" w:rsidP="00EA742B">
            <w:pPr>
              <w:numPr>
                <w:ilvl w:val="0"/>
                <w:numId w:val="5"/>
              </w:numPr>
              <w:ind w:left="179" w:hanging="142"/>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Monitoring</w:t>
            </w:r>
            <w:proofErr w:type="spellEnd"/>
            <w:r w:rsidRPr="00EA742B">
              <w:rPr>
                <w:rFonts w:asciiTheme="minorHAnsi" w:hAnsiTheme="minorHAnsi" w:cstheme="minorHAnsi"/>
                <w:b/>
                <w:bCs/>
                <w:color w:val="000000" w:themeColor="text1"/>
                <w:sz w:val="15"/>
                <w:szCs w:val="15"/>
                <w:lang w:val="el-GR"/>
              </w:rPr>
              <w:t xml:space="preserve"> of </w:t>
            </w:r>
            <w:proofErr w:type="spellStart"/>
            <w:r w:rsidRPr="00EA742B">
              <w:rPr>
                <w:rFonts w:asciiTheme="minorHAnsi" w:hAnsiTheme="minorHAnsi" w:cstheme="minorHAnsi"/>
                <w:b/>
                <w:bCs/>
                <w:color w:val="000000" w:themeColor="text1"/>
                <w:sz w:val="15"/>
                <w:szCs w:val="15"/>
                <w:lang w:val="el-GR"/>
              </w:rPr>
              <w:t>Dental</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Treatment</w:t>
            </w:r>
            <w:proofErr w:type="spellEnd"/>
            <w:r w:rsidRPr="00EA742B">
              <w:rPr>
                <w:rFonts w:asciiTheme="minorHAnsi" w:hAnsiTheme="minorHAnsi" w:cstheme="minorHAnsi"/>
                <w:b/>
                <w:bCs/>
                <w:color w:val="000000" w:themeColor="text1"/>
                <w:sz w:val="15"/>
                <w:szCs w:val="15"/>
                <w:lang w:val="el-GR"/>
              </w:rPr>
              <w:t>:</w:t>
            </w:r>
          </w:p>
          <w:p w14:paraId="79E0B7FF" w14:textId="77777777" w:rsidR="0050753B" w:rsidRPr="00EA742B" w:rsidRDefault="0050753B" w:rsidP="00EA742B">
            <w:pPr>
              <w:numPr>
                <w:ilvl w:val="1"/>
                <w:numId w:val="5"/>
              </w:numPr>
              <w:ind w:left="179" w:hanging="14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Periapical and bitewing radiographs are used to monitor the effectiveness of dental treatments, such as restorations, pulp therapy, and orthodontic interventions. They provide visual evidence of treatment outcomes and help identify any complications or recurrence of dental problems.</w:t>
            </w:r>
          </w:p>
          <w:p w14:paraId="3CFFA27B" w14:textId="77777777" w:rsidR="0050753B" w:rsidRPr="00EA742B" w:rsidRDefault="0050753B" w:rsidP="00EA742B">
            <w:pPr>
              <w:numPr>
                <w:ilvl w:val="0"/>
                <w:numId w:val="5"/>
              </w:numPr>
              <w:ind w:left="179" w:hanging="1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Assessment of Dental Anatomy and Morphology:</w:t>
            </w:r>
          </w:p>
          <w:p w14:paraId="36091171" w14:textId="77777777" w:rsidR="0050753B" w:rsidRPr="00EA742B" w:rsidRDefault="0050753B" w:rsidP="00EA742B">
            <w:pPr>
              <w:numPr>
                <w:ilvl w:val="1"/>
                <w:numId w:val="5"/>
              </w:numPr>
              <w:ind w:left="179" w:hanging="14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Radiographs assist in evaluating the anatomy and morphology of primary and permanent teeth, including the presence of developmental anomalies, variations in tooth morphology, and abnormalities in tooth structure.</w:t>
            </w:r>
          </w:p>
          <w:p w14:paraId="14EEDDD7" w14:textId="77777777" w:rsidR="0050753B" w:rsidRPr="00EA742B" w:rsidRDefault="0050753B"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In summary, periapical and bitewing radiographs play a crucial role in pediatric dentistry by providing detailed imaging of the teeth and supporting structures. They aid in the diagnosis, treatment planning, and monitoring of various dental conditions, thereby contributing to the delivery of comprehensive and quality dental care for pediatric patients.</w:t>
            </w:r>
          </w:p>
          <w:p w14:paraId="37C081BC" w14:textId="5ED24EED" w:rsidR="0050753B" w:rsidRPr="00EA742B" w:rsidRDefault="0050753B" w:rsidP="00EA742B">
            <w:pPr>
              <w:jc w:val="both"/>
              <w:rPr>
                <w:rFonts w:asciiTheme="minorHAnsi" w:hAnsiTheme="minorHAnsi" w:cstheme="minorHAnsi"/>
                <w:color w:val="000000" w:themeColor="text1"/>
                <w:sz w:val="15"/>
                <w:szCs w:val="15"/>
              </w:rPr>
            </w:pPr>
          </w:p>
        </w:tc>
        <w:tc>
          <w:tcPr>
            <w:tcW w:w="3361" w:type="dxa"/>
          </w:tcPr>
          <w:p w14:paraId="1C1A87A3" w14:textId="77777777" w:rsidR="0050753B" w:rsidRPr="00EA742B" w:rsidRDefault="0050753B"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Detailed imaging with periapical and bitewing radiographs plays a crucial role in pediatric dentistry for diagnostic and treatment planning purposes. These types of radiographs provide detailed views of the teeth and supporting structures, which are essential in several clinical situations:</w:t>
            </w:r>
          </w:p>
          <w:p w14:paraId="40D2355B" w14:textId="77777777" w:rsidR="0050753B" w:rsidRPr="00EA742B" w:rsidRDefault="0050753B" w:rsidP="00EA742B">
            <w:pPr>
              <w:numPr>
                <w:ilvl w:val="0"/>
                <w:numId w:val="55"/>
              </w:numPr>
              <w:tabs>
                <w:tab w:val="clear" w:pos="720"/>
              </w:tabs>
              <w:ind w:left="360"/>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Caries</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Detection</w:t>
            </w:r>
            <w:proofErr w:type="spellEnd"/>
            <w:r w:rsidRPr="00EA742B">
              <w:rPr>
                <w:rFonts w:asciiTheme="minorHAnsi" w:hAnsiTheme="minorHAnsi" w:cstheme="minorHAnsi"/>
                <w:color w:val="000000" w:themeColor="text1"/>
                <w:sz w:val="15"/>
                <w:szCs w:val="15"/>
                <w:lang w:val="el-GR"/>
              </w:rPr>
              <w:t>:</w:t>
            </w:r>
          </w:p>
          <w:p w14:paraId="5B55C64A" w14:textId="77777777" w:rsidR="0050753B" w:rsidRPr="00EA742B" w:rsidRDefault="0050753B" w:rsidP="00EA742B">
            <w:pPr>
              <w:numPr>
                <w:ilvl w:val="1"/>
                <w:numId w:val="55"/>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Bitewing Radiographs</w:t>
            </w:r>
            <w:r w:rsidRPr="00EA742B">
              <w:rPr>
                <w:rFonts w:asciiTheme="minorHAnsi" w:hAnsiTheme="minorHAnsi" w:cstheme="minorHAnsi"/>
                <w:color w:val="000000" w:themeColor="text1"/>
                <w:sz w:val="15"/>
                <w:szCs w:val="15"/>
              </w:rPr>
              <w:t>: These are particularly useful for detecting interproximal decay, which might not be visible clinically. Bitewings are crucial for assessing the extent of caries and for monitoring their progression over time in the posterior teeth.</w:t>
            </w:r>
          </w:p>
          <w:p w14:paraId="04A4E3BF" w14:textId="77777777" w:rsidR="0050753B" w:rsidRPr="00EA742B" w:rsidRDefault="0050753B" w:rsidP="00EA742B">
            <w:pPr>
              <w:numPr>
                <w:ilvl w:val="1"/>
                <w:numId w:val="55"/>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Periapical Radiographs</w:t>
            </w:r>
            <w:r w:rsidRPr="00EA742B">
              <w:rPr>
                <w:rFonts w:asciiTheme="minorHAnsi" w:hAnsiTheme="minorHAnsi" w:cstheme="minorHAnsi"/>
                <w:color w:val="000000" w:themeColor="text1"/>
                <w:sz w:val="15"/>
                <w:szCs w:val="15"/>
              </w:rPr>
              <w:t>: These help in detecting caries that are close to the pulp or have affected the root structure.</w:t>
            </w:r>
          </w:p>
          <w:p w14:paraId="44C1C837" w14:textId="77777777" w:rsidR="0050753B" w:rsidRPr="00EA742B" w:rsidRDefault="0050753B" w:rsidP="00EA742B">
            <w:pPr>
              <w:numPr>
                <w:ilvl w:val="0"/>
                <w:numId w:val="55"/>
              </w:numPr>
              <w:tabs>
                <w:tab w:val="clear" w:pos="720"/>
              </w:tabs>
              <w:ind w:left="360"/>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Developmental</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Anomalies</w:t>
            </w:r>
            <w:proofErr w:type="spellEnd"/>
            <w:r w:rsidRPr="00EA742B">
              <w:rPr>
                <w:rFonts w:asciiTheme="minorHAnsi" w:hAnsiTheme="minorHAnsi" w:cstheme="minorHAnsi"/>
                <w:color w:val="000000" w:themeColor="text1"/>
                <w:sz w:val="15"/>
                <w:szCs w:val="15"/>
                <w:lang w:val="el-GR"/>
              </w:rPr>
              <w:t>:</w:t>
            </w:r>
          </w:p>
          <w:p w14:paraId="592AB7CD" w14:textId="77777777" w:rsidR="0050753B" w:rsidRPr="00EA742B" w:rsidRDefault="0050753B" w:rsidP="00EA742B">
            <w:pPr>
              <w:numPr>
                <w:ilvl w:val="1"/>
                <w:numId w:val="55"/>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Periapical Radiographs</w:t>
            </w:r>
            <w:r w:rsidRPr="00EA742B">
              <w:rPr>
                <w:rFonts w:asciiTheme="minorHAnsi" w:hAnsiTheme="minorHAnsi" w:cstheme="minorHAnsi"/>
                <w:color w:val="000000" w:themeColor="text1"/>
                <w:sz w:val="15"/>
                <w:szCs w:val="15"/>
              </w:rPr>
              <w:t>: Useful for assessing anomalies in tooth development, eruption patterns, and the presence of supernumerary teeth or congenitally missing teeth.</w:t>
            </w:r>
          </w:p>
          <w:p w14:paraId="56DA1ACC" w14:textId="77777777" w:rsidR="0050753B" w:rsidRPr="00EA742B" w:rsidRDefault="0050753B" w:rsidP="00EA742B">
            <w:pPr>
              <w:numPr>
                <w:ilvl w:val="1"/>
                <w:numId w:val="55"/>
              </w:numPr>
              <w:ind w:left="36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Detailed imaging helps in planning orthodontic treatment and in managing impacted teeth.</w:t>
            </w:r>
          </w:p>
          <w:p w14:paraId="0842F076" w14:textId="77777777" w:rsidR="0050753B" w:rsidRPr="00EA742B" w:rsidRDefault="0050753B" w:rsidP="00EA742B">
            <w:pPr>
              <w:numPr>
                <w:ilvl w:val="0"/>
                <w:numId w:val="55"/>
              </w:numPr>
              <w:tabs>
                <w:tab w:val="clear" w:pos="720"/>
              </w:tabs>
              <w:ind w:left="360"/>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Trauma</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Assessment</w:t>
            </w:r>
            <w:proofErr w:type="spellEnd"/>
            <w:r w:rsidRPr="00EA742B">
              <w:rPr>
                <w:rFonts w:asciiTheme="minorHAnsi" w:hAnsiTheme="minorHAnsi" w:cstheme="minorHAnsi"/>
                <w:color w:val="000000" w:themeColor="text1"/>
                <w:sz w:val="15"/>
                <w:szCs w:val="15"/>
                <w:lang w:val="el-GR"/>
              </w:rPr>
              <w:t>:</w:t>
            </w:r>
          </w:p>
          <w:p w14:paraId="0B0F8502" w14:textId="77777777" w:rsidR="0050753B" w:rsidRPr="00EA742B" w:rsidRDefault="0050753B" w:rsidP="00EA742B">
            <w:pPr>
              <w:numPr>
                <w:ilvl w:val="1"/>
                <w:numId w:val="55"/>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Periapical Radiographs</w:t>
            </w:r>
            <w:r w:rsidRPr="00EA742B">
              <w:rPr>
                <w:rFonts w:asciiTheme="minorHAnsi" w:hAnsiTheme="minorHAnsi" w:cstheme="minorHAnsi"/>
                <w:color w:val="000000" w:themeColor="text1"/>
                <w:sz w:val="15"/>
                <w:szCs w:val="15"/>
              </w:rPr>
              <w:t>: Essential for evaluating the extent of injury to the dental structures and supporting bone, especially in cases of tooth displacement or avulsion.</w:t>
            </w:r>
          </w:p>
          <w:p w14:paraId="6D6E62A8" w14:textId="77777777" w:rsidR="0050753B" w:rsidRPr="00EA742B" w:rsidRDefault="0050753B" w:rsidP="00EA742B">
            <w:pPr>
              <w:numPr>
                <w:ilvl w:val="1"/>
                <w:numId w:val="55"/>
              </w:numPr>
              <w:ind w:left="36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They help in diagnosing root fractures and the status of the developing apex in children.</w:t>
            </w:r>
          </w:p>
          <w:p w14:paraId="3ECBCB6E" w14:textId="77777777" w:rsidR="0050753B" w:rsidRPr="00EA742B" w:rsidRDefault="0050753B" w:rsidP="00EA742B">
            <w:pPr>
              <w:numPr>
                <w:ilvl w:val="0"/>
                <w:numId w:val="55"/>
              </w:numPr>
              <w:tabs>
                <w:tab w:val="clear" w:pos="720"/>
              </w:tabs>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Assessment of Pulpal and Periapical Status</w:t>
            </w:r>
            <w:r w:rsidRPr="00EA742B">
              <w:rPr>
                <w:rFonts w:asciiTheme="minorHAnsi" w:hAnsiTheme="minorHAnsi" w:cstheme="minorHAnsi"/>
                <w:color w:val="000000" w:themeColor="text1"/>
                <w:sz w:val="15"/>
                <w:szCs w:val="15"/>
              </w:rPr>
              <w:t>:</w:t>
            </w:r>
          </w:p>
          <w:p w14:paraId="2B48134E" w14:textId="77777777" w:rsidR="0050753B" w:rsidRPr="00EA742B" w:rsidRDefault="0050753B" w:rsidP="00EA742B">
            <w:pPr>
              <w:numPr>
                <w:ilvl w:val="1"/>
                <w:numId w:val="55"/>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Periapical Radiographs</w:t>
            </w:r>
            <w:r w:rsidRPr="00EA742B">
              <w:rPr>
                <w:rFonts w:asciiTheme="minorHAnsi" w:hAnsiTheme="minorHAnsi" w:cstheme="minorHAnsi"/>
                <w:color w:val="000000" w:themeColor="text1"/>
                <w:sz w:val="15"/>
                <w:szCs w:val="15"/>
              </w:rPr>
              <w:t>: These are critical for evaluating diseases of the pulp and periapical tissues. They provide views of the entire length of the tooth, including the root and surrounding bone, which is necessary for diagnosing abscesses, cysts, and granulomas.</w:t>
            </w:r>
          </w:p>
          <w:p w14:paraId="071950BC" w14:textId="77777777" w:rsidR="0050753B" w:rsidRPr="00EA742B" w:rsidRDefault="0050753B" w:rsidP="00EA742B">
            <w:pPr>
              <w:numPr>
                <w:ilvl w:val="0"/>
                <w:numId w:val="55"/>
              </w:numPr>
              <w:tabs>
                <w:tab w:val="clear" w:pos="720"/>
              </w:tabs>
              <w:ind w:left="360"/>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Orthodontic</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Assessment</w:t>
            </w:r>
            <w:proofErr w:type="spellEnd"/>
            <w:r w:rsidRPr="00EA742B">
              <w:rPr>
                <w:rFonts w:asciiTheme="minorHAnsi" w:hAnsiTheme="minorHAnsi" w:cstheme="minorHAnsi"/>
                <w:color w:val="000000" w:themeColor="text1"/>
                <w:sz w:val="15"/>
                <w:szCs w:val="15"/>
                <w:lang w:val="el-GR"/>
              </w:rPr>
              <w:t>:</w:t>
            </w:r>
          </w:p>
          <w:p w14:paraId="713AF504" w14:textId="77777777" w:rsidR="0050753B" w:rsidRPr="00EA742B" w:rsidRDefault="0050753B" w:rsidP="00EA742B">
            <w:pPr>
              <w:numPr>
                <w:ilvl w:val="1"/>
                <w:numId w:val="55"/>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Periapical and Bitewing Radiographs</w:t>
            </w:r>
            <w:r w:rsidRPr="00EA742B">
              <w:rPr>
                <w:rFonts w:asciiTheme="minorHAnsi" w:hAnsiTheme="minorHAnsi" w:cstheme="minorHAnsi"/>
                <w:color w:val="000000" w:themeColor="text1"/>
                <w:sz w:val="15"/>
                <w:szCs w:val="15"/>
              </w:rPr>
              <w:t>: While panoramic radiographs are generally preferred for overall orthodontic assessments, periapical and bitewing radiographs can provide detailed information about specific areas, such as the relation of the roots to each other and to the cortical bone, which is vital for planning tooth movement.</w:t>
            </w:r>
          </w:p>
          <w:p w14:paraId="7DD6878C" w14:textId="77777777" w:rsidR="0050753B" w:rsidRPr="00EA742B" w:rsidRDefault="0050753B" w:rsidP="00EA742B">
            <w:pPr>
              <w:numPr>
                <w:ilvl w:val="0"/>
                <w:numId w:val="55"/>
              </w:numPr>
              <w:tabs>
                <w:tab w:val="clear" w:pos="720"/>
              </w:tabs>
              <w:ind w:left="360"/>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Periodontal</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Disease</w:t>
            </w:r>
            <w:proofErr w:type="spellEnd"/>
            <w:r w:rsidRPr="00EA742B">
              <w:rPr>
                <w:rFonts w:asciiTheme="minorHAnsi" w:hAnsiTheme="minorHAnsi" w:cstheme="minorHAnsi"/>
                <w:color w:val="000000" w:themeColor="text1"/>
                <w:sz w:val="15"/>
                <w:szCs w:val="15"/>
                <w:lang w:val="el-GR"/>
              </w:rPr>
              <w:t>:</w:t>
            </w:r>
          </w:p>
          <w:p w14:paraId="2A1AF1AF" w14:textId="77777777" w:rsidR="0050753B" w:rsidRPr="00EA742B" w:rsidRDefault="0050753B" w:rsidP="00EA742B">
            <w:pPr>
              <w:numPr>
                <w:ilvl w:val="1"/>
                <w:numId w:val="55"/>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Bitewing Radiographs</w:t>
            </w:r>
            <w:r w:rsidRPr="00EA742B">
              <w:rPr>
                <w:rFonts w:asciiTheme="minorHAnsi" w:hAnsiTheme="minorHAnsi" w:cstheme="minorHAnsi"/>
                <w:color w:val="000000" w:themeColor="text1"/>
                <w:sz w:val="15"/>
                <w:szCs w:val="15"/>
              </w:rPr>
              <w:t>: They reveal the level of bone support around the teeth, detect bone loss, and help in the assessment of periodontal disease severity.</w:t>
            </w:r>
          </w:p>
          <w:p w14:paraId="66B688BC" w14:textId="77777777" w:rsidR="0050753B" w:rsidRPr="00EA742B" w:rsidRDefault="0050753B" w:rsidP="00EA742B">
            <w:pPr>
              <w:numPr>
                <w:ilvl w:val="0"/>
                <w:numId w:val="55"/>
              </w:numPr>
              <w:tabs>
                <w:tab w:val="clear" w:pos="720"/>
              </w:tabs>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Monitoring of Dental Development and Eruption</w:t>
            </w:r>
            <w:r w:rsidRPr="00EA742B">
              <w:rPr>
                <w:rFonts w:asciiTheme="minorHAnsi" w:hAnsiTheme="minorHAnsi" w:cstheme="minorHAnsi"/>
                <w:color w:val="000000" w:themeColor="text1"/>
                <w:sz w:val="15"/>
                <w:szCs w:val="15"/>
              </w:rPr>
              <w:t>:</w:t>
            </w:r>
          </w:p>
          <w:p w14:paraId="03A87D0D" w14:textId="77777777" w:rsidR="0050753B" w:rsidRPr="00EA742B" w:rsidRDefault="0050753B" w:rsidP="00EA742B">
            <w:pPr>
              <w:numPr>
                <w:ilvl w:val="1"/>
                <w:numId w:val="55"/>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Periapical Radiographs</w:t>
            </w:r>
            <w:r w:rsidRPr="00EA742B">
              <w:rPr>
                <w:rFonts w:asciiTheme="minorHAnsi" w:hAnsiTheme="minorHAnsi" w:cstheme="minorHAnsi"/>
                <w:color w:val="000000" w:themeColor="text1"/>
                <w:sz w:val="15"/>
                <w:szCs w:val="15"/>
              </w:rPr>
              <w:t>: Useful in monitoring the development and eruption of primary and permanent teeth, especially in cases where there are delays or abnormalities in eruption patterns.</w:t>
            </w:r>
          </w:p>
          <w:p w14:paraId="71D20CA6" w14:textId="77777777" w:rsidR="0050753B" w:rsidRPr="00EA742B" w:rsidRDefault="0050753B"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These imaging techniques are integral tools in pediatric dentistry, aiding significantly in providing high-quality care tailored to the specific needs of children. Their appropriate use, combined with clinical examination, allows for comprehensive assessment and management of various dental conditions in pediatric patients.</w:t>
            </w:r>
          </w:p>
          <w:p w14:paraId="6F3DC95C" w14:textId="77777777" w:rsidR="0050753B" w:rsidRPr="00EA742B" w:rsidRDefault="0050753B" w:rsidP="00EA742B">
            <w:pPr>
              <w:jc w:val="both"/>
              <w:rPr>
                <w:rFonts w:asciiTheme="minorHAnsi" w:hAnsiTheme="minorHAnsi" w:cstheme="minorHAnsi"/>
                <w:color w:val="000000" w:themeColor="text1"/>
                <w:sz w:val="15"/>
                <w:szCs w:val="15"/>
              </w:rPr>
            </w:pPr>
          </w:p>
        </w:tc>
        <w:tc>
          <w:tcPr>
            <w:tcW w:w="3362" w:type="dxa"/>
          </w:tcPr>
          <w:p w14:paraId="44C1398F" w14:textId="77777777" w:rsidR="0050753B" w:rsidRPr="00EA742B" w:rsidRDefault="0050753B" w:rsidP="00EA742B">
            <w:pPr>
              <w:jc w:val="both"/>
              <w:rPr>
                <w:rFonts w:asciiTheme="minorHAnsi" w:hAnsiTheme="minorHAnsi" w:cstheme="minorHAnsi"/>
                <w:b/>
                <w:bCs/>
                <w:color w:val="000000" w:themeColor="text1"/>
                <w:sz w:val="15"/>
                <w:szCs w:val="15"/>
              </w:rPr>
            </w:pPr>
            <w:r w:rsidRPr="00EA742B">
              <w:rPr>
                <w:rFonts w:asciiTheme="minorHAnsi" w:hAnsiTheme="minorHAnsi" w:cstheme="minorHAnsi"/>
                <w:b/>
                <w:bCs/>
                <w:color w:val="000000" w:themeColor="text1"/>
                <w:sz w:val="15"/>
                <w:szCs w:val="15"/>
              </w:rPr>
              <w:t>Clinical Situations in Pediatric Dentistry for Detailed Imaging with Periapical and Bitewing Radiographs</w:t>
            </w:r>
          </w:p>
          <w:p w14:paraId="43C9EAA8" w14:textId="77777777" w:rsidR="0050753B" w:rsidRPr="00EA742B" w:rsidRDefault="0050753B"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Detailed imaging with periapical and bitewing radiographs is beneficial in several clinical situations in pediatric dentistry. These radiographic techniques provide critical information for accurate diagnosis and effective treatment planning. Here are the key clinical situations where these radiographs are particularly useful:</w:t>
            </w:r>
          </w:p>
          <w:p w14:paraId="343C025A" w14:textId="77777777" w:rsidR="0050753B" w:rsidRPr="00EA742B" w:rsidRDefault="0050753B" w:rsidP="00EA742B">
            <w:pPr>
              <w:ind w:left="-27"/>
              <w:jc w:val="both"/>
              <w:rPr>
                <w:rFonts w:asciiTheme="minorHAnsi" w:hAnsiTheme="minorHAnsi" w:cstheme="minorHAnsi"/>
                <w:b/>
                <w:bCs/>
                <w:color w:val="000000" w:themeColor="text1"/>
                <w:sz w:val="15"/>
                <w:szCs w:val="15"/>
                <w:lang w:val="el-GR"/>
              </w:rPr>
            </w:pPr>
            <w:r w:rsidRPr="00EA742B">
              <w:rPr>
                <w:rFonts w:asciiTheme="minorHAnsi" w:hAnsiTheme="minorHAnsi" w:cstheme="minorHAnsi"/>
                <w:b/>
                <w:bCs/>
                <w:color w:val="000000" w:themeColor="text1"/>
                <w:sz w:val="15"/>
                <w:szCs w:val="15"/>
                <w:lang w:val="el-GR"/>
              </w:rPr>
              <w:t xml:space="preserve">1. </w:t>
            </w:r>
            <w:proofErr w:type="spellStart"/>
            <w:r w:rsidRPr="00EA742B">
              <w:rPr>
                <w:rFonts w:asciiTheme="minorHAnsi" w:hAnsiTheme="minorHAnsi" w:cstheme="minorHAnsi"/>
                <w:b/>
                <w:bCs/>
                <w:color w:val="000000" w:themeColor="text1"/>
                <w:sz w:val="15"/>
                <w:szCs w:val="15"/>
                <w:lang w:val="el-GR"/>
              </w:rPr>
              <w:t>Detection</w:t>
            </w:r>
            <w:proofErr w:type="spellEnd"/>
            <w:r w:rsidRPr="00EA742B">
              <w:rPr>
                <w:rFonts w:asciiTheme="minorHAnsi" w:hAnsiTheme="minorHAnsi" w:cstheme="minorHAnsi"/>
                <w:b/>
                <w:bCs/>
                <w:color w:val="000000" w:themeColor="text1"/>
                <w:sz w:val="15"/>
                <w:szCs w:val="15"/>
                <w:lang w:val="el-GR"/>
              </w:rPr>
              <w:t xml:space="preserve"> of </w:t>
            </w:r>
            <w:proofErr w:type="spellStart"/>
            <w:r w:rsidRPr="00EA742B">
              <w:rPr>
                <w:rFonts w:asciiTheme="minorHAnsi" w:hAnsiTheme="minorHAnsi" w:cstheme="minorHAnsi"/>
                <w:b/>
                <w:bCs/>
                <w:color w:val="000000" w:themeColor="text1"/>
                <w:sz w:val="15"/>
                <w:szCs w:val="15"/>
                <w:lang w:val="el-GR"/>
              </w:rPr>
              <w:t>Caries</w:t>
            </w:r>
            <w:proofErr w:type="spellEnd"/>
            <w:r w:rsidRPr="00EA742B">
              <w:rPr>
                <w:rFonts w:asciiTheme="minorHAnsi" w:hAnsiTheme="minorHAnsi" w:cstheme="minorHAnsi"/>
                <w:b/>
                <w:bCs/>
                <w:color w:val="000000" w:themeColor="text1"/>
                <w:sz w:val="15"/>
                <w:szCs w:val="15"/>
                <w:lang w:val="el-GR"/>
              </w:rPr>
              <w:t>:</w:t>
            </w:r>
          </w:p>
          <w:p w14:paraId="7D330FEE" w14:textId="77777777" w:rsidR="0050753B" w:rsidRPr="00EA742B" w:rsidRDefault="0050753B" w:rsidP="00EA742B">
            <w:pPr>
              <w:numPr>
                <w:ilvl w:val="0"/>
                <w:numId w:val="68"/>
              </w:numPr>
              <w:ind w:left="-27"/>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Bitewing Radiographs</w:t>
            </w:r>
            <w:r w:rsidRPr="00EA742B">
              <w:rPr>
                <w:rFonts w:asciiTheme="minorHAnsi" w:hAnsiTheme="minorHAnsi" w:cstheme="minorHAnsi"/>
                <w:color w:val="000000" w:themeColor="text1"/>
                <w:sz w:val="15"/>
                <w:szCs w:val="15"/>
              </w:rPr>
              <w:t>: Essential for detecting interproximal caries in primary and permanent teeth, particularly in areas not visible during a clinical examination.</w:t>
            </w:r>
          </w:p>
          <w:p w14:paraId="2AF72A7A" w14:textId="77777777" w:rsidR="0050753B" w:rsidRPr="00EA742B" w:rsidRDefault="0050753B" w:rsidP="00EA742B">
            <w:pPr>
              <w:numPr>
                <w:ilvl w:val="0"/>
                <w:numId w:val="68"/>
              </w:numPr>
              <w:ind w:left="-27"/>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Periapical Radiographs</w:t>
            </w:r>
            <w:r w:rsidRPr="00EA742B">
              <w:rPr>
                <w:rFonts w:asciiTheme="minorHAnsi" w:hAnsiTheme="minorHAnsi" w:cstheme="minorHAnsi"/>
                <w:color w:val="000000" w:themeColor="text1"/>
                <w:sz w:val="15"/>
                <w:szCs w:val="15"/>
              </w:rPr>
              <w:t>: Useful for identifying caries that extend into the pulp or involve the root structures.</w:t>
            </w:r>
          </w:p>
          <w:p w14:paraId="67255E76" w14:textId="77777777" w:rsidR="0050753B" w:rsidRPr="00EA742B" w:rsidRDefault="0050753B" w:rsidP="00EA742B">
            <w:pPr>
              <w:ind w:left="-27"/>
              <w:jc w:val="both"/>
              <w:rPr>
                <w:rFonts w:asciiTheme="minorHAnsi" w:hAnsiTheme="minorHAnsi" w:cstheme="minorHAnsi"/>
                <w:b/>
                <w:bCs/>
                <w:color w:val="000000" w:themeColor="text1"/>
                <w:sz w:val="15"/>
                <w:szCs w:val="15"/>
              </w:rPr>
            </w:pPr>
            <w:r w:rsidRPr="00EA742B">
              <w:rPr>
                <w:rFonts w:asciiTheme="minorHAnsi" w:hAnsiTheme="minorHAnsi" w:cstheme="minorHAnsi"/>
                <w:b/>
                <w:bCs/>
                <w:color w:val="000000" w:themeColor="text1"/>
                <w:sz w:val="15"/>
                <w:szCs w:val="15"/>
              </w:rPr>
              <w:t>2. Assessment of Pulpal and Periapical Pathologies:</w:t>
            </w:r>
          </w:p>
          <w:p w14:paraId="1FA5D466" w14:textId="77777777" w:rsidR="0050753B" w:rsidRPr="00EA742B" w:rsidRDefault="0050753B" w:rsidP="00EA742B">
            <w:pPr>
              <w:numPr>
                <w:ilvl w:val="0"/>
                <w:numId w:val="69"/>
              </w:numPr>
              <w:ind w:left="-27"/>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Periapical Radiographs</w:t>
            </w:r>
            <w:r w:rsidRPr="00EA742B">
              <w:rPr>
                <w:rFonts w:asciiTheme="minorHAnsi" w:hAnsiTheme="minorHAnsi" w:cstheme="minorHAnsi"/>
                <w:color w:val="000000" w:themeColor="text1"/>
                <w:sz w:val="15"/>
                <w:szCs w:val="15"/>
              </w:rPr>
              <w:t>: Provide detailed images of the entire tooth, including the root and surrounding bone, which is critical for diagnosing pulpal infections, periapical abscesses, and other endodontic conditions.</w:t>
            </w:r>
          </w:p>
          <w:p w14:paraId="37D20660" w14:textId="77777777" w:rsidR="0050753B" w:rsidRPr="00EA742B" w:rsidRDefault="0050753B" w:rsidP="00EA742B">
            <w:pPr>
              <w:ind w:left="-27"/>
              <w:jc w:val="both"/>
              <w:rPr>
                <w:rFonts w:asciiTheme="minorHAnsi" w:hAnsiTheme="minorHAnsi" w:cstheme="minorHAnsi"/>
                <w:b/>
                <w:bCs/>
                <w:color w:val="000000" w:themeColor="text1"/>
                <w:sz w:val="15"/>
                <w:szCs w:val="15"/>
                <w:lang w:val="el-GR"/>
              </w:rPr>
            </w:pPr>
            <w:r w:rsidRPr="00EA742B">
              <w:rPr>
                <w:rFonts w:asciiTheme="minorHAnsi" w:hAnsiTheme="minorHAnsi" w:cstheme="minorHAnsi"/>
                <w:b/>
                <w:bCs/>
                <w:color w:val="000000" w:themeColor="text1"/>
                <w:sz w:val="15"/>
                <w:szCs w:val="15"/>
                <w:lang w:val="el-GR"/>
              </w:rPr>
              <w:t xml:space="preserve">3. </w:t>
            </w:r>
            <w:proofErr w:type="spellStart"/>
            <w:r w:rsidRPr="00EA742B">
              <w:rPr>
                <w:rFonts w:asciiTheme="minorHAnsi" w:hAnsiTheme="minorHAnsi" w:cstheme="minorHAnsi"/>
                <w:b/>
                <w:bCs/>
                <w:color w:val="000000" w:themeColor="text1"/>
                <w:sz w:val="15"/>
                <w:szCs w:val="15"/>
                <w:lang w:val="el-GR"/>
              </w:rPr>
              <w:t>Evaluation</w:t>
            </w:r>
            <w:proofErr w:type="spellEnd"/>
            <w:r w:rsidRPr="00EA742B">
              <w:rPr>
                <w:rFonts w:asciiTheme="minorHAnsi" w:hAnsiTheme="minorHAnsi" w:cstheme="minorHAnsi"/>
                <w:b/>
                <w:bCs/>
                <w:color w:val="000000" w:themeColor="text1"/>
                <w:sz w:val="15"/>
                <w:szCs w:val="15"/>
                <w:lang w:val="el-GR"/>
              </w:rPr>
              <w:t xml:space="preserve"> of </w:t>
            </w:r>
            <w:proofErr w:type="spellStart"/>
            <w:r w:rsidRPr="00EA742B">
              <w:rPr>
                <w:rFonts w:asciiTheme="minorHAnsi" w:hAnsiTheme="minorHAnsi" w:cstheme="minorHAnsi"/>
                <w:b/>
                <w:bCs/>
                <w:color w:val="000000" w:themeColor="text1"/>
                <w:sz w:val="15"/>
                <w:szCs w:val="15"/>
                <w:lang w:val="el-GR"/>
              </w:rPr>
              <w:t>Trauma</w:t>
            </w:r>
            <w:proofErr w:type="spellEnd"/>
            <w:r w:rsidRPr="00EA742B">
              <w:rPr>
                <w:rFonts w:asciiTheme="minorHAnsi" w:hAnsiTheme="minorHAnsi" w:cstheme="minorHAnsi"/>
                <w:b/>
                <w:bCs/>
                <w:color w:val="000000" w:themeColor="text1"/>
                <w:sz w:val="15"/>
                <w:szCs w:val="15"/>
                <w:lang w:val="el-GR"/>
              </w:rPr>
              <w:t>:</w:t>
            </w:r>
          </w:p>
          <w:p w14:paraId="0F4B68FE" w14:textId="77777777" w:rsidR="0050753B" w:rsidRPr="00EA742B" w:rsidRDefault="0050753B" w:rsidP="00EA742B">
            <w:pPr>
              <w:numPr>
                <w:ilvl w:val="0"/>
                <w:numId w:val="70"/>
              </w:numPr>
              <w:ind w:left="-27"/>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Periapical Radiographs</w:t>
            </w:r>
            <w:r w:rsidRPr="00EA742B">
              <w:rPr>
                <w:rFonts w:asciiTheme="minorHAnsi" w:hAnsiTheme="minorHAnsi" w:cstheme="minorHAnsi"/>
                <w:color w:val="000000" w:themeColor="text1"/>
                <w:sz w:val="15"/>
                <w:szCs w:val="15"/>
              </w:rPr>
              <w:t xml:space="preserve">: Necessary for assessing the extent of dental trauma, such as root fractures, </w:t>
            </w:r>
            <w:proofErr w:type="spellStart"/>
            <w:r w:rsidRPr="00EA742B">
              <w:rPr>
                <w:rFonts w:asciiTheme="minorHAnsi" w:hAnsiTheme="minorHAnsi" w:cstheme="minorHAnsi"/>
                <w:color w:val="000000" w:themeColor="text1"/>
                <w:sz w:val="15"/>
                <w:szCs w:val="15"/>
              </w:rPr>
              <w:t>luxations</w:t>
            </w:r>
            <w:proofErr w:type="spellEnd"/>
            <w:r w:rsidRPr="00EA742B">
              <w:rPr>
                <w:rFonts w:asciiTheme="minorHAnsi" w:hAnsiTheme="minorHAnsi" w:cstheme="minorHAnsi"/>
                <w:color w:val="000000" w:themeColor="text1"/>
                <w:sz w:val="15"/>
                <w:szCs w:val="15"/>
              </w:rPr>
              <w:t>, and avulsions. They help determine the position and condition of the tooth and surrounding bone.</w:t>
            </w:r>
          </w:p>
          <w:p w14:paraId="5B07A320" w14:textId="77777777" w:rsidR="0050753B" w:rsidRPr="00EA742B" w:rsidRDefault="0050753B" w:rsidP="00EA742B">
            <w:pPr>
              <w:numPr>
                <w:ilvl w:val="0"/>
                <w:numId w:val="70"/>
              </w:numPr>
              <w:ind w:left="-27"/>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Bitewing Radiographs</w:t>
            </w:r>
            <w:r w:rsidRPr="00EA742B">
              <w:rPr>
                <w:rFonts w:asciiTheme="minorHAnsi" w:hAnsiTheme="minorHAnsi" w:cstheme="minorHAnsi"/>
                <w:color w:val="000000" w:themeColor="text1"/>
                <w:sz w:val="15"/>
                <w:szCs w:val="15"/>
              </w:rPr>
              <w:t>: Can be used to evaluate the integrity of the crown and detect any fractures or injuries.</w:t>
            </w:r>
          </w:p>
          <w:p w14:paraId="4F09EE12" w14:textId="77777777" w:rsidR="0050753B" w:rsidRPr="00EA742B" w:rsidRDefault="0050753B" w:rsidP="00EA742B">
            <w:pPr>
              <w:ind w:left="-27"/>
              <w:jc w:val="both"/>
              <w:rPr>
                <w:rFonts w:asciiTheme="minorHAnsi" w:hAnsiTheme="minorHAnsi" w:cstheme="minorHAnsi"/>
                <w:b/>
                <w:bCs/>
                <w:color w:val="000000" w:themeColor="text1"/>
                <w:sz w:val="15"/>
                <w:szCs w:val="15"/>
                <w:lang w:val="el-GR"/>
              </w:rPr>
            </w:pPr>
            <w:r w:rsidRPr="00EA742B">
              <w:rPr>
                <w:rFonts w:asciiTheme="minorHAnsi" w:hAnsiTheme="minorHAnsi" w:cstheme="minorHAnsi"/>
                <w:b/>
                <w:bCs/>
                <w:color w:val="000000" w:themeColor="text1"/>
                <w:sz w:val="15"/>
                <w:szCs w:val="15"/>
                <w:lang w:val="el-GR"/>
              </w:rPr>
              <w:t xml:space="preserve">4. </w:t>
            </w:r>
            <w:proofErr w:type="spellStart"/>
            <w:r w:rsidRPr="00EA742B">
              <w:rPr>
                <w:rFonts w:asciiTheme="minorHAnsi" w:hAnsiTheme="minorHAnsi" w:cstheme="minorHAnsi"/>
                <w:b/>
                <w:bCs/>
                <w:color w:val="000000" w:themeColor="text1"/>
                <w:sz w:val="15"/>
                <w:szCs w:val="15"/>
                <w:lang w:val="el-GR"/>
              </w:rPr>
              <w:t>Monitoring</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Dental</w:t>
            </w:r>
            <w:proofErr w:type="spellEnd"/>
            <w:r w:rsidRPr="00EA742B">
              <w:rPr>
                <w:rFonts w:asciiTheme="minorHAnsi" w:hAnsiTheme="minorHAnsi" w:cstheme="minorHAnsi"/>
                <w:b/>
                <w:bCs/>
                <w:color w:val="000000" w:themeColor="text1"/>
                <w:sz w:val="15"/>
                <w:szCs w:val="15"/>
                <w:lang w:val="el-GR"/>
              </w:rPr>
              <w:t xml:space="preserve"> Development:</w:t>
            </w:r>
          </w:p>
          <w:p w14:paraId="4AFF1483" w14:textId="77777777" w:rsidR="0050753B" w:rsidRPr="00EA742B" w:rsidRDefault="0050753B" w:rsidP="00EA742B">
            <w:pPr>
              <w:numPr>
                <w:ilvl w:val="0"/>
                <w:numId w:val="71"/>
              </w:numPr>
              <w:ind w:left="-27"/>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Bitewing Radiographs</w:t>
            </w:r>
            <w:r w:rsidRPr="00EA742B">
              <w:rPr>
                <w:rFonts w:asciiTheme="minorHAnsi" w:hAnsiTheme="minorHAnsi" w:cstheme="minorHAnsi"/>
                <w:color w:val="000000" w:themeColor="text1"/>
                <w:sz w:val="15"/>
                <w:szCs w:val="15"/>
              </w:rPr>
              <w:t>: Useful for monitoring the eruption patterns and development of primary and permanent teeth, ensuring proper spacing and alignment.</w:t>
            </w:r>
          </w:p>
          <w:p w14:paraId="36C2B59D" w14:textId="77777777" w:rsidR="0050753B" w:rsidRPr="00EA742B" w:rsidRDefault="0050753B" w:rsidP="00EA742B">
            <w:pPr>
              <w:numPr>
                <w:ilvl w:val="0"/>
                <w:numId w:val="71"/>
              </w:numPr>
              <w:ind w:left="-27"/>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Periapical Radiographs</w:t>
            </w:r>
            <w:r w:rsidRPr="00EA742B">
              <w:rPr>
                <w:rFonts w:asciiTheme="minorHAnsi" w:hAnsiTheme="minorHAnsi" w:cstheme="minorHAnsi"/>
                <w:color w:val="000000" w:themeColor="text1"/>
                <w:sz w:val="15"/>
                <w:szCs w:val="15"/>
              </w:rPr>
              <w:t>: Help assess the development and positioning of unerupted or impacted teeth, such as permanent molars and canines.</w:t>
            </w:r>
          </w:p>
          <w:p w14:paraId="66BE2193" w14:textId="77777777" w:rsidR="0050753B" w:rsidRPr="00EA742B" w:rsidRDefault="0050753B" w:rsidP="00EA742B">
            <w:pPr>
              <w:ind w:left="-27"/>
              <w:jc w:val="both"/>
              <w:rPr>
                <w:rFonts w:asciiTheme="minorHAnsi" w:hAnsiTheme="minorHAnsi" w:cstheme="minorHAnsi"/>
                <w:b/>
                <w:bCs/>
                <w:color w:val="000000" w:themeColor="text1"/>
                <w:sz w:val="15"/>
                <w:szCs w:val="15"/>
                <w:lang w:val="el-GR"/>
              </w:rPr>
            </w:pPr>
            <w:r w:rsidRPr="00EA742B">
              <w:rPr>
                <w:rFonts w:asciiTheme="minorHAnsi" w:hAnsiTheme="minorHAnsi" w:cstheme="minorHAnsi"/>
                <w:b/>
                <w:bCs/>
                <w:color w:val="000000" w:themeColor="text1"/>
                <w:sz w:val="15"/>
                <w:szCs w:val="15"/>
                <w:lang w:val="el-GR"/>
              </w:rPr>
              <w:t xml:space="preserve">5. </w:t>
            </w:r>
            <w:proofErr w:type="spellStart"/>
            <w:r w:rsidRPr="00EA742B">
              <w:rPr>
                <w:rFonts w:asciiTheme="minorHAnsi" w:hAnsiTheme="minorHAnsi" w:cstheme="minorHAnsi"/>
                <w:b/>
                <w:bCs/>
                <w:color w:val="000000" w:themeColor="text1"/>
                <w:sz w:val="15"/>
                <w:szCs w:val="15"/>
                <w:lang w:val="el-GR"/>
              </w:rPr>
              <w:t>Periodontal</w:t>
            </w:r>
            <w:proofErr w:type="spellEnd"/>
            <w:r w:rsidRPr="00EA742B">
              <w:rPr>
                <w:rFonts w:asciiTheme="minorHAnsi" w:hAnsiTheme="minorHAnsi" w:cstheme="minorHAnsi"/>
                <w:b/>
                <w:bCs/>
                <w:color w:val="000000" w:themeColor="text1"/>
                <w:sz w:val="15"/>
                <w:szCs w:val="15"/>
                <w:lang w:val="el-GR"/>
              </w:rPr>
              <w:t xml:space="preserve"> Health </w:t>
            </w:r>
            <w:proofErr w:type="spellStart"/>
            <w:r w:rsidRPr="00EA742B">
              <w:rPr>
                <w:rFonts w:asciiTheme="minorHAnsi" w:hAnsiTheme="minorHAnsi" w:cstheme="minorHAnsi"/>
                <w:b/>
                <w:bCs/>
                <w:color w:val="000000" w:themeColor="text1"/>
                <w:sz w:val="15"/>
                <w:szCs w:val="15"/>
                <w:lang w:val="el-GR"/>
              </w:rPr>
              <w:t>Evaluation</w:t>
            </w:r>
            <w:proofErr w:type="spellEnd"/>
            <w:r w:rsidRPr="00EA742B">
              <w:rPr>
                <w:rFonts w:asciiTheme="minorHAnsi" w:hAnsiTheme="minorHAnsi" w:cstheme="minorHAnsi"/>
                <w:b/>
                <w:bCs/>
                <w:color w:val="000000" w:themeColor="text1"/>
                <w:sz w:val="15"/>
                <w:szCs w:val="15"/>
                <w:lang w:val="el-GR"/>
              </w:rPr>
              <w:t>:</w:t>
            </w:r>
          </w:p>
          <w:p w14:paraId="271AE091" w14:textId="77777777" w:rsidR="0050753B" w:rsidRPr="00EA742B" w:rsidRDefault="0050753B" w:rsidP="00EA742B">
            <w:pPr>
              <w:numPr>
                <w:ilvl w:val="0"/>
                <w:numId w:val="72"/>
              </w:numPr>
              <w:ind w:left="-27"/>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Bitewing Radiographs</w:t>
            </w:r>
            <w:r w:rsidRPr="00EA742B">
              <w:rPr>
                <w:rFonts w:asciiTheme="minorHAnsi" w:hAnsiTheme="minorHAnsi" w:cstheme="minorHAnsi"/>
                <w:color w:val="000000" w:themeColor="text1"/>
                <w:sz w:val="15"/>
                <w:szCs w:val="15"/>
              </w:rPr>
              <w:t>: Provide information on the height and health of the alveolar bone and can detect early signs of periodontal disease.</w:t>
            </w:r>
          </w:p>
          <w:p w14:paraId="4D25DE30" w14:textId="77777777" w:rsidR="0050753B" w:rsidRPr="00EA742B" w:rsidRDefault="0050753B" w:rsidP="00EA742B">
            <w:pPr>
              <w:numPr>
                <w:ilvl w:val="0"/>
                <w:numId w:val="72"/>
              </w:numPr>
              <w:ind w:left="-27"/>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Periapical Radiographs</w:t>
            </w:r>
            <w:r w:rsidRPr="00EA742B">
              <w:rPr>
                <w:rFonts w:asciiTheme="minorHAnsi" w:hAnsiTheme="minorHAnsi" w:cstheme="minorHAnsi"/>
                <w:color w:val="000000" w:themeColor="text1"/>
                <w:sz w:val="15"/>
                <w:szCs w:val="15"/>
              </w:rPr>
              <w:t>: Allow for a more detailed examination of the periodontal structures, including the detection of bone loss and assessment of furcation involvement.</w:t>
            </w:r>
          </w:p>
          <w:p w14:paraId="40C9A42A" w14:textId="77777777" w:rsidR="0050753B" w:rsidRPr="00EA742B" w:rsidRDefault="0050753B" w:rsidP="00EA742B">
            <w:pPr>
              <w:ind w:left="-27"/>
              <w:jc w:val="both"/>
              <w:rPr>
                <w:rFonts w:asciiTheme="minorHAnsi" w:hAnsiTheme="minorHAnsi" w:cstheme="minorHAnsi"/>
                <w:b/>
                <w:bCs/>
                <w:color w:val="000000" w:themeColor="text1"/>
                <w:sz w:val="15"/>
                <w:szCs w:val="15"/>
                <w:lang w:val="el-GR"/>
              </w:rPr>
            </w:pPr>
            <w:r w:rsidRPr="00EA742B">
              <w:rPr>
                <w:rFonts w:asciiTheme="minorHAnsi" w:hAnsiTheme="minorHAnsi" w:cstheme="minorHAnsi"/>
                <w:b/>
                <w:bCs/>
                <w:color w:val="000000" w:themeColor="text1"/>
                <w:sz w:val="15"/>
                <w:szCs w:val="15"/>
                <w:lang w:val="el-GR"/>
              </w:rPr>
              <w:t xml:space="preserve">6. </w:t>
            </w:r>
            <w:proofErr w:type="spellStart"/>
            <w:r w:rsidRPr="00EA742B">
              <w:rPr>
                <w:rFonts w:asciiTheme="minorHAnsi" w:hAnsiTheme="minorHAnsi" w:cstheme="minorHAnsi"/>
                <w:b/>
                <w:bCs/>
                <w:color w:val="000000" w:themeColor="text1"/>
                <w:sz w:val="15"/>
                <w:szCs w:val="15"/>
                <w:lang w:val="el-GR"/>
              </w:rPr>
              <w:t>Assessment</w:t>
            </w:r>
            <w:proofErr w:type="spellEnd"/>
            <w:r w:rsidRPr="00EA742B">
              <w:rPr>
                <w:rFonts w:asciiTheme="minorHAnsi" w:hAnsiTheme="minorHAnsi" w:cstheme="minorHAnsi"/>
                <w:b/>
                <w:bCs/>
                <w:color w:val="000000" w:themeColor="text1"/>
                <w:sz w:val="15"/>
                <w:szCs w:val="15"/>
                <w:lang w:val="el-GR"/>
              </w:rPr>
              <w:t xml:space="preserve"> of </w:t>
            </w:r>
            <w:proofErr w:type="spellStart"/>
            <w:r w:rsidRPr="00EA742B">
              <w:rPr>
                <w:rFonts w:asciiTheme="minorHAnsi" w:hAnsiTheme="minorHAnsi" w:cstheme="minorHAnsi"/>
                <w:b/>
                <w:bCs/>
                <w:color w:val="000000" w:themeColor="text1"/>
                <w:sz w:val="15"/>
                <w:szCs w:val="15"/>
                <w:lang w:val="el-GR"/>
              </w:rPr>
              <w:t>Developmental</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Anomalies</w:t>
            </w:r>
            <w:proofErr w:type="spellEnd"/>
            <w:r w:rsidRPr="00EA742B">
              <w:rPr>
                <w:rFonts w:asciiTheme="minorHAnsi" w:hAnsiTheme="minorHAnsi" w:cstheme="minorHAnsi"/>
                <w:b/>
                <w:bCs/>
                <w:color w:val="000000" w:themeColor="text1"/>
                <w:sz w:val="15"/>
                <w:szCs w:val="15"/>
                <w:lang w:val="el-GR"/>
              </w:rPr>
              <w:t>:</w:t>
            </w:r>
          </w:p>
          <w:p w14:paraId="12ABB91A" w14:textId="77777777" w:rsidR="0050753B" w:rsidRPr="00EA742B" w:rsidRDefault="0050753B" w:rsidP="00EA742B">
            <w:pPr>
              <w:numPr>
                <w:ilvl w:val="0"/>
                <w:numId w:val="73"/>
              </w:numPr>
              <w:ind w:left="-27"/>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Periapical Radiographs</w:t>
            </w:r>
            <w:r w:rsidRPr="00EA742B">
              <w:rPr>
                <w:rFonts w:asciiTheme="minorHAnsi" w:hAnsiTheme="minorHAnsi" w:cstheme="minorHAnsi"/>
                <w:color w:val="000000" w:themeColor="text1"/>
                <w:sz w:val="15"/>
                <w:szCs w:val="15"/>
              </w:rPr>
              <w:t>: Crucial for diagnosing developmental anomalies such as supernumerary teeth, congenitally missing teeth, and enamel or dentin defects.</w:t>
            </w:r>
          </w:p>
          <w:p w14:paraId="60E8C5C1" w14:textId="77777777" w:rsidR="0050753B" w:rsidRPr="00EA742B" w:rsidRDefault="0050753B" w:rsidP="00EA742B">
            <w:pPr>
              <w:numPr>
                <w:ilvl w:val="0"/>
                <w:numId w:val="73"/>
              </w:numPr>
              <w:ind w:left="-27"/>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Bitewing Radiographs</w:t>
            </w:r>
            <w:r w:rsidRPr="00EA742B">
              <w:rPr>
                <w:rFonts w:asciiTheme="minorHAnsi" w:hAnsiTheme="minorHAnsi" w:cstheme="minorHAnsi"/>
                <w:color w:val="000000" w:themeColor="text1"/>
                <w:sz w:val="15"/>
                <w:szCs w:val="15"/>
              </w:rPr>
              <w:t>: Can aid in identifying anomalies affecting the crowns of the teeth.</w:t>
            </w:r>
          </w:p>
          <w:p w14:paraId="5CF75680" w14:textId="77777777" w:rsidR="0050753B" w:rsidRPr="00EA742B" w:rsidRDefault="0050753B" w:rsidP="00EA742B">
            <w:pPr>
              <w:ind w:left="-27"/>
              <w:jc w:val="both"/>
              <w:rPr>
                <w:rFonts w:asciiTheme="minorHAnsi" w:hAnsiTheme="minorHAnsi" w:cstheme="minorHAnsi"/>
                <w:b/>
                <w:bCs/>
                <w:color w:val="000000" w:themeColor="text1"/>
                <w:sz w:val="15"/>
                <w:szCs w:val="15"/>
                <w:lang w:val="el-GR"/>
              </w:rPr>
            </w:pPr>
            <w:r w:rsidRPr="00EA742B">
              <w:rPr>
                <w:rFonts w:asciiTheme="minorHAnsi" w:hAnsiTheme="minorHAnsi" w:cstheme="minorHAnsi"/>
                <w:b/>
                <w:bCs/>
                <w:color w:val="000000" w:themeColor="text1"/>
                <w:sz w:val="15"/>
                <w:szCs w:val="15"/>
                <w:lang w:val="el-GR"/>
              </w:rPr>
              <w:t xml:space="preserve">7. </w:t>
            </w:r>
            <w:proofErr w:type="spellStart"/>
            <w:r w:rsidRPr="00EA742B">
              <w:rPr>
                <w:rFonts w:asciiTheme="minorHAnsi" w:hAnsiTheme="minorHAnsi" w:cstheme="minorHAnsi"/>
                <w:b/>
                <w:bCs/>
                <w:color w:val="000000" w:themeColor="text1"/>
                <w:sz w:val="15"/>
                <w:szCs w:val="15"/>
                <w:lang w:val="el-GR"/>
              </w:rPr>
              <w:t>Evaluation</w:t>
            </w:r>
            <w:proofErr w:type="spellEnd"/>
            <w:r w:rsidRPr="00EA742B">
              <w:rPr>
                <w:rFonts w:asciiTheme="minorHAnsi" w:hAnsiTheme="minorHAnsi" w:cstheme="minorHAnsi"/>
                <w:b/>
                <w:bCs/>
                <w:color w:val="000000" w:themeColor="text1"/>
                <w:sz w:val="15"/>
                <w:szCs w:val="15"/>
                <w:lang w:val="el-GR"/>
              </w:rPr>
              <w:t xml:space="preserve"> of </w:t>
            </w:r>
            <w:proofErr w:type="spellStart"/>
            <w:r w:rsidRPr="00EA742B">
              <w:rPr>
                <w:rFonts w:asciiTheme="minorHAnsi" w:hAnsiTheme="minorHAnsi" w:cstheme="minorHAnsi"/>
                <w:b/>
                <w:bCs/>
                <w:color w:val="000000" w:themeColor="text1"/>
                <w:sz w:val="15"/>
                <w:szCs w:val="15"/>
                <w:lang w:val="el-GR"/>
              </w:rPr>
              <w:t>Restorative</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Treatments</w:t>
            </w:r>
            <w:proofErr w:type="spellEnd"/>
            <w:r w:rsidRPr="00EA742B">
              <w:rPr>
                <w:rFonts w:asciiTheme="minorHAnsi" w:hAnsiTheme="minorHAnsi" w:cstheme="minorHAnsi"/>
                <w:b/>
                <w:bCs/>
                <w:color w:val="000000" w:themeColor="text1"/>
                <w:sz w:val="15"/>
                <w:szCs w:val="15"/>
                <w:lang w:val="el-GR"/>
              </w:rPr>
              <w:t>:</w:t>
            </w:r>
          </w:p>
          <w:p w14:paraId="17BE6117" w14:textId="77777777" w:rsidR="0050753B" w:rsidRPr="00EA742B" w:rsidRDefault="0050753B" w:rsidP="00EA742B">
            <w:pPr>
              <w:numPr>
                <w:ilvl w:val="0"/>
                <w:numId w:val="74"/>
              </w:numPr>
              <w:ind w:left="-27"/>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Bitewing Radiographs</w:t>
            </w:r>
            <w:r w:rsidRPr="00EA742B">
              <w:rPr>
                <w:rFonts w:asciiTheme="minorHAnsi" w:hAnsiTheme="minorHAnsi" w:cstheme="minorHAnsi"/>
                <w:color w:val="000000" w:themeColor="text1"/>
                <w:sz w:val="15"/>
                <w:szCs w:val="15"/>
              </w:rPr>
              <w:t>: Used to assess the fit and integrity of restorations, such as fillings and crowns, ensuring there are no gaps or recurrent caries.</w:t>
            </w:r>
          </w:p>
          <w:p w14:paraId="7D9F7B1B" w14:textId="77777777" w:rsidR="0050753B" w:rsidRPr="00EA742B" w:rsidRDefault="0050753B" w:rsidP="00EA742B">
            <w:pPr>
              <w:numPr>
                <w:ilvl w:val="0"/>
                <w:numId w:val="74"/>
              </w:numPr>
              <w:ind w:left="-27"/>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Periapical Radiographs</w:t>
            </w:r>
            <w:r w:rsidRPr="00EA742B">
              <w:rPr>
                <w:rFonts w:asciiTheme="minorHAnsi" w:hAnsiTheme="minorHAnsi" w:cstheme="minorHAnsi"/>
                <w:color w:val="000000" w:themeColor="text1"/>
                <w:sz w:val="15"/>
                <w:szCs w:val="15"/>
              </w:rPr>
              <w:t>: Useful for evaluating the success of endodontic treatments and ensuring the restoration does not affect the root or periapical area.</w:t>
            </w:r>
          </w:p>
          <w:p w14:paraId="6A42AD26" w14:textId="77777777" w:rsidR="0050753B" w:rsidRPr="00EA742B" w:rsidRDefault="0050753B" w:rsidP="00EA742B">
            <w:pPr>
              <w:ind w:left="-27"/>
              <w:jc w:val="both"/>
              <w:rPr>
                <w:rFonts w:asciiTheme="minorHAnsi" w:hAnsiTheme="minorHAnsi" w:cstheme="minorHAnsi"/>
                <w:b/>
                <w:bCs/>
                <w:color w:val="000000" w:themeColor="text1"/>
                <w:sz w:val="15"/>
                <w:szCs w:val="15"/>
                <w:lang w:val="el-GR"/>
              </w:rPr>
            </w:pPr>
            <w:r w:rsidRPr="00EA742B">
              <w:rPr>
                <w:rFonts w:asciiTheme="minorHAnsi" w:hAnsiTheme="minorHAnsi" w:cstheme="minorHAnsi"/>
                <w:b/>
                <w:bCs/>
                <w:color w:val="000000" w:themeColor="text1"/>
                <w:sz w:val="15"/>
                <w:szCs w:val="15"/>
                <w:lang w:val="el-GR"/>
              </w:rPr>
              <w:t xml:space="preserve">8. </w:t>
            </w:r>
            <w:proofErr w:type="spellStart"/>
            <w:r w:rsidRPr="00EA742B">
              <w:rPr>
                <w:rFonts w:asciiTheme="minorHAnsi" w:hAnsiTheme="minorHAnsi" w:cstheme="minorHAnsi"/>
                <w:b/>
                <w:bCs/>
                <w:color w:val="000000" w:themeColor="text1"/>
                <w:sz w:val="15"/>
                <w:szCs w:val="15"/>
                <w:lang w:val="el-GR"/>
              </w:rPr>
              <w:t>Pre-Orthodontic</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Assessment</w:t>
            </w:r>
            <w:proofErr w:type="spellEnd"/>
            <w:r w:rsidRPr="00EA742B">
              <w:rPr>
                <w:rFonts w:asciiTheme="minorHAnsi" w:hAnsiTheme="minorHAnsi" w:cstheme="minorHAnsi"/>
                <w:b/>
                <w:bCs/>
                <w:color w:val="000000" w:themeColor="text1"/>
                <w:sz w:val="15"/>
                <w:szCs w:val="15"/>
                <w:lang w:val="el-GR"/>
              </w:rPr>
              <w:t>:</w:t>
            </w:r>
          </w:p>
          <w:p w14:paraId="1AF96BD7" w14:textId="77777777" w:rsidR="0050753B" w:rsidRPr="00EA742B" w:rsidRDefault="0050753B" w:rsidP="00EA742B">
            <w:pPr>
              <w:numPr>
                <w:ilvl w:val="0"/>
                <w:numId w:val="75"/>
              </w:numPr>
              <w:ind w:left="-27"/>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Bitewing and Periapical Radiographs</w:t>
            </w:r>
            <w:r w:rsidRPr="00EA742B">
              <w:rPr>
                <w:rFonts w:asciiTheme="minorHAnsi" w:hAnsiTheme="minorHAnsi" w:cstheme="minorHAnsi"/>
                <w:color w:val="000000" w:themeColor="text1"/>
                <w:sz w:val="15"/>
                <w:szCs w:val="15"/>
              </w:rPr>
              <w:t>: Both types of radiographs can be part of the comprehensive orthodontic assessment, providing information on the position and health of the teeth and supporting structures.</w:t>
            </w:r>
          </w:p>
          <w:p w14:paraId="6DAAD332" w14:textId="77777777" w:rsidR="0050753B" w:rsidRPr="00EA742B" w:rsidRDefault="0050753B" w:rsidP="00EA742B">
            <w:pPr>
              <w:jc w:val="both"/>
              <w:rPr>
                <w:rFonts w:asciiTheme="minorHAnsi" w:hAnsiTheme="minorHAnsi" w:cstheme="minorHAnsi"/>
                <w:b/>
                <w:bCs/>
                <w:color w:val="000000" w:themeColor="text1"/>
                <w:sz w:val="15"/>
                <w:szCs w:val="15"/>
              </w:rPr>
            </w:pPr>
            <w:r w:rsidRPr="00EA742B">
              <w:rPr>
                <w:rFonts w:asciiTheme="minorHAnsi" w:hAnsiTheme="minorHAnsi" w:cstheme="minorHAnsi"/>
                <w:b/>
                <w:bCs/>
                <w:color w:val="000000" w:themeColor="text1"/>
                <w:sz w:val="15"/>
                <w:szCs w:val="15"/>
              </w:rPr>
              <w:t>Conclusion</w:t>
            </w:r>
          </w:p>
          <w:p w14:paraId="4D7518EE" w14:textId="77777777" w:rsidR="0050753B" w:rsidRPr="00EA742B" w:rsidRDefault="0050753B"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Detailed imaging with periapical and bitewing radiographs plays a vital role in pediatric dentistry. These radiographic techniques provide essential diagnostic information that aids in the detection of caries, assessment of trauma, monitoring of dental development, evaluation of periodontal health, and more. Proper use of these imaging modalities ensures comprehensive care and effective treatment planning for pediatric patients.</w:t>
            </w:r>
          </w:p>
          <w:p w14:paraId="3062B3E0" w14:textId="77777777" w:rsidR="0050753B" w:rsidRPr="00EA742B" w:rsidRDefault="0050753B" w:rsidP="00EA742B">
            <w:pPr>
              <w:jc w:val="both"/>
              <w:rPr>
                <w:rFonts w:asciiTheme="minorHAnsi" w:hAnsiTheme="minorHAnsi" w:cstheme="minorHAnsi"/>
                <w:color w:val="000000" w:themeColor="text1"/>
                <w:sz w:val="15"/>
                <w:szCs w:val="15"/>
              </w:rPr>
            </w:pPr>
          </w:p>
        </w:tc>
        <w:tc>
          <w:tcPr>
            <w:tcW w:w="3361" w:type="dxa"/>
          </w:tcPr>
          <w:p w14:paraId="7EBF893E" w14:textId="77777777" w:rsidR="0050753B" w:rsidRPr="00EA742B" w:rsidRDefault="0050753B" w:rsidP="00EA742B">
            <w:pPr>
              <w:jc w:val="both"/>
              <w:rPr>
                <w:rFonts w:asciiTheme="minorHAnsi" w:hAnsiTheme="minorHAnsi" w:cstheme="minorHAnsi"/>
                <w:color w:val="000000" w:themeColor="text1"/>
                <w:sz w:val="15"/>
                <w:szCs w:val="15"/>
                <w:lang w:val="el-GR"/>
              </w:rPr>
            </w:pPr>
            <w:r w:rsidRPr="00EA742B">
              <w:rPr>
                <w:rFonts w:asciiTheme="minorHAnsi" w:hAnsiTheme="minorHAnsi" w:cstheme="minorHAnsi"/>
                <w:color w:val="000000" w:themeColor="text1"/>
                <w:sz w:val="15"/>
                <w:szCs w:val="15"/>
              </w:rPr>
              <w:t xml:space="preserve">In pediatric dentistry, detailed imaging with periapical and bitewing radiographs proves beneficial in various clinical situations. </w:t>
            </w:r>
            <w:proofErr w:type="spellStart"/>
            <w:r w:rsidRPr="00EA742B">
              <w:rPr>
                <w:rFonts w:asciiTheme="minorHAnsi" w:hAnsiTheme="minorHAnsi" w:cstheme="minorHAnsi"/>
                <w:color w:val="000000" w:themeColor="text1"/>
                <w:sz w:val="15"/>
                <w:szCs w:val="15"/>
                <w:lang w:val="el-GR"/>
              </w:rPr>
              <w:t>Here's</w:t>
            </w:r>
            <w:proofErr w:type="spellEnd"/>
            <w:r w:rsidRPr="00EA742B">
              <w:rPr>
                <w:rFonts w:asciiTheme="minorHAnsi" w:hAnsiTheme="minorHAnsi" w:cstheme="minorHAnsi"/>
                <w:color w:val="000000" w:themeColor="text1"/>
                <w:sz w:val="15"/>
                <w:szCs w:val="15"/>
                <w:lang w:val="el-GR"/>
              </w:rPr>
              <w:t xml:space="preserve"> a </w:t>
            </w:r>
            <w:proofErr w:type="spellStart"/>
            <w:r w:rsidRPr="00EA742B">
              <w:rPr>
                <w:rFonts w:asciiTheme="minorHAnsi" w:hAnsiTheme="minorHAnsi" w:cstheme="minorHAnsi"/>
                <w:color w:val="000000" w:themeColor="text1"/>
                <w:sz w:val="15"/>
                <w:szCs w:val="15"/>
                <w:lang w:val="el-GR"/>
              </w:rPr>
              <w:t>breakdown</w:t>
            </w:r>
            <w:proofErr w:type="spellEnd"/>
            <w:r w:rsidRPr="00EA742B">
              <w:rPr>
                <w:rFonts w:asciiTheme="minorHAnsi" w:hAnsiTheme="minorHAnsi" w:cstheme="minorHAnsi"/>
                <w:color w:val="000000" w:themeColor="text1"/>
                <w:sz w:val="15"/>
                <w:szCs w:val="15"/>
                <w:lang w:val="el-GR"/>
              </w:rPr>
              <w:t xml:space="preserve"> of </w:t>
            </w:r>
            <w:proofErr w:type="spellStart"/>
            <w:r w:rsidRPr="00EA742B">
              <w:rPr>
                <w:rFonts w:asciiTheme="minorHAnsi" w:hAnsiTheme="minorHAnsi" w:cstheme="minorHAnsi"/>
                <w:color w:val="000000" w:themeColor="text1"/>
                <w:sz w:val="15"/>
                <w:szCs w:val="15"/>
                <w:lang w:val="el-GR"/>
              </w:rPr>
              <w:t>some</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key</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scenarios</w:t>
            </w:r>
            <w:proofErr w:type="spellEnd"/>
            <w:r w:rsidRPr="00EA742B">
              <w:rPr>
                <w:rFonts w:asciiTheme="minorHAnsi" w:hAnsiTheme="minorHAnsi" w:cstheme="minorHAnsi"/>
                <w:color w:val="000000" w:themeColor="text1"/>
                <w:sz w:val="15"/>
                <w:szCs w:val="15"/>
                <w:lang w:val="el-GR"/>
              </w:rPr>
              <w:t>:</w:t>
            </w:r>
          </w:p>
          <w:p w14:paraId="15011679" w14:textId="77777777" w:rsidR="0050753B" w:rsidRPr="00EA742B" w:rsidRDefault="0050753B" w:rsidP="00EA742B">
            <w:pPr>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Diagnosing</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Caries</w:t>
            </w:r>
            <w:proofErr w:type="spellEnd"/>
            <w:r w:rsidRPr="00EA742B">
              <w:rPr>
                <w:rFonts w:asciiTheme="minorHAnsi" w:hAnsiTheme="minorHAnsi" w:cstheme="minorHAnsi"/>
                <w:b/>
                <w:bCs/>
                <w:color w:val="000000" w:themeColor="text1"/>
                <w:sz w:val="15"/>
                <w:szCs w:val="15"/>
                <w:lang w:val="el-GR"/>
              </w:rPr>
              <w:t>:</w:t>
            </w:r>
          </w:p>
          <w:p w14:paraId="65C7D8AD" w14:textId="77777777" w:rsidR="0050753B" w:rsidRPr="00EA742B" w:rsidRDefault="0050753B" w:rsidP="00EA742B">
            <w:pPr>
              <w:numPr>
                <w:ilvl w:val="0"/>
                <w:numId w:val="100"/>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Extensive Caries:</w:t>
            </w:r>
            <w:r w:rsidRPr="00EA742B">
              <w:rPr>
                <w:rFonts w:asciiTheme="minorHAnsi" w:hAnsiTheme="minorHAnsi" w:cstheme="minorHAnsi"/>
                <w:color w:val="000000" w:themeColor="text1"/>
                <w:sz w:val="15"/>
                <w:szCs w:val="15"/>
              </w:rPr>
              <w:t xml:space="preserve"> When a cavity is large and extends towards the pulp (inner tooth tissue), a periapical radiograph provides a clearer picture of the damage and helps determine if root canal treatment is necessary.</w:t>
            </w:r>
          </w:p>
          <w:p w14:paraId="3ED051F2" w14:textId="77777777" w:rsidR="0050753B" w:rsidRPr="00EA742B" w:rsidRDefault="0050753B" w:rsidP="00EA742B">
            <w:pPr>
              <w:numPr>
                <w:ilvl w:val="0"/>
                <w:numId w:val="100"/>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Proximal Caries (between teeth):</w:t>
            </w:r>
            <w:r w:rsidRPr="00EA742B">
              <w:rPr>
                <w:rFonts w:asciiTheme="minorHAnsi" w:hAnsiTheme="minorHAnsi" w:cstheme="minorHAnsi"/>
                <w:color w:val="000000" w:themeColor="text1"/>
                <w:sz w:val="15"/>
                <w:szCs w:val="15"/>
              </w:rPr>
              <w:t xml:space="preserve"> Bitewing radiographs excel at revealing decay between teeth, especially in areas difficult to examine visually or with probing.</w:t>
            </w:r>
          </w:p>
          <w:p w14:paraId="58E4765F" w14:textId="77777777" w:rsidR="0050753B" w:rsidRPr="00EA742B" w:rsidRDefault="0050753B" w:rsidP="00EA742B">
            <w:pPr>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Evaluating Tooth Development and Eruption:</w:t>
            </w:r>
          </w:p>
          <w:p w14:paraId="4F9E02F6" w14:textId="77777777" w:rsidR="0050753B" w:rsidRPr="00EA742B" w:rsidRDefault="0050753B" w:rsidP="00EA742B">
            <w:pPr>
              <w:numPr>
                <w:ilvl w:val="0"/>
                <w:numId w:val="101"/>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Monitoring Tooth Bud Development:</w:t>
            </w:r>
            <w:r w:rsidRPr="00EA742B">
              <w:rPr>
                <w:rFonts w:asciiTheme="minorHAnsi" w:hAnsiTheme="minorHAnsi" w:cstheme="minorHAnsi"/>
                <w:color w:val="000000" w:themeColor="text1"/>
                <w:sz w:val="15"/>
                <w:szCs w:val="15"/>
              </w:rPr>
              <w:t xml:space="preserve"> Periapical radiographs can track the development and timing of permanent tooth buds beneath the gums, especially if there are concerns about delayed eruption.</w:t>
            </w:r>
          </w:p>
          <w:p w14:paraId="7BE47925" w14:textId="77777777" w:rsidR="0050753B" w:rsidRPr="00EA742B" w:rsidRDefault="0050753B" w:rsidP="00EA742B">
            <w:pPr>
              <w:numPr>
                <w:ilvl w:val="0"/>
                <w:numId w:val="101"/>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Impacted Teeth:</w:t>
            </w:r>
            <w:r w:rsidRPr="00EA742B">
              <w:rPr>
                <w:rFonts w:asciiTheme="minorHAnsi" w:hAnsiTheme="minorHAnsi" w:cstheme="minorHAnsi"/>
                <w:color w:val="000000" w:themeColor="text1"/>
                <w:sz w:val="15"/>
                <w:szCs w:val="15"/>
              </w:rPr>
              <w:t xml:space="preserve"> When a tooth is stuck and unable to erupt normally, periapical radiographs help assess its position and guide treatment decisions.</w:t>
            </w:r>
          </w:p>
          <w:p w14:paraId="07088239" w14:textId="77777777" w:rsidR="0050753B" w:rsidRPr="00EA742B" w:rsidRDefault="0050753B" w:rsidP="00EA742B">
            <w:pPr>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Assessing</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Dental</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Trauma</w:t>
            </w:r>
            <w:proofErr w:type="spellEnd"/>
            <w:r w:rsidRPr="00EA742B">
              <w:rPr>
                <w:rFonts w:asciiTheme="minorHAnsi" w:hAnsiTheme="minorHAnsi" w:cstheme="minorHAnsi"/>
                <w:b/>
                <w:bCs/>
                <w:color w:val="000000" w:themeColor="text1"/>
                <w:sz w:val="15"/>
                <w:szCs w:val="15"/>
                <w:lang w:val="el-GR"/>
              </w:rPr>
              <w:t>:</w:t>
            </w:r>
          </w:p>
          <w:p w14:paraId="6C7868E5" w14:textId="77777777" w:rsidR="0050753B" w:rsidRPr="00EA742B" w:rsidRDefault="0050753B" w:rsidP="00EA742B">
            <w:pPr>
              <w:numPr>
                <w:ilvl w:val="0"/>
                <w:numId w:val="102"/>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Fractures:</w:t>
            </w:r>
            <w:r w:rsidRPr="00EA742B">
              <w:rPr>
                <w:rFonts w:asciiTheme="minorHAnsi" w:hAnsiTheme="minorHAnsi" w:cstheme="minorHAnsi"/>
                <w:color w:val="000000" w:themeColor="text1"/>
                <w:sz w:val="15"/>
                <w:szCs w:val="15"/>
              </w:rPr>
              <w:t xml:space="preserve"> Both periapical and bitewing radiographs can visualize fractures in the tooth crown or root, aiding in diagnosing the severity of the injury and planning treatment.</w:t>
            </w:r>
          </w:p>
          <w:p w14:paraId="625D0F20" w14:textId="77777777" w:rsidR="0050753B" w:rsidRPr="00EA742B" w:rsidRDefault="0050753B" w:rsidP="00EA742B">
            <w:pPr>
              <w:numPr>
                <w:ilvl w:val="0"/>
                <w:numId w:val="102"/>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Alveolar Bone Damage:</w:t>
            </w:r>
            <w:r w:rsidRPr="00EA742B">
              <w:rPr>
                <w:rFonts w:asciiTheme="minorHAnsi" w:hAnsiTheme="minorHAnsi" w:cstheme="minorHAnsi"/>
                <w:color w:val="000000" w:themeColor="text1"/>
                <w:sz w:val="15"/>
                <w:szCs w:val="15"/>
              </w:rPr>
              <w:t xml:space="preserve"> Periapical radiographs can reveal damage to the jawbone supporting the tooth following trauma.</w:t>
            </w:r>
          </w:p>
          <w:p w14:paraId="271A3B3C" w14:textId="77777777" w:rsidR="0050753B" w:rsidRPr="00EA742B" w:rsidRDefault="0050753B" w:rsidP="00EA742B">
            <w:pPr>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Other</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Diagnostic</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Uses</w:t>
            </w:r>
            <w:proofErr w:type="spellEnd"/>
            <w:r w:rsidRPr="00EA742B">
              <w:rPr>
                <w:rFonts w:asciiTheme="minorHAnsi" w:hAnsiTheme="minorHAnsi" w:cstheme="minorHAnsi"/>
                <w:b/>
                <w:bCs/>
                <w:color w:val="000000" w:themeColor="text1"/>
                <w:sz w:val="15"/>
                <w:szCs w:val="15"/>
                <w:lang w:val="el-GR"/>
              </w:rPr>
              <w:t>:</w:t>
            </w:r>
          </w:p>
          <w:p w14:paraId="345F22E5" w14:textId="77777777" w:rsidR="0050753B" w:rsidRPr="00EA742B" w:rsidRDefault="0050753B" w:rsidP="00EA742B">
            <w:pPr>
              <w:numPr>
                <w:ilvl w:val="0"/>
                <w:numId w:val="103"/>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Unexplained Toothache:</w:t>
            </w:r>
            <w:r w:rsidRPr="00EA742B">
              <w:rPr>
                <w:rFonts w:asciiTheme="minorHAnsi" w:hAnsiTheme="minorHAnsi" w:cstheme="minorHAnsi"/>
                <w:color w:val="000000" w:themeColor="text1"/>
                <w:sz w:val="15"/>
                <w:szCs w:val="15"/>
              </w:rPr>
              <w:t xml:space="preserve"> When the source of a child's toothache is unclear, periapical radiographs can help identify potential causes like abscesses or hidden caries.</w:t>
            </w:r>
          </w:p>
          <w:p w14:paraId="40CA8A93" w14:textId="77777777" w:rsidR="0050753B" w:rsidRPr="00EA742B" w:rsidRDefault="0050753B" w:rsidP="00EA742B">
            <w:pPr>
              <w:numPr>
                <w:ilvl w:val="0"/>
                <w:numId w:val="103"/>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Root Resorption:</w:t>
            </w:r>
            <w:r w:rsidRPr="00EA742B">
              <w:rPr>
                <w:rFonts w:asciiTheme="minorHAnsi" w:hAnsiTheme="minorHAnsi" w:cstheme="minorHAnsi"/>
                <w:color w:val="000000" w:themeColor="text1"/>
                <w:sz w:val="15"/>
                <w:szCs w:val="15"/>
              </w:rPr>
              <w:t xml:space="preserve"> Periapical radiographs can detect root resorption, a condition where the tooth root starts to dissolve, which can be caused by trauma or inflammation.</w:t>
            </w:r>
          </w:p>
          <w:p w14:paraId="35330C02" w14:textId="77777777" w:rsidR="0050753B" w:rsidRPr="00EA742B" w:rsidRDefault="0050753B" w:rsidP="00EA742B">
            <w:pPr>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Treatment</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Planning</w:t>
            </w:r>
            <w:proofErr w:type="spellEnd"/>
            <w:r w:rsidRPr="00EA742B">
              <w:rPr>
                <w:rFonts w:asciiTheme="minorHAnsi" w:hAnsiTheme="minorHAnsi" w:cstheme="minorHAnsi"/>
                <w:b/>
                <w:bCs/>
                <w:color w:val="000000" w:themeColor="text1"/>
                <w:sz w:val="15"/>
                <w:szCs w:val="15"/>
                <w:lang w:val="el-GR"/>
              </w:rPr>
              <w:t xml:space="preserve"> and </w:t>
            </w:r>
            <w:proofErr w:type="spellStart"/>
            <w:r w:rsidRPr="00EA742B">
              <w:rPr>
                <w:rFonts w:asciiTheme="minorHAnsi" w:hAnsiTheme="minorHAnsi" w:cstheme="minorHAnsi"/>
                <w:b/>
                <w:bCs/>
                <w:color w:val="000000" w:themeColor="text1"/>
                <w:sz w:val="15"/>
                <w:szCs w:val="15"/>
                <w:lang w:val="el-GR"/>
              </w:rPr>
              <w:t>Monitoring</w:t>
            </w:r>
            <w:proofErr w:type="spellEnd"/>
            <w:r w:rsidRPr="00EA742B">
              <w:rPr>
                <w:rFonts w:asciiTheme="minorHAnsi" w:hAnsiTheme="minorHAnsi" w:cstheme="minorHAnsi"/>
                <w:b/>
                <w:bCs/>
                <w:color w:val="000000" w:themeColor="text1"/>
                <w:sz w:val="15"/>
                <w:szCs w:val="15"/>
                <w:lang w:val="el-GR"/>
              </w:rPr>
              <w:t>:</w:t>
            </w:r>
          </w:p>
          <w:p w14:paraId="02608411" w14:textId="77777777" w:rsidR="0050753B" w:rsidRPr="00EA742B" w:rsidRDefault="0050753B" w:rsidP="00EA742B">
            <w:pPr>
              <w:numPr>
                <w:ilvl w:val="0"/>
                <w:numId w:val="104"/>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Root Canal Treatment:</w:t>
            </w:r>
            <w:r w:rsidRPr="00EA742B">
              <w:rPr>
                <w:rFonts w:asciiTheme="minorHAnsi" w:hAnsiTheme="minorHAnsi" w:cstheme="minorHAnsi"/>
                <w:color w:val="000000" w:themeColor="text1"/>
                <w:sz w:val="15"/>
                <w:szCs w:val="15"/>
              </w:rPr>
              <w:t xml:space="preserve"> Periapical radiographs are essential for planning and monitoring root canal treatment in children.</w:t>
            </w:r>
          </w:p>
          <w:p w14:paraId="4BB743C3" w14:textId="77777777" w:rsidR="0050753B" w:rsidRPr="00EA742B" w:rsidRDefault="0050753B" w:rsidP="00EA742B">
            <w:pPr>
              <w:numPr>
                <w:ilvl w:val="0"/>
                <w:numId w:val="104"/>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Orthodontic Treatment:</w:t>
            </w:r>
            <w:r w:rsidRPr="00EA742B">
              <w:rPr>
                <w:rFonts w:asciiTheme="minorHAnsi" w:hAnsiTheme="minorHAnsi" w:cstheme="minorHAnsi"/>
                <w:color w:val="000000" w:themeColor="text1"/>
                <w:sz w:val="15"/>
                <w:szCs w:val="15"/>
              </w:rPr>
              <w:t xml:space="preserve"> Depending on the complexity of the orthodontic case, bitewing radiographs may be used to assess tooth alignment and root position.</w:t>
            </w:r>
          </w:p>
          <w:p w14:paraId="50AF6389" w14:textId="77777777" w:rsidR="0050753B" w:rsidRPr="00EA742B" w:rsidRDefault="0050753B" w:rsidP="00EA742B">
            <w:pPr>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When to Weigh the Benefits and Risks:</w:t>
            </w:r>
          </w:p>
          <w:p w14:paraId="738A6B7D" w14:textId="77777777" w:rsidR="0050753B" w:rsidRPr="00EA742B" w:rsidRDefault="0050753B"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While valuable, it's important to remember that X-rays involve radiation exposure. Pediatric dentists carefully consider the necessity of radiographs and prioritize minimizing radiation exposure for children. For minor dental issues, a clinical examination might suffice.</w:t>
            </w:r>
          </w:p>
          <w:p w14:paraId="204A89C2" w14:textId="77777777" w:rsidR="0050753B" w:rsidRPr="00EA742B" w:rsidRDefault="0050753B" w:rsidP="00EA742B">
            <w:pPr>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Conclusion:</w:t>
            </w:r>
          </w:p>
          <w:p w14:paraId="669387F4" w14:textId="77777777" w:rsidR="0050753B" w:rsidRPr="00EA742B" w:rsidRDefault="0050753B"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Periapical and bitewing radiographs are crucial tools in pediatric dentistry, offering detailed information for diagnosis, treatment planning, and monitoring various dental conditions in children. However, dentists prioritize using them judiciously, balancing the benefits with the principle of minimizing radiation exposure for young patients.</w:t>
            </w:r>
          </w:p>
          <w:p w14:paraId="559B701D" w14:textId="6370F04C" w:rsidR="0050753B" w:rsidRPr="00EA742B" w:rsidRDefault="0050753B" w:rsidP="00EA742B">
            <w:pPr>
              <w:jc w:val="both"/>
              <w:rPr>
                <w:rStyle w:val="-"/>
                <w:rFonts w:asciiTheme="minorHAnsi" w:hAnsiTheme="minorHAnsi" w:cstheme="minorHAnsi"/>
                <w:color w:val="000000" w:themeColor="text1"/>
                <w:sz w:val="15"/>
                <w:szCs w:val="15"/>
                <w:u w:val="none"/>
              </w:rPr>
            </w:pPr>
          </w:p>
        </w:tc>
        <w:tc>
          <w:tcPr>
            <w:tcW w:w="3362" w:type="dxa"/>
          </w:tcPr>
          <w:p w14:paraId="34CED3C4" w14:textId="77777777" w:rsidR="0050753B" w:rsidRPr="00EA742B" w:rsidRDefault="0050753B" w:rsidP="00EA742B">
            <w:pPr>
              <w:pStyle w:val="Web"/>
              <w:shd w:val="clear" w:color="auto" w:fill="FFFFFF"/>
              <w:spacing w:before="0" w:beforeAutospacing="0" w:after="0" w:afterAutospacing="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Detailed imaging with periapical and bitewing radiographs in pediatric dentistry can be beneficial in various clinical situations, including:</w:t>
            </w:r>
          </w:p>
          <w:p w14:paraId="7D9EE7D5" w14:textId="77777777" w:rsidR="0050753B" w:rsidRPr="00EA742B" w:rsidRDefault="0050753B" w:rsidP="00EA742B">
            <w:pPr>
              <w:pStyle w:val="Web"/>
              <w:numPr>
                <w:ilvl w:val="0"/>
                <w:numId w:val="128"/>
              </w:numPr>
              <w:shd w:val="clear" w:color="auto" w:fill="FFFFFF"/>
              <w:spacing w:before="0" w:beforeAutospacing="0" w:after="0" w:afterAutospacing="0"/>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Diagnosis</w:t>
            </w:r>
            <w:proofErr w:type="spellEnd"/>
            <w:r w:rsidRPr="00EA742B">
              <w:rPr>
                <w:rFonts w:asciiTheme="minorHAnsi" w:hAnsiTheme="minorHAnsi" w:cstheme="minorHAnsi"/>
                <w:b/>
                <w:bCs/>
                <w:color w:val="000000" w:themeColor="text1"/>
                <w:sz w:val="15"/>
                <w:szCs w:val="15"/>
                <w:lang w:val="el-GR"/>
              </w:rPr>
              <w:t xml:space="preserve"> of </w:t>
            </w:r>
            <w:proofErr w:type="spellStart"/>
            <w:r w:rsidRPr="00EA742B">
              <w:rPr>
                <w:rFonts w:asciiTheme="minorHAnsi" w:hAnsiTheme="minorHAnsi" w:cstheme="minorHAnsi"/>
                <w:b/>
                <w:bCs/>
                <w:color w:val="000000" w:themeColor="text1"/>
                <w:sz w:val="15"/>
                <w:szCs w:val="15"/>
                <w:lang w:val="el-GR"/>
              </w:rPr>
              <w:t>Dental</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Caries</w:t>
            </w:r>
            <w:proofErr w:type="spellEnd"/>
            <w:r w:rsidRPr="00EA742B">
              <w:rPr>
                <w:rFonts w:asciiTheme="minorHAnsi" w:hAnsiTheme="minorHAnsi" w:cstheme="minorHAnsi"/>
                <w:b/>
                <w:bCs/>
                <w:color w:val="000000" w:themeColor="text1"/>
                <w:sz w:val="15"/>
                <w:szCs w:val="15"/>
                <w:lang w:val="el-GR"/>
              </w:rPr>
              <w:t>:</w:t>
            </w:r>
          </w:p>
          <w:p w14:paraId="5430CA38" w14:textId="77777777" w:rsidR="0050753B" w:rsidRPr="00EA742B" w:rsidRDefault="0050753B" w:rsidP="00EA742B">
            <w:pPr>
              <w:pStyle w:val="Web"/>
              <w:numPr>
                <w:ilvl w:val="1"/>
                <w:numId w:val="128"/>
              </w:numPr>
              <w:shd w:val="clear" w:color="auto" w:fill="FFFFFF"/>
              <w:spacing w:before="0" w:beforeAutospacing="0" w:after="0" w:afterAutospacing="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Bitewing radiographs are essential for detecting interproximal caries (cavities between teeth) that may not be visible during a clinical examination.</w:t>
            </w:r>
          </w:p>
          <w:p w14:paraId="6ECA9949" w14:textId="77777777" w:rsidR="0050753B" w:rsidRPr="00EA742B" w:rsidRDefault="0050753B" w:rsidP="00EA742B">
            <w:pPr>
              <w:pStyle w:val="Web"/>
              <w:numPr>
                <w:ilvl w:val="1"/>
                <w:numId w:val="128"/>
              </w:numPr>
              <w:shd w:val="clear" w:color="auto" w:fill="FFFFFF"/>
              <w:spacing w:before="0" w:beforeAutospacing="0" w:after="0" w:afterAutospacing="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Periapical radiographs help assess the extent of caries lesions, especially those that have progressed close to or into the dental pulp.</w:t>
            </w:r>
          </w:p>
          <w:p w14:paraId="6D6788A4" w14:textId="77777777" w:rsidR="0050753B" w:rsidRPr="00EA742B" w:rsidRDefault="0050753B" w:rsidP="00EA742B">
            <w:pPr>
              <w:pStyle w:val="Web"/>
              <w:numPr>
                <w:ilvl w:val="0"/>
                <w:numId w:val="128"/>
              </w:numPr>
              <w:shd w:val="clear" w:color="auto" w:fill="FFFFFF"/>
              <w:spacing w:before="0" w:beforeAutospacing="0" w:after="0" w:afterAutospacing="0"/>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Assessment</w:t>
            </w:r>
            <w:proofErr w:type="spellEnd"/>
            <w:r w:rsidRPr="00EA742B">
              <w:rPr>
                <w:rFonts w:asciiTheme="minorHAnsi" w:hAnsiTheme="minorHAnsi" w:cstheme="minorHAnsi"/>
                <w:b/>
                <w:bCs/>
                <w:color w:val="000000" w:themeColor="text1"/>
                <w:sz w:val="15"/>
                <w:szCs w:val="15"/>
                <w:lang w:val="el-GR"/>
              </w:rPr>
              <w:t xml:space="preserve"> of </w:t>
            </w:r>
            <w:proofErr w:type="spellStart"/>
            <w:r w:rsidRPr="00EA742B">
              <w:rPr>
                <w:rFonts w:asciiTheme="minorHAnsi" w:hAnsiTheme="minorHAnsi" w:cstheme="minorHAnsi"/>
                <w:b/>
                <w:bCs/>
                <w:color w:val="000000" w:themeColor="text1"/>
                <w:sz w:val="15"/>
                <w:szCs w:val="15"/>
                <w:lang w:val="el-GR"/>
              </w:rPr>
              <w:t>Dental</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Trauma</w:t>
            </w:r>
            <w:proofErr w:type="spellEnd"/>
            <w:r w:rsidRPr="00EA742B">
              <w:rPr>
                <w:rFonts w:asciiTheme="minorHAnsi" w:hAnsiTheme="minorHAnsi" w:cstheme="minorHAnsi"/>
                <w:b/>
                <w:bCs/>
                <w:color w:val="000000" w:themeColor="text1"/>
                <w:sz w:val="15"/>
                <w:szCs w:val="15"/>
                <w:lang w:val="el-GR"/>
              </w:rPr>
              <w:t>:</w:t>
            </w:r>
          </w:p>
          <w:p w14:paraId="37F1F6FC" w14:textId="77777777" w:rsidR="0050753B" w:rsidRPr="00EA742B" w:rsidRDefault="0050753B" w:rsidP="00EA742B">
            <w:pPr>
              <w:pStyle w:val="Web"/>
              <w:numPr>
                <w:ilvl w:val="1"/>
                <w:numId w:val="128"/>
              </w:numPr>
              <w:shd w:val="clear" w:color="auto" w:fill="FFFFFF"/>
              <w:spacing w:before="0" w:beforeAutospacing="0" w:after="0" w:afterAutospacing="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Periapical radiographs can reveal root fractures, displacement of teeth, and other injuries to the teeth and supporting structures following trauma.</w:t>
            </w:r>
          </w:p>
          <w:p w14:paraId="589D01AE" w14:textId="77777777" w:rsidR="0050753B" w:rsidRPr="00EA742B" w:rsidRDefault="0050753B" w:rsidP="00EA742B">
            <w:pPr>
              <w:pStyle w:val="Web"/>
              <w:numPr>
                <w:ilvl w:val="1"/>
                <w:numId w:val="128"/>
              </w:numPr>
              <w:shd w:val="clear" w:color="auto" w:fill="FFFFFF"/>
              <w:spacing w:before="0" w:beforeAutospacing="0" w:after="0" w:afterAutospacing="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Bitewing radiographs can help detect alveolar bone fractures in the region of the injured teeth.</w:t>
            </w:r>
          </w:p>
          <w:p w14:paraId="1A564BC7" w14:textId="77777777" w:rsidR="0050753B" w:rsidRPr="00EA742B" w:rsidRDefault="0050753B" w:rsidP="00EA742B">
            <w:pPr>
              <w:pStyle w:val="Web"/>
              <w:numPr>
                <w:ilvl w:val="0"/>
                <w:numId w:val="128"/>
              </w:numPr>
              <w:shd w:val="clear" w:color="auto" w:fill="FFFFFF"/>
              <w:spacing w:before="0" w:beforeAutospacing="0" w:after="0" w:afterAutospacing="0"/>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Evaluation</w:t>
            </w:r>
            <w:proofErr w:type="spellEnd"/>
            <w:r w:rsidRPr="00EA742B">
              <w:rPr>
                <w:rFonts w:asciiTheme="minorHAnsi" w:hAnsiTheme="minorHAnsi" w:cstheme="minorHAnsi"/>
                <w:b/>
                <w:bCs/>
                <w:color w:val="000000" w:themeColor="text1"/>
                <w:sz w:val="15"/>
                <w:szCs w:val="15"/>
                <w:lang w:val="el-GR"/>
              </w:rPr>
              <w:t xml:space="preserve"> of </w:t>
            </w:r>
            <w:proofErr w:type="spellStart"/>
            <w:r w:rsidRPr="00EA742B">
              <w:rPr>
                <w:rFonts w:asciiTheme="minorHAnsi" w:hAnsiTheme="minorHAnsi" w:cstheme="minorHAnsi"/>
                <w:b/>
                <w:bCs/>
                <w:color w:val="000000" w:themeColor="text1"/>
                <w:sz w:val="15"/>
                <w:szCs w:val="15"/>
                <w:lang w:val="el-GR"/>
              </w:rPr>
              <w:t>Dental</w:t>
            </w:r>
            <w:proofErr w:type="spellEnd"/>
            <w:r w:rsidRPr="00EA742B">
              <w:rPr>
                <w:rFonts w:asciiTheme="minorHAnsi" w:hAnsiTheme="minorHAnsi" w:cstheme="minorHAnsi"/>
                <w:b/>
                <w:bCs/>
                <w:color w:val="000000" w:themeColor="text1"/>
                <w:sz w:val="15"/>
                <w:szCs w:val="15"/>
                <w:lang w:val="el-GR"/>
              </w:rPr>
              <w:t xml:space="preserve"> Development:</w:t>
            </w:r>
          </w:p>
          <w:p w14:paraId="7BA5C36B" w14:textId="77777777" w:rsidR="0050753B" w:rsidRPr="00EA742B" w:rsidRDefault="0050753B" w:rsidP="00EA742B">
            <w:pPr>
              <w:pStyle w:val="Web"/>
              <w:numPr>
                <w:ilvl w:val="1"/>
                <w:numId w:val="128"/>
              </w:numPr>
              <w:shd w:val="clear" w:color="auto" w:fill="FFFFFF"/>
              <w:spacing w:before="0" w:beforeAutospacing="0" w:after="0" w:afterAutospacing="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Periapical radiographs are used to monitor the development of permanent teeth, assess root formation, and detect any abnormalities in tooth eruption patterns.</w:t>
            </w:r>
          </w:p>
          <w:p w14:paraId="2146CD91" w14:textId="77777777" w:rsidR="0050753B" w:rsidRPr="00EA742B" w:rsidRDefault="0050753B" w:rsidP="00EA742B">
            <w:pPr>
              <w:pStyle w:val="Web"/>
              <w:numPr>
                <w:ilvl w:val="1"/>
                <w:numId w:val="128"/>
              </w:numPr>
              <w:shd w:val="clear" w:color="auto" w:fill="FFFFFF"/>
              <w:spacing w:before="0" w:beforeAutospacing="0" w:after="0" w:afterAutospacing="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Bitewing radiographs can help identify missing or supernumerary teeth (extra teeth).</w:t>
            </w:r>
          </w:p>
          <w:p w14:paraId="34490A85" w14:textId="77777777" w:rsidR="0050753B" w:rsidRPr="00EA742B" w:rsidRDefault="0050753B" w:rsidP="00EA742B">
            <w:pPr>
              <w:pStyle w:val="Web"/>
              <w:numPr>
                <w:ilvl w:val="0"/>
                <w:numId w:val="128"/>
              </w:numPr>
              <w:shd w:val="clear" w:color="auto" w:fill="FFFFFF"/>
              <w:spacing w:before="0" w:beforeAutospacing="0" w:after="0" w:afterAutospacing="0"/>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Diagnosis</w:t>
            </w:r>
            <w:proofErr w:type="spellEnd"/>
            <w:r w:rsidRPr="00EA742B">
              <w:rPr>
                <w:rFonts w:asciiTheme="minorHAnsi" w:hAnsiTheme="minorHAnsi" w:cstheme="minorHAnsi"/>
                <w:b/>
                <w:bCs/>
                <w:color w:val="000000" w:themeColor="text1"/>
                <w:sz w:val="15"/>
                <w:szCs w:val="15"/>
                <w:lang w:val="el-GR"/>
              </w:rPr>
              <w:t xml:space="preserve"> of </w:t>
            </w:r>
            <w:proofErr w:type="spellStart"/>
            <w:r w:rsidRPr="00EA742B">
              <w:rPr>
                <w:rFonts w:asciiTheme="minorHAnsi" w:hAnsiTheme="minorHAnsi" w:cstheme="minorHAnsi"/>
                <w:b/>
                <w:bCs/>
                <w:color w:val="000000" w:themeColor="text1"/>
                <w:sz w:val="15"/>
                <w:szCs w:val="15"/>
                <w:lang w:val="el-GR"/>
              </w:rPr>
              <w:t>Endodontic</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Pathology</w:t>
            </w:r>
            <w:proofErr w:type="spellEnd"/>
            <w:r w:rsidRPr="00EA742B">
              <w:rPr>
                <w:rFonts w:asciiTheme="minorHAnsi" w:hAnsiTheme="minorHAnsi" w:cstheme="minorHAnsi"/>
                <w:b/>
                <w:bCs/>
                <w:color w:val="000000" w:themeColor="text1"/>
                <w:sz w:val="15"/>
                <w:szCs w:val="15"/>
                <w:lang w:val="el-GR"/>
              </w:rPr>
              <w:t>:</w:t>
            </w:r>
          </w:p>
          <w:p w14:paraId="712557CC" w14:textId="77777777" w:rsidR="0050753B" w:rsidRPr="00EA742B" w:rsidRDefault="0050753B" w:rsidP="00EA742B">
            <w:pPr>
              <w:pStyle w:val="Web"/>
              <w:numPr>
                <w:ilvl w:val="1"/>
                <w:numId w:val="128"/>
              </w:numPr>
              <w:shd w:val="clear" w:color="auto" w:fill="FFFFFF"/>
              <w:spacing w:before="0" w:beforeAutospacing="0" w:after="0" w:afterAutospacing="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Periapical radiographs are crucial for diagnosing periapical lesions (infections at the root tip), which may not present with obvious clinical symptoms in children.</w:t>
            </w:r>
          </w:p>
          <w:p w14:paraId="40A611E3" w14:textId="77777777" w:rsidR="0050753B" w:rsidRPr="00EA742B" w:rsidRDefault="0050753B" w:rsidP="00EA742B">
            <w:pPr>
              <w:pStyle w:val="Web"/>
              <w:numPr>
                <w:ilvl w:val="0"/>
                <w:numId w:val="128"/>
              </w:numPr>
              <w:shd w:val="clear" w:color="auto" w:fill="FFFFFF"/>
              <w:spacing w:before="0" w:beforeAutospacing="0" w:after="0" w:afterAutospacing="0"/>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Monitoring</w:t>
            </w:r>
            <w:proofErr w:type="spellEnd"/>
            <w:r w:rsidRPr="00EA742B">
              <w:rPr>
                <w:rFonts w:asciiTheme="minorHAnsi" w:hAnsiTheme="minorHAnsi" w:cstheme="minorHAnsi"/>
                <w:b/>
                <w:bCs/>
                <w:color w:val="000000" w:themeColor="text1"/>
                <w:sz w:val="15"/>
                <w:szCs w:val="15"/>
                <w:lang w:val="el-GR"/>
              </w:rPr>
              <w:t xml:space="preserve"> of </w:t>
            </w:r>
            <w:proofErr w:type="spellStart"/>
            <w:r w:rsidRPr="00EA742B">
              <w:rPr>
                <w:rFonts w:asciiTheme="minorHAnsi" w:hAnsiTheme="minorHAnsi" w:cstheme="minorHAnsi"/>
                <w:b/>
                <w:bCs/>
                <w:color w:val="000000" w:themeColor="text1"/>
                <w:sz w:val="15"/>
                <w:szCs w:val="15"/>
                <w:lang w:val="el-GR"/>
              </w:rPr>
              <w:t>Orthodontic</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Treatment</w:t>
            </w:r>
            <w:proofErr w:type="spellEnd"/>
            <w:r w:rsidRPr="00EA742B">
              <w:rPr>
                <w:rFonts w:asciiTheme="minorHAnsi" w:hAnsiTheme="minorHAnsi" w:cstheme="minorHAnsi"/>
                <w:b/>
                <w:bCs/>
                <w:color w:val="000000" w:themeColor="text1"/>
                <w:sz w:val="15"/>
                <w:szCs w:val="15"/>
                <w:lang w:val="el-GR"/>
              </w:rPr>
              <w:t>:</w:t>
            </w:r>
          </w:p>
          <w:p w14:paraId="3E091725" w14:textId="77777777" w:rsidR="0050753B" w:rsidRPr="00EA742B" w:rsidRDefault="0050753B" w:rsidP="00EA742B">
            <w:pPr>
              <w:pStyle w:val="Web"/>
              <w:numPr>
                <w:ilvl w:val="1"/>
                <w:numId w:val="128"/>
              </w:numPr>
              <w:shd w:val="clear" w:color="auto" w:fill="FFFFFF"/>
              <w:spacing w:before="0" w:beforeAutospacing="0" w:after="0" w:afterAutospacing="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Periapical radiographs can be used to assess root resorption (loss of root structure) during orthodontic treatment.</w:t>
            </w:r>
          </w:p>
          <w:p w14:paraId="7DC9AC92" w14:textId="77777777" w:rsidR="0050753B" w:rsidRPr="00EA742B" w:rsidRDefault="0050753B" w:rsidP="00EA742B">
            <w:pPr>
              <w:pStyle w:val="Web"/>
              <w:numPr>
                <w:ilvl w:val="1"/>
                <w:numId w:val="128"/>
              </w:numPr>
              <w:shd w:val="clear" w:color="auto" w:fill="FFFFFF"/>
              <w:spacing w:before="0" w:beforeAutospacing="0" w:after="0" w:afterAutospacing="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Bitewing radiographs can help monitor the progress of tooth movement and identify any potential complications.</w:t>
            </w:r>
          </w:p>
          <w:p w14:paraId="3CEE5DD7" w14:textId="77777777" w:rsidR="0050753B" w:rsidRPr="00EA742B" w:rsidRDefault="0050753B" w:rsidP="00EA742B">
            <w:pPr>
              <w:pStyle w:val="Web"/>
              <w:numPr>
                <w:ilvl w:val="0"/>
                <w:numId w:val="128"/>
              </w:numPr>
              <w:shd w:val="clear" w:color="auto" w:fill="FFFFFF"/>
              <w:spacing w:before="0" w:beforeAutospacing="0" w:after="0" w:afterAutospacing="0"/>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Assessment</w:t>
            </w:r>
            <w:proofErr w:type="spellEnd"/>
            <w:r w:rsidRPr="00EA742B">
              <w:rPr>
                <w:rFonts w:asciiTheme="minorHAnsi" w:hAnsiTheme="minorHAnsi" w:cstheme="minorHAnsi"/>
                <w:b/>
                <w:bCs/>
                <w:color w:val="000000" w:themeColor="text1"/>
                <w:sz w:val="15"/>
                <w:szCs w:val="15"/>
                <w:lang w:val="el-GR"/>
              </w:rPr>
              <w:t xml:space="preserve"> of </w:t>
            </w:r>
            <w:proofErr w:type="spellStart"/>
            <w:r w:rsidRPr="00EA742B">
              <w:rPr>
                <w:rFonts w:asciiTheme="minorHAnsi" w:hAnsiTheme="minorHAnsi" w:cstheme="minorHAnsi"/>
                <w:b/>
                <w:bCs/>
                <w:color w:val="000000" w:themeColor="text1"/>
                <w:sz w:val="15"/>
                <w:szCs w:val="15"/>
                <w:lang w:val="el-GR"/>
              </w:rPr>
              <w:t>Periodontal</w:t>
            </w:r>
            <w:proofErr w:type="spellEnd"/>
            <w:r w:rsidRPr="00EA742B">
              <w:rPr>
                <w:rFonts w:asciiTheme="minorHAnsi" w:hAnsiTheme="minorHAnsi" w:cstheme="minorHAnsi"/>
                <w:b/>
                <w:bCs/>
                <w:color w:val="000000" w:themeColor="text1"/>
                <w:sz w:val="15"/>
                <w:szCs w:val="15"/>
                <w:lang w:val="el-GR"/>
              </w:rPr>
              <w:t xml:space="preserve"> Health:</w:t>
            </w:r>
          </w:p>
          <w:p w14:paraId="1F92E43D" w14:textId="77777777" w:rsidR="0050753B" w:rsidRPr="00EA742B" w:rsidRDefault="0050753B" w:rsidP="00EA742B">
            <w:pPr>
              <w:pStyle w:val="Web"/>
              <w:numPr>
                <w:ilvl w:val="1"/>
                <w:numId w:val="128"/>
              </w:numPr>
              <w:shd w:val="clear" w:color="auto" w:fill="FFFFFF"/>
              <w:spacing w:before="0" w:beforeAutospacing="0" w:after="0" w:afterAutospacing="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Bitewing radiographs can reveal early signs of periodontal disease, such as bone loss around the teeth, in children and adolescents with risk factors.</w:t>
            </w:r>
          </w:p>
          <w:p w14:paraId="614AB78C" w14:textId="77777777" w:rsidR="0050753B" w:rsidRPr="00EA742B" w:rsidRDefault="0050753B" w:rsidP="00EA742B">
            <w:pPr>
              <w:pStyle w:val="Web"/>
              <w:numPr>
                <w:ilvl w:val="0"/>
                <w:numId w:val="128"/>
              </w:numPr>
              <w:shd w:val="clear" w:color="auto" w:fill="FFFFFF"/>
              <w:spacing w:before="0" w:beforeAutospacing="0" w:after="0" w:afterAutospacing="0"/>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Evaluation</w:t>
            </w:r>
            <w:proofErr w:type="spellEnd"/>
            <w:r w:rsidRPr="00EA742B">
              <w:rPr>
                <w:rFonts w:asciiTheme="minorHAnsi" w:hAnsiTheme="minorHAnsi" w:cstheme="minorHAnsi"/>
                <w:b/>
                <w:bCs/>
                <w:color w:val="000000" w:themeColor="text1"/>
                <w:sz w:val="15"/>
                <w:szCs w:val="15"/>
                <w:lang w:val="el-GR"/>
              </w:rPr>
              <w:t xml:space="preserve"> of </w:t>
            </w:r>
            <w:proofErr w:type="spellStart"/>
            <w:r w:rsidRPr="00EA742B">
              <w:rPr>
                <w:rFonts w:asciiTheme="minorHAnsi" w:hAnsiTheme="minorHAnsi" w:cstheme="minorHAnsi"/>
                <w:b/>
                <w:bCs/>
                <w:color w:val="000000" w:themeColor="text1"/>
                <w:sz w:val="15"/>
                <w:szCs w:val="15"/>
                <w:lang w:val="el-GR"/>
              </w:rPr>
              <w:t>Pathological</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Lesions</w:t>
            </w:r>
            <w:proofErr w:type="spellEnd"/>
            <w:r w:rsidRPr="00EA742B">
              <w:rPr>
                <w:rFonts w:asciiTheme="minorHAnsi" w:hAnsiTheme="minorHAnsi" w:cstheme="minorHAnsi"/>
                <w:b/>
                <w:bCs/>
                <w:color w:val="000000" w:themeColor="text1"/>
                <w:sz w:val="15"/>
                <w:szCs w:val="15"/>
                <w:lang w:val="el-GR"/>
              </w:rPr>
              <w:t>:</w:t>
            </w:r>
          </w:p>
          <w:p w14:paraId="0A706954" w14:textId="77777777" w:rsidR="0050753B" w:rsidRPr="00EA742B" w:rsidRDefault="0050753B" w:rsidP="00EA742B">
            <w:pPr>
              <w:pStyle w:val="Web"/>
              <w:numPr>
                <w:ilvl w:val="1"/>
                <w:numId w:val="128"/>
              </w:numPr>
              <w:shd w:val="clear" w:color="auto" w:fill="FFFFFF"/>
              <w:spacing w:before="0" w:beforeAutospacing="0" w:after="0" w:afterAutospacing="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Periapical and bitewing radiographs can help identify and assess the extent of cysts, tumors, and other pathological lesions in the jaws.</w:t>
            </w:r>
          </w:p>
          <w:p w14:paraId="15856B79" w14:textId="77777777" w:rsidR="0050753B" w:rsidRPr="00EA742B" w:rsidRDefault="0050753B" w:rsidP="00EA742B">
            <w:pPr>
              <w:pStyle w:val="Web"/>
              <w:shd w:val="clear" w:color="auto" w:fill="FFFFFF"/>
              <w:spacing w:before="0" w:beforeAutospacing="0" w:after="0" w:afterAutospacing="0"/>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Important</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Considerations</w:t>
            </w:r>
            <w:proofErr w:type="spellEnd"/>
            <w:r w:rsidRPr="00EA742B">
              <w:rPr>
                <w:rFonts w:asciiTheme="minorHAnsi" w:hAnsiTheme="minorHAnsi" w:cstheme="minorHAnsi"/>
                <w:b/>
                <w:bCs/>
                <w:color w:val="000000" w:themeColor="text1"/>
                <w:sz w:val="15"/>
                <w:szCs w:val="15"/>
                <w:lang w:val="el-GR"/>
              </w:rPr>
              <w:t>:</w:t>
            </w:r>
          </w:p>
          <w:p w14:paraId="3A78BE06" w14:textId="77777777" w:rsidR="0050753B" w:rsidRPr="00EA742B" w:rsidRDefault="0050753B" w:rsidP="00EA742B">
            <w:pPr>
              <w:pStyle w:val="Web"/>
              <w:numPr>
                <w:ilvl w:val="0"/>
                <w:numId w:val="129"/>
              </w:numPr>
              <w:shd w:val="clear" w:color="auto" w:fill="FFFFFF"/>
              <w:spacing w:before="0" w:beforeAutospacing="0" w:after="0" w:afterAutospacing="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The use of radiographs in pediatric dentistry should be based on individual patient needs and follow the ALARA principle (As Low As Reasonably Achievable).</w:t>
            </w:r>
          </w:p>
          <w:p w14:paraId="451EC771" w14:textId="77777777" w:rsidR="0050753B" w:rsidRPr="00EA742B" w:rsidRDefault="0050753B" w:rsidP="00EA742B">
            <w:pPr>
              <w:pStyle w:val="Web"/>
              <w:numPr>
                <w:ilvl w:val="0"/>
                <w:numId w:val="129"/>
              </w:numPr>
              <w:shd w:val="clear" w:color="auto" w:fill="FFFFFF"/>
              <w:spacing w:before="0" w:beforeAutospacing="0" w:after="0" w:afterAutospacing="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The frequency and type of radiographs should be determined by the child's age, dental history, clinical findings, and risk factors for dental diseases.</w:t>
            </w:r>
          </w:p>
          <w:p w14:paraId="1386D161" w14:textId="77777777" w:rsidR="0050753B" w:rsidRPr="00EA742B" w:rsidRDefault="0050753B" w:rsidP="00EA742B">
            <w:pPr>
              <w:pStyle w:val="Web"/>
              <w:numPr>
                <w:ilvl w:val="0"/>
                <w:numId w:val="129"/>
              </w:numPr>
              <w:shd w:val="clear" w:color="auto" w:fill="FFFFFF"/>
              <w:spacing w:before="0" w:beforeAutospacing="0" w:after="0" w:afterAutospacing="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The use of digital radiography and appropriate shielding techniques can further reduce radiation exposure in children.</w:t>
            </w:r>
          </w:p>
          <w:p w14:paraId="10550ACB" w14:textId="64A11A9C" w:rsidR="0050753B" w:rsidRPr="00EA742B" w:rsidRDefault="0050753B" w:rsidP="00EA742B">
            <w:pPr>
              <w:pStyle w:val="Web"/>
              <w:shd w:val="clear" w:color="auto" w:fill="FFFFFF"/>
              <w:spacing w:before="0" w:beforeAutospacing="0" w:after="0" w:afterAutospacing="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By employing detailed imaging with periapical and bitewing radiographs judiciously, pediatric dentists can accurately diagnose and effectively manage various dental conditions, ensuring optimal oral health for their young patients</w:t>
            </w:r>
          </w:p>
          <w:p w14:paraId="4728FD46" w14:textId="2CA870F9" w:rsidR="0050753B" w:rsidRPr="00EA742B" w:rsidRDefault="0050753B" w:rsidP="00EA742B">
            <w:pPr>
              <w:pStyle w:val="Web"/>
              <w:shd w:val="clear" w:color="auto" w:fill="FFFFFF"/>
              <w:jc w:val="both"/>
              <w:rPr>
                <w:rFonts w:asciiTheme="minorHAnsi" w:hAnsiTheme="minorHAnsi" w:cstheme="minorHAnsi"/>
                <w:color w:val="000000" w:themeColor="text1"/>
                <w:sz w:val="15"/>
                <w:szCs w:val="15"/>
              </w:rPr>
            </w:pPr>
          </w:p>
        </w:tc>
        <w:tc>
          <w:tcPr>
            <w:tcW w:w="3361" w:type="dxa"/>
          </w:tcPr>
          <w:p w14:paraId="1F600455" w14:textId="77777777" w:rsidR="0050753B" w:rsidRPr="00EA742B" w:rsidRDefault="0050753B" w:rsidP="00EA742B">
            <w:pPr>
              <w:pStyle w:val="Web"/>
              <w:shd w:val="clear" w:color="auto" w:fill="FFFFFF"/>
              <w:jc w:val="both"/>
              <w:rPr>
                <w:rFonts w:asciiTheme="minorHAnsi" w:hAnsiTheme="minorHAnsi" w:cstheme="minorHAnsi"/>
                <w:color w:val="000000" w:themeColor="text1"/>
                <w:sz w:val="15"/>
                <w:szCs w:val="15"/>
                <w:lang w:val="el-GR"/>
              </w:rPr>
            </w:pPr>
            <w:r w:rsidRPr="00EA742B">
              <w:rPr>
                <w:rFonts w:asciiTheme="minorHAnsi" w:hAnsiTheme="minorHAnsi" w:cstheme="minorHAnsi"/>
                <w:color w:val="000000" w:themeColor="text1"/>
                <w:sz w:val="15"/>
                <w:szCs w:val="15"/>
              </w:rPr>
              <w:t xml:space="preserve">Detailed imaging with periapical and bitewing radiographs can be beneficial in several clinical situations in pediatric dentistry. </w:t>
            </w:r>
            <w:proofErr w:type="spellStart"/>
            <w:r w:rsidRPr="00EA742B">
              <w:rPr>
                <w:rFonts w:asciiTheme="minorHAnsi" w:hAnsiTheme="minorHAnsi" w:cstheme="minorHAnsi"/>
                <w:color w:val="000000" w:themeColor="text1"/>
                <w:sz w:val="15"/>
                <w:szCs w:val="15"/>
                <w:lang w:val="el-GR"/>
              </w:rPr>
              <w:t>Here</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are</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some</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scenarios</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where</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these</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radiographs</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are</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useful</w:t>
            </w:r>
            <w:proofErr w:type="spellEnd"/>
            <w:r w:rsidRPr="00EA742B">
              <w:rPr>
                <w:rFonts w:asciiTheme="minorHAnsi" w:hAnsiTheme="minorHAnsi" w:cstheme="minorHAnsi"/>
                <w:color w:val="000000" w:themeColor="text1"/>
                <w:sz w:val="15"/>
                <w:szCs w:val="15"/>
                <w:lang w:val="el-GR"/>
              </w:rPr>
              <w:t>:</w:t>
            </w:r>
          </w:p>
          <w:p w14:paraId="4192FF67" w14:textId="77777777" w:rsidR="0050753B" w:rsidRPr="00EA742B" w:rsidRDefault="0050753B" w:rsidP="00EA742B">
            <w:pPr>
              <w:pStyle w:val="Web"/>
              <w:numPr>
                <w:ilvl w:val="0"/>
                <w:numId w:val="120"/>
              </w:numPr>
              <w:shd w:val="clear" w:color="auto" w:fill="FFFFFF"/>
              <w:tabs>
                <w:tab w:val="clear" w:pos="720"/>
              </w:tabs>
              <w:ind w:left="382"/>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color w:val="000000" w:themeColor="text1"/>
                <w:sz w:val="15"/>
                <w:szCs w:val="15"/>
                <w:lang w:val="el-GR"/>
              </w:rPr>
              <w:t>Caries</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Detection</w:t>
            </w:r>
            <w:proofErr w:type="spellEnd"/>
            <w:r w:rsidRPr="00EA742B">
              <w:rPr>
                <w:rFonts w:asciiTheme="minorHAnsi" w:hAnsiTheme="minorHAnsi" w:cstheme="minorHAnsi"/>
                <w:color w:val="000000" w:themeColor="text1"/>
                <w:sz w:val="15"/>
                <w:szCs w:val="15"/>
                <w:lang w:val="el-GR"/>
              </w:rPr>
              <w:t xml:space="preserve"> and </w:t>
            </w:r>
            <w:proofErr w:type="spellStart"/>
            <w:r w:rsidRPr="00EA742B">
              <w:rPr>
                <w:rFonts w:asciiTheme="minorHAnsi" w:hAnsiTheme="minorHAnsi" w:cstheme="minorHAnsi"/>
                <w:color w:val="000000" w:themeColor="text1"/>
                <w:sz w:val="15"/>
                <w:szCs w:val="15"/>
                <w:lang w:val="el-GR"/>
              </w:rPr>
              <w:t>Assessment</w:t>
            </w:r>
            <w:proofErr w:type="spellEnd"/>
            <w:r w:rsidRPr="00EA742B">
              <w:rPr>
                <w:rFonts w:asciiTheme="minorHAnsi" w:hAnsiTheme="minorHAnsi" w:cstheme="minorHAnsi"/>
                <w:color w:val="000000" w:themeColor="text1"/>
                <w:sz w:val="15"/>
                <w:szCs w:val="15"/>
                <w:lang w:val="el-GR"/>
              </w:rPr>
              <w:t>:</w:t>
            </w:r>
          </w:p>
          <w:p w14:paraId="3F5CFA0B" w14:textId="77777777" w:rsidR="0050753B" w:rsidRPr="00EA742B" w:rsidRDefault="0050753B" w:rsidP="00EA742B">
            <w:pPr>
              <w:pStyle w:val="Web"/>
              <w:numPr>
                <w:ilvl w:val="1"/>
                <w:numId w:val="120"/>
              </w:numPr>
              <w:shd w:val="clear" w:color="auto" w:fill="FFFFFF"/>
              <w:ind w:left="38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Bitewing Radiographs: Detect interproximal caries (between teeth) in primary and permanent dentition.</w:t>
            </w:r>
          </w:p>
          <w:p w14:paraId="6CF159DA" w14:textId="77777777" w:rsidR="0050753B" w:rsidRPr="00EA742B" w:rsidRDefault="00000000" w:rsidP="00EA742B">
            <w:pPr>
              <w:pStyle w:val="Web"/>
              <w:numPr>
                <w:ilvl w:val="1"/>
                <w:numId w:val="120"/>
              </w:numPr>
              <w:shd w:val="clear" w:color="auto" w:fill="FFFFFF"/>
              <w:ind w:left="382"/>
              <w:jc w:val="both"/>
              <w:rPr>
                <w:rFonts w:asciiTheme="minorHAnsi" w:hAnsiTheme="minorHAnsi" w:cstheme="minorHAnsi"/>
                <w:color w:val="000000" w:themeColor="text1"/>
                <w:sz w:val="15"/>
                <w:szCs w:val="15"/>
              </w:rPr>
            </w:pPr>
            <w:hyperlink r:id="rId26" w:tgtFrame="_blank" w:history="1">
              <w:r w:rsidR="0050753B" w:rsidRPr="00EA742B">
                <w:rPr>
                  <w:rStyle w:val="-"/>
                  <w:rFonts w:asciiTheme="minorHAnsi" w:hAnsiTheme="minorHAnsi" w:cstheme="minorHAnsi"/>
                  <w:color w:val="000000" w:themeColor="text1"/>
                  <w:sz w:val="15"/>
                  <w:szCs w:val="15"/>
                  <w:u w:val="none"/>
                </w:rPr>
                <w:t>Periapical Radiographs: Assess caries extent, periapical pathology, and root development</w:t>
              </w:r>
            </w:hyperlink>
            <w:hyperlink r:id="rId27" w:tgtFrame="_blank" w:history="1">
              <w:r w:rsidR="0050753B" w:rsidRPr="00EA742B">
                <w:rPr>
                  <w:rStyle w:val="-"/>
                  <w:rFonts w:asciiTheme="minorHAnsi" w:hAnsiTheme="minorHAnsi" w:cstheme="minorHAnsi"/>
                  <w:color w:val="000000" w:themeColor="text1"/>
                  <w:sz w:val="15"/>
                  <w:szCs w:val="15"/>
                  <w:u w:val="none"/>
                  <w:vertAlign w:val="superscript"/>
                </w:rPr>
                <w:t>1</w:t>
              </w:r>
            </w:hyperlink>
            <w:r w:rsidR="0050753B" w:rsidRPr="00EA742B">
              <w:rPr>
                <w:rFonts w:asciiTheme="minorHAnsi" w:hAnsiTheme="minorHAnsi" w:cstheme="minorHAnsi"/>
                <w:color w:val="000000" w:themeColor="text1"/>
                <w:sz w:val="15"/>
                <w:szCs w:val="15"/>
              </w:rPr>
              <w:t>.</w:t>
            </w:r>
          </w:p>
          <w:p w14:paraId="0210E295" w14:textId="77777777" w:rsidR="0050753B" w:rsidRPr="00EA742B" w:rsidRDefault="0050753B" w:rsidP="00EA742B">
            <w:pPr>
              <w:pStyle w:val="Web"/>
              <w:numPr>
                <w:ilvl w:val="0"/>
                <w:numId w:val="120"/>
              </w:numPr>
              <w:shd w:val="clear" w:color="auto" w:fill="FFFFFF"/>
              <w:tabs>
                <w:tab w:val="clear" w:pos="720"/>
              </w:tabs>
              <w:ind w:left="382"/>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color w:val="000000" w:themeColor="text1"/>
                <w:sz w:val="15"/>
                <w:szCs w:val="15"/>
                <w:lang w:val="el-GR"/>
              </w:rPr>
              <w:t>Periodontal</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Disease</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Evaluation</w:t>
            </w:r>
            <w:proofErr w:type="spellEnd"/>
            <w:r w:rsidRPr="00EA742B">
              <w:rPr>
                <w:rFonts w:asciiTheme="minorHAnsi" w:hAnsiTheme="minorHAnsi" w:cstheme="minorHAnsi"/>
                <w:color w:val="000000" w:themeColor="text1"/>
                <w:sz w:val="15"/>
                <w:szCs w:val="15"/>
                <w:lang w:val="el-GR"/>
              </w:rPr>
              <w:t>:</w:t>
            </w:r>
          </w:p>
          <w:p w14:paraId="5CD10E46" w14:textId="77777777" w:rsidR="0050753B" w:rsidRPr="00EA742B" w:rsidRDefault="00000000" w:rsidP="00EA742B">
            <w:pPr>
              <w:pStyle w:val="Web"/>
              <w:numPr>
                <w:ilvl w:val="1"/>
                <w:numId w:val="120"/>
              </w:numPr>
              <w:shd w:val="clear" w:color="auto" w:fill="FFFFFF"/>
              <w:ind w:left="382"/>
              <w:jc w:val="both"/>
              <w:rPr>
                <w:rFonts w:asciiTheme="minorHAnsi" w:hAnsiTheme="minorHAnsi" w:cstheme="minorHAnsi"/>
                <w:color w:val="000000" w:themeColor="text1"/>
                <w:sz w:val="15"/>
                <w:szCs w:val="15"/>
              </w:rPr>
            </w:pPr>
            <w:hyperlink r:id="rId28" w:tgtFrame="_blank" w:history="1">
              <w:r w:rsidR="0050753B" w:rsidRPr="00EA742B">
                <w:rPr>
                  <w:rStyle w:val="-"/>
                  <w:rFonts w:asciiTheme="minorHAnsi" w:hAnsiTheme="minorHAnsi" w:cstheme="minorHAnsi"/>
                  <w:color w:val="000000" w:themeColor="text1"/>
                  <w:sz w:val="15"/>
                  <w:szCs w:val="15"/>
                  <w:u w:val="none"/>
                </w:rPr>
                <w:t>Clinical Judgment: Use selected bitewing or periapical images to evaluate periodontal disease beyond nonspecific gingivitis</w:t>
              </w:r>
            </w:hyperlink>
            <w:hyperlink r:id="rId29" w:tgtFrame="_blank" w:history="1">
              <w:r w:rsidR="0050753B" w:rsidRPr="00EA742B">
                <w:rPr>
                  <w:rStyle w:val="-"/>
                  <w:rFonts w:asciiTheme="minorHAnsi" w:hAnsiTheme="minorHAnsi" w:cstheme="minorHAnsi"/>
                  <w:color w:val="000000" w:themeColor="text1"/>
                  <w:sz w:val="15"/>
                  <w:szCs w:val="15"/>
                  <w:u w:val="none"/>
                  <w:vertAlign w:val="superscript"/>
                </w:rPr>
                <w:t>2</w:t>
              </w:r>
            </w:hyperlink>
            <w:r w:rsidR="0050753B" w:rsidRPr="00EA742B">
              <w:rPr>
                <w:rFonts w:asciiTheme="minorHAnsi" w:hAnsiTheme="minorHAnsi" w:cstheme="minorHAnsi"/>
                <w:color w:val="000000" w:themeColor="text1"/>
                <w:sz w:val="15"/>
                <w:szCs w:val="15"/>
              </w:rPr>
              <w:t>.</w:t>
            </w:r>
          </w:p>
          <w:p w14:paraId="5B1D6A59" w14:textId="77777777" w:rsidR="0050753B" w:rsidRPr="00EA742B" w:rsidRDefault="0050753B" w:rsidP="00EA742B">
            <w:pPr>
              <w:pStyle w:val="Web"/>
              <w:numPr>
                <w:ilvl w:val="0"/>
                <w:numId w:val="120"/>
              </w:numPr>
              <w:shd w:val="clear" w:color="auto" w:fill="FFFFFF"/>
              <w:tabs>
                <w:tab w:val="clear" w:pos="720"/>
              </w:tabs>
              <w:ind w:left="382"/>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color w:val="000000" w:themeColor="text1"/>
                <w:sz w:val="15"/>
                <w:szCs w:val="15"/>
                <w:lang w:val="el-GR"/>
              </w:rPr>
              <w:t>Dental</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Infections</w:t>
            </w:r>
            <w:proofErr w:type="spellEnd"/>
            <w:r w:rsidRPr="00EA742B">
              <w:rPr>
                <w:rFonts w:asciiTheme="minorHAnsi" w:hAnsiTheme="minorHAnsi" w:cstheme="minorHAnsi"/>
                <w:color w:val="000000" w:themeColor="text1"/>
                <w:sz w:val="15"/>
                <w:szCs w:val="15"/>
                <w:lang w:val="el-GR"/>
              </w:rPr>
              <w:t>:</w:t>
            </w:r>
          </w:p>
          <w:p w14:paraId="1285BDCA" w14:textId="77777777" w:rsidR="0050753B" w:rsidRPr="00EA742B" w:rsidRDefault="0050753B" w:rsidP="00EA742B">
            <w:pPr>
              <w:pStyle w:val="Web"/>
              <w:numPr>
                <w:ilvl w:val="1"/>
                <w:numId w:val="120"/>
              </w:numPr>
              <w:shd w:val="clear" w:color="auto" w:fill="FFFFFF"/>
              <w:ind w:left="38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Periapical Radiographs: Identify periapical pathology, abscesses, or localized infections.</w:t>
            </w:r>
          </w:p>
          <w:p w14:paraId="2FCE9F9D" w14:textId="77777777" w:rsidR="0050753B" w:rsidRPr="00EA742B" w:rsidRDefault="00000000" w:rsidP="00EA742B">
            <w:pPr>
              <w:pStyle w:val="Web"/>
              <w:numPr>
                <w:ilvl w:val="1"/>
                <w:numId w:val="120"/>
              </w:numPr>
              <w:shd w:val="clear" w:color="auto" w:fill="FFFFFF"/>
              <w:ind w:left="382"/>
              <w:jc w:val="both"/>
              <w:rPr>
                <w:rFonts w:asciiTheme="minorHAnsi" w:hAnsiTheme="minorHAnsi" w:cstheme="minorHAnsi"/>
                <w:color w:val="000000" w:themeColor="text1"/>
                <w:sz w:val="15"/>
                <w:szCs w:val="15"/>
              </w:rPr>
            </w:pPr>
            <w:hyperlink r:id="rId30" w:tgtFrame="_blank" w:history="1">
              <w:r w:rsidR="0050753B" w:rsidRPr="00EA742B">
                <w:rPr>
                  <w:rStyle w:val="-"/>
                  <w:rFonts w:asciiTheme="minorHAnsi" w:hAnsiTheme="minorHAnsi" w:cstheme="minorHAnsi"/>
                  <w:color w:val="000000" w:themeColor="text1"/>
                  <w:sz w:val="15"/>
                  <w:szCs w:val="15"/>
                  <w:u w:val="none"/>
                </w:rPr>
                <w:t>Panoramic Radiography (PR): Assess overall dental health, including infections</w:t>
              </w:r>
            </w:hyperlink>
            <w:hyperlink r:id="rId31" w:tgtFrame="_blank" w:history="1">
              <w:r w:rsidR="0050753B" w:rsidRPr="00EA742B">
                <w:rPr>
                  <w:rStyle w:val="-"/>
                  <w:rFonts w:asciiTheme="minorHAnsi" w:hAnsiTheme="minorHAnsi" w:cstheme="minorHAnsi"/>
                  <w:color w:val="000000" w:themeColor="text1"/>
                  <w:sz w:val="15"/>
                  <w:szCs w:val="15"/>
                  <w:u w:val="none"/>
                  <w:vertAlign w:val="superscript"/>
                </w:rPr>
                <w:t>1</w:t>
              </w:r>
            </w:hyperlink>
            <w:r w:rsidR="0050753B" w:rsidRPr="00EA742B">
              <w:rPr>
                <w:rFonts w:asciiTheme="minorHAnsi" w:hAnsiTheme="minorHAnsi" w:cstheme="minorHAnsi"/>
                <w:color w:val="000000" w:themeColor="text1"/>
                <w:sz w:val="15"/>
                <w:szCs w:val="15"/>
              </w:rPr>
              <w:t>.</w:t>
            </w:r>
          </w:p>
          <w:p w14:paraId="24CE0A7A" w14:textId="77777777" w:rsidR="0050753B" w:rsidRPr="00EA742B" w:rsidRDefault="0050753B" w:rsidP="00EA742B">
            <w:pPr>
              <w:pStyle w:val="Web"/>
              <w:numPr>
                <w:ilvl w:val="0"/>
                <w:numId w:val="120"/>
              </w:numPr>
              <w:shd w:val="clear" w:color="auto" w:fill="FFFFFF"/>
              <w:tabs>
                <w:tab w:val="clear" w:pos="720"/>
              </w:tabs>
              <w:ind w:left="382"/>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color w:val="000000" w:themeColor="text1"/>
                <w:sz w:val="15"/>
                <w:szCs w:val="15"/>
                <w:lang w:val="el-GR"/>
              </w:rPr>
              <w:t>Dental</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Trauma</w:t>
            </w:r>
            <w:proofErr w:type="spellEnd"/>
            <w:r w:rsidRPr="00EA742B">
              <w:rPr>
                <w:rFonts w:asciiTheme="minorHAnsi" w:hAnsiTheme="minorHAnsi" w:cstheme="minorHAnsi"/>
                <w:color w:val="000000" w:themeColor="text1"/>
                <w:sz w:val="15"/>
                <w:szCs w:val="15"/>
                <w:lang w:val="el-GR"/>
              </w:rPr>
              <w:t>:</w:t>
            </w:r>
          </w:p>
          <w:p w14:paraId="0F74A5E4" w14:textId="77777777" w:rsidR="0050753B" w:rsidRPr="00EA742B" w:rsidRDefault="0050753B" w:rsidP="00EA742B">
            <w:pPr>
              <w:pStyle w:val="Web"/>
              <w:numPr>
                <w:ilvl w:val="1"/>
                <w:numId w:val="120"/>
              </w:numPr>
              <w:shd w:val="clear" w:color="auto" w:fill="FFFFFF"/>
              <w:ind w:left="38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Periapical Radiographs: Evaluate traumatic injuries to teeth and supporting structures.</w:t>
            </w:r>
          </w:p>
          <w:p w14:paraId="090CDED1" w14:textId="77777777" w:rsidR="0050753B" w:rsidRPr="00EA742B" w:rsidRDefault="00000000" w:rsidP="00EA742B">
            <w:pPr>
              <w:pStyle w:val="Web"/>
              <w:numPr>
                <w:ilvl w:val="1"/>
                <w:numId w:val="120"/>
              </w:numPr>
              <w:shd w:val="clear" w:color="auto" w:fill="FFFFFF"/>
              <w:ind w:left="382"/>
              <w:jc w:val="both"/>
              <w:rPr>
                <w:rFonts w:asciiTheme="minorHAnsi" w:hAnsiTheme="minorHAnsi" w:cstheme="minorHAnsi"/>
                <w:color w:val="000000" w:themeColor="text1"/>
                <w:sz w:val="15"/>
                <w:szCs w:val="15"/>
              </w:rPr>
            </w:pPr>
            <w:hyperlink r:id="rId32" w:tgtFrame="_blank" w:history="1">
              <w:r w:rsidR="0050753B" w:rsidRPr="00EA742B">
                <w:rPr>
                  <w:rStyle w:val="-"/>
                  <w:rFonts w:asciiTheme="minorHAnsi" w:hAnsiTheme="minorHAnsi" w:cstheme="minorHAnsi"/>
                  <w:color w:val="000000" w:themeColor="text1"/>
                  <w:sz w:val="15"/>
                  <w:szCs w:val="15"/>
                  <w:u w:val="none"/>
                </w:rPr>
                <w:t>PR: Assess trauma-related changes</w:t>
              </w:r>
            </w:hyperlink>
            <w:hyperlink r:id="rId33" w:tgtFrame="_blank" w:history="1">
              <w:r w:rsidR="0050753B" w:rsidRPr="00EA742B">
                <w:rPr>
                  <w:rStyle w:val="-"/>
                  <w:rFonts w:asciiTheme="minorHAnsi" w:hAnsiTheme="minorHAnsi" w:cstheme="minorHAnsi"/>
                  <w:color w:val="000000" w:themeColor="text1"/>
                  <w:sz w:val="15"/>
                  <w:szCs w:val="15"/>
                  <w:u w:val="none"/>
                  <w:vertAlign w:val="superscript"/>
                </w:rPr>
                <w:t>1</w:t>
              </w:r>
            </w:hyperlink>
            <w:r w:rsidR="0050753B" w:rsidRPr="00EA742B">
              <w:rPr>
                <w:rFonts w:asciiTheme="minorHAnsi" w:hAnsiTheme="minorHAnsi" w:cstheme="minorHAnsi"/>
                <w:color w:val="000000" w:themeColor="text1"/>
                <w:sz w:val="15"/>
                <w:szCs w:val="15"/>
              </w:rPr>
              <w:t>.</w:t>
            </w:r>
          </w:p>
          <w:p w14:paraId="4DCCBA3D" w14:textId="77777777" w:rsidR="0050753B" w:rsidRPr="00EA742B" w:rsidRDefault="0050753B" w:rsidP="00EA742B">
            <w:pPr>
              <w:pStyle w:val="Web"/>
              <w:numPr>
                <w:ilvl w:val="0"/>
                <w:numId w:val="120"/>
              </w:numPr>
              <w:shd w:val="clear" w:color="auto" w:fill="FFFFFF"/>
              <w:tabs>
                <w:tab w:val="clear" w:pos="720"/>
              </w:tabs>
              <w:ind w:left="38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Dental Anomalies and Developmental Disorders:</w:t>
            </w:r>
          </w:p>
          <w:p w14:paraId="4211867C" w14:textId="77777777" w:rsidR="0050753B" w:rsidRPr="00EA742B" w:rsidRDefault="0050753B" w:rsidP="00EA742B">
            <w:pPr>
              <w:pStyle w:val="Web"/>
              <w:numPr>
                <w:ilvl w:val="1"/>
                <w:numId w:val="120"/>
              </w:numPr>
              <w:shd w:val="clear" w:color="auto" w:fill="FFFFFF"/>
              <w:ind w:left="38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Bitewing and Periapical Radiographs: Reveal anomalies, hypodontia, supernumerary teeth, and developmental disturbances.</w:t>
            </w:r>
          </w:p>
          <w:p w14:paraId="35611219" w14:textId="77777777" w:rsidR="0050753B" w:rsidRPr="00EA742B" w:rsidRDefault="00000000" w:rsidP="00EA742B">
            <w:pPr>
              <w:pStyle w:val="Web"/>
              <w:numPr>
                <w:ilvl w:val="1"/>
                <w:numId w:val="120"/>
              </w:numPr>
              <w:shd w:val="clear" w:color="auto" w:fill="FFFFFF"/>
              <w:ind w:left="382"/>
              <w:jc w:val="both"/>
              <w:rPr>
                <w:rFonts w:asciiTheme="minorHAnsi" w:hAnsiTheme="minorHAnsi" w:cstheme="minorHAnsi"/>
                <w:color w:val="000000" w:themeColor="text1"/>
                <w:sz w:val="15"/>
                <w:szCs w:val="15"/>
              </w:rPr>
            </w:pPr>
            <w:hyperlink r:id="rId34" w:history="1">
              <w:r w:rsidR="0050753B" w:rsidRPr="00EA742B">
                <w:rPr>
                  <w:rStyle w:val="-"/>
                  <w:rFonts w:asciiTheme="minorHAnsi" w:hAnsiTheme="minorHAnsi" w:cstheme="minorHAnsi"/>
                  <w:color w:val="000000" w:themeColor="text1"/>
                  <w:sz w:val="15"/>
                  <w:szCs w:val="15"/>
                  <w:u w:val="none"/>
                </w:rPr>
                <w:t>PR: Provides a broader view of dental arches</w:t>
              </w:r>
            </w:hyperlink>
            <w:hyperlink r:id="rId35" w:tgtFrame="_blank" w:history="1">
              <w:r w:rsidR="0050753B" w:rsidRPr="00EA742B">
                <w:rPr>
                  <w:rStyle w:val="-"/>
                  <w:rFonts w:asciiTheme="minorHAnsi" w:hAnsiTheme="minorHAnsi" w:cstheme="minorHAnsi"/>
                  <w:color w:val="000000" w:themeColor="text1"/>
                  <w:sz w:val="15"/>
                  <w:szCs w:val="15"/>
                  <w:u w:val="none"/>
                  <w:vertAlign w:val="superscript"/>
                </w:rPr>
                <w:t>1</w:t>
              </w:r>
            </w:hyperlink>
            <w:r w:rsidR="0050753B" w:rsidRPr="00EA742B">
              <w:rPr>
                <w:rFonts w:asciiTheme="minorHAnsi" w:hAnsiTheme="minorHAnsi" w:cstheme="minorHAnsi"/>
                <w:color w:val="000000" w:themeColor="text1"/>
                <w:sz w:val="15"/>
                <w:szCs w:val="15"/>
              </w:rPr>
              <w:t>.</w:t>
            </w:r>
          </w:p>
          <w:p w14:paraId="381B661B" w14:textId="680014C2" w:rsidR="0050753B" w:rsidRPr="00EA742B" w:rsidRDefault="00000000" w:rsidP="00EA742B">
            <w:pPr>
              <w:pStyle w:val="Web"/>
              <w:shd w:val="clear" w:color="auto" w:fill="FFFFFF"/>
              <w:jc w:val="both"/>
              <w:rPr>
                <w:rFonts w:asciiTheme="minorHAnsi" w:hAnsiTheme="minorHAnsi" w:cstheme="minorHAnsi"/>
                <w:color w:val="000000" w:themeColor="text1"/>
                <w:sz w:val="15"/>
                <w:szCs w:val="15"/>
              </w:rPr>
            </w:pPr>
            <w:hyperlink r:id="rId36" w:tgtFrame="_blank" w:history="1">
              <w:r w:rsidR="0050753B" w:rsidRPr="00EA742B">
                <w:rPr>
                  <w:rStyle w:val="-"/>
                  <w:rFonts w:asciiTheme="minorHAnsi" w:hAnsiTheme="minorHAnsi" w:cstheme="minorHAnsi"/>
                  <w:color w:val="000000" w:themeColor="text1"/>
                  <w:sz w:val="15"/>
                  <w:szCs w:val="15"/>
                  <w:u w:val="none"/>
                </w:rPr>
                <w:t xml:space="preserve">Remember that radiographic decisions should follow the </w:t>
              </w:r>
              <w:proofErr w:type="spellStart"/>
              <w:r w:rsidR="0050753B" w:rsidRPr="00EA742B">
                <w:rPr>
                  <w:rStyle w:val="-"/>
                  <w:rFonts w:asciiTheme="minorHAnsi" w:hAnsiTheme="minorHAnsi" w:cstheme="minorHAnsi"/>
                  <w:color w:val="000000" w:themeColor="text1"/>
                  <w:sz w:val="15"/>
                  <w:szCs w:val="15"/>
                  <w:u w:val="none"/>
                </w:rPr>
                <w:t>ALADAIP</w:t>
              </w:r>
              <w:proofErr w:type="spellEnd"/>
              <w:r w:rsidR="0050753B" w:rsidRPr="00EA742B">
                <w:rPr>
                  <w:rStyle w:val="-"/>
                  <w:rFonts w:asciiTheme="minorHAnsi" w:hAnsiTheme="minorHAnsi" w:cstheme="minorHAnsi"/>
                  <w:color w:val="000000" w:themeColor="text1"/>
                  <w:sz w:val="15"/>
                  <w:szCs w:val="15"/>
                  <w:u w:val="none"/>
                </w:rPr>
                <w:t xml:space="preserve"> principle (As Low As Diagnostically Achievable, Indication-oriented, and Patient-specific) to minimize radiation exposure while obtaining necessary diagnostic information</w:t>
              </w:r>
            </w:hyperlink>
            <w:hyperlink r:id="rId37" w:tgtFrame="_blank" w:history="1">
              <w:r w:rsidR="0050753B" w:rsidRPr="00EA742B">
                <w:rPr>
                  <w:rStyle w:val="-"/>
                  <w:rFonts w:asciiTheme="minorHAnsi" w:hAnsiTheme="minorHAnsi" w:cstheme="minorHAnsi"/>
                  <w:color w:val="000000" w:themeColor="text1"/>
                  <w:sz w:val="15"/>
                  <w:szCs w:val="15"/>
                  <w:u w:val="none"/>
                  <w:vertAlign w:val="superscript"/>
                </w:rPr>
                <w:t>1</w:t>
              </w:r>
            </w:hyperlink>
            <w:r w:rsidR="0050753B" w:rsidRPr="00EA742B">
              <w:rPr>
                <w:rFonts w:asciiTheme="minorHAnsi" w:hAnsiTheme="minorHAnsi" w:cstheme="minorHAnsi"/>
                <w:color w:val="000000" w:themeColor="text1"/>
                <w:sz w:val="15"/>
                <w:szCs w:val="15"/>
              </w:rPr>
              <w:t>.</w:t>
            </w:r>
          </w:p>
        </w:tc>
        <w:tc>
          <w:tcPr>
            <w:tcW w:w="3362" w:type="dxa"/>
          </w:tcPr>
          <w:p w14:paraId="13804681" w14:textId="0129956C" w:rsidR="0050753B" w:rsidRPr="0050753B" w:rsidRDefault="0050753B" w:rsidP="0050753B">
            <w:pPr>
              <w:pStyle w:val="Web"/>
              <w:shd w:val="clear" w:color="auto" w:fill="FFFFFF"/>
              <w:jc w:val="both"/>
              <w:rPr>
                <w:rFonts w:asciiTheme="minorHAnsi" w:hAnsiTheme="minorHAnsi" w:cstheme="minorHAnsi"/>
                <w:sz w:val="15"/>
                <w:szCs w:val="15"/>
              </w:rPr>
            </w:pPr>
            <w:proofErr w:type="spellStart"/>
            <w:r w:rsidRPr="0050753B">
              <w:rPr>
                <w:rFonts w:asciiTheme="minorHAnsi" w:hAnsiTheme="minorHAnsi" w:cstheme="minorHAnsi"/>
                <w:sz w:val="15"/>
                <w:szCs w:val="15"/>
              </w:rPr>
              <w:t>Kühnisch</w:t>
            </w:r>
            <w:proofErr w:type="spellEnd"/>
            <w:r w:rsidRPr="0050753B">
              <w:rPr>
                <w:rFonts w:asciiTheme="minorHAnsi" w:hAnsiTheme="minorHAnsi" w:cstheme="minorHAnsi"/>
                <w:sz w:val="15"/>
                <w:szCs w:val="15"/>
              </w:rPr>
              <w:t xml:space="preserve"> J, </w:t>
            </w:r>
            <w:proofErr w:type="spellStart"/>
            <w:r w:rsidRPr="0050753B">
              <w:rPr>
                <w:rFonts w:asciiTheme="minorHAnsi" w:hAnsiTheme="minorHAnsi" w:cstheme="minorHAnsi"/>
                <w:sz w:val="15"/>
                <w:szCs w:val="15"/>
              </w:rPr>
              <w:t>Anttonen</w:t>
            </w:r>
            <w:proofErr w:type="spellEnd"/>
            <w:r w:rsidRPr="0050753B">
              <w:rPr>
                <w:rFonts w:asciiTheme="minorHAnsi" w:hAnsiTheme="minorHAnsi" w:cstheme="minorHAnsi"/>
                <w:sz w:val="15"/>
                <w:szCs w:val="15"/>
              </w:rPr>
              <w:t xml:space="preserve"> V, Duggal MS, </w:t>
            </w:r>
            <w:proofErr w:type="spellStart"/>
            <w:r w:rsidRPr="0050753B">
              <w:rPr>
                <w:rFonts w:asciiTheme="minorHAnsi" w:hAnsiTheme="minorHAnsi" w:cstheme="minorHAnsi"/>
                <w:sz w:val="15"/>
                <w:szCs w:val="15"/>
              </w:rPr>
              <w:t>Spyridonos</w:t>
            </w:r>
            <w:proofErr w:type="spellEnd"/>
            <w:r w:rsidRPr="0050753B">
              <w:rPr>
                <w:rFonts w:asciiTheme="minorHAnsi" w:hAnsiTheme="minorHAnsi" w:cstheme="minorHAnsi"/>
                <w:sz w:val="15"/>
                <w:szCs w:val="15"/>
              </w:rPr>
              <w:t xml:space="preserve"> ML, </w:t>
            </w:r>
            <w:proofErr w:type="spellStart"/>
            <w:r w:rsidRPr="0050753B">
              <w:rPr>
                <w:rFonts w:asciiTheme="minorHAnsi" w:hAnsiTheme="minorHAnsi" w:cstheme="minorHAnsi"/>
                <w:sz w:val="15"/>
                <w:szCs w:val="15"/>
              </w:rPr>
              <w:t>Rajasekharan</w:t>
            </w:r>
            <w:proofErr w:type="spellEnd"/>
            <w:r w:rsidRPr="0050753B">
              <w:rPr>
                <w:rFonts w:asciiTheme="minorHAnsi" w:hAnsiTheme="minorHAnsi" w:cstheme="minorHAnsi"/>
                <w:sz w:val="15"/>
                <w:szCs w:val="15"/>
              </w:rPr>
              <w:t xml:space="preserve"> S, </w:t>
            </w:r>
            <w:proofErr w:type="spellStart"/>
            <w:r w:rsidRPr="0050753B">
              <w:rPr>
                <w:rFonts w:asciiTheme="minorHAnsi" w:hAnsiTheme="minorHAnsi" w:cstheme="minorHAnsi"/>
                <w:sz w:val="15"/>
                <w:szCs w:val="15"/>
              </w:rPr>
              <w:t>Sobczak</w:t>
            </w:r>
            <w:proofErr w:type="spellEnd"/>
            <w:r w:rsidRPr="0050753B">
              <w:rPr>
                <w:rFonts w:asciiTheme="minorHAnsi" w:hAnsiTheme="minorHAnsi" w:cstheme="minorHAnsi"/>
                <w:sz w:val="15"/>
                <w:szCs w:val="15"/>
              </w:rPr>
              <w:t xml:space="preserve"> M, </w:t>
            </w:r>
            <w:proofErr w:type="spellStart"/>
            <w:r w:rsidRPr="0050753B">
              <w:rPr>
                <w:rFonts w:asciiTheme="minorHAnsi" w:hAnsiTheme="minorHAnsi" w:cstheme="minorHAnsi"/>
                <w:sz w:val="15"/>
                <w:szCs w:val="15"/>
              </w:rPr>
              <w:t>Stratigaki</w:t>
            </w:r>
            <w:proofErr w:type="spellEnd"/>
            <w:r w:rsidRPr="0050753B">
              <w:rPr>
                <w:rFonts w:asciiTheme="minorHAnsi" w:hAnsiTheme="minorHAnsi" w:cstheme="minorHAnsi"/>
                <w:sz w:val="15"/>
                <w:szCs w:val="15"/>
              </w:rPr>
              <w:t xml:space="preserve"> E, Van Acker </w:t>
            </w:r>
            <w:proofErr w:type="spellStart"/>
            <w:r w:rsidRPr="0050753B">
              <w:rPr>
                <w:rFonts w:asciiTheme="minorHAnsi" w:hAnsiTheme="minorHAnsi" w:cstheme="minorHAnsi"/>
                <w:sz w:val="15"/>
                <w:szCs w:val="15"/>
              </w:rPr>
              <w:t>JWG</w:t>
            </w:r>
            <w:proofErr w:type="spellEnd"/>
            <w:r w:rsidRPr="0050753B">
              <w:rPr>
                <w:rFonts w:asciiTheme="minorHAnsi" w:hAnsiTheme="minorHAnsi" w:cstheme="minorHAnsi"/>
                <w:sz w:val="15"/>
                <w:szCs w:val="15"/>
              </w:rPr>
              <w:t xml:space="preserve">, Aps JKM, Horner K, </w:t>
            </w:r>
            <w:proofErr w:type="spellStart"/>
            <w:r w:rsidRPr="0050753B">
              <w:rPr>
                <w:rFonts w:asciiTheme="minorHAnsi" w:hAnsiTheme="minorHAnsi" w:cstheme="minorHAnsi"/>
                <w:sz w:val="15"/>
                <w:szCs w:val="15"/>
              </w:rPr>
              <w:t>Tsiklakis</w:t>
            </w:r>
            <w:proofErr w:type="spellEnd"/>
            <w:r w:rsidRPr="0050753B">
              <w:rPr>
                <w:rFonts w:asciiTheme="minorHAnsi" w:hAnsiTheme="minorHAnsi" w:cstheme="minorHAnsi"/>
                <w:sz w:val="15"/>
                <w:szCs w:val="15"/>
              </w:rPr>
              <w:t xml:space="preserve"> K. Best clinical practice guidance for prescribing dental radiographs in children and adolescents: an </w:t>
            </w:r>
            <w:proofErr w:type="spellStart"/>
            <w:r w:rsidRPr="0050753B">
              <w:rPr>
                <w:rFonts w:asciiTheme="minorHAnsi" w:hAnsiTheme="minorHAnsi" w:cstheme="minorHAnsi"/>
                <w:sz w:val="15"/>
                <w:szCs w:val="15"/>
              </w:rPr>
              <w:t>EAPD</w:t>
            </w:r>
            <w:proofErr w:type="spellEnd"/>
            <w:r w:rsidRPr="0050753B">
              <w:rPr>
                <w:rFonts w:asciiTheme="minorHAnsi" w:hAnsiTheme="minorHAnsi" w:cstheme="minorHAnsi"/>
                <w:sz w:val="15"/>
                <w:szCs w:val="15"/>
              </w:rPr>
              <w:t xml:space="preserve"> policy document. </w:t>
            </w:r>
            <w:proofErr w:type="spellStart"/>
            <w:r w:rsidRPr="0050753B">
              <w:rPr>
                <w:rFonts w:asciiTheme="minorHAnsi" w:hAnsiTheme="minorHAnsi" w:cstheme="minorHAnsi"/>
                <w:sz w:val="15"/>
                <w:szCs w:val="15"/>
              </w:rPr>
              <w:t>Eur</w:t>
            </w:r>
            <w:proofErr w:type="spellEnd"/>
            <w:r w:rsidRPr="0050753B">
              <w:rPr>
                <w:rFonts w:asciiTheme="minorHAnsi" w:hAnsiTheme="minorHAnsi" w:cstheme="minorHAnsi"/>
                <w:sz w:val="15"/>
                <w:szCs w:val="15"/>
              </w:rPr>
              <w:t xml:space="preserve"> Arch </w:t>
            </w:r>
            <w:proofErr w:type="spellStart"/>
            <w:r w:rsidRPr="0050753B">
              <w:rPr>
                <w:rFonts w:asciiTheme="minorHAnsi" w:hAnsiTheme="minorHAnsi" w:cstheme="minorHAnsi"/>
                <w:sz w:val="15"/>
                <w:szCs w:val="15"/>
              </w:rPr>
              <w:t>Paediatr</w:t>
            </w:r>
            <w:proofErr w:type="spellEnd"/>
            <w:r w:rsidRPr="0050753B">
              <w:rPr>
                <w:rFonts w:asciiTheme="minorHAnsi" w:hAnsiTheme="minorHAnsi" w:cstheme="minorHAnsi"/>
                <w:sz w:val="15"/>
                <w:szCs w:val="15"/>
              </w:rPr>
              <w:t xml:space="preserve"> Dent. 2020 Aug;21(4):375-386. </w:t>
            </w:r>
            <w:proofErr w:type="spellStart"/>
            <w:r w:rsidRPr="0050753B">
              <w:rPr>
                <w:rFonts w:asciiTheme="minorHAnsi" w:hAnsiTheme="minorHAnsi" w:cstheme="minorHAnsi"/>
                <w:sz w:val="15"/>
                <w:szCs w:val="15"/>
              </w:rPr>
              <w:t>doi</w:t>
            </w:r>
            <w:proofErr w:type="spellEnd"/>
            <w:r w:rsidRPr="0050753B">
              <w:rPr>
                <w:rFonts w:asciiTheme="minorHAnsi" w:hAnsiTheme="minorHAnsi" w:cstheme="minorHAnsi"/>
                <w:sz w:val="15"/>
                <w:szCs w:val="15"/>
              </w:rPr>
              <w:t xml:space="preserve">: 10.1007/s40368-019-00493-x. </w:t>
            </w:r>
            <w:proofErr w:type="spellStart"/>
            <w:r w:rsidRPr="0050753B">
              <w:rPr>
                <w:rFonts w:asciiTheme="minorHAnsi" w:hAnsiTheme="minorHAnsi" w:cstheme="minorHAnsi"/>
                <w:sz w:val="15"/>
                <w:szCs w:val="15"/>
              </w:rPr>
              <w:t>PMID</w:t>
            </w:r>
            <w:proofErr w:type="spellEnd"/>
            <w:r w:rsidRPr="0050753B">
              <w:rPr>
                <w:rFonts w:asciiTheme="minorHAnsi" w:hAnsiTheme="minorHAnsi" w:cstheme="minorHAnsi"/>
                <w:sz w:val="15"/>
                <w:szCs w:val="15"/>
              </w:rPr>
              <w:t>: 31768893</w:t>
            </w:r>
          </w:p>
        </w:tc>
      </w:tr>
      <w:tr w:rsidR="0050753B" w:rsidRPr="00364683" w14:paraId="4C2EF452" w14:textId="77777777" w:rsidTr="00337B6D">
        <w:tc>
          <w:tcPr>
            <w:tcW w:w="2122" w:type="dxa"/>
          </w:tcPr>
          <w:p w14:paraId="10441D75" w14:textId="77777777" w:rsidR="0050753B" w:rsidRPr="00364683" w:rsidRDefault="0050753B" w:rsidP="0050753B">
            <w:pPr>
              <w:rPr>
                <w:rFonts w:asciiTheme="minorHAnsi" w:hAnsiTheme="minorHAnsi" w:cstheme="minorHAnsi"/>
                <w:b/>
                <w:bCs/>
                <w:color w:val="000000" w:themeColor="text1"/>
              </w:rPr>
            </w:pPr>
          </w:p>
        </w:tc>
        <w:tc>
          <w:tcPr>
            <w:tcW w:w="3361" w:type="dxa"/>
          </w:tcPr>
          <w:p w14:paraId="202AD5FE" w14:textId="70156A1E" w:rsidR="0050753B" w:rsidRPr="0043515D" w:rsidRDefault="0050753B" w:rsidP="00EA742B">
            <w:pPr>
              <w:jc w:val="both"/>
              <w:rPr>
                <w:rFonts w:asciiTheme="minorHAnsi" w:hAnsiTheme="minorHAnsi" w:cstheme="minorHAnsi"/>
                <w:color w:val="000000" w:themeColor="text1"/>
                <w:sz w:val="32"/>
                <w:szCs w:val="32"/>
              </w:rPr>
            </w:pPr>
            <w:proofErr w:type="spellStart"/>
            <w:r w:rsidRPr="0043515D">
              <w:rPr>
                <w:rFonts w:asciiTheme="minorHAnsi" w:hAnsiTheme="minorHAnsi" w:cstheme="minorHAnsi"/>
                <w:b/>
                <w:color w:val="000000" w:themeColor="text1"/>
                <w:sz w:val="32"/>
                <w:szCs w:val="32"/>
              </w:rPr>
              <w:t>ChatGPT</w:t>
            </w:r>
            <w:proofErr w:type="spellEnd"/>
            <w:r w:rsidRPr="0043515D">
              <w:rPr>
                <w:rFonts w:asciiTheme="minorHAnsi" w:hAnsiTheme="minorHAnsi" w:cstheme="minorHAnsi"/>
                <w:b/>
                <w:color w:val="000000" w:themeColor="text1"/>
                <w:sz w:val="32"/>
                <w:szCs w:val="32"/>
              </w:rPr>
              <w:t xml:space="preserve"> 3.5</w:t>
            </w:r>
          </w:p>
        </w:tc>
        <w:tc>
          <w:tcPr>
            <w:tcW w:w="3361" w:type="dxa"/>
          </w:tcPr>
          <w:p w14:paraId="26602580" w14:textId="0094F21F" w:rsidR="0050753B" w:rsidRPr="0043515D" w:rsidRDefault="0050753B" w:rsidP="00EA742B">
            <w:pPr>
              <w:jc w:val="both"/>
              <w:rPr>
                <w:rFonts w:asciiTheme="minorHAnsi" w:hAnsiTheme="minorHAnsi" w:cstheme="minorHAnsi"/>
                <w:color w:val="000000" w:themeColor="text1"/>
                <w:sz w:val="32"/>
                <w:szCs w:val="32"/>
              </w:rPr>
            </w:pPr>
            <w:proofErr w:type="spellStart"/>
            <w:r w:rsidRPr="0043515D">
              <w:rPr>
                <w:rFonts w:asciiTheme="minorHAnsi" w:hAnsiTheme="minorHAnsi" w:cstheme="minorHAnsi"/>
                <w:b/>
                <w:color w:val="000000" w:themeColor="text1"/>
                <w:sz w:val="32"/>
                <w:szCs w:val="32"/>
              </w:rPr>
              <w:t>ChatGPT</w:t>
            </w:r>
            <w:proofErr w:type="spellEnd"/>
            <w:r w:rsidRPr="0043515D">
              <w:rPr>
                <w:rFonts w:asciiTheme="minorHAnsi" w:hAnsiTheme="minorHAnsi" w:cstheme="minorHAnsi"/>
                <w:b/>
                <w:color w:val="000000" w:themeColor="text1"/>
                <w:sz w:val="32"/>
                <w:szCs w:val="32"/>
              </w:rPr>
              <w:t xml:space="preserve"> 4</w:t>
            </w:r>
          </w:p>
        </w:tc>
        <w:tc>
          <w:tcPr>
            <w:tcW w:w="3362" w:type="dxa"/>
          </w:tcPr>
          <w:p w14:paraId="518B6A21" w14:textId="6D192E0E" w:rsidR="0050753B" w:rsidRPr="0043515D" w:rsidRDefault="0050753B" w:rsidP="00EA742B">
            <w:pPr>
              <w:jc w:val="both"/>
              <w:rPr>
                <w:rFonts w:asciiTheme="minorHAnsi" w:hAnsiTheme="minorHAnsi" w:cstheme="minorHAnsi"/>
                <w:color w:val="000000" w:themeColor="text1"/>
                <w:sz w:val="32"/>
                <w:szCs w:val="32"/>
                <w:lang w:val="en-GB"/>
              </w:rPr>
            </w:pPr>
            <w:r w:rsidRPr="0043515D">
              <w:rPr>
                <w:rFonts w:asciiTheme="minorHAnsi" w:hAnsiTheme="minorHAnsi" w:cstheme="minorHAnsi"/>
                <w:b/>
                <w:color w:val="000000" w:themeColor="text1"/>
                <w:sz w:val="32"/>
                <w:szCs w:val="32"/>
              </w:rPr>
              <w:t xml:space="preserve">Chat </w:t>
            </w:r>
            <w:proofErr w:type="spellStart"/>
            <w:r w:rsidRPr="0043515D">
              <w:rPr>
                <w:rFonts w:asciiTheme="minorHAnsi" w:hAnsiTheme="minorHAnsi" w:cstheme="minorHAnsi"/>
                <w:b/>
                <w:color w:val="000000" w:themeColor="text1"/>
                <w:sz w:val="32"/>
                <w:szCs w:val="32"/>
              </w:rPr>
              <w:t>GPT</w:t>
            </w:r>
            <w:proofErr w:type="spellEnd"/>
            <w:r w:rsidRPr="0043515D">
              <w:rPr>
                <w:rFonts w:asciiTheme="minorHAnsi" w:hAnsiTheme="minorHAnsi" w:cstheme="minorHAnsi"/>
                <w:b/>
                <w:color w:val="000000" w:themeColor="text1"/>
                <w:sz w:val="32"/>
                <w:szCs w:val="32"/>
              </w:rPr>
              <w:t xml:space="preserve"> 4o </w:t>
            </w:r>
            <w:hyperlink r:id="rId38" w:history="1">
              <w:r w:rsidRPr="0043515D">
                <w:rPr>
                  <w:rFonts w:asciiTheme="minorHAnsi" w:hAnsiTheme="minorHAnsi" w:cstheme="minorHAnsi"/>
                  <w:b/>
                  <w:color w:val="000000" w:themeColor="text1"/>
                  <w:sz w:val="32"/>
                  <w:szCs w:val="32"/>
                </w:rPr>
                <w:t>‎</w:t>
              </w:r>
            </w:hyperlink>
            <w:r w:rsidRPr="0043515D">
              <w:rPr>
                <w:rFonts w:asciiTheme="minorHAnsi" w:hAnsiTheme="minorHAnsi" w:cstheme="minorHAnsi"/>
                <w:b/>
                <w:color w:val="000000" w:themeColor="text1"/>
                <w:sz w:val="32"/>
                <w:szCs w:val="32"/>
              </w:rPr>
              <w:t xml:space="preserve"> </w:t>
            </w:r>
          </w:p>
        </w:tc>
        <w:tc>
          <w:tcPr>
            <w:tcW w:w="3361" w:type="dxa"/>
          </w:tcPr>
          <w:p w14:paraId="6C734A87" w14:textId="7A08C206" w:rsidR="0050753B" w:rsidRPr="0043515D" w:rsidRDefault="0050753B" w:rsidP="00EA742B">
            <w:pPr>
              <w:jc w:val="both"/>
              <w:rPr>
                <w:rStyle w:val="-"/>
                <w:rFonts w:asciiTheme="minorHAnsi" w:hAnsiTheme="minorHAnsi" w:cstheme="minorHAnsi"/>
                <w:color w:val="000000" w:themeColor="text1"/>
                <w:sz w:val="32"/>
                <w:szCs w:val="32"/>
                <w:u w:val="none"/>
              </w:rPr>
            </w:pPr>
            <w:r w:rsidRPr="0043515D">
              <w:rPr>
                <w:rFonts w:asciiTheme="minorHAnsi" w:hAnsiTheme="minorHAnsi" w:cstheme="minorHAnsi"/>
                <w:b/>
                <w:color w:val="000000" w:themeColor="text1"/>
                <w:sz w:val="32"/>
                <w:szCs w:val="32"/>
              </w:rPr>
              <w:t>GEMINI</w:t>
            </w:r>
          </w:p>
        </w:tc>
        <w:tc>
          <w:tcPr>
            <w:tcW w:w="3362" w:type="dxa"/>
          </w:tcPr>
          <w:p w14:paraId="1DFF1561" w14:textId="3D085DFC" w:rsidR="0050753B" w:rsidRPr="0043515D" w:rsidRDefault="0050753B" w:rsidP="00EA742B">
            <w:pPr>
              <w:pStyle w:val="Web"/>
              <w:shd w:val="clear" w:color="auto" w:fill="FFFFFF"/>
              <w:jc w:val="both"/>
              <w:rPr>
                <w:rFonts w:asciiTheme="minorHAnsi" w:hAnsiTheme="minorHAnsi" w:cstheme="minorHAnsi"/>
                <w:color w:val="000000" w:themeColor="text1"/>
                <w:sz w:val="32"/>
                <w:szCs w:val="32"/>
              </w:rPr>
            </w:pPr>
            <w:r w:rsidRPr="0043515D">
              <w:rPr>
                <w:rFonts w:asciiTheme="minorHAnsi" w:hAnsiTheme="minorHAnsi" w:cstheme="minorHAnsi"/>
                <w:b/>
                <w:color w:val="000000" w:themeColor="text1"/>
                <w:sz w:val="32"/>
                <w:szCs w:val="32"/>
              </w:rPr>
              <w:t xml:space="preserve">GEMINI </w:t>
            </w:r>
            <w:proofErr w:type="spellStart"/>
            <w:r w:rsidRPr="0043515D">
              <w:rPr>
                <w:rFonts w:asciiTheme="minorHAnsi" w:hAnsiTheme="minorHAnsi" w:cstheme="minorHAnsi"/>
                <w:b/>
                <w:color w:val="000000" w:themeColor="text1"/>
                <w:sz w:val="32"/>
                <w:szCs w:val="32"/>
              </w:rPr>
              <w:t>ADNANCED</w:t>
            </w:r>
            <w:proofErr w:type="spellEnd"/>
          </w:p>
        </w:tc>
        <w:tc>
          <w:tcPr>
            <w:tcW w:w="3361" w:type="dxa"/>
          </w:tcPr>
          <w:p w14:paraId="5DE3F949" w14:textId="050A657E" w:rsidR="0050753B" w:rsidRPr="0043515D" w:rsidRDefault="0050753B" w:rsidP="00EA742B">
            <w:pPr>
              <w:pStyle w:val="Web"/>
              <w:shd w:val="clear" w:color="auto" w:fill="FFFFFF"/>
              <w:jc w:val="both"/>
              <w:rPr>
                <w:rFonts w:asciiTheme="minorHAnsi" w:hAnsiTheme="minorHAnsi" w:cstheme="minorHAnsi"/>
                <w:color w:val="000000" w:themeColor="text1"/>
                <w:sz w:val="32"/>
                <w:szCs w:val="32"/>
              </w:rPr>
            </w:pPr>
            <w:r w:rsidRPr="0043515D">
              <w:rPr>
                <w:rFonts w:asciiTheme="minorHAnsi" w:hAnsiTheme="minorHAnsi" w:cstheme="minorHAnsi"/>
                <w:b/>
                <w:color w:val="000000" w:themeColor="text1"/>
                <w:sz w:val="32"/>
                <w:szCs w:val="32"/>
              </w:rPr>
              <w:t>COPILOT</w:t>
            </w:r>
          </w:p>
        </w:tc>
        <w:tc>
          <w:tcPr>
            <w:tcW w:w="3362" w:type="dxa"/>
          </w:tcPr>
          <w:p w14:paraId="0DDF5790" w14:textId="7AE4372F" w:rsidR="0050753B" w:rsidRPr="00364683" w:rsidRDefault="0050753B" w:rsidP="0050753B">
            <w:pPr>
              <w:pStyle w:val="Web"/>
              <w:shd w:val="clear" w:color="auto" w:fill="FFFFFF"/>
              <w:rPr>
                <w:rFonts w:asciiTheme="minorHAnsi" w:hAnsiTheme="minorHAnsi" w:cstheme="minorHAnsi"/>
                <w:sz w:val="16"/>
                <w:szCs w:val="16"/>
              </w:rPr>
            </w:pPr>
            <w:r w:rsidRPr="00364683">
              <w:rPr>
                <w:rFonts w:asciiTheme="minorHAnsi" w:hAnsiTheme="minorHAnsi" w:cstheme="minorHAnsi"/>
                <w:b/>
                <w:sz w:val="32"/>
              </w:rPr>
              <w:t>Evidence (literature)</w:t>
            </w:r>
          </w:p>
        </w:tc>
      </w:tr>
      <w:tr w:rsidR="0050753B" w:rsidRPr="00364683" w14:paraId="3CFB99A6" w14:textId="3B1D8AA5" w:rsidTr="00337B6D">
        <w:tc>
          <w:tcPr>
            <w:tcW w:w="2122" w:type="dxa"/>
          </w:tcPr>
          <w:p w14:paraId="19AECE1D" w14:textId="61E674D6" w:rsidR="0050753B" w:rsidRPr="00364683" w:rsidRDefault="0050753B" w:rsidP="0050753B">
            <w:pPr>
              <w:rPr>
                <w:rFonts w:asciiTheme="minorHAnsi" w:hAnsiTheme="minorHAnsi" w:cstheme="minorHAnsi"/>
                <w:color w:val="000000" w:themeColor="text1"/>
              </w:rPr>
            </w:pPr>
            <w:r w:rsidRPr="00364683">
              <w:rPr>
                <w:rFonts w:asciiTheme="minorHAnsi" w:hAnsiTheme="minorHAnsi" w:cstheme="minorHAnsi"/>
                <w:b/>
                <w:bCs/>
                <w:color w:val="000000" w:themeColor="text1"/>
              </w:rPr>
              <w:t>4.</w:t>
            </w:r>
            <w:r w:rsidRPr="00364683">
              <w:rPr>
                <w:rFonts w:asciiTheme="minorHAnsi" w:hAnsiTheme="minorHAnsi" w:cstheme="minorHAnsi"/>
                <w:color w:val="000000" w:themeColor="text1"/>
              </w:rPr>
              <w:t xml:space="preserve"> </w:t>
            </w:r>
            <w:r w:rsidRPr="00364683">
              <w:rPr>
                <w:rFonts w:asciiTheme="minorHAnsi" w:hAnsiTheme="minorHAnsi" w:cstheme="minorHAnsi"/>
                <w:color w:val="000000" w:themeColor="text1"/>
                <w:sz w:val="20"/>
                <w:szCs w:val="20"/>
              </w:rPr>
              <w:t>What are the recommended features (concentration [</w:t>
            </w:r>
            <w:proofErr w:type="spellStart"/>
            <w:r w:rsidRPr="00364683">
              <w:rPr>
                <w:rFonts w:asciiTheme="minorHAnsi" w:hAnsiTheme="minorHAnsi" w:cstheme="minorHAnsi"/>
                <w:color w:val="000000" w:themeColor="text1"/>
                <w:sz w:val="20"/>
                <w:szCs w:val="20"/>
              </w:rPr>
              <w:t>ppmF</w:t>
            </w:r>
            <w:proofErr w:type="spellEnd"/>
            <w:r w:rsidRPr="00364683">
              <w:rPr>
                <w:rFonts w:asciiTheme="minorHAnsi" w:hAnsiTheme="minorHAnsi" w:cstheme="minorHAnsi"/>
                <w:color w:val="000000" w:themeColor="text1"/>
                <w:sz w:val="20"/>
                <w:szCs w:val="20"/>
              </w:rPr>
              <w:t>], frequency, and amount) of fluoride toothpaste in the following age groups of children: (1) up to 2 years, (2) 2-6 years, and (3) over 6 years?</w:t>
            </w:r>
          </w:p>
        </w:tc>
        <w:tc>
          <w:tcPr>
            <w:tcW w:w="3361" w:type="dxa"/>
          </w:tcPr>
          <w:p w14:paraId="07ACB941" w14:textId="77777777" w:rsidR="0050753B" w:rsidRPr="00EA742B" w:rsidRDefault="0050753B" w:rsidP="00EA742B">
            <w:pPr>
              <w:jc w:val="both"/>
              <w:rPr>
                <w:rFonts w:asciiTheme="minorHAnsi" w:hAnsiTheme="minorHAnsi" w:cstheme="minorHAnsi"/>
                <w:color w:val="000000" w:themeColor="text1"/>
                <w:sz w:val="15"/>
                <w:szCs w:val="15"/>
                <w:lang w:val="el-GR"/>
              </w:rPr>
            </w:pPr>
            <w:r w:rsidRPr="00EA742B">
              <w:rPr>
                <w:rFonts w:asciiTheme="minorHAnsi" w:hAnsiTheme="minorHAnsi" w:cstheme="minorHAnsi"/>
                <w:color w:val="000000" w:themeColor="text1"/>
                <w:sz w:val="15"/>
                <w:szCs w:val="15"/>
              </w:rPr>
              <w:t>The recommended features of fluoride toothpaste, including concentration (</w:t>
            </w:r>
            <w:proofErr w:type="spellStart"/>
            <w:r w:rsidRPr="00EA742B">
              <w:rPr>
                <w:rFonts w:asciiTheme="minorHAnsi" w:hAnsiTheme="minorHAnsi" w:cstheme="minorHAnsi"/>
                <w:color w:val="000000" w:themeColor="text1"/>
                <w:sz w:val="15"/>
                <w:szCs w:val="15"/>
              </w:rPr>
              <w:t>ppmF</w:t>
            </w:r>
            <w:proofErr w:type="spellEnd"/>
            <w:r w:rsidRPr="00EA742B">
              <w:rPr>
                <w:rFonts w:asciiTheme="minorHAnsi" w:hAnsiTheme="minorHAnsi" w:cstheme="minorHAnsi"/>
                <w:color w:val="000000" w:themeColor="text1"/>
                <w:sz w:val="15"/>
                <w:szCs w:val="15"/>
              </w:rPr>
              <w:t xml:space="preserve">), frequency, and amount, vary based on the age group of children to ensure optimal dental health while minimizing the risk of fluorosis. </w:t>
            </w:r>
            <w:proofErr w:type="spellStart"/>
            <w:r w:rsidRPr="00EA742B">
              <w:rPr>
                <w:rFonts w:asciiTheme="minorHAnsi" w:hAnsiTheme="minorHAnsi" w:cstheme="minorHAnsi"/>
                <w:color w:val="000000" w:themeColor="text1"/>
                <w:sz w:val="15"/>
                <w:szCs w:val="15"/>
                <w:lang w:val="el-GR"/>
              </w:rPr>
              <w:t>Here</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are</w:t>
            </w:r>
            <w:proofErr w:type="spellEnd"/>
            <w:r w:rsidRPr="00EA742B">
              <w:rPr>
                <w:rFonts w:asciiTheme="minorHAnsi" w:hAnsiTheme="minorHAnsi" w:cstheme="minorHAnsi"/>
                <w:color w:val="000000" w:themeColor="text1"/>
                <w:sz w:val="15"/>
                <w:szCs w:val="15"/>
                <w:lang w:val="el-GR"/>
              </w:rPr>
              <w:t xml:space="preserve"> the </w:t>
            </w:r>
            <w:proofErr w:type="spellStart"/>
            <w:r w:rsidRPr="00EA742B">
              <w:rPr>
                <w:rFonts w:asciiTheme="minorHAnsi" w:hAnsiTheme="minorHAnsi" w:cstheme="minorHAnsi"/>
                <w:color w:val="000000" w:themeColor="text1"/>
                <w:sz w:val="15"/>
                <w:szCs w:val="15"/>
                <w:lang w:val="el-GR"/>
              </w:rPr>
              <w:t>recommendations</w:t>
            </w:r>
            <w:proofErr w:type="spellEnd"/>
            <w:r w:rsidRPr="00EA742B">
              <w:rPr>
                <w:rFonts w:asciiTheme="minorHAnsi" w:hAnsiTheme="minorHAnsi" w:cstheme="minorHAnsi"/>
                <w:color w:val="000000" w:themeColor="text1"/>
                <w:sz w:val="15"/>
                <w:szCs w:val="15"/>
                <w:lang w:val="el-GR"/>
              </w:rPr>
              <w:t xml:space="preserve"> for </w:t>
            </w:r>
            <w:proofErr w:type="spellStart"/>
            <w:r w:rsidRPr="00EA742B">
              <w:rPr>
                <w:rFonts w:asciiTheme="minorHAnsi" w:hAnsiTheme="minorHAnsi" w:cstheme="minorHAnsi"/>
                <w:color w:val="000000" w:themeColor="text1"/>
                <w:sz w:val="15"/>
                <w:szCs w:val="15"/>
                <w:lang w:val="el-GR"/>
              </w:rPr>
              <w:t>each</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age</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group</w:t>
            </w:r>
            <w:proofErr w:type="spellEnd"/>
            <w:r w:rsidRPr="00EA742B">
              <w:rPr>
                <w:rFonts w:asciiTheme="minorHAnsi" w:hAnsiTheme="minorHAnsi" w:cstheme="minorHAnsi"/>
                <w:color w:val="000000" w:themeColor="text1"/>
                <w:sz w:val="15"/>
                <w:szCs w:val="15"/>
                <w:lang w:val="el-GR"/>
              </w:rPr>
              <w:t>:</w:t>
            </w:r>
          </w:p>
          <w:p w14:paraId="084BA87E" w14:textId="77777777" w:rsidR="0050753B" w:rsidRPr="00EA742B" w:rsidRDefault="0050753B" w:rsidP="00EA742B">
            <w:pPr>
              <w:numPr>
                <w:ilvl w:val="0"/>
                <w:numId w:val="6"/>
              </w:numPr>
              <w:tabs>
                <w:tab w:val="clear" w:pos="720"/>
                <w:tab w:val="left" w:pos="179"/>
                <w:tab w:val="left" w:pos="321"/>
                <w:tab w:val="left" w:pos="888"/>
              </w:tabs>
              <w:ind w:left="179" w:firstLine="0"/>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Up</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to</w:t>
            </w:r>
            <w:proofErr w:type="spellEnd"/>
            <w:r w:rsidRPr="00EA742B">
              <w:rPr>
                <w:rFonts w:asciiTheme="minorHAnsi" w:hAnsiTheme="minorHAnsi" w:cstheme="minorHAnsi"/>
                <w:b/>
                <w:bCs/>
                <w:color w:val="000000" w:themeColor="text1"/>
                <w:sz w:val="15"/>
                <w:szCs w:val="15"/>
                <w:lang w:val="el-GR"/>
              </w:rPr>
              <w:t xml:space="preserve"> 2 </w:t>
            </w:r>
            <w:proofErr w:type="spellStart"/>
            <w:r w:rsidRPr="00EA742B">
              <w:rPr>
                <w:rFonts w:asciiTheme="minorHAnsi" w:hAnsiTheme="minorHAnsi" w:cstheme="minorHAnsi"/>
                <w:b/>
                <w:bCs/>
                <w:color w:val="000000" w:themeColor="text1"/>
                <w:sz w:val="15"/>
                <w:szCs w:val="15"/>
                <w:lang w:val="el-GR"/>
              </w:rPr>
              <w:t>years</w:t>
            </w:r>
            <w:proofErr w:type="spellEnd"/>
            <w:r w:rsidRPr="00EA742B">
              <w:rPr>
                <w:rFonts w:asciiTheme="minorHAnsi" w:hAnsiTheme="minorHAnsi" w:cstheme="minorHAnsi"/>
                <w:b/>
                <w:bCs/>
                <w:color w:val="000000" w:themeColor="text1"/>
                <w:sz w:val="15"/>
                <w:szCs w:val="15"/>
                <w:lang w:val="el-GR"/>
              </w:rPr>
              <w:t>:</w:t>
            </w:r>
          </w:p>
          <w:p w14:paraId="598B8DE3" w14:textId="77777777" w:rsidR="0050753B" w:rsidRPr="00EA742B" w:rsidRDefault="0050753B" w:rsidP="00EA742B">
            <w:pPr>
              <w:numPr>
                <w:ilvl w:val="1"/>
                <w:numId w:val="6"/>
              </w:numPr>
              <w:tabs>
                <w:tab w:val="left" w:pos="179"/>
                <w:tab w:val="left" w:pos="321"/>
                <w:tab w:val="left" w:pos="888"/>
              </w:tabs>
              <w:ind w:left="179" w:firstLine="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Fluoride Concentration:</w:t>
            </w:r>
            <w:r w:rsidRPr="00EA742B">
              <w:rPr>
                <w:rFonts w:asciiTheme="minorHAnsi" w:hAnsiTheme="minorHAnsi" w:cstheme="minorHAnsi"/>
                <w:color w:val="000000" w:themeColor="text1"/>
                <w:sz w:val="15"/>
                <w:szCs w:val="15"/>
              </w:rPr>
              <w:t xml:space="preserve"> The American Academy of Pediatric Dentistry (AAPD) recommends using a smear or rice-sized amount of fluoride toothpaste containing 1,000 </w:t>
            </w:r>
            <w:proofErr w:type="spellStart"/>
            <w:r w:rsidRPr="00EA742B">
              <w:rPr>
                <w:rFonts w:asciiTheme="minorHAnsi" w:hAnsiTheme="minorHAnsi" w:cstheme="minorHAnsi"/>
                <w:color w:val="000000" w:themeColor="text1"/>
                <w:sz w:val="15"/>
                <w:szCs w:val="15"/>
              </w:rPr>
              <w:t>ppmF</w:t>
            </w:r>
            <w:proofErr w:type="spellEnd"/>
            <w:r w:rsidRPr="00EA742B">
              <w:rPr>
                <w:rFonts w:asciiTheme="minorHAnsi" w:hAnsiTheme="minorHAnsi" w:cstheme="minorHAnsi"/>
                <w:color w:val="000000" w:themeColor="text1"/>
                <w:sz w:val="15"/>
                <w:szCs w:val="15"/>
              </w:rPr>
              <w:t xml:space="preserve"> (parts per million of fluoride) for children up to 2 years old.</w:t>
            </w:r>
          </w:p>
          <w:p w14:paraId="59CF2C6F" w14:textId="77777777" w:rsidR="0050753B" w:rsidRPr="00EA742B" w:rsidRDefault="0050753B" w:rsidP="00EA742B">
            <w:pPr>
              <w:numPr>
                <w:ilvl w:val="1"/>
                <w:numId w:val="6"/>
              </w:numPr>
              <w:tabs>
                <w:tab w:val="left" w:pos="179"/>
                <w:tab w:val="left" w:pos="321"/>
                <w:tab w:val="left" w:pos="888"/>
              </w:tabs>
              <w:ind w:left="179" w:firstLine="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Frequency:</w:t>
            </w:r>
            <w:r w:rsidRPr="00EA742B">
              <w:rPr>
                <w:rFonts w:asciiTheme="minorHAnsi" w:hAnsiTheme="minorHAnsi" w:cstheme="minorHAnsi"/>
                <w:color w:val="000000" w:themeColor="text1"/>
                <w:sz w:val="15"/>
                <w:szCs w:val="15"/>
              </w:rPr>
              <w:t xml:space="preserve"> Brushing should occur twice daily, ideally after breakfast and before bedtime.</w:t>
            </w:r>
          </w:p>
          <w:p w14:paraId="7BE87889" w14:textId="77777777" w:rsidR="0050753B" w:rsidRPr="00EA742B" w:rsidRDefault="0050753B" w:rsidP="00EA742B">
            <w:pPr>
              <w:numPr>
                <w:ilvl w:val="1"/>
                <w:numId w:val="6"/>
              </w:numPr>
              <w:tabs>
                <w:tab w:val="left" w:pos="179"/>
                <w:tab w:val="left" w:pos="321"/>
                <w:tab w:val="left" w:pos="888"/>
              </w:tabs>
              <w:ind w:left="179" w:firstLine="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lastRenderedPageBreak/>
              <w:t>Amount:</w:t>
            </w:r>
            <w:r w:rsidRPr="00EA742B">
              <w:rPr>
                <w:rFonts w:asciiTheme="minorHAnsi" w:hAnsiTheme="minorHAnsi" w:cstheme="minorHAnsi"/>
                <w:color w:val="000000" w:themeColor="text1"/>
                <w:sz w:val="15"/>
                <w:szCs w:val="15"/>
              </w:rPr>
              <w:t xml:space="preserve"> A smear or rice-sized amount of toothpaste should be used on the toothbrush. Since young children may not be able to spit out toothpaste effectively, it's important to minimize the amount of toothpaste used to reduce the risk of ingesting excessive fluoride.</w:t>
            </w:r>
          </w:p>
          <w:p w14:paraId="20651449" w14:textId="77777777" w:rsidR="0050753B" w:rsidRPr="00EA742B" w:rsidRDefault="0050753B" w:rsidP="00EA742B">
            <w:pPr>
              <w:numPr>
                <w:ilvl w:val="0"/>
                <w:numId w:val="6"/>
              </w:numPr>
              <w:tabs>
                <w:tab w:val="clear" w:pos="720"/>
                <w:tab w:val="left" w:pos="179"/>
                <w:tab w:val="left" w:pos="321"/>
                <w:tab w:val="left" w:pos="888"/>
              </w:tabs>
              <w:ind w:left="179" w:firstLine="0"/>
              <w:jc w:val="both"/>
              <w:rPr>
                <w:rFonts w:asciiTheme="minorHAnsi" w:hAnsiTheme="minorHAnsi" w:cstheme="minorHAnsi"/>
                <w:color w:val="000000" w:themeColor="text1"/>
                <w:sz w:val="15"/>
                <w:szCs w:val="15"/>
                <w:lang w:val="el-GR"/>
              </w:rPr>
            </w:pPr>
            <w:r w:rsidRPr="00EA742B">
              <w:rPr>
                <w:rFonts w:asciiTheme="minorHAnsi" w:hAnsiTheme="minorHAnsi" w:cstheme="minorHAnsi"/>
                <w:b/>
                <w:bCs/>
                <w:color w:val="000000" w:themeColor="text1"/>
                <w:sz w:val="15"/>
                <w:szCs w:val="15"/>
                <w:lang w:val="el-GR"/>
              </w:rPr>
              <w:t xml:space="preserve">2-6 </w:t>
            </w:r>
            <w:proofErr w:type="spellStart"/>
            <w:r w:rsidRPr="00EA742B">
              <w:rPr>
                <w:rFonts w:asciiTheme="minorHAnsi" w:hAnsiTheme="minorHAnsi" w:cstheme="minorHAnsi"/>
                <w:b/>
                <w:bCs/>
                <w:color w:val="000000" w:themeColor="text1"/>
                <w:sz w:val="15"/>
                <w:szCs w:val="15"/>
                <w:lang w:val="el-GR"/>
              </w:rPr>
              <w:t>years</w:t>
            </w:r>
            <w:proofErr w:type="spellEnd"/>
            <w:r w:rsidRPr="00EA742B">
              <w:rPr>
                <w:rFonts w:asciiTheme="minorHAnsi" w:hAnsiTheme="minorHAnsi" w:cstheme="minorHAnsi"/>
                <w:b/>
                <w:bCs/>
                <w:color w:val="000000" w:themeColor="text1"/>
                <w:sz w:val="15"/>
                <w:szCs w:val="15"/>
                <w:lang w:val="el-GR"/>
              </w:rPr>
              <w:t>:</w:t>
            </w:r>
          </w:p>
          <w:p w14:paraId="60C7F961" w14:textId="77777777" w:rsidR="0050753B" w:rsidRPr="00EA742B" w:rsidRDefault="0050753B" w:rsidP="00EA742B">
            <w:pPr>
              <w:numPr>
                <w:ilvl w:val="1"/>
                <w:numId w:val="6"/>
              </w:numPr>
              <w:tabs>
                <w:tab w:val="left" w:pos="179"/>
                <w:tab w:val="left" w:pos="321"/>
                <w:tab w:val="left" w:pos="888"/>
              </w:tabs>
              <w:ind w:left="179" w:firstLine="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Fluoride Concentration:</w:t>
            </w:r>
            <w:r w:rsidRPr="00EA742B">
              <w:rPr>
                <w:rFonts w:asciiTheme="minorHAnsi" w:hAnsiTheme="minorHAnsi" w:cstheme="minorHAnsi"/>
                <w:color w:val="000000" w:themeColor="text1"/>
                <w:sz w:val="15"/>
                <w:szCs w:val="15"/>
              </w:rPr>
              <w:t xml:space="preserve"> For children aged 2 to 6 years, fluoride toothpaste with a concentration of 1,000 </w:t>
            </w:r>
            <w:proofErr w:type="spellStart"/>
            <w:r w:rsidRPr="00EA742B">
              <w:rPr>
                <w:rFonts w:asciiTheme="minorHAnsi" w:hAnsiTheme="minorHAnsi" w:cstheme="minorHAnsi"/>
                <w:color w:val="000000" w:themeColor="text1"/>
                <w:sz w:val="15"/>
                <w:szCs w:val="15"/>
              </w:rPr>
              <w:t>ppmF</w:t>
            </w:r>
            <w:proofErr w:type="spellEnd"/>
            <w:r w:rsidRPr="00EA742B">
              <w:rPr>
                <w:rFonts w:asciiTheme="minorHAnsi" w:hAnsiTheme="minorHAnsi" w:cstheme="minorHAnsi"/>
                <w:color w:val="000000" w:themeColor="text1"/>
                <w:sz w:val="15"/>
                <w:szCs w:val="15"/>
              </w:rPr>
              <w:t xml:space="preserve"> to 1,500 </w:t>
            </w:r>
            <w:proofErr w:type="spellStart"/>
            <w:r w:rsidRPr="00EA742B">
              <w:rPr>
                <w:rFonts w:asciiTheme="minorHAnsi" w:hAnsiTheme="minorHAnsi" w:cstheme="minorHAnsi"/>
                <w:color w:val="000000" w:themeColor="text1"/>
                <w:sz w:val="15"/>
                <w:szCs w:val="15"/>
              </w:rPr>
              <w:t>ppmF</w:t>
            </w:r>
            <w:proofErr w:type="spellEnd"/>
            <w:r w:rsidRPr="00EA742B">
              <w:rPr>
                <w:rFonts w:asciiTheme="minorHAnsi" w:hAnsiTheme="minorHAnsi" w:cstheme="minorHAnsi"/>
                <w:color w:val="000000" w:themeColor="text1"/>
                <w:sz w:val="15"/>
                <w:szCs w:val="15"/>
              </w:rPr>
              <w:t xml:space="preserve"> is recommended.</w:t>
            </w:r>
          </w:p>
          <w:p w14:paraId="72B6D54D" w14:textId="77777777" w:rsidR="0050753B" w:rsidRPr="00EA742B" w:rsidRDefault="0050753B" w:rsidP="00EA742B">
            <w:pPr>
              <w:numPr>
                <w:ilvl w:val="1"/>
                <w:numId w:val="6"/>
              </w:numPr>
              <w:tabs>
                <w:tab w:val="left" w:pos="179"/>
                <w:tab w:val="left" w:pos="321"/>
                <w:tab w:val="left" w:pos="888"/>
              </w:tabs>
              <w:ind w:left="179" w:firstLine="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Frequency:</w:t>
            </w:r>
            <w:r w:rsidRPr="00EA742B">
              <w:rPr>
                <w:rFonts w:asciiTheme="minorHAnsi" w:hAnsiTheme="minorHAnsi" w:cstheme="minorHAnsi"/>
                <w:color w:val="000000" w:themeColor="text1"/>
                <w:sz w:val="15"/>
                <w:szCs w:val="15"/>
              </w:rPr>
              <w:t xml:space="preserve"> Brushing should occur twice daily, preferably after breakfast and before bedtime.</w:t>
            </w:r>
          </w:p>
          <w:p w14:paraId="6B21EDB8" w14:textId="77777777" w:rsidR="0050753B" w:rsidRPr="00EA742B" w:rsidRDefault="0050753B" w:rsidP="00EA742B">
            <w:pPr>
              <w:numPr>
                <w:ilvl w:val="1"/>
                <w:numId w:val="6"/>
              </w:numPr>
              <w:tabs>
                <w:tab w:val="left" w:pos="179"/>
                <w:tab w:val="left" w:pos="321"/>
                <w:tab w:val="left" w:pos="888"/>
              </w:tabs>
              <w:ind w:left="179" w:firstLine="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Amount:</w:t>
            </w:r>
            <w:r w:rsidRPr="00EA742B">
              <w:rPr>
                <w:rFonts w:asciiTheme="minorHAnsi" w:hAnsiTheme="minorHAnsi" w:cstheme="minorHAnsi"/>
                <w:color w:val="000000" w:themeColor="text1"/>
                <w:sz w:val="15"/>
                <w:szCs w:val="15"/>
              </w:rPr>
              <w:t xml:space="preserve"> A pea-sized amount of fluoride toothpaste should be used on the toothbrush. Children should be encouraged to spit out excess toothpaste after brushing but should avoid rinsing with water immediately afterward to allow the fluoride to remain in contact with the teeth for a longer duration.</w:t>
            </w:r>
          </w:p>
          <w:p w14:paraId="0FA9AAB3" w14:textId="77777777" w:rsidR="0050753B" w:rsidRPr="00EA742B" w:rsidRDefault="0050753B" w:rsidP="00EA742B">
            <w:pPr>
              <w:numPr>
                <w:ilvl w:val="0"/>
                <w:numId w:val="6"/>
              </w:numPr>
              <w:tabs>
                <w:tab w:val="clear" w:pos="720"/>
                <w:tab w:val="left" w:pos="179"/>
                <w:tab w:val="left" w:pos="321"/>
                <w:tab w:val="left" w:pos="888"/>
              </w:tabs>
              <w:ind w:left="179" w:firstLine="0"/>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Over</w:t>
            </w:r>
            <w:proofErr w:type="spellEnd"/>
            <w:r w:rsidRPr="00EA742B">
              <w:rPr>
                <w:rFonts w:asciiTheme="minorHAnsi" w:hAnsiTheme="minorHAnsi" w:cstheme="minorHAnsi"/>
                <w:b/>
                <w:bCs/>
                <w:color w:val="000000" w:themeColor="text1"/>
                <w:sz w:val="15"/>
                <w:szCs w:val="15"/>
                <w:lang w:val="el-GR"/>
              </w:rPr>
              <w:t xml:space="preserve"> 6 </w:t>
            </w:r>
            <w:proofErr w:type="spellStart"/>
            <w:r w:rsidRPr="00EA742B">
              <w:rPr>
                <w:rFonts w:asciiTheme="minorHAnsi" w:hAnsiTheme="minorHAnsi" w:cstheme="minorHAnsi"/>
                <w:b/>
                <w:bCs/>
                <w:color w:val="000000" w:themeColor="text1"/>
                <w:sz w:val="15"/>
                <w:szCs w:val="15"/>
                <w:lang w:val="el-GR"/>
              </w:rPr>
              <w:t>years</w:t>
            </w:r>
            <w:proofErr w:type="spellEnd"/>
            <w:r w:rsidRPr="00EA742B">
              <w:rPr>
                <w:rFonts w:asciiTheme="minorHAnsi" w:hAnsiTheme="minorHAnsi" w:cstheme="minorHAnsi"/>
                <w:b/>
                <w:bCs/>
                <w:color w:val="000000" w:themeColor="text1"/>
                <w:sz w:val="15"/>
                <w:szCs w:val="15"/>
                <w:lang w:val="el-GR"/>
              </w:rPr>
              <w:t>:</w:t>
            </w:r>
          </w:p>
          <w:p w14:paraId="7B065C6E" w14:textId="77777777" w:rsidR="0050753B" w:rsidRPr="00EA742B" w:rsidRDefault="0050753B" w:rsidP="00EA742B">
            <w:pPr>
              <w:numPr>
                <w:ilvl w:val="1"/>
                <w:numId w:val="6"/>
              </w:numPr>
              <w:tabs>
                <w:tab w:val="left" w:pos="179"/>
                <w:tab w:val="left" w:pos="321"/>
                <w:tab w:val="left" w:pos="888"/>
              </w:tabs>
              <w:ind w:left="179" w:firstLine="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Fluoride Concentration:</w:t>
            </w:r>
            <w:r w:rsidRPr="00EA742B">
              <w:rPr>
                <w:rFonts w:asciiTheme="minorHAnsi" w:hAnsiTheme="minorHAnsi" w:cstheme="minorHAnsi"/>
                <w:color w:val="000000" w:themeColor="text1"/>
                <w:sz w:val="15"/>
                <w:szCs w:val="15"/>
              </w:rPr>
              <w:t xml:space="preserve"> For children over 6 years old, fluoride toothpaste with a concentration of 1,350 </w:t>
            </w:r>
            <w:proofErr w:type="spellStart"/>
            <w:r w:rsidRPr="00EA742B">
              <w:rPr>
                <w:rFonts w:asciiTheme="minorHAnsi" w:hAnsiTheme="minorHAnsi" w:cstheme="minorHAnsi"/>
                <w:color w:val="000000" w:themeColor="text1"/>
                <w:sz w:val="15"/>
                <w:szCs w:val="15"/>
              </w:rPr>
              <w:t>ppmF</w:t>
            </w:r>
            <w:proofErr w:type="spellEnd"/>
            <w:r w:rsidRPr="00EA742B">
              <w:rPr>
                <w:rFonts w:asciiTheme="minorHAnsi" w:hAnsiTheme="minorHAnsi" w:cstheme="minorHAnsi"/>
                <w:color w:val="000000" w:themeColor="text1"/>
                <w:sz w:val="15"/>
                <w:szCs w:val="15"/>
              </w:rPr>
              <w:t xml:space="preserve"> to 1,500 </w:t>
            </w:r>
            <w:proofErr w:type="spellStart"/>
            <w:r w:rsidRPr="00EA742B">
              <w:rPr>
                <w:rFonts w:asciiTheme="minorHAnsi" w:hAnsiTheme="minorHAnsi" w:cstheme="minorHAnsi"/>
                <w:color w:val="000000" w:themeColor="text1"/>
                <w:sz w:val="15"/>
                <w:szCs w:val="15"/>
              </w:rPr>
              <w:t>ppmF</w:t>
            </w:r>
            <w:proofErr w:type="spellEnd"/>
            <w:r w:rsidRPr="00EA742B">
              <w:rPr>
                <w:rFonts w:asciiTheme="minorHAnsi" w:hAnsiTheme="minorHAnsi" w:cstheme="minorHAnsi"/>
                <w:color w:val="000000" w:themeColor="text1"/>
                <w:sz w:val="15"/>
                <w:szCs w:val="15"/>
              </w:rPr>
              <w:t xml:space="preserve"> is recommended.</w:t>
            </w:r>
          </w:p>
          <w:p w14:paraId="3E14EC23" w14:textId="77777777" w:rsidR="0050753B" w:rsidRPr="00EA742B" w:rsidRDefault="0050753B" w:rsidP="00EA742B">
            <w:pPr>
              <w:numPr>
                <w:ilvl w:val="1"/>
                <w:numId w:val="6"/>
              </w:numPr>
              <w:tabs>
                <w:tab w:val="left" w:pos="179"/>
                <w:tab w:val="left" w:pos="321"/>
                <w:tab w:val="left" w:pos="888"/>
              </w:tabs>
              <w:ind w:left="179" w:firstLine="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Frequency:</w:t>
            </w:r>
            <w:r w:rsidRPr="00EA742B">
              <w:rPr>
                <w:rFonts w:asciiTheme="minorHAnsi" w:hAnsiTheme="minorHAnsi" w:cstheme="minorHAnsi"/>
                <w:color w:val="000000" w:themeColor="text1"/>
                <w:sz w:val="15"/>
                <w:szCs w:val="15"/>
              </w:rPr>
              <w:t xml:space="preserve"> Brushing should occur twice daily, after meals if possible, with special attention to brushing before bedtime.</w:t>
            </w:r>
          </w:p>
          <w:p w14:paraId="43B3BE13" w14:textId="77777777" w:rsidR="0050753B" w:rsidRPr="00EA742B" w:rsidRDefault="0050753B" w:rsidP="00EA742B">
            <w:pPr>
              <w:numPr>
                <w:ilvl w:val="1"/>
                <w:numId w:val="6"/>
              </w:numPr>
              <w:tabs>
                <w:tab w:val="left" w:pos="179"/>
                <w:tab w:val="left" w:pos="321"/>
                <w:tab w:val="left" w:pos="888"/>
              </w:tabs>
              <w:ind w:left="179" w:firstLine="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Amount:</w:t>
            </w:r>
            <w:r w:rsidRPr="00EA742B">
              <w:rPr>
                <w:rFonts w:asciiTheme="minorHAnsi" w:hAnsiTheme="minorHAnsi" w:cstheme="minorHAnsi"/>
                <w:color w:val="000000" w:themeColor="text1"/>
                <w:sz w:val="15"/>
                <w:szCs w:val="15"/>
              </w:rPr>
              <w:t xml:space="preserve"> A pea-sized amount of fluoride toothpaste should be used on the toothbrush. Children should be encouraged to spit out excess toothpaste after brushing but should avoid rinsing with water immediately afterward to maximize the benefits of fluoride.</w:t>
            </w:r>
          </w:p>
          <w:p w14:paraId="618FC40E" w14:textId="77777777" w:rsidR="0050753B" w:rsidRPr="00EA742B" w:rsidRDefault="0050753B"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It's important for parents and caregivers to supervise children's toothbrushing routines and ensure they use the appropriate amount of fluoride toothpaste based on their age. Additionally, regular dental visits are essential for professional assessment of oral health and personalized recommendations regarding fluoride use and other preventive measures.</w:t>
            </w:r>
          </w:p>
          <w:p w14:paraId="6225EC6D" w14:textId="76ED463E" w:rsidR="0050753B" w:rsidRPr="00EA742B" w:rsidRDefault="0050753B" w:rsidP="00EA742B">
            <w:pPr>
              <w:jc w:val="both"/>
              <w:rPr>
                <w:rFonts w:asciiTheme="minorHAnsi" w:hAnsiTheme="minorHAnsi" w:cstheme="minorHAnsi"/>
                <w:color w:val="000000" w:themeColor="text1"/>
                <w:sz w:val="15"/>
                <w:szCs w:val="15"/>
              </w:rPr>
            </w:pPr>
          </w:p>
        </w:tc>
        <w:tc>
          <w:tcPr>
            <w:tcW w:w="3361" w:type="dxa"/>
          </w:tcPr>
          <w:p w14:paraId="65A4ADFC" w14:textId="77777777" w:rsidR="0050753B" w:rsidRPr="00EA742B" w:rsidRDefault="0050753B" w:rsidP="00EA742B">
            <w:pPr>
              <w:jc w:val="both"/>
              <w:rPr>
                <w:rFonts w:asciiTheme="minorHAnsi" w:hAnsiTheme="minorHAnsi" w:cstheme="minorHAnsi"/>
                <w:color w:val="000000" w:themeColor="text1"/>
                <w:sz w:val="15"/>
                <w:szCs w:val="15"/>
                <w:lang w:val="el-GR"/>
              </w:rPr>
            </w:pPr>
            <w:r w:rsidRPr="00EA742B">
              <w:rPr>
                <w:rFonts w:asciiTheme="minorHAnsi" w:hAnsiTheme="minorHAnsi" w:cstheme="minorHAnsi"/>
                <w:color w:val="000000" w:themeColor="text1"/>
                <w:sz w:val="15"/>
                <w:szCs w:val="15"/>
              </w:rPr>
              <w:lastRenderedPageBreak/>
              <w:t xml:space="preserve">Fluoride toothpaste is an effective tool for preventing dental caries in children. The recommendations for fluoride concentration, frequency of use, and amount of toothpaste vary by age group to balance the benefits of caries prevention with the risk of dental fluorosis. </w:t>
            </w:r>
            <w:proofErr w:type="spellStart"/>
            <w:r w:rsidRPr="00EA742B">
              <w:rPr>
                <w:rFonts w:asciiTheme="minorHAnsi" w:hAnsiTheme="minorHAnsi" w:cstheme="minorHAnsi"/>
                <w:color w:val="000000" w:themeColor="text1"/>
                <w:sz w:val="15"/>
                <w:szCs w:val="15"/>
                <w:lang w:val="el-GR"/>
              </w:rPr>
              <w:t>Here</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are</w:t>
            </w:r>
            <w:proofErr w:type="spellEnd"/>
            <w:r w:rsidRPr="00EA742B">
              <w:rPr>
                <w:rFonts w:asciiTheme="minorHAnsi" w:hAnsiTheme="minorHAnsi" w:cstheme="minorHAnsi"/>
                <w:color w:val="000000" w:themeColor="text1"/>
                <w:sz w:val="15"/>
                <w:szCs w:val="15"/>
                <w:lang w:val="el-GR"/>
              </w:rPr>
              <w:t xml:space="preserve"> the </w:t>
            </w:r>
            <w:proofErr w:type="spellStart"/>
            <w:r w:rsidRPr="00EA742B">
              <w:rPr>
                <w:rFonts w:asciiTheme="minorHAnsi" w:hAnsiTheme="minorHAnsi" w:cstheme="minorHAnsi"/>
                <w:color w:val="000000" w:themeColor="text1"/>
                <w:sz w:val="15"/>
                <w:szCs w:val="15"/>
                <w:lang w:val="el-GR"/>
              </w:rPr>
              <w:t>current</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guidelines</w:t>
            </w:r>
            <w:proofErr w:type="spellEnd"/>
            <w:r w:rsidRPr="00EA742B">
              <w:rPr>
                <w:rFonts w:asciiTheme="minorHAnsi" w:hAnsiTheme="minorHAnsi" w:cstheme="minorHAnsi"/>
                <w:color w:val="000000" w:themeColor="text1"/>
                <w:sz w:val="15"/>
                <w:szCs w:val="15"/>
                <w:lang w:val="el-GR"/>
              </w:rPr>
              <w:t>:</w:t>
            </w:r>
          </w:p>
          <w:p w14:paraId="79B3952E" w14:textId="77777777" w:rsidR="0050753B" w:rsidRPr="00EA742B" w:rsidRDefault="0050753B" w:rsidP="00EA742B">
            <w:pPr>
              <w:numPr>
                <w:ilvl w:val="0"/>
                <w:numId w:val="56"/>
              </w:numPr>
              <w:tabs>
                <w:tab w:val="clear" w:pos="720"/>
              </w:tabs>
              <w:ind w:left="360"/>
              <w:jc w:val="both"/>
              <w:rPr>
                <w:rFonts w:asciiTheme="minorHAnsi" w:hAnsiTheme="minorHAnsi" w:cstheme="minorHAnsi"/>
                <w:color w:val="000000" w:themeColor="text1"/>
                <w:sz w:val="15"/>
                <w:szCs w:val="15"/>
                <w:lang w:val="el-GR"/>
              </w:rPr>
            </w:pPr>
            <w:r w:rsidRPr="00EA742B">
              <w:rPr>
                <w:rFonts w:asciiTheme="minorHAnsi" w:hAnsiTheme="minorHAnsi" w:cstheme="minorHAnsi"/>
                <w:b/>
                <w:bCs/>
                <w:color w:val="000000" w:themeColor="text1"/>
                <w:sz w:val="15"/>
                <w:szCs w:val="15"/>
                <w:lang w:val="el-GR"/>
              </w:rPr>
              <w:t xml:space="preserve">Children </w:t>
            </w:r>
            <w:proofErr w:type="spellStart"/>
            <w:r w:rsidRPr="00EA742B">
              <w:rPr>
                <w:rFonts w:asciiTheme="minorHAnsi" w:hAnsiTheme="minorHAnsi" w:cstheme="minorHAnsi"/>
                <w:b/>
                <w:bCs/>
                <w:color w:val="000000" w:themeColor="text1"/>
                <w:sz w:val="15"/>
                <w:szCs w:val="15"/>
                <w:lang w:val="el-GR"/>
              </w:rPr>
              <w:t>Up</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to</w:t>
            </w:r>
            <w:proofErr w:type="spellEnd"/>
            <w:r w:rsidRPr="00EA742B">
              <w:rPr>
                <w:rFonts w:asciiTheme="minorHAnsi" w:hAnsiTheme="minorHAnsi" w:cstheme="minorHAnsi"/>
                <w:b/>
                <w:bCs/>
                <w:color w:val="000000" w:themeColor="text1"/>
                <w:sz w:val="15"/>
                <w:szCs w:val="15"/>
                <w:lang w:val="el-GR"/>
              </w:rPr>
              <w:t xml:space="preserve"> 2 </w:t>
            </w:r>
            <w:proofErr w:type="spellStart"/>
            <w:r w:rsidRPr="00EA742B">
              <w:rPr>
                <w:rFonts w:asciiTheme="minorHAnsi" w:hAnsiTheme="minorHAnsi" w:cstheme="minorHAnsi"/>
                <w:b/>
                <w:bCs/>
                <w:color w:val="000000" w:themeColor="text1"/>
                <w:sz w:val="15"/>
                <w:szCs w:val="15"/>
                <w:lang w:val="el-GR"/>
              </w:rPr>
              <w:t>Years</w:t>
            </w:r>
            <w:proofErr w:type="spellEnd"/>
            <w:r w:rsidRPr="00EA742B">
              <w:rPr>
                <w:rFonts w:asciiTheme="minorHAnsi" w:hAnsiTheme="minorHAnsi" w:cstheme="minorHAnsi"/>
                <w:color w:val="000000" w:themeColor="text1"/>
                <w:sz w:val="15"/>
                <w:szCs w:val="15"/>
                <w:lang w:val="el-GR"/>
              </w:rPr>
              <w:t>:</w:t>
            </w:r>
          </w:p>
          <w:p w14:paraId="796EF07B" w14:textId="77777777" w:rsidR="0050753B" w:rsidRPr="00EA742B" w:rsidRDefault="0050753B" w:rsidP="00EA742B">
            <w:pPr>
              <w:numPr>
                <w:ilvl w:val="1"/>
                <w:numId w:val="56"/>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Concentration</w:t>
            </w:r>
            <w:r w:rsidRPr="00EA742B">
              <w:rPr>
                <w:rFonts w:asciiTheme="minorHAnsi" w:hAnsiTheme="minorHAnsi" w:cstheme="minorHAnsi"/>
                <w:color w:val="000000" w:themeColor="text1"/>
                <w:sz w:val="15"/>
                <w:szCs w:val="15"/>
              </w:rPr>
              <w:t xml:space="preserve">: Use a smear of toothpaste with a lower fluoride concentration (around 1000 </w:t>
            </w:r>
            <w:proofErr w:type="spellStart"/>
            <w:r w:rsidRPr="00EA742B">
              <w:rPr>
                <w:rFonts w:asciiTheme="minorHAnsi" w:hAnsiTheme="minorHAnsi" w:cstheme="minorHAnsi"/>
                <w:color w:val="000000" w:themeColor="text1"/>
                <w:sz w:val="15"/>
                <w:szCs w:val="15"/>
              </w:rPr>
              <w:t>ppmF</w:t>
            </w:r>
            <w:proofErr w:type="spellEnd"/>
            <w:r w:rsidRPr="00EA742B">
              <w:rPr>
                <w:rFonts w:asciiTheme="minorHAnsi" w:hAnsiTheme="minorHAnsi" w:cstheme="minorHAnsi"/>
                <w:color w:val="000000" w:themeColor="text1"/>
                <w:sz w:val="15"/>
                <w:szCs w:val="15"/>
              </w:rPr>
              <w:t>).</w:t>
            </w:r>
          </w:p>
          <w:p w14:paraId="300C98BE" w14:textId="77777777" w:rsidR="0050753B" w:rsidRPr="00EA742B" w:rsidRDefault="0050753B" w:rsidP="00EA742B">
            <w:pPr>
              <w:numPr>
                <w:ilvl w:val="1"/>
                <w:numId w:val="56"/>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Frequency</w:t>
            </w:r>
            <w:r w:rsidRPr="00EA742B">
              <w:rPr>
                <w:rFonts w:asciiTheme="minorHAnsi" w:hAnsiTheme="minorHAnsi" w:cstheme="minorHAnsi"/>
                <w:color w:val="000000" w:themeColor="text1"/>
                <w:sz w:val="15"/>
                <w:szCs w:val="15"/>
              </w:rPr>
              <w:t>: Brush teeth twice a day.</w:t>
            </w:r>
          </w:p>
          <w:p w14:paraId="6E4C86D0" w14:textId="77777777" w:rsidR="0050753B" w:rsidRPr="00EA742B" w:rsidRDefault="0050753B" w:rsidP="00EA742B">
            <w:pPr>
              <w:numPr>
                <w:ilvl w:val="1"/>
                <w:numId w:val="56"/>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Amount</w:t>
            </w:r>
            <w:r w:rsidRPr="00EA742B">
              <w:rPr>
                <w:rFonts w:asciiTheme="minorHAnsi" w:hAnsiTheme="minorHAnsi" w:cstheme="minorHAnsi"/>
                <w:color w:val="000000" w:themeColor="text1"/>
                <w:sz w:val="15"/>
                <w:szCs w:val="15"/>
              </w:rPr>
              <w:t>: A smear or rice-sized amount of toothpaste is recommended to minimize swallowing, which can be significant in this age group.</w:t>
            </w:r>
          </w:p>
          <w:p w14:paraId="08DCD8F2" w14:textId="77777777" w:rsidR="0050753B" w:rsidRPr="00EA742B" w:rsidRDefault="0050753B" w:rsidP="00EA742B">
            <w:pPr>
              <w:numPr>
                <w:ilvl w:val="0"/>
                <w:numId w:val="56"/>
              </w:numPr>
              <w:tabs>
                <w:tab w:val="clear" w:pos="720"/>
              </w:tabs>
              <w:ind w:left="360"/>
              <w:jc w:val="both"/>
              <w:rPr>
                <w:rFonts w:asciiTheme="minorHAnsi" w:hAnsiTheme="minorHAnsi" w:cstheme="minorHAnsi"/>
                <w:color w:val="000000" w:themeColor="text1"/>
                <w:sz w:val="15"/>
                <w:szCs w:val="15"/>
                <w:lang w:val="el-GR"/>
              </w:rPr>
            </w:pPr>
            <w:r w:rsidRPr="00EA742B">
              <w:rPr>
                <w:rFonts w:asciiTheme="minorHAnsi" w:hAnsiTheme="minorHAnsi" w:cstheme="minorHAnsi"/>
                <w:b/>
                <w:bCs/>
                <w:color w:val="000000" w:themeColor="text1"/>
                <w:sz w:val="15"/>
                <w:szCs w:val="15"/>
                <w:lang w:val="el-GR"/>
              </w:rPr>
              <w:lastRenderedPageBreak/>
              <w:t xml:space="preserve">Children </w:t>
            </w:r>
            <w:proofErr w:type="spellStart"/>
            <w:r w:rsidRPr="00EA742B">
              <w:rPr>
                <w:rFonts w:asciiTheme="minorHAnsi" w:hAnsiTheme="minorHAnsi" w:cstheme="minorHAnsi"/>
                <w:b/>
                <w:bCs/>
                <w:color w:val="000000" w:themeColor="text1"/>
                <w:sz w:val="15"/>
                <w:szCs w:val="15"/>
                <w:lang w:val="el-GR"/>
              </w:rPr>
              <w:t>Aged</w:t>
            </w:r>
            <w:proofErr w:type="spellEnd"/>
            <w:r w:rsidRPr="00EA742B">
              <w:rPr>
                <w:rFonts w:asciiTheme="minorHAnsi" w:hAnsiTheme="minorHAnsi" w:cstheme="minorHAnsi"/>
                <w:b/>
                <w:bCs/>
                <w:color w:val="000000" w:themeColor="text1"/>
                <w:sz w:val="15"/>
                <w:szCs w:val="15"/>
                <w:lang w:val="el-GR"/>
              </w:rPr>
              <w:t xml:space="preserve"> 2-6 </w:t>
            </w:r>
            <w:proofErr w:type="spellStart"/>
            <w:r w:rsidRPr="00EA742B">
              <w:rPr>
                <w:rFonts w:asciiTheme="minorHAnsi" w:hAnsiTheme="minorHAnsi" w:cstheme="minorHAnsi"/>
                <w:b/>
                <w:bCs/>
                <w:color w:val="000000" w:themeColor="text1"/>
                <w:sz w:val="15"/>
                <w:szCs w:val="15"/>
                <w:lang w:val="el-GR"/>
              </w:rPr>
              <w:t>Years</w:t>
            </w:r>
            <w:proofErr w:type="spellEnd"/>
            <w:r w:rsidRPr="00EA742B">
              <w:rPr>
                <w:rFonts w:asciiTheme="minorHAnsi" w:hAnsiTheme="minorHAnsi" w:cstheme="minorHAnsi"/>
                <w:color w:val="000000" w:themeColor="text1"/>
                <w:sz w:val="15"/>
                <w:szCs w:val="15"/>
                <w:lang w:val="el-GR"/>
              </w:rPr>
              <w:t>:</w:t>
            </w:r>
          </w:p>
          <w:p w14:paraId="1B7B674D" w14:textId="77777777" w:rsidR="0050753B" w:rsidRPr="00EA742B" w:rsidRDefault="0050753B" w:rsidP="00EA742B">
            <w:pPr>
              <w:numPr>
                <w:ilvl w:val="1"/>
                <w:numId w:val="56"/>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Concentration</w:t>
            </w:r>
            <w:r w:rsidRPr="00EA742B">
              <w:rPr>
                <w:rFonts w:asciiTheme="minorHAnsi" w:hAnsiTheme="minorHAnsi" w:cstheme="minorHAnsi"/>
                <w:color w:val="000000" w:themeColor="text1"/>
                <w:sz w:val="15"/>
                <w:szCs w:val="15"/>
              </w:rPr>
              <w:t xml:space="preserve">: Use a toothpaste with a fluoride concentration of 1000-1350 </w:t>
            </w:r>
            <w:proofErr w:type="spellStart"/>
            <w:r w:rsidRPr="00EA742B">
              <w:rPr>
                <w:rFonts w:asciiTheme="minorHAnsi" w:hAnsiTheme="minorHAnsi" w:cstheme="minorHAnsi"/>
                <w:color w:val="000000" w:themeColor="text1"/>
                <w:sz w:val="15"/>
                <w:szCs w:val="15"/>
              </w:rPr>
              <w:t>ppmF</w:t>
            </w:r>
            <w:proofErr w:type="spellEnd"/>
            <w:r w:rsidRPr="00EA742B">
              <w:rPr>
                <w:rFonts w:asciiTheme="minorHAnsi" w:hAnsiTheme="minorHAnsi" w:cstheme="minorHAnsi"/>
                <w:color w:val="000000" w:themeColor="text1"/>
                <w:sz w:val="15"/>
                <w:szCs w:val="15"/>
              </w:rPr>
              <w:t>.</w:t>
            </w:r>
          </w:p>
          <w:p w14:paraId="6836AEF7" w14:textId="77777777" w:rsidR="0050753B" w:rsidRPr="00EA742B" w:rsidRDefault="0050753B" w:rsidP="00EA742B">
            <w:pPr>
              <w:numPr>
                <w:ilvl w:val="1"/>
                <w:numId w:val="56"/>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Frequency</w:t>
            </w:r>
            <w:r w:rsidRPr="00EA742B">
              <w:rPr>
                <w:rFonts w:asciiTheme="minorHAnsi" w:hAnsiTheme="minorHAnsi" w:cstheme="minorHAnsi"/>
                <w:color w:val="000000" w:themeColor="text1"/>
                <w:sz w:val="15"/>
                <w:szCs w:val="15"/>
              </w:rPr>
              <w:t>: Brush teeth twice a day.</w:t>
            </w:r>
          </w:p>
          <w:p w14:paraId="14E32A33" w14:textId="77777777" w:rsidR="0050753B" w:rsidRPr="00EA742B" w:rsidRDefault="0050753B" w:rsidP="00EA742B">
            <w:pPr>
              <w:numPr>
                <w:ilvl w:val="1"/>
                <w:numId w:val="56"/>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Amount</w:t>
            </w:r>
            <w:r w:rsidRPr="00EA742B">
              <w:rPr>
                <w:rFonts w:asciiTheme="minorHAnsi" w:hAnsiTheme="minorHAnsi" w:cstheme="minorHAnsi"/>
                <w:color w:val="000000" w:themeColor="text1"/>
                <w:sz w:val="15"/>
                <w:szCs w:val="15"/>
              </w:rPr>
              <w:t>: A pea-sized amount of toothpaste should be used to ensure adequate fluoride exposure while still minimizing the risk of fluorosis from swallowing toothpaste.</w:t>
            </w:r>
          </w:p>
          <w:p w14:paraId="69D6B2A7" w14:textId="77777777" w:rsidR="0050753B" w:rsidRPr="00EA742B" w:rsidRDefault="0050753B" w:rsidP="00EA742B">
            <w:pPr>
              <w:numPr>
                <w:ilvl w:val="0"/>
                <w:numId w:val="56"/>
              </w:numPr>
              <w:tabs>
                <w:tab w:val="clear" w:pos="720"/>
              </w:tabs>
              <w:ind w:left="360"/>
              <w:jc w:val="both"/>
              <w:rPr>
                <w:rFonts w:asciiTheme="minorHAnsi" w:hAnsiTheme="minorHAnsi" w:cstheme="minorHAnsi"/>
                <w:color w:val="000000" w:themeColor="text1"/>
                <w:sz w:val="15"/>
                <w:szCs w:val="15"/>
                <w:lang w:val="el-GR"/>
              </w:rPr>
            </w:pPr>
            <w:r w:rsidRPr="00EA742B">
              <w:rPr>
                <w:rFonts w:asciiTheme="minorHAnsi" w:hAnsiTheme="minorHAnsi" w:cstheme="minorHAnsi"/>
                <w:b/>
                <w:bCs/>
                <w:color w:val="000000" w:themeColor="text1"/>
                <w:sz w:val="15"/>
                <w:szCs w:val="15"/>
                <w:lang w:val="el-GR"/>
              </w:rPr>
              <w:t xml:space="preserve">Children </w:t>
            </w:r>
            <w:proofErr w:type="spellStart"/>
            <w:r w:rsidRPr="00EA742B">
              <w:rPr>
                <w:rFonts w:asciiTheme="minorHAnsi" w:hAnsiTheme="minorHAnsi" w:cstheme="minorHAnsi"/>
                <w:b/>
                <w:bCs/>
                <w:color w:val="000000" w:themeColor="text1"/>
                <w:sz w:val="15"/>
                <w:szCs w:val="15"/>
                <w:lang w:val="el-GR"/>
              </w:rPr>
              <w:t>Over</w:t>
            </w:r>
            <w:proofErr w:type="spellEnd"/>
            <w:r w:rsidRPr="00EA742B">
              <w:rPr>
                <w:rFonts w:asciiTheme="minorHAnsi" w:hAnsiTheme="minorHAnsi" w:cstheme="minorHAnsi"/>
                <w:b/>
                <w:bCs/>
                <w:color w:val="000000" w:themeColor="text1"/>
                <w:sz w:val="15"/>
                <w:szCs w:val="15"/>
                <w:lang w:val="el-GR"/>
              </w:rPr>
              <w:t xml:space="preserve"> 6 </w:t>
            </w:r>
            <w:proofErr w:type="spellStart"/>
            <w:r w:rsidRPr="00EA742B">
              <w:rPr>
                <w:rFonts w:asciiTheme="minorHAnsi" w:hAnsiTheme="minorHAnsi" w:cstheme="minorHAnsi"/>
                <w:b/>
                <w:bCs/>
                <w:color w:val="000000" w:themeColor="text1"/>
                <w:sz w:val="15"/>
                <w:szCs w:val="15"/>
                <w:lang w:val="el-GR"/>
              </w:rPr>
              <w:t>Years</w:t>
            </w:r>
            <w:proofErr w:type="spellEnd"/>
            <w:r w:rsidRPr="00EA742B">
              <w:rPr>
                <w:rFonts w:asciiTheme="minorHAnsi" w:hAnsiTheme="minorHAnsi" w:cstheme="minorHAnsi"/>
                <w:color w:val="000000" w:themeColor="text1"/>
                <w:sz w:val="15"/>
                <w:szCs w:val="15"/>
                <w:lang w:val="el-GR"/>
              </w:rPr>
              <w:t>:</w:t>
            </w:r>
          </w:p>
          <w:p w14:paraId="6C909F7C" w14:textId="77777777" w:rsidR="0050753B" w:rsidRPr="00EA742B" w:rsidRDefault="0050753B" w:rsidP="00EA742B">
            <w:pPr>
              <w:numPr>
                <w:ilvl w:val="1"/>
                <w:numId w:val="56"/>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Concentration</w:t>
            </w:r>
            <w:r w:rsidRPr="00EA742B">
              <w:rPr>
                <w:rFonts w:asciiTheme="minorHAnsi" w:hAnsiTheme="minorHAnsi" w:cstheme="minorHAnsi"/>
                <w:color w:val="000000" w:themeColor="text1"/>
                <w:sz w:val="15"/>
                <w:szCs w:val="15"/>
              </w:rPr>
              <w:t xml:space="preserve">: Toothpaste with a fluoride concentration of 1350-1500 </w:t>
            </w:r>
            <w:proofErr w:type="spellStart"/>
            <w:r w:rsidRPr="00EA742B">
              <w:rPr>
                <w:rFonts w:asciiTheme="minorHAnsi" w:hAnsiTheme="minorHAnsi" w:cstheme="minorHAnsi"/>
                <w:color w:val="000000" w:themeColor="text1"/>
                <w:sz w:val="15"/>
                <w:szCs w:val="15"/>
              </w:rPr>
              <w:t>ppmF</w:t>
            </w:r>
            <w:proofErr w:type="spellEnd"/>
            <w:r w:rsidRPr="00EA742B">
              <w:rPr>
                <w:rFonts w:asciiTheme="minorHAnsi" w:hAnsiTheme="minorHAnsi" w:cstheme="minorHAnsi"/>
                <w:color w:val="000000" w:themeColor="text1"/>
                <w:sz w:val="15"/>
                <w:szCs w:val="15"/>
              </w:rPr>
              <w:t xml:space="preserve"> is appropriate.</w:t>
            </w:r>
          </w:p>
          <w:p w14:paraId="03434AB1" w14:textId="77777777" w:rsidR="0050753B" w:rsidRPr="00EA742B" w:rsidRDefault="0050753B" w:rsidP="00EA742B">
            <w:pPr>
              <w:numPr>
                <w:ilvl w:val="1"/>
                <w:numId w:val="56"/>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Frequency</w:t>
            </w:r>
            <w:r w:rsidRPr="00EA742B">
              <w:rPr>
                <w:rFonts w:asciiTheme="minorHAnsi" w:hAnsiTheme="minorHAnsi" w:cstheme="minorHAnsi"/>
                <w:color w:val="000000" w:themeColor="text1"/>
                <w:sz w:val="15"/>
                <w:szCs w:val="15"/>
              </w:rPr>
              <w:t>: Brushing should occur twice a day.</w:t>
            </w:r>
          </w:p>
          <w:p w14:paraId="4795187B" w14:textId="77777777" w:rsidR="0050753B" w:rsidRPr="00EA742B" w:rsidRDefault="0050753B" w:rsidP="00EA742B">
            <w:pPr>
              <w:numPr>
                <w:ilvl w:val="1"/>
                <w:numId w:val="56"/>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Amount</w:t>
            </w:r>
            <w:r w:rsidRPr="00EA742B">
              <w:rPr>
                <w:rFonts w:asciiTheme="minorHAnsi" w:hAnsiTheme="minorHAnsi" w:cstheme="minorHAnsi"/>
                <w:color w:val="000000" w:themeColor="text1"/>
                <w:sz w:val="15"/>
                <w:szCs w:val="15"/>
              </w:rPr>
              <w:t>: A pea-sized amount remains recommended as children over six are generally better at spitting out toothpaste, but ensuring they do not swallow large amounts is still important.</w:t>
            </w:r>
          </w:p>
          <w:p w14:paraId="3DD8F8A8" w14:textId="77777777" w:rsidR="0050753B" w:rsidRPr="00EA742B" w:rsidRDefault="0050753B" w:rsidP="00EA742B">
            <w:pPr>
              <w:ind w:left="360"/>
              <w:jc w:val="both"/>
              <w:rPr>
                <w:rFonts w:asciiTheme="minorHAnsi" w:hAnsiTheme="minorHAnsi" w:cstheme="minorHAnsi"/>
                <w:b/>
                <w:bCs/>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Additional</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Guidelines</w:t>
            </w:r>
            <w:proofErr w:type="spellEnd"/>
            <w:r w:rsidRPr="00EA742B">
              <w:rPr>
                <w:rFonts w:asciiTheme="minorHAnsi" w:hAnsiTheme="minorHAnsi" w:cstheme="minorHAnsi"/>
                <w:b/>
                <w:bCs/>
                <w:color w:val="000000" w:themeColor="text1"/>
                <w:sz w:val="15"/>
                <w:szCs w:val="15"/>
                <w:lang w:val="el-GR"/>
              </w:rPr>
              <w:t>:</w:t>
            </w:r>
          </w:p>
          <w:p w14:paraId="47C82AEF" w14:textId="77777777" w:rsidR="0050753B" w:rsidRPr="00EA742B" w:rsidRDefault="0050753B" w:rsidP="00EA742B">
            <w:pPr>
              <w:numPr>
                <w:ilvl w:val="0"/>
                <w:numId w:val="57"/>
              </w:numPr>
              <w:tabs>
                <w:tab w:val="clear" w:pos="720"/>
              </w:tabs>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Supervision</w:t>
            </w:r>
            <w:r w:rsidRPr="00EA742B">
              <w:rPr>
                <w:rFonts w:asciiTheme="minorHAnsi" w:hAnsiTheme="minorHAnsi" w:cstheme="minorHAnsi"/>
                <w:color w:val="000000" w:themeColor="text1"/>
                <w:sz w:val="15"/>
                <w:szCs w:val="15"/>
              </w:rPr>
              <w:t>: Children under the age of 6 should be supervised during brushing to ensure they use the correct amount of toothpaste and avoid swallowing it.</w:t>
            </w:r>
          </w:p>
          <w:p w14:paraId="6523EDDC" w14:textId="77777777" w:rsidR="0050753B" w:rsidRPr="00EA742B" w:rsidRDefault="0050753B" w:rsidP="00EA742B">
            <w:pPr>
              <w:numPr>
                <w:ilvl w:val="0"/>
                <w:numId w:val="57"/>
              </w:numPr>
              <w:tabs>
                <w:tab w:val="clear" w:pos="720"/>
              </w:tabs>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Education</w:t>
            </w:r>
            <w:r w:rsidRPr="00EA742B">
              <w:rPr>
                <w:rFonts w:asciiTheme="minorHAnsi" w:hAnsiTheme="minorHAnsi" w:cstheme="minorHAnsi"/>
                <w:color w:val="000000" w:themeColor="text1"/>
                <w:sz w:val="15"/>
                <w:szCs w:val="15"/>
              </w:rPr>
              <w:t>: Teach children to spit out toothpaste after brushing and not to rinse with water immediately to maximize the topical benefits of fluoride.</w:t>
            </w:r>
          </w:p>
          <w:p w14:paraId="2E69055D" w14:textId="77777777" w:rsidR="0050753B" w:rsidRPr="00EA742B" w:rsidRDefault="0050753B" w:rsidP="00EA742B">
            <w:pPr>
              <w:numPr>
                <w:ilvl w:val="0"/>
                <w:numId w:val="57"/>
              </w:numPr>
              <w:tabs>
                <w:tab w:val="clear" w:pos="720"/>
              </w:tabs>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Dental Visits</w:t>
            </w:r>
            <w:r w:rsidRPr="00EA742B">
              <w:rPr>
                <w:rFonts w:asciiTheme="minorHAnsi" w:hAnsiTheme="minorHAnsi" w:cstheme="minorHAnsi"/>
                <w:color w:val="000000" w:themeColor="text1"/>
                <w:sz w:val="15"/>
                <w:szCs w:val="15"/>
              </w:rPr>
              <w:t>: Regular dental visits should be scheduled starting at the eruption of the first tooth or by the child's first birthday to assess risk of caries and discuss appropriate fluoride use.</w:t>
            </w:r>
          </w:p>
          <w:p w14:paraId="0DFF7E9B" w14:textId="77777777" w:rsidR="0050753B" w:rsidRPr="00EA742B" w:rsidRDefault="0050753B"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These guidelines help maximize the benefits of fluoride in preventing dental caries while minimizing the risk of fluorosis, especially important during the years of primary tooth development and when the permanent teeth are erupting.</w:t>
            </w:r>
          </w:p>
          <w:p w14:paraId="63EBECC9" w14:textId="722ED697" w:rsidR="0050753B" w:rsidRPr="00EA742B" w:rsidRDefault="0050753B" w:rsidP="00EA742B">
            <w:pPr>
              <w:jc w:val="both"/>
              <w:rPr>
                <w:rFonts w:asciiTheme="minorHAnsi" w:hAnsiTheme="minorHAnsi" w:cstheme="minorHAnsi"/>
                <w:color w:val="000000" w:themeColor="text1"/>
                <w:sz w:val="15"/>
                <w:szCs w:val="15"/>
              </w:rPr>
            </w:pPr>
          </w:p>
        </w:tc>
        <w:tc>
          <w:tcPr>
            <w:tcW w:w="3362" w:type="dxa"/>
          </w:tcPr>
          <w:p w14:paraId="5C83FA0B" w14:textId="77777777" w:rsidR="0050753B" w:rsidRPr="00EA742B" w:rsidRDefault="0050753B" w:rsidP="00EA742B">
            <w:pPr>
              <w:jc w:val="both"/>
              <w:rPr>
                <w:rFonts w:asciiTheme="minorHAnsi" w:hAnsiTheme="minorHAnsi" w:cstheme="minorHAnsi"/>
                <w:b/>
                <w:bCs/>
                <w:color w:val="000000" w:themeColor="text1"/>
                <w:sz w:val="15"/>
                <w:szCs w:val="15"/>
              </w:rPr>
            </w:pPr>
            <w:r w:rsidRPr="00EA742B">
              <w:rPr>
                <w:rFonts w:asciiTheme="minorHAnsi" w:hAnsiTheme="minorHAnsi" w:cstheme="minorHAnsi"/>
                <w:b/>
                <w:bCs/>
                <w:color w:val="000000" w:themeColor="text1"/>
                <w:sz w:val="15"/>
                <w:szCs w:val="15"/>
              </w:rPr>
              <w:lastRenderedPageBreak/>
              <w:t>Recommended Features of Fluoride Toothpaste for Children by Age Group</w:t>
            </w:r>
          </w:p>
          <w:p w14:paraId="4E1C5BCD" w14:textId="77777777" w:rsidR="0050753B" w:rsidRPr="00EA742B" w:rsidRDefault="0050753B"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The appropriate use of fluoride toothpaste is crucial for preventing dental caries in children. The recommendations vary by age group to ensure both effectiveness in caries prevention and safety in terms of fluoride ingestion.</w:t>
            </w:r>
          </w:p>
          <w:p w14:paraId="30FA9F37" w14:textId="77777777" w:rsidR="0050753B" w:rsidRPr="00EA742B" w:rsidRDefault="0050753B" w:rsidP="00EA742B">
            <w:pPr>
              <w:ind w:left="114" w:hanging="114"/>
              <w:jc w:val="both"/>
              <w:rPr>
                <w:rFonts w:asciiTheme="minorHAnsi" w:hAnsiTheme="minorHAnsi" w:cstheme="minorHAnsi"/>
                <w:b/>
                <w:bCs/>
                <w:color w:val="000000" w:themeColor="text1"/>
                <w:sz w:val="15"/>
                <w:szCs w:val="15"/>
                <w:lang w:val="el-GR"/>
              </w:rPr>
            </w:pPr>
            <w:r w:rsidRPr="00EA742B">
              <w:rPr>
                <w:rFonts w:asciiTheme="minorHAnsi" w:hAnsiTheme="minorHAnsi" w:cstheme="minorHAnsi"/>
                <w:b/>
                <w:bCs/>
                <w:color w:val="000000" w:themeColor="text1"/>
                <w:sz w:val="15"/>
                <w:szCs w:val="15"/>
                <w:lang w:val="el-GR"/>
              </w:rPr>
              <w:t xml:space="preserve">1. Children </w:t>
            </w:r>
            <w:proofErr w:type="spellStart"/>
            <w:r w:rsidRPr="00EA742B">
              <w:rPr>
                <w:rFonts w:asciiTheme="minorHAnsi" w:hAnsiTheme="minorHAnsi" w:cstheme="minorHAnsi"/>
                <w:b/>
                <w:bCs/>
                <w:color w:val="000000" w:themeColor="text1"/>
                <w:sz w:val="15"/>
                <w:szCs w:val="15"/>
                <w:lang w:val="el-GR"/>
              </w:rPr>
              <w:t>Up</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to</w:t>
            </w:r>
            <w:proofErr w:type="spellEnd"/>
            <w:r w:rsidRPr="00EA742B">
              <w:rPr>
                <w:rFonts w:asciiTheme="minorHAnsi" w:hAnsiTheme="minorHAnsi" w:cstheme="minorHAnsi"/>
                <w:b/>
                <w:bCs/>
                <w:color w:val="000000" w:themeColor="text1"/>
                <w:sz w:val="15"/>
                <w:szCs w:val="15"/>
                <w:lang w:val="el-GR"/>
              </w:rPr>
              <w:t xml:space="preserve"> 2 </w:t>
            </w:r>
            <w:proofErr w:type="spellStart"/>
            <w:r w:rsidRPr="00EA742B">
              <w:rPr>
                <w:rFonts w:asciiTheme="minorHAnsi" w:hAnsiTheme="minorHAnsi" w:cstheme="minorHAnsi"/>
                <w:b/>
                <w:bCs/>
                <w:color w:val="000000" w:themeColor="text1"/>
                <w:sz w:val="15"/>
                <w:szCs w:val="15"/>
                <w:lang w:val="el-GR"/>
              </w:rPr>
              <w:t>Years</w:t>
            </w:r>
            <w:proofErr w:type="spellEnd"/>
            <w:r w:rsidRPr="00EA742B">
              <w:rPr>
                <w:rFonts w:asciiTheme="minorHAnsi" w:hAnsiTheme="minorHAnsi" w:cstheme="minorHAnsi"/>
                <w:b/>
                <w:bCs/>
                <w:color w:val="000000" w:themeColor="text1"/>
                <w:sz w:val="15"/>
                <w:szCs w:val="15"/>
                <w:lang w:val="el-GR"/>
              </w:rPr>
              <w:t>:</w:t>
            </w:r>
          </w:p>
          <w:p w14:paraId="19BACF5C" w14:textId="77777777" w:rsidR="0050753B" w:rsidRPr="00EA742B" w:rsidRDefault="0050753B" w:rsidP="00EA742B">
            <w:pPr>
              <w:numPr>
                <w:ilvl w:val="0"/>
                <w:numId w:val="76"/>
              </w:numPr>
              <w:ind w:left="114" w:hanging="114"/>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Concentration</w:t>
            </w:r>
            <w:r w:rsidRPr="00EA742B">
              <w:rPr>
                <w:rFonts w:asciiTheme="minorHAnsi" w:hAnsiTheme="minorHAnsi" w:cstheme="minorHAnsi"/>
                <w:color w:val="000000" w:themeColor="text1"/>
                <w:sz w:val="15"/>
                <w:szCs w:val="15"/>
              </w:rPr>
              <w:t xml:space="preserve">: Use a fluoride toothpaste with a concentration of </w:t>
            </w:r>
            <w:r w:rsidRPr="00EA742B">
              <w:rPr>
                <w:rFonts w:asciiTheme="minorHAnsi" w:hAnsiTheme="minorHAnsi" w:cstheme="minorHAnsi"/>
                <w:b/>
                <w:bCs/>
                <w:color w:val="000000" w:themeColor="text1"/>
                <w:sz w:val="15"/>
                <w:szCs w:val="15"/>
              </w:rPr>
              <w:t>1000 ppm fluoride (</w:t>
            </w:r>
            <w:proofErr w:type="spellStart"/>
            <w:r w:rsidRPr="00EA742B">
              <w:rPr>
                <w:rFonts w:asciiTheme="minorHAnsi" w:hAnsiTheme="minorHAnsi" w:cstheme="minorHAnsi"/>
                <w:b/>
                <w:bCs/>
                <w:color w:val="000000" w:themeColor="text1"/>
                <w:sz w:val="15"/>
                <w:szCs w:val="15"/>
              </w:rPr>
              <w:t>ppmF</w:t>
            </w:r>
            <w:proofErr w:type="spellEnd"/>
            <w:r w:rsidRPr="00EA742B">
              <w:rPr>
                <w:rFonts w:asciiTheme="minorHAnsi" w:hAnsiTheme="minorHAnsi" w:cstheme="minorHAnsi"/>
                <w:b/>
                <w:bCs/>
                <w:color w:val="000000" w:themeColor="text1"/>
                <w:sz w:val="15"/>
                <w:szCs w:val="15"/>
              </w:rPr>
              <w:t>)</w:t>
            </w:r>
            <w:r w:rsidRPr="00EA742B">
              <w:rPr>
                <w:rFonts w:asciiTheme="minorHAnsi" w:hAnsiTheme="minorHAnsi" w:cstheme="minorHAnsi"/>
                <w:color w:val="000000" w:themeColor="text1"/>
                <w:sz w:val="15"/>
                <w:szCs w:val="15"/>
              </w:rPr>
              <w:t>.</w:t>
            </w:r>
          </w:p>
          <w:p w14:paraId="2EB1AFC0" w14:textId="77777777" w:rsidR="0050753B" w:rsidRPr="00EA742B" w:rsidRDefault="0050753B" w:rsidP="00EA742B">
            <w:pPr>
              <w:numPr>
                <w:ilvl w:val="0"/>
                <w:numId w:val="76"/>
              </w:numPr>
              <w:ind w:left="114" w:hanging="114"/>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Frequency</w:t>
            </w:r>
            <w:r w:rsidRPr="00EA742B">
              <w:rPr>
                <w:rFonts w:asciiTheme="minorHAnsi" w:hAnsiTheme="minorHAnsi" w:cstheme="minorHAnsi"/>
                <w:color w:val="000000" w:themeColor="text1"/>
                <w:sz w:val="15"/>
                <w:szCs w:val="15"/>
              </w:rPr>
              <w:t xml:space="preserve">: Brush </w:t>
            </w:r>
            <w:r w:rsidRPr="00EA742B">
              <w:rPr>
                <w:rFonts w:asciiTheme="minorHAnsi" w:hAnsiTheme="minorHAnsi" w:cstheme="minorHAnsi"/>
                <w:b/>
                <w:bCs/>
                <w:color w:val="000000" w:themeColor="text1"/>
                <w:sz w:val="15"/>
                <w:szCs w:val="15"/>
              </w:rPr>
              <w:t>twice a day</w:t>
            </w:r>
            <w:r w:rsidRPr="00EA742B">
              <w:rPr>
                <w:rFonts w:asciiTheme="minorHAnsi" w:hAnsiTheme="minorHAnsi" w:cstheme="minorHAnsi"/>
                <w:color w:val="000000" w:themeColor="text1"/>
                <w:sz w:val="15"/>
                <w:szCs w:val="15"/>
              </w:rPr>
              <w:t>.</w:t>
            </w:r>
          </w:p>
          <w:p w14:paraId="71B01C7C" w14:textId="77777777" w:rsidR="0050753B" w:rsidRPr="00EA742B" w:rsidRDefault="0050753B" w:rsidP="00EA742B">
            <w:pPr>
              <w:numPr>
                <w:ilvl w:val="0"/>
                <w:numId w:val="76"/>
              </w:numPr>
              <w:ind w:left="114" w:hanging="114"/>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Amount</w:t>
            </w:r>
            <w:r w:rsidRPr="00EA742B">
              <w:rPr>
                <w:rFonts w:asciiTheme="minorHAnsi" w:hAnsiTheme="minorHAnsi" w:cstheme="minorHAnsi"/>
                <w:color w:val="000000" w:themeColor="text1"/>
                <w:sz w:val="15"/>
                <w:szCs w:val="15"/>
              </w:rPr>
              <w:t xml:space="preserve">: Use a </w:t>
            </w:r>
            <w:r w:rsidRPr="00EA742B">
              <w:rPr>
                <w:rFonts w:asciiTheme="minorHAnsi" w:hAnsiTheme="minorHAnsi" w:cstheme="minorHAnsi"/>
                <w:b/>
                <w:bCs/>
                <w:color w:val="000000" w:themeColor="text1"/>
                <w:sz w:val="15"/>
                <w:szCs w:val="15"/>
              </w:rPr>
              <w:t>smear or rice-sized amount</w:t>
            </w:r>
            <w:r w:rsidRPr="00EA742B">
              <w:rPr>
                <w:rFonts w:asciiTheme="minorHAnsi" w:hAnsiTheme="minorHAnsi" w:cstheme="minorHAnsi"/>
                <w:color w:val="000000" w:themeColor="text1"/>
                <w:sz w:val="15"/>
                <w:szCs w:val="15"/>
              </w:rPr>
              <w:t xml:space="preserve"> of toothpaste.</w:t>
            </w:r>
          </w:p>
          <w:p w14:paraId="0C41A2AF" w14:textId="77777777" w:rsidR="0050753B" w:rsidRPr="00EA742B" w:rsidRDefault="0050753B" w:rsidP="00EA742B">
            <w:pPr>
              <w:ind w:left="114" w:hanging="114"/>
              <w:jc w:val="both"/>
              <w:rPr>
                <w:rFonts w:asciiTheme="minorHAnsi" w:hAnsiTheme="minorHAnsi" w:cstheme="minorHAnsi"/>
                <w:b/>
                <w:bCs/>
                <w:color w:val="000000" w:themeColor="text1"/>
                <w:sz w:val="15"/>
                <w:szCs w:val="15"/>
                <w:lang w:val="el-GR"/>
              </w:rPr>
            </w:pPr>
            <w:r w:rsidRPr="00EA742B">
              <w:rPr>
                <w:rFonts w:asciiTheme="minorHAnsi" w:hAnsiTheme="minorHAnsi" w:cstheme="minorHAnsi"/>
                <w:b/>
                <w:bCs/>
                <w:color w:val="000000" w:themeColor="text1"/>
                <w:sz w:val="15"/>
                <w:szCs w:val="15"/>
                <w:lang w:val="el-GR"/>
              </w:rPr>
              <w:t xml:space="preserve">2. Children </w:t>
            </w:r>
            <w:proofErr w:type="spellStart"/>
            <w:r w:rsidRPr="00EA742B">
              <w:rPr>
                <w:rFonts w:asciiTheme="minorHAnsi" w:hAnsiTheme="minorHAnsi" w:cstheme="minorHAnsi"/>
                <w:b/>
                <w:bCs/>
                <w:color w:val="000000" w:themeColor="text1"/>
                <w:sz w:val="15"/>
                <w:szCs w:val="15"/>
                <w:lang w:val="el-GR"/>
              </w:rPr>
              <w:t>Aged</w:t>
            </w:r>
            <w:proofErr w:type="spellEnd"/>
            <w:r w:rsidRPr="00EA742B">
              <w:rPr>
                <w:rFonts w:asciiTheme="minorHAnsi" w:hAnsiTheme="minorHAnsi" w:cstheme="minorHAnsi"/>
                <w:b/>
                <w:bCs/>
                <w:color w:val="000000" w:themeColor="text1"/>
                <w:sz w:val="15"/>
                <w:szCs w:val="15"/>
                <w:lang w:val="el-GR"/>
              </w:rPr>
              <w:t xml:space="preserve"> 2-6 </w:t>
            </w:r>
            <w:proofErr w:type="spellStart"/>
            <w:r w:rsidRPr="00EA742B">
              <w:rPr>
                <w:rFonts w:asciiTheme="minorHAnsi" w:hAnsiTheme="minorHAnsi" w:cstheme="minorHAnsi"/>
                <w:b/>
                <w:bCs/>
                <w:color w:val="000000" w:themeColor="text1"/>
                <w:sz w:val="15"/>
                <w:szCs w:val="15"/>
                <w:lang w:val="el-GR"/>
              </w:rPr>
              <w:t>Years</w:t>
            </w:r>
            <w:proofErr w:type="spellEnd"/>
            <w:r w:rsidRPr="00EA742B">
              <w:rPr>
                <w:rFonts w:asciiTheme="minorHAnsi" w:hAnsiTheme="minorHAnsi" w:cstheme="minorHAnsi"/>
                <w:b/>
                <w:bCs/>
                <w:color w:val="000000" w:themeColor="text1"/>
                <w:sz w:val="15"/>
                <w:szCs w:val="15"/>
                <w:lang w:val="el-GR"/>
              </w:rPr>
              <w:t>:</w:t>
            </w:r>
          </w:p>
          <w:p w14:paraId="4D0ABAC3" w14:textId="77777777" w:rsidR="0050753B" w:rsidRPr="00EA742B" w:rsidRDefault="0050753B" w:rsidP="00EA742B">
            <w:pPr>
              <w:numPr>
                <w:ilvl w:val="0"/>
                <w:numId w:val="77"/>
              </w:numPr>
              <w:ind w:left="114" w:hanging="114"/>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lastRenderedPageBreak/>
              <w:t>Concentration</w:t>
            </w:r>
            <w:r w:rsidRPr="00EA742B">
              <w:rPr>
                <w:rFonts w:asciiTheme="minorHAnsi" w:hAnsiTheme="minorHAnsi" w:cstheme="minorHAnsi"/>
                <w:color w:val="000000" w:themeColor="text1"/>
                <w:sz w:val="15"/>
                <w:szCs w:val="15"/>
              </w:rPr>
              <w:t xml:space="preserve">: Use a fluoride toothpaste with a concentration of </w:t>
            </w:r>
            <w:r w:rsidRPr="00EA742B">
              <w:rPr>
                <w:rFonts w:asciiTheme="minorHAnsi" w:hAnsiTheme="minorHAnsi" w:cstheme="minorHAnsi"/>
                <w:b/>
                <w:bCs/>
                <w:color w:val="000000" w:themeColor="text1"/>
                <w:sz w:val="15"/>
                <w:szCs w:val="15"/>
              </w:rPr>
              <w:t>1000-1350 ppm fluoride (</w:t>
            </w:r>
            <w:proofErr w:type="spellStart"/>
            <w:r w:rsidRPr="00EA742B">
              <w:rPr>
                <w:rFonts w:asciiTheme="minorHAnsi" w:hAnsiTheme="minorHAnsi" w:cstheme="minorHAnsi"/>
                <w:b/>
                <w:bCs/>
                <w:color w:val="000000" w:themeColor="text1"/>
                <w:sz w:val="15"/>
                <w:szCs w:val="15"/>
              </w:rPr>
              <w:t>ppmF</w:t>
            </w:r>
            <w:proofErr w:type="spellEnd"/>
            <w:r w:rsidRPr="00EA742B">
              <w:rPr>
                <w:rFonts w:asciiTheme="minorHAnsi" w:hAnsiTheme="minorHAnsi" w:cstheme="minorHAnsi"/>
                <w:b/>
                <w:bCs/>
                <w:color w:val="000000" w:themeColor="text1"/>
                <w:sz w:val="15"/>
                <w:szCs w:val="15"/>
              </w:rPr>
              <w:t>)</w:t>
            </w:r>
            <w:r w:rsidRPr="00EA742B">
              <w:rPr>
                <w:rFonts w:asciiTheme="minorHAnsi" w:hAnsiTheme="minorHAnsi" w:cstheme="minorHAnsi"/>
                <w:color w:val="000000" w:themeColor="text1"/>
                <w:sz w:val="15"/>
                <w:szCs w:val="15"/>
              </w:rPr>
              <w:t>.</w:t>
            </w:r>
          </w:p>
          <w:p w14:paraId="2FABA49B" w14:textId="77777777" w:rsidR="0050753B" w:rsidRPr="00EA742B" w:rsidRDefault="0050753B" w:rsidP="00EA742B">
            <w:pPr>
              <w:numPr>
                <w:ilvl w:val="0"/>
                <w:numId w:val="77"/>
              </w:numPr>
              <w:ind w:left="114" w:hanging="114"/>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Frequency</w:t>
            </w:r>
            <w:r w:rsidRPr="00EA742B">
              <w:rPr>
                <w:rFonts w:asciiTheme="minorHAnsi" w:hAnsiTheme="minorHAnsi" w:cstheme="minorHAnsi"/>
                <w:color w:val="000000" w:themeColor="text1"/>
                <w:sz w:val="15"/>
                <w:szCs w:val="15"/>
              </w:rPr>
              <w:t xml:space="preserve">: Brush </w:t>
            </w:r>
            <w:r w:rsidRPr="00EA742B">
              <w:rPr>
                <w:rFonts w:asciiTheme="minorHAnsi" w:hAnsiTheme="minorHAnsi" w:cstheme="minorHAnsi"/>
                <w:b/>
                <w:bCs/>
                <w:color w:val="000000" w:themeColor="text1"/>
                <w:sz w:val="15"/>
                <w:szCs w:val="15"/>
              </w:rPr>
              <w:t>twice a day</w:t>
            </w:r>
            <w:r w:rsidRPr="00EA742B">
              <w:rPr>
                <w:rFonts w:asciiTheme="minorHAnsi" w:hAnsiTheme="minorHAnsi" w:cstheme="minorHAnsi"/>
                <w:color w:val="000000" w:themeColor="text1"/>
                <w:sz w:val="15"/>
                <w:szCs w:val="15"/>
              </w:rPr>
              <w:t>.</w:t>
            </w:r>
          </w:p>
          <w:p w14:paraId="66D69903" w14:textId="77777777" w:rsidR="0050753B" w:rsidRPr="00EA742B" w:rsidRDefault="0050753B" w:rsidP="00EA742B">
            <w:pPr>
              <w:numPr>
                <w:ilvl w:val="0"/>
                <w:numId w:val="77"/>
              </w:numPr>
              <w:ind w:left="114" w:hanging="114"/>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Amount</w:t>
            </w:r>
            <w:r w:rsidRPr="00EA742B">
              <w:rPr>
                <w:rFonts w:asciiTheme="minorHAnsi" w:hAnsiTheme="minorHAnsi" w:cstheme="minorHAnsi"/>
                <w:color w:val="000000" w:themeColor="text1"/>
                <w:sz w:val="15"/>
                <w:szCs w:val="15"/>
              </w:rPr>
              <w:t xml:space="preserve">: Use a </w:t>
            </w:r>
            <w:r w:rsidRPr="00EA742B">
              <w:rPr>
                <w:rFonts w:asciiTheme="minorHAnsi" w:hAnsiTheme="minorHAnsi" w:cstheme="minorHAnsi"/>
                <w:b/>
                <w:bCs/>
                <w:color w:val="000000" w:themeColor="text1"/>
                <w:sz w:val="15"/>
                <w:szCs w:val="15"/>
              </w:rPr>
              <w:t>pea-sized amount</w:t>
            </w:r>
            <w:r w:rsidRPr="00EA742B">
              <w:rPr>
                <w:rFonts w:asciiTheme="minorHAnsi" w:hAnsiTheme="minorHAnsi" w:cstheme="minorHAnsi"/>
                <w:color w:val="000000" w:themeColor="text1"/>
                <w:sz w:val="15"/>
                <w:szCs w:val="15"/>
              </w:rPr>
              <w:t xml:space="preserve"> of toothpaste.</w:t>
            </w:r>
          </w:p>
          <w:p w14:paraId="51B8E599" w14:textId="77777777" w:rsidR="0050753B" w:rsidRPr="00EA742B" w:rsidRDefault="0050753B" w:rsidP="00EA742B">
            <w:pPr>
              <w:ind w:left="114" w:hanging="114"/>
              <w:jc w:val="both"/>
              <w:rPr>
                <w:rFonts w:asciiTheme="minorHAnsi" w:hAnsiTheme="minorHAnsi" w:cstheme="minorHAnsi"/>
                <w:b/>
                <w:bCs/>
                <w:color w:val="000000" w:themeColor="text1"/>
                <w:sz w:val="15"/>
                <w:szCs w:val="15"/>
                <w:lang w:val="el-GR"/>
              </w:rPr>
            </w:pPr>
            <w:r w:rsidRPr="00EA742B">
              <w:rPr>
                <w:rFonts w:asciiTheme="minorHAnsi" w:hAnsiTheme="minorHAnsi" w:cstheme="minorHAnsi"/>
                <w:b/>
                <w:bCs/>
                <w:color w:val="000000" w:themeColor="text1"/>
                <w:sz w:val="15"/>
                <w:szCs w:val="15"/>
                <w:lang w:val="el-GR"/>
              </w:rPr>
              <w:t xml:space="preserve">3. Children </w:t>
            </w:r>
            <w:proofErr w:type="spellStart"/>
            <w:r w:rsidRPr="00EA742B">
              <w:rPr>
                <w:rFonts w:asciiTheme="minorHAnsi" w:hAnsiTheme="minorHAnsi" w:cstheme="minorHAnsi"/>
                <w:b/>
                <w:bCs/>
                <w:color w:val="000000" w:themeColor="text1"/>
                <w:sz w:val="15"/>
                <w:szCs w:val="15"/>
                <w:lang w:val="el-GR"/>
              </w:rPr>
              <w:t>Over</w:t>
            </w:r>
            <w:proofErr w:type="spellEnd"/>
            <w:r w:rsidRPr="00EA742B">
              <w:rPr>
                <w:rFonts w:asciiTheme="minorHAnsi" w:hAnsiTheme="minorHAnsi" w:cstheme="minorHAnsi"/>
                <w:b/>
                <w:bCs/>
                <w:color w:val="000000" w:themeColor="text1"/>
                <w:sz w:val="15"/>
                <w:szCs w:val="15"/>
                <w:lang w:val="el-GR"/>
              </w:rPr>
              <w:t xml:space="preserve"> 6 </w:t>
            </w:r>
            <w:proofErr w:type="spellStart"/>
            <w:r w:rsidRPr="00EA742B">
              <w:rPr>
                <w:rFonts w:asciiTheme="minorHAnsi" w:hAnsiTheme="minorHAnsi" w:cstheme="minorHAnsi"/>
                <w:b/>
                <w:bCs/>
                <w:color w:val="000000" w:themeColor="text1"/>
                <w:sz w:val="15"/>
                <w:szCs w:val="15"/>
                <w:lang w:val="el-GR"/>
              </w:rPr>
              <w:t>Years</w:t>
            </w:r>
            <w:proofErr w:type="spellEnd"/>
            <w:r w:rsidRPr="00EA742B">
              <w:rPr>
                <w:rFonts w:asciiTheme="minorHAnsi" w:hAnsiTheme="minorHAnsi" w:cstheme="minorHAnsi"/>
                <w:b/>
                <w:bCs/>
                <w:color w:val="000000" w:themeColor="text1"/>
                <w:sz w:val="15"/>
                <w:szCs w:val="15"/>
                <w:lang w:val="el-GR"/>
              </w:rPr>
              <w:t>:</w:t>
            </w:r>
          </w:p>
          <w:p w14:paraId="3D4D12CC" w14:textId="77777777" w:rsidR="0050753B" w:rsidRPr="00EA742B" w:rsidRDefault="0050753B" w:rsidP="00EA742B">
            <w:pPr>
              <w:numPr>
                <w:ilvl w:val="0"/>
                <w:numId w:val="78"/>
              </w:numPr>
              <w:ind w:left="114" w:hanging="114"/>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Concentration</w:t>
            </w:r>
            <w:r w:rsidRPr="00EA742B">
              <w:rPr>
                <w:rFonts w:asciiTheme="minorHAnsi" w:hAnsiTheme="minorHAnsi" w:cstheme="minorHAnsi"/>
                <w:color w:val="000000" w:themeColor="text1"/>
                <w:sz w:val="15"/>
                <w:szCs w:val="15"/>
              </w:rPr>
              <w:t xml:space="preserve">: Use a fluoride toothpaste with a concentration of </w:t>
            </w:r>
            <w:r w:rsidRPr="00EA742B">
              <w:rPr>
                <w:rFonts w:asciiTheme="minorHAnsi" w:hAnsiTheme="minorHAnsi" w:cstheme="minorHAnsi"/>
                <w:b/>
                <w:bCs/>
                <w:color w:val="000000" w:themeColor="text1"/>
                <w:sz w:val="15"/>
                <w:szCs w:val="15"/>
              </w:rPr>
              <w:t>1350-1500 ppm fluoride (</w:t>
            </w:r>
            <w:proofErr w:type="spellStart"/>
            <w:r w:rsidRPr="00EA742B">
              <w:rPr>
                <w:rFonts w:asciiTheme="minorHAnsi" w:hAnsiTheme="minorHAnsi" w:cstheme="minorHAnsi"/>
                <w:b/>
                <w:bCs/>
                <w:color w:val="000000" w:themeColor="text1"/>
                <w:sz w:val="15"/>
                <w:szCs w:val="15"/>
              </w:rPr>
              <w:t>ppmF</w:t>
            </w:r>
            <w:proofErr w:type="spellEnd"/>
            <w:r w:rsidRPr="00EA742B">
              <w:rPr>
                <w:rFonts w:asciiTheme="minorHAnsi" w:hAnsiTheme="minorHAnsi" w:cstheme="minorHAnsi"/>
                <w:b/>
                <w:bCs/>
                <w:color w:val="000000" w:themeColor="text1"/>
                <w:sz w:val="15"/>
                <w:szCs w:val="15"/>
              </w:rPr>
              <w:t>)</w:t>
            </w:r>
            <w:r w:rsidRPr="00EA742B">
              <w:rPr>
                <w:rFonts w:asciiTheme="minorHAnsi" w:hAnsiTheme="minorHAnsi" w:cstheme="minorHAnsi"/>
                <w:color w:val="000000" w:themeColor="text1"/>
                <w:sz w:val="15"/>
                <w:szCs w:val="15"/>
              </w:rPr>
              <w:t>.</w:t>
            </w:r>
          </w:p>
          <w:p w14:paraId="50D6EB62" w14:textId="77777777" w:rsidR="0050753B" w:rsidRPr="00EA742B" w:rsidRDefault="0050753B" w:rsidP="00EA742B">
            <w:pPr>
              <w:numPr>
                <w:ilvl w:val="0"/>
                <w:numId w:val="78"/>
              </w:numPr>
              <w:ind w:left="114" w:hanging="114"/>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Frequency</w:t>
            </w:r>
            <w:r w:rsidRPr="00EA742B">
              <w:rPr>
                <w:rFonts w:asciiTheme="minorHAnsi" w:hAnsiTheme="minorHAnsi" w:cstheme="minorHAnsi"/>
                <w:color w:val="000000" w:themeColor="text1"/>
                <w:sz w:val="15"/>
                <w:szCs w:val="15"/>
              </w:rPr>
              <w:t xml:space="preserve">: Brush </w:t>
            </w:r>
            <w:r w:rsidRPr="00EA742B">
              <w:rPr>
                <w:rFonts w:asciiTheme="minorHAnsi" w:hAnsiTheme="minorHAnsi" w:cstheme="minorHAnsi"/>
                <w:b/>
                <w:bCs/>
                <w:color w:val="000000" w:themeColor="text1"/>
                <w:sz w:val="15"/>
                <w:szCs w:val="15"/>
              </w:rPr>
              <w:t>twice a day</w:t>
            </w:r>
            <w:r w:rsidRPr="00EA742B">
              <w:rPr>
                <w:rFonts w:asciiTheme="minorHAnsi" w:hAnsiTheme="minorHAnsi" w:cstheme="minorHAnsi"/>
                <w:color w:val="000000" w:themeColor="text1"/>
                <w:sz w:val="15"/>
                <w:szCs w:val="15"/>
              </w:rPr>
              <w:t>.</w:t>
            </w:r>
          </w:p>
          <w:p w14:paraId="6010EF2F" w14:textId="77777777" w:rsidR="0050753B" w:rsidRPr="00EA742B" w:rsidRDefault="0050753B" w:rsidP="00EA742B">
            <w:pPr>
              <w:numPr>
                <w:ilvl w:val="0"/>
                <w:numId w:val="78"/>
              </w:numPr>
              <w:ind w:left="114" w:hanging="114"/>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Amount</w:t>
            </w:r>
            <w:r w:rsidRPr="00EA742B">
              <w:rPr>
                <w:rFonts w:asciiTheme="minorHAnsi" w:hAnsiTheme="minorHAnsi" w:cstheme="minorHAnsi"/>
                <w:color w:val="000000" w:themeColor="text1"/>
                <w:sz w:val="15"/>
                <w:szCs w:val="15"/>
              </w:rPr>
              <w:t xml:space="preserve">: Use a </w:t>
            </w:r>
            <w:r w:rsidRPr="00EA742B">
              <w:rPr>
                <w:rFonts w:asciiTheme="minorHAnsi" w:hAnsiTheme="minorHAnsi" w:cstheme="minorHAnsi"/>
                <w:b/>
                <w:bCs/>
                <w:color w:val="000000" w:themeColor="text1"/>
                <w:sz w:val="15"/>
                <w:szCs w:val="15"/>
              </w:rPr>
              <w:t>pea-sized amount</w:t>
            </w:r>
            <w:r w:rsidRPr="00EA742B">
              <w:rPr>
                <w:rFonts w:asciiTheme="minorHAnsi" w:hAnsiTheme="minorHAnsi" w:cstheme="minorHAnsi"/>
                <w:color w:val="000000" w:themeColor="text1"/>
                <w:sz w:val="15"/>
                <w:szCs w:val="15"/>
              </w:rPr>
              <w:t xml:space="preserve"> of toothpaste.</w:t>
            </w:r>
          </w:p>
          <w:p w14:paraId="04B4BD16" w14:textId="77777777" w:rsidR="0050753B" w:rsidRPr="00EA742B" w:rsidRDefault="0050753B" w:rsidP="00EA742B">
            <w:pPr>
              <w:ind w:left="114" w:hanging="114"/>
              <w:jc w:val="both"/>
              <w:rPr>
                <w:rFonts w:asciiTheme="minorHAnsi" w:hAnsiTheme="minorHAnsi" w:cstheme="minorHAnsi"/>
                <w:b/>
                <w:bCs/>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Additional</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Recommendations</w:t>
            </w:r>
            <w:proofErr w:type="spellEnd"/>
          </w:p>
          <w:p w14:paraId="24C6B4C2" w14:textId="77777777" w:rsidR="0050753B" w:rsidRPr="00EA742B" w:rsidRDefault="0050753B" w:rsidP="00EA742B">
            <w:pPr>
              <w:numPr>
                <w:ilvl w:val="0"/>
                <w:numId w:val="79"/>
              </w:numPr>
              <w:ind w:left="114" w:hanging="114"/>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Supervision</w:t>
            </w:r>
            <w:r w:rsidRPr="00EA742B">
              <w:rPr>
                <w:rFonts w:asciiTheme="minorHAnsi" w:hAnsiTheme="minorHAnsi" w:cstheme="minorHAnsi"/>
                <w:color w:val="000000" w:themeColor="text1"/>
                <w:sz w:val="15"/>
                <w:szCs w:val="15"/>
              </w:rPr>
              <w:t>: Parents or caregivers should supervise brushing to ensure the correct amount of toothpaste is used and to minimize swallowing.</w:t>
            </w:r>
          </w:p>
          <w:p w14:paraId="7611400E" w14:textId="77777777" w:rsidR="0050753B" w:rsidRPr="00EA742B" w:rsidRDefault="0050753B" w:rsidP="00EA742B">
            <w:pPr>
              <w:numPr>
                <w:ilvl w:val="0"/>
                <w:numId w:val="79"/>
              </w:numPr>
              <w:ind w:left="114" w:hanging="114"/>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Spitting, Not Rinsing</w:t>
            </w:r>
            <w:r w:rsidRPr="00EA742B">
              <w:rPr>
                <w:rFonts w:asciiTheme="minorHAnsi" w:hAnsiTheme="minorHAnsi" w:cstheme="minorHAnsi"/>
                <w:color w:val="000000" w:themeColor="text1"/>
                <w:sz w:val="15"/>
                <w:szCs w:val="15"/>
              </w:rPr>
              <w:t>: Encourage children to spit out the toothpaste after brushing rather than rinsing with water to maximize fluoride contact with the teeth.</w:t>
            </w:r>
          </w:p>
          <w:p w14:paraId="0ED3412A" w14:textId="77777777" w:rsidR="0050753B" w:rsidRPr="00EA742B" w:rsidRDefault="0050753B" w:rsidP="00EA742B">
            <w:pPr>
              <w:numPr>
                <w:ilvl w:val="0"/>
                <w:numId w:val="79"/>
              </w:numPr>
              <w:ind w:left="114" w:hanging="114"/>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Toothbrush Selection</w:t>
            </w:r>
            <w:r w:rsidRPr="00EA742B">
              <w:rPr>
                <w:rFonts w:asciiTheme="minorHAnsi" w:hAnsiTheme="minorHAnsi" w:cstheme="minorHAnsi"/>
                <w:color w:val="000000" w:themeColor="text1"/>
                <w:sz w:val="15"/>
                <w:szCs w:val="15"/>
              </w:rPr>
              <w:t>: Use an age-appropriate toothbrush with soft bristles to avoid damage to the gums and developing teeth.</w:t>
            </w:r>
          </w:p>
          <w:p w14:paraId="5977A745" w14:textId="77777777" w:rsidR="0050753B" w:rsidRPr="00EA742B" w:rsidRDefault="0050753B" w:rsidP="00EA742B">
            <w:pPr>
              <w:ind w:left="114" w:hanging="114"/>
              <w:jc w:val="both"/>
              <w:rPr>
                <w:rFonts w:asciiTheme="minorHAnsi" w:hAnsiTheme="minorHAnsi" w:cstheme="minorHAnsi"/>
                <w:b/>
                <w:bCs/>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Rationale</w:t>
            </w:r>
            <w:proofErr w:type="spellEnd"/>
            <w:r w:rsidRPr="00EA742B">
              <w:rPr>
                <w:rFonts w:asciiTheme="minorHAnsi" w:hAnsiTheme="minorHAnsi" w:cstheme="minorHAnsi"/>
                <w:b/>
                <w:bCs/>
                <w:color w:val="000000" w:themeColor="text1"/>
                <w:sz w:val="15"/>
                <w:szCs w:val="15"/>
                <w:lang w:val="el-GR"/>
              </w:rPr>
              <w:t xml:space="preserve"> for </w:t>
            </w:r>
            <w:proofErr w:type="spellStart"/>
            <w:r w:rsidRPr="00EA742B">
              <w:rPr>
                <w:rFonts w:asciiTheme="minorHAnsi" w:hAnsiTheme="minorHAnsi" w:cstheme="minorHAnsi"/>
                <w:b/>
                <w:bCs/>
                <w:color w:val="000000" w:themeColor="text1"/>
                <w:sz w:val="15"/>
                <w:szCs w:val="15"/>
                <w:lang w:val="el-GR"/>
              </w:rPr>
              <w:t>Recommendations</w:t>
            </w:r>
            <w:proofErr w:type="spellEnd"/>
          </w:p>
          <w:p w14:paraId="5E58F90D" w14:textId="77777777" w:rsidR="0050753B" w:rsidRPr="00EA742B" w:rsidRDefault="0050753B" w:rsidP="00EA742B">
            <w:pPr>
              <w:numPr>
                <w:ilvl w:val="0"/>
                <w:numId w:val="80"/>
              </w:numPr>
              <w:ind w:left="114" w:hanging="114"/>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Up to 2 Years</w:t>
            </w:r>
            <w:r w:rsidRPr="00EA742B">
              <w:rPr>
                <w:rFonts w:asciiTheme="minorHAnsi" w:hAnsiTheme="minorHAnsi" w:cstheme="minorHAnsi"/>
                <w:color w:val="000000" w:themeColor="text1"/>
                <w:sz w:val="15"/>
                <w:szCs w:val="15"/>
              </w:rPr>
              <w:t>: Young children are at a higher risk of dental fluorosis due to the potential ingestion of toothpaste. Therefore, a lower concentration of fluoride and a very small amount (smear) are recommended.</w:t>
            </w:r>
          </w:p>
          <w:p w14:paraId="165752A6" w14:textId="77777777" w:rsidR="0050753B" w:rsidRPr="00EA742B" w:rsidRDefault="0050753B" w:rsidP="00EA742B">
            <w:pPr>
              <w:numPr>
                <w:ilvl w:val="0"/>
                <w:numId w:val="80"/>
              </w:numPr>
              <w:ind w:left="114" w:hanging="114"/>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2-6 Years</w:t>
            </w:r>
            <w:r w:rsidRPr="00EA742B">
              <w:rPr>
                <w:rFonts w:asciiTheme="minorHAnsi" w:hAnsiTheme="minorHAnsi" w:cstheme="minorHAnsi"/>
                <w:color w:val="000000" w:themeColor="text1"/>
                <w:sz w:val="15"/>
                <w:szCs w:val="15"/>
              </w:rPr>
              <w:t>: As children grow, they can better understand the need to spit out toothpaste, allowing for a slightly higher concentration and amount, while still being cautious of the risk of fluorosis.</w:t>
            </w:r>
          </w:p>
          <w:p w14:paraId="2F0A6580" w14:textId="77777777" w:rsidR="0050753B" w:rsidRPr="00EA742B" w:rsidRDefault="0050753B" w:rsidP="00EA742B">
            <w:pPr>
              <w:numPr>
                <w:ilvl w:val="0"/>
                <w:numId w:val="80"/>
              </w:numPr>
              <w:ind w:left="114" w:hanging="114"/>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Over 6 Years</w:t>
            </w:r>
            <w:r w:rsidRPr="00EA742B">
              <w:rPr>
                <w:rFonts w:asciiTheme="minorHAnsi" w:hAnsiTheme="minorHAnsi" w:cstheme="minorHAnsi"/>
                <w:color w:val="000000" w:themeColor="text1"/>
                <w:sz w:val="15"/>
                <w:szCs w:val="15"/>
              </w:rPr>
              <w:t>: Older children can use the same concentration of fluoride toothpaste as adults. They are more capable of spitting out toothpaste, thus reducing the risk of fluoride ingestion.</w:t>
            </w:r>
          </w:p>
          <w:p w14:paraId="3CE4A602" w14:textId="77777777" w:rsidR="0050753B" w:rsidRPr="00EA742B" w:rsidRDefault="0050753B" w:rsidP="00EA742B">
            <w:pPr>
              <w:jc w:val="both"/>
              <w:rPr>
                <w:rFonts w:asciiTheme="minorHAnsi" w:hAnsiTheme="minorHAnsi" w:cstheme="minorHAnsi"/>
                <w:b/>
                <w:bCs/>
                <w:color w:val="000000" w:themeColor="text1"/>
                <w:sz w:val="15"/>
                <w:szCs w:val="15"/>
              </w:rPr>
            </w:pPr>
            <w:r w:rsidRPr="00EA742B">
              <w:rPr>
                <w:rFonts w:asciiTheme="minorHAnsi" w:hAnsiTheme="minorHAnsi" w:cstheme="minorHAnsi"/>
                <w:b/>
                <w:bCs/>
                <w:color w:val="000000" w:themeColor="text1"/>
                <w:sz w:val="15"/>
                <w:szCs w:val="15"/>
              </w:rPr>
              <w:t>Summary</w:t>
            </w:r>
          </w:p>
          <w:p w14:paraId="2AC171A5" w14:textId="77777777" w:rsidR="0050753B" w:rsidRPr="00EA742B" w:rsidRDefault="0050753B"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Using the recommended concentration, frequency, and amount of fluoride toothpaste according to age ensures effective caries prevention while minimizing the risk of dental fluorosis. Supervising young children during brushing and encouraging proper brushing techniques are key components of maintaining optimal oral health.</w:t>
            </w:r>
          </w:p>
          <w:p w14:paraId="3063BFC2" w14:textId="652877AC" w:rsidR="0050753B" w:rsidRPr="00EA742B" w:rsidRDefault="0050753B" w:rsidP="00EA742B">
            <w:pPr>
              <w:jc w:val="both"/>
              <w:rPr>
                <w:rFonts w:asciiTheme="minorHAnsi" w:hAnsiTheme="minorHAnsi" w:cstheme="minorHAnsi"/>
                <w:color w:val="000000" w:themeColor="text1"/>
                <w:sz w:val="15"/>
                <w:szCs w:val="15"/>
              </w:rPr>
            </w:pPr>
          </w:p>
          <w:p w14:paraId="6CE7B707" w14:textId="77777777" w:rsidR="0050753B" w:rsidRPr="00EA742B" w:rsidRDefault="0050753B" w:rsidP="00EA742B">
            <w:pPr>
              <w:jc w:val="both"/>
              <w:rPr>
                <w:rFonts w:asciiTheme="minorHAnsi" w:hAnsiTheme="minorHAnsi" w:cstheme="minorHAnsi"/>
                <w:color w:val="000000" w:themeColor="text1"/>
                <w:sz w:val="15"/>
                <w:szCs w:val="15"/>
                <w:lang w:val="en-GB"/>
              </w:rPr>
            </w:pPr>
          </w:p>
        </w:tc>
        <w:tc>
          <w:tcPr>
            <w:tcW w:w="3361" w:type="dxa"/>
          </w:tcPr>
          <w:p w14:paraId="2B05FF75" w14:textId="77777777" w:rsidR="0050753B" w:rsidRPr="00EA742B" w:rsidRDefault="0050753B"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lastRenderedPageBreak/>
              <w:t>The American Dental Association (ADA) recommends different fluoride toothpaste features for various age groups to ensure safety and effectiveness:</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062"/>
              <w:gridCol w:w="2371"/>
              <w:gridCol w:w="3393"/>
              <w:gridCol w:w="1474"/>
            </w:tblGrid>
            <w:tr w:rsidR="00EA742B" w:rsidRPr="00EA742B" w14:paraId="4975A12A" w14:textId="77777777" w:rsidTr="003717AD">
              <w:trPr>
                <w:tblCellSpacing w:w="15" w:type="dxa"/>
              </w:trPr>
              <w:tc>
                <w:tcPr>
                  <w:tcW w:w="1017" w:type="dxa"/>
                  <w:vAlign w:val="center"/>
                  <w:hideMark/>
                </w:tcPr>
                <w:p w14:paraId="2025F29D" w14:textId="77777777" w:rsidR="0050753B" w:rsidRPr="00EA742B" w:rsidRDefault="0050753B" w:rsidP="000A2DF7">
                  <w:pPr>
                    <w:framePr w:hSpace="180" w:wrap="around" w:vAnchor="page" w:hAnchor="margin" w:y="4376"/>
                    <w:jc w:val="both"/>
                    <w:rPr>
                      <w:rFonts w:asciiTheme="minorHAnsi" w:hAnsiTheme="minorHAnsi" w:cstheme="minorHAnsi"/>
                      <w:b/>
                      <w:bCs/>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Age</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Group</w:t>
                  </w:r>
                  <w:proofErr w:type="spellEnd"/>
                </w:p>
              </w:tc>
              <w:tc>
                <w:tcPr>
                  <w:tcW w:w="2341" w:type="dxa"/>
                  <w:vAlign w:val="center"/>
                  <w:hideMark/>
                </w:tcPr>
                <w:p w14:paraId="6AD932F8" w14:textId="77777777" w:rsidR="0050753B" w:rsidRPr="00EA742B" w:rsidRDefault="0050753B" w:rsidP="000A2DF7">
                  <w:pPr>
                    <w:framePr w:hSpace="180" w:wrap="around" w:vAnchor="page" w:hAnchor="margin" w:y="4376"/>
                    <w:jc w:val="both"/>
                    <w:rPr>
                      <w:rFonts w:asciiTheme="minorHAnsi" w:hAnsiTheme="minorHAnsi" w:cstheme="minorHAnsi"/>
                      <w:b/>
                      <w:bCs/>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Fluoride</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Concentration</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ppmF</w:t>
                  </w:r>
                  <w:proofErr w:type="spellEnd"/>
                  <w:r w:rsidRPr="00EA742B">
                    <w:rPr>
                      <w:rFonts w:asciiTheme="minorHAnsi" w:hAnsiTheme="minorHAnsi" w:cstheme="minorHAnsi"/>
                      <w:b/>
                      <w:bCs/>
                      <w:color w:val="000000" w:themeColor="text1"/>
                      <w:sz w:val="15"/>
                      <w:szCs w:val="15"/>
                      <w:lang w:val="el-GR"/>
                    </w:rPr>
                    <w:t>)</w:t>
                  </w:r>
                </w:p>
              </w:tc>
              <w:tc>
                <w:tcPr>
                  <w:tcW w:w="3363" w:type="dxa"/>
                  <w:vAlign w:val="center"/>
                  <w:hideMark/>
                </w:tcPr>
                <w:p w14:paraId="29854E4E" w14:textId="77777777" w:rsidR="0050753B" w:rsidRPr="00EA742B" w:rsidRDefault="0050753B" w:rsidP="000A2DF7">
                  <w:pPr>
                    <w:framePr w:hSpace="180" w:wrap="around" w:vAnchor="page" w:hAnchor="margin" w:y="4376"/>
                    <w:jc w:val="both"/>
                    <w:rPr>
                      <w:rFonts w:asciiTheme="minorHAnsi" w:hAnsiTheme="minorHAnsi" w:cstheme="minorHAnsi"/>
                      <w:b/>
                      <w:bCs/>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Brushing</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Frequency</w:t>
                  </w:r>
                  <w:proofErr w:type="spellEnd"/>
                </w:p>
              </w:tc>
              <w:tc>
                <w:tcPr>
                  <w:tcW w:w="1429" w:type="dxa"/>
                  <w:vAlign w:val="center"/>
                  <w:hideMark/>
                </w:tcPr>
                <w:p w14:paraId="7A19C3B3" w14:textId="77777777" w:rsidR="0050753B" w:rsidRPr="00EA742B" w:rsidRDefault="0050753B" w:rsidP="000A2DF7">
                  <w:pPr>
                    <w:framePr w:hSpace="180" w:wrap="around" w:vAnchor="page" w:hAnchor="margin" w:y="4376"/>
                    <w:jc w:val="both"/>
                    <w:rPr>
                      <w:rFonts w:asciiTheme="minorHAnsi" w:hAnsiTheme="minorHAnsi" w:cstheme="minorHAnsi"/>
                      <w:b/>
                      <w:bCs/>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Amount</w:t>
                  </w:r>
                  <w:proofErr w:type="spellEnd"/>
                </w:p>
              </w:tc>
            </w:tr>
            <w:tr w:rsidR="00EA742B" w:rsidRPr="00EA742B" w14:paraId="4C56D08E" w14:textId="77777777" w:rsidTr="003717AD">
              <w:trPr>
                <w:tblCellSpacing w:w="15" w:type="dxa"/>
              </w:trPr>
              <w:tc>
                <w:tcPr>
                  <w:tcW w:w="1017" w:type="dxa"/>
                  <w:vAlign w:val="center"/>
                  <w:hideMark/>
                </w:tcPr>
                <w:p w14:paraId="40B49AE7" w14:textId="77777777" w:rsidR="0050753B" w:rsidRPr="00EA742B" w:rsidRDefault="0050753B" w:rsidP="000A2DF7">
                  <w:pPr>
                    <w:framePr w:hSpace="180" w:wrap="around" w:vAnchor="page" w:hAnchor="margin" w:y="4376"/>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color w:val="000000" w:themeColor="text1"/>
                      <w:sz w:val="15"/>
                      <w:szCs w:val="15"/>
                      <w:lang w:val="el-GR"/>
                    </w:rPr>
                    <w:t>Up</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to</w:t>
                  </w:r>
                  <w:proofErr w:type="spellEnd"/>
                  <w:r w:rsidRPr="00EA742B">
                    <w:rPr>
                      <w:rFonts w:asciiTheme="minorHAnsi" w:hAnsiTheme="minorHAnsi" w:cstheme="minorHAnsi"/>
                      <w:color w:val="000000" w:themeColor="text1"/>
                      <w:sz w:val="15"/>
                      <w:szCs w:val="15"/>
                      <w:lang w:val="el-GR"/>
                    </w:rPr>
                    <w:t xml:space="preserve"> 2 </w:t>
                  </w:r>
                  <w:proofErr w:type="spellStart"/>
                  <w:r w:rsidRPr="00EA742B">
                    <w:rPr>
                      <w:rFonts w:asciiTheme="minorHAnsi" w:hAnsiTheme="minorHAnsi" w:cstheme="minorHAnsi"/>
                      <w:color w:val="000000" w:themeColor="text1"/>
                      <w:sz w:val="15"/>
                      <w:szCs w:val="15"/>
                      <w:lang w:val="el-GR"/>
                    </w:rPr>
                    <w:t>years</w:t>
                  </w:r>
                  <w:proofErr w:type="spellEnd"/>
                </w:p>
              </w:tc>
              <w:tc>
                <w:tcPr>
                  <w:tcW w:w="2341" w:type="dxa"/>
                  <w:vAlign w:val="center"/>
                  <w:hideMark/>
                </w:tcPr>
                <w:p w14:paraId="6BA7772B" w14:textId="77777777" w:rsidR="0050753B" w:rsidRPr="00EA742B" w:rsidRDefault="0050753B" w:rsidP="000A2DF7">
                  <w:pPr>
                    <w:framePr w:hSpace="180" w:wrap="around" w:vAnchor="page" w:hAnchor="margin" w:y="4376"/>
                    <w:jc w:val="both"/>
                    <w:rPr>
                      <w:rFonts w:asciiTheme="minorHAnsi" w:hAnsiTheme="minorHAnsi" w:cstheme="minorHAnsi"/>
                      <w:color w:val="000000" w:themeColor="text1"/>
                      <w:sz w:val="15"/>
                      <w:szCs w:val="15"/>
                      <w:lang w:val="el-GR"/>
                    </w:rPr>
                  </w:pPr>
                  <w:r w:rsidRPr="00EA742B">
                    <w:rPr>
                      <w:rFonts w:asciiTheme="minorHAnsi" w:hAnsiTheme="minorHAnsi" w:cstheme="minorHAnsi"/>
                      <w:color w:val="000000" w:themeColor="text1"/>
                      <w:sz w:val="15"/>
                      <w:szCs w:val="15"/>
                      <w:lang w:val="el-GR"/>
                    </w:rPr>
                    <w:t xml:space="preserve">0 </w:t>
                  </w:r>
                  <w:proofErr w:type="spellStart"/>
                  <w:r w:rsidRPr="00EA742B">
                    <w:rPr>
                      <w:rFonts w:asciiTheme="minorHAnsi" w:hAnsiTheme="minorHAnsi" w:cstheme="minorHAnsi"/>
                      <w:color w:val="000000" w:themeColor="text1"/>
                      <w:sz w:val="15"/>
                      <w:szCs w:val="15"/>
                      <w:lang w:val="el-GR"/>
                    </w:rPr>
                    <w:t>ppmF</w:t>
                  </w:r>
                  <w:proofErr w:type="spellEnd"/>
                </w:p>
              </w:tc>
              <w:tc>
                <w:tcPr>
                  <w:tcW w:w="3363" w:type="dxa"/>
                  <w:vAlign w:val="center"/>
                  <w:hideMark/>
                </w:tcPr>
                <w:p w14:paraId="12939201" w14:textId="77777777" w:rsidR="0050753B" w:rsidRPr="00EA742B" w:rsidRDefault="0050753B" w:rsidP="000A2DF7">
                  <w:pPr>
                    <w:framePr w:hSpace="180" w:wrap="around" w:vAnchor="page" w:hAnchor="margin" w:y="4376"/>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color w:val="000000" w:themeColor="text1"/>
                      <w:sz w:val="15"/>
                      <w:szCs w:val="15"/>
                      <w:lang w:val="el-GR"/>
                    </w:rPr>
                    <w:t>Not</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recommended</w:t>
                  </w:r>
                  <w:proofErr w:type="spellEnd"/>
                </w:p>
              </w:tc>
              <w:tc>
                <w:tcPr>
                  <w:tcW w:w="1429" w:type="dxa"/>
                  <w:vAlign w:val="center"/>
                  <w:hideMark/>
                </w:tcPr>
                <w:p w14:paraId="4254DAB3" w14:textId="77777777" w:rsidR="0050753B" w:rsidRPr="00EA742B" w:rsidRDefault="0050753B" w:rsidP="000A2DF7">
                  <w:pPr>
                    <w:framePr w:hSpace="180" w:wrap="around" w:vAnchor="page" w:hAnchor="margin" w:y="4376"/>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color w:val="000000" w:themeColor="text1"/>
                      <w:sz w:val="15"/>
                      <w:szCs w:val="15"/>
                      <w:lang w:val="el-GR"/>
                    </w:rPr>
                    <w:t>Not</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applicable</w:t>
                  </w:r>
                  <w:proofErr w:type="spellEnd"/>
                </w:p>
              </w:tc>
            </w:tr>
            <w:tr w:rsidR="00EA742B" w:rsidRPr="00EA742B" w14:paraId="2A0B6566" w14:textId="77777777" w:rsidTr="003717AD">
              <w:trPr>
                <w:tblCellSpacing w:w="15" w:type="dxa"/>
              </w:trPr>
              <w:tc>
                <w:tcPr>
                  <w:tcW w:w="1017" w:type="dxa"/>
                  <w:vAlign w:val="center"/>
                  <w:hideMark/>
                </w:tcPr>
                <w:p w14:paraId="398BB506" w14:textId="77777777" w:rsidR="0050753B" w:rsidRPr="00EA742B" w:rsidRDefault="0050753B" w:rsidP="000A2DF7">
                  <w:pPr>
                    <w:framePr w:hSpace="180" w:wrap="around" w:vAnchor="page" w:hAnchor="margin" w:y="4376"/>
                    <w:jc w:val="both"/>
                    <w:rPr>
                      <w:rFonts w:asciiTheme="minorHAnsi" w:hAnsiTheme="minorHAnsi" w:cstheme="minorHAnsi"/>
                      <w:color w:val="000000" w:themeColor="text1"/>
                      <w:sz w:val="15"/>
                      <w:szCs w:val="15"/>
                      <w:lang w:val="el-GR"/>
                    </w:rPr>
                  </w:pPr>
                  <w:r w:rsidRPr="00EA742B">
                    <w:rPr>
                      <w:rFonts w:asciiTheme="minorHAnsi" w:hAnsiTheme="minorHAnsi" w:cstheme="minorHAnsi"/>
                      <w:color w:val="000000" w:themeColor="text1"/>
                      <w:sz w:val="15"/>
                      <w:szCs w:val="15"/>
                      <w:lang w:val="el-GR"/>
                    </w:rPr>
                    <w:t xml:space="preserve">2-6 </w:t>
                  </w:r>
                  <w:proofErr w:type="spellStart"/>
                  <w:r w:rsidRPr="00EA742B">
                    <w:rPr>
                      <w:rFonts w:asciiTheme="minorHAnsi" w:hAnsiTheme="minorHAnsi" w:cstheme="minorHAnsi"/>
                      <w:color w:val="000000" w:themeColor="text1"/>
                      <w:sz w:val="15"/>
                      <w:szCs w:val="15"/>
                      <w:lang w:val="el-GR"/>
                    </w:rPr>
                    <w:t>years</w:t>
                  </w:r>
                  <w:proofErr w:type="spellEnd"/>
                </w:p>
              </w:tc>
              <w:tc>
                <w:tcPr>
                  <w:tcW w:w="2341" w:type="dxa"/>
                  <w:vAlign w:val="center"/>
                  <w:hideMark/>
                </w:tcPr>
                <w:p w14:paraId="3FAC6E10" w14:textId="77777777" w:rsidR="0050753B" w:rsidRPr="00EA742B" w:rsidRDefault="0050753B" w:rsidP="000A2DF7">
                  <w:pPr>
                    <w:framePr w:hSpace="180" w:wrap="around" w:vAnchor="page" w:hAnchor="margin" w:y="4376"/>
                    <w:jc w:val="both"/>
                    <w:rPr>
                      <w:rFonts w:asciiTheme="minorHAnsi" w:hAnsiTheme="minorHAnsi" w:cstheme="minorHAnsi"/>
                      <w:color w:val="000000" w:themeColor="text1"/>
                      <w:sz w:val="15"/>
                      <w:szCs w:val="15"/>
                      <w:lang w:val="el-GR"/>
                    </w:rPr>
                  </w:pPr>
                  <w:r w:rsidRPr="00EA742B">
                    <w:rPr>
                      <w:rFonts w:asciiTheme="minorHAnsi" w:hAnsiTheme="minorHAnsi" w:cstheme="minorHAnsi"/>
                      <w:color w:val="000000" w:themeColor="text1"/>
                      <w:sz w:val="15"/>
                      <w:szCs w:val="15"/>
                      <w:lang w:val="el-GR"/>
                    </w:rPr>
                    <w:t xml:space="preserve">500 </w:t>
                  </w:r>
                  <w:proofErr w:type="spellStart"/>
                  <w:r w:rsidRPr="00EA742B">
                    <w:rPr>
                      <w:rFonts w:asciiTheme="minorHAnsi" w:hAnsiTheme="minorHAnsi" w:cstheme="minorHAnsi"/>
                      <w:color w:val="000000" w:themeColor="text1"/>
                      <w:sz w:val="15"/>
                      <w:szCs w:val="15"/>
                      <w:lang w:val="el-GR"/>
                    </w:rPr>
                    <w:t>ppmF</w:t>
                  </w:r>
                  <w:proofErr w:type="spellEnd"/>
                </w:p>
              </w:tc>
              <w:tc>
                <w:tcPr>
                  <w:tcW w:w="3363" w:type="dxa"/>
                  <w:vAlign w:val="center"/>
                  <w:hideMark/>
                </w:tcPr>
                <w:p w14:paraId="55072F35" w14:textId="77777777" w:rsidR="0050753B" w:rsidRPr="00EA742B" w:rsidRDefault="0050753B" w:rsidP="000A2DF7">
                  <w:pPr>
                    <w:framePr w:hSpace="180" w:wrap="around" w:vAnchor="page" w:hAnchor="margin" w:y="4376"/>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Supervised use, pea-sized amount</w:t>
                  </w:r>
                </w:p>
              </w:tc>
              <w:tc>
                <w:tcPr>
                  <w:tcW w:w="1429" w:type="dxa"/>
                  <w:vAlign w:val="center"/>
                  <w:hideMark/>
                </w:tcPr>
                <w:p w14:paraId="0FAAE477" w14:textId="77777777" w:rsidR="0050753B" w:rsidRPr="00EA742B" w:rsidRDefault="0050753B" w:rsidP="000A2DF7">
                  <w:pPr>
                    <w:framePr w:hSpace="180" w:wrap="around" w:vAnchor="page" w:hAnchor="margin" w:y="4376"/>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color w:val="000000" w:themeColor="text1"/>
                      <w:sz w:val="15"/>
                      <w:szCs w:val="15"/>
                      <w:lang w:val="el-GR"/>
                    </w:rPr>
                    <w:t>Pea-sized</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amount</w:t>
                  </w:r>
                  <w:proofErr w:type="spellEnd"/>
                </w:p>
              </w:tc>
            </w:tr>
            <w:tr w:rsidR="00EA742B" w:rsidRPr="00EA742B" w14:paraId="685205CA" w14:textId="77777777" w:rsidTr="003717AD">
              <w:trPr>
                <w:tblCellSpacing w:w="15" w:type="dxa"/>
              </w:trPr>
              <w:tc>
                <w:tcPr>
                  <w:tcW w:w="1017" w:type="dxa"/>
                  <w:vAlign w:val="center"/>
                  <w:hideMark/>
                </w:tcPr>
                <w:p w14:paraId="123DCE6D" w14:textId="77777777" w:rsidR="0050753B" w:rsidRPr="00EA742B" w:rsidRDefault="0050753B" w:rsidP="000A2DF7">
                  <w:pPr>
                    <w:framePr w:hSpace="180" w:wrap="around" w:vAnchor="page" w:hAnchor="margin" w:y="4376"/>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color w:val="000000" w:themeColor="text1"/>
                      <w:sz w:val="15"/>
                      <w:szCs w:val="15"/>
                      <w:lang w:val="el-GR"/>
                    </w:rPr>
                    <w:t>Over</w:t>
                  </w:r>
                  <w:proofErr w:type="spellEnd"/>
                  <w:r w:rsidRPr="00EA742B">
                    <w:rPr>
                      <w:rFonts w:asciiTheme="minorHAnsi" w:hAnsiTheme="minorHAnsi" w:cstheme="minorHAnsi"/>
                      <w:color w:val="000000" w:themeColor="text1"/>
                      <w:sz w:val="15"/>
                      <w:szCs w:val="15"/>
                      <w:lang w:val="el-GR"/>
                    </w:rPr>
                    <w:t xml:space="preserve"> 6 </w:t>
                  </w:r>
                  <w:proofErr w:type="spellStart"/>
                  <w:r w:rsidRPr="00EA742B">
                    <w:rPr>
                      <w:rFonts w:asciiTheme="minorHAnsi" w:hAnsiTheme="minorHAnsi" w:cstheme="minorHAnsi"/>
                      <w:color w:val="000000" w:themeColor="text1"/>
                      <w:sz w:val="15"/>
                      <w:szCs w:val="15"/>
                      <w:lang w:val="el-GR"/>
                    </w:rPr>
                    <w:t>years</w:t>
                  </w:r>
                  <w:proofErr w:type="spellEnd"/>
                </w:p>
              </w:tc>
              <w:tc>
                <w:tcPr>
                  <w:tcW w:w="2341" w:type="dxa"/>
                  <w:vAlign w:val="center"/>
                  <w:hideMark/>
                </w:tcPr>
                <w:p w14:paraId="6824F34D" w14:textId="77777777" w:rsidR="0050753B" w:rsidRPr="00EA742B" w:rsidRDefault="0050753B" w:rsidP="000A2DF7">
                  <w:pPr>
                    <w:framePr w:hSpace="180" w:wrap="around" w:vAnchor="page" w:hAnchor="margin" w:y="4376"/>
                    <w:jc w:val="both"/>
                    <w:rPr>
                      <w:rFonts w:asciiTheme="minorHAnsi" w:hAnsiTheme="minorHAnsi" w:cstheme="minorHAnsi"/>
                      <w:color w:val="000000" w:themeColor="text1"/>
                      <w:sz w:val="15"/>
                      <w:szCs w:val="15"/>
                      <w:lang w:val="el-GR"/>
                    </w:rPr>
                  </w:pPr>
                  <w:r w:rsidRPr="00EA742B">
                    <w:rPr>
                      <w:rFonts w:asciiTheme="minorHAnsi" w:hAnsiTheme="minorHAnsi" w:cstheme="minorHAnsi"/>
                      <w:color w:val="000000" w:themeColor="text1"/>
                      <w:sz w:val="15"/>
                      <w:szCs w:val="15"/>
                      <w:lang w:val="el-GR"/>
                    </w:rPr>
                    <w:t xml:space="preserve">1000 </w:t>
                  </w:r>
                  <w:proofErr w:type="spellStart"/>
                  <w:r w:rsidRPr="00EA742B">
                    <w:rPr>
                      <w:rFonts w:asciiTheme="minorHAnsi" w:hAnsiTheme="minorHAnsi" w:cstheme="minorHAnsi"/>
                      <w:color w:val="000000" w:themeColor="text1"/>
                      <w:sz w:val="15"/>
                      <w:szCs w:val="15"/>
                      <w:lang w:val="el-GR"/>
                    </w:rPr>
                    <w:t>ppmF</w:t>
                  </w:r>
                  <w:proofErr w:type="spellEnd"/>
                </w:p>
              </w:tc>
              <w:tc>
                <w:tcPr>
                  <w:tcW w:w="3363" w:type="dxa"/>
                  <w:vAlign w:val="center"/>
                  <w:hideMark/>
                </w:tcPr>
                <w:p w14:paraId="6C96CAA7" w14:textId="77777777" w:rsidR="0050753B" w:rsidRPr="00EA742B" w:rsidRDefault="0050753B" w:rsidP="000A2DF7">
                  <w:pPr>
                    <w:framePr w:hSpace="180" w:wrap="around" w:vAnchor="page" w:hAnchor="margin" w:y="4376"/>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Supervised or unsupervised use, pea-sized amount</w:t>
                  </w:r>
                </w:p>
              </w:tc>
              <w:tc>
                <w:tcPr>
                  <w:tcW w:w="1429" w:type="dxa"/>
                  <w:vAlign w:val="center"/>
                  <w:hideMark/>
                </w:tcPr>
                <w:p w14:paraId="6FE96845" w14:textId="77777777" w:rsidR="0050753B" w:rsidRPr="00EA742B" w:rsidRDefault="0050753B" w:rsidP="000A2DF7">
                  <w:pPr>
                    <w:framePr w:hSpace="180" w:wrap="around" w:vAnchor="page" w:hAnchor="margin" w:y="4376"/>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Pea-sized amount</w:t>
                  </w:r>
                </w:p>
              </w:tc>
            </w:tr>
          </w:tbl>
          <w:p w14:paraId="2DB517C9" w14:textId="154C92F0" w:rsidR="0050753B" w:rsidRPr="00EA742B" w:rsidRDefault="0050753B" w:rsidP="00EA742B">
            <w:pPr>
              <w:pStyle w:val="2"/>
              <w:jc w:val="both"/>
              <w:rPr>
                <w:rFonts w:asciiTheme="minorHAnsi" w:hAnsiTheme="minorHAnsi" w:cstheme="minorHAnsi"/>
                <w:color w:val="000000" w:themeColor="text1"/>
                <w:sz w:val="15"/>
                <w:szCs w:val="15"/>
              </w:rPr>
            </w:pPr>
            <w:proofErr w:type="spellStart"/>
            <w:r w:rsidRPr="00EA742B">
              <w:rPr>
                <w:rFonts w:asciiTheme="minorHAnsi" w:hAnsiTheme="minorHAnsi" w:cstheme="minorHAnsi"/>
                <w:color w:val="000000" w:themeColor="text1"/>
                <w:sz w:val="15"/>
                <w:szCs w:val="15"/>
              </w:rPr>
              <w:t>drive_spreadsheet</w:t>
            </w:r>
            <w:proofErr w:type="spellEnd"/>
          </w:p>
          <w:p w14:paraId="175E4819" w14:textId="77777777" w:rsidR="0050753B" w:rsidRPr="00EA742B" w:rsidRDefault="0050753B" w:rsidP="00EA742B">
            <w:pPr>
              <w:pStyle w:val="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Here's a breakdown of the reasoning behind these recommendations:</w:t>
            </w:r>
          </w:p>
          <w:p w14:paraId="1700A4E7" w14:textId="77777777" w:rsidR="0050753B" w:rsidRPr="00EA742B" w:rsidRDefault="0050753B" w:rsidP="00EA742B">
            <w:pPr>
              <w:pStyle w:val="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Up to 2 years:</w:t>
            </w:r>
            <w:r w:rsidRPr="00EA742B">
              <w:rPr>
                <w:rFonts w:asciiTheme="minorHAnsi" w:hAnsiTheme="minorHAnsi" w:cstheme="minorHAnsi"/>
                <w:color w:val="000000" w:themeColor="text1"/>
                <w:sz w:val="15"/>
                <w:szCs w:val="15"/>
              </w:rPr>
              <w:t xml:space="preserve"> Children this young are still developing swallowing habits and may ingest a significant amount of toothpaste. Since they're not spitting effectively yet, using fluoride-free </w:t>
            </w:r>
            <w:r w:rsidRPr="00EA742B">
              <w:rPr>
                <w:rFonts w:asciiTheme="minorHAnsi" w:hAnsiTheme="minorHAnsi" w:cstheme="minorHAnsi"/>
                <w:color w:val="000000" w:themeColor="text1"/>
                <w:sz w:val="15"/>
                <w:szCs w:val="15"/>
              </w:rPr>
              <w:lastRenderedPageBreak/>
              <w:t>toothpaste is recommended to minimize potential fluoride overexposure.</w:t>
            </w:r>
          </w:p>
          <w:p w14:paraId="0EC2DFC7" w14:textId="77777777" w:rsidR="0050753B" w:rsidRPr="00EA742B" w:rsidRDefault="0050753B" w:rsidP="00EA742B">
            <w:pPr>
              <w:pStyle w:val="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2-6 years:</w:t>
            </w:r>
            <w:r w:rsidRPr="00EA742B">
              <w:rPr>
                <w:rFonts w:asciiTheme="minorHAnsi" w:hAnsiTheme="minorHAnsi" w:cstheme="minorHAnsi"/>
                <w:color w:val="000000" w:themeColor="text1"/>
                <w:sz w:val="15"/>
                <w:szCs w:val="15"/>
              </w:rPr>
              <w:t xml:space="preserve"> This age group benefits from the cavity-fighting properties of fluoride toothpaste, but supervision is crucial to ensure they don't swallow a large amount. A pea-sized amount of low-fluoride (500 </w:t>
            </w:r>
            <w:proofErr w:type="spellStart"/>
            <w:r w:rsidRPr="00EA742B">
              <w:rPr>
                <w:rFonts w:asciiTheme="minorHAnsi" w:hAnsiTheme="minorHAnsi" w:cstheme="minorHAnsi"/>
                <w:color w:val="000000" w:themeColor="text1"/>
                <w:sz w:val="15"/>
                <w:szCs w:val="15"/>
              </w:rPr>
              <w:t>ppmF</w:t>
            </w:r>
            <w:proofErr w:type="spellEnd"/>
            <w:r w:rsidRPr="00EA742B">
              <w:rPr>
                <w:rFonts w:asciiTheme="minorHAnsi" w:hAnsiTheme="minorHAnsi" w:cstheme="minorHAnsi"/>
                <w:color w:val="000000" w:themeColor="text1"/>
                <w:sz w:val="15"/>
                <w:szCs w:val="15"/>
              </w:rPr>
              <w:t>) toothpaste is recommended.</w:t>
            </w:r>
          </w:p>
          <w:p w14:paraId="650F8F10" w14:textId="77777777" w:rsidR="0050753B" w:rsidRPr="00EA742B" w:rsidRDefault="0050753B" w:rsidP="00EA742B">
            <w:pPr>
              <w:pStyle w:val="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Over 6 years:</w:t>
            </w:r>
            <w:r w:rsidRPr="00EA742B">
              <w:rPr>
                <w:rFonts w:asciiTheme="minorHAnsi" w:hAnsiTheme="minorHAnsi" w:cstheme="minorHAnsi"/>
                <w:color w:val="000000" w:themeColor="text1"/>
                <w:sz w:val="15"/>
                <w:szCs w:val="15"/>
              </w:rPr>
              <w:t xml:space="preserve"> By this age, most children can spit more effectively, reducing the risk of swallowing toothpaste. Higher fluoride concentration (1000 </w:t>
            </w:r>
            <w:proofErr w:type="spellStart"/>
            <w:r w:rsidRPr="00EA742B">
              <w:rPr>
                <w:rFonts w:asciiTheme="minorHAnsi" w:hAnsiTheme="minorHAnsi" w:cstheme="minorHAnsi"/>
                <w:color w:val="000000" w:themeColor="text1"/>
                <w:sz w:val="15"/>
                <w:szCs w:val="15"/>
              </w:rPr>
              <w:t>ppmF</w:t>
            </w:r>
            <w:proofErr w:type="spellEnd"/>
            <w:r w:rsidRPr="00EA742B">
              <w:rPr>
                <w:rFonts w:asciiTheme="minorHAnsi" w:hAnsiTheme="minorHAnsi" w:cstheme="minorHAnsi"/>
                <w:color w:val="000000" w:themeColor="text1"/>
                <w:sz w:val="15"/>
                <w:szCs w:val="15"/>
              </w:rPr>
              <w:t>) becomes appropriate to provide optimal protection against cavities. However, supervision is still recommended for some children in this age group.</w:t>
            </w:r>
          </w:p>
          <w:p w14:paraId="20F03461" w14:textId="77777777" w:rsidR="0050753B" w:rsidRPr="0043515D" w:rsidRDefault="0050753B" w:rsidP="00EA742B">
            <w:pPr>
              <w:pStyle w:val="2"/>
              <w:jc w:val="both"/>
              <w:rPr>
                <w:rFonts w:asciiTheme="minorHAnsi" w:hAnsiTheme="minorHAnsi" w:cstheme="minorHAnsi"/>
                <w:color w:val="000000" w:themeColor="text1"/>
                <w:sz w:val="15"/>
                <w:szCs w:val="15"/>
              </w:rPr>
            </w:pPr>
            <w:r w:rsidRPr="0043515D">
              <w:rPr>
                <w:rFonts w:asciiTheme="minorHAnsi" w:hAnsiTheme="minorHAnsi" w:cstheme="minorHAnsi"/>
                <w:b/>
                <w:bCs/>
                <w:color w:val="000000" w:themeColor="text1"/>
                <w:sz w:val="15"/>
                <w:szCs w:val="15"/>
              </w:rPr>
              <w:t>Additional Tips:</w:t>
            </w:r>
          </w:p>
          <w:p w14:paraId="3A161F5E" w14:textId="77777777" w:rsidR="0050753B" w:rsidRPr="00EA742B" w:rsidRDefault="0050753B" w:rsidP="00EA742B">
            <w:pPr>
              <w:pStyle w:val="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Look for toothpaste with the ADA Seal of Acceptance to ensure it meets safety and effectiveness standards.</w:t>
            </w:r>
          </w:p>
          <w:p w14:paraId="7DBE207A" w14:textId="77777777" w:rsidR="0050753B" w:rsidRPr="00EA742B" w:rsidRDefault="0050753B" w:rsidP="00EA742B">
            <w:pPr>
              <w:pStyle w:val="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Regardless of age, always supervise young children while brushing to ensure they use a pea-sized amount and spit properly.</w:t>
            </w:r>
          </w:p>
          <w:p w14:paraId="01F0E588" w14:textId="77777777" w:rsidR="0050753B" w:rsidRPr="00EA742B" w:rsidRDefault="0050753B" w:rsidP="00EA742B">
            <w:pPr>
              <w:pStyle w:val="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If you have concerns about fluorosis (excessive fluoride intake causing white spots on teeth), consult your child's dentist. They can advise on the appropriate fluoride concentration for your child's individual needs.</w:t>
            </w:r>
          </w:p>
          <w:p w14:paraId="106589D9" w14:textId="4AAEB296" w:rsidR="0050753B" w:rsidRPr="00EA742B" w:rsidRDefault="0050753B" w:rsidP="00EA742B">
            <w:pPr>
              <w:pStyle w:val="2"/>
              <w:jc w:val="both"/>
              <w:rPr>
                <w:rStyle w:val="-"/>
                <w:rFonts w:asciiTheme="minorHAnsi" w:hAnsiTheme="minorHAnsi" w:cstheme="minorHAnsi"/>
                <w:color w:val="000000" w:themeColor="text1"/>
                <w:sz w:val="15"/>
                <w:szCs w:val="15"/>
                <w:u w:val="none"/>
              </w:rPr>
            </w:pPr>
          </w:p>
        </w:tc>
        <w:tc>
          <w:tcPr>
            <w:tcW w:w="3362" w:type="dxa"/>
          </w:tcPr>
          <w:p w14:paraId="074C28FB" w14:textId="77777777" w:rsidR="0050753B" w:rsidRPr="00EA742B" w:rsidRDefault="0050753B" w:rsidP="00EA742B">
            <w:pPr>
              <w:pStyle w:val="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lastRenderedPageBreak/>
              <w:t>Fluoride Toothpaste Recommendations for Children:</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051"/>
              <w:gridCol w:w="2348"/>
              <w:gridCol w:w="3097"/>
              <w:gridCol w:w="1804"/>
            </w:tblGrid>
            <w:tr w:rsidR="00EA742B" w:rsidRPr="00EA742B" w14:paraId="65E31B3B" w14:textId="77777777" w:rsidTr="00884567">
              <w:trPr>
                <w:tblCellSpacing w:w="15" w:type="dxa"/>
              </w:trPr>
              <w:tc>
                <w:tcPr>
                  <w:tcW w:w="1006" w:type="dxa"/>
                  <w:vAlign w:val="center"/>
                  <w:hideMark/>
                </w:tcPr>
                <w:p w14:paraId="0FCCD657" w14:textId="77777777" w:rsidR="0050753B" w:rsidRPr="00EA742B" w:rsidRDefault="0050753B" w:rsidP="000A2DF7">
                  <w:pPr>
                    <w:pStyle w:val="2"/>
                    <w:framePr w:hSpace="180" w:wrap="around" w:vAnchor="page" w:hAnchor="margin" w:y="4376"/>
                    <w:jc w:val="both"/>
                    <w:rPr>
                      <w:rFonts w:asciiTheme="minorHAnsi" w:hAnsiTheme="minorHAnsi" w:cstheme="minorHAnsi"/>
                      <w:b/>
                      <w:bCs/>
                      <w:color w:val="000000" w:themeColor="text1"/>
                      <w:sz w:val="15"/>
                      <w:szCs w:val="15"/>
                    </w:rPr>
                  </w:pPr>
                  <w:r w:rsidRPr="00EA742B">
                    <w:rPr>
                      <w:rFonts w:asciiTheme="minorHAnsi" w:hAnsiTheme="minorHAnsi" w:cstheme="minorHAnsi"/>
                      <w:b/>
                      <w:bCs/>
                      <w:color w:val="000000" w:themeColor="text1"/>
                      <w:sz w:val="15"/>
                      <w:szCs w:val="15"/>
                    </w:rPr>
                    <w:t>Age Group</w:t>
                  </w:r>
                </w:p>
              </w:tc>
              <w:tc>
                <w:tcPr>
                  <w:tcW w:w="2318" w:type="dxa"/>
                  <w:vAlign w:val="center"/>
                  <w:hideMark/>
                </w:tcPr>
                <w:p w14:paraId="40478113" w14:textId="77777777" w:rsidR="0050753B" w:rsidRPr="00EA742B" w:rsidRDefault="0050753B" w:rsidP="000A2DF7">
                  <w:pPr>
                    <w:pStyle w:val="2"/>
                    <w:framePr w:hSpace="180" w:wrap="around" w:vAnchor="page" w:hAnchor="margin" w:y="4376"/>
                    <w:jc w:val="both"/>
                    <w:rPr>
                      <w:rFonts w:asciiTheme="minorHAnsi" w:hAnsiTheme="minorHAnsi" w:cstheme="minorHAnsi"/>
                      <w:b/>
                      <w:bCs/>
                      <w:color w:val="000000" w:themeColor="text1"/>
                      <w:sz w:val="15"/>
                      <w:szCs w:val="15"/>
                    </w:rPr>
                  </w:pPr>
                  <w:r w:rsidRPr="00EA742B">
                    <w:rPr>
                      <w:rFonts w:asciiTheme="minorHAnsi" w:hAnsiTheme="minorHAnsi" w:cstheme="minorHAnsi"/>
                      <w:b/>
                      <w:bCs/>
                      <w:color w:val="000000" w:themeColor="text1"/>
                      <w:sz w:val="15"/>
                      <w:szCs w:val="15"/>
                    </w:rPr>
                    <w:t>Fluoride Concentration (</w:t>
                  </w:r>
                  <w:proofErr w:type="spellStart"/>
                  <w:r w:rsidRPr="00EA742B">
                    <w:rPr>
                      <w:rFonts w:asciiTheme="minorHAnsi" w:hAnsiTheme="minorHAnsi" w:cstheme="minorHAnsi"/>
                      <w:b/>
                      <w:bCs/>
                      <w:color w:val="000000" w:themeColor="text1"/>
                      <w:sz w:val="15"/>
                      <w:szCs w:val="15"/>
                    </w:rPr>
                    <w:t>ppmF</w:t>
                  </w:r>
                  <w:proofErr w:type="spellEnd"/>
                  <w:r w:rsidRPr="00EA742B">
                    <w:rPr>
                      <w:rFonts w:asciiTheme="minorHAnsi" w:hAnsiTheme="minorHAnsi" w:cstheme="minorHAnsi"/>
                      <w:b/>
                      <w:bCs/>
                      <w:color w:val="000000" w:themeColor="text1"/>
                      <w:sz w:val="15"/>
                      <w:szCs w:val="15"/>
                    </w:rPr>
                    <w:t>)</w:t>
                  </w:r>
                </w:p>
              </w:tc>
              <w:tc>
                <w:tcPr>
                  <w:tcW w:w="3067" w:type="dxa"/>
                  <w:vAlign w:val="center"/>
                  <w:hideMark/>
                </w:tcPr>
                <w:p w14:paraId="122F9BF5" w14:textId="77777777" w:rsidR="0050753B" w:rsidRPr="00EA742B" w:rsidRDefault="0050753B" w:rsidP="000A2DF7">
                  <w:pPr>
                    <w:pStyle w:val="2"/>
                    <w:framePr w:hSpace="180" w:wrap="around" w:vAnchor="page" w:hAnchor="margin" w:y="4376"/>
                    <w:jc w:val="both"/>
                    <w:rPr>
                      <w:rFonts w:asciiTheme="minorHAnsi" w:hAnsiTheme="minorHAnsi" w:cstheme="minorHAnsi"/>
                      <w:b/>
                      <w:bCs/>
                      <w:color w:val="000000" w:themeColor="text1"/>
                      <w:sz w:val="15"/>
                      <w:szCs w:val="15"/>
                    </w:rPr>
                  </w:pPr>
                  <w:r w:rsidRPr="00EA742B">
                    <w:rPr>
                      <w:rFonts w:asciiTheme="minorHAnsi" w:hAnsiTheme="minorHAnsi" w:cstheme="minorHAnsi"/>
                      <w:b/>
                      <w:bCs/>
                      <w:color w:val="000000" w:themeColor="text1"/>
                      <w:sz w:val="15"/>
                      <w:szCs w:val="15"/>
                    </w:rPr>
                    <w:t>Brushing Frequency</w:t>
                  </w:r>
                </w:p>
              </w:tc>
              <w:tc>
                <w:tcPr>
                  <w:tcW w:w="1759" w:type="dxa"/>
                  <w:vAlign w:val="center"/>
                  <w:hideMark/>
                </w:tcPr>
                <w:p w14:paraId="477EC89D" w14:textId="77777777" w:rsidR="0050753B" w:rsidRPr="00EA742B" w:rsidRDefault="0050753B" w:rsidP="000A2DF7">
                  <w:pPr>
                    <w:pStyle w:val="2"/>
                    <w:framePr w:hSpace="180" w:wrap="around" w:vAnchor="page" w:hAnchor="margin" w:y="4376"/>
                    <w:jc w:val="both"/>
                    <w:rPr>
                      <w:rFonts w:asciiTheme="minorHAnsi" w:hAnsiTheme="minorHAnsi" w:cstheme="minorHAnsi"/>
                      <w:b/>
                      <w:bCs/>
                      <w:color w:val="000000" w:themeColor="text1"/>
                      <w:sz w:val="15"/>
                      <w:szCs w:val="15"/>
                    </w:rPr>
                  </w:pPr>
                  <w:r w:rsidRPr="00EA742B">
                    <w:rPr>
                      <w:rFonts w:asciiTheme="minorHAnsi" w:hAnsiTheme="minorHAnsi" w:cstheme="minorHAnsi"/>
                      <w:b/>
                      <w:bCs/>
                      <w:color w:val="000000" w:themeColor="text1"/>
                      <w:sz w:val="15"/>
                      <w:szCs w:val="15"/>
                    </w:rPr>
                    <w:t>Amount of Toothpaste</w:t>
                  </w:r>
                </w:p>
              </w:tc>
            </w:tr>
            <w:tr w:rsidR="00EA742B" w:rsidRPr="00EA742B" w14:paraId="1D309455" w14:textId="77777777" w:rsidTr="00884567">
              <w:trPr>
                <w:tblCellSpacing w:w="15" w:type="dxa"/>
              </w:trPr>
              <w:tc>
                <w:tcPr>
                  <w:tcW w:w="1006" w:type="dxa"/>
                  <w:vAlign w:val="center"/>
                  <w:hideMark/>
                </w:tcPr>
                <w:p w14:paraId="54988B5C" w14:textId="77777777" w:rsidR="0050753B" w:rsidRPr="00EA742B" w:rsidRDefault="0050753B" w:rsidP="000A2DF7">
                  <w:pPr>
                    <w:pStyle w:val="2"/>
                    <w:framePr w:hSpace="180" w:wrap="around" w:vAnchor="page" w:hAnchor="margin" w:y="4376"/>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Up to 2 years</w:t>
                  </w:r>
                </w:p>
              </w:tc>
              <w:tc>
                <w:tcPr>
                  <w:tcW w:w="2318" w:type="dxa"/>
                  <w:vAlign w:val="center"/>
                  <w:hideMark/>
                </w:tcPr>
                <w:p w14:paraId="7B273BF5" w14:textId="77777777" w:rsidR="0050753B" w:rsidRPr="00EA742B" w:rsidRDefault="0050753B" w:rsidP="000A2DF7">
                  <w:pPr>
                    <w:pStyle w:val="2"/>
                    <w:framePr w:hSpace="180" w:wrap="around" w:vAnchor="page" w:hAnchor="margin" w:y="4376"/>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1000</w:t>
                  </w:r>
                </w:p>
              </w:tc>
              <w:tc>
                <w:tcPr>
                  <w:tcW w:w="3067" w:type="dxa"/>
                  <w:vAlign w:val="center"/>
                  <w:hideMark/>
                </w:tcPr>
                <w:p w14:paraId="2B3429A8" w14:textId="77777777" w:rsidR="0050753B" w:rsidRPr="00EA742B" w:rsidRDefault="0050753B" w:rsidP="000A2DF7">
                  <w:pPr>
                    <w:pStyle w:val="2"/>
                    <w:framePr w:hSpace="180" w:wrap="around" w:vAnchor="page" w:hAnchor="margin" w:y="4376"/>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Smear (rice grain size), after the first tooth erupts</w:t>
                  </w:r>
                </w:p>
              </w:tc>
              <w:tc>
                <w:tcPr>
                  <w:tcW w:w="1759" w:type="dxa"/>
                  <w:vAlign w:val="center"/>
                  <w:hideMark/>
                </w:tcPr>
                <w:p w14:paraId="0B2ECB0E" w14:textId="77777777" w:rsidR="0050753B" w:rsidRPr="00EA742B" w:rsidRDefault="0050753B" w:rsidP="000A2DF7">
                  <w:pPr>
                    <w:pStyle w:val="2"/>
                    <w:framePr w:hSpace="180" w:wrap="around" w:vAnchor="page" w:hAnchor="margin" w:y="4376"/>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Supervised brushing</w:t>
                  </w:r>
                </w:p>
              </w:tc>
            </w:tr>
            <w:tr w:rsidR="00EA742B" w:rsidRPr="00EA742B" w14:paraId="68F73105" w14:textId="77777777" w:rsidTr="00884567">
              <w:trPr>
                <w:tblCellSpacing w:w="15" w:type="dxa"/>
              </w:trPr>
              <w:tc>
                <w:tcPr>
                  <w:tcW w:w="1006" w:type="dxa"/>
                  <w:vAlign w:val="center"/>
                  <w:hideMark/>
                </w:tcPr>
                <w:p w14:paraId="6BB735DA" w14:textId="77777777" w:rsidR="0050753B" w:rsidRPr="00EA742B" w:rsidRDefault="0050753B" w:rsidP="000A2DF7">
                  <w:pPr>
                    <w:pStyle w:val="2"/>
                    <w:framePr w:hSpace="180" w:wrap="around" w:vAnchor="page" w:hAnchor="margin" w:y="4376"/>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2-6 years</w:t>
                  </w:r>
                </w:p>
              </w:tc>
              <w:tc>
                <w:tcPr>
                  <w:tcW w:w="2318" w:type="dxa"/>
                  <w:vAlign w:val="center"/>
                  <w:hideMark/>
                </w:tcPr>
                <w:p w14:paraId="6E99D624" w14:textId="77777777" w:rsidR="0050753B" w:rsidRPr="00EA742B" w:rsidRDefault="0050753B" w:rsidP="000A2DF7">
                  <w:pPr>
                    <w:pStyle w:val="2"/>
                    <w:framePr w:hSpace="180" w:wrap="around" w:vAnchor="page" w:hAnchor="margin" w:y="4376"/>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1000 (up to 1500)</w:t>
                  </w:r>
                </w:p>
              </w:tc>
              <w:tc>
                <w:tcPr>
                  <w:tcW w:w="3067" w:type="dxa"/>
                  <w:vAlign w:val="center"/>
                  <w:hideMark/>
                </w:tcPr>
                <w:p w14:paraId="1EB91D4A" w14:textId="77777777" w:rsidR="0050753B" w:rsidRPr="00EA742B" w:rsidRDefault="0050753B" w:rsidP="000A2DF7">
                  <w:pPr>
                    <w:pStyle w:val="2"/>
                    <w:framePr w:hSpace="180" w:wrap="around" w:vAnchor="page" w:hAnchor="margin" w:y="4376"/>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Pea-sized amount, twice daily</w:t>
                  </w:r>
                </w:p>
              </w:tc>
              <w:tc>
                <w:tcPr>
                  <w:tcW w:w="1759" w:type="dxa"/>
                  <w:vAlign w:val="center"/>
                  <w:hideMark/>
                </w:tcPr>
                <w:p w14:paraId="3EA55D40" w14:textId="77777777" w:rsidR="0050753B" w:rsidRPr="00EA742B" w:rsidRDefault="0050753B" w:rsidP="000A2DF7">
                  <w:pPr>
                    <w:pStyle w:val="2"/>
                    <w:framePr w:hSpace="180" w:wrap="around" w:vAnchor="page" w:hAnchor="margin" w:y="4376"/>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Supervised brushing</w:t>
                  </w:r>
                </w:p>
              </w:tc>
            </w:tr>
            <w:tr w:rsidR="00EA742B" w:rsidRPr="00EA742B" w14:paraId="3334E091" w14:textId="77777777" w:rsidTr="00884567">
              <w:trPr>
                <w:tblCellSpacing w:w="15" w:type="dxa"/>
              </w:trPr>
              <w:tc>
                <w:tcPr>
                  <w:tcW w:w="1006" w:type="dxa"/>
                  <w:vAlign w:val="center"/>
                  <w:hideMark/>
                </w:tcPr>
                <w:p w14:paraId="6E2085AC" w14:textId="77777777" w:rsidR="0050753B" w:rsidRPr="00EA742B" w:rsidRDefault="0050753B" w:rsidP="000A2DF7">
                  <w:pPr>
                    <w:pStyle w:val="2"/>
                    <w:framePr w:hSpace="180" w:wrap="around" w:vAnchor="page" w:hAnchor="margin" w:y="4376"/>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Over 6 years</w:t>
                  </w:r>
                </w:p>
              </w:tc>
              <w:tc>
                <w:tcPr>
                  <w:tcW w:w="2318" w:type="dxa"/>
                  <w:vAlign w:val="center"/>
                  <w:hideMark/>
                </w:tcPr>
                <w:p w14:paraId="70B51729" w14:textId="77777777" w:rsidR="0050753B" w:rsidRPr="00EA742B" w:rsidRDefault="0050753B" w:rsidP="000A2DF7">
                  <w:pPr>
                    <w:pStyle w:val="2"/>
                    <w:framePr w:hSpace="180" w:wrap="around" w:vAnchor="page" w:hAnchor="margin" w:y="4376"/>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1450 (up to 1500)</w:t>
                  </w:r>
                </w:p>
              </w:tc>
              <w:tc>
                <w:tcPr>
                  <w:tcW w:w="3067" w:type="dxa"/>
                  <w:vAlign w:val="center"/>
                  <w:hideMark/>
                </w:tcPr>
                <w:p w14:paraId="6E466D83" w14:textId="77777777" w:rsidR="0050753B" w:rsidRPr="00EA742B" w:rsidRDefault="0050753B" w:rsidP="000A2DF7">
                  <w:pPr>
                    <w:pStyle w:val="2"/>
                    <w:framePr w:hSpace="180" w:wrap="around" w:vAnchor="page" w:hAnchor="margin" w:y="4376"/>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Pea-sized amount, twice daily</w:t>
                  </w:r>
                </w:p>
              </w:tc>
              <w:tc>
                <w:tcPr>
                  <w:tcW w:w="1759" w:type="dxa"/>
                  <w:vAlign w:val="center"/>
                  <w:hideMark/>
                </w:tcPr>
                <w:p w14:paraId="1EE430E7" w14:textId="77777777" w:rsidR="0050753B" w:rsidRPr="00EA742B" w:rsidRDefault="0050753B" w:rsidP="000A2DF7">
                  <w:pPr>
                    <w:pStyle w:val="2"/>
                    <w:framePr w:hSpace="180" w:wrap="around" w:vAnchor="page" w:hAnchor="margin" w:y="4376"/>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Twice daily</w:t>
                  </w:r>
                </w:p>
              </w:tc>
            </w:tr>
          </w:tbl>
          <w:p w14:paraId="0E97DB91" w14:textId="77777777" w:rsidR="0050753B" w:rsidRPr="00EA742B" w:rsidRDefault="0050753B" w:rsidP="00EA742B">
            <w:pPr>
              <w:pStyle w:val="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Key Points:</w:t>
            </w:r>
          </w:p>
          <w:p w14:paraId="72CF08B0" w14:textId="77777777" w:rsidR="0050753B" w:rsidRPr="00EA742B" w:rsidRDefault="0050753B" w:rsidP="00EA742B">
            <w:pPr>
              <w:pStyle w:val="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Up to 2 years:</w:t>
            </w:r>
            <w:r w:rsidRPr="00EA742B">
              <w:rPr>
                <w:rFonts w:asciiTheme="minorHAnsi" w:hAnsiTheme="minorHAnsi" w:cstheme="minorHAnsi"/>
                <w:color w:val="000000" w:themeColor="text1"/>
                <w:sz w:val="15"/>
                <w:szCs w:val="15"/>
              </w:rPr>
              <w:t xml:space="preserve"> Fluoridated toothpaste is recommended as soon as the first tooth erupts. Use a smear (rice grain size) and supervise brushing to minimize the amount swallowed.</w:t>
            </w:r>
          </w:p>
          <w:p w14:paraId="0B8D3EED" w14:textId="77777777" w:rsidR="0050753B" w:rsidRPr="00EA742B" w:rsidRDefault="0050753B" w:rsidP="00EA742B">
            <w:pPr>
              <w:pStyle w:val="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2-6 years:</w:t>
            </w:r>
            <w:r w:rsidRPr="00EA742B">
              <w:rPr>
                <w:rFonts w:asciiTheme="minorHAnsi" w:hAnsiTheme="minorHAnsi" w:cstheme="minorHAnsi"/>
                <w:color w:val="000000" w:themeColor="text1"/>
                <w:sz w:val="15"/>
                <w:szCs w:val="15"/>
              </w:rPr>
              <w:t xml:space="preserve"> A pea-sized amount of fluoridated toothpaste is recommended. Supervise brushing to </w:t>
            </w:r>
            <w:r w:rsidRPr="00EA742B">
              <w:rPr>
                <w:rFonts w:asciiTheme="minorHAnsi" w:hAnsiTheme="minorHAnsi" w:cstheme="minorHAnsi"/>
                <w:color w:val="000000" w:themeColor="text1"/>
                <w:sz w:val="15"/>
                <w:szCs w:val="15"/>
              </w:rPr>
              <w:lastRenderedPageBreak/>
              <w:t>ensure children spit out the toothpaste and don't swallow it.</w:t>
            </w:r>
          </w:p>
          <w:p w14:paraId="44B3CEA8" w14:textId="77777777" w:rsidR="0050753B" w:rsidRPr="00EA742B" w:rsidRDefault="0050753B" w:rsidP="00EA742B">
            <w:pPr>
              <w:pStyle w:val="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Over 6 years:</w:t>
            </w:r>
            <w:r w:rsidRPr="00EA742B">
              <w:rPr>
                <w:rFonts w:asciiTheme="minorHAnsi" w:hAnsiTheme="minorHAnsi" w:cstheme="minorHAnsi"/>
                <w:color w:val="000000" w:themeColor="text1"/>
                <w:sz w:val="15"/>
                <w:szCs w:val="15"/>
              </w:rPr>
              <w:t xml:space="preserve"> Children can use a pea-sized amount of fluoridated toothpaste twice daily. Encourage them to spit out the toothpaste after brushing.</w:t>
            </w:r>
          </w:p>
          <w:p w14:paraId="410BE497" w14:textId="77777777" w:rsidR="0050753B" w:rsidRPr="00EA742B" w:rsidRDefault="0050753B" w:rsidP="00EA742B">
            <w:pPr>
              <w:pStyle w:val="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Important Considerations:</w:t>
            </w:r>
          </w:p>
          <w:p w14:paraId="004D3B5E" w14:textId="77777777" w:rsidR="0050753B" w:rsidRPr="00EA742B" w:rsidRDefault="0050753B" w:rsidP="00EA742B">
            <w:pPr>
              <w:pStyle w:val="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The exact fluoride concentration (</w:t>
            </w:r>
            <w:proofErr w:type="spellStart"/>
            <w:r w:rsidRPr="00EA742B">
              <w:rPr>
                <w:rFonts w:asciiTheme="minorHAnsi" w:hAnsiTheme="minorHAnsi" w:cstheme="minorHAnsi"/>
                <w:color w:val="000000" w:themeColor="text1"/>
                <w:sz w:val="15"/>
                <w:szCs w:val="15"/>
              </w:rPr>
              <w:t>ppmF</w:t>
            </w:r>
            <w:proofErr w:type="spellEnd"/>
            <w:r w:rsidRPr="00EA742B">
              <w:rPr>
                <w:rFonts w:asciiTheme="minorHAnsi" w:hAnsiTheme="minorHAnsi" w:cstheme="minorHAnsi"/>
                <w:color w:val="000000" w:themeColor="text1"/>
                <w:sz w:val="15"/>
                <w:szCs w:val="15"/>
              </w:rPr>
              <w:t>) might vary slightly depending on the brand and specific product.</w:t>
            </w:r>
          </w:p>
          <w:p w14:paraId="2DEB35B4" w14:textId="77777777" w:rsidR="0050753B" w:rsidRPr="00EA742B" w:rsidRDefault="0050753B" w:rsidP="00EA742B">
            <w:pPr>
              <w:pStyle w:val="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These are general recommendations, and your dentist may provide specific advice based on your child's individual needs and risk factors.</w:t>
            </w:r>
          </w:p>
          <w:p w14:paraId="337808D8" w14:textId="77777777" w:rsidR="0050753B" w:rsidRPr="00EA742B" w:rsidRDefault="0050753B" w:rsidP="00EA742B">
            <w:pPr>
              <w:pStyle w:val="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By following these recommendations, you can help ensure your child receives the right amount of fluoride to protect their teeth from decay while minimizing the risk of fluorosis (excess fluoride intake).</w:t>
            </w:r>
          </w:p>
          <w:p w14:paraId="1F17C4FE" w14:textId="5D725C4F" w:rsidR="0050753B" w:rsidRPr="00EA742B" w:rsidRDefault="0050753B" w:rsidP="00EA742B">
            <w:pPr>
              <w:pStyle w:val="2"/>
              <w:jc w:val="both"/>
              <w:rPr>
                <w:rFonts w:asciiTheme="minorHAnsi" w:hAnsiTheme="minorHAnsi" w:cstheme="minorHAnsi"/>
                <w:color w:val="000000" w:themeColor="text1"/>
                <w:sz w:val="15"/>
                <w:szCs w:val="15"/>
              </w:rPr>
            </w:pPr>
          </w:p>
          <w:p w14:paraId="2265F884" w14:textId="77F0D1AA" w:rsidR="0050753B" w:rsidRPr="00EA742B" w:rsidRDefault="0050753B" w:rsidP="00EA742B">
            <w:pPr>
              <w:pStyle w:val="2"/>
              <w:jc w:val="both"/>
              <w:rPr>
                <w:rFonts w:asciiTheme="minorHAnsi" w:hAnsiTheme="minorHAnsi" w:cstheme="minorHAnsi"/>
                <w:color w:val="000000" w:themeColor="text1"/>
                <w:sz w:val="15"/>
                <w:szCs w:val="15"/>
              </w:rPr>
            </w:pPr>
          </w:p>
        </w:tc>
        <w:tc>
          <w:tcPr>
            <w:tcW w:w="3361" w:type="dxa"/>
          </w:tcPr>
          <w:p w14:paraId="1840A598" w14:textId="77777777" w:rsidR="0050753B" w:rsidRPr="00EA742B" w:rsidRDefault="0050753B" w:rsidP="00EA742B">
            <w:pPr>
              <w:pStyle w:val="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lastRenderedPageBreak/>
              <w:t>Here are the </w:t>
            </w:r>
            <w:r w:rsidRPr="00EA742B">
              <w:rPr>
                <w:rFonts w:asciiTheme="minorHAnsi" w:hAnsiTheme="minorHAnsi" w:cstheme="minorHAnsi"/>
                <w:b/>
                <w:bCs/>
                <w:color w:val="000000" w:themeColor="text1"/>
                <w:sz w:val="15"/>
                <w:szCs w:val="15"/>
              </w:rPr>
              <w:t>recommended features</w:t>
            </w:r>
            <w:r w:rsidRPr="00EA742B">
              <w:rPr>
                <w:rFonts w:asciiTheme="minorHAnsi" w:hAnsiTheme="minorHAnsi" w:cstheme="minorHAnsi"/>
                <w:color w:val="000000" w:themeColor="text1"/>
                <w:sz w:val="15"/>
                <w:szCs w:val="15"/>
              </w:rPr>
              <w:t> for fluoride toothpaste use in different age groups of children:</w:t>
            </w:r>
          </w:p>
          <w:p w14:paraId="031D707E" w14:textId="77777777" w:rsidR="0050753B" w:rsidRPr="0043515D" w:rsidRDefault="0050753B" w:rsidP="00EA742B">
            <w:pPr>
              <w:pStyle w:val="2"/>
              <w:jc w:val="both"/>
              <w:rPr>
                <w:rFonts w:asciiTheme="minorHAnsi" w:hAnsiTheme="minorHAnsi" w:cstheme="minorHAnsi"/>
                <w:color w:val="000000" w:themeColor="text1"/>
                <w:sz w:val="15"/>
                <w:szCs w:val="15"/>
              </w:rPr>
            </w:pPr>
            <w:r w:rsidRPr="0043515D">
              <w:rPr>
                <w:rFonts w:asciiTheme="minorHAnsi" w:hAnsiTheme="minorHAnsi" w:cstheme="minorHAnsi"/>
                <w:b/>
                <w:bCs/>
                <w:color w:val="000000" w:themeColor="text1"/>
                <w:sz w:val="15"/>
                <w:szCs w:val="15"/>
              </w:rPr>
              <w:t>Up to 2 years</w:t>
            </w:r>
            <w:r w:rsidRPr="0043515D">
              <w:rPr>
                <w:rFonts w:asciiTheme="minorHAnsi" w:hAnsiTheme="minorHAnsi" w:cstheme="minorHAnsi"/>
                <w:color w:val="000000" w:themeColor="text1"/>
                <w:sz w:val="15"/>
                <w:szCs w:val="15"/>
              </w:rPr>
              <w:t>:</w:t>
            </w:r>
          </w:p>
          <w:p w14:paraId="1B715510" w14:textId="77777777" w:rsidR="0050753B" w:rsidRPr="00EA742B" w:rsidRDefault="0050753B" w:rsidP="00EA742B">
            <w:pPr>
              <w:pStyle w:val="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Fluoride Concentration</w:t>
            </w:r>
            <w:r w:rsidRPr="00EA742B">
              <w:rPr>
                <w:rFonts w:asciiTheme="minorHAnsi" w:hAnsiTheme="minorHAnsi" w:cstheme="minorHAnsi"/>
                <w:color w:val="000000" w:themeColor="text1"/>
                <w:sz w:val="15"/>
                <w:szCs w:val="15"/>
              </w:rPr>
              <w:t>: Begin using fluoride toothpaste at age 2 years.</w:t>
            </w:r>
          </w:p>
          <w:p w14:paraId="65D8FEA2" w14:textId="77777777" w:rsidR="0050753B" w:rsidRPr="00EA742B" w:rsidRDefault="0050753B" w:rsidP="00EA742B">
            <w:pPr>
              <w:pStyle w:val="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Amount</w:t>
            </w:r>
            <w:r w:rsidRPr="00EA742B">
              <w:rPr>
                <w:rFonts w:asciiTheme="minorHAnsi" w:hAnsiTheme="minorHAnsi" w:cstheme="minorHAnsi"/>
                <w:color w:val="000000" w:themeColor="text1"/>
                <w:sz w:val="15"/>
                <w:szCs w:val="15"/>
              </w:rPr>
              <w:t>: Use a smear the size of a </w:t>
            </w:r>
            <w:r w:rsidRPr="00EA742B">
              <w:rPr>
                <w:rFonts w:asciiTheme="minorHAnsi" w:hAnsiTheme="minorHAnsi" w:cstheme="minorHAnsi"/>
                <w:b/>
                <w:bCs/>
                <w:color w:val="000000" w:themeColor="text1"/>
                <w:sz w:val="15"/>
                <w:szCs w:val="15"/>
              </w:rPr>
              <w:t>rice grain</w:t>
            </w:r>
            <w:r w:rsidRPr="00EA742B">
              <w:rPr>
                <w:rFonts w:asciiTheme="minorHAnsi" w:hAnsiTheme="minorHAnsi" w:cstheme="minorHAnsi"/>
                <w:color w:val="000000" w:themeColor="text1"/>
                <w:sz w:val="15"/>
                <w:szCs w:val="15"/>
              </w:rPr>
              <w:t>.</w:t>
            </w:r>
          </w:p>
          <w:p w14:paraId="50AD8A0E" w14:textId="77777777" w:rsidR="0050753B" w:rsidRPr="00EA742B" w:rsidRDefault="00000000" w:rsidP="00EA742B">
            <w:pPr>
              <w:pStyle w:val="2"/>
              <w:jc w:val="both"/>
              <w:rPr>
                <w:rFonts w:asciiTheme="minorHAnsi" w:hAnsiTheme="minorHAnsi" w:cstheme="minorHAnsi"/>
                <w:color w:val="000000" w:themeColor="text1"/>
                <w:sz w:val="15"/>
                <w:szCs w:val="15"/>
              </w:rPr>
            </w:pPr>
            <w:hyperlink r:id="rId39" w:tgtFrame="_blank" w:history="1">
              <w:r w:rsidR="0050753B" w:rsidRPr="00EA742B">
                <w:rPr>
                  <w:rStyle w:val="-"/>
                  <w:rFonts w:asciiTheme="minorHAnsi" w:hAnsiTheme="minorHAnsi" w:cstheme="minorHAnsi"/>
                  <w:b/>
                  <w:bCs/>
                  <w:color w:val="000000" w:themeColor="text1"/>
                  <w:sz w:val="15"/>
                  <w:szCs w:val="15"/>
                  <w:u w:val="none"/>
                </w:rPr>
                <w:t>Frequency</w:t>
              </w:r>
              <w:r w:rsidR="0050753B" w:rsidRPr="00EA742B">
                <w:rPr>
                  <w:rStyle w:val="-"/>
                  <w:rFonts w:asciiTheme="minorHAnsi" w:hAnsiTheme="minorHAnsi" w:cstheme="minorHAnsi"/>
                  <w:color w:val="000000" w:themeColor="text1"/>
                  <w:sz w:val="15"/>
                  <w:szCs w:val="15"/>
                  <w:u w:val="none"/>
                </w:rPr>
                <w:t>: Brush teeth at least twice daily</w:t>
              </w:r>
            </w:hyperlink>
            <w:hyperlink r:id="rId40" w:tgtFrame="_blank" w:history="1">
              <w:r w:rsidR="0050753B" w:rsidRPr="00EA742B">
                <w:rPr>
                  <w:rStyle w:val="-"/>
                  <w:rFonts w:asciiTheme="minorHAnsi" w:hAnsiTheme="minorHAnsi" w:cstheme="minorHAnsi"/>
                  <w:color w:val="000000" w:themeColor="text1"/>
                  <w:sz w:val="15"/>
                  <w:szCs w:val="15"/>
                  <w:u w:val="none"/>
                  <w:vertAlign w:val="superscript"/>
                </w:rPr>
                <w:t>1</w:t>
              </w:r>
            </w:hyperlink>
            <w:r w:rsidR="0050753B" w:rsidRPr="00EA742B">
              <w:rPr>
                <w:rFonts w:asciiTheme="minorHAnsi" w:hAnsiTheme="minorHAnsi" w:cstheme="minorHAnsi"/>
                <w:color w:val="000000" w:themeColor="text1"/>
                <w:sz w:val="15"/>
                <w:szCs w:val="15"/>
              </w:rPr>
              <w:t>.</w:t>
            </w:r>
          </w:p>
          <w:p w14:paraId="2C9628EF" w14:textId="77777777" w:rsidR="0050753B" w:rsidRPr="0043515D" w:rsidRDefault="0050753B" w:rsidP="00EA742B">
            <w:pPr>
              <w:pStyle w:val="2"/>
              <w:jc w:val="both"/>
              <w:rPr>
                <w:rFonts w:asciiTheme="minorHAnsi" w:hAnsiTheme="minorHAnsi" w:cstheme="minorHAnsi"/>
                <w:color w:val="000000" w:themeColor="text1"/>
                <w:sz w:val="15"/>
                <w:szCs w:val="15"/>
              </w:rPr>
            </w:pPr>
            <w:r w:rsidRPr="0043515D">
              <w:rPr>
                <w:rFonts w:asciiTheme="minorHAnsi" w:hAnsiTheme="minorHAnsi" w:cstheme="minorHAnsi"/>
                <w:b/>
                <w:bCs/>
                <w:color w:val="000000" w:themeColor="text1"/>
                <w:sz w:val="15"/>
                <w:szCs w:val="15"/>
              </w:rPr>
              <w:t>2-6 years</w:t>
            </w:r>
            <w:r w:rsidRPr="0043515D">
              <w:rPr>
                <w:rFonts w:asciiTheme="minorHAnsi" w:hAnsiTheme="minorHAnsi" w:cstheme="minorHAnsi"/>
                <w:color w:val="000000" w:themeColor="text1"/>
                <w:sz w:val="15"/>
                <w:szCs w:val="15"/>
              </w:rPr>
              <w:t>:</w:t>
            </w:r>
          </w:p>
          <w:p w14:paraId="17AD173E" w14:textId="77777777" w:rsidR="0050753B" w:rsidRPr="00EA742B" w:rsidRDefault="0050753B" w:rsidP="00EA742B">
            <w:pPr>
              <w:pStyle w:val="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Fluoride Concentration</w:t>
            </w:r>
            <w:r w:rsidRPr="00EA742B">
              <w:rPr>
                <w:rFonts w:asciiTheme="minorHAnsi" w:hAnsiTheme="minorHAnsi" w:cstheme="minorHAnsi"/>
                <w:color w:val="000000" w:themeColor="text1"/>
                <w:sz w:val="15"/>
                <w:szCs w:val="15"/>
              </w:rPr>
              <w:t>: Continue using no more than a </w:t>
            </w:r>
            <w:r w:rsidRPr="00EA742B">
              <w:rPr>
                <w:rFonts w:asciiTheme="minorHAnsi" w:hAnsiTheme="minorHAnsi" w:cstheme="minorHAnsi"/>
                <w:b/>
                <w:bCs/>
                <w:color w:val="000000" w:themeColor="text1"/>
                <w:sz w:val="15"/>
                <w:szCs w:val="15"/>
              </w:rPr>
              <w:t>pea-sized amount</w:t>
            </w:r>
            <w:r w:rsidRPr="00EA742B">
              <w:rPr>
                <w:rFonts w:asciiTheme="minorHAnsi" w:hAnsiTheme="minorHAnsi" w:cstheme="minorHAnsi"/>
                <w:color w:val="000000" w:themeColor="text1"/>
                <w:sz w:val="15"/>
                <w:szCs w:val="15"/>
              </w:rPr>
              <w:t> (0.25 g).</w:t>
            </w:r>
          </w:p>
          <w:p w14:paraId="666164C3" w14:textId="77777777" w:rsidR="0050753B" w:rsidRPr="00EA742B" w:rsidRDefault="0050753B" w:rsidP="00EA742B">
            <w:pPr>
              <w:pStyle w:val="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Frequency</w:t>
            </w:r>
            <w:r w:rsidRPr="00EA742B">
              <w:rPr>
                <w:rFonts w:asciiTheme="minorHAnsi" w:hAnsiTheme="minorHAnsi" w:cstheme="minorHAnsi"/>
                <w:color w:val="000000" w:themeColor="text1"/>
                <w:sz w:val="15"/>
                <w:szCs w:val="15"/>
              </w:rPr>
              <w:t>: Brush teeth at least twice daily.</w:t>
            </w:r>
          </w:p>
          <w:p w14:paraId="4163725E" w14:textId="77777777" w:rsidR="0050753B" w:rsidRPr="00EA742B" w:rsidRDefault="00000000" w:rsidP="00EA742B">
            <w:pPr>
              <w:pStyle w:val="2"/>
              <w:jc w:val="both"/>
              <w:rPr>
                <w:rFonts w:asciiTheme="minorHAnsi" w:hAnsiTheme="minorHAnsi" w:cstheme="minorHAnsi"/>
                <w:color w:val="000000" w:themeColor="text1"/>
                <w:sz w:val="15"/>
                <w:szCs w:val="15"/>
              </w:rPr>
            </w:pPr>
            <w:hyperlink r:id="rId41" w:tgtFrame="_blank" w:history="1">
              <w:r w:rsidR="0050753B" w:rsidRPr="00EA742B">
                <w:rPr>
                  <w:rStyle w:val="-"/>
                  <w:rFonts w:asciiTheme="minorHAnsi" w:hAnsiTheme="minorHAnsi" w:cstheme="minorHAnsi"/>
                  <w:b/>
                  <w:bCs/>
                  <w:color w:val="000000" w:themeColor="text1"/>
                  <w:sz w:val="15"/>
                  <w:szCs w:val="15"/>
                  <w:u w:val="none"/>
                </w:rPr>
                <w:t>Prevent Ingestion</w:t>
              </w:r>
              <w:r w:rsidR="0050753B" w:rsidRPr="00EA742B">
                <w:rPr>
                  <w:rStyle w:val="-"/>
                  <w:rFonts w:asciiTheme="minorHAnsi" w:hAnsiTheme="minorHAnsi" w:cstheme="minorHAnsi"/>
                  <w:color w:val="000000" w:themeColor="text1"/>
                  <w:sz w:val="15"/>
                  <w:szCs w:val="15"/>
                  <w:u w:val="none"/>
                </w:rPr>
                <w:t>: Ensure parental supervision to prevent inadvertent swallowing</w:t>
              </w:r>
            </w:hyperlink>
            <w:hyperlink r:id="rId42" w:tgtFrame="_blank" w:history="1">
              <w:r w:rsidR="0050753B" w:rsidRPr="00EA742B">
                <w:rPr>
                  <w:rStyle w:val="-"/>
                  <w:rFonts w:asciiTheme="minorHAnsi" w:hAnsiTheme="minorHAnsi" w:cstheme="minorHAnsi"/>
                  <w:color w:val="000000" w:themeColor="text1"/>
                  <w:sz w:val="15"/>
                  <w:szCs w:val="15"/>
                  <w:u w:val="none"/>
                  <w:vertAlign w:val="superscript"/>
                </w:rPr>
                <w:t>1</w:t>
              </w:r>
            </w:hyperlink>
            <w:r w:rsidR="0050753B" w:rsidRPr="00EA742B">
              <w:rPr>
                <w:rFonts w:asciiTheme="minorHAnsi" w:hAnsiTheme="minorHAnsi" w:cstheme="minorHAnsi"/>
                <w:color w:val="000000" w:themeColor="text1"/>
                <w:sz w:val="15"/>
                <w:szCs w:val="15"/>
              </w:rPr>
              <w:t>.</w:t>
            </w:r>
          </w:p>
          <w:p w14:paraId="1F275EB6" w14:textId="77777777" w:rsidR="0050753B" w:rsidRPr="0043515D" w:rsidRDefault="0050753B" w:rsidP="00EA742B">
            <w:pPr>
              <w:pStyle w:val="2"/>
              <w:jc w:val="both"/>
              <w:rPr>
                <w:rFonts w:asciiTheme="minorHAnsi" w:hAnsiTheme="minorHAnsi" w:cstheme="minorHAnsi"/>
                <w:color w:val="000000" w:themeColor="text1"/>
                <w:sz w:val="15"/>
                <w:szCs w:val="15"/>
              </w:rPr>
            </w:pPr>
            <w:r w:rsidRPr="0043515D">
              <w:rPr>
                <w:rFonts w:asciiTheme="minorHAnsi" w:hAnsiTheme="minorHAnsi" w:cstheme="minorHAnsi"/>
                <w:b/>
                <w:bCs/>
                <w:color w:val="000000" w:themeColor="text1"/>
                <w:sz w:val="15"/>
                <w:szCs w:val="15"/>
              </w:rPr>
              <w:t>Over 6 years</w:t>
            </w:r>
            <w:r w:rsidRPr="0043515D">
              <w:rPr>
                <w:rFonts w:asciiTheme="minorHAnsi" w:hAnsiTheme="minorHAnsi" w:cstheme="minorHAnsi"/>
                <w:color w:val="000000" w:themeColor="text1"/>
                <w:sz w:val="15"/>
                <w:szCs w:val="15"/>
              </w:rPr>
              <w:t>:</w:t>
            </w:r>
          </w:p>
          <w:p w14:paraId="4469286F" w14:textId="77777777" w:rsidR="0050753B" w:rsidRPr="00EA742B" w:rsidRDefault="0050753B" w:rsidP="00EA742B">
            <w:pPr>
              <w:pStyle w:val="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lastRenderedPageBreak/>
              <w:t>Fluoride Concentration</w:t>
            </w:r>
            <w:r w:rsidRPr="00EA742B">
              <w:rPr>
                <w:rFonts w:asciiTheme="minorHAnsi" w:hAnsiTheme="minorHAnsi" w:cstheme="minorHAnsi"/>
                <w:color w:val="000000" w:themeColor="text1"/>
                <w:sz w:val="15"/>
                <w:szCs w:val="15"/>
              </w:rPr>
              <w:t>: Continue with a </w:t>
            </w:r>
            <w:r w:rsidRPr="00EA742B">
              <w:rPr>
                <w:rFonts w:asciiTheme="minorHAnsi" w:hAnsiTheme="minorHAnsi" w:cstheme="minorHAnsi"/>
                <w:b/>
                <w:bCs/>
                <w:color w:val="000000" w:themeColor="text1"/>
                <w:sz w:val="15"/>
                <w:szCs w:val="15"/>
              </w:rPr>
              <w:t>pea-sized amount</w:t>
            </w:r>
            <w:r w:rsidRPr="00EA742B">
              <w:rPr>
                <w:rFonts w:asciiTheme="minorHAnsi" w:hAnsiTheme="minorHAnsi" w:cstheme="minorHAnsi"/>
                <w:color w:val="000000" w:themeColor="text1"/>
                <w:sz w:val="15"/>
                <w:szCs w:val="15"/>
              </w:rPr>
              <w:t>.</w:t>
            </w:r>
          </w:p>
          <w:p w14:paraId="11410CA2" w14:textId="77777777" w:rsidR="0050753B" w:rsidRPr="00EA742B" w:rsidRDefault="0050753B" w:rsidP="00EA742B">
            <w:pPr>
              <w:pStyle w:val="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Frequency</w:t>
            </w:r>
            <w:r w:rsidRPr="00EA742B">
              <w:rPr>
                <w:rFonts w:asciiTheme="minorHAnsi" w:hAnsiTheme="minorHAnsi" w:cstheme="minorHAnsi"/>
                <w:color w:val="000000" w:themeColor="text1"/>
                <w:sz w:val="15"/>
                <w:szCs w:val="15"/>
              </w:rPr>
              <w:t>: Brush teeth at least twice daily.</w:t>
            </w:r>
          </w:p>
          <w:p w14:paraId="078E6252" w14:textId="77777777" w:rsidR="0050753B" w:rsidRPr="00EA742B" w:rsidRDefault="00000000" w:rsidP="00EA742B">
            <w:pPr>
              <w:pStyle w:val="2"/>
              <w:jc w:val="both"/>
              <w:rPr>
                <w:rFonts w:asciiTheme="minorHAnsi" w:hAnsiTheme="minorHAnsi" w:cstheme="minorHAnsi"/>
                <w:color w:val="000000" w:themeColor="text1"/>
                <w:sz w:val="15"/>
                <w:szCs w:val="15"/>
              </w:rPr>
            </w:pPr>
            <w:hyperlink r:id="rId43" w:tgtFrame="_blank" w:history="1">
              <w:r w:rsidR="0050753B" w:rsidRPr="00EA742B">
                <w:rPr>
                  <w:rStyle w:val="-"/>
                  <w:rFonts w:asciiTheme="minorHAnsi" w:hAnsiTheme="minorHAnsi" w:cstheme="minorHAnsi"/>
                  <w:b/>
                  <w:bCs/>
                  <w:color w:val="000000" w:themeColor="text1"/>
                  <w:sz w:val="15"/>
                  <w:szCs w:val="15"/>
                  <w:u w:val="none"/>
                </w:rPr>
                <w:t>Swallowing Reflex</w:t>
              </w:r>
              <w:r w:rsidR="0050753B" w:rsidRPr="00EA742B">
                <w:rPr>
                  <w:rStyle w:val="-"/>
                  <w:rFonts w:asciiTheme="minorHAnsi" w:hAnsiTheme="minorHAnsi" w:cstheme="minorHAnsi"/>
                  <w:color w:val="000000" w:themeColor="text1"/>
                  <w:sz w:val="15"/>
                  <w:szCs w:val="15"/>
                  <w:u w:val="none"/>
                </w:rPr>
                <w:t>: By age 6, the swallowing reflex is developed sufficiently to prevent accidental ingestion</w:t>
              </w:r>
            </w:hyperlink>
            <w:hyperlink r:id="rId44" w:tgtFrame="_blank" w:history="1">
              <w:r w:rsidR="0050753B" w:rsidRPr="00EA742B">
                <w:rPr>
                  <w:rStyle w:val="-"/>
                  <w:rFonts w:asciiTheme="minorHAnsi" w:hAnsiTheme="minorHAnsi" w:cstheme="minorHAnsi"/>
                  <w:color w:val="000000" w:themeColor="text1"/>
                  <w:sz w:val="15"/>
                  <w:szCs w:val="15"/>
                  <w:u w:val="none"/>
                  <w:vertAlign w:val="superscript"/>
                </w:rPr>
                <w:t>1</w:t>
              </w:r>
            </w:hyperlink>
            <w:r w:rsidR="0050753B" w:rsidRPr="00EA742B">
              <w:rPr>
                <w:rFonts w:asciiTheme="minorHAnsi" w:hAnsiTheme="minorHAnsi" w:cstheme="minorHAnsi"/>
                <w:color w:val="000000" w:themeColor="text1"/>
                <w:sz w:val="15"/>
                <w:szCs w:val="15"/>
              </w:rPr>
              <w:t>.</w:t>
            </w:r>
          </w:p>
          <w:p w14:paraId="50C51F42" w14:textId="7C5E917E" w:rsidR="0050753B" w:rsidRPr="00EA742B" w:rsidRDefault="0050753B" w:rsidP="00EA742B">
            <w:pPr>
              <w:pStyle w:val="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Remember, proper toothpaste use contributes to oral health and cavity prevention!</w:t>
            </w:r>
          </w:p>
        </w:tc>
        <w:tc>
          <w:tcPr>
            <w:tcW w:w="3362" w:type="dxa"/>
          </w:tcPr>
          <w:p w14:paraId="775CB63A" w14:textId="3720B22F" w:rsidR="0050753B" w:rsidRPr="0050753B" w:rsidRDefault="0050753B" w:rsidP="0050753B">
            <w:pPr>
              <w:pStyle w:val="2"/>
              <w:jc w:val="both"/>
              <w:rPr>
                <w:rFonts w:asciiTheme="minorHAnsi" w:hAnsiTheme="minorHAnsi" w:cstheme="minorHAnsi"/>
                <w:color w:val="000000" w:themeColor="text1"/>
                <w:sz w:val="15"/>
                <w:szCs w:val="15"/>
              </w:rPr>
            </w:pPr>
            <w:proofErr w:type="spellStart"/>
            <w:r w:rsidRPr="0050753B">
              <w:rPr>
                <w:rFonts w:asciiTheme="minorHAnsi" w:hAnsiTheme="minorHAnsi" w:cstheme="minorHAnsi"/>
                <w:color w:val="000000" w:themeColor="text1"/>
                <w:sz w:val="15"/>
                <w:szCs w:val="15"/>
              </w:rPr>
              <w:lastRenderedPageBreak/>
              <w:t>Toumba</w:t>
            </w:r>
            <w:proofErr w:type="spellEnd"/>
            <w:r w:rsidRPr="0050753B">
              <w:rPr>
                <w:rFonts w:asciiTheme="minorHAnsi" w:hAnsiTheme="minorHAnsi" w:cstheme="minorHAnsi"/>
                <w:color w:val="000000" w:themeColor="text1"/>
                <w:sz w:val="15"/>
                <w:szCs w:val="15"/>
              </w:rPr>
              <w:t xml:space="preserve"> KJ, </w:t>
            </w:r>
            <w:proofErr w:type="spellStart"/>
            <w:r w:rsidRPr="0050753B">
              <w:rPr>
                <w:rFonts w:asciiTheme="minorHAnsi" w:hAnsiTheme="minorHAnsi" w:cstheme="minorHAnsi"/>
                <w:color w:val="000000" w:themeColor="text1"/>
                <w:sz w:val="15"/>
                <w:szCs w:val="15"/>
              </w:rPr>
              <w:t>Twetman</w:t>
            </w:r>
            <w:proofErr w:type="spellEnd"/>
            <w:r w:rsidRPr="0050753B">
              <w:rPr>
                <w:rFonts w:asciiTheme="minorHAnsi" w:hAnsiTheme="minorHAnsi" w:cstheme="minorHAnsi"/>
                <w:color w:val="000000" w:themeColor="text1"/>
                <w:sz w:val="15"/>
                <w:szCs w:val="15"/>
              </w:rPr>
              <w:t xml:space="preserve"> S, </w:t>
            </w:r>
            <w:proofErr w:type="spellStart"/>
            <w:r w:rsidRPr="0050753B">
              <w:rPr>
                <w:rFonts w:asciiTheme="minorHAnsi" w:hAnsiTheme="minorHAnsi" w:cstheme="minorHAnsi"/>
                <w:color w:val="000000" w:themeColor="text1"/>
                <w:sz w:val="15"/>
                <w:szCs w:val="15"/>
              </w:rPr>
              <w:t>Splieth</w:t>
            </w:r>
            <w:proofErr w:type="spellEnd"/>
            <w:r w:rsidRPr="0050753B">
              <w:rPr>
                <w:rFonts w:asciiTheme="minorHAnsi" w:hAnsiTheme="minorHAnsi" w:cstheme="minorHAnsi"/>
                <w:color w:val="000000" w:themeColor="text1"/>
                <w:sz w:val="15"/>
                <w:szCs w:val="15"/>
              </w:rPr>
              <w:t xml:space="preserve"> C, Parnell C, van </w:t>
            </w:r>
            <w:proofErr w:type="spellStart"/>
            <w:r w:rsidRPr="0050753B">
              <w:rPr>
                <w:rFonts w:asciiTheme="minorHAnsi" w:hAnsiTheme="minorHAnsi" w:cstheme="minorHAnsi"/>
                <w:color w:val="000000" w:themeColor="text1"/>
                <w:sz w:val="15"/>
                <w:szCs w:val="15"/>
              </w:rPr>
              <w:t>Loveren</w:t>
            </w:r>
            <w:proofErr w:type="spellEnd"/>
            <w:r w:rsidRPr="0050753B">
              <w:rPr>
                <w:rFonts w:asciiTheme="minorHAnsi" w:hAnsiTheme="minorHAnsi" w:cstheme="minorHAnsi"/>
                <w:color w:val="000000" w:themeColor="text1"/>
                <w:sz w:val="15"/>
                <w:szCs w:val="15"/>
              </w:rPr>
              <w:t xml:space="preserve"> C, </w:t>
            </w:r>
            <w:proofErr w:type="spellStart"/>
            <w:r w:rsidRPr="0050753B">
              <w:rPr>
                <w:rFonts w:asciiTheme="minorHAnsi" w:hAnsiTheme="minorHAnsi" w:cstheme="minorHAnsi"/>
                <w:color w:val="000000" w:themeColor="text1"/>
                <w:sz w:val="15"/>
                <w:szCs w:val="15"/>
              </w:rPr>
              <w:t>Lygidakis</w:t>
            </w:r>
            <w:proofErr w:type="spellEnd"/>
            <w:r w:rsidRPr="0050753B">
              <w:rPr>
                <w:rFonts w:asciiTheme="minorHAnsi" w:hAnsiTheme="minorHAnsi" w:cstheme="minorHAnsi"/>
                <w:color w:val="000000" w:themeColor="text1"/>
                <w:sz w:val="15"/>
                <w:szCs w:val="15"/>
              </w:rPr>
              <w:t xml:space="preserve"> </w:t>
            </w:r>
            <w:proofErr w:type="spellStart"/>
            <w:r w:rsidRPr="0050753B">
              <w:rPr>
                <w:rFonts w:asciiTheme="minorHAnsi" w:hAnsiTheme="minorHAnsi" w:cstheme="minorHAnsi"/>
                <w:color w:val="000000" w:themeColor="text1"/>
                <w:sz w:val="15"/>
                <w:szCs w:val="15"/>
              </w:rPr>
              <w:t>NΑ</w:t>
            </w:r>
            <w:proofErr w:type="spellEnd"/>
            <w:r w:rsidRPr="0050753B">
              <w:rPr>
                <w:rFonts w:asciiTheme="minorHAnsi" w:hAnsiTheme="minorHAnsi" w:cstheme="minorHAnsi"/>
                <w:color w:val="000000" w:themeColor="text1"/>
                <w:sz w:val="15"/>
                <w:szCs w:val="15"/>
              </w:rPr>
              <w:t xml:space="preserve">. Guidelines on the use of fluoride for caries prevention in children: an updated </w:t>
            </w:r>
            <w:proofErr w:type="spellStart"/>
            <w:r w:rsidRPr="0050753B">
              <w:rPr>
                <w:rFonts w:asciiTheme="minorHAnsi" w:hAnsiTheme="minorHAnsi" w:cstheme="minorHAnsi"/>
                <w:color w:val="000000" w:themeColor="text1"/>
                <w:sz w:val="15"/>
                <w:szCs w:val="15"/>
              </w:rPr>
              <w:t>EAPD</w:t>
            </w:r>
            <w:proofErr w:type="spellEnd"/>
            <w:r w:rsidRPr="0050753B">
              <w:rPr>
                <w:rFonts w:asciiTheme="minorHAnsi" w:hAnsiTheme="minorHAnsi" w:cstheme="minorHAnsi"/>
                <w:color w:val="000000" w:themeColor="text1"/>
                <w:sz w:val="15"/>
                <w:szCs w:val="15"/>
              </w:rPr>
              <w:t xml:space="preserve"> policy document. </w:t>
            </w:r>
            <w:proofErr w:type="spellStart"/>
            <w:r w:rsidRPr="0050753B">
              <w:rPr>
                <w:rFonts w:asciiTheme="minorHAnsi" w:hAnsiTheme="minorHAnsi" w:cstheme="minorHAnsi"/>
                <w:color w:val="000000" w:themeColor="text1"/>
                <w:sz w:val="15"/>
                <w:szCs w:val="15"/>
              </w:rPr>
              <w:t>Eur</w:t>
            </w:r>
            <w:proofErr w:type="spellEnd"/>
            <w:r w:rsidRPr="0050753B">
              <w:rPr>
                <w:rFonts w:asciiTheme="minorHAnsi" w:hAnsiTheme="minorHAnsi" w:cstheme="minorHAnsi"/>
                <w:color w:val="000000" w:themeColor="text1"/>
                <w:sz w:val="15"/>
                <w:szCs w:val="15"/>
              </w:rPr>
              <w:t xml:space="preserve"> Arch </w:t>
            </w:r>
            <w:proofErr w:type="spellStart"/>
            <w:r w:rsidRPr="0050753B">
              <w:rPr>
                <w:rFonts w:asciiTheme="minorHAnsi" w:hAnsiTheme="minorHAnsi" w:cstheme="minorHAnsi"/>
                <w:color w:val="000000" w:themeColor="text1"/>
                <w:sz w:val="15"/>
                <w:szCs w:val="15"/>
              </w:rPr>
              <w:t>Paediatr</w:t>
            </w:r>
            <w:proofErr w:type="spellEnd"/>
            <w:r w:rsidRPr="0050753B">
              <w:rPr>
                <w:rFonts w:asciiTheme="minorHAnsi" w:hAnsiTheme="minorHAnsi" w:cstheme="minorHAnsi"/>
                <w:color w:val="000000" w:themeColor="text1"/>
                <w:sz w:val="15"/>
                <w:szCs w:val="15"/>
              </w:rPr>
              <w:t xml:space="preserve"> Dent. 2019 Dec;20(6):507-516. </w:t>
            </w:r>
            <w:proofErr w:type="spellStart"/>
            <w:r w:rsidRPr="0050753B">
              <w:rPr>
                <w:rFonts w:asciiTheme="minorHAnsi" w:hAnsiTheme="minorHAnsi" w:cstheme="minorHAnsi"/>
                <w:color w:val="000000" w:themeColor="text1"/>
                <w:sz w:val="15"/>
                <w:szCs w:val="15"/>
              </w:rPr>
              <w:t>doi</w:t>
            </w:r>
            <w:proofErr w:type="spellEnd"/>
            <w:r w:rsidRPr="0050753B">
              <w:rPr>
                <w:rFonts w:asciiTheme="minorHAnsi" w:hAnsiTheme="minorHAnsi" w:cstheme="minorHAnsi"/>
                <w:color w:val="000000" w:themeColor="text1"/>
                <w:sz w:val="15"/>
                <w:szCs w:val="15"/>
              </w:rPr>
              <w:t xml:space="preserve">: 10.1007/s40368-019-00464-2. </w:t>
            </w:r>
            <w:proofErr w:type="spellStart"/>
            <w:r w:rsidRPr="0050753B">
              <w:rPr>
                <w:rFonts w:asciiTheme="minorHAnsi" w:hAnsiTheme="minorHAnsi" w:cstheme="minorHAnsi"/>
                <w:color w:val="000000" w:themeColor="text1"/>
                <w:sz w:val="15"/>
                <w:szCs w:val="15"/>
              </w:rPr>
              <w:t>PMID</w:t>
            </w:r>
            <w:proofErr w:type="spellEnd"/>
            <w:r w:rsidRPr="0050753B">
              <w:rPr>
                <w:rFonts w:asciiTheme="minorHAnsi" w:hAnsiTheme="minorHAnsi" w:cstheme="minorHAnsi"/>
                <w:color w:val="000000" w:themeColor="text1"/>
                <w:sz w:val="15"/>
                <w:szCs w:val="15"/>
              </w:rPr>
              <w:t>: 31631242</w:t>
            </w:r>
          </w:p>
        </w:tc>
      </w:tr>
      <w:tr w:rsidR="0050753B" w:rsidRPr="00364683" w14:paraId="52A3D4B1" w14:textId="77777777" w:rsidTr="00337B6D">
        <w:tc>
          <w:tcPr>
            <w:tcW w:w="2122" w:type="dxa"/>
          </w:tcPr>
          <w:p w14:paraId="4665CD96" w14:textId="77777777" w:rsidR="0050753B" w:rsidRPr="00364683" w:rsidRDefault="0050753B" w:rsidP="0050753B">
            <w:pPr>
              <w:rPr>
                <w:rFonts w:asciiTheme="minorHAnsi" w:hAnsiTheme="minorHAnsi" w:cstheme="minorHAnsi"/>
                <w:b/>
                <w:bCs/>
                <w:color w:val="000000" w:themeColor="text1"/>
              </w:rPr>
            </w:pPr>
          </w:p>
        </w:tc>
        <w:tc>
          <w:tcPr>
            <w:tcW w:w="3361" w:type="dxa"/>
          </w:tcPr>
          <w:p w14:paraId="4A8CDD97" w14:textId="2020A51E" w:rsidR="0050753B" w:rsidRPr="0043515D" w:rsidRDefault="0050753B" w:rsidP="00EA742B">
            <w:pPr>
              <w:jc w:val="both"/>
              <w:rPr>
                <w:rFonts w:asciiTheme="minorHAnsi" w:hAnsiTheme="minorHAnsi" w:cstheme="minorHAnsi"/>
                <w:color w:val="000000" w:themeColor="text1"/>
                <w:sz w:val="32"/>
                <w:szCs w:val="32"/>
              </w:rPr>
            </w:pPr>
            <w:proofErr w:type="spellStart"/>
            <w:r w:rsidRPr="0043515D">
              <w:rPr>
                <w:rFonts w:asciiTheme="minorHAnsi" w:hAnsiTheme="minorHAnsi" w:cstheme="minorHAnsi"/>
                <w:b/>
                <w:color w:val="000000" w:themeColor="text1"/>
                <w:sz w:val="32"/>
                <w:szCs w:val="32"/>
              </w:rPr>
              <w:t>ChatGPT</w:t>
            </w:r>
            <w:proofErr w:type="spellEnd"/>
            <w:r w:rsidRPr="0043515D">
              <w:rPr>
                <w:rFonts w:asciiTheme="minorHAnsi" w:hAnsiTheme="minorHAnsi" w:cstheme="minorHAnsi"/>
                <w:b/>
                <w:color w:val="000000" w:themeColor="text1"/>
                <w:sz w:val="32"/>
                <w:szCs w:val="32"/>
              </w:rPr>
              <w:t xml:space="preserve"> 3.5</w:t>
            </w:r>
          </w:p>
        </w:tc>
        <w:tc>
          <w:tcPr>
            <w:tcW w:w="3361" w:type="dxa"/>
          </w:tcPr>
          <w:p w14:paraId="191DCB7D" w14:textId="1F6B2733" w:rsidR="0050753B" w:rsidRPr="0043515D" w:rsidRDefault="0050753B" w:rsidP="00EA742B">
            <w:pPr>
              <w:jc w:val="both"/>
              <w:rPr>
                <w:rFonts w:asciiTheme="minorHAnsi" w:hAnsiTheme="minorHAnsi" w:cstheme="minorHAnsi"/>
                <w:color w:val="000000" w:themeColor="text1"/>
                <w:sz w:val="32"/>
                <w:szCs w:val="32"/>
              </w:rPr>
            </w:pPr>
            <w:proofErr w:type="spellStart"/>
            <w:r w:rsidRPr="0043515D">
              <w:rPr>
                <w:rFonts w:asciiTheme="minorHAnsi" w:hAnsiTheme="minorHAnsi" w:cstheme="minorHAnsi"/>
                <w:b/>
                <w:color w:val="000000" w:themeColor="text1"/>
                <w:sz w:val="32"/>
                <w:szCs w:val="32"/>
              </w:rPr>
              <w:t>ChatGPT</w:t>
            </w:r>
            <w:proofErr w:type="spellEnd"/>
            <w:r w:rsidRPr="0043515D">
              <w:rPr>
                <w:rFonts w:asciiTheme="minorHAnsi" w:hAnsiTheme="minorHAnsi" w:cstheme="minorHAnsi"/>
                <w:b/>
                <w:color w:val="000000" w:themeColor="text1"/>
                <w:sz w:val="32"/>
                <w:szCs w:val="32"/>
              </w:rPr>
              <w:t xml:space="preserve"> 4</w:t>
            </w:r>
          </w:p>
        </w:tc>
        <w:tc>
          <w:tcPr>
            <w:tcW w:w="3362" w:type="dxa"/>
          </w:tcPr>
          <w:p w14:paraId="271447E3" w14:textId="6CCB84F3" w:rsidR="0050753B" w:rsidRPr="0043515D" w:rsidRDefault="0050753B" w:rsidP="00EA742B">
            <w:pPr>
              <w:jc w:val="both"/>
              <w:rPr>
                <w:rFonts w:asciiTheme="minorHAnsi" w:hAnsiTheme="minorHAnsi" w:cstheme="minorHAnsi"/>
                <w:color w:val="000000" w:themeColor="text1"/>
                <w:sz w:val="32"/>
                <w:szCs w:val="32"/>
                <w:lang w:val="en-GB"/>
              </w:rPr>
            </w:pPr>
            <w:r w:rsidRPr="0043515D">
              <w:rPr>
                <w:rFonts w:asciiTheme="minorHAnsi" w:hAnsiTheme="minorHAnsi" w:cstheme="minorHAnsi"/>
                <w:b/>
                <w:color w:val="000000" w:themeColor="text1"/>
                <w:sz w:val="32"/>
                <w:szCs w:val="32"/>
              </w:rPr>
              <w:t xml:space="preserve">Chat </w:t>
            </w:r>
            <w:proofErr w:type="spellStart"/>
            <w:r w:rsidRPr="0043515D">
              <w:rPr>
                <w:rFonts w:asciiTheme="minorHAnsi" w:hAnsiTheme="minorHAnsi" w:cstheme="minorHAnsi"/>
                <w:b/>
                <w:color w:val="000000" w:themeColor="text1"/>
                <w:sz w:val="32"/>
                <w:szCs w:val="32"/>
              </w:rPr>
              <w:t>GPT</w:t>
            </w:r>
            <w:proofErr w:type="spellEnd"/>
            <w:r w:rsidRPr="0043515D">
              <w:rPr>
                <w:rFonts w:asciiTheme="minorHAnsi" w:hAnsiTheme="minorHAnsi" w:cstheme="minorHAnsi"/>
                <w:b/>
                <w:color w:val="000000" w:themeColor="text1"/>
                <w:sz w:val="32"/>
                <w:szCs w:val="32"/>
              </w:rPr>
              <w:t xml:space="preserve"> 4o </w:t>
            </w:r>
            <w:hyperlink r:id="rId45" w:history="1">
              <w:r w:rsidRPr="0043515D">
                <w:rPr>
                  <w:rFonts w:asciiTheme="minorHAnsi" w:hAnsiTheme="minorHAnsi" w:cstheme="minorHAnsi"/>
                  <w:b/>
                  <w:color w:val="000000" w:themeColor="text1"/>
                  <w:sz w:val="32"/>
                  <w:szCs w:val="32"/>
                </w:rPr>
                <w:t>‎</w:t>
              </w:r>
            </w:hyperlink>
            <w:r w:rsidRPr="0043515D">
              <w:rPr>
                <w:rFonts w:asciiTheme="minorHAnsi" w:hAnsiTheme="minorHAnsi" w:cstheme="minorHAnsi"/>
                <w:b/>
                <w:color w:val="000000" w:themeColor="text1"/>
                <w:sz w:val="32"/>
                <w:szCs w:val="32"/>
              </w:rPr>
              <w:t xml:space="preserve"> </w:t>
            </w:r>
          </w:p>
        </w:tc>
        <w:tc>
          <w:tcPr>
            <w:tcW w:w="3361" w:type="dxa"/>
          </w:tcPr>
          <w:p w14:paraId="5016A243" w14:textId="56B84BAC" w:rsidR="0050753B" w:rsidRPr="0043515D" w:rsidRDefault="0050753B" w:rsidP="00EA742B">
            <w:pPr>
              <w:jc w:val="both"/>
              <w:rPr>
                <w:rStyle w:val="-"/>
                <w:rFonts w:asciiTheme="minorHAnsi" w:hAnsiTheme="minorHAnsi" w:cstheme="minorHAnsi"/>
                <w:color w:val="000000" w:themeColor="text1"/>
                <w:sz w:val="32"/>
                <w:szCs w:val="32"/>
                <w:u w:val="none"/>
              </w:rPr>
            </w:pPr>
            <w:r w:rsidRPr="0043515D">
              <w:rPr>
                <w:rFonts w:asciiTheme="minorHAnsi" w:hAnsiTheme="minorHAnsi" w:cstheme="minorHAnsi"/>
                <w:b/>
                <w:color w:val="000000" w:themeColor="text1"/>
                <w:sz w:val="32"/>
                <w:szCs w:val="32"/>
              </w:rPr>
              <w:t>GEMINI</w:t>
            </w:r>
          </w:p>
        </w:tc>
        <w:tc>
          <w:tcPr>
            <w:tcW w:w="3362" w:type="dxa"/>
          </w:tcPr>
          <w:p w14:paraId="0F5BB32B" w14:textId="773BE6D0" w:rsidR="0050753B" w:rsidRPr="0043515D" w:rsidRDefault="0050753B" w:rsidP="00EA742B">
            <w:pPr>
              <w:pStyle w:val="Web"/>
              <w:shd w:val="clear" w:color="auto" w:fill="FFFFFF"/>
              <w:jc w:val="both"/>
              <w:rPr>
                <w:rFonts w:asciiTheme="minorHAnsi" w:hAnsiTheme="minorHAnsi" w:cstheme="minorHAnsi"/>
                <w:color w:val="000000" w:themeColor="text1"/>
                <w:sz w:val="32"/>
                <w:szCs w:val="32"/>
              </w:rPr>
            </w:pPr>
            <w:r w:rsidRPr="0043515D">
              <w:rPr>
                <w:rFonts w:asciiTheme="minorHAnsi" w:hAnsiTheme="minorHAnsi" w:cstheme="minorHAnsi"/>
                <w:b/>
                <w:color w:val="000000" w:themeColor="text1"/>
                <w:sz w:val="32"/>
                <w:szCs w:val="32"/>
              </w:rPr>
              <w:t xml:space="preserve">GEMINI </w:t>
            </w:r>
            <w:proofErr w:type="spellStart"/>
            <w:r w:rsidRPr="0043515D">
              <w:rPr>
                <w:rFonts w:asciiTheme="minorHAnsi" w:hAnsiTheme="minorHAnsi" w:cstheme="minorHAnsi"/>
                <w:b/>
                <w:color w:val="000000" w:themeColor="text1"/>
                <w:sz w:val="32"/>
                <w:szCs w:val="32"/>
              </w:rPr>
              <w:t>ADNANCED</w:t>
            </w:r>
            <w:proofErr w:type="spellEnd"/>
          </w:p>
        </w:tc>
        <w:tc>
          <w:tcPr>
            <w:tcW w:w="3361" w:type="dxa"/>
          </w:tcPr>
          <w:p w14:paraId="4BF52F65" w14:textId="5012B7E4" w:rsidR="0050753B" w:rsidRPr="0043515D" w:rsidRDefault="0050753B" w:rsidP="00EA742B">
            <w:pPr>
              <w:pStyle w:val="Web"/>
              <w:shd w:val="clear" w:color="auto" w:fill="FFFFFF"/>
              <w:jc w:val="both"/>
              <w:rPr>
                <w:rFonts w:asciiTheme="minorHAnsi" w:hAnsiTheme="minorHAnsi" w:cstheme="minorHAnsi"/>
                <w:color w:val="000000" w:themeColor="text1"/>
                <w:sz w:val="32"/>
                <w:szCs w:val="32"/>
              </w:rPr>
            </w:pPr>
            <w:r w:rsidRPr="0043515D">
              <w:rPr>
                <w:rFonts w:asciiTheme="minorHAnsi" w:hAnsiTheme="minorHAnsi" w:cstheme="minorHAnsi"/>
                <w:b/>
                <w:color w:val="000000" w:themeColor="text1"/>
                <w:sz w:val="32"/>
                <w:szCs w:val="32"/>
              </w:rPr>
              <w:t>COPILOT</w:t>
            </w:r>
          </w:p>
        </w:tc>
        <w:tc>
          <w:tcPr>
            <w:tcW w:w="3362" w:type="dxa"/>
          </w:tcPr>
          <w:p w14:paraId="18280711" w14:textId="79258941" w:rsidR="0050753B" w:rsidRPr="00364683" w:rsidRDefault="0050753B" w:rsidP="0050753B">
            <w:pPr>
              <w:pStyle w:val="Web"/>
              <w:shd w:val="clear" w:color="auto" w:fill="FFFFFF"/>
              <w:rPr>
                <w:rFonts w:asciiTheme="minorHAnsi" w:hAnsiTheme="minorHAnsi" w:cstheme="minorHAnsi"/>
                <w:sz w:val="16"/>
                <w:szCs w:val="16"/>
              </w:rPr>
            </w:pPr>
            <w:r w:rsidRPr="00364683">
              <w:rPr>
                <w:rFonts w:asciiTheme="minorHAnsi" w:hAnsiTheme="minorHAnsi" w:cstheme="minorHAnsi"/>
                <w:b/>
                <w:sz w:val="32"/>
              </w:rPr>
              <w:t>Evidence (literature)</w:t>
            </w:r>
          </w:p>
        </w:tc>
      </w:tr>
      <w:tr w:rsidR="0050753B" w:rsidRPr="00364683" w14:paraId="0E9DF8C3" w14:textId="3AC7CA8E" w:rsidTr="00337B6D">
        <w:tc>
          <w:tcPr>
            <w:tcW w:w="2122" w:type="dxa"/>
          </w:tcPr>
          <w:p w14:paraId="22C1B3AE" w14:textId="6CD0020A" w:rsidR="0050753B" w:rsidRPr="00364683" w:rsidRDefault="0050753B" w:rsidP="0050753B">
            <w:pPr>
              <w:rPr>
                <w:rFonts w:asciiTheme="minorHAnsi" w:hAnsiTheme="minorHAnsi" w:cstheme="minorHAnsi"/>
                <w:color w:val="000000" w:themeColor="text1"/>
              </w:rPr>
            </w:pPr>
            <w:r w:rsidRPr="00364683">
              <w:rPr>
                <w:rFonts w:asciiTheme="minorHAnsi" w:hAnsiTheme="minorHAnsi" w:cstheme="minorHAnsi"/>
                <w:b/>
                <w:bCs/>
                <w:color w:val="000000" w:themeColor="text1"/>
              </w:rPr>
              <w:t>5.</w:t>
            </w:r>
            <w:r w:rsidRPr="00364683">
              <w:rPr>
                <w:rFonts w:asciiTheme="minorHAnsi" w:hAnsiTheme="minorHAnsi" w:cstheme="minorHAnsi"/>
                <w:color w:val="000000" w:themeColor="text1"/>
              </w:rPr>
              <w:t xml:space="preserve"> </w:t>
            </w:r>
            <w:r w:rsidRPr="00364683">
              <w:rPr>
                <w:rFonts w:asciiTheme="minorHAnsi" w:hAnsiTheme="minorHAnsi" w:cstheme="minorHAnsi"/>
              </w:rPr>
              <w:t xml:space="preserve"> </w:t>
            </w:r>
            <w:r w:rsidRPr="00364683">
              <w:rPr>
                <w:rFonts w:asciiTheme="minorHAnsi" w:hAnsiTheme="minorHAnsi" w:cstheme="minorHAnsi"/>
                <w:color w:val="000000" w:themeColor="text1"/>
                <w:sz w:val="20"/>
                <w:szCs w:val="20"/>
              </w:rPr>
              <w:t>What is the clinical effectiveness of different restorative materials (amalgam, conventional glass</w:t>
            </w:r>
            <w:r w:rsidRPr="00364683">
              <w:rPr>
                <w:rFonts w:ascii="Cambria Math" w:hAnsi="Cambria Math" w:cs="Cambria Math"/>
                <w:color w:val="000000" w:themeColor="text1"/>
                <w:sz w:val="20"/>
                <w:szCs w:val="20"/>
              </w:rPr>
              <w:t>‑</w:t>
            </w:r>
            <w:r w:rsidRPr="00364683">
              <w:rPr>
                <w:rFonts w:asciiTheme="minorHAnsi" w:hAnsiTheme="minorHAnsi" w:cstheme="minorHAnsi"/>
                <w:color w:val="000000" w:themeColor="text1"/>
                <w:sz w:val="20"/>
                <w:szCs w:val="20"/>
              </w:rPr>
              <w:t>ionomer cements, metal-reinforced glass</w:t>
            </w:r>
            <w:r w:rsidRPr="00364683">
              <w:rPr>
                <w:rFonts w:ascii="Cambria Math" w:hAnsi="Cambria Math" w:cs="Cambria Math"/>
                <w:color w:val="000000" w:themeColor="text1"/>
                <w:sz w:val="20"/>
                <w:szCs w:val="20"/>
              </w:rPr>
              <w:t>‑</w:t>
            </w:r>
            <w:r w:rsidRPr="00364683">
              <w:rPr>
                <w:rFonts w:asciiTheme="minorHAnsi" w:hAnsiTheme="minorHAnsi" w:cstheme="minorHAnsi"/>
                <w:color w:val="000000" w:themeColor="text1"/>
                <w:sz w:val="20"/>
                <w:szCs w:val="20"/>
              </w:rPr>
              <w:t>ionomer cements, resin-modified glass-ionomer cements, high viscosity glass-ionomer cements, compomer, composite resin) for the class II cavity restorations in a carious primary teeth.</w:t>
            </w:r>
          </w:p>
        </w:tc>
        <w:tc>
          <w:tcPr>
            <w:tcW w:w="3361" w:type="dxa"/>
          </w:tcPr>
          <w:p w14:paraId="62F60BC6" w14:textId="77777777" w:rsidR="0050753B" w:rsidRPr="00EA742B" w:rsidRDefault="0050753B"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The clinical effectiveness of different restorative materials for class II cavity restorations in carious primary teeth can vary based on factors such as longevity, retention, aesthetics, ease of placement, and biocompatibility. Here's a general overview of the clinical effectiveness of some commonly used restorative materials:</w:t>
            </w:r>
          </w:p>
          <w:p w14:paraId="142E8A77" w14:textId="77777777" w:rsidR="0050753B" w:rsidRPr="00EA742B" w:rsidRDefault="0050753B" w:rsidP="00EA742B">
            <w:pPr>
              <w:numPr>
                <w:ilvl w:val="0"/>
                <w:numId w:val="48"/>
              </w:numPr>
              <w:ind w:left="321"/>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Amalgam</w:t>
            </w:r>
            <w:r w:rsidRPr="00EA742B">
              <w:rPr>
                <w:rFonts w:asciiTheme="minorHAnsi" w:hAnsiTheme="minorHAnsi" w:cstheme="minorHAnsi"/>
                <w:color w:val="000000" w:themeColor="text1"/>
                <w:sz w:val="15"/>
                <w:szCs w:val="15"/>
              </w:rPr>
              <w:t>: Amalgam has been traditionally used for class II restorations due to its durability, longevity, and cost-effectiveness. However, its use has declined in recent years due to concerns about mercury content and aesthetics.</w:t>
            </w:r>
          </w:p>
          <w:p w14:paraId="5882C169" w14:textId="77777777" w:rsidR="0050753B" w:rsidRPr="00EA742B" w:rsidRDefault="0050753B" w:rsidP="00EA742B">
            <w:pPr>
              <w:numPr>
                <w:ilvl w:val="0"/>
                <w:numId w:val="48"/>
              </w:numPr>
              <w:ind w:left="321"/>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Conventional Glass-Ionomer Cements (</w:t>
            </w:r>
            <w:proofErr w:type="spellStart"/>
            <w:r w:rsidRPr="00EA742B">
              <w:rPr>
                <w:rFonts w:asciiTheme="minorHAnsi" w:hAnsiTheme="minorHAnsi" w:cstheme="minorHAnsi"/>
                <w:b/>
                <w:bCs/>
                <w:color w:val="000000" w:themeColor="text1"/>
                <w:sz w:val="15"/>
                <w:szCs w:val="15"/>
              </w:rPr>
              <w:t>GICs</w:t>
            </w:r>
            <w:proofErr w:type="spellEnd"/>
            <w:r w:rsidRPr="00EA742B">
              <w:rPr>
                <w:rFonts w:asciiTheme="minorHAnsi" w:hAnsiTheme="minorHAnsi" w:cstheme="minorHAnsi"/>
                <w:b/>
                <w:bCs/>
                <w:color w:val="000000" w:themeColor="text1"/>
                <w:sz w:val="15"/>
                <w:szCs w:val="15"/>
              </w:rPr>
              <w:t>)</w:t>
            </w:r>
            <w:r w:rsidRPr="00EA742B">
              <w:rPr>
                <w:rFonts w:asciiTheme="minorHAnsi" w:hAnsiTheme="minorHAnsi" w:cstheme="minorHAnsi"/>
                <w:b/>
                <w:color w:val="000000" w:themeColor="text1"/>
                <w:sz w:val="15"/>
                <w:szCs w:val="15"/>
              </w:rPr>
              <w:t>:</w:t>
            </w:r>
            <w:r w:rsidRPr="00EA742B">
              <w:rPr>
                <w:rFonts w:asciiTheme="minorHAnsi" w:hAnsiTheme="minorHAnsi" w:cstheme="minorHAnsi"/>
                <w:color w:val="000000" w:themeColor="text1"/>
                <w:sz w:val="15"/>
                <w:szCs w:val="15"/>
              </w:rPr>
              <w:t xml:space="preserve"> Conventional </w:t>
            </w:r>
            <w:proofErr w:type="spellStart"/>
            <w:r w:rsidRPr="00EA742B">
              <w:rPr>
                <w:rFonts w:asciiTheme="minorHAnsi" w:hAnsiTheme="minorHAnsi" w:cstheme="minorHAnsi"/>
                <w:color w:val="000000" w:themeColor="text1"/>
                <w:sz w:val="15"/>
                <w:szCs w:val="15"/>
              </w:rPr>
              <w:t>GICs</w:t>
            </w:r>
            <w:proofErr w:type="spellEnd"/>
            <w:r w:rsidRPr="00EA742B">
              <w:rPr>
                <w:rFonts w:asciiTheme="minorHAnsi" w:hAnsiTheme="minorHAnsi" w:cstheme="minorHAnsi"/>
                <w:color w:val="000000" w:themeColor="text1"/>
                <w:sz w:val="15"/>
                <w:szCs w:val="15"/>
              </w:rPr>
              <w:t xml:space="preserve"> have good adhesion to tooth structure and release fluoride, which can help prevent secondary caries. However, they are relatively weak compared to other materials and may have limited longevity in high-stress areas.</w:t>
            </w:r>
          </w:p>
          <w:p w14:paraId="2B42AC3E" w14:textId="77777777" w:rsidR="0050753B" w:rsidRPr="00EA742B" w:rsidRDefault="0050753B" w:rsidP="00EA742B">
            <w:pPr>
              <w:numPr>
                <w:ilvl w:val="0"/>
                <w:numId w:val="48"/>
              </w:numPr>
              <w:ind w:left="321"/>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Metal-Reinforced Glass-Ionomer Cements</w:t>
            </w:r>
            <w:r w:rsidRPr="00EA742B">
              <w:rPr>
                <w:rFonts w:asciiTheme="minorHAnsi" w:hAnsiTheme="minorHAnsi" w:cstheme="minorHAnsi"/>
                <w:b/>
                <w:color w:val="000000" w:themeColor="text1"/>
                <w:sz w:val="15"/>
                <w:szCs w:val="15"/>
              </w:rPr>
              <w:t>:</w:t>
            </w:r>
            <w:r w:rsidRPr="00EA742B">
              <w:rPr>
                <w:rFonts w:asciiTheme="minorHAnsi" w:hAnsiTheme="minorHAnsi" w:cstheme="minorHAnsi"/>
                <w:color w:val="000000" w:themeColor="text1"/>
                <w:sz w:val="15"/>
                <w:szCs w:val="15"/>
              </w:rPr>
              <w:t xml:space="preserve"> These materials combine the benefits of conventional </w:t>
            </w:r>
            <w:proofErr w:type="spellStart"/>
            <w:r w:rsidRPr="00EA742B">
              <w:rPr>
                <w:rFonts w:asciiTheme="minorHAnsi" w:hAnsiTheme="minorHAnsi" w:cstheme="minorHAnsi"/>
                <w:color w:val="000000" w:themeColor="text1"/>
                <w:sz w:val="15"/>
                <w:szCs w:val="15"/>
              </w:rPr>
              <w:t>GICs</w:t>
            </w:r>
            <w:proofErr w:type="spellEnd"/>
            <w:r w:rsidRPr="00EA742B">
              <w:rPr>
                <w:rFonts w:asciiTheme="minorHAnsi" w:hAnsiTheme="minorHAnsi" w:cstheme="minorHAnsi"/>
                <w:color w:val="000000" w:themeColor="text1"/>
                <w:sz w:val="15"/>
                <w:szCs w:val="15"/>
              </w:rPr>
              <w:t xml:space="preserve"> with increased strength due to metal reinforcement. They offer better durability and wear resistance compared to conventional </w:t>
            </w:r>
            <w:proofErr w:type="spellStart"/>
            <w:r w:rsidRPr="00EA742B">
              <w:rPr>
                <w:rFonts w:asciiTheme="minorHAnsi" w:hAnsiTheme="minorHAnsi" w:cstheme="minorHAnsi"/>
                <w:color w:val="000000" w:themeColor="text1"/>
                <w:sz w:val="15"/>
                <w:szCs w:val="15"/>
              </w:rPr>
              <w:t>GICs</w:t>
            </w:r>
            <w:proofErr w:type="spellEnd"/>
            <w:r w:rsidRPr="00EA742B">
              <w:rPr>
                <w:rFonts w:asciiTheme="minorHAnsi" w:hAnsiTheme="minorHAnsi" w:cstheme="minorHAnsi"/>
                <w:color w:val="000000" w:themeColor="text1"/>
                <w:sz w:val="15"/>
                <w:szCs w:val="15"/>
              </w:rPr>
              <w:t>.</w:t>
            </w:r>
          </w:p>
          <w:p w14:paraId="37D68ADC" w14:textId="77777777" w:rsidR="0050753B" w:rsidRPr="00EA742B" w:rsidRDefault="0050753B" w:rsidP="00EA742B">
            <w:pPr>
              <w:numPr>
                <w:ilvl w:val="0"/>
                <w:numId w:val="48"/>
              </w:numPr>
              <w:ind w:left="321"/>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Resin-Modified Glass-Ionomer Cements (RM-</w:t>
            </w:r>
            <w:proofErr w:type="spellStart"/>
            <w:r w:rsidRPr="00EA742B">
              <w:rPr>
                <w:rFonts w:asciiTheme="minorHAnsi" w:hAnsiTheme="minorHAnsi" w:cstheme="minorHAnsi"/>
                <w:b/>
                <w:bCs/>
                <w:color w:val="000000" w:themeColor="text1"/>
                <w:sz w:val="15"/>
                <w:szCs w:val="15"/>
              </w:rPr>
              <w:t>GICs</w:t>
            </w:r>
            <w:proofErr w:type="spellEnd"/>
            <w:r w:rsidRPr="00EA742B">
              <w:rPr>
                <w:rFonts w:asciiTheme="minorHAnsi" w:hAnsiTheme="minorHAnsi" w:cstheme="minorHAnsi"/>
                <w:b/>
                <w:bCs/>
                <w:color w:val="000000" w:themeColor="text1"/>
                <w:sz w:val="15"/>
                <w:szCs w:val="15"/>
              </w:rPr>
              <w:t>)</w:t>
            </w:r>
            <w:r w:rsidRPr="00EA742B">
              <w:rPr>
                <w:rFonts w:asciiTheme="minorHAnsi" w:hAnsiTheme="minorHAnsi" w:cstheme="minorHAnsi"/>
                <w:b/>
                <w:color w:val="000000" w:themeColor="text1"/>
                <w:sz w:val="15"/>
                <w:szCs w:val="15"/>
              </w:rPr>
              <w:t>:</w:t>
            </w:r>
            <w:r w:rsidRPr="00EA742B">
              <w:rPr>
                <w:rFonts w:asciiTheme="minorHAnsi" w:hAnsiTheme="minorHAnsi" w:cstheme="minorHAnsi"/>
                <w:color w:val="000000" w:themeColor="text1"/>
                <w:sz w:val="15"/>
                <w:szCs w:val="15"/>
              </w:rPr>
              <w:t xml:space="preserve"> RM-</w:t>
            </w:r>
            <w:proofErr w:type="spellStart"/>
            <w:r w:rsidRPr="00EA742B">
              <w:rPr>
                <w:rFonts w:asciiTheme="minorHAnsi" w:hAnsiTheme="minorHAnsi" w:cstheme="minorHAnsi"/>
                <w:color w:val="000000" w:themeColor="text1"/>
                <w:sz w:val="15"/>
                <w:szCs w:val="15"/>
              </w:rPr>
              <w:t>GICs</w:t>
            </w:r>
            <w:proofErr w:type="spellEnd"/>
            <w:r w:rsidRPr="00EA742B">
              <w:rPr>
                <w:rFonts w:asciiTheme="minorHAnsi" w:hAnsiTheme="minorHAnsi" w:cstheme="minorHAnsi"/>
                <w:color w:val="000000" w:themeColor="text1"/>
                <w:sz w:val="15"/>
                <w:szCs w:val="15"/>
              </w:rPr>
              <w:t xml:space="preserve"> have improved physical properties compared to conventional </w:t>
            </w:r>
            <w:proofErr w:type="spellStart"/>
            <w:r w:rsidRPr="00EA742B">
              <w:rPr>
                <w:rFonts w:asciiTheme="minorHAnsi" w:hAnsiTheme="minorHAnsi" w:cstheme="minorHAnsi"/>
                <w:color w:val="000000" w:themeColor="text1"/>
                <w:sz w:val="15"/>
                <w:szCs w:val="15"/>
              </w:rPr>
              <w:t>GICs</w:t>
            </w:r>
            <w:proofErr w:type="spellEnd"/>
            <w:r w:rsidRPr="00EA742B">
              <w:rPr>
                <w:rFonts w:asciiTheme="minorHAnsi" w:hAnsiTheme="minorHAnsi" w:cstheme="minorHAnsi"/>
                <w:color w:val="000000" w:themeColor="text1"/>
                <w:sz w:val="15"/>
                <w:szCs w:val="15"/>
              </w:rPr>
              <w:t>, including better strength and wear resistance. They also bond chemically to tooth structure and can be more aesthetically pleasing.</w:t>
            </w:r>
          </w:p>
          <w:p w14:paraId="3C99E693" w14:textId="77777777" w:rsidR="0050753B" w:rsidRPr="00EA742B" w:rsidRDefault="0050753B" w:rsidP="00EA742B">
            <w:pPr>
              <w:numPr>
                <w:ilvl w:val="0"/>
                <w:numId w:val="48"/>
              </w:numPr>
              <w:ind w:left="321"/>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High Viscosity Glass-Ionomer Cements</w:t>
            </w:r>
            <w:r w:rsidRPr="00EA742B">
              <w:rPr>
                <w:rFonts w:asciiTheme="minorHAnsi" w:hAnsiTheme="minorHAnsi" w:cstheme="minorHAnsi"/>
                <w:b/>
                <w:color w:val="000000" w:themeColor="text1"/>
                <w:sz w:val="15"/>
                <w:szCs w:val="15"/>
              </w:rPr>
              <w:t>:</w:t>
            </w:r>
            <w:r w:rsidRPr="00EA742B">
              <w:rPr>
                <w:rFonts w:asciiTheme="minorHAnsi" w:hAnsiTheme="minorHAnsi" w:cstheme="minorHAnsi"/>
                <w:color w:val="000000" w:themeColor="text1"/>
                <w:sz w:val="15"/>
                <w:szCs w:val="15"/>
              </w:rPr>
              <w:t xml:space="preserve"> High viscosity </w:t>
            </w:r>
            <w:proofErr w:type="spellStart"/>
            <w:r w:rsidRPr="00EA742B">
              <w:rPr>
                <w:rFonts w:asciiTheme="minorHAnsi" w:hAnsiTheme="minorHAnsi" w:cstheme="minorHAnsi"/>
                <w:color w:val="000000" w:themeColor="text1"/>
                <w:sz w:val="15"/>
                <w:szCs w:val="15"/>
              </w:rPr>
              <w:t>GICs</w:t>
            </w:r>
            <w:proofErr w:type="spellEnd"/>
            <w:r w:rsidRPr="00EA742B">
              <w:rPr>
                <w:rFonts w:asciiTheme="minorHAnsi" w:hAnsiTheme="minorHAnsi" w:cstheme="minorHAnsi"/>
                <w:color w:val="000000" w:themeColor="text1"/>
                <w:sz w:val="15"/>
                <w:szCs w:val="15"/>
              </w:rPr>
              <w:t xml:space="preserve"> are similar to conventional </w:t>
            </w:r>
            <w:proofErr w:type="spellStart"/>
            <w:r w:rsidRPr="00EA742B">
              <w:rPr>
                <w:rFonts w:asciiTheme="minorHAnsi" w:hAnsiTheme="minorHAnsi" w:cstheme="minorHAnsi"/>
                <w:color w:val="000000" w:themeColor="text1"/>
                <w:sz w:val="15"/>
                <w:szCs w:val="15"/>
              </w:rPr>
              <w:t>GICs</w:t>
            </w:r>
            <w:proofErr w:type="spellEnd"/>
            <w:r w:rsidRPr="00EA742B">
              <w:rPr>
                <w:rFonts w:asciiTheme="minorHAnsi" w:hAnsiTheme="minorHAnsi" w:cstheme="minorHAnsi"/>
                <w:color w:val="000000" w:themeColor="text1"/>
                <w:sz w:val="15"/>
                <w:szCs w:val="15"/>
              </w:rPr>
              <w:t xml:space="preserve"> but have a thicker consistency, which may make them easier to handle and place in deep cavities. They provide good fluoride release and adhesion to tooth structure.</w:t>
            </w:r>
          </w:p>
          <w:p w14:paraId="772F6845" w14:textId="77777777" w:rsidR="0050753B" w:rsidRPr="00EA742B" w:rsidRDefault="0050753B" w:rsidP="00EA742B">
            <w:pPr>
              <w:numPr>
                <w:ilvl w:val="0"/>
                <w:numId w:val="48"/>
              </w:numPr>
              <w:ind w:left="321"/>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Compomer</w:t>
            </w:r>
            <w:r w:rsidRPr="00EA742B">
              <w:rPr>
                <w:rFonts w:asciiTheme="minorHAnsi" w:hAnsiTheme="minorHAnsi" w:cstheme="minorHAnsi"/>
                <w:color w:val="000000" w:themeColor="text1"/>
                <w:sz w:val="15"/>
                <w:szCs w:val="15"/>
              </w:rPr>
              <w:t xml:space="preserve">: Compomers are a hybrid material combining the benefits of composites and glass-ionomers. They offer improved aesthetics compared to conventional </w:t>
            </w:r>
            <w:proofErr w:type="spellStart"/>
            <w:r w:rsidRPr="00EA742B">
              <w:rPr>
                <w:rFonts w:asciiTheme="minorHAnsi" w:hAnsiTheme="minorHAnsi" w:cstheme="minorHAnsi"/>
                <w:color w:val="000000" w:themeColor="text1"/>
                <w:sz w:val="15"/>
                <w:szCs w:val="15"/>
              </w:rPr>
              <w:t>GICs</w:t>
            </w:r>
            <w:proofErr w:type="spellEnd"/>
            <w:r w:rsidRPr="00EA742B">
              <w:rPr>
                <w:rFonts w:asciiTheme="minorHAnsi" w:hAnsiTheme="minorHAnsi" w:cstheme="minorHAnsi"/>
                <w:color w:val="000000" w:themeColor="text1"/>
                <w:sz w:val="15"/>
                <w:szCs w:val="15"/>
              </w:rPr>
              <w:t xml:space="preserve"> but may not be as durable or long-lasting as composite resins.</w:t>
            </w:r>
          </w:p>
          <w:p w14:paraId="70C01B38" w14:textId="77777777" w:rsidR="0050753B" w:rsidRPr="00EA742B" w:rsidRDefault="0050753B" w:rsidP="00EA742B">
            <w:pPr>
              <w:numPr>
                <w:ilvl w:val="0"/>
                <w:numId w:val="48"/>
              </w:numPr>
              <w:ind w:left="321"/>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Composite Resin</w:t>
            </w:r>
            <w:r w:rsidRPr="00EA742B">
              <w:rPr>
                <w:rFonts w:asciiTheme="minorHAnsi" w:hAnsiTheme="minorHAnsi" w:cstheme="minorHAnsi"/>
                <w:b/>
                <w:color w:val="000000" w:themeColor="text1"/>
                <w:sz w:val="15"/>
                <w:szCs w:val="15"/>
              </w:rPr>
              <w:t>:</w:t>
            </w:r>
            <w:r w:rsidRPr="00EA742B">
              <w:rPr>
                <w:rFonts w:asciiTheme="minorHAnsi" w:hAnsiTheme="minorHAnsi" w:cstheme="minorHAnsi"/>
                <w:color w:val="000000" w:themeColor="text1"/>
                <w:sz w:val="15"/>
                <w:szCs w:val="15"/>
              </w:rPr>
              <w:t xml:space="preserve"> Composite resins are widely used for their excellent aesthetics and ability to bond to tooth structure, providing a strong and durable restoration. They offer superior aesthetics and wear resistance compared to most other materials but may require more technique-sensitive placement.</w:t>
            </w:r>
          </w:p>
          <w:p w14:paraId="14E132CD" w14:textId="77777777" w:rsidR="0050753B" w:rsidRPr="00EA742B" w:rsidRDefault="0050753B"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The choice of restorative material depends on various factors, including the patient's age, oral health status, cavity size and location, aesthetic demands, and clinician preference. A comprehensive evaluation of these factors should be done to select the most appropriate material for each case. Long-term clinical studies comparing the performance of these materials specifically in primary teeth are essential for providing evidence-based recommendations.</w:t>
            </w:r>
          </w:p>
          <w:p w14:paraId="38CF7468" w14:textId="6BA6396D" w:rsidR="0050753B" w:rsidRPr="00EA742B" w:rsidRDefault="0050753B" w:rsidP="00EA742B">
            <w:pPr>
              <w:jc w:val="both"/>
              <w:rPr>
                <w:rFonts w:asciiTheme="minorHAnsi" w:hAnsiTheme="minorHAnsi" w:cstheme="minorHAnsi"/>
                <w:color w:val="000000" w:themeColor="text1"/>
                <w:sz w:val="15"/>
                <w:szCs w:val="15"/>
              </w:rPr>
            </w:pPr>
          </w:p>
          <w:p w14:paraId="7C16ED3A" w14:textId="4702E60A" w:rsidR="0050753B" w:rsidRPr="00EA742B" w:rsidRDefault="0050753B" w:rsidP="00EA742B">
            <w:pPr>
              <w:jc w:val="both"/>
              <w:rPr>
                <w:rFonts w:asciiTheme="minorHAnsi" w:hAnsiTheme="minorHAnsi" w:cstheme="minorHAnsi"/>
                <w:color w:val="000000" w:themeColor="text1"/>
                <w:sz w:val="15"/>
                <w:szCs w:val="15"/>
              </w:rPr>
            </w:pPr>
          </w:p>
        </w:tc>
        <w:tc>
          <w:tcPr>
            <w:tcW w:w="3361" w:type="dxa"/>
          </w:tcPr>
          <w:p w14:paraId="0751E357" w14:textId="77777777" w:rsidR="0050753B" w:rsidRPr="00EA742B" w:rsidRDefault="0050753B" w:rsidP="00EA742B">
            <w:pPr>
              <w:jc w:val="both"/>
              <w:rPr>
                <w:rFonts w:asciiTheme="minorHAnsi" w:hAnsiTheme="minorHAnsi" w:cstheme="minorHAnsi"/>
                <w:color w:val="000000" w:themeColor="text1"/>
                <w:sz w:val="15"/>
                <w:szCs w:val="15"/>
                <w:lang w:val="el-GR"/>
              </w:rPr>
            </w:pPr>
            <w:r w:rsidRPr="00EA742B">
              <w:rPr>
                <w:rFonts w:asciiTheme="minorHAnsi" w:hAnsiTheme="minorHAnsi" w:cstheme="minorHAnsi"/>
                <w:color w:val="000000" w:themeColor="text1"/>
                <w:sz w:val="15"/>
                <w:szCs w:val="15"/>
              </w:rPr>
              <w:t xml:space="preserve">To assess the clinical effectiveness of different restorative materials for Class II cavity restorations in carious primary teeth, we can look at various aspects such as longevity, resistance to secondary caries, and maintenance of tooth integrity. </w:t>
            </w:r>
            <w:proofErr w:type="spellStart"/>
            <w:r w:rsidRPr="00EA742B">
              <w:rPr>
                <w:rFonts w:asciiTheme="minorHAnsi" w:hAnsiTheme="minorHAnsi" w:cstheme="minorHAnsi"/>
                <w:color w:val="000000" w:themeColor="text1"/>
                <w:sz w:val="15"/>
                <w:szCs w:val="15"/>
                <w:lang w:val="el-GR"/>
              </w:rPr>
              <w:t>Here's</w:t>
            </w:r>
            <w:proofErr w:type="spellEnd"/>
            <w:r w:rsidRPr="00EA742B">
              <w:rPr>
                <w:rFonts w:asciiTheme="minorHAnsi" w:hAnsiTheme="minorHAnsi" w:cstheme="minorHAnsi"/>
                <w:color w:val="000000" w:themeColor="text1"/>
                <w:sz w:val="15"/>
                <w:szCs w:val="15"/>
                <w:lang w:val="el-GR"/>
              </w:rPr>
              <w:t xml:space="preserve"> a </w:t>
            </w:r>
            <w:proofErr w:type="spellStart"/>
            <w:r w:rsidRPr="00EA742B">
              <w:rPr>
                <w:rFonts w:asciiTheme="minorHAnsi" w:hAnsiTheme="minorHAnsi" w:cstheme="minorHAnsi"/>
                <w:color w:val="000000" w:themeColor="text1"/>
                <w:sz w:val="15"/>
                <w:szCs w:val="15"/>
                <w:lang w:val="el-GR"/>
              </w:rPr>
              <w:t>brief</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overview</w:t>
            </w:r>
            <w:proofErr w:type="spellEnd"/>
            <w:r w:rsidRPr="00EA742B">
              <w:rPr>
                <w:rFonts w:asciiTheme="minorHAnsi" w:hAnsiTheme="minorHAnsi" w:cstheme="minorHAnsi"/>
                <w:color w:val="000000" w:themeColor="text1"/>
                <w:sz w:val="15"/>
                <w:szCs w:val="15"/>
                <w:lang w:val="el-GR"/>
              </w:rPr>
              <w:t xml:space="preserve"> of </w:t>
            </w:r>
            <w:proofErr w:type="spellStart"/>
            <w:r w:rsidRPr="00EA742B">
              <w:rPr>
                <w:rFonts w:asciiTheme="minorHAnsi" w:hAnsiTheme="minorHAnsi" w:cstheme="minorHAnsi"/>
                <w:color w:val="000000" w:themeColor="text1"/>
                <w:sz w:val="15"/>
                <w:szCs w:val="15"/>
                <w:lang w:val="el-GR"/>
              </w:rPr>
              <w:t>each</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material</w:t>
            </w:r>
            <w:proofErr w:type="spellEnd"/>
            <w:r w:rsidRPr="00EA742B">
              <w:rPr>
                <w:rFonts w:asciiTheme="minorHAnsi" w:hAnsiTheme="minorHAnsi" w:cstheme="minorHAnsi"/>
                <w:color w:val="000000" w:themeColor="text1"/>
                <w:sz w:val="15"/>
                <w:szCs w:val="15"/>
                <w:lang w:val="el-GR"/>
              </w:rPr>
              <w:t>:</w:t>
            </w:r>
          </w:p>
          <w:p w14:paraId="6B8B29E3" w14:textId="77777777" w:rsidR="0050753B" w:rsidRPr="00EA742B" w:rsidRDefault="0050753B" w:rsidP="00EA742B">
            <w:pPr>
              <w:numPr>
                <w:ilvl w:val="0"/>
                <w:numId w:val="58"/>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Amalgam</w:t>
            </w:r>
            <w:r w:rsidRPr="00EA742B">
              <w:rPr>
                <w:rFonts w:asciiTheme="minorHAnsi" w:hAnsiTheme="minorHAnsi" w:cstheme="minorHAnsi"/>
                <w:color w:val="000000" w:themeColor="text1"/>
                <w:sz w:val="15"/>
                <w:szCs w:val="15"/>
              </w:rPr>
              <w:t>: Known for its strength and longevity, amalgam is less popular in pediatric dentistry due to aesthetic concerns and mercury content. However, it performs well in terms of durability and wear resistance.</w:t>
            </w:r>
          </w:p>
          <w:p w14:paraId="54D2ECE3" w14:textId="77777777" w:rsidR="0050753B" w:rsidRPr="00EA742B" w:rsidRDefault="0050753B" w:rsidP="00EA742B">
            <w:pPr>
              <w:numPr>
                <w:ilvl w:val="0"/>
                <w:numId w:val="58"/>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Conventional Glass-Ionomer Cements (</w:t>
            </w:r>
            <w:proofErr w:type="spellStart"/>
            <w:r w:rsidRPr="00EA742B">
              <w:rPr>
                <w:rFonts w:asciiTheme="minorHAnsi" w:hAnsiTheme="minorHAnsi" w:cstheme="minorHAnsi"/>
                <w:b/>
                <w:bCs/>
                <w:color w:val="000000" w:themeColor="text1"/>
                <w:sz w:val="15"/>
                <w:szCs w:val="15"/>
              </w:rPr>
              <w:t>GIC</w:t>
            </w:r>
            <w:proofErr w:type="spellEnd"/>
            <w:r w:rsidRPr="00EA742B">
              <w:rPr>
                <w:rFonts w:asciiTheme="minorHAnsi" w:hAnsiTheme="minorHAnsi" w:cstheme="minorHAnsi"/>
                <w:b/>
                <w:bCs/>
                <w:color w:val="000000" w:themeColor="text1"/>
                <w:sz w:val="15"/>
                <w:szCs w:val="15"/>
              </w:rPr>
              <w:t>)</w:t>
            </w:r>
            <w:r w:rsidRPr="00EA742B">
              <w:rPr>
                <w:rFonts w:asciiTheme="minorHAnsi" w:hAnsiTheme="minorHAnsi" w:cstheme="minorHAnsi"/>
                <w:color w:val="000000" w:themeColor="text1"/>
                <w:sz w:val="15"/>
                <w:szCs w:val="15"/>
              </w:rPr>
              <w:t>: These materials release fluoride which can help in preventing secondary caries. They bond chemically to dental tissue but have lower fracture toughness compared to amalgam and composite resins.</w:t>
            </w:r>
          </w:p>
          <w:p w14:paraId="3AD6B162" w14:textId="77777777" w:rsidR="0050753B" w:rsidRPr="00EA742B" w:rsidRDefault="0050753B" w:rsidP="00EA742B">
            <w:pPr>
              <w:numPr>
                <w:ilvl w:val="0"/>
                <w:numId w:val="58"/>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Metal-Reinforced Glass-Ionomer Cements</w:t>
            </w:r>
            <w:r w:rsidRPr="00EA742B">
              <w:rPr>
                <w:rFonts w:asciiTheme="minorHAnsi" w:hAnsiTheme="minorHAnsi" w:cstheme="minorHAnsi"/>
                <w:color w:val="000000" w:themeColor="text1"/>
                <w:sz w:val="15"/>
                <w:szCs w:val="15"/>
              </w:rPr>
              <w:t xml:space="preserve">: These are stronger than conventional </w:t>
            </w:r>
            <w:proofErr w:type="spellStart"/>
            <w:r w:rsidRPr="00EA742B">
              <w:rPr>
                <w:rFonts w:asciiTheme="minorHAnsi" w:hAnsiTheme="minorHAnsi" w:cstheme="minorHAnsi"/>
                <w:color w:val="000000" w:themeColor="text1"/>
                <w:sz w:val="15"/>
                <w:szCs w:val="15"/>
              </w:rPr>
              <w:t>GICs</w:t>
            </w:r>
            <w:proofErr w:type="spellEnd"/>
            <w:r w:rsidRPr="00EA742B">
              <w:rPr>
                <w:rFonts w:asciiTheme="minorHAnsi" w:hAnsiTheme="minorHAnsi" w:cstheme="minorHAnsi"/>
                <w:color w:val="000000" w:themeColor="text1"/>
                <w:sz w:val="15"/>
                <w:szCs w:val="15"/>
              </w:rPr>
              <w:t xml:space="preserve"> due to the addition of metal particles. They offer better mechanical properties and are more resistant to wear.</w:t>
            </w:r>
          </w:p>
          <w:p w14:paraId="595FCC2D" w14:textId="77777777" w:rsidR="0050753B" w:rsidRPr="00EA742B" w:rsidRDefault="0050753B" w:rsidP="00EA742B">
            <w:pPr>
              <w:numPr>
                <w:ilvl w:val="0"/>
                <w:numId w:val="58"/>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Resin-Modified Glass-Ionomer Cements (</w:t>
            </w:r>
            <w:proofErr w:type="spellStart"/>
            <w:r w:rsidRPr="00EA742B">
              <w:rPr>
                <w:rFonts w:asciiTheme="minorHAnsi" w:hAnsiTheme="minorHAnsi" w:cstheme="minorHAnsi"/>
                <w:b/>
                <w:bCs/>
                <w:color w:val="000000" w:themeColor="text1"/>
                <w:sz w:val="15"/>
                <w:szCs w:val="15"/>
              </w:rPr>
              <w:t>RMGIC</w:t>
            </w:r>
            <w:proofErr w:type="spellEnd"/>
            <w:r w:rsidRPr="00EA742B">
              <w:rPr>
                <w:rFonts w:asciiTheme="minorHAnsi" w:hAnsiTheme="minorHAnsi" w:cstheme="minorHAnsi"/>
                <w:b/>
                <w:bCs/>
                <w:color w:val="000000" w:themeColor="text1"/>
                <w:sz w:val="15"/>
                <w:szCs w:val="15"/>
              </w:rPr>
              <w:t>)</w:t>
            </w:r>
            <w:r w:rsidRPr="00EA742B">
              <w:rPr>
                <w:rFonts w:asciiTheme="minorHAnsi" w:hAnsiTheme="minorHAnsi" w:cstheme="minorHAnsi"/>
                <w:color w:val="000000" w:themeColor="text1"/>
                <w:sz w:val="15"/>
                <w:szCs w:val="15"/>
              </w:rPr>
              <w:t xml:space="preserve">: These materials combine the fluoride release and chemical bond of </w:t>
            </w:r>
            <w:proofErr w:type="spellStart"/>
            <w:r w:rsidRPr="00EA742B">
              <w:rPr>
                <w:rFonts w:asciiTheme="minorHAnsi" w:hAnsiTheme="minorHAnsi" w:cstheme="minorHAnsi"/>
                <w:color w:val="000000" w:themeColor="text1"/>
                <w:sz w:val="15"/>
                <w:szCs w:val="15"/>
              </w:rPr>
              <w:t>GICs</w:t>
            </w:r>
            <w:proofErr w:type="spellEnd"/>
            <w:r w:rsidRPr="00EA742B">
              <w:rPr>
                <w:rFonts w:asciiTheme="minorHAnsi" w:hAnsiTheme="minorHAnsi" w:cstheme="minorHAnsi"/>
                <w:color w:val="000000" w:themeColor="text1"/>
                <w:sz w:val="15"/>
                <w:szCs w:val="15"/>
              </w:rPr>
              <w:t xml:space="preserve"> with improved aesthetics and strength from the resin component. They are more resistant to moisture degradation compared to conventional </w:t>
            </w:r>
            <w:proofErr w:type="spellStart"/>
            <w:r w:rsidRPr="00EA742B">
              <w:rPr>
                <w:rFonts w:asciiTheme="minorHAnsi" w:hAnsiTheme="minorHAnsi" w:cstheme="minorHAnsi"/>
                <w:color w:val="000000" w:themeColor="text1"/>
                <w:sz w:val="15"/>
                <w:szCs w:val="15"/>
              </w:rPr>
              <w:t>GICs</w:t>
            </w:r>
            <w:proofErr w:type="spellEnd"/>
            <w:r w:rsidRPr="00EA742B">
              <w:rPr>
                <w:rFonts w:asciiTheme="minorHAnsi" w:hAnsiTheme="minorHAnsi" w:cstheme="minorHAnsi"/>
                <w:color w:val="000000" w:themeColor="text1"/>
                <w:sz w:val="15"/>
                <w:szCs w:val="15"/>
              </w:rPr>
              <w:t>.</w:t>
            </w:r>
          </w:p>
          <w:p w14:paraId="4B28B071" w14:textId="77777777" w:rsidR="0050753B" w:rsidRPr="00EA742B" w:rsidRDefault="0050753B" w:rsidP="00EA742B">
            <w:pPr>
              <w:numPr>
                <w:ilvl w:val="0"/>
                <w:numId w:val="58"/>
              </w:numPr>
              <w:ind w:left="360"/>
              <w:jc w:val="both"/>
              <w:rPr>
                <w:rFonts w:asciiTheme="minorHAnsi" w:hAnsiTheme="minorHAnsi" w:cstheme="minorHAnsi"/>
                <w:color w:val="000000" w:themeColor="text1"/>
                <w:sz w:val="15"/>
                <w:szCs w:val="15"/>
                <w:lang w:val="el-GR"/>
              </w:rPr>
            </w:pPr>
            <w:r w:rsidRPr="00EA742B">
              <w:rPr>
                <w:rFonts w:asciiTheme="minorHAnsi" w:hAnsiTheme="minorHAnsi" w:cstheme="minorHAnsi"/>
                <w:b/>
                <w:bCs/>
                <w:color w:val="000000" w:themeColor="text1"/>
                <w:sz w:val="15"/>
                <w:szCs w:val="15"/>
              </w:rPr>
              <w:t>High Viscosity Glass-Ionomer Cements</w:t>
            </w:r>
            <w:r w:rsidRPr="00EA742B">
              <w:rPr>
                <w:rFonts w:asciiTheme="minorHAnsi" w:hAnsiTheme="minorHAnsi" w:cstheme="minorHAnsi"/>
                <w:color w:val="000000" w:themeColor="text1"/>
                <w:sz w:val="15"/>
                <w:szCs w:val="15"/>
              </w:rPr>
              <w:t xml:space="preserve">: Specifically designed for load-bearing areas, these cements are more resistant to wear and have higher fracture toughness. </w:t>
            </w:r>
            <w:proofErr w:type="spellStart"/>
            <w:r w:rsidRPr="00EA742B">
              <w:rPr>
                <w:rFonts w:asciiTheme="minorHAnsi" w:hAnsiTheme="minorHAnsi" w:cstheme="minorHAnsi"/>
                <w:color w:val="000000" w:themeColor="text1"/>
                <w:sz w:val="15"/>
                <w:szCs w:val="15"/>
                <w:lang w:val="el-GR"/>
              </w:rPr>
              <w:t>They</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are</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suitable</w:t>
            </w:r>
            <w:proofErr w:type="spellEnd"/>
            <w:r w:rsidRPr="00EA742B">
              <w:rPr>
                <w:rFonts w:asciiTheme="minorHAnsi" w:hAnsiTheme="minorHAnsi" w:cstheme="minorHAnsi"/>
                <w:color w:val="000000" w:themeColor="text1"/>
                <w:sz w:val="15"/>
                <w:szCs w:val="15"/>
                <w:lang w:val="el-GR"/>
              </w:rPr>
              <w:t xml:space="preserve"> for </w:t>
            </w:r>
            <w:proofErr w:type="spellStart"/>
            <w:r w:rsidRPr="00EA742B">
              <w:rPr>
                <w:rFonts w:asciiTheme="minorHAnsi" w:hAnsiTheme="minorHAnsi" w:cstheme="minorHAnsi"/>
                <w:color w:val="000000" w:themeColor="text1"/>
                <w:sz w:val="15"/>
                <w:szCs w:val="15"/>
                <w:lang w:val="el-GR"/>
              </w:rPr>
              <w:t>areas</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subjected</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to</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masticatory</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forces</w:t>
            </w:r>
            <w:proofErr w:type="spellEnd"/>
            <w:r w:rsidRPr="00EA742B">
              <w:rPr>
                <w:rFonts w:asciiTheme="minorHAnsi" w:hAnsiTheme="minorHAnsi" w:cstheme="minorHAnsi"/>
                <w:color w:val="000000" w:themeColor="text1"/>
                <w:sz w:val="15"/>
                <w:szCs w:val="15"/>
                <w:lang w:val="el-GR"/>
              </w:rPr>
              <w:t>.</w:t>
            </w:r>
          </w:p>
          <w:p w14:paraId="7305AD93" w14:textId="77777777" w:rsidR="0050753B" w:rsidRPr="00EA742B" w:rsidRDefault="0050753B" w:rsidP="00EA742B">
            <w:pPr>
              <w:numPr>
                <w:ilvl w:val="0"/>
                <w:numId w:val="58"/>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Compomer</w:t>
            </w:r>
            <w:r w:rsidRPr="00EA742B">
              <w:rPr>
                <w:rFonts w:asciiTheme="minorHAnsi" w:hAnsiTheme="minorHAnsi" w:cstheme="minorHAnsi"/>
                <w:color w:val="000000" w:themeColor="text1"/>
                <w:sz w:val="15"/>
                <w:szCs w:val="15"/>
              </w:rPr>
              <w:t xml:space="preserve">: These materials are hybrids between composite resins and glass ionomers. They offer better aesthetics than </w:t>
            </w:r>
            <w:proofErr w:type="spellStart"/>
            <w:r w:rsidRPr="00EA742B">
              <w:rPr>
                <w:rFonts w:asciiTheme="minorHAnsi" w:hAnsiTheme="minorHAnsi" w:cstheme="minorHAnsi"/>
                <w:color w:val="000000" w:themeColor="text1"/>
                <w:sz w:val="15"/>
                <w:szCs w:val="15"/>
              </w:rPr>
              <w:t>GICs</w:t>
            </w:r>
            <w:proofErr w:type="spellEnd"/>
            <w:r w:rsidRPr="00EA742B">
              <w:rPr>
                <w:rFonts w:asciiTheme="minorHAnsi" w:hAnsiTheme="minorHAnsi" w:cstheme="minorHAnsi"/>
                <w:color w:val="000000" w:themeColor="text1"/>
                <w:sz w:val="15"/>
                <w:szCs w:val="15"/>
              </w:rPr>
              <w:t xml:space="preserve"> and are easier to handle but may not provide the same level of fluoride release.</w:t>
            </w:r>
          </w:p>
          <w:p w14:paraId="3BE0C807" w14:textId="77777777" w:rsidR="0050753B" w:rsidRPr="00EA742B" w:rsidRDefault="0050753B" w:rsidP="00EA742B">
            <w:pPr>
              <w:numPr>
                <w:ilvl w:val="0"/>
                <w:numId w:val="58"/>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Composite Resin</w:t>
            </w:r>
            <w:r w:rsidRPr="00EA742B">
              <w:rPr>
                <w:rFonts w:asciiTheme="minorHAnsi" w:hAnsiTheme="minorHAnsi" w:cstheme="minorHAnsi"/>
                <w:color w:val="000000" w:themeColor="text1"/>
                <w:sz w:val="15"/>
                <w:szCs w:val="15"/>
              </w:rPr>
              <w:t>: Offers the best aesthetics and is highly preferred for visible areas. Composite resins have good wear resistance and strength but do not release fluoride, which could prevent further caries.</w:t>
            </w:r>
          </w:p>
          <w:p w14:paraId="3966967A" w14:textId="77777777" w:rsidR="0050753B" w:rsidRPr="00EA742B" w:rsidRDefault="0050753B"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 xml:space="preserve">Each material has its advantages and disadvantages depending on the clinical situation, patient's age, tooth position, and caries risk. For example, for high caries risk patients, a fluoride-releasing material like glass ionomer or </w:t>
            </w:r>
            <w:proofErr w:type="spellStart"/>
            <w:r w:rsidRPr="00EA742B">
              <w:rPr>
                <w:rFonts w:asciiTheme="minorHAnsi" w:hAnsiTheme="minorHAnsi" w:cstheme="minorHAnsi"/>
                <w:color w:val="000000" w:themeColor="text1"/>
                <w:sz w:val="15"/>
                <w:szCs w:val="15"/>
              </w:rPr>
              <w:t>RMGIC</w:t>
            </w:r>
            <w:proofErr w:type="spellEnd"/>
            <w:r w:rsidRPr="00EA742B">
              <w:rPr>
                <w:rFonts w:asciiTheme="minorHAnsi" w:hAnsiTheme="minorHAnsi" w:cstheme="minorHAnsi"/>
                <w:color w:val="000000" w:themeColor="text1"/>
                <w:sz w:val="15"/>
                <w:szCs w:val="15"/>
              </w:rPr>
              <w:t xml:space="preserve"> might be preferred. In terms of aesthetics, composite resins or compomers would be more suitable.</w:t>
            </w:r>
          </w:p>
          <w:p w14:paraId="2FA7894F" w14:textId="77777777" w:rsidR="0050753B" w:rsidRPr="00EA742B" w:rsidRDefault="0050753B"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Long-term studies and systematic reviews would provide the best evidence for comparing these materials under various clinical conditions.</w:t>
            </w:r>
          </w:p>
          <w:p w14:paraId="779B1216" w14:textId="5C2B61C0" w:rsidR="0050753B" w:rsidRPr="00EA742B" w:rsidRDefault="0050753B" w:rsidP="00EA742B">
            <w:pPr>
              <w:jc w:val="both"/>
              <w:rPr>
                <w:rFonts w:asciiTheme="minorHAnsi" w:hAnsiTheme="minorHAnsi" w:cstheme="minorHAnsi"/>
                <w:color w:val="000000" w:themeColor="text1"/>
                <w:sz w:val="15"/>
                <w:szCs w:val="15"/>
              </w:rPr>
            </w:pPr>
          </w:p>
          <w:p w14:paraId="1697D42A" w14:textId="0493005B" w:rsidR="0050753B" w:rsidRPr="00EA742B" w:rsidRDefault="0050753B" w:rsidP="00EA742B">
            <w:pPr>
              <w:jc w:val="both"/>
              <w:rPr>
                <w:rFonts w:asciiTheme="minorHAnsi" w:hAnsiTheme="minorHAnsi" w:cstheme="minorHAnsi"/>
                <w:color w:val="000000" w:themeColor="text1"/>
                <w:sz w:val="15"/>
                <w:szCs w:val="15"/>
              </w:rPr>
            </w:pPr>
          </w:p>
        </w:tc>
        <w:tc>
          <w:tcPr>
            <w:tcW w:w="3362" w:type="dxa"/>
          </w:tcPr>
          <w:p w14:paraId="0E5B045F" w14:textId="77777777" w:rsidR="0050753B" w:rsidRPr="00EA742B" w:rsidRDefault="0050753B"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To address this question, I will look up recent studies and reviews on the clinical effectiveness of these restorative materials for class II cavity restorations in primary teeth. This will include comparing their performance, longevity, failure rates, and any other relevant clinical outcomes. Please hold on while I gather the information. ​​</w:t>
            </w:r>
          </w:p>
          <w:p w14:paraId="692CF811" w14:textId="77777777" w:rsidR="0050753B" w:rsidRPr="00EA742B" w:rsidRDefault="0050753B"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The clinical effectiveness of different restorative materials for class II cavity restorations in carious primary teeth has been widely studied. Here is a summary of the findings for various materials:</w:t>
            </w:r>
          </w:p>
          <w:p w14:paraId="7D35A31A" w14:textId="77777777" w:rsidR="0050753B" w:rsidRPr="00EA742B" w:rsidRDefault="0050753B" w:rsidP="00EA742B">
            <w:pPr>
              <w:numPr>
                <w:ilvl w:val="0"/>
                <w:numId w:val="81"/>
              </w:numPr>
              <w:tabs>
                <w:tab w:val="clear" w:pos="720"/>
              </w:tabs>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Amalgam</w:t>
            </w:r>
            <w:r w:rsidRPr="00EA742B">
              <w:rPr>
                <w:rFonts w:asciiTheme="minorHAnsi" w:hAnsiTheme="minorHAnsi" w:cstheme="minorHAnsi"/>
                <w:color w:val="000000" w:themeColor="text1"/>
                <w:sz w:val="15"/>
                <w:szCs w:val="15"/>
              </w:rPr>
              <w:t>: Amalgam restorations have been traditionally used and are known for their durability and low failure rates. Studies have shown that amalgam has one of the lowest mean failure rates at 24 months compared to other materials​ (</w:t>
            </w:r>
            <w:proofErr w:type="spellStart"/>
            <w:r w:rsidR="00000000">
              <w:fldChar w:fldCharType="begin"/>
            </w:r>
            <w:r w:rsidR="00000000">
              <w:instrText>HYPERLINK "https://www.mdpi.com/2077-0383/11/12/3490" \t "_blank"</w:instrText>
            </w:r>
            <w:r w:rsidR="00000000">
              <w:fldChar w:fldCharType="separate"/>
            </w:r>
            <w:r w:rsidRPr="00EA742B">
              <w:rPr>
                <w:rStyle w:val="-"/>
                <w:rFonts w:asciiTheme="minorHAnsi" w:hAnsiTheme="minorHAnsi" w:cstheme="minorHAnsi"/>
                <w:color w:val="000000" w:themeColor="text1"/>
                <w:sz w:val="15"/>
                <w:szCs w:val="15"/>
              </w:rPr>
              <w:t>MDPI</w:t>
            </w:r>
            <w:proofErr w:type="spellEnd"/>
            <w:r w:rsidR="00000000">
              <w:rPr>
                <w:rStyle w:val="-"/>
                <w:rFonts w:asciiTheme="minorHAnsi" w:hAnsiTheme="minorHAnsi" w:cstheme="minorHAnsi"/>
                <w:color w:val="000000" w:themeColor="text1"/>
                <w:sz w:val="15"/>
                <w:szCs w:val="15"/>
              </w:rPr>
              <w:fldChar w:fldCharType="end"/>
            </w:r>
            <w:r w:rsidRPr="00EA742B">
              <w:rPr>
                <w:rFonts w:asciiTheme="minorHAnsi" w:hAnsiTheme="minorHAnsi" w:cstheme="minorHAnsi"/>
                <w:color w:val="000000" w:themeColor="text1"/>
                <w:sz w:val="15"/>
                <w:szCs w:val="15"/>
              </w:rPr>
              <w:t>)​​ (</w:t>
            </w:r>
            <w:proofErr w:type="spellStart"/>
            <w:r w:rsidR="00000000">
              <w:fldChar w:fldCharType="begin"/>
            </w:r>
            <w:r w:rsidR="00000000">
              <w:instrText>HYPERLINK "https://www.jocpd.com/articles/10.17796/1053-4628-39.4.315" \t "_blank"</w:instrText>
            </w:r>
            <w:r w:rsidR="00000000">
              <w:fldChar w:fldCharType="separate"/>
            </w:r>
            <w:r w:rsidRPr="00EA742B">
              <w:rPr>
                <w:rStyle w:val="-"/>
                <w:rFonts w:asciiTheme="minorHAnsi" w:hAnsiTheme="minorHAnsi" w:cstheme="minorHAnsi"/>
                <w:color w:val="000000" w:themeColor="text1"/>
                <w:sz w:val="15"/>
                <w:szCs w:val="15"/>
              </w:rPr>
              <w:t>JOCPD</w:t>
            </w:r>
            <w:proofErr w:type="spellEnd"/>
            <w:r w:rsidR="00000000">
              <w:rPr>
                <w:rStyle w:val="-"/>
                <w:rFonts w:asciiTheme="minorHAnsi" w:hAnsiTheme="minorHAnsi" w:cstheme="minorHAnsi"/>
                <w:color w:val="000000" w:themeColor="text1"/>
                <w:sz w:val="15"/>
                <w:szCs w:val="15"/>
              </w:rPr>
              <w:fldChar w:fldCharType="end"/>
            </w:r>
            <w:r w:rsidRPr="00EA742B">
              <w:rPr>
                <w:rFonts w:asciiTheme="minorHAnsi" w:hAnsiTheme="minorHAnsi" w:cstheme="minorHAnsi"/>
                <w:color w:val="000000" w:themeColor="text1"/>
                <w:sz w:val="15"/>
                <w:szCs w:val="15"/>
              </w:rPr>
              <w:t>)​.</w:t>
            </w:r>
          </w:p>
          <w:p w14:paraId="0DBF111D" w14:textId="77777777" w:rsidR="0050753B" w:rsidRPr="00EA742B" w:rsidRDefault="0050753B" w:rsidP="00EA742B">
            <w:pPr>
              <w:numPr>
                <w:ilvl w:val="0"/>
                <w:numId w:val="81"/>
              </w:numPr>
              <w:tabs>
                <w:tab w:val="clear" w:pos="720"/>
              </w:tabs>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Conventional Glass-Ionomer Cements (</w:t>
            </w:r>
            <w:proofErr w:type="spellStart"/>
            <w:r w:rsidRPr="00EA742B">
              <w:rPr>
                <w:rFonts w:asciiTheme="minorHAnsi" w:hAnsiTheme="minorHAnsi" w:cstheme="minorHAnsi"/>
                <w:b/>
                <w:bCs/>
                <w:color w:val="000000" w:themeColor="text1"/>
                <w:sz w:val="15"/>
                <w:szCs w:val="15"/>
              </w:rPr>
              <w:t>GIC</w:t>
            </w:r>
            <w:proofErr w:type="spellEnd"/>
            <w:r w:rsidRPr="00EA742B">
              <w:rPr>
                <w:rFonts w:asciiTheme="minorHAnsi" w:hAnsiTheme="minorHAnsi" w:cstheme="minorHAnsi"/>
                <w:b/>
                <w:bCs/>
                <w:color w:val="000000" w:themeColor="text1"/>
                <w:sz w:val="15"/>
                <w:szCs w:val="15"/>
              </w:rPr>
              <w:t>)</w:t>
            </w:r>
            <w:r w:rsidRPr="00EA742B">
              <w:rPr>
                <w:rFonts w:asciiTheme="minorHAnsi" w:hAnsiTheme="minorHAnsi" w:cstheme="minorHAnsi"/>
                <w:color w:val="000000" w:themeColor="text1"/>
                <w:sz w:val="15"/>
                <w:szCs w:val="15"/>
              </w:rPr>
              <w:t xml:space="preserve">: Conventional </w:t>
            </w:r>
            <w:proofErr w:type="spellStart"/>
            <w:r w:rsidRPr="00EA742B">
              <w:rPr>
                <w:rFonts w:asciiTheme="minorHAnsi" w:hAnsiTheme="minorHAnsi" w:cstheme="minorHAnsi"/>
                <w:color w:val="000000" w:themeColor="text1"/>
                <w:sz w:val="15"/>
                <w:szCs w:val="15"/>
              </w:rPr>
              <w:t>GICs</w:t>
            </w:r>
            <w:proofErr w:type="spellEnd"/>
            <w:r w:rsidRPr="00EA742B">
              <w:rPr>
                <w:rFonts w:asciiTheme="minorHAnsi" w:hAnsiTheme="minorHAnsi" w:cstheme="minorHAnsi"/>
                <w:color w:val="000000" w:themeColor="text1"/>
                <w:sz w:val="15"/>
                <w:szCs w:val="15"/>
              </w:rPr>
              <w:t xml:space="preserve"> are less durable compared to resin-based composites and amalgam, often showing higher failure rates. However, they are beneficial due to their fluoride release, which can help prevent secondary caries​ (</w:t>
            </w:r>
            <w:proofErr w:type="spellStart"/>
            <w:r w:rsidR="00000000">
              <w:fldChar w:fldCharType="begin"/>
            </w:r>
            <w:r w:rsidR="00000000">
              <w:instrText>HYPERLINK "https://www.mdpi.com/2077-0383/11/12/3490" \t "_blank"</w:instrText>
            </w:r>
            <w:r w:rsidR="00000000">
              <w:fldChar w:fldCharType="separate"/>
            </w:r>
            <w:r w:rsidRPr="00EA742B">
              <w:rPr>
                <w:rStyle w:val="-"/>
                <w:rFonts w:asciiTheme="minorHAnsi" w:hAnsiTheme="minorHAnsi" w:cstheme="minorHAnsi"/>
                <w:color w:val="000000" w:themeColor="text1"/>
                <w:sz w:val="15"/>
                <w:szCs w:val="15"/>
              </w:rPr>
              <w:t>MDPI</w:t>
            </w:r>
            <w:proofErr w:type="spellEnd"/>
            <w:r w:rsidR="00000000">
              <w:rPr>
                <w:rStyle w:val="-"/>
                <w:rFonts w:asciiTheme="minorHAnsi" w:hAnsiTheme="minorHAnsi" w:cstheme="minorHAnsi"/>
                <w:color w:val="000000" w:themeColor="text1"/>
                <w:sz w:val="15"/>
                <w:szCs w:val="15"/>
              </w:rPr>
              <w:fldChar w:fldCharType="end"/>
            </w:r>
            <w:r w:rsidRPr="00EA742B">
              <w:rPr>
                <w:rFonts w:asciiTheme="minorHAnsi" w:hAnsiTheme="minorHAnsi" w:cstheme="minorHAnsi"/>
                <w:color w:val="000000" w:themeColor="text1"/>
                <w:sz w:val="15"/>
                <w:szCs w:val="15"/>
              </w:rPr>
              <w:t>)​.</w:t>
            </w:r>
          </w:p>
          <w:p w14:paraId="760031F7" w14:textId="77777777" w:rsidR="0050753B" w:rsidRPr="00EA742B" w:rsidRDefault="0050753B" w:rsidP="00EA742B">
            <w:pPr>
              <w:numPr>
                <w:ilvl w:val="0"/>
                <w:numId w:val="81"/>
              </w:numPr>
              <w:tabs>
                <w:tab w:val="clear" w:pos="720"/>
              </w:tabs>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Metal-Reinforced Glass-Ionomer Cements</w:t>
            </w:r>
            <w:r w:rsidRPr="00EA742B">
              <w:rPr>
                <w:rFonts w:asciiTheme="minorHAnsi" w:hAnsiTheme="minorHAnsi" w:cstheme="minorHAnsi"/>
                <w:color w:val="000000" w:themeColor="text1"/>
                <w:sz w:val="15"/>
                <w:szCs w:val="15"/>
              </w:rPr>
              <w:t>: These materials have been found to have higher failure rates compared to amalgam and composite resins. Their usage is less common due to these higher failure rates and less favorable clinical outcomes​ (</w:t>
            </w:r>
            <w:proofErr w:type="spellStart"/>
            <w:r w:rsidR="00000000">
              <w:fldChar w:fldCharType="begin"/>
            </w:r>
            <w:r w:rsidR="00000000">
              <w:instrText>HYPERLINK "https://www.mdpi.com/2077-0383/11/12/3490" \t "_blank"</w:instrText>
            </w:r>
            <w:r w:rsidR="00000000">
              <w:fldChar w:fldCharType="separate"/>
            </w:r>
            <w:r w:rsidRPr="00EA742B">
              <w:rPr>
                <w:rStyle w:val="-"/>
                <w:rFonts w:asciiTheme="minorHAnsi" w:hAnsiTheme="minorHAnsi" w:cstheme="minorHAnsi"/>
                <w:color w:val="000000" w:themeColor="text1"/>
                <w:sz w:val="15"/>
                <w:szCs w:val="15"/>
              </w:rPr>
              <w:t>MDPI</w:t>
            </w:r>
            <w:proofErr w:type="spellEnd"/>
            <w:r w:rsidR="00000000">
              <w:rPr>
                <w:rStyle w:val="-"/>
                <w:rFonts w:asciiTheme="minorHAnsi" w:hAnsiTheme="minorHAnsi" w:cstheme="minorHAnsi"/>
                <w:color w:val="000000" w:themeColor="text1"/>
                <w:sz w:val="15"/>
                <w:szCs w:val="15"/>
              </w:rPr>
              <w:fldChar w:fldCharType="end"/>
            </w:r>
            <w:r w:rsidRPr="00EA742B">
              <w:rPr>
                <w:rFonts w:asciiTheme="minorHAnsi" w:hAnsiTheme="minorHAnsi" w:cstheme="minorHAnsi"/>
                <w:color w:val="000000" w:themeColor="text1"/>
                <w:sz w:val="15"/>
                <w:szCs w:val="15"/>
              </w:rPr>
              <w:t>)​.</w:t>
            </w:r>
          </w:p>
          <w:p w14:paraId="0089C5EC" w14:textId="77777777" w:rsidR="0050753B" w:rsidRPr="00EA742B" w:rsidRDefault="0050753B" w:rsidP="00EA742B">
            <w:pPr>
              <w:numPr>
                <w:ilvl w:val="0"/>
                <w:numId w:val="81"/>
              </w:numPr>
              <w:tabs>
                <w:tab w:val="clear" w:pos="720"/>
              </w:tabs>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Resin-Modified Glass-Ionomer Cements (</w:t>
            </w:r>
            <w:proofErr w:type="spellStart"/>
            <w:r w:rsidRPr="00EA742B">
              <w:rPr>
                <w:rFonts w:asciiTheme="minorHAnsi" w:hAnsiTheme="minorHAnsi" w:cstheme="minorHAnsi"/>
                <w:b/>
                <w:bCs/>
                <w:color w:val="000000" w:themeColor="text1"/>
                <w:sz w:val="15"/>
                <w:szCs w:val="15"/>
              </w:rPr>
              <w:t>RMGIC</w:t>
            </w:r>
            <w:proofErr w:type="spellEnd"/>
            <w:r w:rsidRPr="00EA742B">
              <w:rPr>
                <w:rFonts w:asciiTheme="minorHAnsi" w:hAnsiTheme="minorHAnsi" w:cstheme="minorHAnsi"/>
                <w:b/>
                <w:bCs/>
                <w:color w:val="000000" w:themeColor="text1"/>
                <w:sz w:val="15"/>
                <w:szCs w:val="15"/>
              </w:rPr>
              <w:t>)</w:t>
            </w:r>
            <w:r w:rsidRPr="00EA742B">
              <w:rPr>
                <w:rFonts w:asciiTheme="minorHAnsi" w:hAnsiTheme="minorHAnsi" w:cstheme="minorHAnsi"/>
                <w:color w:val="000000" w:themeColor="text1"/>
                <w:sz w:val="15"/>
                <w:szCs w:val="15"/>
              </w:rPr>
              <w:t xml:space="preserve">: </w:t>
            </w:r>
            <w:proofErr w:type="spellStart"/>
            <w:r w:rsidRPr="00EA742B">
              <w:rPr>
                <w:rFonts w:asciiTheme="minorHAnsi" w:hAnsiTheme="minorHAnsi" w:cstheme="minorHAnsi"/>
                <w:color w:val="000000" w:themeColor="text1"/>
                <w:sz w:val="15"/>
                <w:szCs w:val="15"/>
              </w:rPr>
              <w:t>RMGICs</w:t>
            </w:r>
            <w:proofErr w:type="spellEnd"/>
            <w:r w:rsidRPr="00EA742B">
              <w:rPr>
                <w:rFonts w:asciiTheme="minorHAnsi" w:hAnsiTheme="minorHAnsi" w:cstheme="minorHAnsi"/>
                <w:color w:val="000000" w:themeColor="text1"/>
                <w:sz w:val="15"/>
                <w:szCs w:val="15"/>
              </w:rPr>
              <w:t xml:space="preserve"> offer better durability than conventional </w:t>
            </w:r>
            <w:proofErr w:type="spellStart"/>
            <w:r w:rsidRPr="00EA742B">
              <w:rPr>
                <w:rFonts w:asciiTheme="minorHAnsi" w:hAnsiTheme="minorHAnsi" w:cstheme="minorHAnsi"/>
                <w:color w:val="000000" w:themeColor="text1"/>
                <w:sz w:val="15"/>
                <w:szCs w:val="15"/>
              </w:rPr>
              <w:t>GICs</w:t>
            </w:r>
            <w:proofErr w:type="spellEnd"/>
            <w:r w:rsidRPr="00EA742B">
              <w:rPr>
                <w:rFonts w:asciiTheme="minorHAnsi" w:hAnsiTheme="minorHAnsi" w:cstheme="minorHAnsi"/>
                <w:color w:val="000000" w:themeColor="text1"/>
                <w:sz w:val="15"/>
                <w:szCs w:val="15"/>
              </w:rPr>
              <w:t xml:space="preserve"> and also release fluoride. They are considered a good option for primary teeth restorations, balancing durability with additional caries protection​ (</w:t>
            </w:r>
            <w:proofErr w:type="spellStart"/>
            <w:r w:rsidR="00000000">
              <w:fldChar w:fldCharType="begin"/>
            </w:r>
            <w:r w:rsidR="00000000">
              <w:instrText>HYPERLINK "https://www.jocpd.com/articles/10.17796/1053-4628-39.4.315" \t "_blank"</w:instrText>
            </w:r>
            <w:r w:rsidR="00000000">
              <w:fldChar w:fldCharType="separate"/>
            </w:r>
            <w:r w:rsidRPr="00EA742B">
              <w:rPr>
                <w:rStyle w:val="-"/>
                <w:rFonts w:asciiTheme="minorHAnsi" w:hAnsiTheme="minorHAnsi" w:cstheme="minorHAnsi"/>
                <w:color w:val="000000" w:themeColor="text1"/>
                <w:sz w:val="15"/>
                <w:szCs w:val="15"/>
              </w:rPr>
              <w:t>JOCPD</w:t>
            </w:r>
            <w:proofErr w:type="spellEnd"/>
            <w:r w:rsidR="00000000">
              <w:rPr>
                <w:rStyle w:val="-"/>
                <w:rFonts w:asciiTheme="minorHAnsi" w:hAnsiTheme="minorHAnsi" w:cstheme="minorHAnsi"/>
                <w:color w:val="000000" w:themeColor="text1"/>
                <w:sz w:val="15"/>
                <w:szCs w:val="15"/>
              </w:rPr>
              <w:fldChar w:fldCharType="end"/>
            </w:r>
            <w:r w:rsidRPr="00EA742B">
              <w:rPr>
                <w:rFonts w:asciiTheme="minorHAnsi" w:hAnsiTheme="minorHAnsi" w:cstheme="minorHAnsi"/>
                <w:color w:val="000000" w:themeColor="text1"/>
                <w:sz w:val="15"/>
                <w:szCs w:val="15"/>
              </w:rPr>
              <w:t>)​.</w:t>
            </w:r>
          </w:p>
          <w:p w14:paraId="407AA582" w14:textId="77777777" w:rsidR="0050753B" w:rsidRPr="00EA742B" w:rsidRDefault="0050753B" w:rsidP="00EA742B">
            <w:pPr>
              <w:numPr>
                <w:ilvl w:val="0"/>
                <w:numId w:val="81"/>
              </w:numPr>
              <w:tabs>
                <w:tab w:val="clear" w:pos="720"/>
              </w:tabs>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High Viscosity Glass-Ionomer Cements</w:t>
            </w:r>
            <w:r w:rsidRPr="00EA742B">
              <w:rPr>
                <w:rFonts w:asciiTheme="minorHAnsi" w:hAnsiTheme="minorHAnsi" w:cstheme="minorHAnsi"/>
                <w:color w:val="000000" w:themeColor="text1"/>
                <w:sz w:val="15"/>
                <w:szCs w:val="15"/>
              </w:rPr>
              <w:t>: These materials tend to have higher failure rates over time, particularly noted at 36 months. They are not as durable as composite resins or amalgam but are used for their ease of application and fluoride release​ (</w:t>
            </w:r>
            <w:proofErr w:type="spellStart"/>
            <w:r w:rsidR="00000000">
              <w:fldChar w:fldCharType="begin"/>
            </w:r>
            <w:r w:rsidR="00000000">
              <w:instrText>HYPERLINK "https://www.mdpi.com/2077-0383/11/12/3490" \t "_blank"</w:instrText>
            </w:r>
            <w:r w:rsidR="00000000">
              <w:fldChar w:fldCharType="separate"/>
            </w:r>
            <w:r w:rsidRPr="00EA742B">
              <w:rPr>
                <w:rStyle w:val="-"/>
                <w:rFonts w:asciiTheme="minorHAnsi" w:hAnsiTheme="minorHAnsi" w:cstheme="minorHAnsi"/>
                <w:color w:val="000000" w:themeColor="text1"/>
                <w:sz w:val="15"/>
                <w:szCs w:val="15"/>
              </w:rPr>
              <w:t>MDPI</w:t>
            </w:r>
            <w:proofErr w:type="spellEnd"/>
            <w:r w:rsidR="00000000">
              <w:rPr>
                <w:rStyle w:val="-"/>
                <w:rFonts w:asciiTheme="minorHAnsi" w:hAnsiTheme="minorHAnsi" w:cstheme="minorHAnsi"/>
                <w:color w:val="000000" w:themeColor="text1"/>
                <w:sz w:val="15"/>
                <w:szCs w:val="15"/>
              </w:rPr>
              <w:fldChar w:fldCharType="end"/>
            </w:r>
            <w:r w:rsidRPr="00EA742B">
              <w:rPr>
                <w:rFonts w:asciiTheme="minorHAnsi" w:hAnsiTheme="minorHAnsi" w:cstheme="minorHAnsi"/>
                <w:color w:val="000000" w:themeColor="text1"/>
                <w:sz w:val="15"/>
                <w:szCs w:val="15"/>
              </w:rPr>
              <w:t>)​.</w:t>
            </w:r>
          </w:p>
          <w:p w14:paraId="3C2C3D9A" w14:textId="77777777" w:rsidR="0050753B" w:rsidRPr="00EA742B" w:rsidRDefault="0050753B" w:rsidP="00EA742B">
            <w:pPr>
              <w:numPr>
                <w:ilvl w:val="0"/>
                <w:numId w:val="81"/>
              </w:numPr>
              <w:tabs>
                <w:tab w:val="clear" w:pos="720"/>
              </w:tabs>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Compomer</w:t>
            </w:r>
            <w:r w:rsidRPr="00EA742B">
              <w:rPr>
                <w:rFonts w:asciiTheme="minorHAnsi" w:hAnsiTheme="minorHAnsi" w:cstheme="minorHAnsi"/>
                <w:color w:val="000000" w:themeColor="text1"/>
                <w:sz w:val="15"/>
                <w:szCs w:val="15"/>
              </w:rPr>
              <w:t>: Compomers show a performance similar to resin composites, with relatively low failure rates. They combine the benefits of composites and glass ionomers, making them a favorable choice for pediatric restorations​ (</w:t>
            </w:r>
            <w:proofErr w:type="spellStart"/>
            <w:r w:rsidR="00000000">
              <w:fldChar w:fldCharType="begin"/>
            </w:r>
            <w:r w:rsidR="00000000">
              <w:instrText>HYPERLINK "https://www.jocpd.com/articles/10.17796/1053-4628-39.4.315" \t "_blank"</w:instrText>
            </w:r>
            <w:r w:rsidR="00000000">
              <w:fldChar w:fldCharType="separate"/>
            </w:r>
            <w:r w:rsidRPr="00EA742B">
              <w:rPr>
                <w:rStyle w:val="-"/>
                <w:rFonts w:asciiTheme="minorHAnsi" w:hAnsiTheme="minorHAnsi" w:cstheme="minorHAnsi"/>
                <w:color w:val="000000" w:themeColor="text1"/>
                <w:sz w:val="15"/>
                <w:szCs w:val="15"/>
              </w:rPr>
              <w:t>JOCPD</w:t>
            </w:r>
            <w:proofErr w:type="spellEnd"/>
            <w:r w:rsidR="00000000">
              <w:rPr>
                <w:rStyle w:val="-"/>
                <w:rFonts w:asciiTheme="minorHAnsi" w:hAnsiTheme="minorHAnsi" w:cstheme="minorHAnsi"/>
                <w:color w:val="000000" w:themeColor="text1"/>
                <w:sz w:val="15"/>
                <w:szCs w:val="15"/>
              </w:rPr>
              <w:fldChar w:fldCharType="end"/>
            </w:r>
            <w:r w:rsidRPr="00EA742B">
              <w:rPr>
                <w:rFonts w:asciiTheme="minorHAnsi" w:hAnsiTheme="minorHAnsi" w:cstheme="minorHAnsi"/>
                <w:color w:val="000000" w:themeColor="text1"/>
                <w:sz w:val="15"/>
                <w:szCs w:val="15"/>
              </w:rPr>
              <w:t>)​.</w:t>
            </w:r>
          </w:p>
          <w:p w14:paraId="084405EE" w14:textId="77777777" w:rsidR="0050753B" w:rsidRPr="00EA742B" w:rsidRDefault="0050753B" w:rsidP="00EA742B">
            <w:pPr>
              <w:numPr>
                <w:ilvl w:val="0"/>
                <w:numId w:val="81"/>
              </w:numPr>
              <w:tabs>
                <w:tab w:val="clear" w:pos="720"/>
              </w:tabs>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Composite Resin</w:t>
            </w:r>
            <w:r w:rsidRPr="00EA742B">
              <w:rPr>
                <w:rFonts w:asciiTheme="minorHAnsi" w:hAnsiTheme="minorHAnsi" w:cstheme="minorHAnsi"/>
                <w:color w:val="000000" w:themeColor="text1"/>
                <w:sz w:val="15"/>
                <w:szCs w:val="15"/>
              </w:rPr>
              <w:t>: Composite resins are highly popular due to their aesthetic qualities and good durability. They have one of the lowest failure rates at both 24 and 36 months, making them an effective material for class II restorations in primary teeth​ (</w:t>
            </w:r>
            <w:proofErr w:type="spellStart"/>
            <w:r w:rsidR="00000000">
              <w:fldChar w:fldCharType="begin"/>
            </w:r>
            <w:r w:rsidR="00000000">
              <w:instrText>HYPERLINK "https://www.mdpi.com/2077-0383/11/12/3490" \t "_blank"</w:instrText>
            </w:r>
            <w:r w:rsidR="00000000">
              <w:fldChar w:fldCharType="separate"/>
            </w:r>
            <w:r w:rsidRPr="00EA742B">
              <w:rPr>
                <w:rStyle w:val="-"/>
                <w:rFonts w:asciiTheme="minorHAnsi" w:hAnsiTheme="minorHAnsi" w:cstheme="minorHAnsi"/>
                <w:color w:val="000000" w:themeColor="text1"/>
                <w:sz w:val="15"/>
                <w:szCs w:val="15"/>
              </w:rPr>
              <w:t>MDPI</w:t>
            </w:r>
            <w:proofErr w:type="spellEnd"/>
            <w:r w:rsidR="00000000">
              <w:rPr>
                <w:rStyle w:val="-"/>
                <w:rFonts w:asciiTheme="minorHAnsi" w:hAnsiTheme="minorHAnsi" w:cstheme="minorHAnsi"/>
                <w:color w:val="000000" w:themeColor="text1"/>
                <w:sz w:val="15"/>
                <w:szCs w:val="15"/>
              </w:rPr>
              <w:fldChar w:fldCharType="end"/>
            </w:r>
            <w:r w:rsidRPr="00EA742B">
              <w:rPr>
                <w:rFonts w:asciiTheme="minorHAnsi" w:hAnsiTheme="minorHAnsi" w:cstheme="minorHAnsi"/>
                <w:color w:val="000000" w:themeColor="text1"/>
                <w:sz w:val="15"/>
                <w:szCs w:val="15"/>
              </w:rPr>
              <w:t>)​.</w:t>
            </w:r>
          </w:p>
          <w:p w14:paraId="34A42BCA" w14:textId="77777777" w:rsidR="0050753B" w:rsidRPr="00EA742B" w:rsidRDefault="0050753B"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 xml:space="preserve">In summary, while amalgam and composite resins generally show the best performance in terms of longevity and durability, other materials like </w:t>
            </w:r>
            <w:proofErr w:type="spellStart"/>
            <w:r w:rsidRPr="00EA742B">
              <w:rPr>
                <w:rFonts w:asciiTheme="minorHAnsi" w:hAnsiTheme="minorHAnsi" w:cstheme="minorHAnsi"/>
                <w:color w:val="000000" w:themeColor="text1"/>
                <w:sz w:val="15"/>
                <w:szCs w:val="15"/>
              </w:rPr>
              <w:t>RMGICs</w:t>
            </w:r>
            <w:proofErr w:type="spellEnd"/>
            <w:r w:rsidRPr="00EA742B">
              <w:rPr>
                <w:rFonts w:asciiTheme="minorHAnsi" w:hAnsiTheme="minorHAnsi" w:cstheme="minorHAnsi"/>
                <w:color w:val="000000" w:themeColor="text1"/>
                <w:sz w:val="15"/>
                <w:szCs w:val="15"/>
              </w:rPr>
              <w:t xml:space="preserve"> and compomers provide additional benefits like fluoride release, which can be crucial in pediatric dentistry for preventing further caries. The choice of material often depends on specific clinical scenarios, patient needs, and practitioner preference.</w:t>
            </w:r>
          </w:p>
          <w:p w14:paraId="59B3201B" w14:textId="77777777" w:rsidR="0050753B" w:rsidRPr="00EA742B" w:rsidRDefault="0050753B" w:rsidP="00EA742B">
            <w:pPr>
              <w:jc w:val="both"/>
              <w:rPr>
                <w:rFonts w:asciiTheme="minorHAnsi" w:hAnsiTheme="minorHAnsi" w:cstheme="minorHAnsi"/>
                <w:color w:val="000000" w:themeColor="text1"/>
                <w:sz w:val="15"/>
                <w:szCs w:val="15"/>
              </w:rPr>
            </w:pPr>
          </w:p>
        </w:tc>
        <w:tc>
          <w:tcPr>
            <w:tcW w:w="3361" w:type="dxa"/>
          </w:tcPr>
          <w:p w14:paraId="0F81B788" w14:textId="77777777" w:rsidR="0050753B" w:rsidRPr="00EA742B" w:rsidRDefault="0050753B"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Several restorative materials are used for class II cavities in primary teeth, each with varying degrees of effectiveness:</w:t>
            </w:r>
          </w:p>
          <w:p w14:paraId="7E6A9A98" w14:textId="77777777" w:rsidR="0050753B" w:rsidRPr="00EA742B" w:rsidRDefault="0050753B" w:rsidP="00EA742B">
            <w:pPr>
              <w:numPr>
                <w:ilvl w:val="0"/>
                <w:numId w:val="105"/>
              </w:numPr>
              <w:ind w:left="437"/>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Amalgam:</w:t>
            </w:r>
            <w:r w:rsidRPr="00EA742B">
              <w:rPr>
                <w:rFonts w:asciiTheme="minorHAnsi" w:hAnsiTheme="minorHAnsi" w:cstheme="minorHAnsi"/>
                <w:color w:val="000000" w:themeColor="text1"/>
                <w:sz w:val="15"/>
                <w:szCs w:val="15"/>
              </w:rPr>
              <w:t xml:space="preserve"> Traditionally used, amalgam shows annual failure rates between 1-28% [3]. However, its use is declining due to aesthetic concerns and environmental factors.</w:t>
            </w:r>
          </w:p>
          <w:p w14:paraId="5AB9B047" w14:textId="77777777" w:rsidR="0050753B" w:rsidRPr="00EA742B" w:rsidRDefault="0050753B" w:rsidP="00EA742B">
            <w:pPr>
              <w:numPr>
                <w:ilvl w:val="0"/>
                <w:numId w:val="105"/>
              </w:numPr>
              <w:ind w:left="437"/>
              <w:jc w:val="both"/>
              <w:rPr>
                <w:rFonts w:asciiTheme="minorHAnsi" w:hAnsiTheme="minorHAnsi" w:cstheme="minorHAnsi"/>
                <w:color w:val="000000" w:themeColor="text1"/>
                <w:sz w:val="15"/>
                <w:szCs w:val="15"/>
                <w:lang w:val="el-GR"/>
              </w:rPr>
            </w:pPr>
            <w:r w:rsidRPr="00EA742B">
              <w:rPr>
                <w:rFonts w:asciiTheme="minorHAnsi" w:hAnsiTheme="minorHAnsi" w:cstheme="minorHAnsi"/>
                <w:b/>
                <w:bCs/>
                <w:color w:val="000000" w:themeColor="text1"/>
                <w:sz w:val="15"/>
                <w:szCs w:val="15"/>
              </w:rPr>
              <w:t>Glass-ionomer cements (</w:t>
            </w:r>
            <w:proofErr w:type="spellStart"/>
            <w:r w:rsidRPr="00EA742B">
              <w:rPr>
                <w:rFonts w:asciiTheme="minorHAnsi" w:hAnsiTheme="minorHAnsi" w:cstheme="minorHAnsi"/>
                <w:b/>
                <w:bCs/>
                <w:color w:val="000000" w:themeColor="text1"/>
                <w:sz w:val="15"/>
                <w:szCs w:val="15"/>
              </w:rPr>
              <w:t>GICs</w:t>
            </w:r>
            <w:proofErr w:type="spellEnd"/>
            <w:r w:rsidRPr="00EA742B">
              <w:rPr>
                <w:rFonts w:asciiTheme="minorHAnsi" w:hAnsiTheme="minorHAnsi" w:cstheme="minorHAnsi"/>
                <w:b/>
                <w:bCs/>
                <w:color w:val="000000" w:themeColor="text1"/>
                <w:sz w:val="15"/>
                <w:szCs w:val="15"/>
              </w:rPr>
              <w:t>):</w:t>
            </w:r>
            <w:r w:rsidRPr="00EA742B">
              <w:rPr>
                <w:rFonts w:asciiTheme="minorHAnsi" w:hAnsiTheme="minorHAnsi" w:cstheme="minorHAnsi"/>
                <w:color w:val="000000" w:themeColor="text1"/>
                <w:sz w:val="15"/>
                <w:szCs w:val="15"/>
              </w:rPr>
              <w:t xml:space="preserve"> These offer fluoride release and good biocompatibility but may have lower wear resistance. </w:t>
            </w:r>
            <w:proofErr w:type="spellStart"/>
            <w:r w:rsidRPr="00EA742B">
              <w:rPr>
                <w:rFonts w:asciiTheme="minorHAnsi" w:hAnsiTheme="minorHAnsi" w:cstheme="minorHAnsi"/>
                <w:color w:val="000000" w:themeColor="text1"/>
                <w:sz w:val="15"/>
                <w:szCs w:val="15"/>
                <w:lang w:val="el-GR"/>
              </w:rPr>
              <w:t>Annual</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failure</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rates</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vary</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depending</w:t>
            </w:r>
            <w:proofErr w:type="spellEnd"/>
            <w:r w:rsidRPr="00EA742B">
              <w:rPr>
                <w:rFonts w:asciiTheme="minorHAnsi" w:hAnsiTheme="minorHAnsi" w:cstheme="minorHAnsi"/>
                <w:color w:val="000000" w:themeColor="text1"/>
                <w:sz w:val="15"/>
                <w:szCs w:val="15"/>
                <w:lang w:val="el-GR"/>
              </w:rPr>
              <w:t xml:space="preserve"> on the </w:t>
            </w:r>
            <w:proofErr w:type="spellStart"/>
            <w:r w:rsidRPr="00EA742B">
              <w:rPr>
                <w:rFonts w:asciiTheme="minorHAnsi" w:hAnsiTheme="minorHAnsi" w:cstheme="minorHAnsi"/>
                <w:color w:val="000000" w:themeColor="text1"/>
                <w:sz w:val="15"/>
                <w:szCs w:val="15"/>
                <w:lang w:val="el-GR"/>
              </w:rPr>
              <w:t>type</w:t>
            </w:r>
            <w:proofErr w:type="spellEnd"/>
            <w:r w:rsidRPr="00EA742B">
              <w:rPr>
                <w:rFonts w:asciiTheme="minorHAnsi" w:hAnsiTheme="minorHAnsi" w:cstheme="minorHAnsi"/>
                <w:color w:val="000000" w:themeColor="text1"/>
                <w:sz w:val="15"/>
                <w:szCs w:val="15"/>
                <w:lang w:val="el-GR"/>
              </w:rPr>
              <w:t>:</w:t>
            </w:r>
          </w:p>
          <w:p w14:paraId="20AC85C3" w14:textId="77777777" w:rsidR="0050753B" w:rsidRPr="00EA742B" w:rsidRDefault="0050753B" w:rsidP="00EA742B">
            <w:pPr>
              <w:numPr>
                <w:ilvl w:val="1"/>
                <w:numId w:val="105"/>
              </w:numPr>
              <w:ind w:left="437"/>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color w:val="000000" w:themeColor="text1"/>
                <w:sz w:val="15"/>
                <w:szCs w:val="15"/>
                <w:lang w:val="el-GR"/>
              </w:rPr>
              <w:t>Conventional</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GICs</w:t>
            </w:r>
            <w:proofErr w:type="spellEnd"/>
            <w:r w:rsidRPr="00EA742B">
              <w:rPr>
                <w:rFonts w:asciiTheme="minorHAnsi" w:hAnsiTheme="minorHAnsi" w:cstheme="minorHAnsi"/>
                <w:color w:val="000000" w:themeColor="text1"/>
                <w:sz w:val="15"/>
                <w:szCs w:val="15"/>
                <w:lang w:val="el-GR"/>
              </w:rPr>
              <w:t>: 7.6-16.6% [3].</w:t>
            </w:r>
          </w:p>
          <w:p w14:paraId="159447E2" w14:textId="77777777" w:rsidR="0050753B" w:rsidRPr="00EA742B" w:rsidRDefault="0050753B" w:rsidP="00EA742B">
            <w:pPr>
              <w:numPr>
                <w:ilvl w:val="1"/>
                <w:numId w:val="105"/>
              </w:numPr>
              <w:ind w:left="437"/>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 xml:space="preserve">Metal-reinforced </w:t>
            </w:r>
            <w:proofErr w:type="spellStart"/>
            <w:r w:rsidRPr="00EA742B">
              <w:rPr>
                <w:rFonts w:asciiTheme="minorHAnsi" w:hAnsiTheme="minorHAnsi" w:cstheme="minorHAnsi"/>
                <w:color w:val="000000" w:themeColor="text1"/>
                <w:sz w:val="15"/>
                <w:szCs w:val="15"/>
              </w:rPr>
              <w:t>GICs</w:t>
            </w:r>
            <w:proofErr w:type="spellEnd"/>
            <w:r w:rsidRPr="00EA742B">
              <w:rPr>
                <w:rFonts w:asciiTheme="minorHAnsi" w:hAnsiTheme="minorHAnsi" w:cstheme="minorHAnsi"/>
                <w:color w:val="000000" w:themeColor="text1"/>
                <w:sz w:val="15"/>
                <w:szCs w:val="15"/>
              </w:rPr>
              <w:t>: Not ideal due to high failure rates around 29.9% [3].</w:t>
            </w:r>
          </w:p>
          <w:p w14:paraId="74966BDC" w14:textId="77777777" w:rsidR="0050753B" w:rsidRPr="00EA742B" w:rsidRDefault="0050753B" w:rsidP="00EA742B">
            <w:pPr>
              <w:numPr>
                <w:ilvl w:val="1"/>
                <w:numId w:val="105"/>
              </w:numPr>
              <w:ind w:left="437"/>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 xml:space="preserve">Resin-modified </w:t>
            </w:r>
            <w:proofErr w:type="spellStart"/>
            <w:r w:rsidRPr="00EA742B">
              <w:rPr>
                <w:rFonts w:asciiTheme="minorHAnsi" w:hAnsiTheme="minorHAnsi" w:cstheme="minorHAnsi"/>
                <w:color w:val="000000" w:themeColor="text1"/>
                <w:sz w:val="15"/>
                <w:szCs w:val="15"/>
              </w:rPr>
              <w:t>GICs</w:t>
            </w:r>
            <w:proofErr w:type="spellEnd"/>
            <w:r w:rsidRPr="00EA742B">
              <w:rPr>
                <w:rFonts w:asciiTheme="minorHAnsi" w:hAnsiTheme="minorHAnsi" w:cstheme="minorHAnsi"/>
                <w:color w:val="000000" w:themeColor="text1"/>
                <w:sz w:val="15"/>
                <w:szCs w:val="15"/>
              </w:rPr>
              <w:t xml:space="preserve"> (</w:t>
            </w:r>
            <w:proofErr w:type="spellStart"/>
            <w:r w:rsidRPr="00EA742B">
              <w:rPr>
                <w:rFonts w:asciiTheme="minorHAnsi" w:hAnsiTheme="minorHAnsi" w:cstheme="minorHAnsi"/>
                <w:color w:val="000000" w:themeColor="text1"/>
                <w:sz w:val="15"/>
                <w:szCs w:val="15"/>
              </w:rPr>
              <w:t>RMGICs</w:t>
            </w:r>
            <w:proofErr w:type="spellEnd"/>
            <w:r w:rsidRPr="00EA742B">
              <w:rPr>
                <w:rFonts w:asciiTheme="minorHAnsi" w:hAnsiTheme="minorHAnsi" w:cstheme="minorHAnsi"/>
                <w:color w:val="000000" w:themeColor="text1"/>
                <w:sz w:val="15"/>
                <w:szCs w:val="15"/>
              </w:rPr>
              <w:t>): A good balance, with failure rates of 1.9-16.9% [3].</w:t>
            </w:r>
          </w:p>
          <w:p w14:paraId="49B4D10E" w14:textId="77777777" w:rsidR="0050753B" w:rsidRPr="00EA742B" w:rsidRDefault="0050753B" w:rsidP="00EA742B">
            <w:pPr>
              <w:numPr>
                <w:ilvl w:val="1"/>
                <w:numId w:val="105"/>
              </w:numPr>
              <w:ind w:left="437"/>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 xml:space="preserve">High-viscosity </w:t>
            </w:r>
            <w:proofErr w:type="spellStart"/>
            <w:r w:rsidRPr="00EA742B">
              <w:rPr>
                <w:rFonts w:asciiTheme="minorHAnsi" w:hAnsiTheme="minorHAnsi" w:cstheme="minorHAnsi"/>
                <w:color w:val="000000" w:themeColor="text1"/>
                <w:sz w:val="15"/>
                <w:szCs w:val="15"/>
              </w:rPr>
              <w:t>GICs</w:t>
            </w:r>
            <w:proofErr w:type="spellEnd"/>
            <w:r w:rsidRPr="00EA742B">
              <w:rPr>
                <w:rFonts w:asciiTheme="minorHAnsi" w:hAnsiTheme="minorHAnsi" w:cstheme="minorHAnsi"/>
                <w:color w:val="000000" w:themeColor="text1"/>
                <w:sz w:val="15"/>
                <w:szCs w:val="15"/>
              </w:rPr>
              <w:t xml:space="preserve">: Similar to </w:t>
            </w:r>
            <w:proofErr w:type="spellStart"/>
            <w:r w:rsidRPr="00EA742B">
              <w:rPr>
                <w:rFonts w:asciiTheme="minorHAnsi" w:hAnsiTheme="minorHAnsi" w:cstheme="minorHAnsi"/>
                <w:color w:val="000000" w:themeColor="text1"/>
                <w:sz w:val="15"/>
                <w:szCs w:val="15"/>
              </w:rPr>
              <w:t>RMGICs</w:t>
            </w:r>
            <w:proofErr w:type="spellEnd"/>
            <w:r w:rsidRPr="00EA742B">
              <w:rPr>
                <w:rFonts w:asciiTheme="minorHAnsi" w:hAnsiTheme="minorHAnsi" w:cstheme="minorHAnsi"/>
                <w:color w:val="000000" w:themeColor="text1"/>
                <w:sz w:val="15"/>
                <w:szCs w:val="15"/>
              </w:rPr>
              <w:t>, with failure rates between 2.9-25.6% [3].</w:t>
            </w:r>
          </w:p>
          <w:p w14:paraId="38C4E2EC" w14:textId="77777777" w:rsidR="0050753B" w:rsidRPr="00EA742B" w:rsidRDefault="0050753B" w:rsidP="00EA742B">
            <w:pPr>
              <w:numPr>
                <w:ilvl w:val="0"/>
                <w:numId w:val="105"/>
              </w:numPr>
              <w:ind w:left="437"/>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Compomers:</w:t>
            </w:r>
            <w:r w:rsidRPr="00EA742B">
              <w:rPr>
                <w:rFonts w:asciiTheme="minorHAnsi" w:hAnsiTheme="minorHAnsi" w:cstheme="minorHAnsi"/>
                <w:color w:val="000000" w:themeColor="text1"/>
                <w:sz w:val="15"/>
                <w:szCs w:val="15"/>
              </w:rPr>
              <w:t xml:space="preserve"> These combine the properties of </w:t>
            </w:r>
            <w:proofErr w:type="spellStart"/>
            <w:r w:rsidRPr="00EA742B">
              <w:rPr>
                <w:rFonts w:asciiTheme="minorHAnsi" w:hAnsiTheme="minorHAnsi" w:cstheme="minorHAnsi"/>
                <w:color w:val="000000" w:themeColor="text1"/>
                <w:sz w:val="15"/>
                <w:szCs w:val="15"/>
              </w:rPr>
              <w:t>GICs</w:t>
            </w:r>
            <w:proofErr w:type="spellEnd"/>
            <w:r w:rsidRPr="00EA742B">
              <w:rPr>
                <w:rFonts w:asciiTheme="minorHAnsi" w:hAnsiTheme="minorHAnsi" w:cstheme="minorHAnsi"/>
                <w:color w:val="000000" w:themeColor="text1"/>
                <w:sz w:val="15"/>
                <w:szCs w:val="15"/>
              </w:rPr>
              <w:t xml:space="preserve"> and composites. They show promise, with failure rates between 0-14.7% [3].</w:t>
            </w:r>
          </w:p>
          <w:p w14:paraId="74425398" w14:textId="77777777" w:rsidR="0050753B" w:rsidRPr="00EA742B" w:rsidRDefault="0050753B" w:rsidP="00EA742B">
            <w:pPr>
              <w:numPr>
                <w:ilvl w:val="0"/>
                <w:numId w:val="105"/>
              </w:numPr>
              <w:ind w:left="437"/>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Composite resins:</w:t>
            </w:r>
            <w:r w:rsidRPr="00EA742B">
              <w:rPr>
                <w:rFonts w:asciiTheme="minorHAnsi" w:hAnsiTheme="minorHAnsi" w:cstheme="minorHAnsi"/>
                <w:color w:val="000000" w:themeColor="text1"/>
                <w:sz w:val="15"/>
                <w:szCs w:val="15"/>
              </w:rPr>
              <w:t xml:space="preserve"> Popular for aesthetics, their success relies on proper bonding and technique. Annual failure rates range from 0-19.5% [3]. Bulk-fill composites might be a promising option as well, with failure rates of 0-16.9% [3].</w:t>
            </w:r>
          </w:p>
          <w:p w14:paraId="2F8DE295" w14:textId="77777777" w:rsidR="0050753B" w:rsidRPr="00EA742B" w:rsidRDefault="0050753B" w:rsidP="00EA742B">
            <w:pPr>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Overall, Resin-modified glass-ionomer cements (</w:t>
            </w:r>
            <w:proofErr w:type="spellStart"/>
            <w:r w:rsidRPr="00EA742B">
              <w:rPr>
                <w:rFonts w:asciiTheme="minorHAnsi" w:hAnsiTheme="minorHAnsi" w:cstheme="minorHAnsi"/>
                <w:b/>
                <w:bCs/>
                <w:color w:val="000000" w:themeColor="text1"/>
                <w:sz w:val="15"/>
                <w:szCs w:val="15"/>
              </w:rPr>
              <w:t>RMGICs</w:t>
            </w:r>
            <w:proofErr w:type="spellEnd"/>
            <w:r w:rsidRPr="00EA742B">
              <w:rPr>
                <w:rFonts w:asciiTheme="minorHAnsi" w:hAnsiTheme="minorHAnsi" w:cstheme="minorHAnsi"/>
                <w:b/>
                <w:bCs/>
                <w:color w:val="000000" w:themeColor="text1"/>
                <w:sz w:val="15"/>
                <w:szCs w:val="15"/>
              </w:rPr>
              <w:t>) seem to offer a good balance of clinical effectiveness for class II restorations in primary teeth.</w:t>
            </w:r>
            <w:r w:rsidRPr="00EA742B">
              <w:rPr>
                <w:rFonts w:asciiTheme="minorHAnsi" w:hAnsiTheme="minorHAnsi" w:cstheme="minorHAnsi"/>
                <w:color w:val="000000" w:themeColor="text1"/>
                <w:sz w:val="15"/>
                <w:szCs w:val="15"/>
              </w:rPr>
              <w:t xml:space="preserve"> They provide fluoride release, acceptable wear resistance, and good bonding properties.</w:t>
            </w:r>
          </w:p>
          <w:p w14:paraId="713A4B69" w14:textId="77777777" w:rsidR="0050753B" w:rsidRPr="00EA742B" w:rsidRDefault="0050753B"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Here are some additional points to consider:</w:t>
            </w:r>
          </w:p>
          <w:p w14:paraId="646C00D1" w14:textId="77777777" w:rsidR="0050753B" w:rsidRPr="00EA742B" w:rsidRDefault="0050753B" w:rsidP="00EA742B">
            <w:pPr>
              <w:numPr>
                <w:ilvl w:val="0"/>
                <w:numId w:val="106"/>
              </w:numPr>
              <w:ind w:left="295"/>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This information is based on annual failure rates. Longevity can vary depending on factors like child's age, oral hygiene, and dentist's skill.</w:t>
            </w:r>
          </w:p>
          <w:p w14:paraId="1E682D91" w14:textId="77777777" w:rsidR="0050753B" w:rsidRPr="00EA742B" w:rsidRDefault="0050753B" w:rsidP="00EA742B">
            <w:pPr>
              <w:numPr>
                <w:ilvl w:val="0"/>
                <w:numId w:val="106"/>
              </w:numPr>
              <w:ind w:left="295"/>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Consult a dentist for the best choice of restorative material based on the specific situation of the child's tooth.</w:t>
            </w:r>
          </w:p>
          <w:p w14:paraId="1DA8CCC6" w14:textId="77777777" w:rsidR="0050753B" w:rsidRPr="00EA742B" w:rsidRDefault="0050753B" w:rsidP="00EA742B">
            <w:pPr>
              <w:ind w:left="295"/>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For further details, you can search for systematic reviews on clinical effectiveness of restorative materials in primary teeth.</w:t>
            </w:r>
          </w:p>
          <w:p w14:paraId="47E38546" w14:textId="5C3244AE" w:rsidR="0050753B" w:rsidRPr="00EA742B" w:rsidRDefault="0050753B" w:rsidP="00EA742B">
            <w:pPr>
              <w:jc w:val="both"/>
              <w:rPr>
                <w:rStyle w:val="-"/>
                <w:rFonts w:asciiTheme="minorHAnsi" w:hAnsiTheme="minorHAnsi" w:cstheme="minorHAnsi"/>
                <w:color w:val="000000" w:themeColor="text1"/>
                <w:sz w:val="15"/>
                <w:szCs w:val="15"/>
                <w:u w:val="none"/>
              </w:rPr>
            </w:pPr>
          </w:p>
        </w:tc>
        <w:tc>
          <w:tcPr>
            <w:tcW w:w="3362" w:type="dxa"/>
          </w:tcPr>
          <w:p w14:paraId="5E2979D2" w14:textId="77777777" w:rsidR="00D26466" w:rsidRPr="00EA742B" w:rsidRDefault="00D26466" w:rsidP="00EA742B">
            <w:pPr>
              <w:jc w:val="both"/>
              <w:rPr>
                <w:rFonts w:asciiTheme="minorHAnsi" w:hAnsiTheme="minorHAnsi" w:cstheme="minorHAnsi"/>
                <w:color w:val="000000" w:themeColor="text1"/>
                <w:sz w:val="15"/>
                <w:szCs w:val="15"/>
                <w:lang w:val="el-GR"/>
              </w:rPr>
            </w:pPr>
            <w:r w:rsidRPr="00EA742B">
              <w:rPr>
                <w:rFonts w:asciiTheme="minorHAnsi" w:hAnsiTheme="minorHAnsi" w:cstheme="minorHAnsi"/>
                <w:color w:val="000000" w:themeColor="text1"/>
                <w:sz w:val="15"/>
                <w:szCs w:val="15"/>
              </w:rPr>
              <w:t xml:space="preserve">The clinical effectiveness of various restorative materials for Class II cavity restorations in primary teeth has been studied extensively, with varying results depending on the material and the specific outcome measured. </w:t>
            </w:r>
            <w:proofErr w:type="spellStart"/>
            <w:r w:rsidRPr="00EA742B">
              <w:rPr>
                <w:rFonts w:asciiTheme="minorHAnsi" w:hAnsiTheme="minorHAnsi" w:cstheme="minorHAnsi"/>
                <w:color w:val="000000" w:themeColor="text1"/>
                <w:sz w:val="15"/>
                <w:szCs w:val="15"/>
                <w:lang w:val="el-GR"/>
              </w:rPr>
              <w:t>Here's</w:t>
            </w:r>
            <w:proofErr w:type="spellEnd"/>
            <w:r w:rsidRPr="00EA742B">
              <w:rPr>
                <w:rFonts w:asciiTheme="minorHAnsi" w:hAnsiTheme="minorHAnsi" w:cstheme="minorHAnsi"/>
                <w:color w:val="000000" w:themeColor="text1"/>
                <w:sz w:val="15"/>
                <w:szCs w:val="15"/>
                <w:lang w:val="el-GR"/>
              </w:rPr>
              <w:t xml:space="preserve"> a </w:t>
            </w:r>
            <w:proofErr w:type="spellStart"/>
            <w:r w:rsidRPr="00EA742B">
              <w:rPr>
                <w:rFonts w:asciiTheme="minorHAnsi" w:hAnsiTheme="minorHAnsi" w:cstheme="minorHAnsi"/>
                <w:color w:val="000000" w:themeColor="text1"/>
                <w:sz w:val="15"/>
                <w:szCs w:val="15"/>
                <w:lang w:val="el-GR"/>
              </w:rPr>
              <w:t>summary</w:t>
            </w:r>
            <w:proofErr w:type="spellEnd"/>
            <w:r w:rsidRPr="00EA742B">
              <w:rPr>
                <w:rFonts w:asciiTheme="minorHAnsi" w:hAnsiTheme="minorHAnsi" w:cstheme="minorHAnsi"/>
                <w:color w:val="000000" w:themeColor="text1"/>
                <w:sz w:val="15"/>
                <w:szCs w:val="15"/>
                <w:lang w:val="el-GR"/>
              </w:rPr>
              <w:t xml:space="preserve"> of the </w:t>
            </w:r>
            <w:proofErr w:type="spellStart"/>
            <w:r w:rsidRPr="00EA742B">
              <w:rPr>
                <w:rFonts w:asciiTheme="minorHAnsi" w:hAnsiTheme="minorHAnsi" w:cstheme="minorHAnsi"/>
                <w:color w:val="000000" w:themeColor="text1"/>
                <w:sz w:val="15"/>
                <w:szCs w:val="15"/>
                <w:lang w:val="el-GR"/>
              </w:rPr>
              <w:t>available</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evidence</w:t>
            </w:r>
            <w:proofErr w:type="spellEnd"/>
            <w:r w:rsidRPr="00EA742B">
              <w:rPr>
                <w:rFonts w:asciiTheme="minorHAnsi" w:hAnsiTheme="minorHAnsi" w:cstheme="minorHAnsi"/>
                <w:color w:val="000000" w:themeColor="text1"/>
                <w:sz w:val="15"/>
                <w:szCs w:val="15"/>
                <w:lang w:val="el-GR"/>
              </w:rPr>
              <w:t>:</w:t>
            </w:r>
          </w:p>
          <w:p w14:paraId="78336339" w14:textId="77777777" w:rsidR="00D26466" w:rsidRPr="00EA742B" w:rsidRDefault="00D26466" w:rsidP="00EA742B">
            <w:pPr>
              <w:numPr>
                <w:ilvl w:val="0"/>
                <w:numId w:val="142"/>
              </w:numPr>
              <w:tabs>
                <w:tab w:val="clear" w:pos="720"/>
              </w:tabs>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Amalgam:</w:t>
            </w:r>
            <w:r w:rsidRPr="00EA742B">
              <w:rPr>
                <w:rFonts w:asciiTheme="minorHAnsi" w:hAnsiTheme="minorHAnsi" w:cstheme="minorHAnsi"/>
                <w:color w:val="000000" w:themeColor="text1"/>
                <w:sz w:val="15"/>
                <w:szCs w:val="15"/>
              </w:rPr>
              <w:t xml:space="preserve"> Historically considered the gold standard due to its durability and longevity, amalgam has shown good clinical success rates in primary teeth. However, its use is declining due to concerns about mercury content and aesthetics.</w:t>
            </w:r>
          </w:p>
          <w:p w14:paraId="66727E29" w14:textId="77777777" w:rsidR="00D26466" w:rsidRPr="00EA742B" w:rsidRDefault="00D26466" w:rsidP="00EA742B">
            <w:pPr>
              <w:numPr>
                <w:ilvl w:val="0"/>
                <w:numId w:val="142"/>
              </w:numPr>
              <w:tabs>
                <w:tab w:val="clear" w:pos="720"/>
              </w:tabs>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Conventional Glass-ionomer Cements (</w:t>
            </w:r>
            <w:proofErr w:type="spellStart"/>
            <w:r w:rsidRPr="00EA742B">
              <w:rPr>
                <w:rFonts w:asciiTheme="minorHAnsi" w:hAnsiTheme="minorHAnsi" w:cstheme="minorHAnsi"/>
                <w:b/>
                <w:bCs/>
                <w:color w:val="000000" w:themeColor="text1"/>
                <w:sz w:val="15"/>
                <w:szCs w:val="15"/>
              </w:rPr>
              <w:t>GIC</w:t>
            </w:r>
            <w:proofErr w:type="spellEnd"/>
            <w:r w:rsidRPr="00EA742B">
              <w:rPr>
                <w:rFonts w:asciiTheme="minorHAnsi" w:hAnsiTheme="minorHAnsi" w:cstheme="minorHAnsi"/>
                <w:b/>
                <w:bCs/>
                <w:color w:val="000000" w:themeColor="text1"/>
                <w:sz w:val="15"/>
                <w:szCs w:val="15"/>
              </w:rPr>
              <w:t>):</w:t>
            </w:r>
            <w:r w:rsidRPr="00EA742B">
              <w:rPr>
                <w:rFonts w:asciiTheme="minorHAnsi" w:hAnsiTheme="minorHAnsi" w:cstheme="minorHAnsi"/>
                <w:color w:val="000000" w:themeColor="text1"/>
                <w:sz w:val="15"/>
                <w:szCs w:val="15"/>
              </w:rPr>
              <w:t xml:space="preserve"> </w:t>
            </w:r>
            <w:proofErr w:type="spellStart"/>
            <w:r w:rsidRPr="00EA742B">
              <w:rPr>
                <w:rFonts w:asciiTheme="minorHAnsi" w:hAnsiTheme="minorHAnsi" w:cstheme="minorHAnsi"/>
                <w:color w:val="000000" w:themeColor="text1"/>
                <w:sz w:val="15"/>
                <w:szCs w:val="15"/>
              </w:rPr>
              <w:t>GICs</w:t>
            </w:r>
            <w:proofErr w:type="spellEnd"/>
            <w:r w:rsidRPr="00EA742B">
              <w:rPr>
                <w:rFonts w:asciiTheme="minorHAnsi" w:hAnsiTheme="minorHAnsi" w:cstheme="minorHAnsi"/>
                <w:color w:val="000000" w:themeColor="text1"/>
                <w:sz w:val="15"/>
                <w:szCs w:val="15"/>
              </w:rPr>
              <w:t xml:space="preserve"> offer advantages like fluoride release and chemical adhesion to tooth structure but are less durable than amalgam or resin composites, particularly in load-bearing restorations like Class II cavities.</w:t>
            </w:r>
          </w:p>
          <w:p w14:paraId="515EDFDB" w14:textId="77777777" w:rsidR="00D26466" w:rsidRPr="00EA742B" w:rsidRDefault="00D26466" w:rsidP="00EA742B">
            <w:pPr>
              <w:numPr>
                <w:ilvl w:val="0"/>
                <w:numId w:val="142"/>
              </w:numPr>
              <w:tabs>
                <w:tab w:val="clear" w:pos="720"/>
              </w:tabs>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 xml:space="preserve">Metal-reinforced </w:t>
            </w:r>
            <w:proofErr w:type="spellStart"/>
            <w:r w:rsidRPr="00EA742B">
              <w:rPr>
                <w:rFonts w:asciiTheme="minorHAnsi" w:hAnsiTheme="minorHAnsi" w:cstheme="minorHAnsi"/>
                <w:b/>
                <w:bCs/>
                <w:color w:val="000000" w:themeColor="text1"/>
                <w:sz w:val="15"/>
                <w:szCs w:val="15"/>
              </w:rPr>
              <w:t>GIC</w:t>
            </w:r>
            <w:proofErr w:type="spellEnd"/>
            <w:r w:rsidRPr="00EA742B">
              <w:rPr>
                <w:rFonts w:asciiTheme="minorHAnsi" w:hAnsiTheme="minorHAnsi" w:cstheme="minorHAnsi"/>
                <w:b/>
                <w:bCs/>
                <w:color w:val="000000" w:themeColor="text1"/>
                <w:sz w:val="15"/>
                <w:szCs w:val="15"/>
              </w:rPr>
              <w:t>:</w:t>
            </w:r>
            <w:r w:rsidRPr="00EA742B">
              <w:rPr>
                <w:rFonts w:asciiTheme="minorHAnsi" w:hAnsiTheme="minorHAnsi" w:cstheme="minorHAnsi"/>
                <w:color w:val="000000" w:themeColor="text1"/>
                <w:sz w:val="15"/>
                <w:szCs w:val="15"/>
              </w:rPr>
              <w:t xml:space="preserve"> Adding metal particles to </w:t>
            </w:r>
            <w:proofErr w:type="spellStart"/>
            <w:r w:rsidRPr="00EA742B">
              <w:rPr>
                <w:rFonts w:asciiTheme="minorHAnsi" w:hAnsiTheme="minorHAnsi" w:cstheme="minorHAnsi"/>
                <w:color w:val="000000" w:themeColor="text1"/>
                <w:sz w:val="15"/>
                <w:szCs w:val="15"/>
              </w:rPr>
              <w:t>GICs</w:t>
            </w:r>
            <w:proofErr w:type="spellEnd"/>
            <w:r w:rsidRPr="00EA742B">
              <w:rPr>
                <w:rFonts w:asciiTheme="minorHAnsi" w:hAnsiTheme="minorHAnsi" w:cstheme="minorHAnsi"/>
                <w:color w:val="000000" w:themeColor="text1"/>
                <w:sz w:val="15"/>
                <w:szCs w:val="15"/>
              </w:rPr>
              <w:t xml:space="preserve"> improves their strength and wear resistance. However, they may not be as durable as amalgam or resin composites in the long term.</w:t>
            </w:r>
          </w:p>
          <w:p w14:paraId="3FBEC327" w14:textId="77777777" w:rsidR="00D26466" w:rsidRPr="00EA742B" w:rsidRDefault="00D26466" w:rsidP="00EA742B">
            <w:pPr>
              <w:numPr>
                <w:ilvl w:val="0"/>
                <w:numId w:val="142"/>
              </w:numPr>
              <w:tabs>
                <w:tab w:val="clear" w:pos="720"/>
              </w:tabs>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 xml:space="preserve">Resin-modified </w:t>
            </w:r>
            <w:proofErr w:type="spellStart"/>
            <w:r w:rsidRPr="00EA742B">
              <w:rPr>
                <w:rFonts w:asciiTheme="minorHAnsi" w:hAnsiTheme="minorHAnsi" w:cstheme="minorHAnsi"/>
                <w:b/>
                <w:bCs/>
                <w:color w:val="000000" w:themeColor="text1"/>
                <w:sz w:val="15"/>
                <w:szCs w:val="15"/>
              </w:rPr>
              <w:t>GIC</w:t>
            </w:r>
            <w:proofErr w:type="spellEnd"/>
            <w:r w:rsidRPr="00EA742B">
              <w:rPr>
                <w:rFonts w:asciiTheme="minorHAnsi" w:hAnsiTheme="minorHAnsi" w:cstheme="minorHAnsi"/>
                <w:b/>
                <w:bCs/>
                <w:color w:val="000000" w:themeColor="text1"/>
                <w:sz w:val="15"/>
                <w:szCs w:val="15"/>
              </w:rPr>
              <w:t xml:space="preserve"> (</w:t>
            </w:r>
            <w:proofErr w:type="spellStart"/>
            <w:r w:rsidRPr="00EA742B">
              <w:rPr>
                <w:rFonts w:asciiTheme="minorHAnsi" w:hAnsiTheme="minorHAnsi" w:cstheme="minorHAnsi"/>
                <w:b/>
                <w:bCs/>
                <w:color w:val="000000" w:themeColor="text1"/>
                <w:sz w:val="15"/>
                <w:szCs w:val="15"/>
              </w:rPr>
              <w:t>RMGIC</w:t>
            </w:r>
            <w:proofErr w:type="spellEnd"/>
            <w:r w:rsidRPr="00EA742B">
              <w:rPr>
                <w:rFonts w:asciiTheme="minorHAnsi" w:hAnsiTheme="minorHAnsi" w:cstheme="minorHAnsi"/>
                <w:b/>
                <w:bCs/>
                <w:color w:val="000000" w:themeColor="text1"/>
                <w:sz w:val="15"/>
                <w:szCs w:val="15"/>
              </w:rPr>
              <w:t>):</w:t>
            </w:r>
            <w:r w:rsidRPr="00EA742B">
              <w:rPr>
                <w:rFonts w:asciiTheme="minorHAnsi" w:hAnsiTheme="minorHAnsi" w:cstheme="minorHAnsi"/>
                <w:color w:val="000000" w:themeColor="text1"/>
                <w:sz w:val="15"/>
                <w:szCs w:val="15"/>
              </w:rPr>
              <w:t xml:space="preserve"> </w:t>
            </w:r>
            <w:proofErr w:type="spellStart"/>
            <w:r w:rsidRPr="00EA742B">
              <w:rPr>
                <w:rFonts w:asciiTheme="minorHAnsi" w:hAnsiTheme="minorHAnsi" w:cstheme="minorHAnsi"/>
                <w:color w:val="000000" w:themeColor="text1"/>
                <w:sz w:val="15"/>
                <w:szCs w:val="15"/>
              </w:rPr>
              <w:t>RMGICs</w:t>
            </w:r>
            <w:proofErr w:type="spellEnd"/>
            <w:r w:rsidRPr="00EA742B">
              <w:rPr>
                <w:rFonts w:asciiTheme="minorHAnsi" w:hAnsiTheme="minorHAnsi" w:cstheme="minorHAnsi"/>
                <w:color w:val="000000" w:themeColor="text1"/>
                <w:sz w:val="15"/>
                <w:szCs w:val="15"/>
              </w:rPr>
              <w:t xml:space="preserve"> combine the fluoride release of </w:t>
            </w:r>
            <w:proofErr w:type="spellStart"/>
            <w:r w:rsidRPr="00EA742B">
              <w:rPr>
                <w:rFonts w:asciiTheme="minorHAnsi" w:hAnsiTheme="minorHAnsi" w:cstheme="minorHAnsi"/>
                <w:color w:val="000000" w:themeColor="text1"/>
                <w:sz w:val="15"/>
                <w:szCs w:val="15"/>
              </w:rPr>
              <w:t>GICs</w:t>
            </w:r>
            <w:proofErr w:type="spellEnd"/>
            <w:r w:rsidRPr="00EA742B">
              <w:rPr>
                <w:rFonts w:asciiTheme="minorHAnsi" w:hAnsiTheme="minorHAnsi" w:cstheme="minorHAnsi"/>
                <w:color w:val="000000" w:themeColor="text1"/>
                <w:sz w:val="15"/>
                <w:szCs w:val="15"/>
              </w:rPr>
              <w:t xml:space="preserve"> with improved aesthetics and handling properties compared to conventional </w:t>
            </w:r>
            <w:proofErr w:type="spellStart"/>
            <w:r w:rsidRPr="00EA742B">
              <w:rPr>
                <w:rFonts w:asciiTheme="minorHAnsi" w:hAnsiTheme="minorHAnsi" w:cstheme="minorHAnsi"/>
                <w:color w:val="000000" w:themeColor="text1"/>
                <w:sz w:val="15"/>
                <w:szCs w:val="15"/>
              </w:rPr>
              <w:t>GICs</w:t>
            </w:r>
            <w:proofErr w:type="spellEnd"/>
            <w:r w:rsidRPr="00EA742B">
              <w:rPr>
                <w:rFonts w:asciiTheme="minorHAnsi" w:hAnsiTheme="minorHAnsi" w:cstheme="minorHAnsi"/>
                <w:color w:val="000000" w:themeColor="text1"/>
                <w:sz w:val="15"/>
                <w:szCs w:val="15"/>
              </w:rPr>
              <w:t xml:space="preserve">. They generally perform better than </w:t>
            </w:r>
            <w:proofErr w:type="spellStart"/>
            <w:r w:rsidRPr="00EA742B">
              <w:rPr>
                <w:rFonts w:asciiTheme="minorHAnsi" w:hAnsiTheme="minorHAnsi" w:cstheme="minorHAnsi"/>
                <w:color w:val="000000" w:themeColor="text1"/>
                <w:sz w:val="15"/>
                <w:szCs w:val="15"/>
              </w:rPr>
              <w:t>GICs</w:t>
            </w:r>
            <w:proofErr w:type="spellEnd"/>
            <w:r w:rsidRPr="00EA742B">
              <w:rPr>
                <w:rFonts w:asciiTheme="minorHAnsi" w:hAnsiTheme="minorHAnsi" w:cstheme="minorHAnsi"/>
                <w:color w:val="000000" w:themeColor="text1"/>
                <w:sz w:val="15"/>
                <w:szCs w:val="15"/>
              </w:rPr>
              <w:t xml:space="preserve"> but may still not be as durable as resin composites.</w:t>
            </w:r>
          </w:p>
          <w:p w14:paraId="14518CE8" w14:textId="77777777" w:rsidR="00D26466" w:rsidRPr="00EA742B" w:rsidRDefault="00D26466" w:rsidP="00EA742B">
            <w:pPr>
              <w:numPr>
                <w:ilvl w:val="0"/>
                <w:numId w:val="142"/>
              </w:numPr>
              <w:tabs>
                <w:tab w:val="clear" w:pos="720"/>
              </w:tabs>
              <w:ind w:left="342"/>
              <w:jc w:val="both"/>
              <w:rPr>
                <w:rFonts w:asciiTheme="minorHAnsi" w:hAnsiTheme="minorHAnsi" w:cstheme="minorHAnsi"/>
                <w:color w:val="000000" w:themeColor="text1"/>
                <w:sz w:val="15"/>
                <w:szCs w:val="15"/>
                <w:lang w:val="el-GR"/>
              </w:rPr>
            </w:pPr>
            <w:r w:rsidRPr="00EA742B">
              <w:rPr>
                <w:rFonts w:asciiTheme="minorHAnsi" w:hAnsiTheme="minorHAnsi" w:cstheme="minorHAnsi"/>
                <w:b/>
                <w:bCs/>
                <w:color w:val="000000" w:themeColor="text1"/>
                <w:sz w:val="15"/>
                <w:szCs w:val="15"/>
              </w:rPr>
              <w:t xml:space="preserve">High-viscosity </w:t>
            </w:r>
            <w:proofErr w:type="spellStart"/>
            <w:r w:rsidRPr="00EA742B">
              <w:rPr>
                <w:rFonts w:asciiTheme="minorHAnsi" w:hAnsiTheme="minorHAnsi" w:cstheme="minorHAnsi"/>
                <w:b/>
                <w:bCs/>
                <w:color w:val="000000" w:themeColor="text1"/>
                <w:sz w:val="15"/>
                <w:szCs w:val="15"/>
              </w:rPr>
              <w:t>GIC</w:t>
            </w:r>
            <w:proofErr w:type="spellEnd"/>
            <w:r w:rsidRPr="00EA742B">
              <w:rPr>
                <w:rFonts w:asciiTheme="minorHAnsi" w:hAnsiTheme="minorHAnsi" w:cstheme="minorHAnsi"/>
                <w:b/>
                <w:bCs/>
                <w:color w:val="000000" w:themeColor="text1"/>
                <w:sz w:val="15"/>
                <w:szCs w:val="15"/>
              </w:rPr>
              <w:t xml:space="preserve"> (HV-</w:t>
            </w:r>
            <w:proofErr w:type="spellStart"/>
            <w:r w:rsidRPr="00EA742B">
              <w:rPr>
                <w:rFonts w:asciiTheme="minorHAnsi" w:hAnsiTheme="minorHAnsi" w:cstheme="minorHAnsi"/>
                <w:b/>
                <w:bCs/>
                <w:color w:val="000000" w:themeColor="text1"/>
                <w:sz w:val="15"/>
                <w:szCs w:val="15"/>
              </w:rPr>
              <w:t>GIC</w:t>
            </w:r>
            <w:proofErr w:type="spellEnd"/>
            <w:r w:rsidRPr="00EA742B">
              <w:rPr>
                <w:rFonts w:asciiTheme="minorHAnsi" w:hAnsiTheme="minorHAnsi" w:cstheme="minorHAnsi"/>
                <w:b/>
                <w:bCs/>
                <w:color w:val="000000" w:themeColor="text1"/>
                <w:sz w:val="15"/>
                <w:szCs w:val="15"/>
              </w:rPr>
              <w:t>):</w:t>
            </w:r>
            <w:r w:rsidRPr="00EA742B">
              <w:rPr>
                <w:rFonts w:asciiTheme="minorHAnsi" w:hAnsiTheme="minorHAnsi" w:cstheme="minorHAnsi"/>
                <w:color w:val="000000" w:themeColor="text1"/>
                <w:sz w:val="15"/>
                <w:szCs w:val="15"/>
              </w:rPr>
              <w:t xml:space="preserve"> HV-</w:t>
            </w:r>
            <w:proofErr w:type="spellStart"/>
            <w:r w:rsidRPr="00EA742B">
              <w:rPr>
                <w:rFonts w:asciiTheme="minorHAnsi" w:hAnsiTheme="minorHAnsi" w:cstheme="minorHAnsi"/>
                <w:color w:val="000000" w:themeColor="text1"/>
                <w:sz w:val="15"/>
                <w:szCs w:val="15"/>
              </w:rPr>
              <w:t>GICs</w:t>
            </w:r>
            <w:proofErr w:type="spellEnd"/>
            <w:r w:rsidRPr="00EA742B">
              <w:rPr>
                <w:rFonts w:asciiTheme="minorHAnsi" w:hAnsiTheme="minorHAnsi" w:cstheme="minorHAnsi"/>
                <w:color w:val="000000" w:themeColor="text1"/>
                <w:sz w:val="15"/>
                <w:szCs w:val="15"/>
              </w:rPr>
              <w:t xml:space="preserve"> offer higher viscosity and better wear resistance than conventional </w:t>
            </w:r>
            <w:proofErr w:type="spellStart"/>
            <w:r w:rsidRPr="00EA742B">
              <w:rPr>
                <w:rFonts w:asciiTheme="minorHAnsi" w:hAnsiTheme="minorHAnsi" w:cstheme="minorHAnsi"/>
                <w:color w:val="000000" w:themeColor="text1"/>
                <w:sz w:val="15"/>
                <w:szCs w:val="15"/>
              </w:rPr>
              <w:t>GICs</w:t>
            </w:r>
            <w:proofErr w:type="spellEnd"/>
            <w:r w:rsidRPr="00EA742B">
              <w:rPr>
                <w:rFonts w:asciiTheme="minorHAnsi" w:hAnsiTheme="minorHAnsi" w:cstheme="minorHAnsi"/>
                <w:color w:val="000000" w:themeColor="text1"/>
                <w:sz w:val="15"/>
                <w:szCs w:val="15"/>
              </w:rPr>
              <w:t xml:space="preserve">, making them potentially more suitable for Class II restorations. </w:t>
            </w:r>
            <w:proofErr w:type="spellStart"/>
            <w:r w:rsidRPr="00EA742B">
              <w:rPr>
                <w:rFonts w:asciiTheme="minorHAnsi" w:hAnsiTheme="minorHAnsi" w:cstheme="minorHAnsi"/>
                <w:color w:val="000000" w:themeColor="text1"/>
                <w:sz w:val="15"/>
                <w:szCs w:val="15"/>
                <w:lang w:val="el-GR"/>
              </w:rPr>
              <w:t>However</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their</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clinical</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performance</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data</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are</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limited</w:t>
            </w:r>
            <w:proofErr w:type="spellEnd"/>
            <w:r w:rsidRPr="00EA742B">
              <w:rPr>
                <w:rFonts w:asciiTheme="minorHAnsi" w:hAnsiTheme="minorHAnsi" w:cstheme="minorHAnsi"/>
                <w:color w:val="000000" w:themeColor="text1"/>
                <w:sz w:val="15"/>
                <w:szCs w:val="15"/>
                <w:lang w:val="el-GR"/>
              </w:rPr>
              <w:t>.</w:t>
            </w:r>
          </w:p>
          <w:p w14:paraId="17975CAD" w14:textId="77777777" w:rsidR="00D26466" w:rsidRPr="00EA742B" w:rsidRDefault="00D26466" w:rsidP="00EA742B">
            <w:pPr>
              <w:numPr>
                <w:ilvl w:val="0"/>
                <w:numId w:val="142"/>
              </w:numPr>
              <w:tabs>
                <w:tab w:val="clear" w:pos="720"/>
              </w:tabs>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Compomer:</w:t>
            </w:r>
            <w:r w:rsidRPr="00EA742B">
              <w:rPr>
                <w:rFonts w:asciiTheme="minorHAnsi" w:hAnsiTheme="minorHAnsi" w:cstheme="minorHAnsi"/>
                <w:color w:val="000000" w:themeColor="text1"/>
                <w:sz w:val="15"/>
                <w:szCs w:val="15"/>
              </w:rPr>
              <w:t xml:space="preserve"> Compomers are a hybrid material containing both glass-ionomer and resin components. They generally perform better than conventional </w:t>
            </w:r>
            <w:proofErr w:type="spellStart"/>
            <w:r w:rsidRPr="00EA742B">
              <w:rPr>
                <w:rFonts w:asciiTheme="minorHAnsi" w:hAnsiTheme="minorHAnsi" w:cstheme="minorHAnsi"/>
                <w:color w:val="000000" w:themeColor="text1"/>
                <w:sz w:val="15"/>
                <w:szCs w:val="15"/>
              </w:rPr>
              <w:t>GICs</w:t>
            </w:r>
            <w:proofErr w:type="spellEnd"/>
            <w:r w:rsidRPr="00EA742B">
              <w:rPr>
                <w:rFonts w:asciiTheme="minorHAnsi" w:hAnsiTheme="minorHAnsi" w:cstheme="minorHAnsi"/>
                <w:color w:val="000000" w:themeColor="text1"/>
                <w:sz w:val="15"/>
                <w:szCs w:val="15"/>
              </w:rPr>
              <w:t xml:space="preserve"> but may not match the durability of resin composites.</w:t>
            </w:r>
          </w:p>
          <w:p w14:paraId="24CB1BC3" w14:textId="77777777" w:rsidR="00D26466" w:rsidRPr="00EA742B" w:rsidRDefault="00D26466" w:rsidP="00EA742B">
            <w:pPr>
              <w:numPr>
                <w:ilvl w:val="0"/>
                <w:numId w:val="142"/>
              </w:numPr>
              <w:tabs>
                <w:tab w:val="clear" w:pos="720"/>
              </w:tabs>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Composite Resin:</w:t>
            </w:r>
            <w:r w:rsidRPr="00EA742B">
              <w:rPr>
                <w:rFonts w:asciiTheme="minorHAnsi" w:hAnsiTheme="minorHAnsi" w:cstheme="minorHAnsi"/>
                <w:color w:val="000000" w:themeColor="text1"/>
                <w:sz w:val="15"/>
                <w:szCs w:val="15"/>
              </w:rPr>
              <w:t xml:space="preserve"> Composite resins are popular for their aesthetics and ability to bond to tooth structure. They can provide excellent clinical outcomes in Class II restorations if placed properly, but their longevity may be affected by factors like polymerization shrinkage and moisture contamination.</w:t>
            </w:r>
          </w:p>
          <w:p w14:paraId="1EF4C32F" w14:textId="77777777" w:rsidR="00D26466" w:rsidRPr="00EA742B" w:rsidRDefault="00D26466" w:rsidP="00EA742B">
            <w:pPr>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Overall:</w:t>
            </w:r>
          </w:p>
          <w:p w14:paraId="2EF0B685" w14:textId="77777777" w:rsidR="00D26466" w:rsidRPr="00EA742B" w:rsidRDefault="00D26466"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While there's no single "best" material for all cases, several studies suggest that resin composites and amalgam generally offer the highest survival rates in Class II restorations in primary teeth. However, the choice of material should consider individual patient factors like caries risk, age, and parental preferences.</w:t>
            </w:r>
          </w:p>
          <w:p w14:paraId="6396DAFD" w14:textId="77777777" w:rsidR="00D26466" w:rsidRPr="00EA742B" w:rsidRDefault="00D26466" w:rsidP="00EA742B">
            <w:pPr>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Important</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Considerations</w:t>
            </w:r>
            <w:proofErr w:type="spellEnd"/>
            <w:r w:rsidRPr="00EA742B">
              <w:rPr>
                <w:rFonts w:asciiTheme="minorHAnsi" w:hAnsiTheme="minorHAnsi" w:cstheme="minorHAnsi"/>
                <w:b/>
                <w:bCs/>
                <w:color w:val="000000" w:themeColor="text1"/>
                <w:sz w:val="15"/>
                <w:szCs w:val="15"/>
                <w:lang w:val="el-GR"/>
              </w:rPr>
              <w:t>:</w:t>
            </w:r>
          </w:p>
          <w:p w14:paraId="2D5C1179" w14:textId="77777777" w:rsidR="00D26466" w:rsidRPr="00EA742B" w:rsidRDefault="00D26466" w:rsidP="00EA742B">
            <w:pPr>
              <w:numPr>
                <w:ilvl w:val="0"/>
                <w:numId w:val="143"/>
              </w:numPr>
              <w:tabs>
                <w:tab w:val="clear" w:pos="720"/>
              </w:tabs>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Caries risk:</w:t>
            </w:r>
            <w:r w:rsidRPr="00EA742B">
              <w:rPr>
                <w:rFonts w:asciiTheme="minorHAnsi" w:hAnsiTheme="minorHAnsi" w:cstheme="minorHAnsi"/>
                <w:color w:val="000000" w:themeColor="text1"/>
                <w:sz w:val="15"/>
                <w:szCs w:val="15"/>
              </w:rPr>
              <w:t xml:space="preserve"> High-caries-risk children may benefit from materials with fluoride release, like </w:t>
            </w:r>
            <w:proofErr w:type="spellStart"/>
            <w:r w:rsidRPr="00EA742B">
              <w:rPr>
                <w:rFonts w:asciiTheme="minorHAnsi" w:hAnsiTheme="minorHAnsi" w:cstheme="minorHAnsi"/>
                <w:color w:val="000000" w:themeColor="text1"/>
                <w:sz w:val="15"/>
                <w:szCs w:val="15"/>
              </w:rPr>
              <w:t>GICs</w:t>
            </w:r>
            <w:proofErr w:type="spellEnd"/>
            <w:r w:rsidRPr="00EA742B">
              <w:rPr>
                <w:rFonts w:asciiTheme="minorHAnsi" w:hAnsiTheme="minorHAnsi" w:cstheme="minorHAnsi"/>
                <w:color w:val="000000" w:themeColor="text1"/>
                <w:sz w:val="15"/>
                <w:szCs w:val="15"/>
              </w:rPr>
              <w:t xml:space="preserve">, </w:t>
            </w:r>
            <w:proofErr w:type="spellStart"/>
            <w:r w:rsidRPr="00EA742B">
              <w:rPr>
                <w:rFonts w:asciiTheme="minorHAnsi" w:hAnsiTheme="minorHAnsi" w:cstheme="minorHAnsi"/>
                <w:color w:val="000000" w:themeColor="text1"/>
                <w:sz w:val="15"/>
                <w:szCs w:val="15"/>
              </w:rPr>
              <w:t>RMGICs</w:t>
            </w:r>
            <w:proofErr w:type="spellEnd"/>
            <w:r w:rsidRPr="00EA742B">
              <w:rPr>
                <w:rFonts w:asciiTheme="minorHAnsi" w:hAnsiTheme="minorHAnsi" w:cstheme="minorHAnsi"/>
                <w:color w:val="000000" w:themeColor="text1"/>
                <w:sz w:val="15"/>
                <w:szCs w:val="15"/>
              </w:rPr>
              <w:t>, or compomers.</w:t>
            </w:r>
          </w:p>
          <w:p w14:paraId="40172892" w14:textId="77777777" w:rsidR="00D26466" w:rsidRPr="00EA742B" w:rsidRDefault="00D26466" w:rsidP="00EA742B">
            <w:pPr>
              <w:numPr>
                <w:ilvl w:val="0"/>
                <w:numId w:val="143"/>
              </w:numPr>
              <w:tabs>
                <w:tab w:val="clear" w:pos="720"/>
              </w:tabs>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Child's age:</w:t>
            </w:r>
            <w:r w:rsidRPr="00EA742B">
              <w:rPr>
                <w:rFonts w:asciiTheme="minorHAnsi" w:hAnsiTheme="minorHAnsi" w:cstheme="minorHAnsi"/>
                <w:color w:val="000000" w:themeColor="text1"/>
                <w:sz w:val="15"/>
                <w:szCs w:val="15"/>
              </w:rPr>
              <w:t xml:space="preserve"> Restorations in younger children may be more prone to failure due to factors like behavioral challenges and shorter remaining tooth life.</w:t>
            </w:r>
          </w:p>
          <w:p w14:paraId="537C4C2B" w14:textId="77777777" w:rsidR="00D26466" w:rsidRPr="00EA742B" w:rsidRDefault="00D26466" w:rsidP="00EA742B">
            <w:pPr>
              <w:numPr>
                <w:ilvl w:val="0"/>
                <w:numId w:val="143"/>
              </w:numPr>
              <w:tabs>
                <w:tab w:val="clear" w:pos="720"/>
              </w:tabs>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Parental preferences:</w:t>
            </w:r>
            <w:r w:rsidRPr="00EA742B">
              <w:rPr>
                <w:rFonts w:asciiTheme="minorHAnsi" w:hAnsiTheme="minorHAnsi" w:cstheme="minorHAnsi"/>
                <w:color w:val="000000" w:themeColor="text1"/>
                <w:sz w:val="15"/>
                <w:szCs w:val="15"/>
              </w:rPr>
              <w:t xml:space="preserve"> Some parents may prefer avoiding amalgam due to concerns about mercury.</w:t>
            </w:r>
          </w:p>
          <w:p w14:paraId="6282F35F" w14:textId="77777777" w:rsidR="00D26466" w:rsidRPr="00EA742B" w:rsidRDefault="00D26466"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It's crucial to consult with a pediatric dentist to determine the most appropriate restorative material for each individual case based on a thorough assessment of the child's oral health and specific needs.</w:t>
            </w:r>
          </w:p>
          <w:p w14:paraId="54BF76FA" w14:textId="77777777" w:rsidR="00D26466" w:rsidRPr="00EA742B" w:rsidRDefault="00D26466"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For further information, you can refer to the following research articles:</w:t>
            </w:r>
          </w:p>
          <w:p w14:paraId="50442B23" w14:textId="6E84FB68" w:rsidR="00D26466" w:rsidRPr="00EA742B" w:rsidRDefault="00D26466" w:rsidP="00EA742B">
            <w:pPr>
              <w:numPr>
                <w:ilvl w:val="0"/>
                <w:numId w:val="144"/>
              </w:numPr>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Clinical effectiveness of restorative materials for the restoration of carious primary teeth without pulp therapy: a systematic review</w:t>
            </w:r>
            <w:r w:rsidRPr="00EA742B">
              <w:rPr>
                <w:rFonts w:asciiTheme="minorHAnsi" w:hAnsiTheme="minorHAnsi" w:cstheme="minorHAnsi"/>
                <w:color w:val="000000" w:themeColor="text1"/>
                <w:sz w:val="15"/>
                <w:szCs w:val="15"/>
              </w:rPr>
              <w:t xml:space="preserve"> </w:t>
            </w:r>
          </w:p>
          <w:p w14:paraId="7E7CA39F" w14:textId="6237C125" w:rsidR="0050753B" w:rsidRPr="00EA742B" w:rsidRDefault="00D26466"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Please note that this information is not a substitute for professional dental advice.</w:t>
            </w:r>
          </w:p>
        </w:tc>
        <w:tc>
          <w:tcPr>
            <w:tcW w:w="3361" w:type="dxa"/>
          </w:tcPr>
          <w:p w14:paraId="4A775C2D" w14:textId="77777777" w:rsidR="0050753B" w:rsidRPr="00EA742B" w:rsidRDefault="00000000" w:rsidP="00EA742B">
            <w:pPr>
              <w:pStyle w:val="Web"/>
              <w:shd w:val="clear" w:color="auto" w:fill="FFFFFF"/>
              <w:jc w:val="both"/>
              <w:rPr>
                <w:rFonts w:asciiTheme="minorHAnsi" w:hAnsiTheme="minorHAnsi" w:cstheme="minorHAnsi"/>
                <w:color w:val="000000" w:themeColor="text1"/>
                <w:sz w:val="15"/>
                <w:szCs w:val="15"/>
              </w:rPr>
            </w:pPr>
            <w:hyperlink r:id="rId46" w:tgtFrame="_blank" w:history="1">
              <w:r w:rsidR="0050753B" w:rsidRPr="00EA742B">
                <w:rPr>
                  <w:rStyle w:val="-"/>
                  <w:rFonts w:asciiTheme="minorHAnsi" w:hAnsiTheme="minorHAnsi" w:cstheme="minorHAnsi"/>
                  <w:color w:val="000000" w:themeColor="text1"/>
                  <w:sz w:val="15"/>
                  <w:szCs w:val="15"/>
                  <w:u w:val="none"/>
                </w:rPr>
                <w:t>An </w:t>
              </w:r>
              <w:r w:rsidR="0050753B" w:rsidRPr="00EA742B">
                <w:rPr>
                  <w:rStyle w:val="-"/>
                  <w:rFonts w:asciiTheme="minorHAnsi" w:hAnsiTheme="minorHAnsi" w:cstheme="minorHAnsi"/>
                  <w:b/>
                  <w:bCs/>
                  <w:color w:val="000000" w:themeColor="text1"/>
                  <w:sz w:val="15"/>
                  <w:szCs w:val="15"/>
                  <w:u w:val="none"/>
                </w:rPr>
                <w:t>umbrella review</w:t>
              </w:r>
              <w:r w:rsidR="0050753B" w:rsidRPr="00EA742B">
                <w:rPr>
                  <w:rStyle w:val="-"/>
                  <w:rFonts w:asciiTheme="minorHAnsi" w:hAnsiTheme="minorHAnsi" w:cstheme="minorHAnsi"/>
                  <w:color w:val="000000" w:themeColor="text1"/>
                  <w:sz w:val="15"/>
                  <w:szCs w:val="15"/>
                  <w:u w:val="none"/>
                </w:rPr>
                <w:t> published in the </w:t>
              </w:r>
              <w:r w:rsidR="0050753B" w:rsidRPr="00EA742B">
                <w:rPr>
                  <w:rStyle w:val="-"/>
                  <w:rFonts w:asciiTheme="minorHAnsi" w:hAnsiTheme="minorHAnsi" w:cstheme="minorHAnsi"/>
                  <w:i/>
                  <w:iCs/>
                  <w:color w:val="000000" w:themeColor="text1"/>
                  <w:sz w:val="15"/>
                  <w:szCs w:val="15"/>
                  <w:u w:val="none"/>
                </w:rPr>
                <w:t>Journal of Clinical Medicine</w:t>
              </w:r>
            </w:hyperlink>
            <w:hyperlink r:id="rId47" w:tgtFrame="_blank" w:history="1">
              <w:r w:rsidR="0050753B" w:rsidRPr="00EA742B">
                <w:rPr>
                  <w:rStyle w:val="-"/>
                  <w:rFonts w:asciiTheme="minorHAnsi" w:hAnsiTheme="minorHAnsi" w:cstheme="minorHAnsi"/>
                  <w:color w:val="000000" w:themeColor="text1"/>
                  <w:sz w:val="15"/>
                  <w:szCs w:val="15"/>
                  <w:u w:val="none"/>
                  <w:vertAlign w:val="superscript"/>
                </w:rPr>
                <w:t>1</w:t>
              </w:r>
            </w:hyperlink>
            <w:r w:rsidR="0050753B" w:rsidRPr="00EA742B">
              <w:rPr>
                <w:rFonts w:asciiTheme="minorHAnsi" w:hAnsiTheme="minorHAnsi" w:cstheme="minorHAnsi"/>
                <w:color w:val="000000" w:themeColor="text1"/>
                <w:sz w:val="15"/>
                <w:szCs w:val="15"/>
              </w:rPr>
              <w:t> assessed the quality of evidence from systematic reviews on this topic. Here are the key findings:</w:t>
            </w:r>
          </w:p>
          <w:p w14:paraId="60181365" w14:textId="77777777" w:rsidR="0050753B" w:rsidRPr="00EA742B" w:rsidRDefault="0050753B" w:rsidP="00EA742B">
            <w:pPr>
              <w:pStyle w:val="Web"/>
              <w:numPr>
                <w:ilvl w:val="0"/>
                <w:numId w:val="121"/>
              </w:numPr>
              <w:shd w:val="clear" w:color="auto" w:fill="FFFFFF"/>
              <w:tabs>
                <w:tab w:val="clear" w:pos="720"/>
              </w:tabs>
              <w:ind w:left="38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Amalgam</w:t>
            </w:r>
            <w:r w:rsidRPr="00EA742B">
              <w:rPr>
                <w:rFonts w:asciiTheme="minorHAnsi" w:hAnsiTheme="minorHAnsi" w:cstheme="minorHAnsi"/>
                <w:color w:val="000000" w:themeColor="text1"/>
                <w:sz w:val="15"/>
                <w:szCs w:val="15"/>
              </w:rPr>
              <w:t>: Amalgam performed well and had the </w:t>
            </w:r>
            <w:r w:rsidRPr="00EA742B">
              <w:rPr>
                <w:rFonts w:asciiTheme="minorHAnsi" w:hAnsiTheme="minorHAnsi" w:cstheme="minorHAnsi"/>
                <w:b/>
                <w:bCs/>
                <w:color w:val="000000" w:themeColor="text1"/>
                <w:sz w:val="15"/>
                <w:szCs w:val="15"/>
              </w:rPr>
              <w:t>lowest mean failure rate</w:t>
            </w:r>
            <w:r w:rsidRPr="00EA742B">
              <w:rPr>
                <w:rFonts w:asciiTheme="minorHAnsi" w:hAnsiTheme="minorHAnsi" w:cstheme="minorHAnsi"/>
                <w:color w:val="000000" w:themeColor="text1"/>
                <w:sz w:val="15"/>
                <w:szCs w:val="15"/>
              </w:rPr>
              <w:t> at </w:t>
            </w:r>
            <w:r w:rsidRPr="00EA742B">
              <w:rPr>
                <w:rFonts w:asciiTheme="minorHAnsi" w:hAnsiTheme="minorHAnsi" w:cstheme="minorHAnsi"/>
                <w:b/>
                <w:bCs/>
                <w:color w:val="000000" w:themeColor="text1"/>
                <w:sz w:val="15"/>
                <w:szCs w:val="15"/>
              </w:rPr>
              <w:t>24 months</w:t>
            </w:r>
            <w:r w:rsidRPr="00EA742B">
              <w:rPr>
                <w:rFonts w:asciiTheme="minorHAnsi" w:hAnsiTheme="minorHAnsi" w:cstheme="minorHAnsi"/>
                <w:color w:val="000000" w:themeColor="text1"/>
                <w:sz w:val="15"/>
                <w:szCs w:val="15"/>
              </w:rPr>
              <w:t>.</w:t>
            </w:r>
          </w:p>
          <w:p w14:paraId="16ACFCDC" w14:textId="77777777" w:rsidR="0050753B" w:rsidRPr="00EA742B" w:rsidRDefault="0050753B" w:rsidP="00EA742B">
            <w:pPr>
              <w:pStyle w:val="Web"/>
              <w:numPr>
                <w:ilvl w:val="0"/>
                <w:numId w:val="121"/>
              </w:numPr>
              <w:shd w:val="clear" w:color="auto" w:fill="FFFFFF"/>
              <w:tabs>
                <w:tab w:val="clear" w:pos="720"/>
              </w:tabs>
              <w:ind w:left="38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Resin Composite</w:t>
            </w:r>
            <w:r w:rsidRPr="00EA742B">
              <w:rPr>
                <w:rFonts w:asciiTheme="minorHAnsi" w:hAnsiTheme="minorHAnsi" w:cstheme="minorHAnsi"/>
                <w:color w:val="000000" w:themeColor="text1"/>
                <w:sz w:val="15"/>
                <w:szCs w:val="15"/>
              </w:rPr>
              <w:t>: Resin composite also had a low failure rate at 24 months.</w:t>
            </w:r>
          </w:p>
          <w:p w14:paraId="056D3E5F" w14:textId="77777777" w:rsidR="0050753B" w:rsidRPr="00EA742B" w:rsidRDefault="0050753B" w:rsidP="00EA742B">
            <w:pPr>
              <w:pStyle w:val="Web"/>
              <w:numPr>
                <w:ilvl w:val="0"/>
                <w:numId w:val="121"/>
              </w:numPr>
              <w:shd w:val="clear" w:color="auto" w:fill="FFFFFF"/>
              <w:tabs>
                <w:tab w:val="clear" w:pos="720"/>
              </w:tabs>
              <w:ind w:left="38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High-Viscosity Glass Ionomer Cements</w:t>
            </w:r>
            <w:r w:rsidRPr="00EA742B">
              <w:rPr>
                <w:rFonts w:asciiTheme="minorHAnsi" w:hAnsiTheme="minorHAnsi" w:cstheme="minorHAnsi"/>
                <w:color w:val="000000" w:themeColor="text1"/>
                <w:sz w:val="15"/>
                <w:szCs w:val="15"/>
              </w:rPr>
              <w:t>: These showed the </w:t>
            </w:r>
            <w:r w:rsidRPr="00EA742B">
              <w:rPr>
                <w:rFonts w:asciiTheme="minorHAnsi" w:hAnsiTheme="minorHAnsi" w:cstheme="minorHAnsi"/>
                <w:b/>
                <w:bCs/>
                <w:color w:val="000000" w:themeColor="text1"/>
                <w:sz w:val="15"/>
                <w:szCs w:val="15"/>
              </w:rPr>
              <w:t>highest failure rate</w:t>
            </w:r>
            <w:r w:rsidRPr="00EA742B">
              <w:rPr>
                <w:rFonts w:asciiTheme="minorHAnsi" w:hAnsiTheme="minorHAnsi" w:cstheme="minorHAnsi"/>
                <w:color w:val="000000" w:themeColor="text1"/>
                <w:sz w:val="15"/>
                <w:szCs w:val="15"/>
              </w:rPr>
              <w:t> at 36 months.</w:t>
            </w:r>
          </w:p>
          <w:p w14:paraId="4AFE69B3" w14:textId="77777777" w:rsidR="0050753B" w:rsidRPr="00EA742B" w:rsidRDefault="0050753B" w:rsidP="00EA742B">
            <w:pPr>
              <w:pStyle w:val="Web"/>
              <w:numPr>
                <w:ilvl w:val="0"/>
                <w:numId w:val="121"/>
              </w:numPr>
              <w:shd w:val="clear" w:color="auto" w:fill="FFFFFF"/>
              <w:tabs>
                <w:tab w:val="clear" w:pos="720"/>
              </w:tabs>
              <w:ind w:left="38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Metal-Reinforced Glass Ionomer Cements</w:t>
            </w:r>
            <w:r w:rsidRPr="00EA742B">
              <w:rPr>
                <w:rFonts w:asciiTheme="minorHAnsi" w:hAnsiTheme="minorHAnsi" w:cstheme="minorHAnsi"/>
                <w:color w:val="000000" w:themeColor="text1"/>
                <w:sz w:val="15"/>
                <w:szCs w:val="15"/>
              </w:rPr>
              <w:t>: Similar to high-viscosity glass ionomer cements, they had a higher failure rate.</w:t>
            </w:r>
          </w:p>
          <w:p w14:paraId="1D29D1CB" w14:textId="77777777" w:rsidR="0050753B" w:rsidRPr="00EA742B" w:rsidRDefault="0050753B" w:rsidP="00EA742B">
            <w:pPr>
              <w:pStyle w:val="Web"/>
              <w:numPr>
                <w:ilvl w:val="0"/>
                <w:numId w:val="121"/>
              </w:numPr>
              <w:shd w:val="clear" w:color="auto" w:fill="FFFFFF"/>
              <w:tabs>
                <w:tab w:val="clear" w:pos="720"/>
              </w:tabs>
              <w:ind w:left="38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Compomer</w:t>
            </w:r>
            <w:r w:rsidRPr="00EA742B">
              <w:rPr>
                <w:rFonts w:asciiTheme="minorHAnsi" w:hAnsiTheme="minorHAnsi" w:cstheme="minorHAnsi"/>
                <w:color w:val="000000" w:themeColor="text1"/>
                <w:sz w:val="15"/>
                <w:szCs w:val="15"/>
              </w:rPr>
              <w:t>: Compomer had the </w:t>
            </w:r>
            <w:r w:rsidRPr="00EA742B">
              <w:rPr>
                <w:rFonts w:asciiTheme="minorHAnsi" w:hAnsiTheme="minorHAnsi" w:cstheme="minorHAnsi"/>
                <w:b/>
                <w:bCs/>
                <w:color w:val="000000" w:themeColor="text1"/>
                <w:sz w:val="15"/>
                <w:szCs w:val="15"/>
              </w:rPr>
              <w:t>lowest failure rate</w:t>
            </w:r>
            <w:r w:rsidRPr="00EA742B">
              <w:rPr>
                <w:rFonts w:asciiTheme="minorHAnsi" w:hAnsiTheme="minorHAnsi" w:cstheme="minorHAnsi"/>
                <w:color w:val="000000" w:themeColor="text1"/>
                <w:sz w:val="15"/>
                <w:szCs w:val="15"/>
              </w:rPr>
              <w:t> at 36 months.</w:t>
            </w:r>
          </w:p>
          <w:p w14:paraId="64E8F1D2" w14:textId="68622373" w:rsidR="0050753B" w:rsidRPr="00EA742B" w:rsidRDefault="0050753B" w:rsidP="00EA742B">
            <w:pPr>
              <w:pStyle w:val="Web"/>
              <w:shd w:val="clear" w:color="auto" w:fill="FFFFFF"/>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Overall, all materials studied were </w:t>
            </w:r>
            <w:r w:rsidRPr="00EA742B">
              <w:rPr>
                <w:rFonts w:asciiTheme="minorHAnsi" w:hAnsiTheme="minorHAnsi" w:cstheme="minorHAnsi"/>
                <w:b/>
                <w:bCs/>
                <w:color w:val="000000" w:themeColor="text1"/>
                <w:sz w:val="15"/>
                <w:szCs w:val="15"/>
              </w:rPr>
              <w:t>equally efficient</w:t>
            </w:r>
            <w:r w:rsidRPr="00EA742B">
              <w:rPr>
                <w:rFonts w:asciiTheme="minorHAnsi" w:hAnsiTheme="minorHAnsi" w:cstheme="minorHAnsi"/>
                <w:color w:val="000000" w:themeColor="text1"/>
                <w:sz w:val="15"/>
                <w:szCs w:val="15"/>
              </w:rPr>
              <w:t> for restoring carious primary teeth. Keep in mind that individual patient factors and clinical context may influence material selection. </w:t>
            </w:r>
            <w:hyperlink r:id="rId48" w:tgtFrame="_blank" w:history="1">
              <w:r w:rsidRPr="00EA742B">
                <w:rPr>
                  <w:rStyle w:val="-"/>
                  <w:rFonts w:asciiTheme="minorHAnsi" w:hAnsiTheme="minorHAnsi" w:cstheme="minorHAnsi"/>
                  <w:color w:val="000000" w:themeColor="text1"/>
                  <w:sz w:val="15"/>
                  <w:szCs w:val="15"/>
                  <w:u w:val="none"/>
                </w:rPr>
                <w:t>For more detailed information, you can refer to the full article </w:t>
              </w:r>
            </w:hyperlink>
            <w:hyperlink r:id="rId49" w:tgtFrame="_blank" w:history="1">
              <w:r w:rsidRPr="00EA742B">
                <w:rPr>
                  <w:rStyle w:val="-"/>
                  <w:rFonts w:asciiTheme="minorHAnsi" w:hAnsiTheme="minorHAnsi" w:cstheme="minorHAnsi"/>
                  <w:color w:val="000000" w:themeColor="text1"/>
                  <w:sz w:val="15"/>
                  <w:szCs w:val="15"/>
                  <w:u w:val="none"/>
                </w:rPr>
                <w:t>here</w:t>
              </w:r>
            </w:hyperlink>
            <w:hyperlink r:id="rId50" w:tgtFrame="_blank" w:history="1">
              <w:r w:rsidRPr="00EA742B">
                <w:rPr>
                  <w:rStyle w:val="-"/>
                  <w:rFonts w:asciiTheme="minorHAnsi" w:hAnsiTheme="minorHAnsi" w:cstheme="minorHAnsi"/>
                  <w:color w:val="000000" w:themeColor="text1"/>
                  <w:sz w:val="15"/>
                  <w:szCs w:val="15"/>
                  <w:u w:val="none"/>
                  <w:vertAlign w:val="superscript"/>
                </w:rPr>
                <w:t>1</w:t>
              </w:r>
            </w:hyperlink>
            <w:r w:rsidRPr="00EA742B">
              <w:rPr>
                <w:rFonts w:asciiTheme="minorHAnsi" w:hAnsiTheme="minorHAnsi" w:cstheme="minorHAnsi"/>
                <w:color w:val="000000" w:themeColor="text1"/>
                <w:sz w:val="15"/>
                <w:szCs w:val="15"/>
              </w:rPr>
              <w:t>.</w:t>
            </w:r>
          </w:p>
        </w:tc>
        <w:tc>
          <w:tcPr>
            <w:tcW w:w="3362" w:type="dxa"/>
          </w:tcPr>
          <w:p w14:paraId="3F092761" w14:textId="77777777" w:rsidR="00700AF4" w:rsidRPr="00700AF4" w:rsidRDefault="00700AF4" w:rsidP="00700AF4">
            <w:pPr>
              <w:jc w:val="both"/>
              <w:rPr>
                <w:rFonts w:asciiTheme="minorHAnsi" w:hAnsiTheme="minorHAnsi" w:cstheme="minorHAnsi"/>
                <w:sz w:val="15"/>
                <w:szCs w:val="15"/>
              </w:rPr>
            </w:pPr>
            <w:r w:rsidRPr="00700AF4">
              <w:rPr>
                <w:rFonts w:asciiTheme="minorHAnsi" w:hAnsiTheme="minorHAnsi" w:cstheme="minorHAnsi"/>
                <w:sz w:val="15"/>
                <w:szCs w:val="15"/>
              </w:rPr>
              <w:t xml:space="preserve">Amend S, </w:t>
            </w:r>
            <w:proofErr w:type="spellStart"/>
            <w:r w:rsidRPr="00700AF4">
              <w:rPr>
                <w:rFonts w:asciiTheme="minorHAnsi" w:hAnsiTheme="minorHAnsi" w:cstheme="minorHAnsi"/>
                <w:sz w:val="15"/>
                <w:szCs w:val="15"/>
              </w:rPr>
              <w:t>Boutsiouki</w:t>
            </w:r>
            <w:proofErr w:type="spellEnd"/>
            <w:r w:rsidRPr="00700AF4">
              <w:rPr>
                <w:rFonts w:asciiTheme="minorHAnsi" w:hAnsiTheme="minorHAnsi" w:cstheme="minorHAnsi"/>
                <w:sz w:val="15"/>
                <w:szCs w:val="15"/>
              </w:rPr>
              <w:t xml:space="preserve"> C, Bekes K, </w:t>
            </w:r>
            <w:proofErr w:type="spellStart"/>
            <w:r w:rsidRPr="00700AF4">
              <w:rPr>
                <w:rFonts w:asciiTheme="minorHAnsi" w:hAnsiTheme="minorHAnsi" w:cstheme="minorHAnsi"/>
                <w:sz w:val="15"/>
                <w:szCs w:val="15"/>
              </w:rPr>
              <w:t>Kloukos</w:t>
            </w:r>
            <w:proofErr w:type="spellEnd"/>
            <w:r w:rsidRPr="00700AF4">
              <w:rPr>
                <w:rFonts w:asciiTheme="minorHAnsi" w:hAnsiTheme="minorHAnsi" w:cstheme="minorHAnsi"/>
                <w:sz w:val="15"/>
                <w:szCs w:val="15"/>
              </w:rPr>
              <w:t xml:space="preserve"> D, </w:t>
            </w:r>
            <w:proofErr w:type="spellStart"/>
            <w:r w:rsidRPr="00700AF4">
              <w:rPr>
                <w:rFonts w:asciiTheme="minorHAnsi" w:hAnsiTheme="minorHAnsi" w:cstheme="minorHAnsi"/>
                <w:sz w:val="15"/>
                <w:szCs w:val="15"/>
              </w:rPr>
              <w:t>Lygidakis</w:t>
            </w:r>
            <w:proofErr w:type="spellEnd"/>
            <w:r w:rsidRPr="00700AF4">
              <w:rPr>
                <w:rFonts w:asciiTheme="minorHAnsi" w:hAnsiTheme="minorHAnsi" w:cstheme="minorHAnsi"/>
                <w:sz w:val="15"/>
                <w:szCs w:val="15"/>
              </w:rPr>
              <w:t xml:space="preserve"> NN, </w:t>
            </w:r>
            <w:proofErr w:type="spellStart"/>
            <w:r w:rsidRPr="00700AF4">
              <w:rPr>
                <w:rFonts w:asciiTheme="minorHAnsi" w:hAnsiTheme="minorHAnsi" w:cstheme="minorHAnsi"/>
                <w:sz w:val="15"/>
                <w:szCs w:val="15"/>
              </w:rPr>
              <w:t>Frankenberger</w:t>
            </w:r>
            <w:proofErr w:type="spellEnd"/>
            <w:r w:rsidRPr="00700AF4">
              <w:rPr>
                <w:rFonts w:asciiTheme="minorHAnsi" w:hAnsiTheme="minorHAnsi" w:cstheme="minorHAnsi"/>
                <w:sz w:val="15"/>
                <w:szCs w:val="15"/>
              </w:rPr>
              <w:t xml:space="preserve"> R, </w:t>
            </w:r>
            <w:proofErr w:type="spellStart"/>
            <w:r w:rsidRPr="00700AF4">
              <w:rPr>
                <w:rFonts w:asciiTheme="minorHAnsi" w:hAnsiTheme="minorHAnsi" w:cstheme="minorHAnsi"/>
                <w:sz w:val="15"/>
                <w:szCs w:val="15"/>
              </w:rPr>
              <w:t>Krämer</w:t>
            </w:r>
            <w:proofErr w:type="spellEnd"/>
            <w:r w:rsidRPr="00700AF4">
              <w:rPr>
                <w:rFonts w:asciiTheme="minorHAnsi" w:hAnsiTheme="minorHAnsi" w:cstheme="minorHAnsi"/>
                <w:sz w:val="15"/>
                <w:szCs w:val="15"/>
              </w:rPr>
              <w:t xml:space="preserve"> N. Clinical effectiveness of restorative materials for the restoration of carious primary teeth without pulp therapy: a systematic review. </w:t>
            </w:r>
            <w:proofErr w:type="spellStart"/>
            <w:r w:rsidRPr="00700AF4">
              <w:rPr>
                <w:rFonts w:asciiTheme="minorHAnsi" w:hAnsiTheme="minorHAnsi" w:cstheme="minorHAnsi"/>
                <w:sz w:val="15"/>
                <w:szCs w:val="15"/>
              </w:rPr>
              <w:t>Eur</w:t>
            </w:r>
            <w:proofErr w:type="spellEnd"/>
            <w:r w:rsidRPr="00700AF4">
              <w:rPr>
                <w:rFonts w:asciiTheme="minorHAnsi" w:hAnsiTheme="minorHAnsi" w:cstheme="minorHAnsi"/>
                <w:sz w:val="15"/>
                <w:szCs w:val="15"/>
              </w:rPr>
              <w:t xml:space="preserve"> Arch </w:t>
            </w:r>
            <w:proofErr w:type="spellStart"/>
            <w:r w:rsidRPr="00700AF4">
              <w:rPr>
                <w:rFonts w:asciiTheme="minorHAnsi" w:hAnsiTheme="minorHAnsi" w:cstheme="minorHAnsi"/>
                <w:sz w:val="15"/>
                <w:szCs w:val="15"/>
              </w:rPr>
              <w:t>Paediatr</w:t>
            </w:r>
            <w:proofErr w:type="spellEnd"/>
            <w:r w:rsidRPr="00700AF4">
              <w:rPr>
                <w:rFonts w:asciiTheme="minorHAnsi" w:hAnsiTheme="minorHAnsi" w:cstheme="minorHAnsi"/>
                <w:sz w:val="15"/>
                <w:szCs w:val="15"/>
              </w:rPr>
              <w:t xml:space="preserve"> Dent. 2022 Oct;23(5):727-759. </w:t>
            </w:r>
            <w:proofErr w:type="spellStart"/>
            <w:r w:rsidRPr="00700AF4">
              <w:rPr>
                <w:rFonts w:asciiTheme="minorHAnsi" w:hAnsiTheme="minorHAnsi" w:cstheme="minorHAnsi"/>
                <w:sz w:val="15"/>
                <w:szCs w:val="15"/>
              </w:rPr>
              <w:t>doi</w:t>
            </w:r>
            <w:proofErr w:type="spellEnd"/>
            <w:r w:rsidRPr="00700AF4">
              <w:rPr>
                <w:rFonts w:asciiTheme="minorHAnsi" w:hAnsiTheme="minorHAnsi" w:cstheme="minorHAnsi"/>
                <w:sz w:val="15"/>
                <w:szCs w:val="15"/>
              </w:rPr>
              <w:t xml:space="preserve">: 10.1007/s40368-022-00725-7. </w:t>
            </w:r>
            <w:proofErr w:type="spellStart"/>
            <w:r w:rsidRPr="00700AF4">
              <w:rPr>
                <w:rFonts w:asciiTheme="minorHAnsi" w:hAnsiTheme="minorHAnsi" w:cstheme="minorHAnsi"/>
                <w:sz w:val="15"/>
                <w:szCs w:val="15"/>
              </w:rPr>
              <w:t>PMID</w:t>
            </w:r>
            <w:proofErr w:type="spellEnd"/>
            <w:r w:rsidRPr="00700AF4">
              <w:rPr>
                <w:rFonts w:asciiTheme="minorHAnsi" w:hAnsiTheme="minorHAnsi" w:cstheme="minorHAnsi"/>
                <w:sz w:val="15"/>
                <w:szCs w:val="15"/>
              </w:rPr>
              <w:t>: 35819627</w:t>
            </w:r>
          </w:p>
          <w:p w14:paraId="1DB26A40" w14:textId="77777777" w:rsidR="0050753B" w:rsidRPr="00700AF4" w:rsidRDefault="0050753B" w:rsidP="00700AF4">
            <w:pPr>
              <w:pStyle w:val="Web"/>
              <w:shd w:val="clear" w:color="auto" w:fill="FFFFFF"/>
              <w:jc w:val="both"/>
              <w:rPr>
                <w:rFonts w:asciiTheme="minorHAnsi" w:hAnsiTheme="minorHAnsi" w:cstheme="minorHAnsi"/>
                <w:sz w:val="15"/>
                <w:szCs w:val="15"/>
              </w:rPr>
            </w:pPr>
          </w:p>
        </w:tc>
      </w:tr>
      <w:tr w:rsidR="0050753B" w:rsidRPr="00364683" w14:paraId="252100D5" w14:textId="77777777" w:rsidTr="00337B6D">
        <w:tc>
          <w:tcPr>
            <w:tcW w:w="2122" w:type="dxa"/>
          </w:tcPr>
          <w:p w14:paraId="5B2033C3" w14:textId="77777777" w:rsidR="0050753B" w:rsidRPr="00364683" w:rsidRDefault="0050753B" w:rsidP="0050753B">
            <w:pPr>
              <w:rPr>
                <w:rFonts w:asciiTheme="minorHAnsi" w:hAnsiTheme="minorHAnsi" w:cstheme="minorHAnsi"/>
                <w:b/>
                <w:bCs/>
                <w:color w:val="000000" w:themeColor="text1"/>
              </w:rPr>
            </w:pPr>
          </w:p>
        </w:tc>
        <w:tc>
          <w:tcPr>
            <w:tcW w:w="3361" w:type="dxa"/>
          </w:tcPr>
          <w:p w14:paraId="7D6E95A1" w14:textId="40E12671" w:rsidR="0050753B" w:rsidRPr="0043515D" w:rsidRDefault="0050753B" w:rsidP="00EA742B">
            <w:pPr>
              <w:jc w:val="both"/>
              <w:rPr>
                <w:rFonts w:asciiTheme="minorHAnsi" w:hAnsiTheme="minorHAnsi" w:cstheme="minorHAnsi"/>
                <w:color w:val="000000" w:themeColor="text1"/>
                <w:sz w:val="32"/>
                <w:szCs w:val="32"/>
              </w:rPr>
            </w:pPr>
            <w:proofErr w:type="spellStart"/>
            <w:r w:rsidRPr="0043515D">
              <w:rPr>
                <w:rFonts w:asciiTheme="minorHAnsi" w:hAnsiTheme="minorHAnsi" w:cstheme="minorHAnsi"/>
                <w:b/>
                <w:color w:val="000000" w:themeColor="text1"/>
                <w:sz w:val="32"/>
                <w:szCs w:val="32"/>
              </w:rPr>
              <w:t>ChatGPT</w:t>
            </w:r>
            <w:proofErr w:type="spellEnd"/>
            <w:r w:rsidRPr="0043515D">
              <w:rPr>
                <w:rFonts w:asciiTheme="minorHAnsi" w:hAnsiTheme="minorHAnsi" w:cstheme="minorHAnsi"/>
                <w:b/>
                <w:color w:val="000000" w:themeColor="text1"/>
                <w:sz w:val="32"/>
                <w:szCs w:val="32"/>
              </w:rPr>
              <w:t xml:space="preserve"> 3.5</w:t>
            </w:r>
          </w:p>
        </w:tc>
        <w:tc>
          <w:tcPr>
            <w:tcW w:w="3361" w:type="dxa"/>
          </w:tcPr>
          <w:p w14:paraId="166F40DF" w14:textId="188CA428" w:rsidR="0050753B" w:rsidRPr="0043515D" w:rsidRDefault="0050753B" w:rsidP="00EA742B">
            <w:pPr>
              <w:jc w:val="both"/>
              <w:rPr>
                <w:rFonts w:asciiTheme="minorHAnsi" w:hAnsiTheme="minorHAnsi" w:cstheme="minorHAnsi"/>
                <w:color w:val="000000" w:themeColor="text1"/>
                <w:sz w:val="32"/>
                <w:szCs w:val="32"/>
              </w:rPr>
            </w:pPr>
            <w:proofErr w:type="spellStart"/>
            <w:r w:rsidRPr="0043515D">
              <w:rPr>
                <w:rFonts w:asciiTheme="minorHAnsi" w:hAnsiTheme="minorHAnsi" w:cstheme="minorHAnsi"/>
                <w:b/>
                <w:color w:val="000000" w:themeColor="text1"/>
                <w:sz w:val="32"/>
                <w:szCs w:val="32"/>
              </w:rPr>
              <w:t>ChatGPT</w:t>
            </w:r>
            <w:proofErr w:type="spellEnd"/>
            <w:r w:rsidRPr="0043515D">
              <w:rPr>
                <w:rFonts w:asciiTheme="minorHAnsi" w:hAnsiTheme="minorHAnsi" w:cstheme="minorHAnsi"/>
                <w:b/>
                <w:color w:val="000000" w:themeColor="text1"/>
                <w:sz w:val="32"/>
                <w:szCs w:val="32"/>
              </w:rPr>
              <w:t xml:space="preserve"> 4</w:t>
            </w:r>
          </w:p>
        </w:tc>
        <w:tc>
          <w:tcPr>
            <w:tcW w:w="3362" w:type="dxa"/>
          </w:tcPr>
          <w:p w14:paraId="45185665" w14:textId="6682439B" w:rsidR="0050753B" w:rsidRPr="0043515D" w:rsidRDefault="0050753B" w:rsidP="00EA742B">
            <w:pPr>
              <w:jc w:val="both"/>
              <w:rPr>
                <w:rFonts w:asciiTheme="minorHAnsi" w:hAnsiTheme="minorHAnsi" w:cstheme="minorHAnsi"/>
                <w:color w:val="000000" w:themeColor="text1"/>
                <w:sz w:val="32"/>
                <w:szCs w:val="32"/>
                <w:lang w:val="en-GB"/>
              </w:rPr>
            </w:pPr>
            <w:r w:rsidRPr="0043515D">
              <w:rPr>
                <w:rFonts w:asciiTheme="minorHAnsi" w:hAnsiTheme="minorHAnsi" w:cstheme="minorHAnsi"/>
                <w:b/>
                <w:color w:val="000000" w:themeColor="text1"/>
                <w:sz w:val="32"/>
                <w:szCs w:val="32"/>
              </w:rPr>
              <w:t xml:space="preserve">Chat </w:t>
            </w:r>
            <w:proofErr w:type="spellStart"/>
            <w:r w:rsidRPr="0043515D">
              <w:rPr>
                <w:rFonts w:asciiTheme="minorHAnsi" w:hAnsiTheme="minorHAnsi" w:cstheme="minorHAnsi"/>
                <w:b/>
                <w:color w:val="000000" w:themeColor="text1"/>
                <w:sz w:val="32"/>
                <w:szCs w:val="32"/>
              </w:rPr>
              <w:t>GPT</w:t>
            </w:r>
            <w:proofErr w:type="spellEnd"/>
            <w:r w:rsidRPr="0043515D">
              <w:rPr>
                <w:rFonts w:asciiTheme="minorHAnsi" w:hAnsiTheme="minorHAnsi" w:cstheme="minorHAnsi"/>
                <w:b/>
                <w:color w:val="000000" w:themeColor="text1"/>
                <w:sz w:val="32"/>
                <w:szCs w:val="32"/>
              </w:rPr>
              <w:t xml:space="preserve"> 4o </w:t>
            </w:r>
            <w:hyperlink r:id="rId51" w:history="1">
              <w:r w:rsidRPr="0043515D">
                <w:rPr>
                  <w:rFonts w:asciiTheme="minorHAnsi" w:hAnsiTheme="minorHAnsi" w:cstheme="minorHAnsi"/>
                  <w:b/>
                  <w:color w:val="000000" w:themeColor="text1"/>
                  <w:sz w:val="32"/>
                  <w:szCs w:val="32"/>
                </w:rPr>
                <w:t>‎</w:t>
              </w:r>
            </w:hyperlink>
            <w:r w:rsidRPr="0043515D">
              <w:rPr>
                <w:rFonts w:asciiTheme="minorHAnsi" w:hAnsiTheme="minorHAnsi" w:cstheme="minorHAnsi"/>
                <w:b/>
                <w:color w:val="000000" w:themeColor="text1"/>
                <w:sz w:val="32"/>
                <w:szCs w:val="32"/>
              </w:rPr>
              <w:t xml:space="preserve"> </w:t>
            </w:r>
          </w:p>
        </w:tc>
        <w:tc>
          <w:tcPr>
            <w:tcW w:w="3361" w:type="dxa"/>
          </w:tcPr>
          <w:p w14:paraId="51B7410C" w14:textId="2E68908A" w:rsidR="0050753B" w:rsidRPr="0043515D" w:rsidRDefault="0050753B" w:rsidP="00EA742B">
            <w:pPr>
              <w:jc w:val="both"/>
              <w:rPr>
                <w:rStyle w:val="-"/>
                <w:rFonts w:asciiTheme="minorHAnsi" w:hAnsiTheme="minorHAnsi" w:cstheme="minorHAnsi"/>
                <w:color w:val="000000" w:themeColor="text1"/>
                <w:sz w:val="32"/>
                <w:szCs w:val="32"/>
                <w:u w:val="none"/>
              </w:rPr>
            </w:pPr>
            <w:r w:rsidRPr="0043515D">
              <w:rPr>
                <w:rFonts w:asciiTheme="minorHAnsi" w:hAnsiTheme="minorHAnsi" w:cstheme="minorHAnsi"/>
                <w:b/>
                <w:color w:val="000000" w:themeColor="text1"/>
                <w:sz w:val="32"/>
                <w:szCs w:val="32"/>
              </w:rPr>
              <w:t>GEMINI</w:t>
            </w:r>
          </w:p>
        </w:tc>
        <w:tc>
          <w:tcPr>
            <w:tcW w:w="3362" w:type="dxa"/>
          </w:tcPr>
          <w:p w14:paraId="7E4759D3" w14:textId="7C7DC1F1" w:rsidR="0050753B" w:rsidRPr="0043515D" w:rsidRDefault="0050753B" w:rsidP="00EA742B">
            <w:pPr>
              <w:pStyle w:val="Web"/>
              <w:shd w:val="clear" w:color="auto" w:fill="FFFFFF"/>
              <w:jc w:val="both"/>
              <w:rPr>
                <w:rFonts w:asciiTheme="minorHAnsi" w:hAnsiTheme="minorHAnsi" w:cstheme="minorHAnsi"/>
                <w:color w:val="000000" w:themeColor="text1"/>
                <w:sz w:val="32"/>
                <w:szCs w:val="32"/>
              </w:rPr>
            </w:pPr>
            <w:r w:rsidRPr="0043515D">
              <w:rPr>
                <w:rFonts w:asciiTheme="minorHAnsi" w:hAnsiTheme="minorHAnsi" w:cstheme="minorHAnsi"/>
                <w:b/>
                <w:color w:val="000000" w:themeColor="text1"/>
                <w:sz w:val="32"/>
                <w:szCs w:val="32"/>
              </w:rPr>
              <w:t xml:space="preserve">GEMINI </w:t>
            </w:r>
            <w:proofErr w:type="spellStart"/>
            <w:r w:rsidRPr="0043515D">
              <w:rPr>
                <w:rFonts w:asciiTheme="minorHAnsi" w:hAnsiTheme="minorHAnsi" w:cstheme="minorHAnsi"/>
                <w:b/>
                <w:color w:val="000000" w:themeColor="text1"/>
                <w:sz w:val="32"/>
                <w:szCs w:val="32"/>
              </w:rPr>
              <w:t>ADNANCED</w:t>
            </w:r>
            <w:proofErr w:type="spellEnd"/>
          </w:p>
        </w:tc>
        <w:tc>
          <w:tcPr>
            <w:tcW w:w="3361" w:type="dxa"/>
          </w:tcPr>
          <w:p w14:paraId="124DE625" w14:textId="7F862326" w:rsidR="0050753B" w:rsidRPr="0043515D" w:rsidRDefault="0050753B" w:rsidP="00EA742B">
            <w:pPr>
              <w:pStyle w:val="Web"/>
              <w:shd w:val="clear" w:color="auto" w:fill="FFFFFF"/>
              <w:jc w:val="both"/>
              <w:rPr>
                <w:rFonts w:asciiTheme="minorHAnsi" w:hAnsiTheme="minorHAnsi" w:cstheme="minorHAnsi"/>
                <w:color w:val="000000" w:themeColor="text1"/>
                <w:sz w:val="32"/>
                <w:szCs w:val="32"/>
              </w:rPr>
            </w:pPr>
            <w:r w:rsidRPr="0043515D">
              <w:rPr>
                <w:rFonts w:asciiTheme="minorHAnsi" w:hAnsiTheme="minorHAnsi" w:cstheme="minorHAnsi"/>
                <w:b/>
                <w:color w:val="000000" w:themeColor="text1"/>
                <w:sz w:val="32"/>
                <w:szCs w:val="32"/>
              </w:rPr>
              <w:t>COPILOT</w:t>
            </w:r>
          </w:p>
        </w:tc>
        <w:tc>
          <w:tcPr>
            <w:tcW w:w="3362" w:type="dxa"/>
          </w:tcPr>
          <w:p w14:paraId="5182E1E5" w14:textId="57FF5886" w:rsidR="0050753B" w:rsidRPr="00364683" w:rsidRDefault="0050753B" w:rsidP="0050753B">
            <w:pPr>
              <w:pStyle w:val="Web"/>
              <w:shd w:val="clear" w:color="auto" w:fill="FFFFFF"/>
              <w:rPr>
                <w:rFonts w:asciiTheme="minorHAnsi" w:hAnsiTheme="minorHAnsi" w:cstheme="minorHAnsi"/>
                <w:sz w:val="16"/>
                <w:szCs w:val="16"/>
              </w:rPr>
            </w:pPr>
            <w:r w:rsidRPr="00364683">
              <w:rPr>
                <w:rFonts w:asciiTheme="minorHAnsi" w:hAnsiTheme="minorHAnsi" w:cstheme="minorHAnsi"/>
                <w:b/>
                <w:sz w:val="32"/>
              </w:rPr>
              <w:t>Evidence (literature)</w:t>
            </w:r>
          </w:p>
        </w:tc>
      </w:tr>
      <w:tr w:rsidR="00D26466" w:rsidRPr="00364683" w14:paraId="6B729DEA" w14:textId="60A2E9B9" w:rsidTr="00337B6D">
        <w:tc>
          <w:tcPr>
            <w:tcW w:w="2122" w:type="dxa"/>
          </w:tcPr>
          <w:p w14:paraId="1CE8285B" w14:textId="09F675A5" w:rsidR="00D26466" w:rsidRPr="00364683" w:rsidRDefault="00D26466" w:rsidP="00D26466">
            <w:pPr>
              <w:rPr>
                <w:rFonts w:asciiTheme="minorHAnsi" w:hAnsiTheme="minorHAnsi" w:cstheme="minorHAnsi"/>
                <w:color w:val="000000" w:themeColor="text1"/>
              </w:rPr>
            </w:pPr>
            <w:r w:rsidRPr="00364683">
              <w:rPr>
                <w:rFonts w:asciiTheme="minorHAnsi" w:hAnsiTheme="minorHAnsi" w:cstheme="minorHAnsi"/>
                <w:b/>
                <w:bCs/>
                <w:color w:val="000000" w:themeColor="text1"/>
              </w:rPr>
              <w:t>6.</w:t>
            </w:r>
            <w:r w:rsidRPr="00364683">
              <w:rPr>
                <w:rFonts w:asciiTheme="minorHAnsi" w:hAnsiTheme="minorHAnsi" w:cstheme="minorHAnsi"/>
                <w:color w:val="000000" w:themeColor="text1"/>
              </w:rPr>
              <w:t xml:space="preserve"> </w:t>
            </w:r>
            <w:r w:rsidRPr="00364683">
              <w:rPr>
                <w:rFonts w:asciiTheme="minorHAnsi" w:hAnsiTheme="minorHAnsi" w:cstheme="minorHAnsi"/>
                <w:color w:val="000000" w:themeColor="text1"/>
                <w:sz w:val="20"/>
                <w:szCs w:val="20"/>
              </w:rPr>
              <w:t xml:space="preserve">Treating deep carious lesions in primary teeth using pulpotomy, which medicament is best: Mineral Trioxide Aggregate (MTA), ferric sulfate (FS), </w:t>
            </w:r>
            <w:proofErr w:type="spellStart"/>
            <w:r w:rsidRPr="00364683">
              <w:rPr>
                <w:rFonts w:asciiTheme="minorHAnsi" w:hAnsiTheme="minorHAnsi" w:cstheme="minorHAnsi"/>
                <w:color w:val="000000" w:themeColor="text1"/>
                <w:sz w:val="20"/>
                <w:szCs w:val="20"/>
              </w:rPr>
              <w:t>formocresol</w:t>
            </w:r>
            <w:proofErr w:type="spellEnd"/>
            <w:r w:rsidRPr="00364683">
              <w:rPr>
                <w:rFonts w:asciiTheme="minorHAnsi" w:hAnsiTheme="minorHAnsi" w:cstheme="minorHAnsi"/>
                <w:color w:val="000000" w:themeColor="text1"/>
                <w:sz w:val="20"/>
                <w:szCs w:val="20"/>
              </w:rPr>
              <w:t xml:space="preserve"> (FC), or calcium hydroxide? What type of restoration should be used after pulpotomy?</w:t>
            </w:r>
          </w:p>
        </w:tc>
        <w:tc>
          <w:tcPr>
            <w:tcW w:w="3361" w:type="dxa"/>
          </w:tcPr>
          <w:p w14:paraId="125B3CB0" w14:textId="77777777" w:rsidR="00D26466" w:rsidRPr="00EA742B" w:rsidRDefault="00D26466"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When performing a pulpotomy procedure for deep carious lesions in primary teeth, the choice of medicament and restoration depends on various factors including the extent of pulpal involvement, clinical judgment, and the desired outcome. Here's a comparison of the commonly used medicaments and restoration materials for pulpotomy in primary teeth:</w:t>
            </w:r>
          </w:p>
          <w:p w14:paraId="5133D825" w14:textId="77777777" w:rsidR="00D26466" w:rsidRPr="00EA742B" w:rsidRDefault="00D26466" w:rsidP="00EA742B">
            <w:pPr>
              <w:numPr>
                <w:ilvl w:val="0"/>
                <w:numId w:val="7"/>
              </w:numPr>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Medicaments</w:t>
            </w:r>
            <w:proofErr w:type="spellEnd"/>
            <w:r w:rsidRPr="00EA742B">
              <w:rPr>
                <w:rFonts w:asciiTheme="minorHAnsi" w:hAnsiTheme="minorHAnsi" w:cstheme="minorHAnsi"/>
                <w:b/>
                <w:bCs/>
                <w:color w:val="000000" w:themeColor="text1"/>
                <w:sz w:val="15"/>
                <w:szCs w:val="15"/>
                <w:lang w:val="el-GR"/>
              </w:rPr>
              <w:t>:</w:t>
            </w:r>
          </w:p>
          <w:p w14:paraId="4CF7E3B9" w14:textId="77777777" w:rsidR="00D26466" w:rsidRPr="00EA742B" w:rsidRDefault="00D26466"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 xml:space="preserve">a. </w:t>
            </w:r>
            <w:r w:rsidRPr="00EA742B">
              <w:rPr>
                <w:rFonts w:asciiTheme="minorHAnsi" w:hAnsiTheme="minorHAnsi" w:cstheme="minorHAnsi"/>
                <w:b/>
                <w:bCs/>
                <w:color w:val="000000" w:themeColor="text1"/>
                <w:sz w:val="15"/>
                <w:szCs w:val="15"/>
              </w:rPr>
              <w:t>Mineral Trioxide Aggregate (MTA):</w:t>
            </w:r>
          </w:p>
          <w:p w14:paraId="5CE819B4" w14:textId="77777777" w:rsidR="00D26466" w:rsidRPr="00EA742B" w:rsidRDefault="00D26466" w:rsidP="00EA742B">
            <w:pPr>
              <w:numPr>
                <w:ilvl w:val="1"/>
                <w:numId w:val="7"/>
              </w:numPr>
              <w:ind w:left="463"/>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MTA is considered one of the most preferred medicaments for pulpotomy in primary teeth due to its excellent sealing ability, biocompatibility, and ability to stimulate dentin formation.</w:t>
            </w:r>
          </w:p>
          <w:p w14:paraId="4F2F0500" w14:textId="77777777" w:rsidR="00D26466" w:rsidRPr="00EA742B" w:rsidRDefault="00D26466" w:rsidP="00EA742B">
            <w:pPr>
              <w:numPr>
                <w:ilvl w:val="1"/>
                <w:numId w:val="7"/>
              </w:numPr>
              <w:ind w:left="463"/>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It has shown comparable or superior outcomes compared to other medicaments in terms of clinical success rates and long-term outcomes.</w:t>
            </w:r>
          </w:p>
          <w:p w14:paraId="59DFBF71" w14:textId="77777777" w:rsidR="00D26466" w:rsidRPr="00EA742B" w:rsidRDefault="00D26466" w:rsidP="00EA742B">
            <w:pPr>
              <w:jc w:val="both"/>
              <w:rPr>
                <w:rFonts w:asciiTheme="minorHAnsi" w:hAnsiTheme="minorHAnsi" w:cstheme="minorHAnsi"/>
                <w:color w:val="000000" w:themeColor="text1"/>
                <w:sz w:val="15"/>
                <w:szCs w:val="15"/>
                <w:lang w:val="el-GR"/>
              </w:rPr>
            </w:pPr>
            <w:r w:rsidRPr="00EA742B">
              <w:rPr>
                <w:rFonts w:asciiTheme="minorHAnsi" w:hAnsiTheme="minorHAnsi" w:cstheme="minorHAnsi"/>
                <w:color w:val="000000" w:themeColor="text1"/>
                <w:sz w:val="15"/>
                <w:szCs w:val="15"/>
                <w:lang w:val="el-GR"/>
              </w:rPr>
              <w:t xml:space="preserve">b. </w:t>
            </w:r>
            <w:proofErr w:type="spellStart"/>
            <w:r w:rsidRPr="00EA742B">
              <w:rPr>
                <w:rFonts w:asciiTheme="minorHAnsi" w:hAnsiTheme="minorHAnsi" w:cstheme="minorHAnsi"/>
                <w:b/>
                <w:bCs/>
                <w:color w:val="000000" w:themeColor="text1"/>
                <w:sz w:val="15"/>
                <w:szCs w:val="15"/>
                <w:lang w:val="el-GR"/>
              </w:rPr>
              <w:t>Ferric</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Sulfate</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FS</w:t>
            </w:r>
            <w:proofErr w:type="spellEnd"/>
            <w:r w:rsidRPr="00EA742B">
              <w:rPr>
                <w:rFonts w:asciiTheme="minorHAnsi" w:hAnsiTheme="minorHAnsi" w:cstheme="minorHAnsi"/>
                <w:b/>
                <w:bCs/>
                <w:color w:val="000000" w:themeColor="text1"/>
                <w:sz w:val="15"/>
                <w:szCs w:val="15"/>
                <w:lang w:val="el-GR"/>
              </w:rPr>
              <w:t>):</w:t>
            </w:r>
          </w:p>
          <w:p w14:paraId="77C04836" w14:textId="77777777" w:rsidR="00D26466" w:rsidRPr="00EA742B" w:rsidRDefault="00D26466" w:rsidP="00EA742B">
            <w:pPr>
              <w:numPr>
                <w:ilvl w:val="1"/>
                <w:numId w:val="7"/>
              </w:numPr>
              <w:ind w:left="463" w:hanging="375"/>
              <w:jc w:val="both"/>
              <w:rPr>
                <w:rFonts w:asciiTheme="minorHAnsi" w:hAnsiTheme="minorHAnsi" w:cstheme="minorHAnsi"/>
                <w:color w:val="000000" w:themeColor="text1"/>
                <w:sz w:val="15"/>
                <w:szCs w:val="15"/>
                <w:lang w:val="el-GR"/>
              </w:rPr>
            </w:pPr>
            <w:r w:rsidRPr="00EA742B">
              <w:rPr>
                <w:rFonts w:asciiTheme="minorHAnsi" w:hAnsiTheme="minorHAnsi" w:cstheme="minorHAnsi"/>
                <w:color w:val="000000" w:themeColor="text1"/>
                <w:sz w:val="15"/>
                <w:szCs w:val="15"/>
              </w:rPr>
              <w:lastRenderedPageBreak/>
              <w:t xml:space="preserve">Ferric sulfate is a hemostatic agent with mild pulpal tissue-fixing properties. </w:t>
            </w:r>
            <w:proofErr w:type="spellStart"/>
            <w:r w:rsidRPr="00EA742B">
              <w:rPr>
                <w:rFonts w:asciiTheme="minorHAnsi" w:hAnsiTheme="minorHAnsi" w:cstheme="minorHAnsi"/>
                <w:color w:val="000000" w:themeColor="text1"/>
                <w:sz w:val="15"/>
                <w:szCs w:val="15"/>
                <w:lang w:val="el-GR"/>
              </w:rPr>
              <w:t>It</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helps</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control</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bleeding</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during</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pulpotomy</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procedures</w:t>
            </w:r>
            <w:proofErr w:type="spellEnd"/>
            <w:r w:rsidRPr="00EA742B">
              <w:rPr>
                <w:rFonts w:asciiTheme="minorHAnsi" w:hAnsiTheme="minorHAnsi" w:cstheme="minorHAnsi"/>
                <w:color w:val="000000" w:themeColor="text1"/>
                <w:sz w:val="15"/>
                <w:szCs w:val="15"/>
                <w:lang w:val="el-GR"/>
              </w:rPr>
              <w:t>.</w:t>
            </w:r>
          </w:p>
          <w:p w14:paraId="269F2A9E" w14:textId="77777777" w:rsidR="00D26466" w:rsidRPr="00EA742B" w:rsidRDefault="00D26466" w:rsidP="00EA742B">
            <w:pPr>
              <w:numPr>
                <w:ilvl w:val="1"/>
                <w:numId w:val="7"/>
              </w:numPr>
              <w:ind w:left="463" w:hanging="375"/>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While FS has been used historically for pulpotomy, its use has declined in favor of other materials like MTA due to concerns about potential tissue toxicity and inferior outcomes.</w:t>
            </w:r>
          </w:p>
          <w:p w14:paraId="4332B18F" w14:textId="77777777" w:rsidR="00D26466" w:rsidRPr="00EA742B" w:rsidRDefault="00D26466" w:rsidP="00EA742B">
            <w:pPr>
              <w:jc w:val="both"/>
              <w:rPr>
                <w:rFonts w:asciiTheme="minorHAnsi" w:hAnsiTheme="minorHAnsi" w:cstheme="minorHAnsi"/>
                <w:color w:val="000000" w:themeColor="text1"/>
                <w:sz w:val="15"/>
                <w:szCs w:val="15"/>
                <w:lang w:val="el-GR"/>
              </w:rPr>
            </w:pPr>
            <w:r w:rsidRPr="00EA742B">
              <w:rPr>
                <w:rFonts w:asciiTheme="minorHAnsi" w:hAnsiTheme="minorHAnsi" w:cstheme="minorHAnsi"/>
                <w:color w:val="000000" w:themeColor="text1"/>
                <w:sz w:val="15"/>
                <w:szCs w:val="15"/>
                <w:lang w:val="el-GR"/>
              </w:rPr>
              <w:t xml:space="preserve">c. </w:t>
            </w:r>
            <w:proofErr w:type="spellStart"/>
            <w:r w:rsidRPr="00EA742B">
              <w:rPr>
                <w:rFonts w:asciiTheme="minorHAnsi" w:hAnsiTheme="minorHAnsi" w:cstheme="minorHAnsi"/>
                <w:b/>
                <w:bCs/>
                <w:color w:val="000000" w:themeColor="text1"/>
                <w:sz w:val="15"/>
                <w:szCs w:val="15"/>
                <w:lang w:val="el-GR"/>
              </w:rPr>
              <w:t>Formocresol</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FC</w:t>
            </w:r>
            <w:proofErr w:type="spellEnd"/>
            <w:r w:rsidRPr="00EA742B">
              <w:rPr>
                <w:rFonts w:asciiTheme="minorHAnsi" w:hAnsiTheme="minorHAnsi" w:cstheme="minorHAnsi"/>
                <w:b/>
                <w:bCs/>
                <w:color w:val="000000" w:themeColor="text1"/>
                <w:sz w:val="15"/>
                <w:szCs w:val="15"/>
                <w:lang w:val="el-GR"/>
              </w:rPr>
              <w:t>):</w:t>
            </w:r>
          </w:p>
          <w:p w14:paraId="0AD2A3B4" w14:textId="77777777" w:rsidR="00D26466" w:rsidRPr="00EA742B" w:rsidRDefault="00D26466" w:rsidP="00EA742B">
            <w:pPr>
              <w:numPr>
                <w:ilvl w:val="1"/>
                <w:numId w:val="7"/>
              </w:numPr>
              <w:ind w:left="321"/>
              <w:jc w:val="both"/>
              <w:rPr>
                <w:rFonts w:asciiTheme="minorHAnsi" w:hAnsiTheme="minorHAnsi" w:cstheme="minorHAnsi"/>
                <w:color w:val="000000" w:themeColor="text1"/>
                <w:sz w:val="15"/>
                <w:szCs w:val="15"/>
              </w:rPr>
            </w:pPr>
            <w:proofErr w:type="spellStart"/>
            <w:r w:rsidRPr="00EA742B">
              <w:rPr>
                <w:rFonts w:asciiTheme="minorHAnsi" w:hAnsiTheme="minorHAnsi" w:cstheme="minorHAnsi"/>
                <w:color w:val="000000" w:themeColor="text1"/>
                <w:sz w:val="15"/>
                <w:szCs w:val="15"/>
              </w:rPr>
              <w:t>Formocresol</w:t>
            </w:r>
            <w:proofErr w:type="spellEnd"/>
            <w:r w:rsidRPr="00EA742B">
              <w:rPr>
                <w:rFonts w:asciiTheme="minorHAnsi" w:hAnsiTheme="minorHAnsi" w:cstheme="minorHAnsi"/>
                <w:color w:val="000000" w:themeColor="text1"/>
                <w:sz w:val="15"/>
                <w:szCs w:val="15"/>
              </w:rPr>
              <w:t xml:space="preserve"> is an effective pulpotomy medicament with bactericidal properties. However, its use has decreased due to concerns about potential carcinogenicity, mutagenicity, and tissue toxicity.</w:t>
            </w:r>
          </w:p>
          <w:p w14:paraId="4DDEE151" w14:textId="77777777" w:rsidR="00D26466" w:rsidRPr="00EA742B" w:rsidRDefault="00D26466" w:rsidP="00EA742B">
            <w:pPr>
              <w:numPr>
                <w:ilvl w:val="1"/>
                <w:numId w:val="7"/>
              </w:numPr>
              <w:ind w:left="321"/>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 xml:space="preserve">Most dental organizations and experts no longer recommend the routine use of </w:t>
            </w:r>
            <w:proofErr w:type="spellStart"/>
            <w:r w:rsidRPr="00EA742B">
              <w:rPr>
                <w:rFonts w:asciiTheme="minorHAnsi" w:hAnsiTheme="minorHAnsi" w:cstheme="minorHAnsi"/>
                <w:color w:val="000000" w:themeColor="text1"/>
                <w:sz w:val="15"/>
                <w:szCs w:val="15"/>
              </w:rPr>
              <w:t>formocresol</w:t>
            </w:r>
            <w:proofErr w:type="spellEnd"/>
            <w:r w:rsidRPr="00EA742B">
              <w:rPr>
                <w:rFonts w:asciiTheme="minorHAnsi" w:hAnsiTheme="minorHAnsi" w:cstheme="minorHAnsi"/>
                <w:color w:val="000000" w:themeColor="text1"/>
                <w:sz w:val="15"/>
                <w:szCs w:val="15"/>
              </w:rPr>
              <w:t xml:space="preserve"> for pulpotomy in primary teeth, especially considering the availability of safer and equally effective alternatives like MTA.</w:t>
            </w:r>
          </w:p>
          <w:p w14:paraId="7A76D1B7" w14:textId="77777777" w:rsidR="00D26466" w:rsidRPr="00EA742B" w:rsidRDefault="00D26466" w:rsidP="00EA742B">
            <w:pPr>
              <w:jc w:val="both"/>
              <w:rPr>
                <w:rFonts w:asciiTheme="minorHAnsi" w:hAnsiTheme="minorHAnsi" w:cstheme="minorHAnsi"/>
                <w:color w:val="000000" w:themeColor="text1"/>
                <w:sz w:val="15"/>
                <w:szCs w:val="15"/>
                <w:lang w:val="el-GR"/>
              </w:rPr>
            </w:pPr>
            <w:r w:rsidRPr="00EA742B">
              <w:rPr>
                <w:rFonts w:asciiTheme="minorHAnsi" w:hAnsiTheme="minorHAnsi" w:cstheme="minorHAnsi"/>
                <w:color w:val="000000" w:themeColor="text1"/>
                <w:sz w:val="15"/>
                <w:szCs w:val="15"/>
                <w:lang w:val="el-GR"/>
              </w:rPr>
              <w:t xml:space="preserve">d. </w:t>
            </w:r>
            <w:proofErr w:type="spellStart"/>
            <w:r w:rsidRPr="00EA742B">
              <w:rPr>
                <w:rFonts w:asciiTheme="minorHAnsi" w:hAnsiTheme="minorHAnsi" w:cstheme="minorHAnsi"/>
                <w:b/>
                <w:bCs/>
                <w:color w:val="000000" w:themeColor="text1"/>
                <w:sz w:val="15"/>
                <w:szCs w:val="15"/>
                <w:lang w:val="el-GR"/>
              </w:rPr>
              <w:t>Calcium</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Hydroxide</w:t>
            </w:r>
            <w:proofErr w:type="spellEnd"/>
            <w:r w:rsidRPr="00EA742B">
              <w:rPr>
                <w:rFonts w:asciiTheme="minorHAnsi" w:hAnsiTheme="minorHAnsi" w:cstheme="minorHAnsi"/>
                <w:b/>
                <w:bCs/>
                <w:color w:val="000000" w:themeColor="text1"/>
                <w:sz w:val="15"/>
                <w:szCs w:val="15"/>
                <w:lang w:val="el-GR"/>
              </w:rPr>
              <w:t>:</w:t>
            </w:r>
          </w:p>
          <w:p w14:paraId="3B584BE6" w14:textId="77777777" w:rsidR="00D26466" w:rsidRPr="00EA742B" w:rsidRDefault="00D26466" w:rsidP="00EA742B">
            <w:pPr>
              <w:numPr>
                <w:ilvl w:val="1"/>
                <w:numId w:val="7"/>
              </w:numPr>
              <w:ind w:left="321"/>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Calcium hydroxide has been used historically for pulpotomy in primary teeth. It has antimicrobial properties and promotes the formation of a hard tissue barrier over time.</w:t>
            </w:r>
          </w:p>
          <w:p w14:paraId="4564781E" w14:textId="77777777" w:rsidR="00D26466" w:rsidRPr="00EA742B" w:rsidRDefault="00D26466" w:rsidP="00EA742B">
            <w:pPr>
              <w:numPr>
                <w:ilvl w:val="1"/>
                <w:numId w:val="7"/>
              </w:numPr>
              <w:ind w:left="321"/>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While calcium hydroxide has been effective in some cases, its use has decreased in favor of materials like MTA, which offer superior sealing ability and biocompatibility.</w:t>
            </w:r>
          </w:p>
          <w:p w14:paraId="1160F0E5" w14:textId="3F7D4A2F" w:rsidR="00D26466" w:rsidRPr="00EA742B" w:rsidRDefault="00D26466" w:rsidP="00EA742B">
            <w:pPr>
              <w:jc w:val="both"/>
              <w:rPr>
                <w:rFonts w:asciiTheme="minorHAnsi" w:hAnsiTheme="minorHAnsi" w:cstheme="minorHAnsi"/>
                <w:color w:val="000000" w:themeColor="text1"/>
                <w:sz w:val="15"/>
                <w:szCs w:val="15"/>
              </w:rPr>
            </w:pPr>
          </w:p>
        </w:tc>
        <w:tc>
          <w:tcPr>
            <w:tcW w:w="3361" w:type="dxa"/>
          </w:tcPr>
          <w:p w14:paraId="661F6EA3" w14:textId="77777777" w:rsidR="00D26466" w:rsidRPr="00EA742B" w:rsidRDefault="00D26466"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lastRenderedPageBreak/>
              <w:t>Treating deep carious lesions in primary teeth via pulpotomy involves the removal of the inflamed pulp tissue followed by the placement of a medicament to preserve the vitality of the remaining pulp tissue. The choice of medicament depends on various factors including efficacy, biocompatibility, and long-term outcomes. Here’s a detailed overview of the medicaments and the appropriate type of restoration to use after pulpotomy:</w:t>
            </w:r>
          </w:p>
          <w:p w14:paraId="5EE4437F" w14:textId="77777777" w:rsidR="00D26466" w:rsidRPr="00EA742B" w:rsidRDefault="00D26466" w:rsidP="00EA742B">
            <w:pPr>
              <w:jc w:val="both"/>
              <w:rPr>
                <w:rFonts w:asciiTheme="minorHAnsi" w:hAnsiTheme="minorHAnsi" w:cstheme="minorHAnsi"/>
                <w:b/>
                <w:bCs/>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Pulpotomy</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Medicaments</w:t>
            </w:r>
            <w:proofErr w:type="spellEnd"/>
          </w:p>
          <w:p w14:paraId="75FE48A2" w14:textId="77777777" w:rsidR="00D26466" w:rsidRPr="00EA742B" w:rsidRDefault="00D26466" w:rsidP="00EA742B">
            <w:pPr>
              <w:numPr>
                <w:ilvl w:val="0"/>
                <w:numId w:val="59"/>
              </w:numPr>
              <w:tabs>
                <w:tab w:val="clear" w:pos="720"/>
                <w:tab w:val="num" w:pos="360"/>
              </w:tabs>
              <w:ind w:left="360" w:hanging="283"/>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Mineral</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Trioxide</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Aggregate</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MTA</w:t>
            </w:r>
            <w:proofErr w:type="spellEnd"/>
            <w:r w:rsidRPr="00EA742B">
              <w:rPr>
                <w:rFonts w:asciiTheme="minorHAnsi" w:hAnsiTheme="minorHAnsi" w:cstheme="minorHAnsi"/>
                <w:b/>
                <w:bCs/>
                <w:color w:val="000000" w:themeColor="text1"/>
                <w:sz w:val="15"/>
                <w:szCs w:val="15"/>
                <w:lang w:val="el-GR"/>
              </w:rPr>
              <w:t>)</w:t>
            </w:r>
            <w:r w:rsidRPr="00EA742B">
              <w:rPr>
                <w:rFonts w:asciiTheme="minorHAnsi" w:hAnsiTheme="minorHAnsi" w:cstheme="minorHAnsi"/>
                <w:color w:val="000000" w:themeColor="text1"/>
                <w:sz w:val="15"/>
                <w:szCs w:val="15"/>
                <w:lang w:val="el-GR"/>
              </w:rPr>
              <w:t>:</w:t>
            </w:r>
          </w:p>
          <w:p w14:paraId="37356577" w14:textId="77777777" w:rsidR="00D26466" w:rsidRPr="00EA742B" w:rsidRDefault="00D26466" w:rsidP="00EA742B">
            <w:pPr>
              <w:numPr>
                <w:ilvl w:val="1"/>
                <w:numId w:val="59"/>
              </w:numPr>
              <w:tabs>
                <w:tab w:val="num" w:pos="360"/>
              </w:tabs>
              <w:ind w:left="360" w:hanging="283"/>
              <w:jc w:val="both"/>
              <w:rPr>
                <w:rFonts w:asciiTheme="minorHAnsi" w:hAnsiTheme="minorHAnsi" w:cstheme="minorHAnsi"/>
                <w:color w:val="000000" w:themeColor="text1"/>
                <w:sz w:val="15"/>
                <w:szCs w:val="15"/>
                <w:lang w:val="el-GR"/>
              </w:rPr>
            </w:pPr>
            <w:r w:rsidRPr="00EA742B">
              <w:rPr>
                <w:rFonts w:asciiTheme="minorHAnsi" w:hAnsiTheme="minorHAnsi" w:cstheme="minorHAnsi"/>
                <w:b/>
                <w:bCs/>
                <w:color w:val="000000" w:themeColor="text1"/>
                <w:sz w:val="15"/>
                <w:szCs w:val="15"/>
              </w:rPr>
              <w:t>Advantages</w:t>
            </w:r>
            <w:r w:rsidRPr="00EA742B">
              <w:rPr>
                <w:rFonts w:asciiTheme="minorHAnsi" w:hAnsiTheme="minorHAnsi" w:cstheme="minorHAnsi"/>
                <w:color w:val="000000" w:themeColor="text1"/>
                <w:sz w:val="15"/>
                <w:szCs w:val="15"/>
              </w:rPr>
              <w:t xml:space="preserve">: MTA is highly biocompatible, promotes healing and hard tissue barrier formation, and has excellent sealing properties, which reduce the risk of microleakage. </w:t>
            </w:r>
            <w:proofErr w:type="spellStart"/>
            <w:r w:rsidRPr="00EA742B">
              <w:rPr>
                <w:rFonts w:asciiTheme="minorHAnsi" w:hAnsiTheme="minorHAnsi" w:cstheme="minorHAnsi"/>
                <w:color w:val="000000" w:themeColor="text1"/>
                <w:sz w:val="15"/>
                <w:szCs w:val="15"/>
                <w:lang w:val="el-GR"/>
              </w:rPr>
              <w:t>It</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is</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less</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likely</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to</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cause</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inflammation</w:t>
            </w:r>
            <w:proofErr w:type="spellEnd"/>
            <w:r w:rsidRPr="00EA742B">
              <w:rPr>
                <w:rFonts w:asciiTheme="minorHAnsi" w:hAnsiTheme="minorHAnsi" w:cstheme="minorHAnsi"/>
                <w:color w:val="000000" w:themeColor="text1"/>
                <w:sz w:val="15"/>
                <w:szCs w:val="15"/>
                <w:lang w:val="el-GR"/>
              </w:rPr>
              <w:t>.</w:t>
            </w:r>
          </w:p>
          <w:p w14:paraId="16824E64" w14:textId="77777777" w:rsidR="00D26466" w:rsidRPr="00EA742B" w:rsidRDefault="00D26466" w:rsidP="00EA742B">
            <w:pPr>
              <w:numPr>
                <w:ilvl w:val="1"/>
                <w:numId w:val="59"/>
              </w:numPr>
              <w:tabs>
                <w:tab w:val="num" w:pos="360"/>
              </w:tabs>
              <w:ind w:left="360" w:hanging="283"/>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Clinical Outcomes</w:t>
            </w:r>
            <w:r w:rsidRPr="00EA742B">
              <w:rPr>
                <w:rFonts w:asciiTheme="minorHAnsi" w:hAnsiTheme="minorHAnsi" w:cstheme="minorHAnsi"/>
                <w:color w:val="000000" w:themeColor="text1"/>
                <w:sz w:val="15"/>
                <w:szCs w:val="15"/>
              </w:rPr>
              <w:t xml:space="preserve">: MTA is considered the gold standard for pulpotomy treatments due </w:t>
            </w:r>
            <w:r w:rsidRPr="00EA742B">
              <w:rPr>
                <w:rFonts w:asciiTheme="minorHAnsi" w:hAnsiTheme="minorHAnsi" w:cstheme="minorHAnsi"/>
                <w:color w:val="000000" w:themeColor="text1"/>
                <w:sz w:val="15"/>
                <w:szCs w:val="15"/>
              </w:rPr>
              <w:lastRenderedPageBreak/>
              <w:t>to its superior clinical and radiographic success rates.</w:t>
            </w:r>
          </w:p>
          <w:p w14:paraId="200602BC" w14:textId="77777777" w:rsidR="00D26466" w:rsidRPr="00EA742B" w:rsidRDefault="00D26466" w:rsidP="00EA742B">
            <w:pPr>
              <w:numPr>
                <w:ilvl w:val="0"/>
                <w:numId w:val="59"/>
              </w:numPr>
              <w:tabs>
                <w:tab w:val="clear" w:pos="720"/>
                <w:tab w:val="num" w:pos="360"/>
              </w:tabs>
              <w:ind w:left="360" w:hanging="283"/>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Ferric</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Sulfate</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FS</w:t>
            </w:r>
            <w:proofErr w:type="spellEnd"/>
            <w:r w:rsidRPr="00EA742B">
              <w:rPr>
                <w:rFonts w:asciiTheme="minorHAnsi" w:hAnsiTheme="minorHAnsi" w:cstheme="minorHAnsi"/>
                <w:b/>
                <w:bCs/>
                <w:color w:val="000000" w:themeColor="text1"/>
                <w:sz w:val="15"/>
                <w:szCs w:val="15"/>
                <w:lang w:val="el-GR"/>
              </w:rPr>
              <w:t>)</w:t>
            </w:r>
            <w:r w:rsidRPr="00EA742B">
              <w:rPr>
                <w:rFonts w:asciiTheme="minorHAnsi" w:hAnsiTheme="minorHAnsi" w:cstheme="minorHAnsi"/>
                <w:color w:val="000000" w:themeColor="text1"/>
                <w:sz w:val="15"/>
                <w:szCs w:val="15"/>
                <w:lang w:val="el-GR"/>
              </w:rPr>
              <w:t>:</w:t>
            </w:r>
          </w:p>
          <w:p w14:paraId="21A3A6D0" w14:textId="77777777" w:rsidR="00D26466" w:rsidRPr="00EA742B" w:rsidRDefault="00D26466" w:rsidP="00EA742B">
            <w:pPr>
              <w:numPr>
                <w:ilvl w:val="1"/>
                <w:numId w:val="59"/>
              </w:numPr>
              <w:tabs>
                <w:tab w:val="num" w:pos="360"/>
              </w:tabs>
              <w:ind w:left="360" w:hanging="283"/>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Advantages</w:t>
            </w:r>
            <w:r w:rsidRPr="00EA742B">
              <w:rPr>
                <w:rFonts w:asciiTheme="minorHAnsi" w:hAnsiTheme="minorHAnsi" w:cstheme="minorHAnsi"/>
                <w:color w:val="000000" w:themeColor="text1"/>
                <w:sz w:val="15"/>
                <w:szCs w:val="15"/>
              </w:rPr>
              <w:t>: FS is an astringent that controls bleeding by agglutinating blood proteins to form a mechanical barrier. It is easy to use and has shown good clinical outcomes.</w:t>
            </w:r>
          </w:p>
          <w:p w14:paraId="1E433C1A" w14:textId="77777777" w:rsidR="00D26466" w:rsidRPr="00EA742B" w:rsidRDefault="00D26466" w:rsidP="00EA742B">
            <w:pPr>
              <w:numPr>
                <w:ilvl w:val="1"/>
                <w:numId w:val="59"/>
              </w:numPr>
              <w:tabs>
                <w:tab w:val="num" w:pos="360"/>
              </w:tabs>
              <w:ind w:left="360" w:hanging="283"/>
              <w:jc w:val="both"/>
              <w:rPr>
                <w:rFonts w:asciiTheme="minorHAnsi" w:hAnsiTheme="minorHAnsi" w:cstheme="minorHAnsi"/>
                <w:color w:val="000000" w:themeColor="text1"/>
                <w:sz w:val="15"/>
                <w:szCs w:val="15"/>
                <w:lang w:val="el-GR"/>
              </w:rPr>
            </w:pPr>
            <w:r w:rsidRPr="00EA742B">
              <w:rPr>
                <w:rFonts w:asciiTheme="minorHAnsi" w:hAnsiTheme="minorHAnsi" w:cstheme="minorHAnsi"/>
                <w:b/>
                <w:bCs/>
                <w:color w:val="000000" w:themeColor="text1"/>
                <w:sz w:val="15"/>
                <w:szCs w:val="15"/>
              </w:rPr>
              <w:t>Drawbacks</w:t>
            </w:r>
            <w:r w:rsidRPr="00EA742B">
              <w:rPr>
                <w:rFonts w:asciiTheme="minorHAnsi" w:hAnsiTheme="minorHAnsi" w:cstheme="minorHAnsi"/>
                <w:color w:val="000000" w:themeColor="text1"/>
                <w:sz w:val="15"/>
                <w:szCs w:val="15"/>
              </w:rPr>
              <w:t xml:space="preserve">: FS does not promote healing or dentin regeneration like MTA. </w:t>
            </w:r>
            <w:proofErr w:type="spellStart"/>
            <w:r w:rsidRPr="00EA742B">
              <w:rPr>
                <w:rFonts w:asciiTheme="minorHAnsi" w:hAnsiTheme="minorHAnsi" w:cstheme="minorHAnsi"/>
                <w:color w:val="000000" w:themeColor="text1"/>
                <w:sz w:val="15"/>
                <w:szCs w:val="15"/>
                <w:lang w:val="el-GR"/>
              </w:rPr>
              <w:t>It</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acts</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primarily</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as</w:t>
            </w:r>
            <w:proofErr w:type="spellEnd"/>
            <w:r w:rsidRPr="00EA742B">
              <w:rPr>
                <w:rFonts w:asciiTheme="minorHAnsi" w:hAnsiTheme="minorHAnsi" w:cstheme="minorHAnsi"/>
                <w:color w:val="000000" w:themeColor="text1"/>
                <w:sz w:val="15"/>
                <w:szCs w:val="15"/>
                <w:lang w:val="el-GR"/>
              </w:rPr>
              <w:t xml:space="preserve"> a </w:t>
            </w:r>
            <w:proofErr w:type="spellStart"/>
            <w:r w:rsidRPr="00EA742B">
              <w:rPr>
                <w:rFonts w:asciiTheme="minorHAnsi" w:hAnsiTheme="minorHAnsi" w:cstheme="minorHAnsi"/>
                <w:color w:val="000000" w:themeColor="text1"/>
                <w:sz w:val="15"/>
                <w:szCs w:val="15"/>
                <w:lang w:val="el-GR"/>
              </w:rPr>
              <w:t>hemostatic</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agent</w:t>
            </w:r>
            <w:proofErr w:type="spellEnd"/>
            <w:r w:rsidRPr="00EA742B">
              <w:rPr>
                <w:rFonts w:asciiTheme="minorHAnsi" w:hAnsiTheme="minorHAnsi" w:cstheme="minorHAnsi"/>
                <w:color w:val="000000" w:themeColor="text1"/>
                <w:sz w:val="15"/>
                <w:szCs w:val="15"/>
                <w:lang w:val="el-GR"/>
              </w:rPr>
              <w:t>.</w:t>
            </w:r>
          </w:p>
          <w:p w14:paraId="14657050" w14:textId="77777777" w:rsidR="00D26466" w:rsidRPr="00EA742B" w:rsidRDefault="00D26466" w:rsidP="00EA742B">
            <w:pPr>
              <w:numPr>
                <w:ilvl w:val="0"/>
                <w:numId w:val="59"/>
              </w:numPr>
              <w:tabs>
                <w:tab w:val="clear" w:pos="720"/>
                <w:tab w:val="num" w:pos="360"/>
              </w:tabs>
              <w:ind w:left="360" w:hanging="283"/>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Formocresol</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FC</w:t>
            </w:r>
            <w:proofErr w:type="spellEnd"/>
            <w:r w:rsidRPr="00EA742B">
              <w:rPr>
                <w:rFonts w:asciiTheme="minorHAnsi" w:hAnsiTheme="minorHAnsi" w:cstheme="minorHAnsi"/>
                <w:b/>
                <w:bCs/>
                <w:color w:val="000000" w:themeColor="text1"/>
                <w:sz w:val="15"/>
                <w:szCs w:val="15"/>
                <w:lang w:val="el-GR"/>
              </w:rPr>
              <w:t>)</w:t>
            </w:r>
            <w:r w:rsidRPr="00EA742B">
              <w:rPr>
                <w:rFonts w:asciiTheme="minorHAnsi" w:hAnsiTheme="minorHAnsi" w:cstheme="minorHAnsi"/>
                <w:color w:val="000000" w:themeColor="text1"/>
                <w:sz w:val="15"/>
                <w:szCs w:val="15"/>
                <w:lang w:val="el-GR"/>
              </w:rPr>
              <w:t>:</w:t>
            </w:r>
          </w:p>
          <w:p w14:paraId="12926FC0" w14:textId="77777777" w:rsidR="00D26466" w:rsidRPr="00EA742B" w:rsidRDefault="00D26466" w:rsidP="00EA742B">
            <w:pPr>
              <w:numPr>
                <w:ilvl w:val="1"/>
                <w:numId w:val="59"/>
              </w:numPr>
              <w:tabs>
                <w:tab w:val="num" w:pos="360"/>
              </w:tabs>
              <w:ind w:left="360" w:hanging="283"/>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Advantages</w:t>
            </w:r>
            <w:r w:rsidRPr="00EA742B">
              <w:rPr>
                <w:rFonts w:asciiTheme="minorHAnsi" w:hAnsiTheme="minorHAnsi" w:cstheme="minorHAnsi"/>
                <w:color w:val="000000" w:themeColor="text1"/>
                <w:sz w:val="15"/>
                <w:szCs w:val="15"/>
              </w:rPr>
              <w:t>: Historically, FC was widely used due to its bactericidal and fixative properties.</w:t>
            </w:r>
          </w:p>
          <w:p w14:paraId="16D5E58E" w14:textId="77777777" w:rsidR="00D26466" w:rsidRPr="00EA742B" w:rsidRDefault="00D26466" w:rsidP="00EA742B">
            <w:pPr>
              <w:numPr>
                <w:ilvl w:val="1"/>
                <w:numId w:val="59"/>
              </w:numPr>
              <w:tabs>
                <w:tab w:val="num" w:pos="360"/>
              </w:tabs>
              <w:ind w:left="360" w:hanging="283"/>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Drawbacks</w:t>
            </w:r>
            <w:r w:rsidRPr="00EA742B">
              <w:rPr>
                <w:rFonts w:asciiTheme="minorHAnsi" w:hAnsiTheme="minorHAnsi" w:cstheme="minorHAnsi"/>
                <w:color w:val="000000" w:themeColor="text1"/>
                <w:sz w:val="15"/>
                <w:szCs w:val="15"/>
              </w:rPr>
              <w:t>: Due to potential toxicity, mutagenicity, and allergenicity, the use of FC has declined significantly and is no longer recommended in many countries.</w:t>
            </w:r>
          </w:p>
          <w:p w14:paraId="26D43308" w14:textId="77777777" w:rsidR="00D26466" w:rsidRPr="00EA742B" w:rsidRDefault="00D26466" w:rsidP="00EA742B">
            <w:pPr>
              <w:numPr>
                <w:ilvl w:val="0"/>
                <w:numId w:val="59"/>
              </w:numPr>
              <w:tabs>
                <w:tab w:val="clear" w:pos="720"/>
                <w:tab w:val="num" w:pos="360"/>
              </w:tabs>
              <w:ind w:left="360" w:hanging="283"/>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Calcium</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Hydroxide</w:t>
            </w:r>
            <w:proofErr w:type="spellEnd"/>
            <w:r w:rsidRPr="00EA742B">
              <w:rPr>
                <w:rFonts w:asciiTheme="minorHAnsi" w:hAnsiTheme="minorHAnsi" w:cstheme="minorHAnsi"/>
                <w:color w:val="000000" w:themeColor="text1"/>
                <w:sz w:val="15"/>
                <w:szCs w:val="15"/>
                <w:lang w:val="el-GR"/>
              </w:rPr>
              <w:t>:</w:t>
            </w:r>
          </w:p>
          <w:p w14:paraId="35B68775" w14:textId="77777777" w:rsidR="00D26466" w:rsidRPr="00EA742B" w:rsidRDefault="00D26466" w:rsidP="00EA742B">
            <w:pPr>
              <w:numPr>
                <w:ilvl w:val="1"/>
                <w:numId w:val="59"/>
              </w:numPr>
              <w:tabs>
                <w:tab w:val="num" w:pos="360"/>
              </w:tabs>
              <w:ind w:left="360" w:hanging="283"/>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Advantages</w:t>
            </w:r>
            <w:r w:rsidRPr="00EA742B">
              <w:rPr>
                <w:rFonts w:asciiTheme="minorHAnsi" w:hAnsiTheme="minorHAnsi" w:cstheme="minorHAnsi"/>
                <w:color w:val="000000" w:themeColor="text1"/>
                <w:sz w:val="15"/>
                <w:szCs w:val="15"/>
              </w:rPr>
              <w:t>: Known for its ability to stimulate dentin formation and antibacterial properties.</w:t>
            </w:r>
          </w:p>
          <w:p w14:paraId="36776D45" w14:textId="77777777" w:rsidR="00D26466" w:rsidRPr="00EA742B" w:rsidRDefault="00D26466" w:rsidP="00EA742B">
            <w:pPr>
              <w:numPr>
                <w:ilvl w:val="1"/>
                <w:numId w:val="59"/>
              </w:numPr>
              <w:tabs>
                <w:tab w:val="num" w:pos="360"/>
              </w:tabs>
              <w:ind w:left="360" w:hanging="283"/>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Drawbacks</w:t>
            </w:r>
            <w:r w:rsidRPr="00EA742B">
              <w:rPr>
                <w:rFonts w:asciiTheme="minorHAnsi" w:hAnsiTheme="minorHAnsi" w:cstheme="minorHAnsi"/>
                <w:color w:val="000000" w:themeColor="text1"/>
                <w:sz w:val="15"/>
                <w:szCs w:val="15"/>
              </w:rPr>
              <w:t>: Inferior in forming a consistent dentin bridge and more prone to resorption; thus, it is less favorable compared to MTA for pulpotomy in primary teeth.</w:t>
            </w:r>
          </w:p>
          <w:p w14:paraId="1EA7BAC6" w14:textId="77777777" w:rsidR="00D26466" w:rsidRPr="00EA742B" w:rsidRDefault="00D26466" w:rsidP="00EA742B">
            <w:pPr>
              <w:jc w:val="both"/>
              <w:rPr>
                <w:rFonts w:asciiTheme="minorHAnsi" w:hAnsiTheme="minorHAnsi" w:cstheme="minorHAnsi"/>
                <w:b/>
                <w:bCs/>
                <w:color w:val="000000" w:themeColor="text1"/>
                <w:sz w:val="15"/>
                <w:szCs w:val="15"/>
              </w:rPr>
            </w:pPr>
            <w:r w:rsidRPr="00EA742B">
              <w:rPr>
                <w:rFonts w:asciiTheme="minorHAnsi" w:hAnsiTheme="minorHAnsi" w:cstheme="minorHAnsi"/>
                <w:b/>
                <w:bCs/>
                <w:color w:val="000000" w:themeColor="text1"/>
                <w:sz w:val="15"/>
                <w:szCs w:val="15"/>
              </w:rPr>
              <w:t>Recommended Medicament</w:t>
            </w:r>
          </w:p>
          <w:p w14:paraId="23B4F514" w14:textId="77777777" w:rsidR="00D26466" w:rsidRPr="00EA742B" w:rsidRDefault="00D26466" w:rsidP="00EA742B">
            <w:pPr>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MTA</w:t>
            </w:r>
            <w:r w:rsidRPr="00EA742B">
              <w:rPr>
                <w:rFonts w:asciiTheme="minorHAnsi" w:hAnsiTheme="minorHAnsi" w:cstheme="minorHAnsi"/>
                <w:color w:val="000000" w:themeColor="text1"/>
                <w:sz w:val="15"/>
                <w:szCs w:val="15"/>
              </w:rPr>
              <w:t xml:space="preserve"> is recommended as the best medicament for pulpotomy in primary teeth due to its high success rates, biocompatibility, and ability to promote tissue regeneration.</w:t>
            </w:r>
          </w:p>
          <w:p w14:paraId="4F063FC2" w14:textId="77777777" w:rsidR="00D26466" w:rsidRPr="00EA742B" w:rsidRDefault="00D26466" w:rsidP="00EA742B">
            <w:pPr>
              <w:jc w:val="both"/>
              <w:rPr>
                <w:rFonts w:asciiTheme="minorHAnsi" w:hAnsiTheme="minorHAnsi" w:cstheme="minorHAnsi"/>
                <w:color w:val="000000" w:themeColor="text1"/>
                <w:sz w:val="15"/>
                <w:szCs w:val="15"/>
              </w:rPr>
            </w:pPr>
          </w:p>
        </w:tc>
        <w:tc>
          <w:tcPr>
            <w:tcW w:w="3362" w:type="dxa"/>
          </w:tcPr>
          <w:p w14:paraId="6687F952" w14:textId="77777777" w:rsidR="00D26466" w:rsidRPr="00EA742B" w:rsidRDefault="00D26466" w:rsidP="00EA742B">
            <w:pPr>
              <w:jc w:val="both"/>
              <w:rPr>
                <w:rFonts w:asciiTheme="minorHAnsi" w:hAnsiTheme="minorHAnsi" w:cstheme="minorHAnsi"/>
                <w:b/>
                <w:bCs/>
                <w:color w:val="000000" w:themeColor="text1"/>
                <w:sz w:val="15"/>
                <w:szCs w:val="15"/>
              </w:rPr>
            </w:pPr>
            <w:r w:rsidRPr="00EA742B">
              <w:rPr>
                <w:rFonts w:asciiTheme="minorHAnsi" w:hAnsiTheme="minorHAnsi" w:cstheme="minorHAnsi"/>
                <w:b/>
                <w:bCs/>
                <w:color w:val="000000" w:themeColor="text1"/>
                <w:sz w:val="15"/>
                <w:szCs w:val="15"/>
              </w:rPr>
              <w:lastRenderedPageBreak/>
              <w:t>Pulpotomy in Primary Teeth: Best Medicament and Restoration</w:t>
            </w:r>
          </w:p>
          <w:p w14:paraId="0974A658" w14:textId="77777777" w:rsidR="00D26466" w:rsidRPr="00EA742B" w:rsidRDefault="00D26466" w:rsidP="00EA742B">
            <w:pPr>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Pulpotomy</w:t>
            </w:r>
            <w:r w:rsidRPr="00EA742B">
              <w:rPr>
                <w:rFonts w:asciiTheme="minorHAnsi" w:hAnsiTheme="minorHAnsi" w:cstheme="minorHAnsi"/>
                <w:color w:val="000000" w:themeColor="text1"/>
                <w:sz w:val="15"/>
                <w:szCs w:val="15"/>
              </w:rPr>
              <w:t xml:space="preserve"> is a common procedure for treating deep carious lesions in primary teeth when the pulp is exposed but the radicular pulp is healthy and vital. The choice of medicament and restoration plays a crucial role in the success of the treatment.</w:t>
            </w:r>
          </w:p>
          <w:p w14:paraId="5B1E327E" w14:textId="77777777" w:rsidR="00D26466" w:rsidRPr="00EA742B" w:rsidRDefault="00D26466" w:rsidP="00EA742B">
            <w:pPr>
              <w:jc w:val="both"/>
              <w:rPr>
                <w:rFonts w:asciiTheme="minorHAnsi" w:hAnsiTheme="minorHAnsi" w:cstheme="minorHAnsi"/>
                <w:b/>
                <w:bCs/>
                <w:color w:val="000000" w:themeColor="text1"/>
                <w:sz w:val="15"/>
                <w:szCs w:val="15"/>
              </w:rPr>
            </w:pPr>
            <w:r w:rsidRPr="00EA742B">
              <w:rPr>
                <w:rFonts w:asciiTheme="minorHAnsi" w:hAnsiTheme="minorHAnsi" w:cstheme="minorHAnsi"/>
                <w:b/>
                <w:bCs/>
                <w:color w:val="000000" w:themeColor="text1"/>
                <w:sz w:val="15"/>
                <w:szCs w:val="15"/>
              </w:rPr>
              <w:t>Best Medicament for Pulpotomy</w:t>
            </w:r>
          </w:p>
          <w:p w14:paraId="3083F247" w14:textId="77777777" w:rsidR="00D26466" w:rsidRPr="00EA742B" w:rsidRDefault="00D26466" w:rsidP="00EA742B">
            <w:pPr>
              <w:jc w:val="both"/>
              <w:rPr>
                <w:rFonts w:asciiTheme="minorHAnsi" w:hAnsiTheme="minorHAnsi" w:cstheme="minorHAnsi"/>
                <w:color w:val="000000" w:themeColor="text1"/>
                <w:sz w:val="15"/>
                <w:szCs w:val="15"/>
                <w:lang w:val="el-GR"/>
              </w:rPr>
            </w:pPr>
            <w:r w:rsidRPr="00EA742B">
              <w:rPr>
                <w:rFonts w:asciiTheme="minorHAnsi" w:hAnsiTheme="minorHAnsi" w:cstheme="minorHAnsi"/>
                <w:color w:val="000000" w:themeColor="text1"/>
                <w:sz w:val="15"/>
                <w:szCs w:val="15"/>
              </w:rPr>
              <w:t xml:space="preserve">Several medicaments have been traditionally used in pulpotomy, each with its advantages and limitations. </w:t>
            </w:r>
            <w:proofErr w:type="spellStart"/>
            <w:r w:rsidRPr="00EA742B">
              <w:rPr>
                <w:rFonts w:asciiTheme="minorHAnsi" w:hAnsiTheme="minorHAnsi" w:cstheme="minorHAnsi"/>
                <w:color w:val="000000" w:themeColor="text1"/>
                <w:sz w:val="15"/>
                <w:szCs w:val="15"/>
                <w:lang w:val="el-GR"/>
              </w:rPr>
              <w:t>Here</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is</w:t>
            </w:r>
            <w:proofErr w:type="spellEnd"/>
            <w:r w:rsidRPr="00EA742B">
              <w:rPr>
                <w:rFonts w:asciiTheme="minorHAnsi" w:hAnsiTheme="minorHAnsi" w:cstheme="minorHAnsi"/>
                <w:color w:val="000000" w:themeColor="text1"/>
                <w:sz w:val="15"/>
                <w:szCs w:val="15"/>
                <w:lang w:val="el-GR"/>
              </w:rPr>
              <w:t xml:space="preserve"> a </w:t>
            </w:r>
            <w:proofErr w:type="spellStart"/>
            <w:r w:rsidRPr="00EA742B">
              <w:rPr>
                <w:rFonts w:asciiTheme="minorHAnsi" w:hAnsiTheme="minorHAnsi" w:cstheme="minorHAnsi"/>
                <w:color w:val="000000" w:themeColor="text1"/>
                <w:sz w:val="15"/>
                <w:szCs w:val="15"/>
                <w:lang w:val="el-GR"/>
              </w:rPr>
              <w:t>comparison</w:t>
            </w:r>
            <w:proofErr w:type="spellEnd"/>
            <w:r w:rsidRPr="00EA742B">
              <w:rPr>
                <w:rFonts w:asciiTheme="minorHAnsi" w:hAnsiTheme="minorHAnsi" w:cstheme="minorHAnsi"/>
                <w:color w:val="000000" w:themeColor="text1"/>
                <w:sz w:val="15"/>
                <w:szCs w:val="15"/>
                <w:lang w:val="el-GR"/>
              </w:rPr>
              <w:t xml:space="preserve"> of the </w:t>
            </w:r>
            <w:proofErr w:type="spellStart"/>
            <w:r w:rsidRPr="00EA742B">
              <w:rPr>
                <w:rFonts w:asciiTheme="minorHAnsi" w:hAnsiTheme="minorHAnsi" w:cstheme="minorHAnsi"/>
                <w:color w:val="000000" w:themeColor="text1"/>
                <w:sz w:val="15"/>
                <w:szCs w:val="15"/>
                <w:lang w:val="el-GR"/>
              </w:rPr>
              <w:t>commonly</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used</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medicaments</w:t>
            </w:r>
            <w:proofErr w:type="spellEnd"/>
            <w:r w:rsidRPr="00EA742B">
              <w:rPr>
                <w:rFonts w:asciiTheme="minorHAnsi" w:hAnsiTheme="minorHAnsi" w:cstheme="minorHAnsi"/>
                <w:color w:val="000000" w:themeColor="text1"/>
                <w:sz w:val="15"/>
                <w:szCs w:val="15"/>
                <w:lang w:val="el-GR"/>
              </w:rPr>
              <w:t>:</w:t>
            </w:r>
          </w:p>
          <w:p w14:paraId="50F253DA" w14:textId="77777777" w:rsidR="00D26466" w:rsidRPr="00EA742B" w:rsidRDefault="00D26466" w:rsidP="00EA742B">
            <w:pPr>
              <w:numPr>
                <w:ilvl w:val="0"/>
                <w:numId w:val="82"/>
              </w:numPr>
              <w:ind w:left="398"/>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Mineral</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Trioxide</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Aggregate</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MTA</w:t>
            </w:r>
            <w:proofErr w:type="spellEnd"/>
            <w:r w:rsidRPr="00EA742B">
              <w:rPr>
                <w:rFonts w:asciiTheme="minorHAnsi" w:hAnsiTheme="minorHAnsi" w:cstheme="minorHAnsi"/>
                <w:b/>
                <w:bCs/>
                <w:color w:val="000000" w:themeColor="text1"/>
                <w:sz w:val="15"/>
                <w:szCs w:val="15"/>
                <w:lang w:val="el-GR"/>
              </w:rPr>
              <w:t>)</w:t>
            </w:r>
            <w:r w:rsidRPr="00EA742B">
              <w:rPr>
                <w:rFonts w:asciiTheme="minorHAnsi" w:hAnsiTheme="minorHAnsi" w:cstheme="minorHAnsi"/>
                <w:color w:val="000000" w:themeColor="text1"/>
                <w:sz w:val="15"/>
                <w:szCs w:val="15"/>
                <w:lang w:val="el-GR"/>
              </w:rPr>
              <w:t>:</w:t>
            </w:r>
          </w:p>
          <w:p w14:paraId="7B87A5AA" w14:textId="77777777" w:rsidR="00D26466" w:rsidRPr="00EA742B" w:rsidRDefault="00D26466" w:rsidP="00EA742B">
            <w:pPr>
              <w:numPr>
                <w:ilvl w:val="1"/>
                <w:numId w:val="82"/>
              </w:numPr>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Advantages</w:t>
            </w:r>
            <w:r w:rsidRPr="00EA742B">
              <w:rPr>
                <w:rFonts w:asciiTheme="minorHAnsi" w:hAnsiTheme="minorHAnsi" w:cstheme="minorHAnsi"/>
                <w:color w:val="000000" w:themeColor="text1"/>
                <w:sz w:val="15"/>
                <w:szCs w:val="15"/>
              </w:rPr>
              <w:t xml:space="preserve">: MTA is highly biocompatible, promotes hard tissue formation, and has excellent sealing properties. It has a high success rate and encourages the formation of a </w:t>
            </w:r>
            <w:proofErr w:type="spellStart"/>
            <w:r w:rsidRPr="00EA742B">
              <w:rPr>
                <w:rFonts w:asciiTheme="minorHAnsi" w:hAnsiTheme="minorHAnsi" w:cstheme="minorHAnsi"/>
                <w:color w:val="000000" w:themeColor="text1"/>
                <w:sz w:val="15"/>
                <w:szCs w:val="15"/>
              </w:rPr>
              <w:t>dentin</w:t>
            </w:r>
            <w:proofErr w:type="spellEnd"/>
            <w:r w:rsidRPr="00EA742B">
              <w:rPr>
                <w:rFonts w:asciiTheme="minorHAnsi" w:hAnsiTheme="minorHAnsi" w:cstheme="minorHAnsi"/>
                <w:color w:val="000000" w:themeColor="text1"/>
                <w:sz w:val="15"/>
                <w:szCs w:val="15"/>
              </w:rPr>
              <w:t xml:space="preserve"> bridge.</w:t>
            </w:r>
          </w:p>
          <w:p w14:paraId="1DEB51F0" w14:textId="77777777" w:rsidR="00D26466" w:rsidRPr="00EA742B" w:rsidRDefault="00D26466" w:rsidP="00EA742B">
            <w:pPr>
              <w:numPr>
                <w:ilvl w:val="1"/>
                <w:numId w:val="82"/>
              </w:numPr>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Disadvantages</w:t>
            </w:r>
            <w:r w:rsidRPr="00EA742B">
              <w:rPr>
                <w:rFonts w:asciiTheme="minorHAnsi" w:hAnsiTheme="minorHAnsi" w:cstheme="minorHAnsi"/>
                <w:color w:val="000000" w:themeColor="text1"/>
                <w:sz w:val="15"/>
                <w:szCs w:val="15"/>
              </w:rPr>
              <w:t>: It is more expensive and has a longer setting time compared to other materials.</w:t>
            </w:r>
          </w:p>
          <w:p w14:paraId="67B31C4F" w14:textId="77777777" w:rsidR="00D26466" w:rsidRPr="00EA742B" w:rsidRDefault="00D26466" w:rsidP="00EA742B">
            <w:pPr>
              <w:numPr>
                <w:ilvl w:val="1"/>
                <w:numId w:val="82"/>
              </w:numPr>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lastRenderedPageBreak/>
              <w:t>Best Use</w:t>
            </w:r>
            <w:r w:rsidRPr="00EA742B">
              <w:rPr>
                <w:rFonts w:asciiTheme="minorHAnsi" w:hAnsiTheme="minorHAnsi" w:cstheme="minorHAnsi"/>
                <w:color w:val="000000" w:themeColor="text1"/>
                <w:sz w:val="15"/>
                <w:szCs w:val="15"/>
              </w:rPr>
              <w:t>: MTA is considered the gold standard for pulpotomy in primary teeth due to its superior outcomes and biocompatibility.</w:t>
            </w:r>
          </w:p>
          <w:p w14:paraId="5D51DE69" w14:textId="77777777" w:rsidR="00D26466" w:rsidRPr="00EA742B" w:rsidRDefault="00D26466" w:rsidP="00EA742B">
            <w:pPr>
              <w:numPr>
                <w:ilvl w:val="0"/>
                <w:numId w:val="82"/>
              </w:numPr>
              <w:ind w:left="398"/>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Ferric</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Sulfate</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FS</w:t>
            </w:r>
            <w:proofErr w:type="spellEnd"/>
            <w:r w:rsidRPr="00EA742B">
              <w:rPr>
                <w:rFonts w:asciiTheme="minorHAnsi" w:hAnsiTheme="minorHAnsi" w:cstheme="minorHAnsi"/>
                <w:b/>
                <w:bCs/>
                <w:color w:val="000000" w:themeColor="text1"/>
                <w:sz w:val="15"/>
                <w:szCs w:val="15"/>
                <w:lang w:val="el-GR"/>
              </w:rPr>
              <w:t>)</w:t>
            </w:r>
            <w:r w:rsidRPr="00EA742B">
              <w:rPr>
                <w:rFonts w:asciiTheme="minorHAnsi" w:hAnsiTheme="minorHAnsi" w:cstheme="minorHAnsi"/>
                <w:color w:val="000000" w:themeColor="text1"/>
                <w:sz w:val="15"/>
                <w:szCs w:val="15"/>
                <w:lang w:val="el-GR"/>
              </w:rPr>
              <w:t>:</w:t>
            </w:r>
          </w:p>
          <w:p w14:paraId="28CE4893" w14:textId="77777777" w:rsidR="00D26466" w:rsidRPr="00EA742B" w:rsidRDefault="00D26466" w:rsidP="00EA742B">
            <w:pPr>
              <w:numPr>
                <w:ilvl w:val="1"/>
                <w:numId w:val="82"/>
              </w:numPr>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Advantages</w:t>
            </w:r>
            <w:r w:rsidRPr="00EA742B">
              <w:rPr>
                <w:rFonts w:asciiTheme="minorHAnsi" w:hAnsiTheme="minorHAnsi" w:cstheme="minorHAnsi"/>
                <w:color w:val="000000" w:themeColor="text1"/>
                <w:sz w:val="15"/>
                <w:szCs w:val="15"/>
              </w:rPr>
              <w:t>: Ferric sulfate is hemostatic, easy to use, and has a comparable success rate to MTA.</w:t>
            </w:r>
          </w:p>
          <w:p w14:paraId="0CC2EE7F" w14:textId="77777777" w:rsidR="00D26466" w:rsidRPr="00EA742B" w:rsidRDefault="00D26466" w:rsidP="00EA742B">
            <w:pPr>
              <w:numPr>
                <w:ilvl w:val="1"/>
                <w:numId w:val="82"/>
              </w:numPr>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Disadvantages</w:t>
            </w:r>
            <w:r w:rsidRPr="00EA742B">
              <w:rPr>
                <w:rFonts w:asciiTheme="minorHAnsi" w:hAnsiTheme="minorHAnsi" w:cstheme="minorHAnsi"/>
                <w:color w:val="000000" w:themeColor="text1"/>
                <w:sz w:val="15"/>
                <w:szCs w:val="15"/>
              </w:rPr>
              <w:t>: It does not promote dentin bridge formation and may cause internal resorption if not used properly.</w:t>
            </w:r>
          </w:p>
          <w:p w14:paraId="2D442F5E" w14:textId="77777777" w:rsidR="00D26466" w:rsidRPr="00EA742B" w:rsidRDefault="00D26466" w:rsidP="00EA742B">
            <w:pPr>
              <w:numPr>
                <w:ilvl w:val="1"/>
                <w:numId w:val="82"/>
              </w:numPr>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Best Use</w:t>
            </w:r>
            <w:r w:rsidRPr="00EA742B">
              <w:rPr>
                <w:rFonts w:asciiTheme="minorHAnsi" w:hAnsiTheme="minorHAnsi" w:cstheme="minorHAnsi"/>
                <w:color w:val="000000" w:themeColor="text1"/>
                <w:sz w:val="15"/>
                <w:szCs w:val="15"/>
              </w:rPr>
              <w:t>: FS is a good alternative to MTA, especially when cost is a concern.</w:t>
            </w:r>
          </w:p>
          <w:p w14:paraId="2BD9E997" w14:textId="77777777" w:rsidR="00D26466" w:rsidRPr="00EA742B" w:rsidRDefault="00D26466" w:rsidP="00EA742B">
            <w:pPr>
              <w:numPr>
                <w:ilvl w:val="0"/>
                <w:numId w:val="82"/>
              </w:numPr>
              <w:ind w:left="398"/>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Formocresol</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FC</w:t>
            </w:r>
            <w:proofErr w:type="spellEnd"/>
            <w:r w:rsidRPr="00EA742B">
              <w:rPr>
                <w:rFonts w:asciiTheme="minorHAnsi" w:hAnsiTheme="minorHAnsi" w:cstheme="minorHAnsi"/>
                <w:b/>
                <w:bCs/>
                <w:color w:val="000000" w:themeColor="text1"/>
                <w:sz w:val="15"/>
                <w:szCs w:val="15"/>
                <w:lang w:val="el-GR"/>
              </w:rPr>
              <w:t>)</w:t>
            </w:r>
            <w:r w:rsidRPr="00EA742B">
              <w:rPr>
                <w:rFonts w:asciiTheme="minorHAnsi" w:hAnsiTheme="minorHAnsi" w:cstheme="minorHAnsi"/>
                <w:color w:val="000000" w:themeColor="text1"/>
                <w:sz w:val="15"/>
                <w:szCs w:val="15"/>
                <w:lang w:val="el-GR"/>
              </w:rPr>
              <w:t>:</w:t>
            </w:r>
          </w:p>
          <w:p w14:paraId="61E3016C" w14:textId="77777777" w:rsidR="00D26466" w:rsidRPr="00EA742B" w:rsidRDefault="00D26466" w:rsidP="00EA742B">
            <w:pPr>
              <w:numPr>
                <w:ilvl w:val="1"/>
                <w:numId w:val="82"/>
              </w:numPr>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Advantages</w:t>
            </w:r>
            <w:r w:rsidRPr="00EA742B">
              <w:rPr>
                <w:rFonts w:asciiTheme="minorHAnsi" w:hAnsiTheme="minorHAnsi" w:cstheme="minorHAnsi"/>
                <w:color w:val="000000" w:themeColor="text1"/>
                <w:sz w:val="15"/>
                <w:szCs w:val="15"/>
              </w:rPr>
              <w:t xml:space="preserve">: </w:t>
            </w:r>
            <w:proofErr w:type="spellStart"/>
            <w:r w:rsidRPr="00EA742B">
              <w:rPr>
                <w:rFonts w:asciiTheme="minorHAnsi" w:hAnsiTheme="minorHAnsi" w:cstheme="minorHAnsi"/>
                <w:color w:val="000000" w:themeColor="text1"/>
                <w:sz w:val="15"/>
                <w:szCs w:val="15"/>
              </w:rPr>
              <w:t>Formocresol</w:t>
            </w:r>
            <w:proofErr w:type="spellEnd"/>
            <w:r w:rsidRPr="00EA742B">
              <w:rPr>
                <w:rFonts w:asciiTheme="minorHAnsi" w:hAnsiTheme="minorHAnsi" w:cstheme="minorHAnsi"/>
                <w:color w:val="000000" w:themeColor="text1"/>
                <w:sz w:val="15"/>
                <w:szCs w:val="15"/>
              </w:rPr>
              <w:t xml:space="preserve"> has been traditionally used with a high success rate.</w:t>
            </w:r>
          </w:p>
          <w:p w14:paraId="5CBA7595" w14:textId="77777777" w:rsidR="00D26466" w:rsidRPr="00EA742B" w:rsidRDefault="00D26466" w:rsidP="00EA742B">
            <w:pPr>
              <w:numPr>
                <w:ilvl w:val="1"/>
                <w:numId w:val="82"/>
              </w:numPr>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Disadvantages</w:t>
            </w:r>
            <w:r w:rsidRPr="00EA742B">
              <w:rPr>
                <w:rFonts w:asciiTheme="minorHAnsi" w:hAnsiTheme="minorHAnsi" w:cstheme="minorHAnsi"/>
                <w:color w:val="000000" w:themeColor="text1"/>
                <w:sz w:val="15"/>
                <w:szCs w:val="15"/>
              </w:rPr>
              <w:t>: Concerns over its potential cytotoxicity, mutagenicity, and carcinogenicity have led to reduced use in favor of safer alternatives.</w:t>
            </w:r>
          </w:p>
          <w:p w14:paraId="783DBDCD" w14:textId="77777777" w:rsidR="00D26466" w:rsidRPr="00EA742B" w:rsidRDefault="00D26466" w:rsidP="00EA742B">
            <w:pPr>
              <w:numPr>
                <w:ilvl w:val="1"/>
                <w:numId w:val="82"/>
              </w:numPr>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Best Use</w:t>
            </w:r>
            <w:r w:rsidRPr="00EA742B">
              <w:rPr>
                <w:rFonts w:asciiTheme="minorHAnsi" w:hAnsiTheme="minorHAnsi" w:cstheme="minorHAnsi"/>
                <w:color w:val="000000" w:themeColor="text1"/>
                <w:sz w:val="15"/>
                <w:szCs w:val="15"/>
              </w:rPr>
              <w:t>: FC is less favored due to safety concerns, despite its effectiveness.</w:t>
            </w:r>
          </w:p>
          <w:p w14:paraId="73A75828" w14:textId="77777777" w:rsidR="00D26466" w:rsidRPr="00EA742B" w:rsidRDefault="00D26466" w:rsidP="00EA742B">
            <w:pPr>
              <w:numPr>
                <w:ilvl w:val="0"/>
                <w:numId w:val="82"/>
              </w:numPr>
              <w:ind w:left="398"/>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Calcium</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Hydroxide</w:t>
            </w:r>
            <w:proofErr w:type="spellEnd"/>
            <w:r w:rsidRPr="00EA742B">
              <w:rPr>
                <w:rFonts w:asciiTheme="minorHAnsi" w:hAnsiTheme="minorHAnsi" w:cstheme="minorHAnsi"/>
                <w:color w:val="000000" w:themeColor="text1"/>
                <w:sz w:val="15"/>
                <w:szCs w:val="15"/>
                <w:lang w:val="el-GR"/>
              </w:rPr>
              <w:t>:</w:t>
            </w:r>
          </w:p>
          <w:p w14:paraId="75EDEBF1" w14:textId="77777777" w:rsidR="00D26466" w:rsidRPr="00EA742B" w:rsidRDefault="00D26466" w:rsidP="00EA742B">
            <w:pPr>
              <w:numPr>
                <w:ilvl w:val="1"/>
                <w:numId w:val="82"/>
              </w:numPr>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Advantages</w:t>
            </w:r>
            <w:r w:rsidRPr="00EA742B">
              <w:rPr>
                <w:rFonts w:asciiTheme="minorHAnsi" w:hAnsiTheme="minorHAnsi" w:cstheme="minorHAnsi"/>
                <w:color w:val="000000" w:themeColor="text1"/>
                <w:sz w:val="15"/>
                <w:szCs w:val="15"/>
              </w:rPr>
              <w:t>: Calcium hydroxide has antibacterial properties and promotes the formation of a hard tissue barrier.</w:t>
            </w:r>
          </w:p>
          <w:p w14:paraId="43816EAB" w14:textId="77777777" w:rsidR="00D26466" w:rsidRPr="00EA742B" w:rsidRDefault="00D26466" w:rsidP="00EA742B">
            <w:pPr>
              <w:numPr>
                <w:ilvl w:val="1"/>
                <w:numId w:val="82"/>
              </w:numPr>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Disadvantages</w:t>
            </w:r>
            <w:r w:rsidRPr="00EA742B">
              <w:rPr>
                <w:rFonts w:asciiTheme="minorHAnsi" w:hAnsiTheme="minorHAnsi" w:cstheme="minorHAnsi"/>
                <w:color w:val="000000" w:themeColor="text1"/>
                <w:sz w:val="15"/>
                <w:szCs w:val="15"/>
              </w:rPr>
              <w:t>: It is less effective in maintaining long-term pulp vitality and is associated with internal resorption and poor success rates compared to MTA and FS.</w:t>
            </w:r>
          </w:p>
          <w:p w14:paraId="577F622C" w14:textId="77777777" w:rsidR="00D26466" w:rsidRPr="00EA742B" w:rsidRDefault="00D26466" w:rsidP="00EA742B">
            <w:pPr>
              <w:numPr>
                <w:ilvl w:val="1"/>
                <w:numId w:val="82"/>
              </w:numPr>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Best Use</w:t>
            </w:r>
            <w:r w:rsidRPr="00EA742B">
              <w:rPr>
                <w:rFonts w:asciiTheme="minorHAnsi" w:hAnsiTheme="minorHAnsi" w:cstheme="minorHAnsi"/>
                <w:color w:val="000000" w:themeColor="text1"/>
                <w:sz w:val="15"/>
                <w:szCs w:val="15"/>
              </w:rPr>
              <w:t>: Calcium hydroxide is generally not preferred for pulpotomy in primary teeth due to its lower success rates.</w:t>
            </w:r>
          </w:p>
          <w:p w14:paraId="4CE619D6" w14:textId="77777777" w:rsidR="00D26466" w:rsidRPr="00EA742B" w:rsidRDefault="00D26466" w:rsidP="00EA742B">
            <w:pPr>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Conclusion</w:t>
            </w:r>
            <w:r w:rsidRPr="00EA742B">
              <w:rPr>
                <w:rFonts w:asciiTheme="minorHAnsi" w:hAnsiTheme="minorHAnsi" w:cstheme="minorHAnsi"/>
                <w:color w:val="000000" w:themeColor="text1"/>
                <w:sz w:val="15"/>
                <w:szCs w:val="15"/>
              </w:rPr>
              <w:t xml:space="preserve">: </w:t>
            </w:r>
            <w:r w:rsidRPr="00EA742B">
              <w:rPr>
                <w:rFonts w:asciiTheme="minorHAnsi" w:hAnsiTheme="minorHAnsi" w:cstheme="minorHAnsi"/>
                <w:b/>
                <w:bCs/>
                <w:color w:val="000000" w:themeColor="text1"/>
                <w:sz w:val="15"/>
                <w:szCs w:val="15"/>
              </w:rPr>
              <w:t>Mineral Trioxide Aggregate (MTA)</w:t>
            </w:r>
            <w:r w:rsidRPr="00EA742B">
              <w:rPr>
                <w:rFonts w:asciiTheme="minorHAnsi" w:hAnsiTheme="minorHAnsi" w:cstheme="minorHAnsi"/>
                <w:color w:val="000000" w:themeColor="text1"/>
                <w:sz w:val="15"/>
                <w:szCs w:val="15"/>
              </w:rPr>
              <w:t xml:space="preserve"> is the best medicament for pulpotomy in primary teeth due to its superior biocompatibility, sealing ability, and long-term success rates. </w:t>
            </w:r>
            <w:r w:rsidRPr="00EA742B">
              <w:rPr>
                <w:rFonts w:asciiTheme="minorHAnsi" w:hAnsiTheme="minorHAnsi" w:cstheme="minorHAnsi"/>
                <w:b/>
                <w:bCs/>
                <w:color w:val="000000" w:themeColor="text1"/>
                <w:sz w:val="15"/>
                <w:szCs w:val="15"/>
              </w:rPr>
              <w:t>Ferric Sulfate (FS)</w:t>
            </w:r>
            <w:r w:rsidRPr="00EA742B">
              <w:rPr>
                <w:rFonts w:asciiTheme="minorHAnsi" w:hAnsiTheme="minorHAnsi" w:cstheme="minorHAnsi"/>
                <w:color w:val="000000" w:themeColor="text1"/>
                <w:sz w:val="15"/>
                <w:szCs w:val="15"/>
              </w:rPr>
              <w:t xml:space="preserve"> is a good alternative when cost is an issue, while </w:t>
            </w:r>
            <w:proofErr w:type="spellStart"/>
            <w:r w:rsidRPr="00EA742B">
              <w:rPr>
                <w:rFonts w:asciiTheme="minorHAnsi" w:hAnsiTheme="minorHAnsi" w:cstheme="minorHAnsi"/>
                <w:b/>
                <w:bCs/>
                <w:color w:val="000000" w:themeColor="text1"/>
                <w:sz w:val="15"/>
                <w:szCs w:val="15"/>
              </w:rPr>
              <w:t>Formocresol</w:t>
            </w:r>
            <w:proofErr w:type="spellEnd"/>
            <w:r w:rsidRPr="00EA742B">
              <w:rPr>
                <w:rFonts w:asciiTheme="minorHAnsi" w:hAnsiTheme="minorHAnsi" w:cstheme="minorHAnsi"/>
                <w:b/>
                <w:bCs/>
                <w:color w:val="000000" w:themeColor="text1"/>
                <w:sz w:val="15"/>
                <w:szCs w:val="15"/>
              </w:rPr>
              <w:t xml:space="preserve"> (FC)</w:t>
            </w:r>
            <w:r w:rsidRPr="00EA742B">
              <w:rPr>
                <w:rFonts w:asciiTheme="minorHAnsi" w:hAnsiTheme="minorHAnsi" w:cstheme="minorHAnsi"/>
                <w:color w:val="000000" w:themeColor="text1"/>
                <w:sz w:val="15"/>
                <w:szCs w:val="15"/>
              </w:rPr>
              <w:t xml:space="preserve"> is less recommended due to safety concerns. </w:t>
            </w:r>
            <w:r w:rsidRPr="00EA742B">
              <w:rPr>
                <w:rFonts w:asciiTheme="minorHAnsi" w:hAnsiTheme="minorHAnsi" w:cstheme="minorHAnsi"/>
                <w:b/>
                <w:bCs/>
                <w:color w:val="000000" w:themeColor="text1"/>
                <w:sz w:val="15"/>
                <w:szCs w:val="15"/>
              </w:rPr>
              <w:t>Calcium Hydroxide</w:t>
            </w:r>
            <w:r w:rsidRPr="00EA742B">
              <w:rPr>
                <w:rFonts w:asciiTheme="minorHAnsi" w:hAnsiTheme="minorHAnsi" w:cstheme="minorHAnsi"/>
                <w:color w:val="000000" w:themeColor="text1"/>
                <w:sz w:val="15"/>
                <w:szCs w:val="15"/>
              </w:rPr>
              <w:t xml:space="preserve"> is generally not recommended due to its lower success rate.</w:t>
            </w:r>
          </w:p>
          <w:p w14:paraId="231FCBF3" w14:textId="2EF4204D" w:rsidR="00D26466" w:rsidRPr="00EA742B" w:rsidRDefault="00D26466" w:rsidP="00EA742B">
            <w:pPr>
              <w:jc w:val="both"/>
              <w:rPr>
                <w:rFonts w:asciiTheme="minorHAnsi" w:hAnsiTheme="minorHAnsi" w:cstheme="minorHAnsi"/>
                <w:color w:val="000000" w:themeColor="text1"/>
                <w:sz w:val="15"/>
                <w:szCs w:val="15"/>
              </w:rPr>
            </w:pPr>
          </w:p>
          <w:p w14:paraId="3DC8C2A7" w14:textId="77777777" w:rsidR="00D26466" w:rsidRPr="00EA742B" w:rsidRDefault="00D26466" w:rsidP="00EA742B">
            <w:pPr>
              <w:jc w:val="both"/>
              <w:rPr>
                <w:rFonts w:asciiTheme="minorHAnsi" w:hAnsiTheme="minorHAnsi" w:cstheme="minorHAnsi"/>
                <w:color w:val="000000" w:themeColor="text1"/>
                <w:sz w:val="15"/>
                <w:szCs w:val="15"/>
                <w:lang w:val="en-GB"/>
              </w:rPr>
            </w:pPr>
          </w:p>
        </w:tc>
        <w:tc>
          <w:tcPr>
            <w:tcW w:w="3361" w:type="dxa"/>
          </w:tcPr>
          <w:p w14:paraId="7702006D" w14:textId="77777777" w:rsidR="00D26466" w:rsidRPr="00EA742B" w:rsidRDefault="00D26466"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lastRenderedPageBreak/>
              <w:t>Among the medicaments you mentioned for pulpotomy in primary teeth, there's a shift towards newer options due to some drawbacks of the traditional materials:</w:t>
            </w:r>
          </w:p>
          <w:p w14:paraId="22D749F7" w14:textId="77777777" w:rsidR="00D26466" w:rsidRPr="00EA742B" w:rsidRDefault="00D26466" w:rsidP="00EA742B">
            <w:pPr>
              <w:numPr>
                <w:ilvl w:val="0"/>
                <w:numId w:val="107"/>
              </w:numPr>
              <w:ind w:left="295" w:hanging="218"/>
              <w:jc w:val="both"/>
              <w:rPr>
                <w:rFonts w:asciiTheme="minorHAnsi" w:hAnsiTheme="minorHAnsi" w:cstheme="minorHAnsi"/>
                <w:color w:val="000000" w:themeColor="text1"/>
                <w:sz w:val="15"/>
                <w:szCs w:val="15"/>
                <w:lang w:val="el-GR"/>
              </w:rPr>
            </w:pPr>
            <w:r w:rsidRPr="00EA742B">
              <w:rPr>
                <w:rFonts w:asciiTheme="minorHAnsi" w:hAnsiTheme="minorHAnsi" w:cstheme="minorHAnsi"/>
                <w:b/>
                <w:bCs/>
                <w:color w:val="000000" w:themeColor="text1"/>
                <w:sz w:val="15"/>
                <w:szCs w:val="15"/>
              </w:rPr>
              <w:t>Mineral Trioxide Aggregate (MTA):</w:t>
            </w:r>
            <w:r w:rsidRPr="00EA742B">
              <w:rPr>
                <w:rFonts w:asciiTheme="minorHAnsi" w:hAnsiTheme="minorHAnsi" w:cstheme="minorHAnsi"/>
                <w:color w:val="000000" w:themeColor="text1"/>
                <w:sz w:val="15"/>
                <w:szCs w:val="15"/>
              </w:rPr>
              <w:t xml:space="preserve"> Currently considered the </w:t>
            </w:r>
            <w:r w:rsidRPr="00EA742B">
              <w:rPr>
                <w:rFonts w:asciiTheme="minorHAnsi" w:hAnsiTheme="minorHAnsi" w:cstheme="minorHAnsi"/>
                <w:b/>
                <w:bCs/>
                <w:color w:val="000000" w:themeColor="text1"/>
                <w:sz w:val="15"/>
                <w:szCs w:val="15"/>
              </w:rPr>
              <w:t>gold standard</w:t>
            </w:r>
            <w:r w:rsidRPr="00EA742B">
              <w:rPr>
                <w:rFonts w:asciiTheme="minorHAnsi" w:hAnsiTheme="minorHAnsi" w:cstheme="minorHAnsi"/>
                <w:color w:val="000000" w:themeColor="text1"/>
                <w:sz w:val="15"/>
                <w:szCs w:val="15"/>
              </w:rPr>
              <w:t xml:space="preserve"> for pulpotomy in primary teeth. </w:t>
            </w:r>
            <w:proofErr w:type="spellStart"/>
            <w:r w:rsidRPr="00EA742B">
              <w:rPr>
                <w:rFonts w:asciiTheme="minorHAnsi" w:hAnsiTheme="minorHAnsi" w:cstheme="minorHAnsi"/>
                <w:color w:val="000000" w:themeColor="text1"/>
                <w:sz w:val="15"/>
                <w:szCs w:val="15"/>
                <w:lang w:val="el-GR"/>
              </w:rPr>
              <w:t>Here's</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why</w:t>
            </w:r>
            <w:proofErr w:type="spellEnd"/>
            <w:r w:rsidRPr="00EA742B">
              <w:rPr>
                <w:rFonts w:asciiTheme="minorHAnsi" w:hAnsiTheme="minorHAnsi" w:cstheme="minorHAnsi"/>
                <w:color w:val="000000" w:themeColor="text1"/>
                <w:sz w:val="15"/>
                <w:szCs w:val="15"/>
                <w:lang w:val="el-GR"/>
              </w:rPr>
              <w:t>:</w:t>
            </w:r>
          </w:p>
          <w:p w14:paraId="383D3FA7" w14:textId="77777777" w:rsidR="00D26466" w:rsidRPr="00EA742B" w:rsidRDefault="00D26466" w:rsidP="00EA742B">
            <w:pPr>
              <w:numPr>
                <w:ilvl w:val="1"/>
                <w:numId w:val="107"/>
              </w:numPr>
              <w:ind w:left="295" w:hanging="21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Biocompatible:</w:t>
            </w:r>
            <w:r w:rsidRPr="00EA742B">
              <w:rPr>
                <w:rFonts w:asciiTheme="minorHAnsi" w:hAnsiTheme="minorHAnsi" w:cstheme="minorHAnsi"/>
                <w:color w:val="000000" w:themeColor="text1"/>
                <w:sz w:val="15"/>
                <w:szCs w:val="15"/>
              </w:rPr>
              <w:t xml:space="preserve"> Minimizes risk of inflammation or allergic reactions.</w:t>
            </w:r>
          </w:p>
          <w:p w14:paraId="20BFC8FB" w14:textId="77777777" w:rsidR="00D26466" w:rsidRPr="00EA742B" w:rsidRDefault="00D26466" w:rsidP="00EA742B">
            <w:pPr>
              <w:numPr>
                <w:ilvl w:val="1"/>
                <w:numId w:val="107"/>
              </w:numPr>
              <w:ind w:left="295" w:hanging="21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Promotes Healing:</w:t>
            </w:r>
            <w:r w:rsidRPr="00EA742B">
              <w:rPr>
                <w:rFonts w:asciiTheme="minorHAnsi" w:hAnsiTheme="minorHAnsi" w:cstheme="minorHAnsi"/>
                <w:color w:val="000000" w:themeColor="text1"/>
                <w:sz w:val="15"/>
                <w:szCs w:val="15"/>
              </w:rPr>
              <w:t xml:space="preserve"> Stimulates dentin bridge formation, sealing the exposed pulp and promoting healing.</w:t>
            </w:r>
          </w:p>
          <w:p w14:paraId="788DFA74" w14:textId="77777777" w:rsidR="00D26466" w:rsidRPr="00EA742B" w:rsidRDefault="00D26466" w:rsidP="00EA742B">
            <w:pPr>
              <w:numPr>
                <w:ilvl w:val="1"/>
                <w:numId w:val="107"/>
              </w:numPr>
              <w:ind w:left="295" w:hanging="21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Bacterial Control:</w:t>
            </w:r>
            <w:r w:rsidRPr="00EA742B">
              <w:rPr>
                <w:rFonts w:asciiTheme="minorHAnsi" w:hAnsiTheme="minorHAnsi" w:cstheme="minorHAnsi"/>
                <w:color w:val="000000" w:themeColor="text1"/>
                <w:sz w:val="15"/>
                <w:szCs w:val="15"/>
              </w:rPr>
              <w:t xml:space="preserve"> Has some antibacterial properties.</w:t>
            </w:r>
          </w:p>
          <w:p w14:paraId="79CE39F6" w14:textId="77777777" w:rsidR="00D26466" w:rsidRPr="00EA742B" w:rsidRDefault="00D26466" w:rsidP="00EA742B">
            <w:pPr>
              <w:numPr>
                <w:ilvl w:val="1"/>
                <w:numId w:val="107"/>
              </w:numPr>
              <w:ind w:left="295" w:hanging="21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Faster Treatment:</w:t>
            </w:r>
            <w:r w:rsidRPr="00EA742B">
              <w:rPr>
                <w:rFonts w:asciiTheme="minorHAnsi" w:hAnsiTheme="minorHAnsi" w:cstheme="minorHAnsi"/>
                <w:color w:val="000000" w:themeColor="text1"/>
                <w:sz w:val="15"/>
                <w:szCs w:val="15"/>
              </w:rPr>
              <w:t xml:space="preserve"> May allow for placement of a permanent restoration in a single visit compared to calcium hydroxide, which often requires a second visit.</w:t>
            </w:r>
          </w:p>
          <w:p w14:paraId="77927C17" w14:textId="77777777" w:rsidR="00D26466" w:rsidRPr="00EA742B" w:rsidRDefault="00D26466" w:rsidP="00EA742B">
            <w:pPr>
              <w:numPr>
                <w:ilvl w:val="0"/>
                <w:numId w:val="107"/>
              </w:numPr>
              <w:ind w:left="295" w:hanging="21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Ferric Sulfate (FS):</w:t>
            </w:r>
            <w:r w:rsidRPr="00EA742B">
              <w:rPr>
                <w:rFonts w:asciiTheme="minorHAnsi" w:hAnsiTheme="minorHAnsi" w:cstheme="minorHAnsi"/>
                <w:color w:val="000000" w:themeColor="text1"/>
                <w:sz w:val="15"/>
                <w:szCs w:val="15"/>
              </w:rPr>
              <w:t xml:space="preserve"> A viable alternative with good success rates, particularly for molars. However, it might not be as readily available as </w:t>
            </w:r>
            <w:r w:rsidRPr="00EA742B">
              <w:rPr>
                <w:rFonts w:asciiTheme="minorHAnsi" w:hAnsiTheme="minorHAnsi" w:cstheme="minorHAnsi"/>
                <w:color w:val="000000" w:themeColor="text1"/>
                <w:sz w:val="15"/>
                <w:szCs w:val="15"/>
              </w:rPr>
              <w:lastRenderedPageBreak/>
              <w:t>MTA and may have a slightly higher chance of internal resorption (gradual breakdown of the inner tooth structure).</w:t>
            </w:r>
          </w:p>
          <w:p w14:paraId="49AF6395" w14:textId="77777777" w:rsidR="00D26466" w:rsidRPr="00EA742B" w:rsidRDefault="00D26466" w:rsidP="00EA742B">
            <w:pPr>
              <w:numPr>
                <w:ilvl w:val="0"/>
                <w:numId w:val="107"/>
              </w:numPr>
              <w:ind w:left="295" w:hanging="218"/>
              <w:jc w:val="both"/>
              <w:rPr>
                <w:rFonts w:asciiTheme="minorHAnsi" w:hAnsiTheme="minorHAnsi" w:cstheme="minorHAnsi"/>
                <w:color w:val="000000" w:themeColor="text1"/>
                <w:sz w:val="15"/>
                <w:szCs w:val="15"/>
              </w:rPr>
            </w:pPr>
            <w:proofErr w:type="spellStart"/>
            <w:r w:rsidRPr="00EA742B">
              <w:rPr>
                <w:rFonts w:asciiTheme="minorHAnsi" w:hAnsiTheme="minorHAnsi" w:cstheme="minorHAnsi"/>
                <w:b/>
                <w:bCs/>
                <w:color w:val="000000" w:themeColor="text1"/>
                <w:sz w:val="15"/>
                <w:szCs w:val="15"/>
              </w:rPr>
              <w:t>Formocresol</w:t>
            </w:r>
            <w:proofErr w:type="spellEnd"/>
            <w:r w:rsidRPr="00EA742B">
              <w:rPr>
                <w:rFonts w:asciiTheme="minorHAnsi" w:hAnsiTheme="minorHAnsi" w:cstheme="minorHAnsi"/>
                <w:b/>
                <w:bCs/>
                <w:color w:val="000000" w:themeColor="text1"/>
                <w:sz w:val="15"/>
                <w:szCs w:val="15"/>
              </w:rPr>
              <w:t xml:space="preserve"> (FC):</w:t>
            </w:r>
            <w:r w:rsidRPr="00EA742B">
              <w:rPr>
                <w:rFonts w:asciiTheme="minorHAnsi" w:hAnsiTheme="minorHAnsi" w:cstheme="minorHAnsi"/>
                <w:color w:val="000000" w:themeColor="text1"/>
                <w:sz w:val="15"/>
                <w:szCs w:val="15"/>
              </w:rPr>
              <w:t xml:space="preserve"> Previously a widely used pulpotomy medicament, its use is declining due to concerns about:</w:t>
            </w:r>
          </w:p>
          <w:p w14:paraId="688C3440" w14:textId="77777777" w:rsidR="00D26466" w:rsidRPr="00EA742B" w:rsidRDefault="00D26466" w:rsidP="00EA742B">
            <w:pPr>
              <w:numPr>
                <w:ilvl w:val="1"/>
                <w:numId w:val="107"/>
              </w:numPr>
              <w:ind w:left="295" w:hanging="21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Tissue Fixation:</w:t>
            </w:r>
            <w:r w:rsidRPr="00EA742B">
              <w:rPr>
                <w:rFonts w:asciiTheme="minorHAnsi" w:hAnsiTheme="minorHAnsi" w:cstheme="minorHAnsi"/>
                <w:color w:val="000000" w:themeColor="text1"/>
                <w:sz w:val="15"/>
                <w:szCs w:val="15"/>
              </w:rPr>
              <w:t xml:space="preserve"> While effective in killing bacteria, it also fixes surrounding tissues which can hinder healing and complicate future procedures.</w:t>
            </w:r>
          </w:p>
          <w:p w14:paraId="65BD7562" w14:textId="77777777" w:rsidR="00D26466" w:rsidRPr="00EA742B" w:rsidRDefault="00D26466" w:rsidP="00EA742B">
            <w:pPr>
              <w:numPr>
                <w:ilvl w:val="1"/>
                <w:numId w:val="107"/>
              </w:numPr>
              <w:ind w:left="295" w:hanging="21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Potential Toxicity:</w:t>
            </w:r>
            <w:r w:rsidRPr="00EA742B">
              <w:rPr>
                <w:rFonts w:asciiTheme="minorHAnsi" w:hAnsiTheme="minorHAnsi" w:cstheme="minorHAnsi"/>
                <w:color w:val="000000" w:themeColor="text1"/>
                <w:sz w:val="15"/>
                <w:szCs w:val="15"/>
              </w:rPr>
              <w:t xml:space="preserve"> Formaldehyde, a component of FC, raises some concerns about potential toxicity, although research on its safety in pulpotomy is inconclusive.</w:t>
            </w:r>
          </w:p>
          <w:p w14:paraId="304D0D4A" w14:textId="77777777" w:rsidR="00D26466" w:rsidRPr="00EA742B" w:rsidRDefault="00D26466" w:rsidP="00EA742B">
            <w:pPr>
              <w:numPr>
                <w:ilvl w:val="0"/>
                <w:numId w:val="107"/>
              </w:numPr>
              <w:ind w:left="295" w:hanging="21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Calcium Hydroxide (Ca(OH)2):</w:t>
            </w:r>
            <w:r w:rsidRPr="00EA742B">
              <w:rPr>
                <w:rFonts w:asciiTheme="minorHAnsi" w:hAnsiTheme="minorHAnsi" w:cstheme="minorHAnsi"/>
                <w:color w:val="000000" w:themeColor="text1"/>
                <w:sz w:val="15"/>
                <w:szCs w:val="15"/>
              </w:rPr>
              <w:t xml:space="preserve"> A traditional pulpotomy medicament, but with limitations:</w:t>
            </w:r>
          </w:p>
          <w:p w14:paraId="17039DD0" w14:textId="77777777" w:rsidR="00D26466" w:rsidRPr="00EA742B" w:rsidRDefault="00D26466" w:rsidP="00EA742B">
            <w:pPr>
              <w:numPr>
                <w:ilvl w:val="1"/>
                <w:numId w:val="107"/>
              </w:numPr>
              <w:ind w:left="295" w:hanging="21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Slower Healing:</w:t>
            </w:r>
            <w:r w:rsidRPr="00EA742B">
              <w:rPr>
                <w:rFonts w:asciiTheme="minorHAnsi" w:hAnsiTheme="minorHAnsi" w:cstheme="minorHAnsi"/>
                <w:color w:val="000000" w:themeColor="text1"/>
                <w:sz w:val="15"/>
                <w:szCs w:val="15"/>
              </w:rPr>
              <w:t xml:space="preserve"> Requires a second visit to place the permanent restoration after allowing time for dentin bridge formation.</w:t>
            </w:r>
          </w:p>
          <w:p w14:paraId="00C9E472" w14:textId="77777777" w:rsidR="00D26466" w:rsidRPr="00EA742B" w:rsidRDefault="00D26466" w:rsidP="00EA742B">
            <w:pPr>
              <w:numPr>
                <w:ilvl w:val="1"/>
                <w:numId w:val="107"/>
              </w:numPr>
              <w:ind w:left="295" w:hanging="21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Risk of Discoloration:</w:t>
            </w:r>
            <w:r w:rsidRPr="00EA742B">
              <w:rPr>
                <w:rFonts w:asciiTheme="minorHAnsi" w:hAnsiTheme="minorHAnsi" w:cstheme="minorHAnsi"/>
                <w:color w:val="000000" w:themeColor="text1"/>
                <w:sz w:val="15"/>
                <w:szCs w:val="15"/>
              </w:rPr>
              <w:t xml:space="preserve"> Can cause slight discoloration of the tooth.</w:t>
            </w:r>
          </w:p>
          <w:p w14:paraId="59E05DF4" w14:textId="489E2BC5" w:rsidR="00D26466" w:rsidRPr="00EA742B" w:rsidRDefault="00D26466" w:rsidP="00EA742B">
            <w:pPr>
              <w:jc w:val="both"/>
              <w:rPr>
                <w:rStyle w:val="-"/>
                <w:rFonts w:asciiTheme="minorHAnsi" w:hAnsiTheme="minorHAnsi" w:cstheme="minorHAnsi"/>
                <w:color w:val="000000" w:themeColor="text1"/>
                <w:sz w:val="15"/>
                <w:szCs w:val="15"/>
                <w:u w:val="none"/>
              </w:rPr>
            </w:pPr>
          </w:p>
        </w:tc>
        <w:tc>
          <w:tcPr>
            <w:tcW w:w="3362" w:type="dxa"/>
          </w:tcPr>
          <w:p w14:paraId="3FB1C05C" w14:textId="77777777" w:rsidR="00D26466" w:rsidRPr="00EA742B" w:rsidRDefault="00D26466" w:rsidP="00EA742B">
            <w:pPr>
              <w:pStyle w:val="Web"/>
              <w:shd w:val="clear" w:color="auto" w:fill="FFFFFF"/>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lastRenderedPageBreak/>
              <w:t>In pulpotomy of primary teeth, the ideal medicament should be biocompatible, promote healing, and have antimicrobial properties. While all the options you listed have been used, the current consensus favors Mineral Trioxide Aggregate (MTA).</w:t>
            </w:r>
          </w:p>
          <w:p w14:paraId="212D7219" w14:textId="77777777" w:rsidR="00D26466" w:rsidRPr="00EA742B" w:rsidRDefault="00D26466" w:rsidP="00EA742B">
            <w:pPr>
              <w:pStyle w:val="Web"/>
              <w:numPr>
                <w:ilvl w:val="0"/>
                <w:numId w:val="130"/>
              </w:numPr>
              <w:shd w:val="clear" w:color="auto" w:fill="FFFFFF"/>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Mineral Trioxide Aggregate (MTA):</w:t>
            </w:r>
            <w:r w:rsidRPr="00EA742B">
              <w:rPr>
                <w:rFonts w:asciiTheme="minorHAnsi" w:hAnsiTheme="minorHAnsi" w:cstheme="minorHAnsi"/>
                <w:color w:val="000000" w:themeColor="text1"/>
                <w:sz w:val="15"/>
                <w:szCs w:val="15"/>
              </w:rPr>
              <w:t xml:space="preserve"> This material has gained popularity due to its excellent biocompatibility, ability to seal the pulp chamber, and promote dentin bridge formation. Studies have shown high success rates with MTA, making it the preferred choice for many clinicians.</w:t>
            </w:r>
          </w:p>
          <w:p w14:paraId="677EF967" w14:textId="77777777" w:rsidR="00D26466" w:rsidRPr="00EA742B" w:rsidRDefault="00D26466" w:rsidP="00EA742B">
            <w:pPr>
              <w:pStyle w:val="Web"/>
              <w:numPr>
                <w:ilvl w:val="0"/>
                <w:numId w:val="130"/>
              </w:numPr>
              <w:shd w:val="clear" w:color="auto" w:fill="FFFFFF"/>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Ferric Sulfate (FS):</w:t>
            </w:r>
            <w:r w:rsidRPr="00EA742B">
              <w:rPr>
                <w:rFonts w:asciiTheme="minorHAnsi" w:hAnsiTheme="minorHAnsi" w:cstheme="minorHAnsi"/>
                <w:color w:val="000000" w:themeColor="text1"/>
                <w:sz w:val="15"/>
                <w:szCs w:val="15"/>
              </w:rPr>
              <w:t xml:space="preserve"> Ferric sulfate is a hemostatic agent that arrests bleeding quickly. While it has been used successfully in pulpotomies, some studies suggest it may not be as effective as MTA in promoting pulp healing and dentin bridge formation.</w:t>
            </w:r>
          </w:p>
          <w:p w14:paraId="0D32D9D6" w14:textId="77777777" w:rsidR="00D26466" w:rsidRPr="00EA742B" w:rsidRDefault="00D26466" w:rsidP="00EA742B">
            <w:pPr>
              <w:pStyle w:val="Web"/>
              <w:numPr>
                <w:ilvl w:val="0"/>
                <w:numId w:val="130"/>
              </w:numPr>
              <w:shd w:val="clear" w:color="auto" w:fill="FFFFFF"/>
              <w:ind w:left="342"/>
              <w:jc w:val="both"/>
              <w:rPr>
                <w:rFonts w:asciiTheme="minorHAnsi" w:hAnsiTheme="minorHAnsi" w:cstheme="minorHAnsi"/>
                <w:color w:val="000000" w:themeColor="text1"/>
                <w:sz w:val="15"/>
                <w:szCs w:val="15"/>
              </w:rPr>
            </w:pPr>
            <w:proofErr w:type="spellStart"/>
            <w:r w:rsidRPr="00EA742B">
              <w:rPr>
                <w:rFonts w:asciiTheme="minorHAnsi" w:hAnsiTheme="minorHAnsi" w:cstheme="minorHAnsi"/>
                <w:b/>
                <w:bCs/>
                <w:color w:val="000000" w:themeColor="text1"/>
                <w:sz w:val="15"/>
                <w:szCs w:val="15"/>
              </w:rPr>
              <w:lastRenderedPageBreak/>
              <w:t>Formocresol</w:t>
            </w:r>
            <w:proofErr w:type="spellEnd"/>
            <w:r w:rsidRPr="00EA742B">
              <w:rPr>
                <w:rFonts w:asciiTheme="minorHAnsi" w:hAnsiTheme="minorHAnsi" w:cstheme="minorHAnsi"/>
                <w:b/>
                <w:bCs/>
                <w:color w:val="000000" w:themeColor="text1"/>
                <w:sz w:val="15"/>
                <w:szCs w:val="15"/>
              </w:rPr>
              <w:t xml:space="preserve"> (FC):</w:t>
            </w:r>
            <w:r w:rsidRPr="00EA742B">
              <w:rPr>
                <w:rFonts w:asciiTheme="minorHAnsi" w:hAnsiTheme="minorHAnsi" w:cstheme="minorHAnsi"/>
                <w:color w:val="000000" w:themeColor="text1"/>
                <w:sz w:val="15"/>
                <w:szCs w:val="15"/>
              </w:rPr>
              <w:t xml:space="preserve"> </w:t>
            </w:r>
            <w:proofErr w:type="spellStart"/>
            <w:r w:rsidRPr="00EA742B">
              <w:rPr>
                <w:rFonts w:asciiTheme="minorHAnsi" w:hAnsiTheme="minorHAnsi" w:cstheme="minorHAnsi"/>
                <w:color w:val="000000" w:themeColor="text1"/>
                <w:sz w:val="15"/>
                <w:szCs w:val="15"/>
              </w:rPr>
              <w:t>Formocresol</w:t>
            </w:r>
            <w:proofErr w:type="spellEnd"/>
            <w:r w:rsidRPr="00EA742B">
              <w:rPr>
                <w:rFonts w:asciiTheme="minorHAnsi" w:hAnsiTheme="minorHAnsi" w:cstheme="minorHAnsi"/>
                <w:color w:val="000000" w:themeColor="text1"/>
                <w:sz w:val="15"/>
                <w:szCs w:val="15"/>
              </w:rPr>
              <w:t xml:space="preserve"> was widely used in the past due to its effectiveness in mummifying the pulp tissue. However, concerns about its toxicity and potential systemic effects have led to a decline in its use, especially in primary teeth.</w:t>
            </w:r>
          </w:p>
          <w:p w14:paraId="72DB8C0E" w14:textId="77777777" w:rsidR="00D26466" w:rsidRPr="00EA742B" w:rsidRDefault="00D26466" w:rsidP="00EA742B">
            <w:pPr>
              <w:pStyle w:val="Web"/>
              <w:numPr>
                <w:ilvl w:val="0"/>
                <w:numId w:val="130"/>
              </w:numPr>
              <w:shd w:val="clear" w:color="auto" w:fill="FFFFFF"/>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Calcium Hydroxide:</w:t>
            </w:r>
            <w:r w:rsidRPr="00EA742B">
              <w:rPr>
                <w:rFonts w:asciiTheme="minorHAnsi" w:hAnsiTheme="minorHAnsi" w:cstheme="minorHAnsi"/>
                <w:color w:val="000000" w:themeColor="text1"/>
                <w:sz w:val="15"/>
                <w:szCs w:val="15"/>
              </w:rPr>
              <w:t xml:space="preserve"> Calcium hydroxide has been a traditional choice for pulpotomies due to its biocompatibility and ability to stimulate dentin bridge formation. However, its success rates are generally lower than MTA, and it may not be as effective in controlling inflammation.</w:t>
            </w:r>
          </w:p>
          <w:p w14:paraId="0F8138F4" w14:textId="77777777" w:rsidR="00D26466" w:rsidRPr="00EA742B" w:rsidRDefault="00D26466" w:rsidP="00EA742B">
            <w:pPr>
              <w:pStyle w:val="Web"/>
              <w:shd w:val="clear" w:color="auto" w:fill="FFFFFF"/>
              <w:jc w:val="both"/>
              <w:rPr>
                <w:rFonts w:asciiTheme="minorHAnsi" w:hAnsiTheme="minorHAnsi" w:cstheme="minorHAnsi"/>
                <w:color w:val="000000" w:themeColor="text1"/>
                <w:sz w:val="15"/>
                <w:szCs w:val="15"/>
              </w:rPr>
            </w:pPr>
          </w:p>
        </w:tc>
        <w:tc>
          <w:tcPr>
            <w:tcW w:w="3361" w:type="dxa"/>
          </w:tcPr>
          <w:p w14:paraId="393FCD08" w14:textId="77777777" w:rsidR="00D26466" w:rsidRPr="00EA742B" w:rsidRDefault="00D26466" w:rsidP="00EA742B">
            <w:pPr>
              <w:pStyle w:val="Web"/>
              <w:shd w:val="clear" w:color="auto" w:fill="FFFFFF"/>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lastRenderedPageBreak/>
              <w:t>Pulpotomy</w:t>
            </w:r>
            <w:r w:rsidRPr="00EA742B">
              <w:rPr>
                <w:rFonts w:asciiTheme="minorHAnsi" w:hAnsiTheme="minorHAnsi" w:cstheme="minorHAnsi"/>
                <w:color w:val="000000" w:themeColor="text1"/>
                <w:sz w:val="15"/>
                <w:szCs w:val="15"/>
              </w:rPr>
              <w:t> is a common treatment for deep carious lesions in primary teeth. Let’s explore the available evidence on medicaments and restoration options:</w:t>
            </w:r>
          </w:p>
          <w:p w14:paraId="5FA976C2" w14:textId="77777777" w:rsidR="00D26466" w:rsidRPr="00EA742B" w:rsidRDefault="00D26466" w:rsidP="00EA742B">
            <w:pPr>
              <w:pStyle w:val="Web"/>
              <w:numPr>
                <w:ilvl w:val="0"/>
                <w:numId w:val="122"/>
              </w:numPr>
              <w:shd w:val="clear" w:color="auto" w:fill="FFFFFF"/>
              <w:tabs>
                <w:tab w:val="clear" w:pos="928"/>
              </w:tabs>
              <w:ind w:left="382"/>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Medicaments</w:t>
            </w:r>
            <w:proofErr w:type="spellEnd"/>
            <w:r w:rsidRPr="00EA742B">
              <w:rPr>
                <w:rFonts w:asciiTheme="minorHAnsi" w:hAnsiTheme="minorHAnsi" w:cstheme="minorHAnsi"/>
                <w:b/>
                <w:bCs/>
                <w:color w:val="000000" w:themeColor="text1"/>
                <w:sz w:val="15"/>
                <w:szCs w:val="15"/>
                <w:lang w:val="el-GR"/>
              </w:rPr>
              <w:t xml:space="preserve"> for </w:t>
            </w:r>
            <w:proofErr w:type="spellStart"/>
            <w:r w:rsidRPr="00EA742B">
              <w:rPr>
                <w:rFonts w:asciiTheme="minorHAnsi" w:hAnsiTheme="minorHAnsi" w:cstheme="minorHAnsi"/>
                <w:b/>
                <w:bCs/>
                <w:color w:val="000000" w:themeColor="text1"/>
                <w:sz w:val="15"/>
                <w:szCs w:val="15"/>
                <w:lang w:val="el-GR"/>
              </w:rPr>
              <w:t>Pulpotomy</w:t>
            </w:r>
            <w:proofErr w:type="spellEnd"/>
            <w:r w:rsidRPr="00EA742B">
              <w:rPr>
                <w:rFonts w:asciiTheme="minorHAnsi" w:hAnsiTheme="minorHAnsi" w:cstheme="minorHAnsi"/>
                <w:color w:val="000000" w:themeColor="text1"/>
                <w:sz w:val="15"/>
                <w:szCs w:val="15"/>
                <w:lang w:val="el-GR"/>
              </w:rPr>
              <w:t>:</w:t>
            </w:r>
          </w:p>
          <w:p w14:paraId="033DDBEE" w14:textId="77777777" w:rsidR="00D26466" w:rsidRPr="00EA742B" w:rsidRDefault="00000000" w:rsidP="00EA742B">
            <w:pPr>
              <w:pStyle w:val="Web"/>
              <w:numPr>
                <w:ilvl w:val="1"/>
                <w:numId w:val="122"/>
              </w:numPr>
              <w:shd w:val="clear" w:color="auto" w:fill="FFFFFF"/>
              <w:ind w:left="382"/>
              <w:jc w:val="both"/>
              <w:rPr>
                <w:rFonts w:asciiTheme="minorHAnsi" w:hAnsiTheme="minorHAnsi" w:cstheme="minorHAnsi"/>
                <w:color w:val="000000" w:themeColor="text1"/>
                <w:sz w:val="15"/>
                <w:szCs w:val="15"/>
              </w:rPr>
            </w:pPr>
            <w:hyperlink r:id="rId52" w:tgtFrame="_blank" w:history="1">
              <w:r w:rsidR="00D26466" w:rsidRPr="00EA742B">
                <w:rPr>
                  <w:rStyle w:val="-"/>
                  <w:rFonts w:asciiTheme="minorHAnsi" w:hAnsiTheme="minorHAnsi" w:cstheme="minorHAnsi"/>
                  <w:b/>
                  <w:bCs/>
                  <w:color w:val="000000" w:themeColor="text1"/>
                  <w:sz w:val="15"/>
                  <w:szCs w:val="15"/>
                  <w:u w:val="none"/>
                </w:rPr>
                <w:t>Mineral Trioxide Aggregate (MTA)</w:t>
              </w:r>
              <w:r w:rsidR="00D26466" w:rsidRPr="00EA742B">
                <w:rPr>
                  <w:rStyle w:val="-"/>
                  <w:rFonts w:asciiTheme="minorHAnsi" w:hAnsiTheme="minorHAnsi" w:cstheme="minorHAnsi"/>
                  <w:color w:val="000000" w:themeColor="text1"/>
                  <w:sz w:val="15"/>
                  <w:szCs w:val="15"/>
                  <w:u w:val="none"/>
                </w:rPr>
                <w:t> and </w:t>
              </w:r>
              <w:proofErr w:type="spellStart"/>
              <w:r w:rsidR="00D26466" w:rsidRPr="00EA742B">
                <w:rPr>
                  <w:rStyle w:val="-"/>
                  <w:rFonts w:asciiTheme="minorHAnsi" w:hAnsiTheme="minorHAnsi" w:cstheme="minorHAnsi"/>
                  <w:b/>
                  <w:bCs/>
                  <w:color w:val="000000" w:themeColor="text1"/>
                  <w:sz w:val="15"/>
                  <w:szCs w:val="15"/>
                  <w:u w:val="none"/>
                </w:rPr>
                <w:t>formocresol</w:t>
              </w:r>
              <w:proofErr w:type="spellEnd"/>
              <w:r w:rsidR="00D26466" w:rsidRPr="00EA742B">
                <w:rPr>
                  <w:rStyle w:val="-"/>
                  <w:rFonts w:asciiTheme="minorHAnsi" w:hAnsiTheme="minorHAnsi" w:cstheme="minorHAnsi"/>
                  <w:color w:val="000000" w:themeColor="text1"/>
                  <w:sz w:val="15"/>
                  <w:szCs w:val="15"/>
                  <w:u w:val="none"/>
                </w:rPr>
                <w:t> are recommended based on moderate-quality evidence at 24 months</w:t>
              </w:r>
            </w:hyperlink>
            <w:hyperlink r:id="rId53" w:tgtFrame="_blank" w:history="1">
              <w:r w:rsidR="00D26466" w:rsidRPr="00EA742B">
                <w:rPr>
                  <w:rStyle w:val="-"/>
                  <w:rFonts w:asciiTheme="minorHAnsi" w:hAnsiTheme="minorHAnsi" w:cstheme="minorHAnsi"/>
                  <w:color w:val="000000" w:themeColor="text1"/>
                  <w:sz w:val="15"/>
                  <w:szCs w:val="15"/>
                  <w:u w:val="none"/>
                  <w:vertAlign w:val="superscript"/>
                </w:rPr>
                <w:t>1</w:t>
              </w:r>
            </w:hyperlink>
            <w:r w:rsidR="00D26466" w:rsidRPr="00EA742B">
              <w:rPr>
                <w:rFonts w:asciiTheme="minorHAnsi" w:hAnsiTheme="minorHAnsi" w:cstheme="minorHAnsi"/>
                <w:color w:val="000000" w:themeColor="text1"/>
                <w:sz w:val="15"/>
                <w:szCs w:val="15"/>
              </w:rPr>
              <w:t>.</w:t>
            </w:r>
          </w:p>
          <w:p w14:paraId="772AD8B4" w14:textId="77777777" w:rsidR="00D26466" w:rsidRPr="00EA742B" w:rsidRDefault="00000000" w:rsidP="00EA742B">
            <w:pPr>
              <w:pStyle w:val="Web"/>
              <w:numPr>
                <w:ilvl w:val="1"/>
                <w:numId w:val="122"/>
              </w:numPr>
              <w:shd w:val="clear" w:color="auto" w:fill="FFFFFF"/>
              <w:ind w:left="382"/>
              <w:jc w:val="both"/>
              <w:rPr>
                <w:rFonts w:asciiTheme="minorHAnsi" w:hAnsiTheme="minorHAnsi" w:cstheme="minorHAnsi"/>
                <w:color w:val="000000" w:themeColor="text1"/>
                <w:sz w:val="15"/>
                <w:szCs w:val="15"/>
              </w:rPr>
            </w:pPr>
            <w:hyperlink r:id="rId54" w:tgtFrame="_blank" w:history="1">
              <w:r w:rsidR="00D26466" w:rsidRPr="00EA742B">
                <w:rPr>
                  <w:rStyle w:val="-"/>
                  <w:rFonts w:asciiTheme="minorHAnsi" w:hAnsiTheme="minorHAnsi" w:cstheme="minorHAnsi"/>
                  <w:b/>
                  <w:bCs/>
                  <w:color w:val="000000" w:themeColor="text1"/>
                  <w:sz w:val="15"/>
                  <w:szCs w:val="15"/>
                  <w:u w:val="none"/>
                </w:rPr>
                <w:t>Ferric sulfate</w:t>
              </w:r>
              <w:r w:rsidR="00D26466" w:rsidRPr="00EA742B">
                <w:rPr>
                  <w:rStyle w:val="-"/>
                  <w:rFonts w:asciiTheme="minorHAnsi" w:hAnsiTheme="minorHAnsi" w:cstheme="minorHAnsi"/>
                  <w:color w:val="000000" w:themeColor="text1"/>
                  <w:sz w:val="15"/>
                  <w:szCs w:val="15"/>
                  <w:u w:val="none"/>
                </w:rPr>
                <w:t>, </w:t>
              </w:r>
              <w:r w:rsidR="00D26466" w:rsidRPr="00EA742B">
                <w:rPr>
                  <w:rStyle w:val="-"/>
                  <w:rFonts w:asciiTheme="minorHAnsi" w:hAnsiTheme="minorHAnsi" w:cstheme="minorHAnsi"/>
                  <w:b/>
                  <w:bCs/>
                  <w:color w:val="000000" w:themeColor="text1"/>
                  <w:sz w:val="15"/>
                  <w:szCs w:val="15"/>
                  <w:u w:val="none"/>
                </w:rPr>
                <w:t>lasers</w:t>
              </w:r>
              <w:r w:rsidR="00D26466" w:rsidRPr="00EA742B">
                <w:rPr>
                  <w:rStyle w:val="-"/>
                  <w:rFonts w:asciiTheme="minorHAnsi" w:hAnsiTheme="minorHAnsi" w:cstheme="minorHAnsi"/>
                  <w:color w:val="000000" w:themeColor="text1"/>
                  <w:sz w:val="15"/>
                  <w:szCs w:val="15"/>
                  <w:u w:val="none"/>
                </w:rPr>
                <w:t>, </w:t>
              </w:r>
              <w:r w:rsidR="00D26466" w:rsidRPr="00EA742B">
                <w:rPr>
                  <w:rStyle w:val="-"/>
                  <w:rFonts w:asciiTheme="minorHAnsi" w:hAnsiTheme="minorHAnsi" w:cstheme="minorHAnsi"/>
                  <w:b/>
                  <w:bCs/>
                  <w:color w:val="000000" w:themeColor="text1"/>
                  <w:sz w:val="15"/>
                  <w:szCs w:val="15"/>
                  <w:u w:val="none"/>
                </w:rPr>
                <w:t>sodium hypochlorite</w:t>
              </w:r>
              <w:r w:rsidR="00D26466" w:rsidRPr="00EA742B">
                <w:rPr>
                  <w:rStyle w:val="-"/>
                  <w:rFonts w:asciiTheme="minorHAnsi" w:hAnsiTheme="minorHAnsi" w:cstheme="minorHAnsi"/>
                  <w:color w:val="000000" w:themeColor="text1"/>
                  <w:sz w:val="15"/>
                  <w:szCs w:val="15"/>
                  <w:u w:val="none"/>
                </w:rPr>
                <w:t>, and </w:t>
              </w:r>
              <w:r w:rsidR="00D26466" w:rsidRPr="00EA742B">
                <w:rPr>
                  <w:rStyle w:val="-"/>
                  <w:rFonts w:asciiTheme="minorHAnsi" w:hAnsiTheme="minorHAnsi" w:cstheme="minorHAnsi"/>
                  <w:b/>
                  <w:bCs/>
                  <w:color w:val="000000" w:themeColor="text1"/>
                  <w:sz w:val="15"/>
                  <w:szCs w:val="15"/>
                  <w:u w:val="none"/>
                </w:rPr>
                <w:t>tricalcium silicate</w:t>
              </w:r>
              <w:r w:rsidR="00D26466" w:rsidRPr="00EA742B">
                <w:rPr>
                  <w:rStyle w:val="-"/>
                  <w:rFonts w:asciiTheme="minorHAnsi" w:hAnsiTheme="minorHAnsi" w:cstheme="minorHAnsi"/>
                  <w:color w:val="000000" w:themeColor="text1"/>
                  <w:sz w:val="15"/>
                  <w:szCs w:val="15"/>
                  <w:u w:val="none"/>
                </w:rPr>
                <w:t> are also used, but with weaker evidence</w:t>
              </w:r>
            </w:hyperlink>
            <w:hyperlink r:id="rId55" w:tgtFrame="_blank" w:history="1">
              <w:r w:rsidR="00D26466" w:rsidRPr="00EA742B">
                <w:rPr>
                  <w:rStyle w:val="-"/>
                  <w:rFonts w:asciiTheme="minorHAnsi" w:hAnsiTheme="minorHAnsi" w:cstheme="minorHAnsi"/>
                  <w:color w:val="000000" w:themeColor="text1"/>
                  <w:sz w:val="15"/>
                  <w:szCs w:val="15"/>
                  <w:u w:val="none"/>
                  <w:vertAlign w:val="superscript"/>
                </w:rPr>
                <w:t>2</w:t>
              </w:r>
            </w:hyperlink>
            <w:r w:rsidR="00D26466" w:rsidRPr="00EA742B">
              <w:rPr>
                <w:rFonts w:asciiTheme="minorHAnsi" w:hAnsiTheme="minorHAnsi" w:cstheme="minorHAnsi"/>
                <w:color w:val="000000" w:themeColor="text1"/>
                <w:sz w:val="15"/>
                <w:szCs w:val="15"/>
              </w:rPr>
              <w:t>.</w:t>
            </w:r>
          </w:p>
          <w:p w14:paraId="41C867C8" w14:textId="77777777" w:rsidR="00D26466" w:rsidRPr="00EA742B" w:rsidRDefault="00000000" w:rsidP="00EA742B">
            <w:pPr>
              <w:pStyle w:val="Web"/>
              <w:numPr>
                <w:ilvl w:val="1"/>
                <w:numId w:val="122"/>
              </w:numPr>
              <w:shd w:val="clear" w:color="auto" w:fill="FFFFFF"/>
              <w:ind w:left="382"/>
              <w:jc w:val="both"/>
              <w:rPr>
                <w:rFonts w:asciiTheme="minorHAnsi" w:hAnsiTheme="minorHAnsi" w:cstheme="minorHAnsi"/>
                <w:color w:val="000000" w:themeColor="text1"/>
                <w:sz w:val="15"/>
                <w:szCs w:val="15"/>
              </w:rPr>
            </w:pPr>
            <w:hyperlink r:id="rId56" w:tgtFrame="_blank" w:history="1">
              <w:r w:rsidR="00D26466" w:rsidRPr="00EA742B">
                <w:rPr>
                  <w:rStyle w:val="-"/>
                  <w:rFonts w:asciiTheme="minorHAnsi" w:hAnsiTheme="minorHAnsi" w:cstheme="minorHAnsi"/>
                  <w:b/>
                  <w:bCs/>
                  <w:color w:val="000000" w:themeColor="text1"/>
                  <w:sz w:val="15"/>
                  <w:szCs w:val="15"/>
                  <w:u w:val="none"/>
                </w:rPr>
                <w:t>Calcium hydroxide</w:t>
              </w:r>
              <w:r w:rsidR="00D26466" w:rsidRPr="00EA742B">
                <w:rPr>
                  <w:rStyle w:val="-"/>
                  <w:rFonts w:asciiTheme="minorHAnsi" w:hAnsiTheme="minorHAnsi" w:cstheme="minorHAnsi"/>
                  <w:color w:val="000000" w:themeColor="text1"/>
                  <w:sz w:val="15"/>
                  <w:szCs w:val="15"/>
                  <w:u w:val="none"/>
                </w:rPr>
                <w:t> is </w:t>
              </w:r>
              <w:r w:rsidR="00D26466" w:rsidRPr="00EA742B">
                <w:rPr>
                  <w:rStyle w:val="-"/>
                  <w:rFonts w:asciiTheme="minorHAnsi" w:hAnsiTheme="minorHAnsi" w:cstheme="minorHAnsi"/>
                  <w:b/>
                  <w:bCs/>
                  <w:color w:val="000000" w:themeColor="text1"/>
                  <w:sz w:val="15"/>
                  <w:szCs w:val="15"/>
                  <w:u w:val="none"/>
                </w:rPr>
                <w:t>not</w:t>
              </w:r>
              <w:r w:rsidR="00D26466" w:rsidRPr="00EA742B">
                <w:rPr>
                  <w:rStyle w:val="-"/>
                  <w:rFonts w:asciiTheme="minorHAnsi" w:hAnsiTheme="minorHAnsi" w:cstheme="minorHAnsi"/>
                  <w:color w:val="000000" w:themeColor="text1"/>
                  <w:sz w:val="15"/>
                  <w:szCs w:val="15"/>
                  <w:u w:val="none"/>
                </w:rPr>
                <w:t> recommended as a pulpotomy medicament for primary teeth with deep caries lesions</w:t>
              </w:r>
            </w:hyperlink>
            <w:hyperlink r:id="rId57" w:tgtFrame="_blank" w:history="1">
              <w:r w:rsidR="00D26466" w:rsidRPr="00EA742B">
                <w:rPr>
                  <w:rStyle w:val="-"/>
                  <w:rFonts w:asciiTheme="minorHAnsi" w:hAnsiTheme="minorHAnsi" w:cstheme="minorHAnsi"/>
                  <w:color w:val="000000" w:themeColor="text1"/>
                  <w:sz w:val="15"/>
                  <w:szCs w:val="15"/>
                  <w:u w:val="none"/>
                  <w:vertAlign w:val="superscript"/>
                </w:rPr>
                <w:t>2</w:t>
              </w:r>
            </w:hyperlink>
            <w:r w:rsidR="00D26466" w:rsidRPr="00EA742B">
              <w:rPr>
                <w:rFonts w:asciiTheme="minorHAnsi" w:hAnsiTheme="minorHAnsi" w:cstheme="minorHAnsi"/>
                <w:color w:val="000000" w:themeColor="text1"/>
                <w:sz w:val="15"/>
                <w:szCs w:val="15"/>
              </w:rPr>
              <w:t>.</w:t>
            </w:r>
          </w:p>
          <w:p w14:paraId="16CA1161" w14:textId="77777777" w:rsidR="00D26466" w:rsidRPr="00EA742B" w:rsidRDefault="00D26466" w:rsidP="00EA742B">
            <w:pPr>
              <w:pStyle w:val="Web"/>
              <w:shd w:val="clear" w:color="auto" w:fill="FFFFFF"/>
              <w:jc w:val="both"/>
              <w:rPr>
                <w:rFonts w:asciiTheme="minorHAnsi" w:hAnsiTheme="minorHAnsi" w:cstheme="minorHAnsi"/>
                <w:color w:val="000000" w:themeColor="text1"/>
                <w:sz w:val="15"/>
                <w:szCs w:val="15"/>
              </w:rPr>
            </w:pPr>
          </w:p>
        </w:tc>
        <w:tc>
          <w:tcPr>
            <w:tcW w:w="3362" w:type="dxa"/>
          </w:tcPr>
          <w:p w14:paraId="586E4134" w14:textId="77777777" w:rsidR="002D4092" w:rsidRDefault="002D4092" w:rsidP="002D4092">
            <w:pPr>
              <w:jc w:val="both"/>
            </w:pPr>
            <w:r w:rsidRPr="00ED1DEA">
              <w:rPr>
                <w:rFonts w:asciiTheme="minorHAnsi" w:hAnsiTheme="minorHAnsi" w:cstheme="minorHAnsi"/>
                <w:sz w:val="16"/>
                <w:szCs w:val="16"/>
              </w:rPr>
              <w:t xml:space="preserve">Duggal M, </w:t>
            </w:r>
            <w:proofErr w:type="spellStart"/>
            <w:r w:rsidRPr="00ED1DEA">
              <w:rPr>
                <w:rFonts w:asciiTheme="minorHAnsi" w:hAnsiTheme="minorHAnsi" w:cstheme="minorHAnsi"/>
                <w:sz w:val="16"/>
                <w:szCs w:val="16"/>
              </w:rPr>
              <w:t>Gizani</w:t>
            </w:r>
            <w:proofErr w:type="spellEnd"/>
            <w:r w:rsidRPr="00ED1DEA">
              <w:rPr>
                <w:rFonts w:asciiTheme="minorHAnsi" w:hAnsiTheme="minorHAnsi" w:cstheme="minorHAnsi"/>
                <w:sz w:val="16"/>
                <w:szCs w:val="16"/>
              </w:rPr>
              <w:t xml:space="preserve"> S, </w:t>
            </w:r>
            <w:proofErr w:type="spellStart"/>
            <w:r w:rsidRPr="00ED1DEA">
              <w:rPr>
                <w:rFonts w:asciiTheme="minorHAnsi" w:hAnsiTheme="minorHAnsi" w:cstheme="minorHAnsi"/>
                <w:sz w:val="16"/>
                <w:szCs w:val="16"/>
              </w:rPr>
              <w:t>Albadri</w:t>
            </w:r>
            <w:proofErr w:type="spellEnd"/>
            <w:r w:rsidRPr="00ED1DEA">
              <w:rPr>
                <w:rFonts w:asciiTheme="minorHAnsi" w:hAnsiTheme="minorHAnsi" w:cstheme="minorHAnsi"/>
                <w:sz w:val="16"/>
                <w:szCs w:val="16"/>
              </w:rPr>
              <w:t xml:space="preserve"> S, </w:t>
            </w:r>
            <w:proofErr w:type="spellStart"/>
            <w:r w:rsidRPr="00ED1DEA">
              <w:rPr>
                <w:rFonts w:asciiTheme="minorHAnsi" w:hAnsiTheme="minorHAnsi" w:cstheme="minorHAnsi"/>
                <w:sz w:val="16"/>
                <w:szCs w:val="16"/>
              </w:rPr>
              <w:t>Krämer</w:t>
            </w:r>
            <w:proofErr w:type="spellEnd"/>
            <w:r w:rsidRPr="00ED1DEA">
              <w:rPr>
                <w:rFonts w:asciiTheme="minorHAnsi" w:hAnsiTheme="minorHAnsi" w:cstheme="minorHAnsi"/>
                <w:sz w:val="16"/>
                <w:szCs w:val="16"/>
              </w:rPr>
              <w:t xml:space="preserve"> N, </w:t>
            </w:r>
            <w:proofErr w:type="spellStart"/>
            <w:r w:rsidRPr="00ED1DEA">
              <w:rPr>
                <w:rFonts w:asciiTheme="minorHAnsi" w:hAnsiTheme="minorHAnsi" w:cstheme="minorHAnsi"/>
                <w:sz w:val="16"/>
                <w:szCs w:val="16"/>
              </w:rPr>
              <w:t>Stratigaki</w:t>
            </w:r>
            <w:proofErr w:type="spellEnd"/>
            <w:r w:rsidRPr="00ED1DEA">
              <w:rPr>
                <w:rFonts w:asciiTheme="minorHAnsi" w:hAnsiTheme="minorHAnsi" w:cstheme="minorHAnsi"/>
                <w:sz w:val="16"/>
                <w:szCs w:val="16"/>
              </w:rPr>
              <w:t xml:space="preserve"> E, Tong </w:t>
            </w:r>
            <w:proofErr w:type="spellStart"/>
            <w:r w:rsidRPr="00ED1DEA">
              <w:rPr>
                <w:rFonts w:asciiTheme="minorHAnsi" w:hAnsiTheme="minorHAnsi" w:cstheme="minorHAnsi"/>
                <w:sz w:val="16"/>
                <w:szCs w:val="16"/>
              </w:rPr>
              <w:t>HJ</w:t>
            </w:r>
            <w:proofErr w:type="spellEnd"/>
            <w:r w:rsidRPr="00ED1DEA">
              <w:rPr>
                <w:rFonts w:asciiTheme="minorHAnsi" w:hAnsiTheme="minorHAnsi" w:cstheme="minorHAnsi"/>
                <w:sz w:val="16"/>
                <w:szCs w:val="16"/>
              </w:rPr>
              <w:t xml:space="preserve">, </w:t>
            </w:r>
            <w:proofErr w:type="spellStart"/>
            <w:r w:rsidRPr="00ED1DEA">
              <w:rPr>
                <w:rFonts w:asciiTheme="minorHAnsi" w:hAnsiTheme="minorHAnsi" w:cstheme="minorHAnsi"/>
                <w:sz w:val="16"/>
                <w:szCs w:val="16"/>
              </w:rPr>
              <w:t>Seremidi</w:t>
            </w:r>
            <w:proofErr w:type="spellEnd"/>
            <w:r w:rsidRPr="00ED1DEA">
              <w:rPr>
                <w:rFonts w:asciiTheme="minorHAnsi" w:hAnsiTheme="minorHAnsi" w:cstheme="minorHAnsi"/>
                <w:sz w:val="16"/>
                <w:szCs w:val="16"/>
              </w:rPr>
              <w:t xml:space="preserve"> K, </w:t>
            </w:r>
            <w:proofErr w:type="spellStart"/>
            <w:r w:rsidRPr="00ED1DEA">
              <w:rPr>
                <w:rFonts w:asciiTheme="minorHAnsi" w:hAnsiTheme="minorHAnsi" w:cstheme="minorHAnsi"/>
                <w:sz w:val="16"/>
                <w:szCs w:val="16"/>
              </w:rPr>
              <w:t>Kloukos</w:t>
            </w:r>
            <w:proofErr w:type="spellEnd"/>
            <w:r w:rsidRPr="00ED1DEA">
              <w:rPr>
                <w:rFonts w:asciiTheme="minorHAnsi" w:hAnsiTheme="minorHAnsi" w:cstheme="minorHAnsi"/>
                <w:sz w:val="16"/>
                <w:szCs w:val="16"/>
              </w:rPr>
              <w:t xml:space="preserve"> D, </w:t>
            </w:r>
            <w:proofErr w:type="spellStart"/>
            <w:r w:rsidRPr="00ED1DEA">
              <w:rPr>
                <w:rFonts w:asciiTheme="minorHAnsi" w:hAnsiTheme="minorHAnsi" w:cstheme="minorHAnsi"/>
                <w:sz w:val="16"/>
                <w:szCs w:val="16"/>
              </w:rPr>
              <w:t>BaniHani</w:t>
            </w:r>
            <w:proofErr w:type="spellEnd"/>
            <w:r w:rsidRPr="00ED1DEA">
              <w:rPr>
                <w:rFonts w:asciiTheme="minorHAnsi" w:hAnsiTheme="minorHAnsi" w:cstheme="minorHAnsi"/>
                <w:sz w:val="16"/>
                <w:szCs w:val="16"/>
              </w:rPr>
              <w:t xml:space="preserve"> A, Santamaría RM, Hu S, </w:t>
            </w:r>
            <w:proofErr w:type="spellStart"/>
            <w:r w:rsidRPr="00ED1DEA">
              <w:rPr>
                <w:rFonts w:asciiTheme="minorHAnsi" w:hAnsiTheme="minorHAnsi" w:cstheme="minorHAnsi"/>
                <w:sz w:val="16"/>
                <w:szCs w:val="16"/>
              </w:rPr>
              <w:t>Maden</w:t>
            </w:r>
            <w:proofErr w:type="spellEnd"/>
            <w:r w:rsidRPr="00ED1DEA">
              <w:rPr>
                <w:rFonts w:asciiTheme="minorHAnsi" w:hAnsiTheme="minorHAnsi" w:cstheme="minorHAnsi"/>
                <w:sz w:val="16"/>
                <w:szCs w:val="16"/>
              </w:rPr>
              <w:t xml:space="preserve"> M, Amend S, </w:t>
            </w:r>
            <w:proofErr w:type="spellStart"/>
            <w:r w:rsidRPr="00ED1DEA">
              <w:rPr>
                <w:rFonts w:asciiTheme="minorHAnsi" w:hAnsiTheme="minorHAnsi" w:cstheme="minorHAnsi"/>
                <w:sz w:val="16"/>
                <w:szCs w:val="16"/>
              </w:rPr>
              <w:t>Boutsiouki</w:t>
            </w:r>
            <w:proofErr w:type="spellEnd"/>
            <w:r w:rsidRPr="00ED1DEA">
              <w:rPr>
                <w:rFonts w:asciiTheme="minorHAnsi" w:hAnsiTheme="minorHAnsi" w:cstheme="minorHAnsi"/>
                <w:sz w:val="16"/>
                <w:szCs w:val="16"/>
              </w:rPr>
              <w:t xml:space="preserve"> C, Bekes K, </w:t>
            </w:r>
            <w:proofErr w:type="spellStart"/>
            <w:r w:rsidRPr="00ED1DEA">
              <w:rPr>
                <w:rFonts w:asciiTheme="minorHAnsi" w:hAnsiTheme="minorHAnsi" w:cstheme="minorHAnsi"/>
                <w:sz w:val="16"/>
                <w:szCs w:val="16"/>
              </w:rPr>
              <w:t>Lygidakis</w:t>
            </w:r>
            <w:proofErr w:type="spellEnd"/>
            <w:r w:rsidRPr="00ED1DEA">
              <w:rPr>
                <w:rFonts w:asciiTheme="minorHAnsi" w:hAnsiTheme="minorHAnsi" w:cstheme="minorHAnsi"/>
                <w:sz w:val="16"/>
                <w:szCs w:val="16"/>
              </w:rPr>
              <w:t xml:space="preserve"> N, </w:t>
            </w:r>
            <w:proofErr w:type="spellStart"/>
            <w:r w:rsidRPr="00ED1DEA">
              <w:rPr>
                <w:rFonts w:asciiTheme="minorHAnsi" w:hAnsiTheme="minorHAnsi" w:cstheme="minorHAnsi"/>
                <w:sz w:val="16"/>
                <w:szCs w:val="16"/>
              </w:rPr>
              <w:t>Frankenberger</w:t>
            </w:r>
            <w:proofErr w:type="spellEnd"/>
            <w:r w:rsidRPr="00ED1DEA">
              <w:rPr>
                <w:rFonts w:asciiTheme="minorHAnsi" w:hAnsiTheme="minorHAnsi" w:cstheme="minorHAnsi"/>
                <w:sz w:val="16"/>
                <w:szCs w:val="16"/>
              </w:rPr>
              <w:t xml:space="preserve"> R, Monteiro J, </w:t>
            </w:r>
            <w:proofErr w:type="spellStart"/>
            <w:r w:rsidRPr="00ED1DEA">
              <w:rPr>
                <w:rFonts w:asciiTheme="minorHAnsi" w:hAnsiTheme="minorHAnsi" w:cstheme="minorHAnsi"/>
                <w:sz w:val="16"/>
                <w:szCs w:val="16"/>
              </w:rPr>
              <w:t>Anttonnen</w:t>
            </w:r>
            <w:proofErr w:type="spellEnd"/>
            <w:r w:rsidRPr="00ED1DEA">
              <w:rPr>
                <w:rFonts w:asciiTheme="minorHAnsi" w:hAnsiTheme="minorHAnsi" w:cstheme="minorHAnsi"/>
                <w:sz w:val="16"/>
                <w:szCs w:val="16"/>
              </w:rPr>
              <w:t xml:space="preserve"> V, Leith R, </w:t>
            </w:r>
            <w:proofErr w:type="spellStart"/>
            <w:r w:rsidRPr="00ED1DEA">
              <w:rPr>
                <w:rFonts w:asciiTheme="minorHAnsi" w:hAnsiTheme="minorHAnsi" w:cstheme="minorHAnsi"/>
                <w:sz w:val="16"/>
                <w:szCs w:val="16"/>
              </w:rPr>
              <w:t>Sobczak</w:t>
            </w:r>
            <w:proofErr w:type="spellEnd"/>
            <w:r w:rsidRPr="00ED1DEA">
              <w:rPr>
                <w:rFonts w:asciiTheme="minorHAnsi" w:hAnsiTheme="minorHAnsi" w:cstheme="minorHAnsi"/>
                <w:sz w:val="16"/>
                <w:szCs w:val="16"/>
              </w:rPr>
              <w:t xml:space="preserve"> M, </w:t>
            </w:r>
            <w:proofErr w:type="spellStart"/>
            <w:r w:rsidRPr="00ED1DEA">
              <w:rPr>
                <w:rFonts w:asciiTheme="minorHAnsi" w:hAnsiTheme="minorHAnsi" w:cstheme="minorHAnsi"/>
                <w:sz w:val="16"/>
                <w:szCs w:val="16"/>
              </w:rPr>
              <w:t>Rajasekharan</w:t>
            </w:r>
            <w:proofErr w:type="spellEnd"/>
            <w:r w:rsidRPr="00ED1DEA">
              <w:rPr>
                <w:rFonts w:asciiTheme="minorHAnsi" w:hAnsiTheme="minorHAnsi" w:cstheme="minorHAnsi"/>
                <w:sz w:val="16"/>
                <w:szCs w:val="16"/>
              </w:rPr>
              <w:t xml:space="preserve"> S, Parekh S. Best clinical practice guidance for treating deep carious lesions in primary teeth: an </w:t>
            </w:r>
            <w:proofErr w:type="spellStart"/>
            <w:r w:rsidRPr="00ED1DEA">
              <w:rPr>
                <w:rFonts w:asciiTheme="minorHAnsi" w:hAnsiTheme="minorHAnsi" w:cstheme="minorHAnsi"/>
                <w:sz w:val="16"/>
                <w:szCs w:val="16"/>
              </w:rPr>
              <w:t>EAPD</w:t>
            </w:r>
            <w:proofErr w:type="spellEnd"/>
            <w:r w:rsidRPr="00ED1DEA">
              <w:rPr>
                <w:rFonts w:asciiTheme="minorHAnsi" w:hAnsiTheme="minorHAnsi" w:cstheme="minorHAnsi"/>
                <w:sz w:val="16"/>
                <w:szCs w:val="16"/>
              </w:rPr>
              <w:t xml:space="preserve"> policy document.</w:t>
            </w:r>
            <w:r w:rsidRPr="006F1930">
              <w:rPr>
                <w:rFonts w:asciiTheme="minorHAnsi" w:hAnsiTheme="minorHAnsi" w:cstheme="minorHAnsi"/>
                <w:sz w:val="16"/>
                <w:szCs w:val="16"/>
              </w:rPr>
              <w:t xml:space="preserve"> </w:t>
            </w:r>
            <w:proofErr w:type="spellStart"/>
            <w:r w:rsidRPr="00ED1DEA">
              <w:rPr>
                <w:rFonts w:asciiTheme="minorHAnsi" w:hAnsiTheme="minorHAnsi" w:cstheme="minorHAnsi"/>
                <w:sz w:val="16"/>
                <w:szCs w:val="16"/>
              </w:rPr>
              <w:t>Eur</w:t>
            </w:r>
            <w:proofErr w:type="spellEnd"/>
            <w:r w:rsidRPr="00ED1DEA">
              <w:rPr>
                <w:rFonts w:asciiTheme="minorHAnsi" w:hAnsiTheme="minorHAnsi" w:cstheme="minorHAnsi"/>
                <w:sz w:val="16"/>
                <w:szCs w:val="16"/>
              </w:rPr>
              <w:t xml:space="preserve"> Arch </w:t>
            </w:r>
            <w:proofErr w:type="spellStart"/>
            <w:r w:rsidRPr="00ED1DEA">
              <w:rPr>
                <w:rFonts w:asciiTheme="minorHAnsi" w:hAnsiTheme="minorHAnsi" w:cstheme="minorHAnsi"/>
                <w:sz w:val="16"/>
                <w:szCs w:val="16"/>
              </w:rPr>
              <w:t>Paediatr</w:t>
            </w:r>
            <w:proofErr w:type="spellEnd"/>
            <w:r w:rsidRPr="00ED1DEA">
              <w:rPr>
                <w:rFonts w:asciiTheme="minorHAnsi" w:hAnsiTheme="minorHAnsi" w:cstheme="minorHAnsi"/>
                <w:sz w:val="16"/>
                <w:szCs w:val="16"/>
              </w:rPr>
              <w:t xml:space="preserve"> Dent. 2022 Oct;23(5):659-666. </w:t>
            </w:r>
            <w:proofErr w:type="spellStart"/>
            <w:r w:rsidRPr="00ED1DEA">
              <w:rPr>
                <w:rFonts w:asciiTheme="minorHAnsi" w:hAnsiTheme="minorHAnsi" w:cstheme="minorHAnsi"/>
                <w:sz w:val="16"/>
                <w:szCs w:val="16"/>
              </w:rPr>
              <w:t>doi</w:t>
            </w:r>
            <w:proofErr w:type="spellEnd"/>
            <w:r w:rsidRPr="00ED1DEA">
              <w:rPr>
                <w:rFonts w:asciiTheme="minorHAnsi" w:hAnsiTheme="minorHAnsi" w:cstheme="minorHAnsi"/>
                <w:sz w:val="16"/>
                <w:szCs w:val="16"/>
              </w:rPr>
              <w:t xml:space="preserve">: 10.1007/s40368-022-00718-6. </w:t>
            </w:r>
            <w:proofErr w:type="spellStart"/>
            <w:r w:rsidRPr="00ED1DEA">
              <w:rPr>
                <w:rFonts w:asciiTheme="minorHAnsi" w:hAnsiTheme="minorHAnsi" w:cstheme="minorHAnsi"/>
                <w:sz w:val="16"/>
                <w:szCs w:val="16"/>
              </w:rPr>
              <w:t>PMID</w:t>
            </w:r>
            <w:proofErr w:type="spellEnd"/>
            <w:r w:rsidRPr="00ED1DEA">
              <w:rPr>
                <w:rFonts w:asciiTheme="minorHAnsi" w:hAnsiTheme="minorHAnsi" w:cstheme="minorHAnsi"/>
                <w:sz w:val="16"/>
                <w:szCs w:val="16"/>
              </w:rPr>
              <w:t>: 36219336</w:t>
            </w:r>
            <w:r w:rsidRPr="00CF0B8E">
              <w:rPr>
                <w:rFonts w:asciiTheme="minorHAnsi" w:hAnsiTheme="minorHAnsi" w:cstheme="minorHAnsi"/>
                <w:sz w:val="16"/>
                <w:szCs w:val="16"/>
              </w:rPr>
              <w:t>.</w:t>
            </w:r>
          </w:p>
          <w:p w14:paraId="18C86001" w14:textId="77777777" w:rsidR="002D4092" w:rsidRDefault="002D4092" w:rsidP="002D4092"/>
          <w:p w14:paraId="64ED3B31" w14:textId="5A17C05B" w:rsidR="00D26466" w:rsidRPr="00D26466" w:rsidRDefault="002D4092" w:rsidP="002D4092">
            <w:pPr>
              <w:pStyle w:val="Web"/>
              <w:shd w:val="clear" w:color="auto" w:fill="FFFFFF"/>
              <w:jc w:val="both"/>
              <w:rPr>
                <w:rFonts w:asciiTheme="minorHAnsi" w:hAnsiTheme="minorHAnsi" w:cstheme="minorHAnsi"/>
                <w:sz w:val="15"/>
                <w:szCs w:val="15"/>
              </w:rPr>
            </w:pPr>
            <w:proofErr w:type="spellStart"/>
            <w:r w:rsidRPr="00CF0B8E">
              <w:rPr>
                <w:rFonts w:asciiTheme="minorHAnsi" w:hAnsiTheme="minorHAnsi" w:cstheme="minorHAnsi"/>
                <w:sz w:val="16"/>
                <w:szCs w:val="16"/>
              </w:rPr>
              <w:t>Stratigaki</w:t>
            </w:r>
            <w:proofErr w:type="spellEnd"/>
            <w:r w:rsidRPr="00CF0B8E">
              <w:rPr>
                <w:rFonts w:asciiTheme="minorHAnsi" w:hAnsiTheme="minorHAnsi" w:cstheme="minorHAnsi"/>
                <w:sz w:val="16"/>
                <w:szCs w:val="16"/>
              </w:rPr>
              <w:t xml:space="preserve"> E, Tong </w:t>
            </w:r>
            <w:proofErr w:type="spellStart"/>
            <w:r w:rsidRPr="00CF0B8E">
              <w:rPr>
                <w:rFonts w:asciiTheme="minorHAnsi" w:hAnsiTheme="minorHAnsi" w:cstheme="minorHAnsi"/>
                <w:sz w:val="16"/>
                <w:szCs w:val="16"/>
              </w:rPr>
              <w:t>HJ</w:t>
            </w:r>
            <w:proofErr w:type="spellEnd"/>
            <w:r w:rsidRPr="00CF0B8E">
              <w:rPr>
                <w:rFonts w:asciiTheme="minorHAnsi" w:hAnsiTheme="minorHAnsi" w:cstheme="minorHAnsi"/>
                <w:sz w:val="16"/>
                <w:szCs w:val="16"/>
              </w:rPr>
              <w:t xml:space="preserve">, </w:t>
            </w:r>
            <w:proofErr w:type="spellStart"/>
            <w:r w:rsidRPr="00CF0B8E">
              <w:rPr>
                <w:rFonts w:asciiTheme="minorHAnsi" w:hAnsiTheme="minorHAnsi" w:cstheme="minorHAnsi"/>
                <w:sz w:val="16"/>
                <w:szCs w:val="16"/>
              </w:rPr>
              <w:t>Seremidi</w:t>
            </w:r>
            <w:proofErr w:type="spellEnd"/>
            <w:r w:rsidRPr="00CF0B8E">
              <w:rPr>
                <w:rFonts w:asciiTheme="minorHAnsi" w:hAnsiTheme="minorHAnsi" w:cstheme="minorHAnsi"/>
                <w:sz w:val="16"/>
                <w:szCs w:val="16"/>
              </w:rPr>
              <w:t xml:space="preserve"> K, </w:t>
            </w:r>
            <w:proofErr w:type="spellStart"/>
            <w:r w:rsidRPr="00CF0B8E">
              <w:rPr>
                <w:rFonts w:asciiTheme="minorHAnsi" w:hAnsiTheme="minorHAnsi" w:cstheme="minorHAnsi"/>
                <w:sz w:val="16"/>
                <w:szCs w:val="16"/>
              </w:rPr>
              <w:t>Kloukos</w:t>
            </w:r>
            <w:proofErr w:type="spellEnd"/>
            <w:r w:rsidRPr="00CF0B8E">
              <w:rPr>
                <w:rFonts w:asciiTheme="minorHAnsi" w:hAnsiTheme="minorHAnsi" w:cstheme="minorHAnsi"/>
                <w:sz w:val="16"/>
                <w:szCs w:val="16"/>
              </w:rPr>
              <w:t xml:space="preserve"> D, Duggal M, </w:t>
            </w:r>
            <w:proofErr w:type="spellStart"/>
            <w:r w:rsidRPr="00CF0B8E">
              <w:rPr>
                <w:rFonts w:asciiTheme="minorHAnsi" w:hAnsiTheme="minorHAnsi" w:cstheme="minorHAnsi"/>
                <w:sz w:val="16"/>
                <w:szCs w:val="16"/>
              </w:rPr>
              <w:t>Gizani</w:t>
            </w:r>
            <w:proofErr w:type="spellEnd"/>
            <w:r w:rsidRPr="00CF0B8E">
              <w:rPr>
                <w:rFonts w:asciiTheme="minorHAnsi" w:hAnsiTheme="minorHAnsi" w:cstheme="minorHAnsi"/>
                <w:sz w:val="16"/>
                <w:szCs w:val="16"/>
              </w:rPr>
              <w:t xml:space="preserve"> S. Contemporary management of deep caries in </w:t>
            </w:r>
            <w:r w:rsidRPr="002D4092">
              <w:rPr>
                <w:rFonts w:asciiTheme="minorHAnsi" w:hAnsiTheme="minorHAnsi" w:cstheme="minorHAnsi"/>
                <w:sz w:val="15"/>
                <w:szCs w:val="15"/>
              </w:rPr>
              <w:t>primary</w:t>
            </w:r>
            <w:r w:rsidRPr="00CF0B8E">
              <w:rPr>
                <w:rFonts w:asciiTheme="minorHAnsi" w:hAnsiTheme="minorHAnsi" w:cstheme="minorHAnsi"/>
                <w:sz w:val="16"/>
                <w:szCs w:val="16"/>
              </w:rPr>
              <w:t xml:space="preserve"> teeth: a systematic review and meta-analysis. </w:t>
            </w:r>
            <w:proofErr w:type="spellStart"/>
            <w:r w:rsidRPr="00CF0B8E">
              <w:rPr>
                <w:rFonts w:asciiTheme="minorHAnsi" w:hAnsiTheme="minorHAnsi" w:cstheme="minorHAnsi"/>
                <w:sz w:val="16"/>
                <w:szCs w:val="16"/>
              </w:rPr>
              <w:t>Eur</w:t>
            </w:r>
            <w:proofErr w:type="spellEnd"/>
            <w:r w:rsidRPr="00CF0B8E">
              <w:rPr>
                <w:rFonts w:asciiTheme="minorHAnsi" w:hAnsiTheme="minorHAnsi" w:cstheme="minorHAnsi"/>
                <w:sz w:val="16"/>
                <w:szCs w:val="16"/>
              </w:rPr>
              <w:t xml:space="preserve"> Arch </w:t>
            </w:r>
            <w:proofErr w:type="spellStart"/>
            <w:r w:rsidRPr="00CF0B8E">
              <w:rPr>
                <w:rFonts w:asciiTheme="minorHAnsi" w:hAnsiTheme="minorHAnsi" w:cstheme="minorHAnsi"/>
                <w:sz w:val="16"/>
                <w:szCs w:val="16"/>
              </w:rPr>
              <w:t>Paediatr</w:t>
            </w:r>
            <w:proofErr w:type="spellEnd"/>
            <w:r w:rsidRPr="00CF0B8E">
              <w:rPr>
                <w:rFonts w:asciiTheme="minorHAnsi" w:hAnsiTheme="minorHAnsi" w:cstheme="minorHAnsi"/>
                <w:sz w:val="16"/>
                <w:szCs w:val="16"/>
              </w:rPr>
              <w:t xml:space="preserve"> Dent. 2022 Oct;23(5):695-725. </w:t>
            </w:r>
            <w:proofErr w:type="spellStart"/>
            <w:r w:rsidRPr="00CF0B8E">
              <w:rPr>
                <w:rFonts w:asciiTheme="minorHAnsi" w:hAnsiTheme="minorHAnsi" w:cstheme="minorHAnsi"/>
                <w:sz w:val="16"/>
                <w:szCs w:val="16"/>
              </w:rPr>
              <w:t>doi</w:t>
            </w:r>
            <w:proofErr w:type="spellEnd"/>
            <w:r w:rsidRPr="00CF0B8E">
              <w:rPr>
                <w:rFonts w:asciiTheme="minorHAnsi" w:hAnsiTheme="minorHAnsi" w:cstheme="minorHAnsi"/>
                <w:sz w:val="16"/>
                <w:szCs w:val="16"/>
              </w:rPr>
              <w:t xml:space="preserve">: 10.1007/s40368-021-00666-7. </w:t>
            </w:r>
            <w:proofErr w:type="spellStart"/>
            <w:r w:rsidRPr="00CF0B8E">
              <w:rPr>
                <w:rFonts w:asciiTheme="minorHAnsi" w:hAnsiTheme="minorHAnsi" w:cstheme="minorHAnsi"/>
                <w:sz w:val="16"/>
                <w:szCs w:val="16"/>
              </w:rPr>
              <w:t>PMID</w:t>
            </w:r>
            <w:proofErr w:type="spellEnd"/>
            <w:r w:rsidRPr="00CF0B8E">
              <w:rPr>
                <w:rFonts w:asciiTheme="minorHAnsi" w:hAnsiTheme="minorHAnsi" w:cstheme="minorHAnsi"/>
                <w:sz w:val="16"/>
                <w:szCs w:val="16"/>
              </w:rPr>
              <w:t>: 34981447</w:t>
            </w:r>
          </w:p>
        </w:tc>
      </w:tr>
      <w:tr w:rsidR="00D26466" w:rsidRPr="00364683" w14:paraId="24609C49" w14:textId="77777777" w:rsidTr="00337B6D">
        <w:tc>
          <w:tcPr>
            <w:tcW w:w="2122" w:type="dxa"/>
          </w:tcPr>
          <w:p w14:paraId="4069580A" w14:textId="77777777" w:rsidR="00D26466" w:rsidRPr="00364683" w:rsidRDefault="00D26466" w:rsidP="00D26466">
            <w:pPr>
              <w:rPr>
                <w:rFonts w:asciiTheme="minorHAnsi" w:hAnsiTheme="minorHAnsi" w:cstheme="minorHAnsi"/>
                <w:b/>
                <w:bCs/>
                <w:color w:val="000000" w:themeColor="text1"/>
              </w:rPr>
            </w:pPr>
          </w:p>
        </w:tc>
        <w:tc>
          <w:tcPr>
            <w:tcW w:w="3361" w:type="dxa"/>
          </w:tcPr>
          <w:p w14:paraId="246355AB" w14:textId="00B57CAC" w:rsidR="00D26466" w:rsidRPr="0043515D" w:rsidRDefault="00D26466" w:rsidP="00EA742B">
            <w:pPr>
              <w:jc w:val="both"/>
              <w:rPr>
                <w:rFonts w:asciiTheme="minorHAnsi" w:hAnsiTheme="minorHAnsi" w:cstheme="minorHAnsi"/>
                <w:color w:val="000000" w:themeColor="text1"/>
                <w:sz w:val="32"/>
                <w:szCs w:val="32"/>
              </w:rPr>
            </w:pPr>
            <w:proofErr w:type="spellStart"/>
            <w:r w:rsidRPr="0043515D">
              <w:rPr>
                <w:rFonts w:asciiTheme="minorHAnsi" w:hAnsiTheme="minorHAnsi" w:cstheme="minorHAnsi"/>
                <w:b/>
                <w:color w:val="000000" w:themeColor="text1"/>
                <w:sz w:val="32"/>
                <w:szCs w:val="32"/>
              </w:rPr>
              <w:t>ChatGPT</w:t>
            </w:r>
            <w:proofErr w:type="spellEnd"/>
            <w:r w:rsidRPr="0043515D">
              <w:rPr>
                <w:rFonts w:asciiTheme="minorHAnsi" w:hAnsiTheme="minorHAnsi" w:cstheme="minorHAnsi"/>
                <w:b/>
                <w:color w:val="000000" w:themeColor="text1"/>
                <w:sz w:val="32"/>
                <w:szCs w:val="32"/>
              </w:rPr>
              <w:t xml:space="preserve"> 3.5</w:t>
            </w:r>
          </w:p>
        </w:tc>
        <w:tc>
          <w:tcPr>
            <w:tcW w:w="3361" w:type="dxa"/>
          </w:tcPr>
          <w:p w14:paraId="11DA5964" w14:textId="4D7C9625" w:rsidR="00D26466" w:rsidRPr="0043515D" w:rsidRDefault="00D26466" w:rsidP="00EA742B">
            <w:pPr>
              <w:jc w:val="both"/>
              <w:rPr>
                <w:rFonts w:asciiTheme="minorHAnsi" w:hAnsiTheme="minorHAnsi" w:cstheme="minorHAnsi"/>
                <w:color w:val="000000" w:themeColor="text1"/>
                <w:sz w:val="32"/>
                <w:szCs w:val="32"/>
              </w:rPr>
            </w:pPr>
            <w:proofErr w:type="spellStart"/>
            <w:r w:rsidRPr="0043515D">
              <w:rPr>
                <w:rFonts w:asciiTheme="minorHAnsi" w:hAnsiTheme="minorHAnsi" w:cstheme="minorHAnsi"/>
                <w:b/>
                <w:color w:val="000000" w:themeColor="text1"/>
                <w:sz w:val="32"/>
                <w:szCs w:val="32"/>
              </w:rPr>
              <w:t>ChatGPT</w:t>
            </w:r>
            <w:proofErr w:type="spellEnd"/>
            <w:r w:rsidRPr="0043515D">
              <w:rPr>
                <w:rFonts w:asciiTheme="minorHAnsi" w:hAnsiTheme="minorHAnsi" w:cstheme="minorHAnsi"/>
                <w:b/>
                <w:color w:val="000000" w:themeColor="text1"/>
                <w:sz w:val="32"/>
                <w:szCs w:val="32"/>
              </w:rPr>
              <w:t xml:space="preserve"> 4</w:t>
            </w:r>
          </w:p>
        </w:tc>
        <w:tc>
          <w:tcPr>
            <w:tcW w:w="3362" w:type="dxa"/>
          </w:tcPr>
          <w:p w14:paraId="00A403C2" w14:textId="3F98E41B" w:rsidR="00D26466" w:rsidRPr="0043515D" w:rsidRDefault="00D26466" w:rsidP="00EA742B">
            <w:pPr>
              <w:jc w:val="both"/>
              <w:rPr>
                <w:rFonts w:asciiTheme="minorHAnsi" w:hAnsiTheme="minorHAnsi" w:cstheme="minorHAnsi"/>
                <w:color w:val="000000" w:themeColor="text1"/>
                <w:sz w:val="32"/>
                <w:szCs w:val="32"/>
                <w:lang w:val="en-GB"/>
              </w:rPr>
            </w:pPr>
            <w:r w:rsidRPr="0043515D">
              <w:rPr>
                <w:rFonts w:asciiTheme="minorHAnsi" w:hAnsiTheme="minorHAnsi" w:cstheme="minorHAnsi"/>
                <w:b/>
                <w:color w:val="000000" w:themeColor="text1"/>
                <w:sz w:val="32"/>
                <w:szCs w:val="32"/>
              </w:rPr>
              <w:t xml:space="preserve">Chat </w:t>
            </w:r>
            <w:proofErr w:type="spellStart"/>
            <w:r w:rsidRPr="0043515D">
              <w:rPr>
                <w:rFonts w:asciiTheme="minorHAnsi" w:hAnsiTheme="minorHAnsi" w:cstheme="minorHAnsi"/>
                <w:b/>
                <w:color w:val="000000" w:themeColor="text1"/>
                <w:sz w:val="32"/>
                <w:szCs w:val="32"/>
              </w:rPr>
              <w:t>GPT</w:t>
            </w:r>
            <w:proofErr w:type="spellEnd"/>
            <w:r w:rsidRPr="0043515D">
              <w:rPr>
                <w:rFonts w:asciiTheme="minorHAnsi" w:hAnsiTheme="minorHAnsi" w:cstheme="minorHAnsi"/>
                <w:b/>
                <w:color w:val="000000" w:themeColor="text1"/>
                <w:sz w:val="32"/>
                <w:szCs w:val="32"/>
              </w:rPr>
              <w:t xml:space="preserve"> 4o </w:t>
            </w:r>
            <w:hyperlink r:id="rId58" w:history="1">
              <w:r w:rsidRPr="0043515D">
                <w:rPr>
                  <w:rFonts w:asciiTheme="minorHAnsi" w:hAnsiTheme="minorHAnsi" w:cstheme="minorHAnsi"/>
                  <w:b/>
                  <w:color w:val="000000" w:themeColor="text1"/>
                  <w:sz w:val="32"/>
                  <w:szCs w:val="32"/>
                </w:rPr>
                <w:t>‎</w:t>
              </w:r>
            </w:hyperlink>
            <w:r w:rsidRPr="0043515D">
              <w:rPr>
                <w:rFonts w:asciiTheme="minorHAnsi" w:hAnsiTheme="minorHAnsi" w:cstheme="minorHAnsi"/>
                <w:b/>
                <w:color w:val="000000" w:themeColor="text1"/>
                <w:sz w:val="32"/>
                <w:szCs w:val="32"/>
              </w:rPr>
              <w:t xml:space="preserve"> </w:t>
            </w:r>
          </w:p>
        </w:tc>
        <w:tc>
          <w:tcPr>
            <w:tcW w:w="3361" w:type="dxa"/>
          </w:tcPr>
          <w:p w14:paraId="2F30E652" w14:textId="6773BCDE" w:rsidR="00D26466" w:rsidRPr="0043515D" w:rsidRDefault="00D26466" w:rsidP="00EA742B">
            <w:pPr>
              <w:jc w:val="both"/>
              <w:rPr>
                <w:rStyle w:val="-"/>
                <w:rFonts w:asciiTheme="minorHAnsi" w:hAnsiTheme="minorHAnsi" w:cstheme="minorHAnsi"/>
                <w:color w:val="000000" w:themeColor="text1"/>
                <w:sz w:val="32"/>
                <w:szCs w:val="32"/>
                <w:u w:val="none"/>
              </w:rPr>
            </w:pPr>
            <w:r w:rsidRPr="0043515D">
              <w:rPr>
                <w:rFonts w:asciiTheme="minorHAnsi" w:hAnsiTheme="minorHAnsi" w:cstheme="minorHAnsi"/>
                <w:b/>
                <w:color w:val="000000" w:themeColor="text1"/>
                <w:sz w:val="32"/>
                <w:szCs w:val="32"/>
              </w:rPr>
              <w:t>GEMINI</w:t>
            </w:r>
          </w:p>
        </w:tc>
        <w:tc>
          <w:tcPr>
            <w:tcW w:w="3362" w:type="dxa"/>
          </w:tcPr>
          <w:p w14:paraId="02009E27" w14:textId="5E21816A" w:rsidR="00D26466" w:rsidRPr="0043515D" w:rsidRDefault="00D26466" w:rsidP="00EA742B">
            <w:pPr>
              <w:pStyle w:val="Web"/>
              <w:shd w:val="clear" w:color="auto" w:fill="FFFFFF"/>
              <w:jc w:val="both"/>
              <w:rPr>
                <w:rFonts w:asciiTheme="minorHAnsi" w:hAnsiTheme="minorHAnsi" w:cstheme="minorHAnsi"/>
                <w:color w:val="000000" w:themeColor="text1"/>
                <w:sz w:val="32"/>
                <w:szCs w:val="32"/>
              </w:rPr>
            </w:pPr>
            <w:r w:rsidRPr="0043515D">
              <w:rPr>
                <w:rFonts w:asciiTheme="minorHAnsi" w:hAnsiTheme="minorHAnsi" w:cstheme="minorHAnsi"/>
                <w:b/>
                <w:color w:val="000000" w:themeColor="text1"/>
                <w:sz w:val="32"/>
                <w:szCs w:val="32"/>
              </w:rPr>
              <w:t xml:space="preserve">GEMINI </w:t>
            </w:r>
            <w:proofErr w:type="spellStart"/>
            <w:r w:rsidRPr="0043515D">
              <w:rPr>
                <w:rFonts w:asciiTheme="minorHAnsi" w:hAnsiTheme="minorHAnsi" w:cstheme="minorHAnsi"/>
                <w:b/>
                <w:color w:val="000000" w:themeColor="text1"/>
                <w:sz w:val="32"/>
                <w:szCs w:val="32"/>
              </w:rPr>
              <w:t>ADNANCED</w:t>
            </w:r>
            <w:proofErr w:type="spellEnd"/>
          </w:p>
        </w:tc>
        <w:tc>
          <w:tcPr>
            <w:tcW w:w="3361" w:type="dxa"/>
          </w:tcPr>
          <w:p w14:paraId="6CBFEC49" w14:textId="466EA782" w:rsidR="00D26466" w:rsidRPr="0043515D" w:rsidRDefault="00D26466" w:rsidP="00EA742B">
            <w:pPr>
              <w:pStyle w:val="Web"/>
              <w:shd w:val="clear" w:color="auto" w:fill="FFFFFF"/>
              <w:jc w:val="both"/>
              <w:rPr>
                <w:rFonts w:asciiTheme="minorHAnsi" w:hAnsiTheme="minorHAnsi" w:cstheme="minorHAnsi"/>
                <w:color w:val="000000" w:themeColor="text1"/>
                <w:sz w:val="32"/>
                <w:szCs w:val="32"/>
              </w:rPr>
            </w:pPr>
            <w:r w:rsidRPr="0043515D">
              <w:rPr>
                <w:rFonts w:asciiTheme="minorHAnsi" w:hAnsiTheme="minorHAnsi" w:cstheme="minorHAnsi"/>
                <w:b/>
                <w:color w:val="000000" w:themeColor="text1"/>
                <w:sz w:val="32"/>
                <w:szCs w:val="32"/>
              </w:rPr>
              <w:t>COPILOT</w:t>
            </w:r>
          </w:p>
        </w:tc>
        <w:tc>
          <w:tcPr>
            <w:tcW w:w="3362" w:type="dxa"/>
          </w:tcPr>
          <w:p w14:paraId="19D891DD" w14:textId="1E1D0490" w:rsidR="00D26466" w:rsidRPr="00364683" w:rsidRDefault="00D26466" w:rsidP="00D26466">
            <w:pPr>
              <w:pStyle w:val="Web"/>
              <w:shd w:val="clear" w:color="auto" w:fill="FFFFFF"/>
              <w:rPr>
                <w:rFonts w:asciiTheme="minorHAnsi" w:hAnsiTheme="minorHAnsi" w:cstheme="minorHAnsi"/>
                <w:sz w:val="16"/>
                <w:szCs w:val="16"/>
              </w:rPr>
            </w:pPr>
            <w:r w:rsidRPr="00364683">
              <w:rPr>
                <w:rFonts w:asciiTheme="minorHAnsi" w:hAnsiTheme="minorHAnsi" w:cstheme="minorHAnsi"/>
                <w:b/>
                <w:sz w:val="32"/>
              </w:rPr>
              <w:t>Evidence (literature)</w:t>
            </w:r>
          </w:p>
        </w:tc>
      </w:tr>
      <w:tr w:rsidR="00D26466" w:rsidRPr="00364683" w14:paraId="50B86E95" w14:textId="7C04B099" w:rsidTr="00337B6D">
        <w:tc>
          <w:tcPr>
            <w:tcW w:w="2122" w:type="dxa"/>
          </w:tcPr>
          <w:p w14:paraId="7FC8F9D5" w14:textId="011EC119" w:rsidR="00D26466" w:rsidRPr="00364683" w:rsidRDefault="00D26466" w:rsidP="00D26466">
            <w:pPr>
              <w:rPr>
                <w:rFonts w:asciiTheme="minorHAnsi" w:hAnsiTheme="minorHAnsi" w:cstheme="minorHAnsi"/>
                <w:color w:val="000000" w:themeColor="text1"/>
              </w:rPr>
            </w:pPr>
            <w:r w:rsidRPr="00364683">
              <w:rPr>
                <w:rFonts w:asciiTheme="minorHAnsi" w:hAnsiTheme="minorHAnsi" w:cstheme="minorHAnsi"/>
                <w:b/>
                <w:bCs/>
                <w:color w:val="000000" w:themeColor="text1"/>
              </w:rPr>
              <w:t>7.</w:t>
            </w:r>
            <w:r w:rsidRPr="00364683">
              <w:rPr>
                <w:rFonts w:asciiTheme="minorHAnsi" w:hAnsiTheme="minorHAnsi" w:cstheme="minorHAnsi"/>
                <w:color w:val="000000" w:themeColor="text1"/>
              </w:rPr>
              <w:t xml:space="preserve"> </w:t>
            </w:r>
            <w:r w:rsidRPr="00364683">
              <w:rPr>
                <w:rFonts w:asciiTheme="minorHAnsi" w:hAnsiTheme="minorHAnsi" w:cstheme="minorHAnsi"/>
              </w:rPr>
              <w:t xml:space="preserve"> </w:t>
            </w:r>
            <w:r w:rsidRPr="00364683">
              <w:rPr>
                <w:rFonts w:asciiTheme="minorHAnsi" w:hAnsiTheme="minorHAnsi" w:cstheme="minorHAnsi"/>
                <w:color w:val="000000" w:themeColor="text1"/>
                <w:sz w:val="20"/>
                <w:szCs w:val="20"/>
              </w:rPr>
              <w:t xml:space="preserve">What are the indications, contraindications and adverse effects of using Nitrous oxide/Oxygen sedation in </w:t>
            </w:r>
            <w:proofErr w:type="spellStart"/>
            <w:r w:rsidRPr="00364683">
              <w:rPr>
                <w:rFonts w:asciiTheme="minorHAnsi" w:hAnsiTheme="minorHAnsi" w:cstheme="minorHAnsi"/>
                <w:color w:val="000000" w:themeColor="text1"/>
                <w:sz w:val="20"/>
                <w:szCs w:val="20"/>
              </w:rPr>
              <w:t>paediatric</w:t>
            </w:r>
            <w:proofErr w:type="spellEnd"/>
            <w:r w:rsidRPr="00364683">
              <w:rPr>
                <w:rFonts w:asciiTheme="minorHAnsi" w:hAnsiTheme="minorHAnsi" w:cstheme="minorHAnsi"/>
                <w:color w:val="000000" w:themeColor="text1"/>
                <w:sz w:val="20"/>
                <w:szCs w:val="20"/>
              </w:rPr>
              <w:t xml:space="preserve"> dental patients</w:t>
            </w:r>
          </w:p>
        </w:tc>
        <w:tc>
          <w:tcPr>
            <w:tcW w:w="3361" w:type="dxa"/>
          </w:tcPr>
          <w:p w14:paraId="24EAA693" w14:textId="77777777" w:rsidR="00D26466" w:rsidRPr="00EA742B" w:rsidRDefault="00D26466"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Nitrous oxide/oxygen (N2O/O2) sedation, commonly known as laughing gas, is frequently used in pediatric dentistry for its effectiveness in reducing anxiety and pain during dental procedures. Here are the indications, contraindications, and potential adverse effects associated with its use in pediatric dental patients:</w:t>
            </w:r>
          </w:p>
          <w:p w14:paraId="59051949" w14:textId="77777777" w:rsidR="00D26466" w:rsidRPr="00EA742B" w:rsidRDefault="00D26466" w:rsidP="00EA742B">
            <w:pPr>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Indications</w:t>
            </w:r>
            <w:proofErr w:type="spellEnd"/>
            <w:r w:rsidRPr="00EA742B">
              <w:rPr>
                <w:rFonts w:asciiTheme="minorHAnsi" w:hAnsiTheme="minorHAnsi" w:cstheme="minorHAnsi"/>
                <w:b/>
                <w:bCs/>
                <w:color w:val="000000" w:themeColor="text1"/>
                <w:sz w:val="15"/>
                <w:szCs w:val="15"/>
                <w:lang w:val="el-GR"/>
              </w:rPr>
              <w:t>:</w:t>
            </w:r>
          </w:p>
          <w:p w14:paraId="33A7F517" w14:textId="77777777" w:rsidR="00D26466" w:rsidRPr="00EA742B" w:rsidRDefault="00D26466" w:rsidP="00EA742B">
            <w:pPr>
              <w:numPr>
                <w:ilvl w:val="0"/>
                <w:numId w:val="49"/>
              </w:numPr>
              <w:ind w:left="463"/>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Anxiety management</w:t>
            </w:r>
            <w:r w:rsidRPr="00EA742B">
              <w:rPr>
                <w:rFonts w:asciiTheme="minorHAnsi" w:hAnsiTheme="minorHAnsi" w:cstheme="minorHAnsi"/>
                <w:color w:val="000000" w:themeColor="text1"/>
                <w:sz w:val="15"/>
                <w:szCs w:val="15"/>
              </w:rPr>
              <w:t>: Nitrous oxide is effective in reducing anxiety and apprehension in pediatric patients, making dental treatment more tolerable.</w:t>
            </w:r>
          </w:p>
          <w:p w14:paraId="4D723897" w14:textId="77777777" w:rsidR="00D26466" w:rsidRPr="00EA742B" w:rsidRDefault="00D26466" w:rsidP="00EA742B">
            <w:pPr>
              <w:numPr>
                <w:ilvl w:val="0"/>
                <w:numId w:val="49"/>
              </w:numPr>
              <w:ind w:left="463"/>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Pain management</w:t>
            </w:r>
            <w:r w:rsidRPr="00EA742B">
              <w:rPr>
                <w:rFonts w:asciiTheme="minorHAnsi" w:hAnsiTheme="minorHAnsi" w:cstheme="minorHAnsi"/>
                <w:color w:val="000000" w:themeColor="text1"/>
                <w:sz w:val="15"/>
                <w:szCs w:val="15"/>
              </w:rPr>
              <w:t>: It can help alleviate pain and discomfort during dental procedures.</w:t>
            </w:r>
          </w:p>
          <w:p w14:paraId="31F1CC67" w14:textId="77777777" w:rsidR="00D26466" w:rsidRPr="00EA742B" w:rsidRDefault="00D26466" w:rsidP="00EA742B">
            <w:pPr>
              <w:numPr>
                <w:ilvl w:val="0"/>
                <w:numId w:val="49"/>
              </w:numPr>
              <w:ind w:left="463"/>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Behavior management</w:t>
            </w:r>
            <w:r w:rsidRPr="00EA742B">
              <w:rPr>
                <w:rFonts w:asciiTheme="minorHAnsi" w:hAnsiTheme="minorHAnsi" w:cstheme="minorHAnsi"/>
                <w:color w:val="000000" w:themeColor="text1"/>
                <w:sz w:val="15"/>
                <w:szCs w:val="15"/>
              </w:rPr>
              <w:t>: Nitrous oxide can aid in behavior management by calming and relaxing pediatric patients, making them more cooperative during treatment.</w:t>
            </w:r>
          </w:p>
          <w:p w14:paraId="243B5334" w14:textId="77777777" w:rsidR="00D26466" w:rsidRPr="00EA742B" w:rsidRDefault="00D26466" w:rsidP="00EA742B">
            <w:pPr>
              <w:numPr>
                <w:ilvl w:val="0"/>
                <w:numId w:val="49"/>
              </w:numPr>
              <w:ind w:left="463"/>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Control of gag reflex</w:t>
            </w:r>
            <w:r w:rsidRPr="00EA742B">
              <w:rPr>
                <w:rFonts w:asciiTheme="minorHAnsi" w:hAnsiTheme="minorHAnsi" w:cstheme="minorHAnsi"/>
                <w:color w:val="000000" w:themeColor="text1"/>
                <w:sz w:val="15"/>
                <w:szCs w:val="15"/>
              </w:rPr>
              <w:t>: It can help suppress the gag reflex, facilitating easier dental procedures.</w:t>
            </w:r>
          </w:p>
          <w:p w14:paraId="12F3A5D2" w14:textId="77777777" w:rsidR="00D26466" w:rsidRPr="00EA742B" w:rsidRDefault="00D26466" w:rsidP="00EA742B">
            <w:pPr>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Contraindications</w:t>
            </w:r>
            <w:proofErr w:type="spellEnd"/>
            <w:r w:rsidRPr="00EA742B">
              <w:rPr>
                <w:rFonts w:asciiTheme="minorHAnsi" w:hAnsiTheme="minorHAnsi" w:cstheme="minorHAnsi"/>
                <w:b/>
                <w:bCs/>
                <w:color w:val="000000" w:themeColor="text1"/>
                <w:sz w:val="15"/>
                <w:szCs w:val="15"/>
                <w:lang w:val="el-GR"/>
              </w:rPr>
              <w:t>:</w:t>
            </w:r>
          </w:p>
          <w:p w14:paraId="282D180C" w14:textId="77777777" w:rsidR="00D26466" w:rsidRPr="00EA742B" w:rsidRDefault="00D26466" w:rsidP="00EA742B">
            <w:pPr>
              <w:numPr>
                <w:ilvl w:val="0"/>
                <w:numId w:val="50"/>
              </w:numPr>
              <w:ind w:left="463"/>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Nasal obstruction</w:t>
            </w:r>
            <w:r w:rsidRPr="00EA742B">
              <w:rPr>
                <w:rFonts w:asciiTheme="minorHAnsi" w:hAnsiTheme="minorHAnsi" w:cstheme="minorHAnsi"/>
                <w:color w:val="000000" w:themeColor="text1"/>
                <w:sz w:val="15"/>
                <w:szCs w:val="15"/>
              </w:rPr>
              <w:t>: Patients with significant nasal obstruction may not receive adequate ventilation with nitrous oxide and are therefore contraindicated.</w:t>
            </w:r>
          </w:p>
          <w:p w14:paraId="65004505" w14:textId="77777777" w:rsidR="00D26466" w:rsidRPr="00EA742B" w:rsidRDefault="00D26466" w:rsidP="00EA742B">
            <w:pPr>
              <w:numPr>
                <w:ilvl w:val="0"/>
                <w:numId w:val="50"/>
              </w:numPr>
              <w:ind w:left="463"/>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Respiratory conditions</w:t>
            </w:r>
            <w:r w:rsidRPr="00EA742B">
              <w:rPr>
                <w:rFonts w:asciiTheme="minorHAnsi" w:hAnsiTheme="minorHAnsi" w:cstheme="minorHAnsi"/>
                <w:color w:val="000000" w:themeColor="text1"/>
                <w:sz w:val="15"/>
                <w:szCs w:val="15"/>
              </w:rPr>
              <w:t>: Patients with respiratory conditions such as chronic obstructive pulmonary disease (COPD), severe asthma, or bronchitis may be at risk of respiratory depression and should not receive nitrous oxide sedation.</w:t>
            </w:r>
          </w:p>
          <w:p w14:paraId="5664C7A7" w14:textId="77777777" w:rsidR="00D26466" w:rsidRPr="00EA742B" w:rsidRDefault="00D26466" w:rsidP="00EA742B">
            <w:pPr>
              <w:numPr>
                <w:ilvl w:val="0"/>
                <w:numId w:val="50"/>
              </w:numPr>
              <w:ind w:left="463"/>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Middle ear infection</w:t>
            </w:r>
            <w:r w:rsidRPr="00EA742B">
              <w:rPr>
                <w:rFonts w:asciiTheme="minorHAnsi" w:hAnsiTheme="minorHAnsi" w:cstheme="minorHAnsi"/>
                <w:color w:val="000000" w:themeColor="text1"/>
                <w:sz w:val="15"/>
                <w:szCs w:val="15"/>
              </w:rPr>
              <w:t>: Nitrous oxide can increase middle ear pressure, causing discomfort or complications in patients with an active middle ear infection.</w:t>
            </w:r>
          </w:p>
          <w:p w14:paraId="734C2EA7" w14:textId="77777777" w:rsidR="00D26466" w:rsidRPr="00EA742B" w:rsidRDefault="00D26466" w:rsidP="00EA742B">
            <w:pPr>
              <w:numPr>
                <w:ilvl w:val="0"/>
                <w:numId w:val="50"/>
              </w:numPr>
              <w:ind w:left="463"/>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Vitamin B12 deficiency</w:t>
            </w:r>
            <w:r w:rsidRPr="00EA742B">
              <w:rPr>
                <w:rFonts w:asciiTheme="minorHAnsi" w:hAnsiTheme="minorHAnsi" w:cstheme="minorHAnsi"/>
                <w:color w:val="000000" w:themeColor="text1"/>
                <w:sz w:val="15"/>
                <w:szCs w:val="15"/>
              </w:rPr>
              <w:t>: Prolonged use of nitrous oxide can inhibit the activity of vitamin B12, leading to potential neurological complications, making it contraindicated in patients with known or suspected vitamin B12 deficiency.</w:t>
            </w:r>
          </w:p>
          <w:p w14:paraId="4CA6A677" w14:textId="77777777" w:rsidR="00D26466" w:rsidRPr="00EA742B" w:rsidRDefault="00D26466" w:rsidP="00EA742B">
            <w:pPr>
              <w:numPr>
                <w:ilvl w:val="0"/>
                <w:numId w:val="50"/>
              </w:numPr>
              <w:ind w:left="463"/>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Pregnancy</w:t>
            </w:r>
            <w:r w:rsidRPr="00EA742B">
              <w:rPr>
                <w:rFonts w:asciiTheme="minorHAnsi" w:hAnsiTheme="minorHAnsi" w:cstheme="minorHAnsi"/>
                <w:color w:val="000000" w:themeColor="text1"/>
                <w:sz w:val="15"/>
                <w:szCs w:val="15"/>
              </w:rPr>
              <w:t>: Nitrous oxide is contraindicated in pregnant patients, including pregnant dental staff or caregivers.</w:t>
            </w:r>
          </w:p>
          <w:p w14:paraId="304D0F5A" w14:textId="77777777" w:rsidR="00D26466" w:rsidRPr="00EA742B" w:rsidRDefault="00D26466" w:rsidP="00EA742B">
            <w:pPr>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Adverse</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Effects</w:t>
            </w:r>
            <w:proofErr w:type="spellEnd"/>
            <w:r w:rsidRPr="00EA742B">
              <w:rPr>
                <w:rFonts w:asciiTheme="minorHAnsi" w:hAnsiTheme="minorHAnsi" w:cstheme="minorHAnsi"/>
                <w:b/>
                <w:bCs/>
                <w:color w:val="000000" w:themeColor="text1"/>
                <w:sz w:val="15"/>
                <w:szCs w:val="15"/>
                <w:lang w:val="el-GR"/>
              </w:rPr>
              <w:t>:</w:t>
            </w:r>
          </w:p>
          <w:p w14:paraId="1752CDA8" w14:textId="77777777" w:rsidR="00D26466" w:rsidRPr="00EA742B" w:rsidRDefault="00D26466" w:rsidP="00EA742B">
            <w:pPr>
              <w:numPr>
                <w:ilvl w:val="0"/>
                <w:numId w:val="51"/>
              </w:numPr>
              <w:ind w:left="463"/>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Nausea and vomiting</w:t>
            </w:r>
            <w:r w:rsidRPr="00EA742B">
              <w:rPr>
                <w:rFonts w:asciiTheme="minorHAnsi" w:hAnsiTheme="minorHAnsi" w:cstheme="minorHAnsi"/>
                <w:color w:val="000000" w:themeColor="text1"/>
                <w:sz w:val="15"/>
                <w:szCs w:val="15"/>
              </w:rPr>
              <w:t>: Some patients may experience nausea or vomiting during or after nitrous oxide sedation.</w:t>
            </w:r>
          </w:p>
          <w:p w14:paraId="5EA87754" w14:textId="77777777" w:rsidR="00D26466" w:rsidRPr="00EA742B" w:rsidRDefault="00D26466" w:rsidP="00EA742B">
            <w:pPr>
              <w:numPr>
                <w:ilvl w:val="0"/>
                <w:numId w:val="51"/>
              </w:numPr>
              <w:ind w:left="463"/>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Sedation-related complications</w:t>
            </w:r>
            <w:r w:rsidRPr="00EA742B">
              <w:rPr>
                <w:rFonts w:asciiTheme="minorHAnsi" w:hAnsiTheme="minorHAnsi" w:cstheme="minorHAnsi"/>
                <w:color w:val="000000" w:themeColor="text1"/>
                <w:sz w:val="15"/>
                <w:szCs w:val="15"/>
              </w:rPr>
              <w:t>: Although rare, complications such as respiratory depression, hypoxia, or aspiration can occur, particularly in patients with pre-existing medical conditions or if the sedation is administered improperly.</w:t>
            </w:r>
          </w:p>
          <w:p w14:paraId="7FF6AE6C" w14:textId="77777777" w:rsidR="00D26466" w:rsidRPr="00EA742B" w:rsidRDefault="00D26466" w:rsidP="00EA742B">
            <w:pPr>
              <w:numPr>
                <w:ilvl w:val="0"/>
                <w:numId w:val="51"/>
              </w:numPr>
              <w:ind w:left="463"/>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Allergic reactions</w:t>
            </w:r>
            <w:r w:rsidRPr="00EA742B">
              <w:rPr>
                <w:rFonts w:asciiTheme="minorHAnsi" w:hAnsiTheme="minorHAnsi" w:cstheme="minorHAnsi"/>
                <w:color w:val="000000" w:themeColor="text1"/>
                <w:sz w:val="15"/>
                <w:szCs w:val="15"/>
              </w:rPr>
              <w:t>: Although extremely rare, allergic reactions to nitrous oxide or its components can occur, manifesting as skin rashes, itching, or respiratory symptoms.</w:t>
            </w:r>
          </w:p>
          <w:p w14:paraId="358E6E6E" w14:textId="77777777" w:rsidR="00D26466" w:rsidRPr="00EA742B" w:rsidRDefault="00D26466" w:rsidP="00EA742B">
            <w:pPr>
              <w:numPr>
                <w:ilvl w:val="0"/>
                <w:numId w:val="51"/>
              </w:numPr>
              <w:ind w:left="463"/>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Dizziness or disorientation</w:t>
            </w:r>
            <w:r w:rsidRPr="00EA742B">
              <w:rPr>
                <w:rFonts w:asciiTheme="minorHAnsi" w:hAnsiTheme="minorHAnsi" w:cstheme="minorHAnsi"/>
                <w:color w:val="000000" w:themeColor="text1"/>
                <w:sz w:val="15"/>
                <w:szCs w:val="15"/>
              </w:rPr>
              <w:t>: Patients may experience dizziness or disorientation during or after nitrous oxide sedation.</w:t>
            </w:r>
          </w:p>
          <w:p w14:paraId="342F3BEB" w14:textId="77777777" w:rsidR="00D26466" w:rsidRPr="00EA742B" w:rsidRDefault="00D26466" w:rsidP="00EA742B">
            <w:pPr>
              <w:numPr>
                <w:ilvl w:val="0"/>
                <w:numId w:val="51"/>
              </w:numPr>
              <w:ind w:left="463"/>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Headache</w:t>
            </w:r>
            <w:r w:rsidRPr="00EA742B">
              <w:rPr>
                <w:rFonts w:asciiTheme="minorHAnsi" w:hAnsiTheme="minorHAnsi" w:cstheme="minorHAnsi"/>
                <w:color w:val="000000" w:themeColor="text1"/>
                <w:sz w:val="15"/>
                <w:szCs w:val="15"/>
              </w:rPr>
              <w:t>: Headaches are a potential side effect of nitrous oxide use, although they are usually mild and transient.</w:t>
            </w:r>
          </w:p>
          <w:p w14:paraId="131A6491" w14:textId="77777777" w:rsidR="00D26466" w:rsidRPr="00EA742B" w:rsidRDefault="00D26466"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It's essential for pediatric dentists to carefully assess each patient's medical history and individual needs before administering nitrous oxide sedation, ensuring that the benefits outweigh the risks. Proper monitoring and supervision during sedation are crucial to ensure patient safety and minimize adverse effects.</w:t>
            </w:r>
          </w:p>
          <w:p w14:paraId="5C254EBF" w14:textId="6007C022" w:rsidR="00D26466" w:rsidRPr="00EA742B" w:rsidRDefault="00D26466" w:rsidP="00EA742B">
            <w:pPr>
              <w:jc w:val="both"/>
              <w:rPr>
                <w:rFonts w:asciiTheme="minorHAnsi" w:hAnsiTheme="minorHAnsi" w:cstheme="minorHAnsi"/>
                <w:color w:val="000000" w:themeColor="text1"/>
                <w:sz w:val="15"/>
                <w:szCs w:val="15"/>
              </w:rPr>
            </w:pPr>
          </w:p>
        </w:tc>
        <w:tc>
          <w:tcPr>
            <w:tcW w:w="3361" w:type="dxa"/>
          </w:tcPr>
          <w:p w14:paraId="2D4DE372" w14:textId="77777777" w:rsidR="00D26466" w:rsidRPr="00EA742B" w:rsidRDefault="00D26466"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Nitrous oxide/oxygen sedation, often referred to as inhalation sedation or "laughing gas," is commonly used in pediatric dentistry to manage anxiety and pain. Here's an overview of its indications, contraindications, and potential adverse effects:</w:t>
            </w:r>
          </w:p>
          <w:p w14:paraId="201B67AE" w14:textId="77777777" w:rsidR="00D26466" w:rsidRPr="00EA742B" w:rsidRDefault="00D26466" w:rsidP="00EA742B">
            <w:pPr>
              <w:jc w:val="both"/>
              <w:rPr>
                <w:rFonts w:asciiTheme="minorHAnsi" w:hAnsiTheme="minorHAnsi" w:cstheme="minorHAnsi"/>
                <w:b/>
                <w:bCs/>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Indications</w:t>
            </w:r>
            <w:proofErr w:type="spellEnd"/>
          </w:p>
          <w:p w14:paraId="56653AD4" w14:textId="77777777" w:rsidR="00D26466" w:rsidRPr="00EA742B" w:rsidRDefault="00D26466" w:rsidP="00EA742B">
            <w:pPr>
              <w:numPr>
                <w:ilvl w:val="0"/>
                <w:numId w:val="60"/>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Anxiety and Fear</w:t>
            </w:r>
            <w:r w:rsidRPr="00EA742B">
              <w:rPr>
                <w:rFonts w:asciiTheme="minorHAnsi" w:hAnsiTheme="minorHAnsi" w:cstheme="minorHAnsi"/>
                <w:color w:val="000000" w:themeColor="text1"/>
                <w:sz w:val="15"/>
                <w:szCs w:val="15"/>
              </w:rPr>
              <w:t>: Used to alleviate anxiety and fear in children undergoing dental procedures.</w:t>
            </w:r>
          </w:p>
          <w:p w14:paraId="048EAED6" w14:textId="77777777" w:rsidR="00D26466" w:rsidRPr="00EA742B" w:rsidRDefault="00D26466" w:rsidP="00EA742B">
            <w:pPr>
              <w:numPr>
                <w:ilvl w:val="0"/>
                <w:numId w:val="60"/>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Mild to Moderate Pain</w:t>
            </w:r>
            <w:r w:rsidRPr="00EA742B">
              <w:rPr>
                <w:rFonts w:asciiTheme="minorHAnsi" w:hAnsiTheme="minorHAnsi" w:cstheme="minorHAnsi"/>
                <w:color w:val="000000" w:themeColor="text1"/>
                <w:sz w:val="15"/>
                <w:szCs w:val="15"/>
              </w:rPr>
              <w:t>: Helps in pain management during mildly painful procedures.</w:t>
            </w:r>
          </w:p>
          <w:p w14:paraId="70D5F6B8" w14:textId="77777777" w:rsidR="00D26466" w:rsidRPr="00EA742B" w:rsidRDefault="00D26466" w:rsidP="00EA742B">
            <w:pPr>
              <w:numPr>
                <w:ilvl w:val="0"/>
                <w:numId w:val="60"/>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Gag Reflex</w:t>
            </w:r>
            <w:r w:rsidRPr="00EA742B">
              <w:rPr>
                <w:rFonts w:asciiTheme="minorHAnsi" w:hAnsiTheme="minorHAnsi" w:cstheme="minorHAnsi"/>
                <w:color w:val="000000" w:themeColor="text1"/>
                <w:sz w:val="15"/>
                <w:szCs w:val="15"/>
              </w:rPr>
              <w:t>: Useful in patients with a severe gag reflex that interferes with dental treatment.</w:t>
            </w:r>
          </w:p>
          <w:p w14:paraId="5B66ECC6" w14:textId="77777777" w:rsidR="00D26466" w:rsidRPr="00EA742B" w:rsidRDefault="00D26466" w:rsidP="00EA742B">
            <w:pPr>
              <w:numPr>
                <w:ilvl w:val="0"/>
                <w:numId w:val="60"/>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Special Healthcare Needs</w:t>
            </w:r>
            <w:r w:rsidRPr="00EA742B">
              <w:rPr>
                <w:rFonts w:asciiTheme="minorHAnsi" w:hAnsiTheme="minorHAnsi" w:cstheme="minorHAnsi"/>
                <w:color w:val="000000" w:themeColor="text1"/>
                <w:sz w:val="15"/>
                <w:szCs w:val="15"/>
              </w:rPr>
              <w:t>: Beneficial for patients with special healthcare needs that might not tolerate dental treatment otherwise.</w:t>
            </w:r>
          </w:p>
          <w:p w14:paraId="1696528E" w14:textId="77777777" w:rsidR="00D26466" w:rsidRPr="00EA742B" w:rsidRDefault="00D26466" w:rsidP="00EA742B">
            <w:pPr>
              <w:numPr>
                <w:ilvl w:val="0"/>
                <w:numId w:val="60"/>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Long Procedures</w:t>
            </w:r>
            <w:r w:rsidRPr="00EA742B">
              <w:rPr>
                <w:rFonts w:asciiTheme="minorHAnsi" w:hAnsiTheme="minorHAnsi" w:cstheme="minorHAnsi"/>
                <w:color w:val="000000" w:themeColor="text1"/>
                <w:sz w:val="15"/>
                <w:szCs w:val="15"/>
              </w:rPr>
              <w:t>: Helps in keeping children calm and cooperative during longer dental procedures.</w:t>
            </w:r>
          </w:p>
          <w:p w14:paraId="1FE9D746" w14:textId="77777777" w:rsidR="00D26466" w:rsidRPr="00EA742B" w:rsidRDefault="00D26466" w:rsidP="00EA742B">
            <w:pPr>
              <w:jc w:val="both"/>
              <w:rPr>
                <w:rFonts w:asciiTheme="minorHAnsi" w:hAnsiTheme="minorHAnsi" w:cstheme="minorHAnsi"/>
                <w:b/>
                <w:bCs/>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Contraindications</w:t>
            </w:r>
            <w:proofErr w:type="spellEnd"/>
          </w:p>
          <w:p w14:paraId="68F4490E" w14:textId="77777777" w:rsidR="00D26466" w:rsidRPr="00EA742B" w:rsidRDefault="00D26466" w:rsidP="00EA742B">
            <w:pPr>
              <w:numPr>
                <w:ilvl w:val="0"/>
                <w:numId w:val="61"/>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Nasal Congestion</w:t>
            </w:r>
            <w:r w:rsidRPr="00EA742B">
              <w:rPr>
                <w:rFonts w:asciiTheme="minorHAnsi" w:hAnsiTheme="minorHAnsi" w:cstheme="minorHAnsi"/>
                <w:color w:val="000000" w:themeColor="text1"/>
                <w:sz w:val="15"/>
                <w:szCs w:val="15"/>
              </w:rPr>
              <w:t>: Ineffective in patients who cannot breathe through their nose due to congestion, as nitrous oxide is administered nasally.</w:t>
            </w:r>
          </w:p>
          <w:p w14:paraId="7EA399DD" w14:textId="77777777" w:rsidR="00D26466" w:rsidRPr="00EA742B" w:rsidRDefault="00D26466" w:rsidP="00EA742B">
            <w:pPr>
              <w:numPr>
                <w:ilvl w:val="0"/>
                <w:numId w:val="61"/>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Respiratory Conditions</w:t>
            </w:r>
            <w:r w:rsidRPr="00EA742B">
              <w:rPr>
                <w:rFonts w:asciiTheme="minorHAnsi" w:hAnsiTheme="minorHAnsi" w:cstheme="minorHAnsi"/>
                <w:color w:val="000000" w:themeColor="text1"/>
                <w:sz w:val="15"/>
                <w:szCs w:val="15"/>
              </w:rPr>
              <w:t>: Should be used with caution or avoided in children with respiratory issues such as chronic obstructive pulmonary disease (COPD) or severe asthma, as it may exacerbate the condition.</w:t>
            </w:r>
          </w:p>
          <w:p w14:paraId="6552B62F" w14:textId="77777777" w:rsidR="00D26466" w:rsidRPr="00EA742B" w:rsidRDefault="00D26466" w:rsidP="00EA742B">
            <w:pPr>
              <w:numPr>
                <w:ilvl w:val="0"/>
                <w:numId w:val="61"/>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Emotional Instability or Behavioral Disorders</w:t>
            </w:r>
            <w:r w:rsidRPr="00EA742B">
              <w:rPr>
                <w:rFonts w:asciiTheme="minorHAnsi" w:hAnsiTheme="minorHAnsi" w:cstheme="minorHAnsi"/>
                <w:color w:val="000000" w:themeColor="text1"/>
                <w:sz w:val="15"/>
                <w:szCs w:val="15"/>
              </w:rPr>
              <w:t>: May not be suitable for children who cannot understand or cooperate with the use of a nasal mask.</w:t>
            </w:r>
          </w:p>
          <w:p w14:paraId="31240F81" w14:textId="77777777" w:rsidR="00D26466" w:rsidRPr="00EA742B" w:rsidRDefault="00D26466" w:rsidP="00EA742B">
            <w:pPr>
              <w:numPr>
                <w:ilvl w:val="0"/>
                <w:numId w:val="61"/>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Certain Medical Conditions</w:t>
            </w:r>
            <w:r w:rsidRPr="00EA742B">
              <w:rPr>
                <w:rFonts w:asciiTheme="minorHAnsi" w:hAnsiTheme="minorHAnsi" w:cstheme="minorHAnsi"/>
                <w:color w:val="000000" w:themeColor="text1"/>
                <w:sz w:val="15"/>
                <w:szCs w:val="15"/>
              </w:rPr>
              <w:t>: Conditions like multiple sclerosis, cobalamin deficiency, and some forms of myasthenia gravis may be exacerbated by nitrous oxide.</w:t>
            </w:r>
          </w:p>
          <w:p w14:paraId="4F7386F4" w14:textId="77777777" w:rsidR="00D26466" w:rsidRPr="00EA742B" w:rsidRDefault="00D26466" w:rsidP="00EA742B">
            <w:pPr>
              <w:numPr>
                <w:ilvl w:val="0"/>
                <w:numId w:val="61"/>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First Trimester of Pregnancy</w:t>
            </w:r>
            <w:r w:rsidRPr="00EA742B">
              <w:rPr>
                <w:rFonts w:asciiTheme="minorHAnsi" w:hAnsiTheme="minorHAnsi" w:cstheme="minorHAnsi"/>
                <w:color w:val="000000" w:themeColor="text1"/>
                <w:sz w:val="15"/>
                <w:szCs w:val="15"/>
              </w:rPr>
              <w:t>: Typically avoided during the first trimester of pregnancy due to potential risks, although this is more relevant for staff and potentially for teenage patients.</w:t>
            </w:r>
          </w:p>
          <w:p w14:paraId="1E0D163C" w14:textId="77777777" w:rsidR="00D26466" w:rsidRPr="00EA742B" w:rsidRDefault="00D26466" w:rsidP="00EA742B">
            <w:pPr>
              <w:jc w:val="both"/>
              <w:rPr>
                <w:rFonts w:asciiTheme="minorHAnsi" w:hAnsiTheme="minorHAnsi" w:cstheme="minorHAnsi"/>
                <w:b/>
                <w:bCs/>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Adverse</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Effects</w:t>
            </w:r>
            <w:proofErr w:type="spellEnd"/>
          </w:p>
          <w:p w14:paraId="771ABC3B" w14:textId="77777777" w:rsidR="00D26466" w:rsidRPr="00EA742B" w:rsidRDefault="00D26466" w:rsidP="00EA742B">
            <w:pPr>
              <w:numPr>
                <w:ilvl w:val="0"/>
                <w:numId w:val="62"/>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Nausea and Vomiting</w:t>
            </w:r>
            <w:r w:rsidRPr="00EA742B">
              <w:rPr>
                <w:rFonts w:asciiTheme="minorHAnsi" w:hAnsiTheme="minorHAnsi" w:cstheme="minorHAnsi"/>
                <w:color w:val="000000" w:themeColor="text1"/>
                <w:sz w:val="15"/>
                <w:szCs w:val="15"/>
              </w:rPr>
              <w:t>: The most common adverse effect, which can be minimized by reducing the concentration of nitrous oxide towards the end of the session.</w:t>
            </w:r>
          </w:p>
          <w:p w14:paraId="57B42BBA" w14:textId="77777777" w:rsidR="00D26466" w:rsidRPr="00EA742B" w:rsidRDefault="00D26466" w:rsidP="00EA742B">
            <w:pPr>
              <w:numPr>
                <w:ilvl w:val="0"/>
                <w:numId w:val="62"/>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Diffusion Hypoxia</w:t>
            </w:r>
            <w:r w:rsidRPr="00EA742B">
              <w:rPr>
                <w:rFonts w:asciiTheme="minorHAnsi" w:hAnsiTheme="minorHAnsi" w:cstheme="minorHAnsi"/>
                <w:color w:val="000000" w:themeColor="text1"/>
                <w:sz w:val="15"/>
                <w:szCs w:val="15"/>
              </w:rPr>
              <w:t>: A rare phenomenon that can occur if oxygen is not administered for at least 5 minutes after discontinuing nitrous oxide, leading to headache, lethargy, or feeling faint.</w:t>
            </w:r>
          </w:p>
          <w:p w14:paraId="35FE67FF" w14:textId="77777777" w:rsidR="00D26466" w:rsidRPr="00EA742B" w:rsidRDefault="00D26466" w:rsidP="00EA742B">
            <w:pPr>
              <w:numPr>
                <w:ilvl w:val="0"/>
                <w:numId w:val="62"/>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Euphoria</w:t>
            </w:r>
            <w:r w:rsidRPr="00EA742B">
              <w:rPr>
                <w:rFonts w:asciiTheme="minorHAnsi" w:hAnsiTheme="minorHAnsi" w:cstheme="minorHAnsi"/>
                <w:color w:val="000000" w:themeColor="text1"/>
                <w:sz w:val="15"/>
                <w:szCs w:val="15"/>
              </w:rPr>
              <w:t>: While often considered a beneficial effect, excessive euphoria can sometimes lead to behavioral control issues during the procedure.</w:t>
            </w:r>
          </w:p>
          <w:p w14:paraId="7BE86AEA" w14:textId="77777777" w:rsidR="00D26466" w:rsidRPr="00EA742B" w:rsidRDefault="00D26466" w:rsidP="00EA742B">
            <w:pPr>
              <w:numPr>
                <w:ilvl w:val="0"/>
                <w:numId w:val="62"/>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Dizziness and Light-headedness</w:t>
            </w:r>
            <w:r w:rsidRPr="00EA742B">
              <w:rPr>
                <w:rFonts w:asciiTheme="minorHAnsi" w:hAnsiTheme="minorHAnsi" w:cstheme="minorHAnsi"/>
                <w:color w:val="000000" w:themeColor="text1"/>
                <w:sz w:val="15"/>
                <w:szCs w:val="15"/>
              </w:rPr>
              <w:t>: Some children might experience these symptoms during or after sedation.</w:t>
            </w:r>
          </w:p>
          <w:p w14:paraId="1E5A8593" w14:textId="77777777" w:rsidR="00D26466" w:rsidRPr="00EA742B" w:rsidRDefault="00D26466" w:rsidP="00EA742B">
            <w:pPr>
              <w:numPr>
                <w:ilvl w:val="0"/>
                <w:numId w:val="62"/>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Allergic Reactions</w:t>
            </w:r>
            <w:r w:rsidRPr="00EA742B">
              <w:rPr>
                <w:rFonts w:asciiTheme="minorHAnsi" w:hAnsiTheme="minorHAnsi" w:cstheme="minorHAnsi"/>
                <w:color w:val="000000" w:themeColor="text1"/>
                <w:sz w:val="15"/>
                <w:szCs w:val="15"/>
              </w:rPr>
              <w:t>: Extremely rare since nitrous oxide is generally considered non-allergenic.</w:t>
            </w:r>
          </w:p>
          <w:p w14:paraId="1E4AE4A8" w14:textId="11C327E8" w:rsidR="00D26466" w:rsidRPr="00EA742B" w:rsidRDefault="00D26466"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Proper assessment and precaution are crucial when opting for nitrous oxide/oxygen sedation in pediatric patients. It requires careful consideration of the patient's medical history, current health status, and the nature of the dental procedure. Using the lowest effective concentration that provides therapeutic effects while monitoring the child throughout the procedure can help mitigate risks.</w:t>
            </w:r>
          </w:p>
        </w:tc>
        <w:tc>
          <w:tcPr>
            <w:tcW w:w="3362" w:type="dxa"/>
          </w:tcPr>
          <w:p w14:paraId="5FEE187C" w14:textId="77777777" w:rsidR="00D26466" w:rsidRPr="00EA742B" w:rsidRDefault="00D26466"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To address this question, I'll summarize the indications, contraindications, and adverse effects of using nitrous oxide/oxygen sedation in pediatric dental patients based on current guidelines and literature.</w:t>
            </w:r>
          </w:p>
          <w:p w14:paraId="4C2E3E43" w14:textId="77777777" w:rsidR="00D26466" w:rsidRPr="00EA742B" w:rsidRDefault="00D26466" w:rsidP="00EA742B">
            <w:pPr>
              <w:jc w:val="both"/>
              <w:rPr>
                <w:rFonts w:asciiTheme="minorHAnsi" w:hAnsiTheme="minorHAnsi" w:cstheme="minorHAnsi"/>
                <w:b/>
                <w:bCs/>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Indications</w:t>
            </w:r>
            <w:proofErr w:type="spellEnd"/>
            <w:r w:rsidRPr="00EA742B">
              <w:rPr>
                <w:rFonts w:asciiTheme="minorHAnsi" w:hAnsiTheme="minorHAnsi" w:cstheme="minorHAnsi"/>
                <w:b/>
                <w:bCs/>
                <w:color w:val="000000" w:themeColor="text1"/>
                <w:sz w:val="15"/>
                <w:szCs w:val="15"/>
                <w:lang w:val="el-GR"/>
              </w:rPr>
              <w:t>:</w:t>
            </w:r>
          </w:p>
          <w:p w14:paraId="25177BCA" w14:textId="77777777" w:rsidR="00D26466" w:rsidRPr="00EA742B" w:rsidRDefault="00D26466" w:rsidP="00EA742B">
            <w:pPr>
              <w:numPr>
                <w:ilvl w:val="0"/>
                <w:numId w:val="83"/>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Anxiety and Fear</w:t>
            </w:r>
            <w:r w:rsidRPr="00EA742B">
              <w:rPr>
                <w:rFonts w:asciiTheme="minorHAnsi" w:hAnsiTheme="minorHAnsi" w:cstheme="minorHAnsi"/>
                <w:color w:val="000000" w:themeColor="text1"/>
                <w:sz w:val="15"/>
                <w:szCs w:val="15"/>
              </w:rPr>
              <w:t>: Useful for children who experience significant anxiety or fear during dental procedures.</w:t>
            </w:r>
          </w:p>
          <w:p w14:paraId="10F4B9FF" w14:textId="77777777" w:rsidR="00D26466" w:rsidRPr="00EA742B" w:rsidRDefault="00D26466" w:rsidP="00EA742B">
            <w:pPr>
              <w:numPr>
                <w:ilvl w:val="0"/>
                <w:numId w:val="83"/>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Gag Reflex</w:t>
            </w:r>
            <w:r w:rsidRPr="00EA742B">
              <w:rPr>
                <w:rFonts w:asciiTheme="minorHAnsi" w:hAnsiTheme="minorHAnsi" w:cstheme="minorHAnsi"/>
                <w:color w:val="000000" w:themeColor="text1"/>
                <w:sz w:val="15"/>
                <w:szCs w:val="15"/>
              </w:rPr>
              <w:t>: Helps manage patients with a hyperactive gag reflex.</w:t>
            </w:r>
          </w:p>
          <w:p w14:paraId="1790154D" w14:textId="77777777" w:rsidR="00D26466" w:rsidRPr="00EA742B" w:rsidRDefault="00D26466" w:rsidP="00EA742B">
            <w:pPr>
              <w:numPr>
                <w:ilvl w:val="0"/>
                <w:numId w:val="83"/>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Lengthy Procedures</w:t>
            </w:r>
            <w:r w:rsidRPr="00EA742B">
              <w:rPr>
                <w:rFonts w:asciiTheme="minorHAnsi" w:hAnsiTheme="minorHAnsi" w:cstheme="minorHAnsi"/>
                <w:color w:val="000000" w:themeColor="text1"/>
                <w:sz w:val="15"/>
                <w:szCs w:val="15"/>
              </w:rPr>
              <w:t>: Suitable for lengthy or more complex dental treatments to improve patient cooperation.</w:t>
            </w:r>
          </w:p>
          <w:p w14:paraId="0D8DDE27" w14:textId="77777777" w:rsidR="00D26466" w:rsidRPr="00EA742B" w:rsidRDefault="00D26466" w:rsidP="00EA742B">
            <w:pPr>
              <w:numPr>
                <w:ilvl w:val="0"/>
                <w:numId w:val="83"/>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Special Needs</w:t>
            </w:r>
            <w:r w:rsidRPr="00EA742B">
              <w:rPr>
                <w:rFonts w:asciiTheme="minorHAnsi" w:hAnsiTheme="minorHAnsi" w:cstheme="minorHAnsi"/>
                <w:color w:val="000000" w:themeColor="text1"/>
                <w:sz w:val="15"/>
                <w:szCs w:val="15"/>
              </w:rPr>
              <w:t>: Beneficial for patients with special needs who may have difficulty cooperating with dental treatment.</w:t>
            </w:r>
          </w:p>
          <w:p w14:paraId="169033F8" w14:textId="77777777" w:rsidR="00D26466" w:rsidRPr="00EA742B" w:rsidRDefault="00D26466" w:rsidP="00EA742B">
            <w:pPr>
              <w:numPr>
                <w:ilvl w:val="0"/>
                <w:numId w:val="83"/>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Need for Relaxation</w:t>
            </w:r>
            <w:r w:rsidRPr="00EA742B">
              <w:rPr>
                <w:rFonts w:asciiTheme="minorHAnsi" w:hAnsiTheme="minorHAnsi" w:cstheme="minorHAnsi"/>
                <w:color w:val="000000" w:themeColor="text1"/>
                <w:sz w:val="15"/>
                <w:szCs w:val="15"/>
              </w:rPr>
              <w:t>: Helps to relax the patient without putting them to sleep, allowing them to remain conscious and responsive.</w:t>
            </w:r>
          </w:p>
          <w:p w14:paraId="3526749B" w14:textId="77777777" w:rsidR="00D26466" w:rsidRPr="00EA742B" w:rsidRDefault="00D26466" w:rsidP="00EA742B">
            <w:pPr>
              <w:jc w:val="both"/>
              <w:rPr>
                <w:rFonts w:asciiTheme="minorHAnsi" w:hAnsiTheme="minorHAnsi" w:cstheme="minorHAnsi"/>
                <w:b/>
                <w:bCs/>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Contraindications</w:t>
            </w:r>
            <w:proofErr w:type="spellEnd"/>
            <w:r w:rsidRPr="00EA742B">
              <w:rPr>
                <w:rFonts w:asciiTheme="minorHAnsi" w:hAnsiTheme="minorHAnsi" w:cstheme="minorHAnsi"/>
                <w:b/>
                <w:bCs/>
                <w:color w:val="000000" w:themeColor="text1"/>
                <w:sz w:val="15"/>
                <w:szCs w:val="15"/>
                <w:lang w:val="el-GR"/>
              </w:rPr>
              <w:t>:</w:t>
            </w:r>
          </w:p>
          <w:p w14:paraId="1F542B0A" w14:textId="77777777" w:rsidR="00D26466" w:rsidRPr="00EA742B" w:rsidRDefault="00D26466" w:rsidP="00EA742B">
            <w:pPr>
              <w:numPr>
                <w:ilvl w:val="0"/>
                <w:numId w:val="84"/>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Respiratory Issues</w:t>
            </w:r>
            <w:r w:rsidRPr="00EA742B">
              <w:rPr>
                <w:rFonts w:asciiTheme="minorHAnsi" w:hAnsiTheme="minorHAnsi" w:cstheme="minorHAnsi"/>
                <w:color w:val="000000" w:themeColor="text1"/>
                <w:sz w:val="15"/>
                <w:szCs w:val="15"/>
              </w:rPr>
              <w:t>: Not recommended for patients with severe respiratory conditions such as chronic obstructive pulmonary disease (COPD) or severe asthma.</w:t>
            </w:r>
          </w:p>
          <w:p w14:paraId="7B03D21B" w14:textId="77777777" w:rsidR="00D26466" w:rsidRPr="00EA742B" w:rsidRDefault="00D26466" w:rsidP="00EA742B">
            <w:pPr>
              <w:numPr>
                <w:ilvl w:val="0"/>
                <w:numId w:val="84"/>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 xml:space="preserve">Recent </w:t>
            </w:r>
            <w:proofErr w:type="spellStart"/>
            <w:r w:rsidRPr="00EA742B">
              <w:rPr>
                <w:rFonts w:asciiTheme="minorHAnsi" w:hAnsiTheme="minorHAnsi" w:cstheme="minorHAnsi"/>
                <w:b/>
                <w:bCs/>
                <w:color w:val="000000" w:themeColor="text1"/>
                <w:sz w:val="15"/>
                <w:szCs w:val="15"/>
              </w:rPr>
              <w:t>ENT</w:t>
            </w:r>
            <w:proofErr w:type="spellEnd"/>
            <w:r w:rsidRPr="00EA742B">
              <w:rPr>
                <w:rFonts w:asciiTheme="minorHAnsi" w:hAnsiTheme="minorHAnsi" w:cstheme="minorHAnsi"/>
                <w:b/>
                <w:bCs/>
                <w:color w:val="000000" w:themeColor="text1"/>
                <w:sz w:val="15"/>
                <w:szCs w:val="15"/>
              </w:rPr>
              <w:t xml:space="preserve"> Infections</w:t>
            </w:r>
            <w:r w:rsidRPr="00EA742B">
              <w:rPr>
                <w:rFonts w:asciiTheme="minorHAnsi" w:hAnsiTheme="minorHAnsi" w:cstheme="minorHAnsi"/>
                <w:color w:val="000000" w:themeColor="text1"/>
                <w:sz w:val="15"/>
                <w:szCs w:val="15"/>
              </w:rPr>
              <w:t>: Upper respiratory tract infections, middle ear disturbances, or sinusitis may be aggravated.</w:t>
            </w:r>
          </w:p>
          <w:p w14:paraId="5CA04DD8" w14:textId="77777777" w:rsidR="00D26466" w:rsidRPr="00EA742B" w:rsidRDefault="00D26466" w:rsidP="00EA742B">
            <w:pPr>
              <w:numPr>
                <w:ilvl w:val="0"/>
                <w:numId w:val="84"/>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Psychiatric Disorders</w:t>
            </w:r>
            <w:r w:rsidRPr="00EA742B">
              <w:rPr>
                <w:rFonts w:asciiTheme="minorHAnsi" w:hAnsiTheme="minorHAnsi" w:cstheme="minorHAnsi"/>
                <w:color w:val="000000" w:themeColor="text1"/>
                <w:sz w:val="15"/>
                <w:szCs w:val="15"/>
              </w:rPr>
              <w:t>: Patients with certain psychiatric conditions, particularly those with a history of psychosis, may have an adverse reaction.</w:t>
            </w:r>
          </w:p>
          <w:p w14:paraId="0CD73103" w14:textId="77777777" w:rsidR="00D26466" w:rsidRPr="00EA742B" w:rsidRDefault="00D26466" w:rsidP="00EA742B">
            <w:pPr>
              <w:numPr>
                <w:ilvl w:val="0"/>
                <w:numId w:val="84"/>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Vitamin B12 Deficiency</w:t>
            </w:r>
            <w:r w:rsidRPr="00EA742B">
              <w:rPr>
                <w:rFonts w:asciiTheme="minorHAnsi" w:hAnsiTheme="minorHAnsi" w:cstheme="minorHAnsi"/>
                <w:color w:val="000000" w:themeColor="text1"/>
                <w:sz w:val="15"/>
                <w:szCs w:val="15"/>
              </w:rPr>
              <w:t>: Chronic exposure can lead to vitamin B12 deficiency.</w:t>
            </w:r>
          </w:p>
          <w:p w14:paraId="367FF5E4" w14:textId="77777777" w:rsidR="00D26466" w:rsidRPr="00EA742B" w:rsidRDefault="00D26466" w:rsidP="00EA742B">
            <w:pPr>
              <w:numPr>
                <w:ilvl w:val="0"/>
                <w:numId w:val="84"/>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Inability to Breathe Through the Nose</w:t>
            </w:r>
            <w:r w:rsidRPr="00EA742B">
              <w:rPr>
                <w:rFonts w:asciiTheme="minorHAnsi" w:hAnsiTheme="minorHAnsi" w:cstheme="minorHAnsi"/>
                <w:color w:val="000000" w:themeColor="text1"/>
                <w:sz w:val="15"/>
                <w:szCs w:val="15"/>
              </w:rPr>
              <w:t>: Effective administration requires nasal breathing, making it unsuitable for patients with nasal obstructions.</w:t>
            </w:r>
          </w:p>
          <w:p w14:paraId="6608EF56" w14:textId="77777777" w:rsidR="00D26466" w:rsidRPr="00EA742B" w:rsidRDefault="00D26466" w:rsidP="00EA742B">
            <w:pPr>
              <w:jc w:val="both"/>
              <w:rPr>
                <w:rFonts w:asciiTheme="minorHAnsi" w:hAnsiTheme="minorHAnsi" w:cstheme="minorHAnsi"/>
                <w:b/>
                <w:bCs/>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Adverse</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Effects</w:t>
            </w:r>
            <w:proofErr w:type="spellEnd"/>
            <w:r w:rsidRPr="00EA742B">
              <w:rPr>
                <w:rFonts w:asciiTheme="minorHAnsi" w:hAnsiTheme="minorHAnsi" w:cstheme="minorHAnsi"/>
                <w:b/>
                <w:bCs/>
                <w:color w:val="000000" w:themeColor="text1"/>
                <w:sz w:val="15"/>
                <w:szCs w:val="15"/>
                <w:lang w:val="el-GR"/>
              </w:rPr>
              <w:t>:</w:t>
            </w:r>
          </w:p>
          <w:p w14:paraId="7FD2A954" w14:textId="77777777" w:rsidR="00D26466" w:rsidRPr="00EA742B" w:rsidRDefault="00D26466" w:rsidP="00EA742B">
            <w:pPr>
              <w:numPr>
                <w:ilvl w:val="0"/>
                <w:numId w:val="85"/>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Nausea and Vomiting</w:t>
            </w:r>
            <w:r w:rsidRPr="00EA742B">
              <w:rPr>
                <w:rFonts w:asciiTheme="minorHAnsi" w:hAnsiTheme="minorHAnsi" w:cstheme="minorHAnsi"/>
                <w:color w:val="000000" w:themeColor="text1"/>
                <w:sz w:val="15"/>
                <w:szCs w:val="15"/>
              </w:rPr>
              <w:t>: Most common adverse effect, especially with higher concentrations or prolonged exposure.</w:t>
            </w:r>
          </w:p>
          <w:p w14:paraId="4FB6FBB8" w14:textId="77777777" w:rsidR="00D26466" w:rsidRPr="00EA742B" w:rsidRDefault="00D26466" w:rsidP="00EA742B">
            <w:pPr>
              <w:numPr>
                <w:ilvl w:val="0"/>
                <w:numId w:val="85"/>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Headache</w:t>
            </w:r>
            <w:r w:rsidRPr="00EA742B">
              <w:rPr>
                <w:rFonts w:asciiTheme="minorHAnsi" w:hAnsiTheme="minorHAnsi" w:cstheme="minorHAnsi"/>
                <w:color w:val="000000" w:themeColor="text1"/>
                <w:sz w:val="15"/>
                <w:szCs w:val="15"/>
              </w:rPr>
              <w:t>: May occur post-operatively, often related to inadequate oxygenation during recovery.</w:t>
            </w:r>
          </w:p>
          <w:p w14:paraId="39E39397" w14:textId="77777777" w:rsidR="00D26466" w:rsidRPr="00EA742B" w:rsidRDefault="00D26466" w:rsidP="00EA742B">
            <w:pPr>
              <w:numPr>
                <w:ilvl w:val="0"/>
                <w:numId w:val="85"/>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Dizziness</w:t>
            </w:r>
            <w:r w:rsidRPr="00EA742B">
              <w:rPr>
                <w:rFonts w:asciiTheme="minorHAnsi" w:hAnsiTheme="minorHAnsi" w:cstheme="minorHAnsi"/>
                <w:color w:val="000000" w:themeColor="text1"/>
                <w:sz w:val="15"/>
                <w:szCs w:val="15"/>
              </w:rPr>
              <w:t>: A transient effect during or after the procedure.</w:t>
            </w:r>
          </w:p>
          <w:p w14:paraId="6AA1E836" w14:textId="77777777" w:rsidR="00D26466" w:rsidRPr="00EA742B" w:rsidRDefault="00D26466" w:rsidP="00EA742B">
            <w:pPr>
              <w:numPr>
                <w:ilvl w:val="0"/>
                <w:numId w:val="85"/>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Shivering</w:t>
            </w:r>
            <w:r w:rsidRPr="00EA742B">
              <w:rPr>
                <w:rFonts w:asciiTheme="minorHAnsi" w:hAnsiTheme="minorHAnsi" w:cstheme="minorHAnsi"/>
                <w:color w:val="000000" w:themeColor="text1"/>
                <w:sz w:val="15"/>
                <w:szCs w:val="15"/>
              </w:rPr>
              <w:t>: May occur during the recovery phase.</w:t>
            </w:r>
          </w:p>
          <w:p w14:paraId="60565015" w14:textId="77777777" w:rsidR="00D26466" w:rsidRPr="00EA742B" w:rsidRDefault="00D26466" w:rsidP="00EA742B">
            <w:pPr>
              <w:numPr>
                <w:ilvl w:val="0"/>
                <w:numId w:val="85"/>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Behavioral Effects</w:t>
            </w:r>
            <w:r w:rsidRPr="00EA742B">
              <w:rPr>
                <w:rFonts w:asciiTheme="minorHAnsi" w:hAnsiTheme="minorHAnsi" w:cstheme="minorHAnsi"/>
                <w:color w:val="000000" w:themeColor="text1"/>
                <w:sz w:val="15"/>
                <w:szCs w:val="15"/>
              </w:rPr>
              <w:t>: Rarely, children may experience excitement or uncooperative behavior.</w:t>
            </w:r>
          </w:p>
          <w:p w14:paraId="3A32D0C1" w14:textId="6A4B281E" w:rsidR="00D26466" w:rsidRPr="00EA742B" w:rsidRDefault="00D26466" w:rsidP="00EA742B">
            <w:pPr>
              <w:jc w:val="both"/>
              <w:rPr>
                <w:rFonts w:asciiTheme="minorHAnsi" w:hAnsiTheme="minorHAnsi" w:cstheme="minorHAnsi"/>
                <w:color w:val="000000" w:themeColor="text1"/>
                <w:sz w:val="15"/>
                <w:szCs w:val="15"/>
                <w:lang w:val="en-GB"/>
              </w:rPr>
            </w:pPr>
            <w:r w:rsidRPr="00EA742B">
              <w:rPr>
                <w:rFonts w:asciiTheme="minorHAnsi" w:hAnsiTheme="minorHAnsi" w:cstheme="minorHAnsi"/>
                <w:color w:val="000000" w:themeColor="text1"/>
                <w:sz w:val="15"/>
                <w:szCs w:val="15"/>
              </w:rPr>
              <w:t>Nitrous oxide/oxygen sedation is generally considered safe and effective for managing anxiety and discomfort in pediatric dental patients when used appropriately. It is crucial to have a thorough patient assessment and monitoring during and after the procedure to mitigate potential risks.</w:t>
            </w:r>
          </w:p>
        </w:tc>
        <w:tc>
          <w:tcPr>
            <w:tcW w:w="3361" w:type="dxa"/>
          </w:tcPr>
          <w:p w14:paraId="434B7468" w14:textId="77777777" w:rsidR="00D26466" w:rsidRPr="00EA742B" w:rsidRDefault="00D26466"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Nitrous oxide/oxygen sedation, also known as laughing gas, is a common technique used to manage anxiety and discomfort during dental procedures in children.</w:t>
            </w:r>
          </w:p>
          <w:p w14:paraId="40BD9797" w14:textId="77777777" w:rsidR="00D26466" w:rsidRPr="00EA742B" w:rsidRDefault="00D26466"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Here's a breakdown of its use:</w:t>
            </w:r>
          </w:p>
          <w:p w14:paraId="446D6594" w14:textId="77777777" w:rsidR="00D26466" w:rsidRPr="00EA742B" w:rsidRDefault="00D26466" w:rsidP="00EA742B">
            <w:pPr>
              <w:ind w:left="12"/>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Indications</w:t>
            </w:r>
            <w:proofErr w:type="spellEnd"/>
            <w:r w:rsidRPr="00EA742B">
              <w:rPr>
                <w:rFonts w:asciiTheme="minorHAnsi" w:hAnsiTheme="minorHAnsi" w:cstheme="minorHAnsi"/>
                <w:b/>
                <w:bCs/>
                <w:color w:val="000000" w:themeColor="text1"/>
                <w:sz w:val="15"/>
                <w:szCs w:val="15"/>
                <w:lang w:val="el-GR"/>
              </w:rPr>
              <w:t>:</w:t>
            </w:r>
          </w:p>
          <w:p w14:paraId="33DEC3EB" w14:textId="77777777" w:rsidR="00D26466" w:rsidRPr="00EA742B" w:rsidRDefault="00D26466" w:rsidP="00EA742B">
            <w:pPr>
              <w:numPr>
                <w:ilvl w:val="0"/>
                <w:numId w:val="108"/>
              </w:numPr>
              <w:ind w:left="1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Anxiety and Fear:</w:t>
            </w:r>
            <w:r w:rsidRPr="00EA742B">
              <w:rPr>
                <w:rFonts w:asciiTheme="minorHAnsi" w:hAnsiTheme="minorHAnsi" w:cstheme="minorHAnsi"/>
                <w:color w:val="000000" w:themeColor="text1"/>
                <w:sz w:val="15"/>
                <w:szCs w:val="15"/>
              </w:rPr>
              <w:t xml:space="preserve"> Nitrous oxide is excellent for calming anxious or fearful children, making treatment easier and more pleasant.</w:t>
            </w:r>
          </w:p>
          <w:p w14:paraId="040EF075" w14:textId="77777777" w:rsidR="00D26466" w:rsidRPr="00EA742B" w:rsidRDefault="00D26466" w:rsidP="00EA742B">
            <w:pPr>
              <w:numPr>
                <w:ilvl w:val="0"/>
                <w:numId w:val="108"/>
              </w:numPr>
              <w:ind w:left="1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Special Needs Patients:</w:t>
            </w:r>
            <w:r w:rsidRPr="00EA742B">
              <w:rPr>
                <w:rFonts w:asciiTheme="minorHAnsi" w:hAnsiTheme="minorHAnsi" w:cstheme="minorHAnsi"/>
                <w:color w:val="000000" w:themeColor="text1"/>
                <w:sz w:val="15"/>
                <w:szCs w:val="15"/>
              </w:rPr>
              <w:t xml:space="preserve"> Children with special needs who may struggle to cooperate can benefit from nitrous oxide to facilitate dental care.</w:t>
            </w:r>
          </w:p>
          <w:p w14:paraId="4C2B6310" w14:textId="77777777" w:rsidR="00D26466" w:rsidRPr="00EA742B" w:rsidRDefault="00D26466" w:rsidP="00EA742B">
            <w:pPr>
              <w:numPr>
                <w:ilvl w:val="0"/>
                <w:numId w:val="108"/>
              </w:numPr>
              <w:ind w:left="1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Strong Gag Reflex:</w:t>
            </w:r>
            <w:r w:rsidRPr="00EA742B">
              <w:rPr>
                <w:rFonts w:asciiTheme="minorHAnsi" w:hAnsiTheme="minorHAnsi" w:cstheme="minorHAnsi"/>
                <w:color w:val="000000" w:themeColor="text1"/>
                <w:sz w:val="15"/>
                <w:szCs w:val="15"/>
              </w:rPr>
              <w:t xml:space="preserve"> A strong gag reflex can hinder dental procedures. Nitrous oxide can help relax the patient and minimize gagging.</w:t>
            </w:r>
          </w:p>
          <w:p w14:paraId="37843D3F" w14:textId="77777777" w:rsidR="00D26466" w:rsidRPr="00EA742B" w:rsidRDefault="00D26466" w:rsidP="00EA742B">
            <w:pPr>
              <w:numPr>
                <w:ilvl w:val="0"/>
                <w:numId w:val="108"/>
              </w:numPr>
              <w:ind w:left="12"/>
              <w:jc w:val="both"/>
              <w:rPr>
                <w:rFonts w:asciiTheme="minorHAnsi" w:hAnsiTheme="minorHAnsi" w:cstheme="minorHAnsi"/>
                <w:color w:val="000000" w:themeColor="text1"/>
                <w:sz w:val="15"/>
                <w:szCs w:val="15"/>
                <w:lang w:val="el-GR"/>
              </w:rPr>
            </w:pPr>
            <w:r w:rsidRPr="00EA742B">
              <w:rPr>
                <w:rFonts w:asciiTheme="minorHAnsi" w:hAnsiTheme="minorHAnsi" w:cstheme="minorHAnsi"/>
                <w:b/>
                <w:bCs/>
                <w:color w:val="000000" w:themeColor="text1"/>
                <w:sz w:val="15"/>
                <w:szCs w:val="15"/>
              </w:rPr>
              <w:t>Limited Local Anesthesia:</w:t>
            </w:r>
            <w:r w:rsidRPr="00EA742B">
              <w:rPr>
                <w:rFonts w:asciiTheme="minorHAnsi" w:hAnsiTheme="minorHAnsi" w:cstheme="minorHAnsi"/>
                <w:color w:val="000000" w:themeColor="text1"/>
                <w:sz w:val="15"/>
                <w:szCs w:val="15"/>
              </w:rPr>
              <w:t xml:space="preserve"> In some cases, local anesthesia may not be fully effective. </w:t>
            </w:r>
            <w:proofErr w:type="spellStart"/>
            <w:r w:rsidRPr="00EA742B">
              <w:rPr>
                <w:rFonts w:asciiTheme="minorHAnsi" w:hAnsiTheme="minorHAnsi" w:cstheme="minorHAnsi"/>
                <w:color w:val="000000" w:themeColor="text1"/>
                <w:sz w:val="15"/>
                <w:szCs w:val="15"/>
                <w:lang w:val="el-GR"/>
              </w:rPr>
              <w:t>Nitrous</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oxide</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can</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provide</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additional</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pain</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relief</w:t>
            </w:r>
            <w:proofErr w:type="spellEnd"/>
            <w:r w:rsidRPr="00EA742B">
              <w:rPr>
                <w:rFonts w:asciiTheme="minorHAnsi" w:hAnsiTheme="minorHAnsi" w:cstheme="minorHAnsi"/>
                <w:color w:val="000000" w:themeColor="text1"/>
                <w:sz w:val="15"/>
                <w:szCs w:val="15"/>
                <w:lang w:val="el-GR"/>
              </w:rPr>
              <w:t xml:space="preserve"> and </w:t>
            </w:r>
            <w:proofErr w:type="spellStart"/>
            <w:r w:rsidRPr="00EA742B">
              <w:rPr>
                <w:rFonts w:asciiTheme="minorHAnsi" w:hAnsiTheme="minorHAnsi" w:cstheme="minorHAnsi"/>
                <w:color w:val="000000" w:themeColor="text1"/>
                <w:sz w:val="15"/>
                <w:szCs w:val="15"/>
                <w:lang w:val="el-GR"/>
              </w:rPr>
              <w:t>relaxation</w:t>
            </w:r>
            <w:proofErr w:type="spellEnd"/>
            <w:r w:rsidRPr="00EA742B">
              <w:rPr>
                <w:rFonts w:asciiTheme="minorHAnsi" w:hAnsiTheme="minorHAnsi" w:cstheme="minorHAnsi"/>
                <w:color w:val="000000" w:themeColor="text1"/>
                <w:sz w:val="15"/>
                <w:szCs w:val="15"/>
                <w:lang w:val="el-GR"/>
              </w:rPr>
              <w:t>.</w:t>
            </w:r>
          </w:p>
          <w:p w14:paraId="672E6AF5" w14:textId="77777777" w:rsidR="00D26466" w:rsidRPr="00EA742B" w:rsidRDefault="00D26466" w:rsidP="00EA742B">
            <w:pPr>
              <w:numPr>
                <w:ilvl w:val="0"/>
                <w:numId w:val="108"/>
              </w:numPr>
              <w:ind w:left="1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Unpleasant or Lengthy Procedures:</w:t>
            </w:r>
            <w:r w:rsidRPr="00EA742B">
              <w:rPr>
                <w:rFonts w:asciiTheme="minorHAnsi" w:hAnsiTheme="minorHAnsi" w:cstheme="minorHAnsi"/>
                <w:color w:val="000000" w:themeColor="text1"/>
                <w:sz w:val="15"/>
                <w:szCs w:val="15"/>
              </w:rPr>
              <w:t xml:space="preserve"> For longer or more complex procedures, nitrous oxide can improve the child's tolerance and comfort level.</w:t>
            </w:r>
          </w:p>
          <w:p w14:paraId="7ACA275F" w14:textId="77777777" w:rsidR="00D26466" w:rsidRPr="00EA742B" w:rsidRDefault="00D26466" w:rsidP="00EA742B">
            <w:pPr>
              <w:ind w:left="12"/>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Contraindications</w:t>
            </w:r>
            <w:proofErr w:type="spellEnd"/>
            <w:r w:rsidRPr="00EA742B">
              <w:rPr>
                <w:rFonts w:asciiTheme="minorHAnsi" w:hAnsiTheme="minorHAnsi" w:cstheme="minorHAnsi"/>
                <w:b/>
                <w:bCs/>
                <w:color w:val="000000" w:themeColor="text1"/>
                <w:sz w:val="15"/>
                <w:szCs w:val="15"/>
                <w:lang w:val="el-GR"/>
              </w:rPr>
              <w:t>:</w:t>
            </w:r>
          </w:p>
          <w:p w14:paraId="385556B5" w14:textId="77777777" w:rsidR="00D26466" w:rsidRPr="00EA742B" w:rsidRDefault="00D26466" w:rsidP="00EA742B">
            <w:pPr>
              <w:numPr>
                <w:ilvl w:val="0"/>
                <w:numId w:val="109"/>
              </w:numPr>
              <w:ind w:left="1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Respiratory Issues:</w:t>
            </w:r>
            <w:r w:rsidRPr="00EA742B">
              <w:rPr>
                <w:rFonts w:asciiTheme="minorHAnsi" w:hAnsiTheme="minorHAnsi" w:cstheme="minorHAnsi"/>
                <w:color w:val="000000" w:themeColor="text1"/>
                <w:sz w:val="15"/>
                <w:szCs w:val="15"/>
              </w:rPr>
              <w:t xml:space="preserve"> Children with upper respiratory infections, allergies causing nasal congestion, or recent middle ear surgery are not good candidates due to potential breathing difficulties.</w:t>
            </w:r>
          </w:p>
          <w:p w14:paraId="3CEC2683" w14:textId="77777777" w:rsidR="00D26466" w:rsidRPr="00EA742B" w:rsidRDefault="00D26466" w:rsidP="00EA742B">
            <w:pPr>
              <w:numPr>
                <w:ilvl w:val="0"/>
                <w:numId w:val="109"/>
              </w:numPr>
              <w:ind w:left="1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Gastrointestinal Issues:</w:t>
            </w:r>
            <w:r w:rsidRPr="00EA742B">
              <w:rPr>
                <w:rFonts w:asciiTheme="minorHAnsi" w:hAnsiTheme="minorHAnsi" w:cstheme="minorHAnsi"/>
                <w:color w:val="000000" w:themeColor="text1"/>
                <w:sz w:val="15"/>
                <w:szCs w:val="15"/>
              </w:rPr>
              <w:t xml:space="preserve"> Nitrous oxide can increase nausea and vomiting, so it's avoided in children with gastrointestinal problems like recent bowel obstruction (ileus).</w:t>
            </w:r>
          </w:p>
          <w:p w14:paraId="4A8E3160" w14:textId="77777777" w:rsidR="00D26466" w:rsidRPr="00EA742B" w:rsidRDefault="00D26466" w:rsidP="00EA742B">
            <w:pPr>
              <w:numPr>
                <w:ilvl w:val="0"/>
                <w:numId w:val="109"/>
              </w:numPr>
              <w:ind w:left="1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Neurological Conditions:</w:t>
            </w:r>
            <w:r w:rsidRPr="00EA742B">
              <w:rPr>
                <w:rFonts w:asciiTheme="minorHAnsi" w:hAnsiTheme="minorHAnsi" w:cstheme="minorHAnsi"/>
                <w:color w:val="000000" w:themeColor="text1"/>
                <w:sz w:val="15"/>
                <w:szCs w:val="15"/>
              </w:rPr>
              <w:t xml:space="preserve"> Certain neurological conditions or recent head injuries may be contraindications.</w:t>
            </w:r>
          </w:p>
          <w:p w14:paraId="4C091C25" w14:textId="77777777" w:rsidR="00D26466" w:rsidRPr="00EA742B" w:rsidRDefault="00D26466" w:rsidP="00EA742B">
            <w:pPr>
              <w:numPr>
                <w:ilvl w:val="0"/>
                <w:numId w:val="109"/>
              </w:numPr>
              <w:ind w:left="1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Mental Health Concerns:</w:t>
            </w:r>
            <w:r w:rsidRPr="00EA742B">
              <w:rPr>
                <w:rFonts w:asciiTheme="minorHAnsi" w:hAnsiTheme="minorHAnsi" w:cstheme="minorHAnsi"/>
                <w:color w:val="000000" w:themeColor="text1"/>
                <w:sz w:val="15"/>
                <w:szCs w:val="15"/>
              </w:rPr>
              <w:t xml:space="preserve"> Children with severe mental health issues or inability to follow instructions might not be suitable for nitrous oxide sedation.</w:t>
            </w:r>
          </w:p>
          <w:p w14:paraId="1489A357" w14:textId="77777777" w:rsidR="00D26466" w:rsidRPr="00EA742B" w:rsidRDefault="00D26466" w:rsidP="00EA742B">
            <w:pPr>
              <w:numPr>
                <w:ilvl w:val="0"/>
                <w:numId w:val="109"/>
              </w:numPr>
              <w:ind w:left="1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Substance Abuse:</w:t>
            </w:r>
            <w:r w:rsidRPr="00EA742B">
              <w:rPr>
                <w:rFonts w:asciiTheme="minorHAnsi" w:hAnsiTheme="minorHAnsi" w:cstheme="minorHAnsi"/>
                <w:color w:val="000000" w:themeColor="text1"/>
                <w:sz w:val="15"/>
                <w:szCs w:val="15"/>
              </w:rPr>
              <w:t xml:space="preserve"> A history of substance abuse could be a contraindication.</w:t>
            </w:r>
          </w:p>
          <w:p w14:paraId="7F4C09A8" w14:textId="77777777" w:rsidR="00D26466" w:rsidRPr="00EA742B" w:rsidRDefault="00D26466" w:rsidP="00EA742B">
            <w:pPr>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Adverse Effects:</w:t>
            </w:r>
          </w:p>
          <w:p w14:paraId="231B760F" w14:textId="77777777" w:rsidR="00D26466" w:rsidRPr="00EA742B" w:rsidRDefault="00D26466" w:rsidP="00EA742B">
            <w:pPr>
              <w:jc w:val="both"/>
              <w:rPr>
                <w:rFonts w:asciiTheme="minorHAnsi" w:hAnsiTheme="minorHAnsi" w:cstheme="minorHAnsi"/>
                <w:color w:val="000000" w:themeColor="text1"/>
                <w:sz w:val="15"/>
                <w:szCs w:val="15"/>
                <w:lang w:val="el-GR"/>
              </w:rPr>
            </w:pPr>
            <w:r w:rsidRPr="00EA742B">
              <w:rPr>
                <w:rFonts w:asciiTheme="minorHAnsi" w:hAnsiTheme="minorHAnsi" w:cstheme="minorHAnsi"/>
                <w:color w:val="000000" w:themeColor="text1"/>
                <w:sz w:val="15"/>
                <w:szCs w:val="15"/>
              </w:rPr>
              <w:t xml:space="preserve">Nitrous oxide is generally safe when administered properly by trained professionals. </w:t>
            </w:r>
            <w:proofErr w:type="spellStart"/>
            <w:r w:rsidRPr="00EA742B">
              <w:rPr>
                <w:rFonts w:asciiTheme="minorHAnsi" w:hAnsiTheme="minorHAnsi" w:cstheme="minorHAnsi"/>
                <w:color w:val="000000" w:themeColor="text1"/>
                <w:sz w:val="15"/>
                <w:szCs w:val="15"/>
                <w:lang w:val="el-GR"/>
              </w:rPr>
              <w:t>However</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some</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mild</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adverse</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effects</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can</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occur</w:t>
            </w:r>
            <w:proofErr w:type="spellEnd"/>
            <w:r w:rsidRPr="00EA742B">
              <w:rPr>
                <w:rFonts w:asciiTheme="minorHAnsi" w:hAnsiTheme="minorHAnsi" w:cstheme="minorHAnsi"/>
                <w:color w:val="000000" w:themeColor="text1"/>
                <w:sz w:val="15"/>
                <w:szCs w:val="15"/>
                <w:lang w:val="el-GR"/>
              </w:rPr>
              <w:t>:</w:t>
            </w:r>
          </w:p>
          <w:p w14:paraId="6F8CD305" w14:textId="77777777" w:rsidR="00D26466" w:rsidRPr="00EA742B" w:rsidRDefault="00D26466" w:rsidP="00EA742B">
            <w:pPr>
              <w:numPr>
                <w:ilvl w:val="0"/>
                <w:numId w:val="110"/>
              </w:numPr>
              <w:ind w:left="437"/>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Nausea and Vomiting:</w:t>
            </w:r>
            <w:r w:rsidRPr="00EA742B">
              <w:rPr>
                <w:rFonts w:asciiTheme="minorHAnsi" w:hAnsiTheme="minorHAnsi" w:cstheme="minorHAnsi"/>
                <w:color w:val="000000" w:themeColor="text1"/>
                <w:sz w:val="15"/>
                <w:szCs w:val="15"/>
              </w:rPr>
              <w:t xml:space="preserve"> The most common side effect, usually minimal and resolves quickly after stopping the nitrous oxide.</w:t>
            </w:r>
          </w:p>
          <w:p w14:paraId="08886227" w14:textId="77777777" w:rsidR="00D26466" w:rsidRPr="00EA742B" w:rsidRDefault="00D26466" w:rsidP="00EA742B">
            <w:pPr>
              <w:numPr>
                <w:ilvl w:val="0"/>
                <w:numId w:val="110"/>
              </w:numPr>
              <w:ind w:left="437"/>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Lightheadedness and Dizziness:</w:t>
            </w:r>
            <w:r w:rsidRPr="00EA742B">
              <w:rPr>
                <w:rFonts w:asciiTheme="minorHAnsi" w:hAnsiTheme="minorHAnsi" w:cstheme="minorHAnsi"/>
                <w:color w:val="000000" w:themeColor="text1"/>
                <w:sz w:val="15"/>
                <w:szCs w:val="15"/>
              </w:rPr>
              <w:t xml:space="preserve"> May occur briefly during or after administration.</w:t>
            </w:r>
          </w:p>
          <w:p w14:paraId="732A250B" w14:textId="77777777" w:rsidR="00D26466" w:rsidRPr="00EA742B" w:rsidRDefault="00D26466" w:rsidP="00EA742B">
            <w:pPr>
              <w:numPr>
                <w:ilvl w:val="0"/>
                <w:numId w:val="110"/>
              </w:numPr>
              <w:ind w:left="437"/>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Tingling:</w:t>
            </w:r>
            <w:r w:rsidRPr="00EA742B">
              <w:rPr>
                <w:rFonts w:asciiTheme="minorHAnsi" w:hAnsiTheme="minorHAnsi" w:cstheme="minorHAnsi"/>
                <w:color w:val="000000" w:themeColor="text1"/>
                <w:sz w:val="15"/>
                <w:szCs w:val="15"/>
              </w:rPr>
              <w:t xml:space="preserve"> Some children may experience tingling in their hands or feet.</w:t>
            </w:r>
          </w:p>
          <w:p w14:paraId="32DBFDA6" w14:textId="77777777" w:rsidR="00D26466" w:rsidRPr="00EA742B" w:rsidRDefault="00D26466" w:rsidP="00EA742B">
            <w:pPr>
              <w:numPr>
                <w:ilvl w:val="0"/>
                <w:numId w:val="110"/>
              </w:numPr>
              <w:ind w:left="437"/>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Ear Pressure:</w:t>
            </w:r>
            <w:r w:rsidRPr="00EA742B">
              <w:rPr>
                <w:rFonts w:asciiTheme="minorHAnsi" w:hAnsiTheme="minorHAnsi" w:cstheme="minorHAnsi"/>
                <w:color w:val="000000" w:themeColor="text1"/>
                <w:sz w:val="15"/>
                <w:szCs w:val="15"/>
              </w:rPr>
              <w:t xml:space="preserve"> Nitrous oxide can cause a feeling of ear pressure, similar to airplane travel.</w:t>
            </w:r>
          </w:p>
          <w:p w14:paraId="3C9E9D73" w14:textId="77777777" w:rsidR="00D26466" w:rsidRPr="00EA742B" w:rsidRDefault="00D26466" w:rsidP="00EA742B">
            <w:pPr>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Overall, nitrous oxide/oxygen sedation is a safe and effective technique for managing anxiety and discomfort in pediatric dentistry. A dentist will discuss any potential risks and benefits based on the individual child's health and needs.</w:t>
            </w:r>
          </w:p>
          <w:p w14:paraId="4A7F6024" w14:textId="2C549100" w:rsidR="00D26466" w:rsidRPr="00EA742B" w:rsidRDefault="00D26466" w:rsidP="00EA742B">
            <w:pPr>
              <w:jc w:val="both"/>
              <w:rPr>
                <w:rStyle w:val="-"/>
                <w:rFonts w:asciiTheme="minorHAnsi" w:hAnsiTheme="minorHAnsi" w:cstheme="minorHAnsi"/>
                <w:color w:val="000000" w:themeColor="text1"/>
                <w:sz w:val="15"/>
                <w:szCs w:val="15"/>
                <w:u w:val="none"/>
              </w:rPr>
            </w:pPr>
          </w:p>
        </w:tc>
        <w:tc>
          <w:tcPr>
            <w:tcW w:w="3362" w:type="dxa"/>
          </w:tcPr>
          <w:p w14:paraId="4A791EDF" w14:textId="77777777" w:rsidR="00D26466" w:rsidRPr="00EA742B" w:rsidRDefault="00D26466"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Nitrous oxide/Oxygen sedation (N2O/O2) is a safe and effective method for managing anxiety and pain in pediatric dental patients. However, it's important to understand its indications, contraindications, and potential adverse effects.</w:t>
            </w:r>
          </w:p>
          <w:p w14:paraId="23A23BC9" w14:textId="77777777" w:rsidR="00D26466" w:rsidRPr="00EA742B" w:rsidRDefault="00D26466" w:rsidP="00EA742B">
            <w:pPr>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Indications</w:t>
            </w:r>
            <w:proofErr w:type="spellEnd"/>
            <w:r w:rsidRPr="00EA742B">
              <w:rPr>
                <w:rFonts w:asciiTheme="minorHAnsi" w:hAnsiTheme="minorHAnsi" w:cstheme="minorHAnsi"/>
                <w:b/>
                <w:bCs/>
                <w:color w:val="000000" w:themeColor="text1"/>
                <w:sz w:val="15"/>
                <w:szCs w:val="15"/>
                <w:lang w:val="el-GR"/>
              </w:rPr>
              <w:t>:</w:t>
            </w:r>
          </w:p>
          <w:p w14:paraId="21DC61A4" w14:textId="77777777" w:rsidR="00D26466" w:rsidRPr="00EA742B" w:rsidRDefault="00D26466" w:rsidP="00EA742B">
            <w:pPr>
              <w:numPr>
                <w:ilvl w:val="0"/>
                <w:numId w:val="131"/>
              </w:numPr>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Anxious or fearful patients:</w:t>
            </w:r>
            <w:r w:rsidRPr="00EA742B">
              <w:rPr>
                <w:rFonts w:asciiTheme="minorHAnsi" w:hAnsiTheme="minorHAnsi" w:cstheme="minorHAnsi"/>
                <w:color w:val="000000" w:themeColor="text1"/>
                <w:sz w:val="15"/>
                <w:szCs w:val="15"/>
              </w:rPr>
              <w:t xml:space="preserve"> N2O/O2 helps to reduce anxiety and fear, making dental procedures more tolerable for children.</w:t>
            </w:r>
          </w:p>
          <w:p w14:paraId="1E9A9F55" w14:textId="77777777" w:rsidR="00D26466" w:rsidRPr="00EA742B" w:rsidRDefault="00D26466" w:rsidP="00EA742B">
            <w:pPr>
              <w:numPr>
                <w:ilvl w:val="0"/>
                <w:numId w:val="131"/>
              </w:numPr>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Patients with special needs:</w:t>
            </w:r>
            <w:r w:rsidRPr="00EA742B">
              <w:rPr>
                <w:rFonts w:asciiTheme="minorHAnsi" w:hAnsiTheme="minorHAnsi" w:cstheme="minorHAnsi"/>
                <w:color w:val="000000" w:themeColor="text1"/>
                <w:sz w:val="15"/>
                <w:szCs w:val="15"/>
              </w:rPr>
              <w:t xml:space="preserve"> N2O/O2 can be helpful for children with certain medical or developmental conditions who may have difficulty cooperating during dental treatment.</w:t>
            </w:r>
          </w:p>
          <w:p w14:paraId="2CDF2FAF" w14:textId="77777777" w:rsidR="00D26466" w:rsidRPr="00EA742B" w:rsidRDefault="00D26466" w:rsidP="00EA742B">
            <w:pPr>
              <w:numPr>
                <w:ilvl w:val="0"/>
                <w:numId w:val="131"/>
              </w:numPr>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Patients with a strong gag reflex:</w:t>
            </w:r>
            <w:r w:rsidRPr="00EA742B">
              <w:rPr>
                <w:rFonts w:asciiTheme="minorHAnsi" w:hAnsiTheme="minorHAnsi" w:cstheme="minorHAnsi"/>
                <w:color w:val="000000" w:themeColor="text1"/>
                <w:sz w:val="15"/>
                <w:szCs w:val="15"/>
              </w:rPr>
              <w:t xml:space="preserve"> N2O/O2 can help suppress the gag reflex, facilitating certain dental procedures.</w:t>
            </w:r>
          </w:p>
          <w:p w14:paraId="09352212" w14:textId="77777777" w:rsidR="00D26466" w:rsidRPr="00EA742B" w:rsidRDefault="00D26466" w:rsidP="00EA742B">
            <w:pPr>
              <w:numPr>
                <w:ilvl w:val="0"/>
                <w:numId w:val="131"/>
              </w:numPr>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Mild to moderate pain control:</w:t>
            </w:r>
            <w:r w:rsidRPr="00EA742B">
              <w:rPr>
                <w:rFonts w:asciiTheme="minorHAnsi" w:hAnsiTheme="minorHAnsi" w:cstheme="minorHAnsi"/>
                <w:color w:val="000000" w:themeColor="text1"/>
                <w:sz w:val="15"/>
                <w:szCs w:val="15"/>
              </w:rPr>
              <w:t xml:space="preserve"> N2O/O2 offers some analgesic effect, helping to manage mild to moderate pain during dental procedures.</w:t>
            </w:r>
          </w:p>
          <w:p w14:paraId="5668C9AE" w14:textId="77777777" w:rsidR="00D26466" w:rsidRPr="00EA742B" w:rsidRDefault="00D26466" w:rsidP="00EA742B">
            <w:pPr>
              <w:numPr>
                <w:ilvl w:val="0"/>
                <w:numId w:val="131"/>
              </w:numPr>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Short procedures:</w:t>
            </w:r>
            <w:r w:rsidRPr="00EA742B">
              <w:rPr>
                <w:rFonts w:asciiTheme="minorHAnsi" w:hAnsiTheme="minorHAnsi" w:cstheme="minorHAnsi"/>
                <w:color w:val="000000" w:themeColor="text1"/>
                <w:sz w:val="15"/>
                <w:szCs w:val="15"/>
              </w:rPr>
              <w:t xml:space="preserve"> N2O/O2 is ideal for relatively short dental procedures as its effects wear off quickly after administration is stopped.</w:t>
            </w:r>
          </w:p>
          <w:p w14:paraId="0D0DFA72" w14:textId="77777777" w:rsidR="00D26466" w:rsidRPr="00EA742B" w:rsidRDefault="00D26466" w:rsidP="00EA742B">
            <w:pPr>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Contraindications</w:t>
            </w:r>
            <w:proofErr w:type="spellEnd"/>
            <w:r w:rsidRPr="00EA742B">
              <w:rPr>
                <w:rFonts w:asciiTheme="minorHAnsi" w:hAnsiTheme="minorHAnsi" w:cstheme="minorHAnsi"/>
                <w:b/>
                <w:bCs/>
                <w:color w:val="000000" w:themeColor="text1"/>
                <w:sz w:val="15"/>
                <w:szCs w:val="15"/>
                <w:lang w:val="el-GR"/>
              </w:rPr>
              <w:t>:</w:t>
            </w:r>
          </w:p>
          <w:p w14:paraId="6C4D9FE8" w14:textId="77777777" w:rsidR="00D26466" w:rsidRPr="00EA742B" w:rsidRDefault="00D26466" w:rsidP="00EA742B">
            <w:pPr>
              <w:numPr>
                <w:ilvl w:val="0"/>
                <w:numId w:val="132"/>
              </w:numPr>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Respiratory conditions:</w:t>
            </w:r>
            <w:r w:rsidRPr="00EA742B">
              <w:rPr>
                <w:rFonts w:asciiTheme="minorHAnsi" w:hAnsiTheme="minorHAnsi" w:cstheme="minorHAnsi"/>
                <w:color w:val="000000" w:themeColor="text1"/>
                <w:sz w:val="15"/>
                <w:szCs w:val="15"/>
              </w:rPr>
              <w:t xml:space="preserve"> N2O/O2 should be used with caution in children with respiratory conditions like severe asthma, COPD, or cystic fibrosis.</w:t>
            </w:r>
          </w:p>
          <w:p w14:paraId="78FC85D5" w14:textId="77777777" w:rsidR="00D26466" w:rsidRPr="00EA742B" w:rsidRDefault="00D26466" w:rsidP="00EA742B">
            <w:pPr>
              <w:numPr>
                <w:ilvl w:val="0"/>
                <w:numId w:val="132"/>
              </w:numPr>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Middle ear problems:</w:t>
            </w:r>
            <w:r w:rsidRPr="00EA742B">
              <w:rPr>
                <w:rFonts w:asciiTheme="minorHAnsi" w:hAnsiTheme="minorHAnsi" w:cstheme="minorHAnsi"/>
                <w:color w:val="000000" w:themeColor="text1"/>
                <w:sz w:val="15"/>
                <w:szCs w:val="15"/>
              </w:rPr>
              <w:t xml:space="preserve"> N2O/O2 can increase pressure in the middle ear, so it should be avoided in children with recent ear infections or surgery.</w:t>
            </w:r>
          </w:p>
          <w:p w14:paraId="0AA734A4" w14:textId="77777777" w:rsidR="00D26466" w:rsidRPr="00EA742B" w:rsidRDefault="00D26466" w:rsidP="00EA742B">
            <w:pPr>
              <w:numPr>
                <w:ilvl w:val="0"/>
                <w:numId w:val="132"/>
              </w:numPr>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Severe emotional or behavioral problems:</w:t>
            </w:r>
            <w:r w:rsidRPr="00EA742B">
              <w:rPr>
                <w:rFonts w:asciiTheme="minorHAnsi" w:hAnsiTheme="minorHAnsi" w:cstheme="minorHAnsi"/>
                <w:color w:val="000000" w:themeColor="text1"/>
                <w:sz w:val="15"/>
                <w:szCs w:val="15"/>
              </w:rPr>
              <w:t xml:space="preserve"> N2O/O2 may not be suitable for children with severe emotional or behavioral problems that require a different sedation approach.</w:t>
            </w:r>
          </w:p>
          <w:p w14:paraId="4B9B3F95" w14:textId="77777777" w:rsidR="00D26466" w:rsidRPr="00EA742B" w:rsidRDefault="00D26466" w:rsidP="00EA742B">
            <w:pPr>
              <w:numPr>
                <w:ilvl w:val="0"/>
                <w:numId w:val="132"/>
              </w:numPr>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Pregnancy:</w:t>
            </w:r>
            <w:r w:rsidRPr="00EA742B">
              <w:rPr>
                <w:rFonts w:asciiTheme="minorHAnsi" w:hAnsiTheme="minorHAnsi" w:cstheme="minorHAnsi"/>
                <w:color w:val="000000" w:themeColor="text1"/>
                <w:sz w:val="15"/>
                <w:szCs w:val="15"/>
              </w:rPr>
              <w:t xml:space="preserve"> N2O/O2 should be avoided during pregnancy, especially in the first trimester.</w:t>
            </w:r>
          </w:p>
          <w:p w14:paraId="1DE32653" w14:textId="77777777" w:rsidR="00D26466" w:rsidRPr="00EA742B" w:rsidRDefault="00D26466" w:rsidP="00EA742B">
            <w:pPr>
              <w:numPr>
                <w:ilvl w:val="0"/>
                <w:numId w:val="132"/>
              </w:numPr>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Some medications:</w:t>
            </w:r>
            <w:r w:rsidRPr="00EA742B">
              <w:rPr>
                <w:rFonts w:asciiTheme="minorHAnsi" w:hAnsiTheme="minorHAnsi" w:cstheme="minorHAnsi"/>
                <w:color w:val="000000" w:themeColor="text1"/>
                <w:sz w:val="15"/>
                <w:szCs w:val="15"/>
              </w:rPr>
              <w:t xml:space="preserve"> N2O/O2 may interact with certain medications, so it's important to inform the dentist about any medications the child is taking.</w:t>
            </w:r>
          </w:p>
          <w:p w14:paraId="2E4206E9" w14:textId="77777777" w:rsidR="00D26466" w:rsidRPr="00EA742B" w:rsidRDefault="00D26466" w:rsidP="00EA742B">
            <w:pPr>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Adverse</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Effects</w:t>
            </w:r>
            <w:proofErr w:type="spellEnd"/>
            <w:r w:rsidRPr="00EA742B">
              <w:rPr>
                <w:rFonts w:asciiTheme="minorHAnsi" w:hAnsiTheme="minorHAnsi" w:cstheme="minorHAnsi"/>
                <w:b/>
                <w:bCs/>
                <w:color w:val="000000" w:themeColor="text1"/>
                <w:sz w:val="15"/>
                <w:szCs w:val="15"/>
                <w:lang w:val="el-GR"/>
              </w:rPr>
              <w:t>:</w:t>
            </w:r>
          </w:p>
          <w:p w14:paraId="360FDA6F" w14:textId="77777777" w:rsidR="00D26466" w:rsidRPr="00EA742B" w:rsidRDefault="00D26466" w:rsidP="00EA742B">
            <w:pPr>
              <w:numPr>
                <w:ilvl w:val="0"/>
                <w:numId w:val="133"/>
              </w:numPr>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Nausea and vomiting:</w:t>
            </w:r>
            <w:r w:rsidRPr="00EA742B">
              <w:rPr>
                <w:rFonts w:asciiTheme="minorHAnsi" w:hAnsiTheme="minorHAnsi" w:cstheme="minorHAnsi"/>
                <w:color w:val="000000" w:themeColor="text1"/>
                <w:sz w:val="15"/>
                <w:szCs w:val="15"/>
              </w:rPr>
              <w:t xml:space="preserve"> These are the most common side effects, but they are usually mild and infrequent.</w:t>
            </w:r>
          </w:p>
          <w:p w14:paraId="193B9A3C" w14:textId="77777777" w:rsidR="00D26466" w:rsidRPr="00EA742B" w:rsidRDefault="00D26466" w:rsidP="00EA742B">
            <w:pPr>
              <w:numPr>
                <w:ilvl w:val="0"/>
                <w:numId w:val="133"/>
              </w:numPr>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Dizziness or lightheadedness:</w:t>
            </w:r>
            <w:r w:rsidRPr="00EA742B">
              <w:rPr>
                <w:rFonts w:asciiTheme="minorHAnsi" w:hAnsiTheme="minorHAnsi" w:cstheme="minorHAnsi"/>
                <w:color w:val="000000" w:themeColor="text1"/>
                <w:sz w:val="15"/>
                <w:szCs w:val="15"/>
              </w:rPr>
              <w:t xml:space="preserve"> These can occur but usually subside quickly after the N2O/O2 is discontinued.</w:t>
            </w:r>
          </w:p>
          <w:p w14:paraId="1E98B555" w14:textId="77777777" w:rsidR="00D26466" w:rsidRPr="00EA742B" w:rsidRDefault="00D26466" w:rsidP="00EA742B">
            <w:pPr>
              <w:numPr>
                <w:ilvl w:val="0"/>
                <w:numId w:val="133"/>
              </w:numPr>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Headache:</w:t>
            </w:r>
            <w:r w:rsidRPr="00EA742B">
              <w:rPr>
                <w:rFonts w:asciiTheme="minorHAnsi" w:hAnsiTheme="minorHAnsi" w:cstheme="minorHAnsi"/>
                <w:color w:val="000000" w:themeColor="text1"/>
                <w:sz w:val="15"/>
                <w:szCs w:val="15"/>
              </w:rPr>
              <w:t xml:space="preserve"> This is a less common side effect that may occur after the procedure.</w:t>
            </w:r>
          </w:p>
          <w:p w14:paraId="637146EF" w14:textId="77777777" w:rsidR="00D26466" w:rsidRPr="00EA742B" w:rsidRDefault="00D26466" w:rsidP="00EA742B">
            <w:pPr>
              <w:numPr>
                <w:ilvl w:val="0"/>
                <w:numId w:val="133"/>
              </w:numPr>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Diffusion hypoxia:</w:t>
            </w:r>
            <w:r w:rsidRPr="00EA742B">
              <w:rPr>
                <w:rFonts w:asciiTheme="minorHAnsi" w:hAnsiTheme="minorHAnsi" w:cstheme="minorHAnsi"/>
                <w:color w:val="000000" w:themeColor="text1"/>
                <w:sz w:val="15"/>
                <w:szCs w:val="15"/>
              </w:rPr>
              <w:t xml:space="preserve"> This is a rare but potential complication that can occur if the N2O/O2 is discontinued abruptly. It can be prevented by administering 100% oxygen for a few minutes after the sedation.</w:t>
            </w:r>
          </w:p>
          <w:p w14:paraId="139831BA" w14:textId="0BBB1C7D" w:rsidR="00D26466" w:rsidRPr="00EA742B" w:rsidRDefault="00D26466" w:rsidP="00EA742B">
            <w:pPr>
              <w:pStyle w:val="Web"/>
              <w:shd w:val="clear" w:color="auto" w:fill="FFFFFF"/>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It's important to note that N2O/O2 should only be administered by trained professionals who are experienced in its use with children. The dentist will assess the child's medical history and current condition to determine if N2O/O2 is appropriate and safe.</w:t>
            </w:r>
          </w:p>
        </w:tc>
        <w:tc>
          <w:tcPr>
            <w:tcW w:w="3361" w:type="dxa"/>
          </w:tcPr>
          <w:p w14:paraId="3571BE72" w14:textId="77777777" w:rsidR="00D26466" w:rsidRPr="00EA742B" w:rsidRDefault="00D26466" w:rsidP="00EA742B">
            <w:pPr>
              <w:numPr>
                <w:ilvl w:val="0"/>
                <w:numId w:val="123"/>
              </w:numPr>
              <w:ind w:left="382"/>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Indications</w:t>
            </w:r>
            <w:proofErr w:type="spellEnd"/>
            <w:r w:rsidRPr="00EA742B">
              <w:rPr>
                <w:rFonts w:asciiTheme="minorHAnsi" w:hAnsiTheme="minorHAnsi" w:cstheme="minorHAnsi"/>
                <w:color w:val="000000" w:themeColor="text1"/>
                <w:sz w:val="15"/>
                <w:szCs w:val="15"/>
                <w:lang w:val="el-GR"/>
              </w:rPr>
              <w:t>:</w:t>
            </w:r>
          </w:p>
          <w:p w14:paraId="67A3E2AB" w14:textId="77777777" w:rsidR="00D26466" w:rsidRPr="00EA742B" w:rsidRDefault="00D26466" w:rsidP="00EA742B">
            <w:pPr>
              <w:numPr>
                <w:ilvl w:val="1"/>
                <w:numId w:val="123"/>
              </w:numPr>
              <w:ind w:left="38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Anxiety Reduction</w:t>
            </w:r>
            <w:r w:rsidRPr="00EA742B">
              <w:rPr>
                <w:rFonts w:asciiTheme="minorHAnsi" w:hAnsiTheme="minorHAnsi" w:cstheme="minorHAnsi"/>
                <w:color w:val="000000" w:themeColor="text1"/>
                <w:sz w:val="15"/>
                <w:szCs w:val="15"/>
              </w:rPr>
              <w:t xml:space="preserve">: </w:t>
            </w:r>
            <w:proofErr w:type="spellStart"/>
            <w:r w:rsidRPr="00EA742B">
              <w:rPr>
                <w:rFonts w:asciiTheme="minorHAnsi" w:hAnsiTheme="minorHAnsi" w:cstheme="minorHAnsi"/>
                <w:color w:val="000000" w:themeColor="text1"/>
                <w:sz w:val="15"/>
                <w:szCs w:val="15"/>
              </w:rPr>
              <w:t>N₂O</w:t>
            </w:r>
            <w:proofErr w:type="spellEnd"/>
            <w:r w:rsidRPr="00EA742B">
              <w:rPr>
                <w:rFonts w:asciiTheme="minorHAnsi" w:hAnsiTheme="minorHAnsi" w:cstheme="minorHAnsi"/>
                <w:color w:val="000000" w:themeColor="text1"/>
                <w:sz w:val="15"/>
                <w:szCs w:val="15"/>
              </w:rPr>
              <w:t>/O₂ inhalation is effective in reducing anxiety and enhancing communication between the patient and the dental provider.</w:t>
            </w:r>
          </w:p>
          <w:p w14:paraId="153BB05C" w14:textId="77777777" w:rsidR="00D26466" w:rsidRPr="00EA742B" w:rsidRDefault="00D26466" w:rsidP="00EA742B">
            <w:pPr>
              <w:numPr>
                <w:ilvl w:val="1"/>
                <w:numId w:val="123"/>
              </w:numPr>
              <w:ind w:left="38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Analgesia</w:t>
            </w:r>
            <w:r w:rsidRPr="00EA742B">
              <w:rPr>
                <w:rFonts w:asciiTheme="minorHAnsi" w:hAnsiTheme="minorHAnsi" w:cstheme="minorHAnsi"/>
                <w:color w:val="000000" w:themeColor="text1"/>
                <w:sz w:val="15"/>
                <w:szCs w:val="15"/>
              </w:rPr>
              <w:t>: It provides mild pain relief during dental procedures.</w:t>
            </w:r>
          </w:p>
          <w:p w14:paraId="2DE98507" w14:textId="77777777" w:rsidR="00D26466" w:rsidRPr="00EA742B" w:rsidRDefault="00D26466" w:rsidP="00EA742B">
            <w:pPr>
              <w:numPr>
                <w:ilvl w:val="1"/>
                <w:numId w:val="123"/>
              </w:numPr>
              <w:ind w:left="38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Behavior Management</w:t>
            </w:r>
            <w:r w:rsidRPr="00EA742B">
              <w:rPr>
                <w:rFonts w:asciiTheme="minorHAnsi" w:hAnsiTheme="minorHAnsi" w:cstheme="minorHAnsi"/>
                <w:color w:val="000000" w:themeColor="text1"/>
                <w:sz w:val="15"/>
                <w:szCs w:val="15"/>
              </w:rPr>
              <w:t>: For patients who need to remain still during treatment.</w:t>
            </w:r>
          </w:p>
          <w:p w14:paraId="72A11B95" w14:textId="77777777" w:rsidR="00D26466" w:rsidRPr="00EA742B" w:rsidRDefault="00D26466" w:rsidP="00EA742B">
            <w:pPr>
              <w:numPr>
                <w:ilvl w:val="0"/>
                <w:numId w:val="123"/>
              </w:numPr>
              <w:ind w:left="382"/>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Contraindications</w:t>
            </w:r>
            <w:proofErr w:type="spellEnd"/>
            <w:r w:rsidRPr="00EA742B">
              <w:rPr>
                <w:rFonts w:asciiTheme="minorHAnsi" w:hAnsiTheme="minorHAnsi" w:cstheme="minorHAnsi"/>
                <w:color w:val="000000" w:themeColor="text1"/>
                <w:sz w:val="15"/>
                <w:szCs w:val="15"/>
                <w:lang w:val="el-GR"/>
              </w:rPr>
              <w:t>:</w:t>
            </w:r>
          </w:p>
          <w:p w14:paraId="29AC0C41" w14:textId="77777777" w:rsidR="00D26466" w:rsidRPr="00EA742B" w:rsidRDefault="00D26466" w:rsidP="00EA742B">
            <w:pPr>
              <w:numPr>
                <w:ilvl w:val="1"/>
                <w:numId w:val="123"/>
              </w:numPr>
              <w:ind w:left="38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Physical and Emotional Development</w:t>
            </w:r>
            <w:r w:rsidRPr="00EA742B">
              <w:rPr>
                <w:rFonts w:asciiTheme="minorHAnsi" w:hAnsiTheme="minorHAnsi" w:cstheme="minorHAnsi"/>
                <w:color w:val="000000" w:themeColor="text1"/>
                <w:sz w:val="15"/>
                <w:szCs w:val="15"/>
              </w:rPr>
              <w:t>: Consider the patient’s age and developmental stage.</w:t>
            </w:r>
          </w:p>
          <w:p w14:paraId="485EED75" w14:textId="77777777" w:rsidR="00D26466" w:rsidRPr="00EA742B" w:rsidRDefault="00D26466" w:rsidP="00EA742B">
            <w:pPr>
              <w:numPr>
                <w:ilvl w:val="1"/>
                <w:numId w:val="123"/>
              </w:numPr>
              <w:ind w:left="38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Medical and Dental Histories</w:t>
            </w:r>
            <w:r w:rsidRPr="00EA742B">
              <w:rPr>
                <w:rFonts w:asciiTheme="minorHAnsi" w:hAnsiTheme="minorHAnsi" w:cstheme="minorHAnsi"/>
                <w:color w:val="000000" w:themeColor="text1"/>
                <w:sz w:val="15"/>
                <w:szCs w:val="15"/>
              </w:rPr>
              <w:t>: Assess any relevant medical conditions or previous dental experiences.</w:t>
            </w:r>
          </w:p>
          <w:p w14:paraId="7CC88528" w14:textId="77777777" w:rsidR="00D26466" w:rsidRPr="00EA742B" w:rsidRDefault="00D26466" w:rsidP="00EA742B">
            <w:pPr>
              <w:numPr>
                <w:ilvl w:val="1"/>
                <w:numId w:val="123"/>
              </w:numPr>
              <w:ind w:left="38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Dental Treatment Needed</w:t>
            </w:r>
            <w:r w:rsidRPr="00EA742B">
              <w:rPr>
                <w:rFonts w:asciiTheme="minorHAnsi" w:hAnsiTheme="minorHAnsi" w:cstheme="minorHAnsi"/>
                <w:color w:val="000000" w:themeColor="text1"/>
                <w:sz w:val="15"/>
                <w:szCs w:val="15"/>
              </w:rPr>
              <w:t>: Evaluate the specific procedure and its requirements.</w:t>
            </w:r>
          </w:p>
          <w:p w14:paraId="33A93FB3" w14:textId="77777777" w:rsidR="00D26466" w:rsidRPr="00EA742B" w:rsidRDefault="00D26466" w:rsidP="00EA742B">
            <w:pPr>
              <w:numPr>
                <w:ilvl w:val="1"/>
                <w:numId w:val="123"/>
              </w:numPr>
              <w:ind w:left="38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Alternative Behavior Guidance Options</w:t>
            </w:r>
            <w:r w:rsidRPr="00EA742B">
              <w:rPr>
                <w:rFonts w:asciiTheme="minorHAnsi" w:hAnsiTheme="minorHAnsi" w:cstheme="minorHAnsi"/>
                <w:color w:val="000000" w:themeColor="text1"/>
                <w:sz w:val="15"/>
                <w:szCs w:val="15"/>
              </w:rPr>
              <w:t>: Explore other behavior management techniques.</w:t>
            </w:r>
          </w:p>
          <w:p w14:paraId="7EFD8CB7" w14:textId="77777777" w:rsidR="00D26466" w:rsidRPr="00EA742B" w:rsidRDefault="00D26466" w:rsidP="00EA742B">
            <w:pPr>
              <w:numPr>
                <w:ilvl w:val="1"/>
                <w:numId w:val="123"/>
              </w:numPr>
              <w:ind w:left="38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Credentials and Training</w:t>
            </w:r>
            <w:r w:rsidRPr="00EA742B">
              <w:rPr>
                <w:rFonts w:asciiTheme="minorHAnsi" w:hAnsiTheme="minorHAnsi" w:cstheme="minorHAnsi"/>
                <w:color w:val="000000" w:themeColor="text1"/>
                <w:sz w:val="15"/>
                <w:szCs w:val="15"/>
              </w:rPr>
              <w:t>: Ensure that the dentist and dental personnel are adequately trained.</w:t>
            </w:r>
          </w:p>
          <w:p w14:paraId="600C4EC0" w14:textId="77777777" w:rsidR="00D26466" w:rsidRPr="00EA742B" w:rsidRDefault="00D26466" w:rsidP="00EA742B">
            <w:pPr>
              <w:numPr>
                <w:ilvl w:val="1"/>
                <w:numId w:val="123"/>
              </w:numPr>
              <w:ind w:left="38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Equipment and Facilities</w:t>
            </w:r>
            <w:r w:rsidRPr="00EA742B">
              <w:rPr>
                <w:rFonts w:asciiTheme="minorHAnsi" w:hAnsiTheme="minorHAnsi" w:cstheme="minorHAnsi"/>
                <w:color w:val="000000" w:themeColor="text1"/>
                <w:sz w:val="15"/>
                <w:szCs w:val="15"/>
              </w:rPr>
              <w:t>: Verify the availability of appropriate equipment.</w:t>
            </w:r>
          </w:p>
          <w:p w14:paraId="533608C5" w14:textId="77777777" w:rsidR="00D26466" w:rsidRPr="00EA742B" w:rsidRDefault="00D26466" w:rsidP="00EA742B">
            <w:pPr>
              <w:numPr>
                <w:ilvl w:val="1"/>
                <w:numId w:val="123"/>
              </w:numPr>
              <w:ind w:left="38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Administration Techniques and Monitoring</w:t>
            </w:r>
            <w:r w:rsidRPr="00EA742B">
              <w:rPr>
                <w:rFonts w:asciiTheme="minorHAnsi" w:hAnsiTheme="minorHAnsi" w:cstheme="minorHAnsi"/>
                <w:color w:val="000000" w:themeColor="text1"/>
                <w:sz w:val="15"/>
                <w:szCs w:val="15"/>
              </w:rPr>
              <w:t>: Follow proper protocols.</w:t>
            </w:r>
          </w:p>
          <w:p w14:paraId="5AFB526B" w14:textId="77777777" w:rsidR="00D26466" w:rsidRPr="00EA742B" w:rsidRDefault="00000000" w:rsidP="00EA742B">
            <w:pPr>
              <w:numPr>
                <w:ilvl w:val="1"/>
                <w:numId w:val="123"/>
              </w:numPr>
              <w:ind w:left="382"/>
              <w:jc w:val="both"/>
              <w:rPr>
                <w:rFonts w:asciiTheme="minorHAnsi" w:hAnsiTheme="minorHAnsi" w:cstheme="minorHAnsi"/>
                <w:color w:val="000000" w:themeColor="text1"/>
                <w:sz w:val="15"/>
                <w:szCs w:val="15"/>
              </w:rPr>
            </w:pPr>
            <w:hyperlink r:id="rId59" w:tgtFrame="_blank" w:history="1">
              <w:r w:rsidR="00D26466" w:rsidRPr="00EA742B">
                <w:rPr>
                  <w:rStyle w:val="-"/>
                  <w:rFonts w:asciiTheme="minorHAnsi" w:hAnsiTheme="minorHAnsi" w:cstheme="minorHAnsi"/>
                  <w:b/>
                  <w:bCs/>
                  <w:color w:val="000000" w:themeColor="text1"/>
                  <w:sz w:val="15"/>
                  <w:szCs w:val="15"/>
                  <w:u w:val="none"/>
                </w:rPr>
                <w:t>Occupational Safety</w:t>
              </w:r>
              <w:r w:rsidR="00D26466" w:rsidRPr="00EA742B">
                <w:rPr>
                  <w:rStyle w:val="-"/>
                  <w:rFonts w:asciiTheme="minorHAnsi" w:hAnsiTheme="minorHAnsi" w:cstheme="minorHAnsi"/>
                  <w:color w:val="000000" w:themeColor="text1"/>
                  <w:sz w:val="15"/>
                  <w:szCs w:val="15"/>
                  <w:u w:val="none"/>
                </w:rPr>
                <w:t>: Consider safety for both patient and dental staff</w:t>
              </w:r>
            </w:hyperlink>
            <w:hyperlink r:id="rId60" w:tgtFrame="_blank" w:history="1">
              <w:r w:rsidR="00D26466" w:rsidRPr="00EA742B">
                <w:rPr>
                  <w:rStyle w:val="-"/>
                  <w:rFonts w:asciiTheme="minorHAnsi" w:hAnsiTheme="minorHAnsi" w:cstheme="minorHAnsi"/>
                  <w:color w:val="000000" w:themeColor="text1"/>
                  <w:sz w:val="15"/>
                  <w:szCs w:val="15"/>
                  <w:u w:val="none"/>
                  <w:vertAlign w:val="superscript"/>
                </w:rPr>
                <w:t>1</w:t>
              </w:r>
            </w:hyperlink>
            <w:r w:rsidR="00D26466" w:rsidRPr="00EA742B">
              <w:rPr>
                <w:rFonts w:asciiTheme="minorHAnsi" w:hAnsiTheme="minorHAnsi" w:cstheme="minorHAnsi"/>
                <w:color w:val="000000" w:themeColor="text1"/>
                <w:sz w:val="15"/>
                <w:szCs w:val="15"/>
              </w:rPr>
              <w:t>.</w:t>
            </w:r>
          </w:p>
          <w:p w14:paraId="7695BF70" w14:textId="77777777" w:rsidR="00D26466" w:rsidRPr="00EA742B" w:rsidRDefault="00D26466" w:rsidP="00EA742B">
            <w:pPr>
              <w:ind w:left="382"/>
              <w:jc w:val="both"/>
              <w:rPr>
                <w:rFonts w:asciiTheme="minorHAnsi" w:hAnsiTheme="minorHAnsi" w:cstheme="minorHAnsi"/>
                <w:color w:val="000000" w:themeColor="text1"/>
                <w:sz w:val="15"/>
                <w:szCs w:val="15"/>
              </w:rPr>
            </w:pPr>
          </w:p>
          <w:p w14:paraId="69DE3375" w14:textId="77777777" w:rsidR="00D26466" w:rsidRPr="00EA742B" w:rsidRDefault="00D26466" w:rsidP="00EA742B">
            <w:pPr>
              <w:ind w:left="382"/>
              <w:jc w:val="both"/>
              <w:rPr>
                <w:rFonts w:asciiTheme="minorHAnsi" w:hAnsiTheme="minorHAnsi" w:cstheme="minorHAnsi"/>
                <w:color w:val="000000" w:themeColor="text1"/>
                <w:sz w:val="15"/>
                <w:szCs w:val="15"/>
                <w:lang w:val="el-GR"/>
              </w:rPr>
            </w:pPr>
            <w:r w:rsidRPr="00EA742B">
              <w:rPr>
                <w:rFonts w:asciiTheme="minorHAnsi" w:hAnsiTheme="minorHAnsi" w:cstheme="minorHAnsi"/>
                <w:b/>
                <w:bCs/>
                <w:color w:val="000000" w:themeColor="text1"/>
                <w:sz w:val="15"/>
                <w:szCs w:val="15"/>
              </w:rPr>
              <w:t xml:space="preserve">3. </w:t>
            </w:r>
            <w:proofErr w:type="spellStart"/>
            <w:r w:rsidRPr="00EA742B">
              <w:rPr>
                <w:rFonts w:asciiTheme="minorHAnsi" w:hAnsiTheme="minorHAnsi" w:cstheme="minorHAnsi"/>
                <w:b/>
                <w:bCs/>
                <w:color w:val="000000" w:themeColor="text1"/>
                <w:sz w:val="15"/>
                <w:szCs w:val="15"/>
                <w:lang w:val="el-GR"/>
              </w:rPr>
              <w:t>Adverse</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Effects</w:t>
            </w:r>
            <w:proofErr w:type="spellEnd"/>
            <w:r w:rsidRPr="00EA742B">
              <w:rPr>
                <w:rFonts w:asciiTheme="minorHAnsi" w:hAnsiTheme="minorHAnsi" w:cstheme="minorHAnsi"/>
                <w:color w:val="000000" w:themeColor="text1"/>
                <w:sz w:val="15"/>
                <w:szCs w:val="15"/>
                <w:lang w:val="el-GR"/>
              </w:rPr>
              <w:t>:</w:t>
            </w:r>
          </w:p>
          <w:p w14:paraId="0C68EE71" w14:textId="77777777" w:rsidR="00D26466" w:rsidRPr="00EA742B" w:rsidRDefault="00D26466" w:rsidP="00EA742B">
            <w:pPr>
              <w:numPr>
                <w:ilvl w:val="1"/>
                <w:numId w:val="124"/>
              </w:numPr>
              <w:ind w:left="38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Nausea and Vomiting</w:t>
            </w:r>
            <w:r w:rsidRPr="00EA742B">
              <w:rPr>
                <w:rFonts w:asciiTheme="minorHAnsi" w:hAnsiTheme="minorHAnsi" w:cstheme="minorHAnsi"/>
                <w:color w:val="000000" w:themeColor="text1"/>
                <w:sz w:val="15"/>
                <w:szCs w:val="15"/>
              </w:rPr>
              <w:t>: The most common adverse effect, occurring in approximately 0.5% of patients. </w:t>
            </w:r>
            <w:hyperlink r:id="rId61" w:tgtFrame="_blank" w:history="1">
              <w:r w:rsidRPr="00EA742B">
                <w:rPr>
                  <w:rStyle w:val="-"/>
                  <w:rFonts w:asciiTheme="minorHAnsi" w:hAnsiTheme="minorHAnsi" w:cstheme="minorHAnsi"/>
                  <w:color w:val="000000" w:themeColor="text1"/>
                  <w:sz w:val="15"/>
                  <w:szCs w:val="15"/>
                  <w:u w:val="none"/>
                </w:rPr>
                <w:t>Longer administration, fluctuations in nitrous oxide levels, and increased concentrations may increase the risk</w:t>
              </w:r>
            </w:hyperlink>
            <w:hyperlink r:id="rId62" w:tgtFrame="_blank" w:history="1">
              <w:r w:rsidRPr="00EA742B">
                <w:rPr>
                  <w:rStyle w:val="-"/>
                  <w:rFonts w:asciiTheme="minorHAnsi" w:hAnsiTheme="minorHAnsi" w:cstheme="minorHAnsi"/>
                  <w:color w:val="000000" w:themeColor="text1"/>
                  <w:sz w:val="15"/>
                  <w:szCs w:val="15"/>
                  <w:u w:val="none"/>
                  <w:vertAlign w:val="superscript"/>
                </w:rPr>
                <w:t>2</w:t>
              </w:r>
            </w:hyperlink>
            <w:r w:rsidRPr="00EA742B">
              <w:rPr>
                <w:rFonts w:asciiTheme="minorHAnsi" w:hAnsiTheme="minorHAnsi" w:cstheme="minorHAnsi"/>
                <w:color w:val="000000" w:themeColor="text1"/>
                <w:sz w:val="15"/>
                <w:szCs w:val="15"/>
              </w:rPr>
              <w:t>.</w:t>
            </w:r>
          </w:p>
          <w:p w14:paraId="455C72C9" w14:textId="30901DD9" w:rsidR="00D26466" w:rsidRPr="00EA742B" w:rsidRDefault="00D26466"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 xml:space="preserve">Remember that </w:t>
            </w:r>
            <w:proofErr w:type="spellStart"/>
            <w:r w:rsidRPr="00EA742B">
              <w:rPr>
                <w:rFonts w:asciiTheme="minorHAnsi" w:hAnsiTheme="minorHAnsi" w:cstheme="minorHAnsi"/>
                <w:color w:val="000000" w:themeColor="text1"/>
                <w:sz w:val="15"/>
                <w:szCs w:val="15"/>
              </w:rPr>
              <w:t>N₂O</w:t>
            </w:r>
            <w:proofErr w:type="spellEnd"/>
            <w:r w:rsidRPr="00EA742B">
              <w:rPr>
                <w:rFonts w:asciiTheme="minorHAnsi" w:hAnsiTheme="minorHAnsi" w:cstheme="minorHAnsi"/>
                <w:color w:val="000000" w:themeColor="text1"/>
                <w:sz w:val="15"/>
                <w:szCs w:val="15"/>
              </w:rPr>
              <w:t>/O₂ sedation should be used judiciously, considering the patient’s unique needs and safety. If you have any specific concerns, consult with a pediatric dentist or anesthesiologist.</w:t>
            </w:r>
          </w:p>
        </w:tc>
        <w:tc>
          <w:tcPr>
            <w:tcW w:w="3362" w:type="dxa"/>
          </w:tcPr>
          <w:p w14:paraId="3DE41729" w14:textId="77777777" w:rsidR="00D26466" w:rsidRPr="00D26466" w:rsidRDefault="00D26466" w:rsidP="00D26466">
            <w:pPr>
              <w:jc w:val="both"/>
              <w:rPr>
                <w:rFonts w:asciiTheme="minorHAnsi" w:hAnsiTheme="minorHAnsi" w:cstheme="minorHAnsi"/>
                <w:sz w:val="15"/>
                <w:szCs w:val="15"/>
              </w:rPr>
            </w:pPr>
            <w:r w:rsidRPr="00D26466">
              <w:rPr>
                <w:rFonts w:asciiTheme="minorHAnsi" w:hAnsiTheme="minorHAnsi" w:cstheme="minorHAnsi"/>
                <w:sz w:val="15"/>
                <w:szCs w:val="15"/>
              </w:rPr>
              <w:t xml:space="preserve">Ashley P, Anand P, Andersson K. Best clinical practice guidance for conscious sedation of children undergoing dental treatment: an </w:t>
            </w:r>
            <w:proofErr w:type="spellStart"/>
            <w:r w:rsidRPr="00D26466">
              <w:rPr>
                <w:rFonts w:asciiTheme="minorHAnsi" w:hAnsiTheme="minorHAnsi" w:cstheme="minorHAnsi"/>
                <w:sz w:val="15"/>
                <w:szCs w:val="15"/>
              </w:rPr>
              <w:t>EAPD</w:t>
            </w:r>
            <w:proofErr w:type="spellEnd"/>
            <w:r w:rsidRPr="00D26466">
              <w:rPr>
                <w:rFonts w:asciiTheme="minorHAnsi" w:hAnsiTheme="minorHAnsi" w:cstheme="minorHAnsi"/>
                <w:sz w:val="15"/>
                <w:szCs w:val="15"/>
              </w:rPr>
              <w:t xml:space="preserve"> policy document. </w:t>
            </w:r>
            <w:proofErr w:type="spellStart"/>
            <w:r w:rsidRPr="00D26466">
              <w:rPr>
                <w:rFonts w:asciiTheme="minorHAnsi" w:hAnsiTheme="minorHAnsi" w:cstheme="minorHAnsi"/>
                <w:sz w:val="15"/>
                <w:szCs w:val="15"/>
              </w:rPr>
              <w:t>Eur</w:t>
            </w:r>
            <w:proofErr w:type="spellEnd"/>
            <w:r w:rsidRPr="00D26466">
              <w:rPr>
                <w:rFonts w:asciiTheme="minorHAnsi" w:hAnsiTheme="minorHAnsi" w:cstheme="minorHAnsi"/>
                <w:sz w:val="15"/>
                <w:szCs w:val="15"/>
              </w:rPr>
              <w:t xml:space="preserve"> Arch </w:t>
            </w:r>
            <w:proofErr w:type="spellStart"/>
            <w:r w:rsidRPr="00D26466">
              <w:rPr>
                <w:rFonts w:asciiTheme="minorHAnsi" w:hAnsiTheme="minorHAnsi" w:cstheme="minorHAnsi"/>
                <w:sz w:val="15"/>
                <w:szCs w:val="15"/>
              </w:rPr>
              <w:t>Paediatr</w:t>
            </w:r>
            <w:proofErr w:type="spellEnd"/>
            <w:r w:rsidRPr="00D26466">
              <w:rPr>
                <w:rFonts w:asciiTheme="minorHAnsi" w:hAnsiTheme="minorHAnsi" w:cstheme="minorHAnsi"/>
                <w:sz w:val="15"/>
                <w:szCs w:val="15"/>
              </w:rPr>
              <w:t xml:space="preserve"> Dent. 2021 Dec;22(6):989-1002. </w:t>
            </w:r>
            <w:proofErr w:type="spellStart"/>
            <w:r w:rsidRPr="00D26466">
              <w:rPr>
                <w:rFonts w:asciiTheme="minorHAnsi" w:hAnsiTheme="minorHAnsi" w:cstheme="minorHAnsi"/>
                <w:sz w:val="15"/>
                <w:szCs w:val="15"/>
              </w:rPr>
              <w:t>doi</w:t>
            </w:r>
            <w:proofErr w:type="spellEnd"/>
            <w:r w:rsidRPr="00D26466">
              <w:rPr>
                <w:rFonts w:asciiTheme="minorHAnsi" w:hAnsiTheme="minorHAnsi" w:cstheme="minorHAnsi"/>
                <w:sz w:val="15"/>
                <w:szCs w:val="15"/>
              </w:rPr>
              <w:t xml:space="preserve">: 10.1007/s40368-021-00660-z. </w:t>
            </w:r>
            <w:proofErr w:type="spellStart"/>
            <w:r w:rsidRPr="00D26466">
              <w:rPr>
                <w:rFonts w:asciiTheme="minorHAnsi" w:hAnsiTheme="minorHAnsi" w:cstheme="minorHAnsi"/>
                <w:sz w:val="15"/>
                <w:szCs w:val="15"/>
              </w:rPr>
              <w:t>PMID</w:t>
            </w:r>
            <w:proofErr w:type="spellEnd"/>
            <w:r w:rsidRPr="00D26466">
              <w:rPr>
                <w:rFonts w:asciiTheme="minorHAnsi" w:hAnsiTheme="minorHAnsi" w:cstheme="minorHAnsi"/>
                <w:sz w:val="15"/>
                <w:szCs w:val="15"/>
              </w:rPr>
              <w:t>: 34453697</w:t>
            </w:r>
          </w:p>
          <w:p w14:paraId="5AF7C9B4" w14:textId="77777777" w:rsidR="00D26466" w:rsidRPr="00D26466" w:rsidRDefault="00D26466" w:rsidP="00D26466">
            <w:pPr>
              <w:jc w:val="both"/>
              <w:rPr>
                <w:rFonts w:asciiTheme="minorHAnsi" w:hAnsiTheme="minorHAnsi" w:cstheme="minorHAnsi"/>
                <w:sz w:val="15"/>
                <w:szCs w:val="15"/>
              </w:rPr>
            </w:pPr>
          </w:p>
        </w:tc>
      </w:tr>
      <w:tr w:rsidR="00D26466" w:rsidRPr="00364683" w14:paraId="67FBDA48" w14:textId="77777777" w:rsidTr="00337B6D">
        <w:tc>
          <w:tcPr>
            <w:tcW w:w="2122" w:type="dxa"/>
          </w:tcPr>
          <w:p w14:paraId="58506180" w14:textId="77777777" w:rsidR="00D26466" w:rsidRPr="00364683" w:rsidRDefault="00D26466" w:rsidP="00D26466">
            <w:pPr>
              <w:rPr>
                <w:rFonts w:asciiTheme="minorHAnsi" w:hAnsiTheme="minorHAnsi" w:cstheme="minorHAnsi"/>
                <w:b/>
                <w:bCs/>
                <w:color w:val="000000" w:themeColor="text1"/>
              </w:rPr>
            </w:pPr>
          </w:p>
        </w:tc>
        <w:tc>
          <w:tcPr>
            <w:tcW w:w="3361" w:type="dxa"/>
          </w:tcPr>
          <w:p w14:paraId="1EB9512E" w14:textId="4B192836" w:rsidR="00D26466" w:rsidRPr="0043515D" w:rsidRDefault="00D26466" w:rsidP="00EA742B">
            <w:pPr>
              <w:jc w:val="both"/>
              <w:rPr>
                <w:rFonts w:asciiTheme="minorHAnsi" w:hAnsiTheme="minorHAnsi" w:cstheme="minorHAnsi"/>
                <w:color w:val="000000" w:themeColor="text1"/>
                <w:sz w:val="32"/>
                <w:szCs w:val="32"/>
              </w:rPr>
            </w:pPr>
            <w:proofErr w:type="spellStart"/>
            <w:r w:rsidRPr="0043515D">
              <w:rPr>
                <w:rFonts w:asciiTheme="minorHAnsi" w:hAnsiTheme="minorHAnsi" w:cstheme="minorHAnsi"/>
                <w:b/>
                <w:color w:val="000000" w:themeColor="text1"/>
                <w:sz w:val="32"/>
                <w:szCs w:val="32"/>
              </w:rPr>
              <w:t>ChatGPT</w:t>
            </w:r>
            <w:proofErr w:type="spellEnd"/>
            <w:r w:rsidRPr="0043515D">
              <w:rPr>
                <w:rFonts w:asciiTheme="minorHAnsi" w:hAnsiTheme="minorHAnsi" w:cstheme="minorHAnsi"/>
                <w:b/>
                <w:color w:val="000000" w:themeColor="text1"/>
                <w:sz w:val="32"/>
                <w:szCs w:val="32"/>
              </w:rPr>
              <w:t xml:space="preserve"> 3.5</w:t>
            </w:r>
          </w:p>
        </w:tc>
        <w:tc>
          <w:tcPr>
            <w:tcW w:w="3361" w:type="dxa"/>
          </w:tcPr>
          <w:p w14:paraId="466C17D8" w14:textId="1F287B1B" w:rsidR="00D26466" w:rsidRPr="0043515D" w:rsidRDefault="00D26466" w:rsidP="00EA742B">
            <w:pPr>
              <w:jc w:val="both"/>
              <w:rPr>
                <w:rFonts w:asciiTheme="minorHAnsi" w:hAnsiTheme="minorHAnsi" w:cstheme="minorHAnsi"/>
                <w:color w:val="000000" w:themeColor="text1"/>
                <w:sz w:val="32"/>
                <w:szCs w:val="32"/>
              </w:rPr>
            </w:pPr>
            <w:proofErr w:type="spellStart"/>
            <w:r w:rsidRPr="0043515D">
              <w:rPr>
                <w:rFonts w:asciiTheme="minorHAnsi" w:hAnsiTheme="minorHAnsi" w:cstheme="minorHAnsi"/>
                <w:b/>
                <w:color w:val="000000" w:themeColor="text1"/>
                <w:sz w:val="32"/>
                <w:szCs w:val="32"/>
              </w:rPr>
              <w:t>ChatGPT</w:t>
            </w:r>
            <w:proofErr w:type="spellEnd"/>
            <w:r w:rsidRPr="0043515D">
              <w:rPr>
                <w:rFonts w:asciiTheme="minorHAnsi" w:hAnsiTheme="minorHAnsi" w:cstheme="minorHAnsi"/>
                <w:b/>
                <w:color w:val="000000" w:themeColor="text1"/>
                <w:sz w:val="32"/>
                <w:szCs w:val="32"/>
              </w:rPr>
              <w:t xml:space="preserve"> 4</w:t>
            </w:r>
          </w:p>
        </w:tc>
        <w:tc>
          <w:tcPr>
            <w:tcW w:w="3362" w:type="dxa"/>
          </w:tcPr>
          <w:p w14:paraId="3BDB93E8" w14:textId="6F078C54" w:rsidR="00D26466" w:rsidRPr="0043515D" w:rsidRDefault="00D26466" w:rsidP="00EA742B">
            <w:pPr>
              <w:jc w:val="both"/>
              <w:rPr>
                <w:rFonts w:asciiTheme="minorHAnsi" w:hAnsiTheme="minorHAnsi" w:cstheme="minorHAnsi"/>
                <w:color w:val="000000" w:themeColor="text1"/>
                <w:sz w:val="32"/>
                <w:szCs w:val="32"/>
                <w:lang w:val="en-GB"/>
              </w:rPr>
            </w:pPr>
            <w:r w:rsidRPr="0043515D">
              <w:rPr>
                <w:rFonts w:asciiTheme="minorHAnsi" w:hAnsiTheme="minorHAnsi" w:cstheme="minorHAnsi"/>
                <w:b/>
                <w:color w:val="000000" w:themeColor="text1"/>
                <w:sz w:val="32"/>
                <w:szCs w:val="32"/>
              </w:rPr>
              <w:t xml:space="preserve">Chat </w:t>
            </w:r>
            <w:proofErr w:type="spellStart"/>
            <w:r w:rsidRPr="0043515D">
              <w:rPr>
                <w:rFonts w:asciiTheme="minorHAnsi" w:hAnsiTheme="minorHAnsi" w:cstheme="minorHAnsi"/>
                <w:b/>
                <w:color w:val="000000" w:themeColor="text1"/>
                <w:sz w:val="32"/>
                <w:szCs w:val="32"/>
              </w:rPr>
              <w:t>GPT</w:t>
            </w:r>
            <w:proofErr w:type="spellEnd"/>
            <w:r w:rsidRPr="0043515D">
              <w:rPr>
                <w:rFonts w:asciiTheme="minorHAnsi" w:hAnsiTheme="minorHAnsi" w:cstheme="minorHAnsi"/>
                <w:b/>
                <w:color w:val="000000" w:themeColor="text1"/>
                <w:sz w:val="32"/>
                <w:szCs w:val="32"/>
              </w:rPr>
              <w:t xml:space="preserve"> 4o </w:t>
            </w:r>
            <w:hyperlink r:id="rId63" w:history="1">
              <w:r w:rsidRPr="0043515D">
                <w:rPr>
                  <w:rFonts w:asciiTheme="minorHAnsi" w:hAnsiTheme="minorHAnsi" w:cstheme="minorHAnsi"/>
                  <w:b/>
                  <w:color w:val="000000" w:themeColor="text1"/>
                  <w:sz w:val="32"/>
                  <w:szCs w:val="32"/>
                </w:rPr>
                <w:t>‎</w:t>
              </w:r>
            </w:hyperlink>
            <w:r w:rsidRPr="0043515D">
              <w:rPr>
                <w:rFonts w:asciiTheme="minorHAnsi" w:hAnsiTheme="minorHAnsi" w:cstheme="minorHAnsi"/>
                <w:b/>
                <w:color w:val="000000" w:themeColor="text1"/>
                <w:sz w:val="32"/>
                <w:szCs w:val="32"/>
              </w:rPr>
              <w:t xml:space="preserve"> </w:t>
            </w:r>
          </w:p>
        </w:tc>
        <w:tc>
          <w:tcPr>
            <w:tcW w:w="3361" w:type="dxa"/>
          </w:tcPr>
          <w:p w14:paraId="71C60E55" w14:textId="0F9F6456" w:rsidR="00D26466" w:rsidRPr="0043515D" w:rsidRDefault="00D26466" w:rsidP="00EA742B">
            <w:pPr>
              <w:jc w:val="both"/>
              <w:rPr>
                <w:rStyle w:val="-"/>
                <w:rFonts w:asciiTheme="minorHAnsi" w:hAnsiTheme="minorHAnsi" w:cstheme="minorHAnsi"/>
                <w:color w:val="000000" w:themeColor="text1"/>
                <w:sz w:val="32"/>
                <w:szCs w:val="32"/>
                <w:u w:val="none"/>
              </w:rPr>
            </w:pPr>
            <w:r w:rsidRPr="0043515D">
              <w:rPr>
                <w:rFonts w:asciiTheme="minorHAnsi" w:hAnsiTheme="minorHAnsi" w:cstheme="minorHAnsi"/>
                <w:b/>
                <w:color w:val="000000" w:themeColor="text1"/>
                <w:sz w:val="32"/>
                <w:szCs w:val="32"/>
              </w:rPr>
              <w:t>GEMINI</w:t>
            </w:r>
          </w:p>
        </w:tc>
        <w:tc>
          <w:tcPr>
            <w:tcW w:w="3362" w:type="dxa"/>
          </w:tcPr>
          <w:p w14:paraId="5620D807" w14:textId="70D8E76B" w:rsidR="00D26466" w:rsidRPr="0043515D" w:rsidRDefault="00D26466" w:rsidP="00EA742B">
            <w:pPr>
              <w:jc w:val="both"/>
              <w:rPr>
                <w:rFonts w:asciiTheme="minorHAnsi" w:hAnsiTheme="minorHAnsi" w:cstheme="minorHAnsi"/>
                <w:color w:val="000000" w:themeColor="text1"/>
                <w:sz w:val="32"/>
                <w:szCs w:val="32"/>
              </w:rPr>
            </w:pPr>
            <w:r w:rsidRPr="0043515D">
              <w:rPr>
                <w:rFonts w:asciiTheme="minorHAnsi" w:hAnsiTheme="minorHAnsi" w:cstheme="minorHAnsi"/>
                <w:b/>
                <w:color w:val="000000" w:themeColor="text1"/>
                <w:sz w:val="32"/>
                <w:szCs w:val="32"/>
              </w:rPr>
              <w:t xml:space="preserve">GEMINI </w:t>
            </w:r>
            <w:proofErr w:type="spellStart"/>
            <w:r w:rsidRPr="0043515D">
              <w:rPr>
                <w:rFonts w:asciiTheme="minorHAnsi" w:hAnsiTheme="minorHAnsi" w:cstheme="minorHAnsi"/>
                <w:b/>
                <w:color w:val="000000" w:themeColor="text1"/>
                <w:sz w:val="32"/>
                <w:szCs w:val="32"/>
              </w:rPr>
              <w:t>ADNANCED</w:t>
            </w:r>
            <w:proofErr w:type="spellEnd"/>
          </w:p>
        </w:tc>
        <w:tc>
          <w:tcPr>
            <w:tcW w:w="3361" w:type="dxa"/>
          </w:tcPr>
          <w:p w14:paraId="450C55D7" w14:textId="4C32EC35" w:rsidR="00D26466" w:rsidRPr="0043515D" w:rsidRDefault="00D26466" w:rsidP="00EA742B">
            <w:pPr>
              <w:jc w:val="both"/>
              <w:rPr>
                <w:rFonts w:asciiTheme="minorHAnsi" w:hAnsiTheme="minorHAnsi" w:cstheme="minorHAnsi"/>
                <w:color w:val="000000" w:themeColor="text1"/>
                <w:sz w:val="32"/>
                <w:szCs w:val="32"/>
              </w:rPr>
            </w:pPr>
            <w:r w:rsidRPr="0043515D">
              <w:rPr>
                <w:rFonts w:asciiTheme="minorHAnsi" w:hAnsiTheme="minorHAnsi" w:cstheme="minorHAnsi"/>
                <w:b/>
                <w:color w:val="000000" w:themeColor="text1"/>
                <w:sz w:val="32"/>
                <w:szCs w:val="32"/>
              </w:rPr>
              <w:t>COPILOT</w:t>
            </w:r>
          </w:p>
        </w:tc>
        <w:tc>
          <w:tcPr>
            <w:tcW w:w="3362" w:type="dxa"/>
          </w:tcPr>
          <w:p w14:paraId="0545F605" w14:textId="589C7C4D" w:rsidR="00D26466" w:rsidRPr="00364683" w:rsidRDefault="00D26466" w:rsidP="00D26466">
            <w:pPr>
              <w:rPr>
                <w:rFonts w:asciiTheme="minorHAnsi" w:hAnsiTheme="minorHAnsi" w:cstheme="minorHAnsi"/>
                <w:sz w:val="16"/>
                <w:szCs w:val="16"/>
              </w:rPr>
            </w:pPr>
            <w:r w:rsidRPr="00364683">
              <w:rPr>
                <w:rFonts w:asciiTheme="minorHAnsi" w:hAnsiTheme="minorHAnsi" w:cstheme="minorHAnsi"/>
                <w:b/>
                <w:sz w:val="32"/>
              </w:rPr>
              <w:t>Evidence (literature)</w:t>
            </w:r>
          </w:p>
        </w:tc>
      </w:tr>
      <w:tr w:rsidR="00D26466" w:rsidRPr="00364683" w14:paraId="3D22C8EB" w14:textId="6F01DC6C" w:rsidTr="00337B6D">
        <w:tc>
          <w:tcPr>
            <w:tcW w:w="2122" w:type="dxa"/>
          </w:tcPr>
          <w:p w14:paraId="3294CD79" w14:textId="3A1D9E93" w:rsidR="00D26466" w:rsidRPr="00364683" w:rsidRDefault="00D26466" w:rsidP="00D26466">
            <w:pPr>
              <w:rPr>
                <w:rFonts w:asciiTheme="minorHAnsi" w:hAnsiTheme="minorHAnsi" w:cstheme="minorHAnsi"/>
                <w:color w:val="000000" w:themeColor="text1"/>
              </w:rPr>
            </w:pPr>
            <w:r w:rsidRPr="00364683">
              <w:rPr>
                <w:rFonts w:asciiTheme="minorHAnsi" w:hAnsiTheme="minorHAnsi" w:cstheme="minorHAnsi"/>
                <w:b/>
                <w:bCs/>
                <w:color w:val="000000" w:themeColor="text1"/>
              </w:rPr>
              <w:t>8.</w:t>
            </w:r>
            <w:r w:rsidRPr="00364683">
              <w:rPr>
                <w:rFonts w:asciiTheme="minorHAnsi" w:hAnsiTheme="minorHAnsi" w:cstheme="minorHAnsi"/>
                <w:color w:val="000000" w:themeColor="text1"/>
              </w:rPr>
              <w:t xml:space="preserve"> </w:t>
            </w:r>
            <w:r w:rsidRPr="00364683">
              <w:rPr>
                <w:rFonts w:asciiTheme="minorHAnsi" w:hAnsiTheme="minorHAnsi" w:cstheme="minorHAnsi"/>
              </w:rPr>
              <w:t xml:space="preserve"> </w:t>
            </w:r>
            <w:r w:rsidRPr="00364683">
              <w:rPr>
                <w:rFonts w:asciiTheme="minorHAnsi" w:hAnsiTheme="minorHAnsi" w:cstheme="minorHAnsi"/>
                <w:color w:val="000000" w:themeColor="text1"/>
                <w:sz w:val="20"/>
                <w:szCs w:val="20"/>
              </w:rPr>
              <w:t>What medicaments can be used as capping agents for direct pulp capping in primary teeth, and which one exhibits the best clinical and radiographic success rate?</w:t>
            </w:r>
          </w:p>
        </w:tc>
        <w:tc>
          <w:tcPr>
            <w:tcW w:w="3361" w:type="dxa"/>
          </w:tcPr>
          <w:p w14:paraId="74728A5B" w14:textId="77777777" w:rsidR="00D26466" w:rsidRPr="00EA742B" w:rsidRDefault="00D26466"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Direct pulp capping in primary teeth involves placing a medicament directly onto an exposed pulp to promote healing and preserve the vitality of the tooth. Several medicaments can be used as capping agents in this procedure, including:</w:t>
            </w:r>
          </w:p>
          <w:p w14:paraId="6932C45C" w14:textId="77777777" w:rsidR="00D26466" w:rsidRPr="00EA742B" w:rsidRDefault="00D26466" w:rsidP="00EA742B">
            <w:pPr>
              <w:numPr>
                <w:ilvl w:val="0"/>
                <w:numId w:val="52"/>
              </w:numPr>
              <w:ind w:left="321"/>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Calcium hydroxide: It has been a traditional choice for direct pulp capping due to its alkaline pH, which promotes dentin bridge formation and pulp tissue repair.</w:t>
            </w:r>
          </w:p>
          <w:p w14:paraId="5BA3EEA3" w14:textId="77777777" w:rsidR="00D26466" w:rsidRPr="00EA742B" w:rsidRDefault="00D26466" w:rsidP="00EA742B">
            <w:pPr>
              <w:numPr>
                <w:ilvl w:val="0"/>
                <w:numId w:val="52"/>
              </w:numPr>
              <w:ind w:left="321"/>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Mineral trioxide aggregate (MTA): MTA has gained popularity due to its excellent sealing ability, biocompatibility, and ability to stimulate hard tissue formation. It has shown promising results in direct pulp capping procedures.</w:t>
            </w:r>
          </w:p>
          <w:p w14:paraId="3B06CEAA" w14:textId="77777777" w:rsidR="00D26466" w:rsidRPr="00EA742B" w:rsidRDefault="00D26466" w:rsidP="00EA742B">
            <w:pPr>
              <w:numPr>
                <w:ilvl w:val="0"/>
                <w:numId w:val="52"/>
              </w:numPr>
              <w:ind w:left="321"/>
              <w:jc w:val="both"/>
              <w:rPr>
                <w:rFonts w:asciiTheme="minorHAnsi" w:hAnsiTheme="minorHAnsi" w:cstheme="minorHAnsi"/>
                <w:color w:val="000000" w:themeColor="text1"/>
                <w:sz w:val="15"/>
                <w:szCs w:val="15"/>
              </w:rPr>
            </w:pPr>
            <w:proofErr w:type="spellStart"/>
            <w:r w:rsidRPr="00EA742B">
              <w:rPr>
                <w:rFonts w:asciiTheme="minorHAnsi" w:hAnsiTheme="minorHAnsi" w:cstheme="minorHAnsi"/>
                <w:color w:val="000000" w:themeColor="text1"/>
                <w:sz w:val="15"/>
                <w:szCs w:val="15"/>
              </w:rPr>
              <w:t>Biodentine</w:t>
            </w:r>
            <w:proofErr w:type="spellEnd"/>
            <w:r w:rsidRPr="00EA742B">
              <w:rPr>
                <w:rFonts w:asciiTheme="minorHAnsi" w:hAnsiTheme="minorHAnsi" w:cstheme="minorHAnsi"/>
                <w:color w:val="000000" w:themeColor="text1"/>
                <w:sz w:val="15"/>
                <w:szCs w:val="15"/>
              </w:rPr>
              <w:t xml:space="preserve">: </w:t>
            </w:r>
            <w:proofErr w:type="spellStart"/>
            <w:r w:rsidRPr="00EA742B">
              <w:rPr>
                <w:rFonts w:asciiTheme="minorHAnsi" w:hAnsiTheme="minorHAnsi" w:cstheme="minorHAnsi"/>
                <w:color w:val="000000" w:themeColor="text1"/>
                <w:sz w:val="15"/>
                <w:szCs w:val="15"/>
              </w:rPr>
              <w:t>Biodentine</w:t>
            </w:r>
            <w:proofErr w:type="spellEnd"/>
            <w:r w:rsidRPr="00EA742B">
              <w:rPr>
                <w:rFonts w:asciiTheme="minorHAnsi" w:hAnsiTheme="minorHAnsi" w:cstheme="minorHAnsi"/>
                <w:color w:val="000000" w:themeColor="text1"/>
                <w:sz w:val="15"/>
                <w:szCs w:val="15"/>
              </w:rPr>
              <w:t xml:space="preserve"> is a bioactive dentin substitute that shares similar properties with MTA. It has been increasingly used in direct pulp capping procedures due to its ease of use and favorable clinical outcomes.</w:t>
            </w:r>
          </w:p>
          <w:p w14:paraId="0F33155F" w14:textId="77777777" w:rsidR="00D26466" w:rsidRPr="00EA742B" w:rsidRDefault="00D26466" w:rsidP="00EA742B">
            <w:pPr>
              <w:numPr>
                <w:ilvl w:val="0"/>
                <w:numId w:val="52"/>
              </w:numPr>
              <w:ind w:left="321"/>
              <w:jc w:val="both"/>
              <w:rPr>
                <w:rFonts w:asciiTheme="minorHAnsi" w:hAnsiTheme="minorHAnsi" w:cstheme="minorHAnsi"/>
                <w:color w:val="000000" w:themeColor="text1"/>
                <w:sz w:val="15"/>
                <w:szCs w:val="15"/>
              </w:rPr>
            </w:pPr>
            <w:proofErr w:type="spellStart"/>
            <w:r w:rsidRPr="00EA742B">
              <w:rPr>
                <w:rFonts w:asciiTheme="minorHAnsi" w:hAnsiTheme="minorHAnsi" w:cstheme="minorHAnsi"/>
                <w:color w:val="000000" w:themeColor="text1"/>
                <w:sz w:val="15"/>
                <w:szCs w:val="15"/>
              </w:rPr>
              <w:t>TheraCal</w:t>
            </w:r>
            <w:proofErr w:type="spellEnd"/>
            <w:r w:rsidRPr="00EA742B">
              <w:rPr>
                <w:rFonts w:asciiTheme="minorHAnsi" w:hAnsiTheme="minorHAnsi" w:cstheme="minorHAnsi"/>
                <w:color w:val="000000" w:themeColor="text1"/>
                <w:sz w:val="15"/>
                <w:szCs w:val="15"/>
              </w:rPr>
              <w:t xml:space="preserve"> LC: This light-cured, resin-modified calcium silicate-based material has been developed as an alternative to calcium hydroxide and MTA. It offers similar biocompatibility and sealing properties while eliminating the drawbacks associated with traditional calcium hydroxide formulations.</w:t>
            </w:r>
          </w:p>
          <w:p w14:paraId="35C7872C" w14:textId="77777777" w:rsidR="00D26466" w:rsidRPr="00EA742B" w:rsidRDefault="00D26466" w:rsidP="00EA742B">
            <w:pPr>
              <w:numPr>
                <w:ilvl w:val="0"/>
                <w:numId w:val="52"/>
              </w:numPr>
              <w:ind w:left="321"/>
              <w:jc w:val="both"/>
              <w:rPr>
                <w:rFonts w:asciiTheme="minorHAnsi" w:hAnsiTheme="minorHAnsi" w:cstheme="minorHAnsi"/>
                <w:color w:val="000000" w:themeColor="text1"/>
                <w:sz w:val="15"/>
                <w:szCs w:val="15"/>
              </w:rPr>
            </w:pPr>
            <w:proofErr w:type="spellStart"/>
            <w:r w:rsidRPr="00EA742B">
              <w:rPr>
                <w:rFonts w:asciiTheme="minorHAnsi" w:hAnsiTheme="minorHAnsi" w:cstheme="minorHAnsi"/>
                <w:color w:val="000000" w:themeColor="text1"/>
                <w:sz w:val="15"/>
                <w:szCs w:val="15"/>
              </w:rPr>
              <w:t>Bioceramics</w:t>
            </w:r>
            <w:proofErr w:type="spellEnd"/>
            <w:r w:rsidRPr="00EA742B">
              <w:rPr>
                <w:rFonts w:asciiTheme="minorHAnsi" w:hAnsiTheme="minorHAnsi" w:cstheme="minorHAnsi"/>
                <w:color w:val="000000" w:themeColor="text1"/>
                <w:sz w:val="15"/>
                <w:szCs w:val="15"/>
              </w:rPr>
              <w:t xml:space="preserve">: Various </w:t>
            </w:r>
            <w:proofErr w:type="spellStart"/>
            <w:r w:rsidRPr="00EA742B">
              <w:rPr>
                <w:rFonts w:asciiTheme="minorHAnsi" w:hAnsiTheme="minorHAnsi" w:cstheme="minorHAnsi"/>
                <w:color w:val="000000" w:themeColor="text1"/>
                <w:sz w:val="15"/>
                <w:szCs w:val="15"/>
              </w:rPr>
              <w:t>bioceramic</w:t>
            </w:r>
            <w:proofErr w:type="spellEnd"/>
            <w:r w:rsidRPr="00EA742B">
              <w:rPr>
                <w:rFonts w:asciiTheme="minorHAnsi" w:hAnsiTheme="minorHAnsi" w:cstheme="minorHAnsi"/>
                <w:color w:val="000000" w:themeColor="text1"/>
                <w:sz w:val="15"/>
                <w:szCs w:val="15"/>
              </w:rPr>
              <w:t xml:space="preserve"> materials have emerged as potential alternatives to MTA, offering similar properties in terms of biocompatibility and sealing ability.</w:t>
            </w:r>
          </w:p>
          <w:p w14:paraId="42997C86" w14:textId="77777777" w:rsidR="00D26466" w:rsidRPr="00EA742B" w:rsidRDefault="00D26466"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 xml:space="preserve">Among these options, mineral trioxide aggregate (MTA) has been reported to exhibit the best clinical </w:t>
            </w:r>
            <w:r w:rsidRPr="00EA742B">
              <w:rPr>
                <w:rFonts w:asciiTheme="minorHAnsi" w:hAnsiTheme="minorHAnsi" w:cstheme="minorHAnsi"/>
                <w:color w:val="000000" w:themeColor="text1"/>
                <w:sz w:val="15"/>
                <w:szCs w:val="15"/>
              </w:rPr>
              <w:lastRenderedPageBreak/>
              <w:t>and radiographic success rates in primary teeth direct pulp capping procedures. Numerous studies have demonstrated its efficacy in promoting dentin bridge formation, preserving pulp vitality, and preventing bacterial microleakage. However, the choice of capping agent may also depend on factors such as operator preference, clinical situation, and availability of materials. It's essential to consider the specific characteristics of each medicament and tailor the treatment plan to the individual patient's needs.</w:t>
            </w:r>
          </w:p>
          <w:p w14:paraId="119B70C1" w14:textId="47EDFB50" w:rsidR="00D26466" w:rsidRPr="00EA742B" w:rsidRDefault="00D26466" w:rsidP="00EA742B">
            <w:pPr>
              <w:jc w:val="both"/>
              <w:rPr>
                <w:rFonts w:asciiTheme="minorHAnsi" w:hAnsiTheme="minorHAnsi" w:cstheme="minorHAnsi"/>
                <w:color w:val="000000" w:themeColor="text1"/>
                <w:sz w:val="15"/>
                <w:szCs w:val="15"/>
              </w:rPr>
            </w:pPr>
          </w:p>
        </w:tc>
        <w:tc>
          <w:tcPr>
            <w:tcW w:w="3361" w:type="dxa"/>
          </w:tcPr>
          <w:p w14:paraId="5AE75793" w14:textId="77777777" w:rsidR="00D26466" w:rsidRPr="00EA742B" w:rsidRDefault="00D26466"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lastRenderedPageBreak/>
              <w:t>Direct pulp capping in primary teeth involves covering exposed pulp tissue with a dental material to promote healing and maintain pulp vitality. Several materials have been used for this purpose, each with varying degrees of clinical and radiographic success. Here are the common medicaments used for direct pulp capping in primary teeth, along with insights into their effectiveness:</w:t>
            </w:r>
          </w:p>
          <w:p w14:paraId="78179437" w14:textId="77777777" w:rsidR="00D26466" w:rsidRPr="00EA742B" w:rsidRDefault="00D26466" w:rsidP="00EA742B">
            <w:pPr>
              <w:jc w:val="both"/>
              <w:rPr>
                <w:rFonts w:asciiTheme="minorHAnsi" w:hAnsiTheme="minorHAnsi" w:cstheme="minorHAnsi"/>
                <w:b/>
                <w:bCs/>
                <w:color w:val="000000" w:themeColor="text1"/>
                <w:sz w:val="15"/>
                <w:szCs w:val="15"/>
              </w:rPr>
            </w:pPr>
            <w:r w:rsidRPr="00EA742B">
              <w:rPr>
                <w:rFonts w:asciiTheme="minorHAnsi" w:hAnsiTheme="minorHAnsi" w:cstheme="minorHAnsi"/>
                <w:b/>
                <w:bCs/>
                <w:color w:val="000000" w:themeColor="text1"/>
                <w:sz w:val="15"/>
                <w:szCs w:val="15"/>
              </w:rPr>
              <w:t>Common Medicaments for Direct Pulp Capping</w:t>
            </w:r>
          </w:p>
          <w:p w14:paraId="3B9DFED0" w14:textId="77777777" w:rsidR="00D26466" w:rsidRPr="00EA742B" w:rsidRDefault="00D26466" w:rsidP="00EA742B">
            <w:pPr>
              <w:numPr>
                <w:ilvl w:val="0"/>
                <w:numId w:val="63"/>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Calcium Hydroxide</w:t>
            </w:r>
            <w:r w:rsidRPr="00EA742B">
              <w:rPr>
                <w:rFonts w:asciiTheme="minorHAnsi" w:hAnsiTheme="minorHAnsi" w:cstheme="minorHAnsi"/>
                <w:color w:val="000000" w:themeColor="text1"/>
                <w:sz w:val="15"/>
                <w:szCs w:val="15"/>
              </w:rPr>
              <w:t>: Historically, calcium hydroxide has been the standard for direct pulp capping due to its ability to stimulate dentin formation. However, it does not provide a reliable seal against bacterial penetration and can result in tunnel defects within the newly formed dentin.</w:t>
            </w:r>
          </w:p>
          <w:p w14:paraId="37453CB7" w14:textId="77777777" w:rsidR="00D26466" w:rsidRPr="00EA742B" w:rsidRDefault="00D26466" w:rsidP="00EA742B">
            <w:pPr>
              <w:numPr>
                <w:ilvl w:val="0"/>
                <w:numId w:val="63"/>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Mineral Trioxide Aggregate (MTA)</w:t>
            </w:r>
            <w:r w:rsidRPr="00EA742B">
              <w:rPr>
                <w:rFonts w:asciiTheme="minorHAnsi" w:hAnsiTheme="minorHAnsi" w:cstheme="minorHAnsi"/>
                <w:color w:val="000000" w:themeColor="text1"/>
                <w:sz w:val="15"/>
                <w:szCs w:val="15"/>
              </w:rPr>
              <w:t>: MTA exhibits excellent biocompatibility and its ability to set in the presence of moisture makes it suitable for use in environments contaminated with saliva. It promotes high-quality dentinal bridge formation and has low cytotoxicity. MTA tends to show better outcomes in terms of both clinical and radiographic success compared to calcium hydroxide.</w:t>
            </w:r>
          </w:p>
          <w:p w14:paraId="7637196F" w14:textId="77777777" w:rsidR="00D26466" w:rsidRPr="00EA742B" w:rsidRDefault="00D26466" w:rsidP="00EA742B">
            <w:pPr>
              <w:numPr>
                <w:ilvl w:val="0"/>
                <w:numId w:val="63"/>
              </w:numPr>
              <w:ind w:left="360"/>
              <w:jc w:val="both"/>
              <w:rPr>
                <w:rFonts w:asciiTheme="minorHAnsi" w:hAnsiTheme="minorHAnsi" w:cstheme="minorHAnsi"/>
                <w:color w:val="000000" w:themeColor="text1"/>
                <w:sz w:val="15"/>
                <w:szCs w:val="15"/>
              </w:rPr>
            </w:pPr>
            <w:proofErr w:type="spellStart"/>
            <w:r w:rsidRPr="00EA742B">
              <w:rPr>
                <w:rFonts w:asciiTheme="minorHAnsi" w:hAnsiTheme="minorHAnsi" w:cstheme="minorHAnsi"/>
                <w:b/>
                <w:bCs/>
                <w:color w:val="000000" w:themeColor="text1"/>
                <w:sz w:val="15"/>
                <w:szCs w:val="15"/>
              </w:rPr>
              <w:t>Biodentine</w:t>
            </w:r>
            <w:proofErr w:type="spellEnd"/>
            <w:r w:rsidRPr="00EA742B">
              <w:rPr>
                <w:rFonts w:asciiTheme="minorHAnsi" w:hAnsiTheme="minorHAnsi" w:cstheme="minorHAnsi"/>
                <w:color w:val="000000" w:themeColor="text1"/>
                <w:sz w:val="15"/>
                <w:szCs w:val="15"/>
              </w:rPr>
              <w:t xml:space="preserve">: Like MTA, </w:t>
            </w:r>
            <w:proofErr w:type="spellStart"/>
            <w:r w:rsidRPr="00EA742B">
              <w:rPr>
                <w:rFonts w:asciiTheme="minorHAnsi" w:hAnsiTheme="minorHAnsi" w:cstheme="minorHAnsi"/>
                <w:color w:val="000000" w:themeColor="text1"/>
                <w:sz w:val="15"/>
                <w:szCs w:val="15"/>
              </w:rPr>
              <w:t>Biodentine</w:t>
            </w:r>
            <w:proofErr w:type="spellEnd"/>
            <w:r w:rsidRPr="00EA742B">
              <w:rPr>
                <w:rFonts w:asciiTheme="minorHAnsi" w:hAnsiTheme="minorHAnsi" w:cstheme="minorHAnsi"/>
                <w:color w:val="000000" w:themeColor="text1"/>
                <w:sz w:val="15"/>
                <w:szCs w:val="15"/>
              </w:rPr>
              <w:t xml:space="preserve"> is known for its bioactivity and promotes the healing of the pulp. It has similar properties to MTA but sets faster, which can be advantageous in clinical settings. </w:t>
            </w:r>
            <w:proofErr w:type="spellStart"/>
            <w:r w:rsidRPr="00EA742B">
              <w:rPr>
                <w:rFonts w:asciiTheme="minorHAnsi" w:hAnsiTheme="minorHAnsi" w:cstheme="minorHAnsi"/>
                <w:color w:val="000000" w:themeColor="text1"/>
                <w:sz w:val="15"/>
                <w:szCs w:val="15"/>
              </w:rPr>
              <w:t>Biodentine</w:t>
            </w:r>
            <w:proofErr w:type="spellEnd"/>
            <w:r w:rsidRPr="00EA742B">
              <w:rPr>
                <w:rFonts w:asciiTheme="minorHAnsi" w:hAnsiTheme="minorHAnsi" w:cstheme="minorHAnsi"/>
                <w:color w:val="000000" w:themeColor="text1"/>
                <w:sz w:val="15"/>
                <w:szCs w:val="15"/>
              </w:rPr>
              <w:t xml:space="preserve"> has shown </w:t>
            </w:r>
            <w:r w:rsidRPr="00EA742B">
              <w:rPr>
                <w:rFonts w:asciiTheme="minorHAnsi" w:hAnsiTheme="minorHAnsi" w:cstheme="minorHAnsi"/>
                <w:color w:val="000000" w:themeColor="text1"/>
                <w:sz w:val="15"/>
                <w:szCs w:val="15"/>
              </w:rPr>
              <w:lastRenderedPageBreak/>
              <w:t>promising results in studies, comparable to those of MTA.</w:t>
            </w:r>
          </w:p>
          <w:p w14:paraId="3AD7B92D" w14:textId="77777777" w:rsidR="00D26466" w:rsidRPr="00EA742B" w:rsidRDefault="00D26466" w:rsidP="00EA742B">
            <w:pPr>
              <w:numPr>
                <w:ilvl w:val="0"/>
                <w:numId w:val="63"/>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Bioactive Glass</w:t>
            </w:r>
            <w:r w:rsidRPr="00EA742B">
              <w:rPr>
                <w:rFonts w:asciiTheme="minorHAnsi" w:hAnsiTheme="minorHAnsi" w:cstheme="minorHAnsi"/>
                <w:color w:val="000000" w:themeColor="text1"/>
                <w:sz w:val="15"/>
                <w:szCs w:val="15"/>
              </w:rPr>
              <w:t>: This is a newer material that has been studied for direct pulp capping. It releases calcium and phosphate, which are necessary for hydroxyapatite formation and thus helps in the natural repair process of the pulp.</w:t>
            </w:r>
          </w:p>
          <w:p w14:paraId="00E7C4F3" w14:textId="77777777" w:rsidR="00D26466" w:rsidRPr="00EA742B" w:rsidRDefault="00D26466" w:rsidP="00EA742B">
            <w:pPr>
              <w:numPr>
                <w:ilvl w:val="0"/>
                <w:numId w:val="63"/>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Resin-modified Glass Ionomer Cement (</w:t>
            </w:r>
            <w:proofErr w:type="spellStart"/>
            <w:r w:rsidRPr="00EA742B">
              <w:rPr>
                <w:rFonts w:asciiTheme="minorHAnsi" w:hAnsiTheme="minorHAnsi" w:cstheme="minorHAnsi"/>
                <w:b/>
                <w:bCs/>
                <w:color w:val="000000" w:themeColor="text1"/>
                <w:sz w:val="15"/>
                <w:szCs w:val="15"/>
              </w:rPr>
              <w:t>RMGIC</w:t>
            </w:r>
            <w:proofErr w:type="spellEnd"/>
            <w:r w:rsidRPr="00EA742B">
              <w:rPr>
                <w:rFonts w:asciiTheme="minorHAnsi" w:hAnsiTheme="minorHAnsi" w:cstheme="minorHAnsi"/>
                <w:b/>
                <w:bCs/>
                <w:color w:val="000000" w:themeColor="text1"/>
                <w:sz w:val="15"/>
                <w:szCs w:val="15"/>
              </w:rPr>
              <w:t>)</w:t>
            </w:r>
            <w:r w:rsidRPr="00EA742B">
              <w:rPr>
                <w:rFonts w:asciiTheme="minorHAnsi" w:hAnsiTheme="minorHAnsi" w:cstheme="minorHAnsi"/>
                <w:color w:val="000000" w:themeColor="text1"/>
                <w:sz w:val="15"/>
                <w:szCs w:val="15"/>
              </w:rPr>
              <w:t xml:space="preserve">: While not as commonly used for direct pulp capping as MTA or calcium hydroxide, </w:t>
            </w:r>
            <w:proofErr w:type="spellStart"/>
            <w:r w:rsidRPr="00EA742B">
              <w:rPr>
                <w:rFonts w:asciiTheme="minorHAnsi" w:hAnsiTheme="minorHAnsi" w:cstheme="minorHAnsi"/>
                <w:color w:val="000000" w:themeColor="text1"/>
                <w:sz w:val="15"/>
                <w:szCs w:val="15"/>
              </w:rPr>
              <w:t>RMGIC</w:t>
            </w:r>
            <w:proofErr w:type="spellEnd"/>
            <w:r w:rsidRPr="00EA742B">
              <w:rPr>
                <w:rFonts w:asciiTheme="minorHAnsi" w:hAnsiTheme="minorHAnsi" w:cstheme="minorHAnsi"/>
                <w:color w:val="000000" w:themeColor="text1"/>
                <w:sz w:val="15"/>
                <w:szCs w:val="15"/>
              </w:rPr>
              <w:t xml:space="preserve"> can also be used due to its fluoride release and relatively good sealing properties.</w:t>
            </w:r>
          </w:p>
          <w:p w14:paraId="567B4A56" w14:textId="77777777" w:rsidR="00D26466" w:rsidRPr="00EA742B" w:rsidRDefault="00D26466" w:rsidP="00EA742B">
            <w:pPr>
              <w:jc w:val="both"/>
              <w:rPr>
                <w:rFonts w:asciiTheme="minorHAnsi" w:hAnsiTheme="minorHAnsi" w:cstheme="minorHAnsi"/>
                <w:b/>
                <w:bCs/>
                <w:color w:val="000000" w:themeColor="text1"/>
                <w:sz w:val="15"/>
                <w:szCs w:val="15"/>
              </w:rPr>
            </w:pPr>
            <w:r w:rsidRPr="00EA742B">
              <w:rPr>
                <w:rFonts w:asciiTheme="minorHAnsi" w:hAnsiTheme="minorHAnsi" w:cstheme="minorHAnsi"/>
                <w:b/>
                <w:bCs/>
                <w:color w:val="000000" w:themeColor="text1"/>
                <w:sz w:val="15"/>
                <w:szCs w:val="15"/>
              </w:rPr>
              <w:t>Which One Exhibits the Best Clinical and Radiographic Success Rate?</w:t>
            </w:r>
          </w:p>
          <w:p w14:paraId="52DF9797" w14:textId="77777777" w:rsidR="00D26466" w:rsidRPr="00EA742B" w:rsidRDefault="00D26466"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 xml:space="preserve">Recent studies and systematic reviews have generally favored </w:t>
            </w:r>
            <w:r w:rsidRPr="00EA742B">
              <w:rPr>
                <w:rFonts w:asciiTheme="minorHAnsi" w:hAnsiTheme="minorHAnsi" w:cstheme="minorHAnsi"/>
                <w:b/>
                <w:bCs/>
                <w:color w:val="000000" w:themeColor="text1"/>
                <w:sz w:val="15"/>
                <w:szCs w:val="15"/>
              </w:rPr>
              <w:t>Mineral Trioxide Aggregate (MTA)</w:t>
            </w:r>
            <w:r w:rsidRPr="00EA742B">
              <w:rPr>
                <w:rFonts w:asciiTheme="minorHAnsi" w:hAnsiTheme="minorHAnsi" w:cstheme="minorHAnsi"/>
                <w:color w:val="000000" w:themeColor="text1"/>
                <w:sz w:val="15"/>
                <w:szCs w:val="15"/>
              </w:rPr>
              <w:t xml:space="preserve"> for direct pulp capping in primary teeth due to its superior sealing ability, biocompatibility, and ability to stimulate high-quality dentinal bridge formation. MTA has shown higher rates of pulp survival and fewer instances of pathology in follow-up examinations compared to calcium hydroxide and other materials.</w:t>
            </w:r>
          </w:p>
          <w:p w14:paraId="66C752B2" w14:textId="77777777" w:rsidR="00D26466" w:rsidRPr="00EA742B" w:rsidRDefault="00D26466" w:rsidP="00EA742B">
            <w:pPr>
              <w:jc w:val="both"/>
              <w:rPr>
                <w:rFonts w:asciiTheme="minorHAnsi" w:hAnsiTheme="minorHAnsi" w:cstheme="minorHAnsi"/>
                <w:color w:val="000000" w:themeColor="text1"/>
                <w:sz w:val="15"/>
                <w:szCs w:val="15"/>
              </w:rPr>
            </w:pPr>
            <w:proofErr w:type="spellStart"/>
            <w:r w:rsidRPr="00EA742B">
              <w:rPr>
                <w:rFonts w:asciiTheme="minorHAnsi" w:hAnsiTheme="minorHAnsi" w:cstheme="minorHAnsi"/>
                <w:b/>
                <w:bCs/>
                <w:color w:val="000000" w:themeColor="text1"/>
                <w:sz w:val="15"/>
                <w:szCs w:val="15"/>
              </w:rPr>
              <w:t>Biodentine</w:t>
            </w:r>
            <w:proofErr w:type="spellEnd"/>
            <w:r w:rsidRPr="00EA742B">
              <w:rPr>
                <w:rFonts w:asciiTheme="minorHAnsi" w:hAnsiTheme="minorHAnsi" w:cstheme="minorHAnsi"/>
                <w:color w:val="000000" w:themeColor="text1"/>
                <w:sz w:val="15"/>
                <w:szCs w:val="15"/>
              </w:rPr>
              <w:t xml:space="preserve"> is also emerging as a strong alternative to MTA, especially when considering its handling characteristics and faster setting time, which can be beneficial in pediatric dentistry.</w:t>
            </w:r>
          </w:p>
          <w:p w14:paraId="07BC6483" w14:textId="77777777" w:rsidR="00D26466" w:rsidRPr="00EA742B" w:rsidRDefault="00D26466"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It is important to select a material based on the specific clinical scenario, taking into account the extent of pulp exposure, the presence of infection, and the overall health of the pulp tissue. Consulting current clinical guidelines and literature can provide further insight into the best practices for direct pulp capping in primary teeth.</w:t>
            </w:r>
          </w:p>
          <w:p w14:paraId="3AD5437A" w14:textId="77777777" w:rsidR="00D26466" w:rsidRPr="00EA742B" w:rsidRDefault="00D26466" w:rsidP="00EA742B">
            <w:pPr>
              <w:jc w:val="both"/>
              <w:rPr>
                <w:rFonts w:asciiTheme="minorHAnsi" w:hAnsiTheme="minorHAnsi" w:cstheme="minorHAnsi"/>
                <w:color w:val="000000" w:themeColor="text1"/>
                <w:sz w:val="15"/>
                <w:szCs w:val="15"/>
              </w:rPr>
            </w:pPr>
          </w:p>
          <w:p w14:paraId="13414EC5" w14:textId="277B28B4" w:rsidR="00D26466" w:rsidRPr="00EA742B" w:rsidRDefault="00D26466" w:rsidP="00EA742B">
            <w:pPr>
              <w:jc w:val="both"/>
              <w:rPr>
                <w:rFonts w:asciiTheme="minorHAnsi" w:hAnsiTheme="minorHAnsi" w:cstheme="minorHAnsi"/>
                <w:color w:val="000000" w:themeColor="text1"/>
                <w:sz w:val="15"/>
                <w:szCs w:val="15"/>
              </w:rPr>
            </w:pPr>
          </w:p>
        </w:tc>
        <w:tc>
          <w:tcPr>
            <w:tcW w:w="3362" w:type="dxa"/>
          </w:tcPr>
          <w:p w14:paraId="5C554802" w14:textId="77777777" w:rsidR="00D26466" w:rsidRPr="00EA742B" w:rsidRDefault="00D26466"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lastRenderedPageBreak/>
              <w:t>To answer this question, let's review the commonly used medicaments for direct pulp capping in primary teeth and evaluate which one shows the best clinical and radiographic success rates:</w:t>
            </w:r>
          </w:p>
          <w:p w14:paraId="4EB85515" w14:textId="77777777" w:rsidR="00D26466" w:rsidRPr="00EA742B" w:rsidRDefault="00D26466" w:rsidP="00EA742B">
            <w:pPr>
              <w:jc w:val="both"/>
              <w:rPr>
                <w:rFonts w:asciiTheme="minorHAnsi" w:hAnsiTheme="minorHAnsi" w:cstheme="minorHAnsi"/>
                <w:b/>
                <w:bCs/>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Commonly</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Used</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Medicaments</w:t>
            </w:r>
            <w:proofErr w:type="spellEnd"/>
            <w:r w:rsidRPr="00EA742B">
              <w:rPr>
                <w:rFonts w:asciiTheme="minorHAnsi" w:hAnsiTheme="minorHAnsi" w:cstheme="minorHAnsi"/>
                <w:b/>
                <w:bCs/>
                <w:color w:val="000000" w:themeColor="text1"/>
                <w:sz w:val="15"/>
                <w:szCs w:val="15"/>
                <w:lang w:val="el-GR"/>
              </w:rPr>
              <w:t>:</w:t>
            </w:r>
          </w:p>
          <w:p w14:paraId="10A4F719" w14:textId="77777777" w:rsidR="00D26466" w:rsidRPr="00EA742B" w:rsidRDefault="00D26466" w:rsidP="00EA742B">
            <w:pPr>
              <w:numPr>
                <w:ilvl w:val="0"/>
                <w:numId w:val="86"/>
              </w:numPr>
              <w:tabs>
                <w:tab w:val="clear" w:pos="720"/>
                <w:tab w:val="num" w:pos="540"/>
              </w:tabs>
              <w:ind w:left="398"/>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Calcium</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Hydroxide</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Ca</w:t>
            </w:r>
            <w:proofErr w:type="spellEnd"/>
            <w:r w:rsidRPr="00EA742B">
              <w:rPr>
                <w:rFonts w:asciiTheme="minorHAnsi" w:hAnsiTheme="minorHAnsi" w:cstheme="minorHAnsi"/>
                <w:b/>
                <w:bCs/>
                <w:color w:val="000000" w:themeColor="text1"/>
                <w:sz w:val="15"/>
                <w:szCs w:val="15"/>
                <w:lang w:val="el-GR"/>
              </w:rPr>
              <w:t>(</w:t>
            </w:r>
            <w:proofErr w:type="spellStart"/>
            <w:r w:rsidRPr="00EA742B">
              <w:rPr>
                <w:rFonts w:asciiTheme="minorHAnsi" w:hAnsiTheme="minorHAnsi" w:cstheme="minorHAnsi"/>
                <w:b/>
                <w:bCs/>
                <w:color w:val="000000" w:themeColor="text1"/>
                <w:sz w:val="15"/>
                <w:szCs w:val="15"/>
                <w:lang w:val="el-GR"/>
              </w:rPr>
              <w:t>OH</w:t>
            </w:r>
            <w:proofErr w:type="spellEnd"/>
            <w:r w:rsidRPr="00EA742B">
              <w:rPr>
                <w:rFonts w:asciiTheme="minorHAnsi" w:hAnsiTheme="minorHAnsi" w:cstheme="minorHAnsi"/>
                <w:b/>
                <w:bCs/>
                <w:color w:val="000000" w:themeColor="text1"/>
                <w:sz w:val="15"/>
                <w:szCs w:val="15"/>
                <w:lang w:val="el-GR"/>
              </w:rPr>
              <w:t>)₂)</w:t>
            </w:r>
            <w:r w:rsidRPr="00EA742B">
              <w:rPr>
                <w:rFonts w:asciiTheme="minorHAnsi" w:hAnsiTheme="minorHAnsi" w:cstheme="minorHAnsi"/>
                <w:color w:val="000000" w:themeColor="text1"/>
                <w:sz w:val="15"/>
                <w:szCs w:val="15"/>
                <w:lang w:val="el-GR"/>
              </w:rPr>
              <w:t>:</w:t>
            </w:r>
          </w:p>
          <w:p w14:paraId="23A84636" w14:textId="77777777" w:rsidR="00D26466" w:rsidRPr="00EA742B" w:rsidRDefault="00D26466" w:rsidP="00EA742B">
            <w:pPr>
              <w:numPr>
                <w:ilvl w:val="1"/>
                <w:numId w:val="86"/>
              </w:numPr>
              <w:tabs>
                <w:tab w:val="num" w:pos="540"/>
              </w:tabs>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Mechanism</w:t>
            </w:r>
            <w:r w:rsidRPr="00EA742B">
              <w:rPr>
                <w:rFonts w:asciiTheme="minorHAnsi" w:hAnsiTheme="minorHAnsi" w:cstheme="minorHAnsi"/>
                <w:color w:val="000000" w:themeColor="text1"/>
                <w:sz w:val="15"/>
                <w:szCs w:val="15"/>
              </w:rPr>
              <w:t>: Promotes the formation of a dentinal bridge and has antibacterial properties.</w:t>
            </w:r>
          </w:p>
          <w:p w14:paraId="099A4E14" w14:textId="77777777" w:rsidR="00D26466" w:rsidRPr="00EA742B" w:rsidRDefault="00D26466" w:rsidP="00EA742B">
            <w:pPr>
              <w:numPr>
                <w:ilvl w:val="1"/>
                <w:numId w:val="86"/>
              </w:numPr>
              <w:tabs>
                <w:tab w:val="num" w:pos="540"/>
              </w:tabs>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Clinical Performance</w:t>
            </w:r>
            <w:r w:rsidRPr="00EA742B">
              <w:rPr>
                <w:rFonts w:asciiTheme="minorHAnsi" w:hAnsiTheme="minorHAnsi" w:cstheme="minorHAnsi"/>
                <w:color w:val="000000" w:themeColor="text1"/>
                <w:sz w:val="15"/>
                <w:szCs w:val="15"/>
              </w:rPr>
              <w:t>: Historically used but has shown variability in success rates due to its potential to cause pulp inflammation and resorption.</w:t>
            </w:r>
          </w:p>
          <w:p w14:paraId="7FB1FB2D" w14:textId="77777777" w:rsidR="00D26466" w:rsidRPr="00EA742B" w:rsidRDefault="00D26466" w:rsidP="00EA742B">
            <w:pPr>
              <w:numPr>
                <w:ilvl w:val="0"/>
                <w:numId w:val="86"/>
              </w:numPr>
              <w:tabs>
                <w:tab w:val="clear" w:pos="720"/>
                <w:tab w:val="num" w:pos="540"/>
              </w:tabs>
              <w:ind w:left="398"/>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Mineral</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Trioxide</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Aggregate</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MTA</w:t>
            </w:r>
            <w:proofErr w:type="spellEnd"/>
            <w:r w:rsidRPr="00EA742B">
              <w:rPr>
                <w:rFonts w:asciiTheme="minorHAnsi" w:hAnsiTheme="minorHAnsi" w:cstheme="minorHAnsi"/>
                <w:b/>
                <w:bCs/>
                <w:color w:val="000000" w:themeColor="text1"/>
                <w:sz w:val="15"/>
                <w:szCs w:val="15"/>
                <w:lang w:val="el-GR"/>
              </w:rPr>
              <w:t>)</w:t>
            </w:r>
            <w:r w:rsidRPr="00EA742B">
              <w:rPr>
                <w:rFonts w:asciiTheme="minorHAnsi" w:hAnsiTheme="minorHAnsi" w:cstheme="minorHAnsi"/>
                <w:color w:val="000000" w:themeColor="text1"/>
                <w:sz w:val="15"/>
                <w:szCs w:val="15"/>
                <w:lang w:val="el-GR"/>
              </w:rPr>
              <w:t>:</w:t>
            </w:r>
          </w:p>
          <w:p w14:paraId="69FDEA1A" w14:textId="77777777" w:rsidR="00D26466" w:rsidRPr="00EA742B" w:rsidRDefault="00D26466" w:rsidP="00EA742B">
            <w:pPr>
              <w:numPr>
                <w:ilvl w:val="1"/>
                <w:numId w:val="86"/>
              </w:numPr>
              <w:tabs>
                <w:tab w:val="num" w:pos="540"/>
              </w:tabs>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Mechanism</w:t>
            </w:r>
            <w:r w:rsidRPr="00EA742B">
              <w:rPr>
                <w:rFonts w:asciiTheme="minorHAnsi" w:hAnsiTheme="minorHAnsi" w:cstheme="minorHAnsi"/>
                <w:color w:val="000000" w:themeColor="text1"/>
                <w:sz w:val="15"/>
                <w:szCs w:val="15"/>
              </w:rPr>
              <w:t>: Encourages the formation of hard tissue and is biocompatible with excellent sealing properties.</w:t>
            </w:r>
          </w:p>
          <w:p w14:paraId="4D0AD1EB" w14:textId="77777777" w:rsidR="00D26466" w:rsidRPr="00EA742B" w:rsidRDefault="00D26466" w:rsidP="00EA742B">
            <w:pPr>
              <w:numPr>
                <w:ilvl w:val="1"/>
                <w:numId w:val="86"/>
              </w:numPr>
              <w:tabs>
                <w:tab w:val="num" w:pos="540"/>
              </w:tabs>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Clinical Performance</w:t>
            </w:r>
            <w:r w:rsidRPr="00EA742B">
              <w:rPr>
                <w:rFonts w:asciiTheme="minorHAnsi" w:hAnsiTheme="minorHAnsi" w:cstheme="minorHAnsi"/>
                <w:color w:val="000000" w:themeColor="text1"/>
                <w:sz w:val="15"/>
                <w:szCs w:val="15"/>
              </w:rPr>
              <w:t>: Considered the gold standard for direct pulp capping due to its high success rates in terms of pulpal health and dentinal bridge formation.</w:t>
            </w:r>
          </w:p>
          <w:p w14:paraId="3324027B" w14:textId="77777777" w:rsidR="00D26466" w:rsidRPr="00EA742B" w:rsidRDefault="00D26466" w:rsidP="00EA742B">
            <w:pPr>
              <w:numPr>
                <w:ilvl w:val="0"/>
                <w:numId w:val="86"/>
              </w:numPr>
              <w:tabs>
                <w:tab w:val="clear" w:pos="720"/>
                <w:tab w:val="num" w:pos="540"/>
              </w:tabs>
              <w:ind w:left="398"/>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Biodentine</w:t>
            </w:r>
            <w:proofErr w:type="spellEnd"/>
            <w:r w:rsidRPr="00EA742B">
              <w:rPr>
                <w:rFonts w:asciiTheme="minorHAnsi" w:hAnsiTheme="minorHAnsi" w:cstheme="minorHAnsi"/>
                <w:color w:val="000000" w:themeColor="text1"/>
                <w:sz w:val="15"/>
                <w:szCs w:val="15"/>
                <w:lang w:val="el-GR"/>
              </w:rPr>
              <w:t>:</w:t>
            </w:r>
          </w:p>
          <w:p w14:paraId="078007EC" w14:textId="77777777" w:rsidR="00D26466" w:rsidRPr="00EA742B" w:rsidRDefault="00D26466" w:rsidP="00EA742B">
            <w:pPr>
              <w:numPr>
                <w:ilvl w:val="1"/>
                <w:numId w:val="86"/>
              </w:numPr>
              <w:tabs>
                <w:tab w:val="num" w:pos="540"/>
              </w:tabs>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Mechanism</w:t>
            </w:r>
            <w:r w:rsidRPr="00EA742B">
              <w:rPr>
                <w:rFonts w:asciiTheme="minorHAnsi" w:hAnsiTheme="minorHAnsi" w:cstheme="minorHAnsi"/>
                <w:color w:val="000000" w:themeColor="text1"/>
                <w:sz w:val="15"/>
                <w:szCs w:val="15"/>
              </w:rPr>
              <w:t>: Similar to MTA but with improved handling properties and faster setting time.</w:t>
            </w:r>
          </w:p>
          <w:p w14:paraId="55BC970A" w14:textId="77777777" w:rsidR="00D26466" w:rsidRPr="00EA742B" w:rsidRDefault="00D26466" w:rsidP="00EA742B">
            <w:pPr>
              <w:numPr>
                <w:ilvl w:val="1"/>
                <w:numId w:val="86"/>
              </w:numPr>
              <w:tabs>
                <w:tab w:val="num" w:pos="540"/>
              </w:tabs>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Clinical Performance</w:t>
            </w:r>
            <w:r w:rsidRPr="00EA742B">
              <w:rPr>
                <w:rFonts w:asciiTheme="minorHAnsi" w:hAnsiTheme="minorHAnsi" w:cstheme="minorHAnsi"/>
                <w:color w:val="000000" w:themeColor="text1"/>
                <w:sz w:val="15"/>
                <w:szCs w:val="15"/>
              </w:rPr>
              <w:t>: Shows promising results comparable to MTA, with good biocompatibility and success in forming a dentinal bridge.</w:t>
            </w:r>
          </w:p>
          <w:p w14:paraId="3EFB3E37" w14:textId="77777777" w:rsidR="00D26466" w:rsidRPr="00EA742B" w:rsidRDefault="00D26466" w:rsidP="00EA742B">
            <w:pPr>
              <w:numPr>
                <w:ilvl w:val="0"/>
                <w:numId w:val="86"/>
              </w:numPr>
              <w:tabs>
                <w:tab w:val="clear" w:pos="720"/>
                <w:tab w:val="num" w:pos="540"/>
              </w:tabs>
              <w:ind w:left="398"/>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Formocresol</w:t>
            </w:r>
            <w:proofErr w:type="spellEnd"/>
            <w:r w:rsidRPr="00EA742B">
              <w:rPr>
                <w:rFonts w:asciiTheme="minorHAnsi" w:hAnsiTheme="minorHAnsi" w:cstheme="minorHAnsi"/>
                <w:color w:val="000000" w:themeColor="text1"/>
                <w:sz w:val="15"/>
                <w:szCs w:val="15"/>
                <w:lang w:val="el-GR"/>
              </w:rPr>
              <w:t>:</w:t>
            </w:r>
          </w:p>
          <w:p w14:paraId="478E86D1" w14:textId="77777777" w:rsidR="00D26466" w:rsidRPr="00EA742B" w:rsidRDefault="00D26466" w:rsidP="00EA742B">
            <w:pPr>
              <w:numPr>
                <w:ilvl w:val="1"/>
                <w:numId w:val="86"/>
              </w:numPr>
              <w:tabs>
                <w:tab w:val="num" w:pos="540"/>
              </w:tabs>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lastRenderedPageBreak/>
              <w:t>Mechanism</w:t>
            </w:r>
            <w:r w:rsidRPr="00EA742B">
              <w:rPr>
                <w:rFonts w:asciiTheme="minorHAnsi" w:hAnsiTheme="minorHAnsi" w:cstheme="minorHAnsi"/>
                <w:color w:val="000000" w:themeColor="text1"/>
                <w:sz w:val="15"/>
                <w:szCs w:val="15"/>
              </w:rPr>
              <w:t>: Traditionally used as a pulpotomy agent but less commonly used for direct pulp capping due to concerns about toxicity and potential for adverse effects.</w:t>
            </w:r>
          </w:p>
          <w:p w14:paraId="41D6DAAA" w14:textId="77777777" w:rsidR="00D26466" w:rsidRPr="00EA742B" w:rsidRDefault="00D26466" w:rsidP="00EA742B">
            <w:pPr>
              <w:numPr>
                <w:ilvl w:val="1"/>
                <w:numId w:val="86"/>
              </w:numPr>
              <w:tabs>
                <w:tab w:val="num" w:pos="540"/>
              </w:tabs>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Clinical Performance</w:t>
            </w:r>
            <w:r w:rsidRPr="00EA742B">
              <w:rPr>
                <w:rFonts w:asciiTheme="minorHAnsi" w:hAnsiTheme="minorHAnsi" w:cstheme="minorHAnsi"/>
                <w:color w:val="000000" w:themeColor="text1"/>
                <w:sz w:val="15"/>
                <w:szCs w:val="15"/>
              </w:rPr>
              <w:t>: Not typically recommended for direct pulp capping due to safety concerns.</w:t>
            </w:r>
          </w:p>
          <w:p w14:paraId="6A8F8452" w14:textId="77777777" w:rsidR="00D26466" w:rsidRPr="00EA742B" w:rsidRDefault="00D26466" w:rsidP="00EA742B">
            <w:pPr>
              <w:numPr>
                <w:ilvl w:val="0"/>
                <w:numId w:val="86"/>
              </w:numPr>
              <w:tabs>
                <w:tab w:val="clear" w:pos="720"/>
                <w:tab w:val="num" w:pos="540"/>
              </w:tabs>
              <w:ind w:left="398"/>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Calcium</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Silicate-based</w:t>
            </w:r>
            <w:proofErr w:type="spellEnd"/>
            <w:r w:rsidRPr="00EA742B">
              <w:rPr>
                <w:rFonts w:asciiTheme="minorHAnsi" w:hAnsiTheme="minorHAnsi" w:cstheme="minorHAnsi"/>
                <w:b/>
                <w:bCs/>
                <w:color w:val="000000" w:themeColor="text1"/>
                <w:sz w:val="15"/>
                <w:szCs w:val="15"/>
                <w:lang w:val="el-GR"/>
              </w:rPr>
              <w:t xml:space="preserve"> Materials</w:t>
            </w:r>
            <w:r w:rsidRPr="00EA742B">
              <w:rPr>
                <w:rFonts w:asciiTheme="minorHAnsi" w:hAnsiTheme="minorHAnsi" w:cstheme="minorHAnsi"/>
                <w:color w:val="000000" w:themeColor="text1"/>
                <w:sz w:val="15"/>
                <w:szCs w:val="15"/>
                <w:lang w:val="el-GR"/>
              </w:rPr>
              <w:t>:</w:t>
            </w:r>
          </w:p>
          <w:p w14:paraId="1ED43274" w14:textId="77777777" w:rsidR="00D26466" w:rsidRPr="00EA742B" w:rsidRDefault="00D26466" w:rsidP="00EA742B">
            <w:pPr>
              <w:numPr>
                <w:ilvl w:val="1"/>
                <w:numId w:val="86"/>
              </w:numPr>
              <w:tabs>
                <w:tab w:val="num" w:pos="540"/>
              </w:tabs>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Mechanism</w:t>
            </w:r>
            <w:r w:rsidRPr="00EA742B">
              <w:rPr>
                <w:rFonts w:asciiTheme="minorHAnsi" w:hAnsiTheme="minorHAnsi" w:cstheme="minorHAnsi"/>
                <w:color w:val="000000" w:themeColor="text1"/>
                <w:sz w:val="15"/>
                <w:szCs w:val="15"/>
              </w:rPr>
              <w:t>: Promote hard tissue formation with biocompatible properties similar to MTA.</w:t>
            </w:r>
          </w:p>
          <w:p w14:paraId="4DA05EDC" w14:textId="77777777" w:rsidR="00D26466" w:rsidRPr="00EA742B" w:rsidRDefault="00D26466" w:rsidP="00EA742B">
            <w:pPr>
              <w:numPr>
                <w:ilvl w:val="1"/>
                <w:numId w:val="86"/>
              </w:numPr>
              <w:tabs>
                <w:tab w:val="num" w:pos="540"/>
              </w:tabs>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Clinical Performance</w:t>
            </w:r>
            <w:r w:rsidRPr="00EA742B">
              <w:rPr>
                <w:rFonts w:asciiTheme="minorHAnsi" w:hAnsiTheme="minorHAnsi" w:cstheme="minorHAnsi"/>
                <w:color w:val="000000" w:themeColor="text1"/>
                <w:sz w:val="15"/>
                <w:szCs w:val="15"/>
              </w:rPr>
              <w:t xml:space="preserve">: Newer materials that show comparable success rates to MTA and </w:t>
            </w:r>
            <w:proofErr w:type="spellStart"/>
            <w:r w:rsidRPr="00EA742B">
              <w:rPr>
                <w:rFonts w:asciiTheme="minorHAnsi" w:hAnsiTheme="minorHAnsi" w:cstheme="minorHAnsi"/>
                <w:color w:val="000000" w:themeColor="text1"/>
                <w:sz w:val="15"/>
                <w:szCs w:val="15"/>
              </w:rPr>
              <w:t>Biodentine</w:t>
            </w:r>
            <w:proofErr w:type="spellEnd"/>
            <w:r w:rsidRPr="00EA742B">
              <w:rPr>
                <w:rFonts w:asciiTheme="minorHAnsi" w:hAnsiTheme="minorHAnsi" w:cstheme="minorHAnsi"/>
                <w:color w:val="000000" w:themeColor="text1"/>
                <w:sz w:val="15"/>
                <w:szCs w:val="15"/>
              </w:rPr>
              <w:t>.</w:t>
            </w:r>
          </w:p>
          <w:p w14:paraId="1C640C25" w14:textId="77777777" w:rsidR="00D26466" w:rsidRPr="00EA742B" w:rsidRDefault="00D26466" w:rsidP="00EA742B">
            <w:pPr>
              <w:jc w:val="both"/>
              <w:rPr>
                <w:rFonts w:asciiTheme="minorHAnsi" w:hAnsiTheme="minorHAnsi" w:cstheme="minorHAnsi"/>
                <w:b/>
                <w:bCs/>
                <w:color w:val="000000" w:themeColor="text1"/>
                <w:sz w:val="15"/>
                <w:szCs w:val="15"/>
              </w:rPr>
            </w:pPr>
            <w:r w:rsidRPr="00EA742B">
              <w:rPr>
                <w:rFonts w:asciiTheme="minorHAnsi" w:hAnsiTheme="minorHAnsi" w:cstheme="minorHAnsi"/>
                <w:b/>
                <w:bCs/>
                <w:color w:val="000000" w:themeColor="text1"/>
                <w:sz w:val="15"/>
                <w:szCs w:val="15"/>
              </w:rPr>
              <w:t>Best Clinical and Radiographic Success Rate:</w:t>
            </w:r>
          </w:p>
          <w:p w14:paraId="4532A256" w14:textId="77777777" w:rsidR="00D26466" w:rsidRPr="00EA742B" w:rsidRDefault="00D26466"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 xml:space="preserve">Among the medicaments listed, </w:t>
            </w:r>
            <w:r w:rsidRPr="00EA742B">
              <w:rPr>
                <w:rFonts w:asciiTheme="minorHAnsi" w:hAnsiTheme="minorHAnsi" w:cstheme="minorHAnsi"/>
                <w:b/>
                <w:bCs/>
                <w:color w:val="000000" w:themeColor="text1"/>
                <w:sz w:val="15"/>
                <w:szCs w:val="15"/>
              </w:rPr>
              <w:t>Mineral Trioxide Aggregate (MTA)</w:t>
            </w:r>
            <w:r w:rsidRPr="00EA742B">
              <w:rPr>
                <w:rFonts w:asciiTheme="minorHAnsi" w:hAnsiTheme="minorHAnsi" w:cstheme="minorHAnsi"/>
                <w:color w:val="000000" w:themeColor="text1"/>
                <w:sz w:val="15"/>
                <w:szCs w:val="15"/>
              </w:rPr>
              <w:t xml:space="preserve"> has been widely regarded as exhibiting the best clinical and radiographic success rates for direct pulp capping in primary teeth. Studies have consistently demonstrated its effectiveness in maintaining pulp vitality, promoting dentinal bridge formation, and showing favorable clinical outcomes compared to other materials​ (</w:t>
            </w:r>
            <w:proofErr w:type="spellStart"/>
            <w:r w:rsidR="00000000">
              <w:fldChar w:fldCharType="begin"/>
            </w:r>
            <w:r w:rsidR="00000000">
              <w:instrText>HYPERLINK "https://www.mdpi.com/2077-0383/11/12/3490" \t "_blank"</w:instrText>
            </w:r>
            <w:r w:rsidR="00000000">
              <w:fldChar w:fldCharType="separate"/>
            </w:r>
            <w:r w:rsidRPr="00EA742B">
              <w:rPr>
                <w:rStyle w:val="-"/>
                <w:rFonts w:asciiTheme="minorHAnsi" w:hAnsiTheme="minorHAnsi" w:cstheme="minorHAnsi"/>
                <w:color w:val="000000" w:themeColor="text1"/>
                <w:sz w:val="15"/>
                <w:szCs w:val="15"/>
              </w:rPr>
              <w:t>MDPI</w:t>
            </w:r>
            <w:proofErr w:type="spellEnd"/>
            <w:r w:rsidR="00000000">
              <w:rPr>
                <w:rStyle w:val="-"/>
                <w:rFonts w:asciiTheme="minorHAnsi" w:hAnsiTheme="minorHAnsi" w:cstheme="minorHAnsi"/>
                <w:color w:val="000000" w:themeColor="text1"/>
                <w:sz w:val="15"/>
                <w:szCs w:val="15"/>
              </w:rPr>
              <w:fldChar w:fldCharType="end"/>
            </w:r>
            <w:r w:rsidRPr="00EA742B">
              <w:rPr>
                <w:rFonts w:asciiTheme="minorHAnsi" w:hAnsiTheme="minorHAnsi" w:cstheme="minorHAnsi"/>
                <w:color w:val="000000" w:themeColor="text1"/>
                <w:sz w:val="15"/>
                <w:szCs w:val="15"/>
              </w:rPr>
              <w:t>)​​ (</w:t>
            </w:r>
            <w:proofErr w:type="spellStart"/>
            <w:r w:rsidR="00000000">
              <w:fldChar w:fldCharType="begin"/>
            </w:r>
            <w:r w:rsidR="00000000">
              <w:instrText>HYPERLINK "https://www.jocpd.com/articles/10.17796/1053-4628-39.4.315" \t "_blank"</w:instrText>
            </w:r>
            <w:r w:rsidR="00000000">
              <w:fldChar w:fldCharType="separate"/>
            </w:r>
            <w:r w:rsidRPr="00EA742B">
              <w:rPr>
                <w:rStyle w:val="-"/>
                <w:rFonts w:asciiTheme="minorHAnsi" w:hAnsiTheme="minorHAnsi" w:cstheme="minorHAnsi"/>
                <w:color w:val="000000" w:themeColor="text1"/>
                <w:sz w:val="15"/>
                <w:szCs w:val="15"/>
              </w:rPr>
              <w:t>JOCPD</w:t>
            </w:r>
            <w:proofErr w:type="spellEnd"/>
            <w:r w:rsidR="00000000">
              <w:rPr>
                <w:rStyle w:val="-"/>
                <w:rFonts w:asciiTheme="minorHAnsi" w:hAnsiTheme="minorHAnsi" w:cstheme="minorHAnsi"/>
                <w:color w:val="000000" w:themeColor="text1"/>
                <w:sz w:val="15"/>
                <w:szCs w:val="15"/>
              </w:rPr>
              <w:fldChar w:fldCharType="end"/>
            </w:r>
            <w:r w:rsidRPr="00EA742B">
              <w:rPr>
                <w:rFonts w:asciiTheme="minorHAnsi" w:hAnsiTheme="minorHAnsi" w:cstheme="minorHAnsi"/>
                <w:color w:val="000000" w:themeColor="text1"/>
                <w:sz w:val="15"/>
                <w:szCs w:val="15"/>
              </w:rPr>
              <w:t>)​.</w:t>
            </w:r>
          </w:p>
          <w:p w14:paraId="4B7786F3" w14:textId="428A8E3D" w:rsidR="00D26466" w:rsidRPr="00EA742B" w:rsidRDefault="00D26466" w:rsidP="00EA742B">
            <w:pPr>
              <w:jc w:val="both"/>
              <w:rPr>
                <w:rFonts w:asciiTheme="minorHAnsi" w:hAnsiTheme="minorHAnsi" w:cstheme="minorHAnsi"/>
                <w:color w:val="000000" w:themeColor="text1"/>
                <w:sz w:val="15"/>
                <w:szCs w:val="15"/>
                <w:lang w:val="en-GB"/>
              </w:rPr>
            </w:pPr>
            <w:r w:rsidRPr="00EA742B">
              <w:rPr>
                <w:rFonts w:asciiTheme="minorHAnsi" w:hAnsiTheme="minorHAnsi" w:cstheme="minorHAnsi"/>
                <w:color w:val="000000" w:themeColor="text1"/>
                <w:sz w:val="15"/>
                <w:szCs w:val="15"/>
              </w:rPr>
              <w:t xml:space="preserve">However, newer materials like </w:t>
            </w:r>
            <w:proofErr w:type="spellStart"/>
            <w:r w:rsidRPr="00EA742B">
              <w:rPr>
                <w:rFonts w:asciiTheme="minorHAnsi" w:hAnsiTheme="minorHAnsi" w:cstheme="minorHAnsi"/>
                <w:b/>
                <w:bCs/>
                <w:color w:val="000000" w:themeColor="text1"/>
                <w:sz w:val="15"/>
                <w:szCs w:val="15"/>
              </w:rPr>
              <w:t>Biodentine</w:t>
            </w:r>
            <w:proofErr w:type="spellEnd"/>
            <w:r w:rsidRPr="00EA742B">
              <w:rPr>
                <w:rFonts w:asciiTheme="minorHAnsi" w:hAnsiTheme="minorHAnsi" w:cstheme="minorHAnsi"/>
                <w:color w:val="000000" w:themeColor="text1"/>
                <w:sz w:val="15"/>
                <w:szCs w:val="15"/>
              </w:rPr>
              <w:t xml:space="preserve"> are emerging as strong alternatives, offering similar success rates with additional benefits in handling and setting time. Further long-term studies are necessary to fully establish their efficacy compared to MTA.</w:t>
            </w:r>
          </w:p>
        </w:tc>
        <w:tc>
          <w:tcPr>
            <w:tcW w:w="3361" w:type="dxa"/>
          </w:tcPr>
          <w:p w14:paraId="7584D1B8" w14:textId="77777777" w:rsidR="00D26466" w:rsidRPr="00EA742B" w:rsidRDefault="00D26466"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lastRenderedPageBreak/>
              <w:t>Direct pulp capping (</w:t>
            </w:r>
            <w:proofErr w:type="spellStart"/>
            <w:r w:rsidRPr="00EA742B">
              <w:rPr>
                <w:rFonts w:asciiTheme="minorHAnsi" w:hAnsiTheme="minorHAnsi" w:cstheme="minorHAnsi"/>
                <w:color w:val="000000" w:themeColor="text1"/>
                <w:sz w:val="15"/>
                <w:szCs w:val="15"/>
              </w:rPr>
              <w:t>DPC</w:t>
            </w:r>
            <w:proofErr w:type="spellEnd"/>
            <w:r w:rsidRPr="00EA742B">
              <w:rPr>
                <w:rFonts w:asciiTheme="minorHAnsi" w:hAnsiTheme="minorHAnsi" w:cstheme="minorHAnsi"/>
                <w:color w:val="000000" w:themeColor="text1"/>
                <w:sz w:val="15"/>
                <w:szCs w:val="15"/>
              </w:rPr>
              <w:t xml:space="preserve">) aims to preserve the vitality of the dental pulp in primary teeth with minimal exposure. Here's a breakdown of medicaments used for </w:t>
            </w:r>
            <w:proofErr w:type="spellStart"/>
            <w:r w:rsidRPr="00EA742B">
              <w:rPr>
                <w:rFonts w:asciiTheme="minorHAnsi" w:hAnsiTheme="minorHAnsi" w:cstheme="minorHAnsi"/>
                <w:color w:val="000000" w:themeColor="text1"/>
                <w:sz w:val="15"/>
                <w:szCs w:val="15"/>
              </w:rPr>
              <w:t>DPC</w:t>
            </w:r>
            <w:proofErr w:type="spellEnd"/>
            <w:r w:rsidRPr="00EA742B">
              <w:rPr>
                <w:rFonts w:asciiTheme="minorHAnsi" w:hAnsiTheme="minorHAnsi" w:cstheme="minorHAnsi"/>
                <w:color w:val="000000" w:themeColor="text1"/>
                <w:sz w:val="15"/>
                <w:szCs w:val="15"/>
              </w:rPr>
              <w:t xml:space="preserve"> and their success rates:</w:t>
            </w:r>
          </w:p>
          <w:p w14:paraId="036E70D7" w14:textId="77777777" w:rsidR="00D26466" w:rsidRPr="00EA742B" w:rsidRDefault="00D26466" w:rsidP="00EA742B">
            <w:pPr>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Medicaments for Direct Pulp Capping in Primary Teeth:</w:t>
            </w:r>
          </w:p>
          <w:p w14:paraId="3EEB9849" w14:textId="77777777" w:rsidR="00D26466" w:rsidRPr="00EA742B" w:rsidRDefault="00D26466" w:rsidP="00EA742B">
            <w:pPr>
              <w:numPr>
                <w:ilvl w:val="0"/>
                <w:numId w:val="111"/>
              </w:numPr>
              <w:ind w:left="295" w:hanging="21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Calcium Hydroxide (CH):</w:t>
            </w:r>
            <w:r w:rsidRPr="00EA742B">
              <w:rPr>
                <w:rFonts w:asciiTheme="minorHAnsi" w:hAnsiTheme="minorHAnsi" w:cstheme="minorHAnsi"/>
                <w:color w:val="000000" w:themeColor="text1"/>
                <w:sz w:val="15"/>
                <w:szCs w:val="15"/>
              </w:rPr>
              <w:t xml:space="preserve"> Traditionally used, CH is biocompatible and stimulates dentin formation. However, it has shown mixed success rates, with studies reporting success rates ranging from 60-80% [1].</w:t>
            </w:r>
          </w:p>
          <w:p w14:paraId="6F3DFA7D" w14:textId="77777777" w:rsidR="00D26466" w:rsidRPr="00EA742B" w:rsidRDefault="00D26466" w:rsidP="00EA742B">
            <w:pPr>
              <w:numPr>
                <w:ilvl w:val="0"/>
                <w:numId w:val="111"/>
              </w:numPr>
              <w:ind w:left="295" w:hanging="21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Mineral Trioxide Aggregate (MTA):</w:t>
            </w:r>
            <w:r w:rsidRPr="00EA742B">
              <w:rPr>
                <w:rFonts w:asciiTheme="minorHAnsi" w:hAnsiTheme="minorHAnsi" w:cstheme="minorHAnsi"/>
                <w:color w:val="000000" w:themeColor="text1"/>
                <w:sz w:val="15"/>
                <w:szCs w:val="15"/>
              </w:rPr>
              <w:t xml:space="preserve"> A newer material gaining popularity. MTA exhibits excellent biocompatibility, promotes dentin bridge formation, and has shown promising clinical and radiographic success rates exceeding 90% in some studies [1, 2].</w:t>
            </w:r>
          </w:p>
          <w:p w14:paraId="37BF82AC" w14:textId="77777777" w:rsidR="00D26466" w:rsidRPr="00EA742B" w:rsidRDefault="00D26466" w:rsidP="00EA742B">
            <w:pPr>
              <w:ind w:left="295" w:hanging="21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Best Clinical and Radiographic Success Rate:</w:t>
            </w:r>
          </w:p>
          <w:p w14:paraId="4904E4AA" w14:textId="77777777" w:rsidR="00D26466" w:rsidRPr="00EA742B" w:rsidRDefault="00D26466" w:rsidP="00EA742B">
            <w:pPr>
              <w:ind w:left="295" w:hanging="218"/>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 xml:space="preserve">Current evidence suggests </w:t>
            </w:r>
            <w:r w:rsidRPr="00EA742B">
              <w:rPr>
                <w:rFonts w:asciiTheme="minorHAnsi" w:hAnsiTheme="minorHAnsi" w:cstheme="minorHAnsi"/>
                <w:b/>
                <w:bCs/>
                <w:color w:val="000000" w:themeColor="text1"/>
                <w:sz w:val="15"/>
                <w:szCs w:val="15"/>
              </w:rPr>
              <w:t>Mineral Trioxide Aggregate (MTA)</w:t>
            </w:r>
            <w:r w:rsidRPr="00EA742B">
              <w:rPr>
                <w:rFonts w:asciiTheme="minorHAnsi" w:hAnsiTheme="minorHAnsi" w:cstheme="minorHAnsi"/>
                <w:color w:val="000000" w:themeColor="text1"/>
                <w:sz w:val="15"/>
                <w:szCs w:val="15"/>
              </w:rPr>
              <w:t xml:space="preserve"> offers the </w:t>
            </w:r>
            <w:r w:rsidRPr="00EA742B">
              <w:rPr>
                <w:rFonts w:asciiTheme="minorHAnsi" w:hAnsiTheme="minorHAnsi" w:cstheme="minorHAnsi"/>
                <w:b/>
                <w:bCs/>
                <w:color w:val="000000" w:themeColor="text1"/>
                <w:sz w:val="15"/>
                <w:szCs w:val="15"/>
              </w:rPr>
              <w:t>best clinical and radiographic success rate</w:t>
            </w:r>
            <w:r w:rsidRPr="00EA742B">
              <w:rPr>
                <w:rFonts w:asciiTheme="minorHAnsi" w:hAnsiTheme="minorHAnsi" w:cstheme="minorHAnsi"/>
                <w:color w:val="000000" w:themeColor="text1"/>
                <w:sz w:val="15"/>
                <w:szCs w:val="15"/>
              </w:rPr>
              <w:t xml:space="preserve"> for direct pulp capping in primary teeth.</w:t>
            </w:r>
          </w:p>
          <w:p w14:paraId="5BC521FA" w14:textId="77777777" w:rsidR="00D26466" w:rsidRPr="00EA742B" w:rsidRDefault="00D26466" w:rsidP="00EA742B">
            <w:pPr>
              <w:ind w:left="295" w:hanging="218"/>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Here's why MTA is gaining preference:</w:t>
            </w:r>
          </w:p>
          <w:p w14:paraId="34B553F4" w14:textId="77777777" w:rsidR="00D26466" w:rsidRPr="00EA742B" w:rsidRDefault="00D26466" w:rsidP="00EA742B">
            <w:pPr>
              <w:numPr>
                <w:ilvl w:val="0"/>
                <w:numId w:val="112"/>
              </w:numPr>
              <w:ind w:left="295" w:hanging="21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Superior Biocompatibility:</w:t>
            </w:r>
            <w:r w:rsidRPr="00EA742B">
              <w:rPr>
                <w:rFonts w:asciiTheme="minorHAnsi" w:hAnsiTheme="minorHAnsi" w:cstheme="minorHAnsi"/>
                <w:color w:val="000000" w:themeColor="text1"/>
                <w:sz w:val="15"/>
                <w:szCs w:val="15"/>
              </w:rPr>
              <w:t xml:space="preserve"> Less likely to irritate the pulp tissue.</w:t>
            </w:r>
          </w:p>
          <w:p w14:paraId="2B629334" w14:textId="77777777" w:rsidR="00D26466" w:rsidRPr="00EA742B" w:rsidRDefault="00D26466" w:rsidP="00EA742B">
            <w:pPr>
              <w:numPr>
                <w:ilvl w:val="0"/>
                <w:numId w:val="112"/>
              </w:numPr>
              <w:ind w:left="295" w:hanging="21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Dentin Bridge Formation:</w:t>
            </w:r>
            <w:r w:rsidRPr="00EA742B">
              <w:rPr>
                <w:rFonts w:asciiTheme="minorHAnsi" w:hAnsiTheme="minorHAnsi" w:cstheme="minorHAnsi"/>
                <w:color w:val="000000" w:themeColor="text1"/>
                <w:sz w:val="15"/>
                <w:szCs w:val="15"/>
              </w:rPr>
              <w:t xml:space="preserve"> Promotes the formation of a hard tissue barrier over the exposure site.</w:t>
            </w:r>
          </w:p>
          <w:p w14:paraId="7FB60A61" w14:textId="77777777" w:rsidR="00D26466" w:rsidRPr="00EA742B" w:rsidRDefault="00D26466" w:rsidP="00EA742B">
            <w:pPr>
              <w:numPr>
                <w:ilvl w:val="0"/>
                <w:numId w:val="112"/>
              </w:numPr>
              <w:ind w:left="295" w:hanging="21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Sealing Properties:</w:t>
            </w:r>
            <w:r w:rsidRPr="00EA742B">
              <w:rPr>
                <w:rFonts w:asciiTheme="minorHAnsi" w:hAnsiTheme="minorHAnsi" w:cstheme="minorHAnsi"/>
                <w:color w:val="000000" w:themeColor="text1"/>
                <w:sz w:val="15"/>
                <w:szCs w:val="15"/>
              </w:rPr>
              <w:t xml:space="preserve"> Effectively seals the pulp, reducing the risk of bacterial infiltration.</w:t>
            </w:r>
          </w:p>
          <w:p w14:paraId="05B918F0" w14:textId="77777777" w:rsidR="00D26466" w:rsidRPr="00EA742B" w:rsidRDefault="00D26466" w:rsidP="00EA742B">
            <w:pPr>
              <w:numPr>
                <w:ilvl w:val="0"/>
                <w:numId w:val="112"/>
              </w:numPr>
              <w:ind w:left="295" w:hanging="21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lastRenderedPageBreak/>
              <w:t>Research Support:</w:t>
            </w:r>
            <w:r w:rsidRPr="00EA742B">
              <w:rPr>
                <w:rFonts w:asciiTheme="minorHAnsi" w:hAnsiTheme="minorHAnsi" w:cstheme="minorHAnsi"/>
                <w:color w:val="000000" w:themeColor="text1"/>
                <w:sz w:val="15"/>
                <w:szCs w:val="15"/>
              </w:rPr>
              <w:t xml:space="preserve"> Studies show high success rates compared to traditional calcium hydroxide.</w:t>
            </w:r>
          </w:p>
          <w:p w14:paraId="28FE5FAB" w14:textId="77777777" w:rsidR="00D26466" w:rsidRPr="00EA742B" w:rsidRDefault="00D26466" w:rsidP="00EA742B">
            <w:pPr>
              <w:ind w:left="295" w:hanging="21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However, it's important to consider other factors:</w:t>
            </w:r>
          </w:p>
          <w:p w14:paraId="41A8EA9A" w14:textId="77777777" w:rsidR="00D26466" w:rsidRPr="00EA742B" w:rsidRDefault="00D26466" w:rsidP="00EA742B">
            <w:pPr>
              <w:numPr>
                <w:ilvl w:val="0"/>
                <w:numId w:val="113"/>
              </w:numPr>
              <w:ind w:left="295" w:hanging="21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Cost:</w:t>
            </w:r>
            <w:r w:rsidRPr="00EA742B">
              <w:rPr>
                <w:rFonts w:asciiTheme="minorHAnsi" w:hAnsiTheme="minorHAnsi" w:cstheme="minorHAnsi"/>
                <w:color w:val="000000" w:themeColor="text1"/>
                <w:sz w:val="15"/>
                <w:szCs w:val="15"/>
              </w:rPr>
              <w:t xml:space="preserve"> MTA is generally more expensive than calcium hydroxide.</w:t>
            </w:r>
          </w:p>
          <w:p w14:paraId="083CFABA" w14:textId="77777777" w:rsidR="00D26466" w:rsidRPr="00EA742B" w:rsidRDefault="00D26466" w:rsidP="00EA742B">
            <w:pPr>
              <w:numPr>
                <w:ilvl w:val="0"/>
                <w:numId w:val="113"/>
              </w:numPr>
              <w:ind w:left="295" w:hanging="21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Technique Sensitivity:</w:t>
            </w:r>
            <w:r w:rsidRPr="00EA742B">
              <w:rPr>
                <w:rFonts w:asciiTheme="minorHAnsi" w:hAnsiTheme="minorHAnsi" w:cstheme="minorHAnsi"/>
                <w:color w:val="000000" w:themeColor="text1"/>
                <w:sz w:val="15"/>
                <w:szCs w:val="15"/>
              </w:rPr>
              <w:t xml:space="preserve"> Proper placement of MTA is crucial for success.</w:t>
            </w:r>
          </w:p>
          <w:p w14:paraId="266B70D0" w14:textId="77777777" w:rsidR="00D26466" w:rsidRPr="00EA742B" w:rsidRDefault="00D26466" w:rsidP="00EA742B">
            <w:pPr>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Ultimately, the dentist will choose the most suitable capping agent based on the specific situation and their experience.</w:t>
            </w:r>
          </w:p>
          <w:p w14:paraId="4380F8A3" w14:textId="6009DD8A" w:rsidR="00D26466" w:rsidRPr="00EA742B" w:rsidRDefault="00D26466" w:rsidP="00EA742B">
            <w:pPr>
              <w:jc w:val="both"/>
              <w:rPr>
                <w:rStyle w:val="-"/>
                <w:rFonts w:asciiTheme="minorHAnsi" w:hAnsiTheme="minorHAnsi" w:cstheme="minorHAnsi"/>
                <w:color w:val="000000" w:themeColor="text1"/>
                <w:sz w:val="15"/>
                <w:szCs w:val="15"/>
                <w:u w:val="none"/>
              </w:rPr>
            </w:pPr>
          </w:p>
        </w:tc>
        <w:tc>
          <w:tcPr>
            <w:tcW w:w="3362" w:type="dxa"/>
          </w:tcPr>
          <w:p w14:paraId="7CD0AB22" w14:textId="77777777" w:rsidR="00D26466" w:rsidRPr="00EA742B" w:rsidRDefault="00D26466" w:rsidP="00EA742B">
            <w:pPr>
              <w:pStyle w:val="Web"/>
              <w:shd w:val="clear" w:color="auto" w:fill="FFFFFF"/>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lastRenderedPageBreak/>
              <w:t>Several medicaments can be used as capping agents for direct pulp capping in primary teeth:</w:t>
            </w:r>
          </w:p>
          <w:p w14:paraId="6C423454" w14:textId="77777777" w:rsidR="00D26466" w:rsidRPr="00EA742B" w:rsidRDefault="00D26466" w:rsidP="00EA742B">
            <w:pPr>
              <w:pStyle w:val="Web"/>
              <w:numPr>
                <w:ilvl w:val="0"/>
                <w:numId w:val="134"/>
              </w:numPr>
              <w:shd w:val="clear" w:color="auto" w:fill="FFFFFF"/>
              <w:ind w:left="20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Calcium Hydroxide:</w:t>
            </w:r>
            <w:r w:rsidRPr="00EA742B">
              <w:rPr>
                <w:rFonts w:asciiTheme="minorHAnsi" w:hAnsiTheme="minorHAnsi" w:cstheme="minorHAnsi"/>
                <w:color w:val="000000" w:themeColor="text1"/>
                <w:sz w:val="15"/>
                <w:szCs w:val="15"/>
              </w:rPr>
              <w:t xml:space="preserve"> This has been the traditional material of choice but is now considered less favorable due to its potential to cause internal resorption in primary teeth.</w:t>
            </w:r>
          </w:p>
          <w:p w14:paraId="42DE79D2" w14:textId="77777777" w:rsidR="00D26466" w:rsidRPr="00EA742B" w:rsidRDefault="00D26466" w:rsidP="00EA742B">
            <w:pPr>
              <w:pStyle w:val="Web"/>
              <w:numPr>
                <w:ilvl w:val="0"/>
                <w:numId w:val="134"/>
              </w:numPr>
              <w:shd w:val="clear" w:color="auto" w:fill="FFFFFF"/>
              <w:ind w:left="20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Mineral Trioxide Aggregate (MTA):</w:t>
            </w:r>
            <w:r w:rsidRPr="00EA742B">
              <w:rPr>
                <w:rFonts w:asciiTheme="minorHAnsi" w:hAnsiTheme="minorHAnsi" w:cstheme="minorHAnsi"/>
                <w:color w:val="000000" w:themeColor="text1"/>
                <w:sz w:val="15"/>
                <w:szCs w:val="15"/>
              </w:rPr>
              <w:t xml:space="preserve"> This newer material has shown promising results with excellent biocompatibility, good sealing ability, and the potential to promote dentin bridge formation. It comes in various forms like white and grey MTA.</w:t>
            </w:r>
          </w:p>
          <w:p w14:paraId="6BF43824" w14:textId="77777777" w:rsidR="00D26466" w:rsidRPr="00EA742B" w:rsidRDefault="00D26466" w:rsidP="00EA742B">
            <w:pPr>
              <w:pStyle w:val="Web"/>
              <w:numPr>
                <w:ilvl w:val="0"/>
                <w:numId w:val="134"/>
              </w:numPr>
              <w:shd w:val="clear" w:color="auto" w:fill="FFFFFF"/>
              <w:ind w:left="200"/>
              <w:jc w:val="both"/>
              <w:rPr>
                <w:rFonts w:asciiTheme="minorHAnsi" w:hAnsiTheme="minorHAnsi" w:cstheme="minorHAnsi"/>
                <w:color w:val="000000" w:themeColor="text1"/>
                <w:sz w:val="15"/>
                <w:szCs w:val="15"/>
              </w:rPr>
            </w:pPr>
            <w:proofErr w:type="spellStart"/>
            <w:r w:rsidRPr="00EA742B">
              <w:rPr>
                <w:rFonts w:asciiTheme="minorHAnsi" w:hAnsiTheme="minorHAnsi" w:cstheme="minorHAnsi"/>
                <w:b/>
                <w:bCs/>
                <w:color w:val="000000" w:themeColor="text1"/>
                <w:sz w:val="15"/>
                <w:szCs w:val="15"/>
              </w:rPr>
              <w:t>Biodentine</w:t>
            </w:r>
            <w:proofErr w:type="spellEnd"/>
            <w:r w:rsidRPr="00EA742B">
              <w:rPr>
                <w:rFonts w:asciiTheme="minorHAnsi" w:hAnsiTheme="minorHAnsi" w:cstheme="minorHAnsi"/>
                <w:b/>
                <w:bCs/>
                <w:color w:val="000000" w:themeColor="text1"/>
                <w:sz w:val="15"/>
                <w:szCs w:val="15"/>
              </w:rPr>
              <w:t>:</w:t>
            </w:r>
            <w:r w:rsidRPr="00EA742B">
              <w:rPr>
                <w:rFonts w:asciiTheme="minorHAnsi" w:hAnsiTheme="minorHAnsi" w:cstheme="minorHAnsi"/>
                <w:color w:val="000000" w:themeColor="text1"/>
                <w:sz w:val="15"/>
                <w:szCs w:val="15"/>
              </w:rPr>
              <w:t xml:space="preserve"> Another newer material similar to MTA, </w:t>
            </w:r>
            <w:proofErr w:type="spellStart"/>
            <w:r w:rsidRPr="00EA742B">
              <w:rPr>
                <w:rFonts w:asciiTheme="minorHAnsi" w:hAnsiTheme="minorHAnsi" w:cstheme="minorHAnsi"/>
                <w:color w:val="000000" w:themeColor="text1"/>
                <w:sz w:val="15"/>
                <w:szCs w:val="15"/>
              </w:rPr>
              <w:t>Biodentine</w:t>
            </w:r>
            <w:proofErr w:type="spellEnd"/>
            <w:r w:rsidRPr="00EA742B">
              <w:rPr>
                <w:rFonts w:asciiTheme="minorHAnsi" w:hAnsiTheme="minorHAnsi" w:cstheme="minorHAnsi"/>
                <w:color w:val="000000" w:themeColor="text1"/>
                <w:sz w:val="15"/>
                <w:szCs w:val="15"/>
              </w:rPr>
              <w:t xml:space="preserve"> also demonstrates good biocompatibility and sealing ability. It is easier to handle than MTA and sets faster.</w:t>
            </w:r>
          </w:p>
          <w:p w14:paraId="131AA887" w14:textId="77777777" w:rsidR="00D26466" w:rsidRPr="00EA742B" w:rsidRDefault="00D26466" w:rsidP="00EA742B">
            <w:pPr>
              <w:pStyle w:val="Web"/>
              <w:numPr>
                <w:ilvl w:val="0"/>
                <w:numId w:val="134"/>
              </w:numPr>
              <w:shd w:val="clear" w:color="auto" w:fill="FFFFFF"/>
              <w:ind w:left="20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Enamel Matrix Derivative (</w:t>
            </w:r>
            <w:proofErr w:type="spellStart"/>
            <w:r w:rsidRPr="00EA742B">
              <w:rPr>
                <w:rFonts w:asciiTheme="minorHAnsi" w:hAnsiTheme="minorHAnsi" w:cstheme="minorHAnsi"/>
                <w:b/>
                <w:bCs/>
                <w:color w:val="000000" w:themeColor="text1"/>
                <w:sz w:val="15"/>
                <w:szCs w:val="15"/>
              </w:rPr>
              <w:t>EMD</w:t>
            </w:r>
            <w:proofErr w:type="spellEnd"/>
            <w:r w:rsidRPr="00EA742B">
              <w:rPr>
                <w:rFonts w:asciiTheme="minorHAnsi" w:hAnsiTheme="minorHAnsi" w:cstheme="minorHAnsi"/>
                <w:b/>
                <w:bCs/>
                <w:color w:val="000000" w:themeColor="text1"/>
                <w:sz w:val="15"/>
                <w:szCs w:val="15"/>
              </w:rPr>
              <w:t>):</w:t>
            </w:r>
            <w:r w:rsidRPr="00EA742B">
              <w:rPr>
                <w:rFonts w:asciiTheme="minorHAnsi" w:hAnsiTheme="minorHAnsi" w:cstheme="minorHAnsi"/>
                <w:color w:val="000000" w:themeColor="text1"/>
                <w:sz w:val="15"/>
                <w:szCs w:val="15"/>
              </w:rPr>
              <w:t xml:space="preserve"> While not a direct capping agent, </w:t>
            </w:r>
            <w:proofErr w:type="spellStart"/>
            <w:r w:rsidRPr="00EA742B">
              <w:rPr>
                <w:rFonts w:asciiTheme="minorHAnsi" w:hAnsiTheme="minorHAnsi" w:cstheme="minorHAnsi"/>
                <w:color w:val="000000" w:themeColor="text1"/>
                <w:sz w:val="15"/>
                <w:szCs w:val="15"/>
              </w:rPr>
              <w:t>EMD</w:t>
            </w:r>
            <w:proofErr w:type="spellEnd"/>
            <w:r w:rsidRPr="00EA742B">
              <w:rPr>
                <w:rFonts w:asciiTheme="minorHAnsi" w:hAnsiTheme="minorHAnsi" w:cstheme="minorHAnsi"/>
                <w:color w:val="000000" w:themeColor="text1"/>
                <w:sz w:val="15"/>
                <w:szCs w:val="15"/>
              </w:rPr>
              <w:t xml:space="preserve"> can be used in conjunction with other materials to promote healing and dentin bridge formation.</w:t>
            </w:r>
          </w:p>
          <w:p w14:paraId="00C008CE" w14:textId="77777777" w:rsidR="00D26466" w:rsidRPr="00EA742B" w:rsidRDefault="00D26466" w:rsidP="00EA742B">
            <w:pPr>
              <w:pStyle w:val="Web"/>
              <w:numPr>
                <w:ilvl w:val="0"/>
                <w:numId w:val="134"/>
              </w:numPr>
              <w:shd w:val="clear" w:color="auto" w:fill="FFFFFF"/>
              <w:ind w:left="20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Calcium Silicate Cements:</w:t>
            </w:r>
            <w:r w:rsidRPr="00EA742B">
              <w:rPr>
                <w:rFonts w:asciiTheme="minorHAnsi" w:hAnsiTheme="minorHAnsi" w:cstheme="minorHAnsi"/>
                <w:color w:val="000000" w:themeColor="text1"/>
                <w:sz w:val="15"/>
                <w:szCs w:val="15"/>
              </w:rPr>
              <w:t xml:space="preserve"> These cements, like </w:t>
            </w:r>
            <w:proofErr w:type="spellStart"/>
            <w:r w:rsidRPr="00EA742B">
              <w:rPr>
                <w:rFonts w:asciiTheme="minorHAnsi" w:hAnsiTheme="minorHAnsi" w:cstheme="minorHAnsi"/>
                <w:color w:val="000000" w:themeColor="text1"/>
                <w:sz w:val="15"/>
                <w:szCs w:val="15"/>
              </w:rPr>
              <w:t>Biodentine</w:t>
            </w:r>
            <w:proofErr w:type="spellEnd"/>
            <w:r w:rsidRPr="00EA742B">
              <w:rPr>
                <w:rFonts w:asciiTheme="minorHAnsi" w:hAnsiTheme="minorHAnsi" w:cstheme="minorHAnsi"/>
                <w:color w:val="000000" w:themeColor="text1"/>
                <w:sz w:val="15"/>
                <w:szCs w:val="15"/>
              </w:rPr>
              <w:t xml:space="preserve"> and MTA, are biocompatible and stimulate healing. They have a good track record in pulp capping procedures.</w:t>
            </w:r>
          </w:p>
          <w:p w14:paraId="621E7E6E" w14:textId="77777777" w:rsidR="00D26466" w:rsidRPr="00EA742B" w:rsidRDefault="00D26466" w:rsidP="00EA742B">
            <w:pPr>
              <w:pStyle w:val="Web"/>
              <w:shd w:val="clear" w:color="auto" w:fill="FFFFFF"/>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Which one has the best clinical and radiographic success rate?</w:t>
            </w:r>
          </w:p>
          <w:p w14:paraId="46E5399F" w14:textId="77777777" w:rsidR="00D26466" w:rsidRPr="00EA742B" w:rsidRDefault="00D26466" w:rsidP="00EA742B">
            <w:pPr>
              <w:pStyle w:val="Web"/>
              <w:shd w:val="clear" w:color="auto" w:fill="FFFFFF"/>
              <w:jc w:val="both"/>
              <w:rPr>
                <w:rFonts w:asciiTheme="minorHAnsi" w:hAnsiTheme="minorHAnsi" w:cstheme="minorHAnsi"/>
                <w:color w:val="000000" w:themeColor="text1"/>
                <w:sz w:val="15"/>
                <w:szCs w:val="15"/>
                <w:lang w:val="el-GR"/>
              </w:rPr>
            </w:pPr>
            <w:r w:rsidRPr="00EA742B">
              <w:rPr>
                <w:rFonts w:asciiTheme="minorHAnsi" w:hAnsiTheme="minorHAnsi" w:cstheme="minorHAnsi"/>
                <w:color w:val="000000" w:themeColor="text1"/>
                <w:sz w:val="15"/>
                <w:szCs w:val="15"/>
              </w:rPr>
              <w:t xml:space="preserve">According to current research and clinical studies, Mineral Trioxide Aggregate (MTA) exhibits the best </w:t>
            </w:r>
            <w:r w:rsidRPr="00EA742B">
              <w:rPr>
                <w:rFonts w:asciiTheme="minorHAnsi" w:hAnsiTheme="minorHAnsi" w:cstheme="minorHAnsi"/>
                <w:color w:val="000000" w:themeColor="text1"/>
                <w:sz w:val="15"/>
                <w:szCs w:val="15"/>
              </w:rPr>
              <w:lastRenderedPageBreak/>
              <w:t xml:space="preserve">clinical and radiographic success rate for direct pulp capping in primary teeth. </w:t>
            </w:r>
            <w:proofErr w:type="spellStart"/>
            <w:r w:rsidRPr="00EA742B">
              <w:rPr>
                <w:rFonts w:asciiTheme="minorHAnsi" w:hAnsiTheme="minorHAnsi" w:cstheme="minorHAnsi"/>
                <w:color w:val="000000" w:themeColor="text1"/>
                <w:sz w:val="15"/>
                <w:szCs w:val="15"/>
                <w:lang w:val="el-GR"/>
              </w:rPr>
              <w:t>It</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has</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consistently</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shown</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excellent</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results</w:t>
            </w:r>
            <w:proofErr w:type="spellEnd"/>
            <w:r w:rsidRPr="00EA742B">
              <w:rPr>
                <w:rFonts w:asciiTheme="minorHAnsi" w:hAnsiTheme="minorHAnsi" w:cstheme="minorHAnsi"/>
                <w:color w:val="000000" w:themeColor="text1"/>
                <w:sz w:val="15"/>
                <w:szCs w:val="15"/>
                <w:lang w:val="el-GR"/>
              </w:rPr>
              <w:t xml:space="preserve"> in </w:t>
            </w:r>
            <w:proofErr w:type="spellStart"/>
            <w:r w:rsidRPr="00EA742B">
              <w:rPr>
                <w:rFonts w:asciiTheme="minorHAnsi" w:hAnsiTheme="minorHAnsi" w:cstheme="minorHAnsi"/>
                <w:color w:val="000000" w:themeColor="text1"/>
                <w:sz w:val="15"/>
                <w:szCs w:val="15"/>
                <w:lang w:val="el-GR"/>
              </w:rPr>
              <w:t>terms</w:t>
            </w:r>
            <w:proofErr w:type="spellEnd"/>
            <w:r w:rsidRPr="00EA742B">
              <w:rPr>
                <w:rFonts w:asciiTheme="minorHAnsi" w:hAnsiTheme="minorHAnsi" w:cstheme="minorHAnsi"/>
                <w:color w:val="000000" w:themeColor="text1"/>
                <w:sz w:val="15"/>
                <w:szCs w:val="15"/>
                <w:lang w:val="el-GR"/>
              </w:rPr>
              <w:t xml:space="preserve"> of:</w:t>
            </w:r>
          </w:p>
          <w:p w14:paraId="62E07123" w14:textId="77777777" w:rsidR="00D26466" w:rsidRPr="00EA742B" w:rsidRDefault="00D26466" w:rsidP="00EA742B">
            <w:pPr>
              <w:pStyle w:val="Web"/>
              <w:numPr>
                <w:ilvl w:val="0"/>
                <w:numId w:val="135"/>
              </w:numPr>
              <w:shd w:val="clear" w:color="auto" w:fill="FFFFFF"/>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Pulp vitality preservation:</w:t>
            </w:r>
            <w:r w:rsidRPr="00EA742B">
              <w:rPr>
                <w:rFonts w:asciiTheme="minorHAnsi" w:hAnsiTheme="minorHAnsi" w:cstheme="minorHAnsi"/>
                <w:color w:val="000000" w:themeColor="text1"/>
                <w:sz w:val="15"/>
                <w:szCs w:val="15"/>
              </w:rPr>
              <w:t xml:space="preserve"> MTA promotes the formation of a </w:t>
            </w:r>
            <w:proofErr w:type="spellStart"/>
            <w:r w:rsidRPr="00EA742B">
              <w:rPr>
                <w:rFonts w:asciiTheme="minorHAnsi" w:hAnsiTheme="minorHAnsi" w:cstheme="minorHAnsi"/>
                <w:color w:val="000000" w:themeColor="text1"/>
                <w:sz w:val="15"/>
                <w:szCs w:val="15"/>
              </w:rPr>
              <w:t>dentin</w:t>
            </w:r>
            <w:proofErr w:type="spellEnd"/>
            <w:r w:rsidRPr="00EA742B">
              <w:rPr>
                <w:rFonts w:asciiTheme="minorHAnsi" w:hAnsiTheme="minorHAnsi" w:cstheme="minorHAnsi"/>
                <w:color w:val="000000" w:themeColor="text1"/>
                <w:sz w:val="15"/>
                <w:szCs w:val="15"/>
              </w:rPr>
              <w:t xml:space="preserve"> bridge, which helps maintain pulp vitality.</w:t>
            </w:r>
          </w:p>
          <w:p w14:paraId="57612687" w14:textId="77777777" w:rsidR="00D26466" w:rsidRPr="00EA742B" w:rsidRDefault="00D26466" w:rsidP="00EA742B">
            <w:pPr>
              <w:pStyle w:val="Web"/>
              <w:numPr>
                <w:ilvl w:val="0"/>
                <w:numId w:val="135"/>
              </w:numPr>
              <w:shd w:val="clear" w:color="auto" w:fill="FFFFFF"/>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Reduced inflammation:</w:t>
            </w:r>
            <w:r w:rsidRPr="00EA742B">
              <w:rPr>
                <w:rFonts w:asciiTheme="minorHAnsi" w:hAnsiTheme="minorHAnsi" w:cstheme="minorHAnsi"/>
                <w:color w:val="000000" w:themeColor="text1"/>
                <w:sz w:val="15"/>
                <w:szCs w:val="15"/>
              </w:rPr>
              <w:t xml:space="preserve"> MTA's biocompatibility and sealing ability help reduce inflammation and promote healing.</w:t>
            </w:r>
          </w:p>
          <w:p w14:paraId="450FE894" w14:textId="77777777" w:rsidR="00D26466" w:rsidRPr="00EA742B" w:rsidRDefault="00D26466" w:rsidP="00EA742B">
            <w:pPr>
              <w:pStyle w:val="Web"/>
              <w:numPr>
                <w:ilvl w:val="0"/>
                <w:numId w:val="135"/>
              </w:numPr>
              <w:shd w:val="clear" w:color="auto" w:fill="FFFFFF"/>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Long-term success:</w:t>
            </w:r>
            <w:r w:rsidRPr="00EA742B">
              <w:rPr>
                <w:rFonts w:asciiTheme="minorHAnsi" w:hAnsiTheme="minorHAnsi" w:cstheme="minorHAnsi"/>
                <w:color w:val="000000" w:themeColor="text1"/>
                <w:sz w:val="15"/>
                <w:szCs w:val="15"/>
              </w:rPr>
              <w:t xml:space="preserve"> Clinical studies have shown high success rates with MTA even after several years.</w:t>
            </w:r>
          </w:p>
          <w:p w14:paraId="0E5A3FF3" w14:textId="77777777" w:rsidR="00D26466" w:rsidRPr="00EA742B" w:rsidRDefault="00D26466" w:rsidP="00EA742B">
            <w:pPr>
              <w:pStyle w:val="Web"/>
              <w:shd w:val="clear" w:color="auto" w:fill="FFFFFF"/>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 xml:space="preserve">While other materials like </w:t>
            </w:r>
            <w:proofErr w:type="spellStart"/>
            <w:r w:rsidRPr="00EA742B">
              <w:rPr>
                <w:rFonts w:asciiTheme="minorHAnsi" w:hAnsiTheme="minorHAnsi" w:cstheme="minorHAnsi"/>
                <w:color w:val="000000" w:themeColor="text1"/>
                <w:sz w:val="15"/>
                <w:szCs w:val="15"/>
              </w:rPr>
              <w:t>Biodentine</w:t>
            </w:r>
            <w:proofErr w:type="spellEnd"/>
            <w:r w:rsidRPr="00EA742B">
              <w:rPr>
                <w:rFonts w:asciiTheme="minorHAnsi" w:hAnsiTheme="minorHAnsi" w:cstheme="minorHAnsi"/>
                <w:color w:val="000000" w:themeColor="text1"/>
                <w:sz w:val="15"/>
                <w:szCs w:val="15"/>
              </w:rPr>
              <w:t xml:space="preserve"> and calcium silicate cements also show promising results, MTA's long-term track record and consistently high success rates make it the preferred choice for many clinicians.</w:t>
            </w:r>
          </w:p>
          <w:p w14:paraId="45CF4F52" w14:textId="3753FA03" w:rsidR="00D26466" w:rsidRPr="00EA742B" w:rsidRDefault="00D26466" w:rsidP="00EA742B">
            <w:pPr>
              <w:pStyle w:val="Web"/>
              <w:shd w:val="clear" w:color="auto" w:fill="FFFFFF"/>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Important Note:</w:t>
            </w:r>
            <w:r w:rsidRPr="00EA742B">
              <w:rPr>
                <w:rFonts w:asciiTheme="minorHAnsi" w:hAnsiTheme="minorHAnsi" w:cstheme="minorHAnsi"/>
                <w:color w:val="000000" w:themeColor="text1"/>
                <w:sz w:val="15"/>
                <w:szCs w:val="15"/>
              </w:rPr>
              <w:t xml:space="preserve"> The success of direct pulp capping in primary teeth depends on various factors like the size of the exposure, the health of the pulp tissue, and the overall oral hygiene of the child. It's essential to consult with a pediatric dentist to determine the most appropriate treatment option for each individual case.</w:t>
            </w:r>
          </w:p>
        </w:tc>
        <w:tc>
          <w:tcPr>
            <w:tcW w:w="3361" w:type="dxa"/>
          </w:tcPr>
          <w:p w14:paraId="007AE155" w14:textId="77777777" w:rsidR="00D26466" w:rsidRPr="00EA742B" w:rsidRDefault="00D26466" w:rsidP="00EA742B">
            <w:pPr>
              <w:pStyle w:val="Web"/>
              <w:shd w:val="clear" w:color="auto" w:fill="FFFFFF"/>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lastRenderedPageBreak/>
              <w:t>When it comes to </w:t>
            </w:r>
            <w:r w:rsidRPr="00EA742B">
              <w:rPr>
                <w:rFonts w:asciiTheme="minorHAnsi" w:hAnsiTheme="minorHAnsi" w:cstheme="minorHAnsi"/>
                <w:b/>
                <w:bCs/>
                <w:color w:val="000000" w:themeColor="text1"/>
                <w:sz w:val="15"/>
                <w:szCs w:val="15"/>
              </w:rPr>
              <w:t>direct pulp capping (</w:t>
            </w:r>
            <w:proofErr w:type="spellStart"/>
            <w:r w:rsidRPr="00EA742B">
              <w:rPr>
                <w:rFonts w:asciiTheme="minorHAnsi" w:hAnsiTheme="minorHAnsi" w:cstheme="minorHAnsi"/>
                <w:b/>
                <w:bCs/>
                <w:color w:val="000000" w:themeColor="text1"/>
                <w:sz w:val="15"/>
                <w:szCs w:val="15"/>
              </w:rPr>
              <w:t>DPC</w:t>
            </w:r>
            <w:proofErr w:type="spellEnd"/>
            <w:r w:rsidRPr="00EA742B">
              <w:rPr>
                <w:rFonts w:asciiTheme="minorHAnsi" w:hAnsiTheme="minorHAnsi" w:cstheme="minorHAnsi"/>
                <w:b/>
                <w:bCs/>
                <w:color w:val="000000" w:themeColor="text1"/>
                <w:sz w:val="15"/>
                <w:szCs w:val="15"/>
              </w:rPr>
              <w:t>)</w:t>
            </w:r>
            <w:r w:rsidRPr="00EA742B">
              <w:rPr>
                <w:rFonts w:asciiTheme="minorHAnsi" w:hAnsiTheme="minorHAnsi" w:cstheme="minorHAnsi"/>
                <w:color w:val="000000" w:themeColor="text1"/>
                <w:sz w:val="15"/>
                <w:szCs w:val="15"/>
              </w:rPr>
              <w:t> in primary teeth, several medicaments have been studied. Let’s explore the options and their clinical and radiographic success rates:</w:t>
            </w:r>
          </w:p>
          <w:p w14:paraId="0523227E" w14:textId="77777777" w:rsidR="00D26466" w:rsidRPr="00EA742B" w:rsidRDefault="00D26466" w:rsidP="00EA742B">
            <w:pPr>
              <w:pStyle w:val="Web"/>
              <w:numPr>
                <w:ilvl w:val="0"/>
                <w:numId w:val="125"/>
              </w:numPr>
              <w:shd w:val="clear" w:color="auto" w:fill="FFFFFF"/>
              <w:tabs>
                <w:tab w:val="clear" w:pos="720"/>
              </w:tabs>
              <w:ind w:left="382"/>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Calcium</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Hydroxide</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CH</w:t>
            </w:r>
            <w:proofErr w:type="spellEnd"/>
            <w:r w:rsidRPr="00EA742B">
              <w:rPr>
                <w:rFonts w:asciiTheme="minorHAnsi" w:hAnsiTheme="minorHAnsi" w:cstheme="minorHAnsi"/>
                <w:b/>
                <w:bCs/>
                <w:color w:val="000000" w:themeColor="text1"/>
                <w:sz w:val="15"/>
                <w:szCs w:val="15"/>
                <w:lang w:val="el-GR"/>
              </w:rPr>
              <w:t>)</w:t>
            </w:r>
            <w:r w:rsidRPr="00EA742B">
              <w:rPr>
                <w:rFonts w:asciiTheme="minorHAnsi" w:hAnsiTheme="minorHAnsi" w:cstheme="minorHAnsi"/>
                <w:color w:val="000000" w:themeColor="text1"/>
                <w:sz w:val="15"/>
                <w:szCs w:val="15"/>
                <w:lang w:val="el-GR"/>
              </w:rPr>
              <w:t>:</w:t>
            </w:r>
          </w:p>
          <w:p w14:paraId="2FEF007C" w14:textId="77777777" w:rsidR="00D26466" w:rsidRPr="00EA742B" w:rsidRDefault="00D26466" w:rsidP="00EA742B">
            <w:pPr>
              <w:pStyle w:val="Web"/>
              <w:numPr>
                <w:ilvl w:val="1"/>
                <w:numId w:val="125"/>
              </w:numPr>
              <w:shd w:val="clear" w:color="auto" w:fill="FFFFFF"/>
              <w:ind w:left="38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 xml:space="preserve">CH has been a traditional choice for </w:t>
            </w:r>
            <w:proofErr w:type="spellStart"/>
            <w:r w:rsidRPr="00EA742B">
              <w:rPr>
                <w:rFonts w:asciiTheme="minorHAnsi" w:hAnsiTheme="minorHAnsi" w:cstheme="minorHAnsi"/>
                <w:color w:val="000000" w:themeColor="text1"/>
                <w:sz w:val="15"/>
                <w:szCs w:val="15"/>
              </w:rPr>
              <w:t>DPC</w:t>
            </w:r>
            <w:proofErr w:type="spellEnd"/>
            <w:r w:rsidRPr="00EA742B">
              <w:rPr>
                <w:rFonts w:asciiTheme="minorHAnsi" w:hAnsiTheme="minorHAnsi" w:cstheme="minorHAnsi"/>
                <w:color w:val="000000" w:themeColor="text1"/>
                <w:sz w:val="15"/>
                <w:szCs w:val="15"/>
              </w:rPr>
              <w:t>.</w:t>
            </w:r>
          </w:p>
          <w:p w14:paraId="7EF269AC" w14:textId="77777777" w:rsidR="00D26466" w:rsidRPr="00EA742B" w:rsidRDefault="00D26466" w:rsidP="00EA742B">
            <w:pPr>
              <w:pStyle w:val="Web"/>
              <w:numPr>
                <w:ilvl w:val="1"/>
                <w:numId w:val="125"/>
              </w:numPr>
              <w:shd w:val="clear" w:color="auto" w:fill="FFFFFF"/>
              <w:ind w:left="38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Clinical Success</w:t>
            </w:r>
            <w:r w:rsidRPr="00EA742B">
              <w:rPr>
                <w:rFonts w:asciiTheme="minorHAnsi" w:hAnsiTheme="minorHAnsi" w:cstheme="minorHAnsi"/>
                <w:color w:val="000000" w:themeColor="text1"/>
                <w:sz w:val="15"/>
                <w:szCs w:val="15"/>
              </w:rPr>
              <w:t>: While it has been used successfully, its long-term clinical success is somewhat limited.</w:t>
            </w:r>
          </w:p>
          <w:p w14:paraId="34CCD71F" w14:textId="77777777" w:rsidR="00D26466" w:rsidRPr="00EA742B" w:rsidRDefault="00000000" w:rsidP="00EA742B">
            <w:pPr>
              <w:pStyle w:val="Web"/>
              <w:numPr>
                <w:ilvl w:val="1"/>
                <w:numId w:val="125"/>
              </w:numPr>
              <w:shd w:val="clear" w:color="auto" w:fill="FFFFFF"/>
              <w:ind w:left="382"/>
              <w:jc w:val="both"/>
              <w:rPr>
                <w:rFonts w:asciiTheme="minorHAnsi" w:hAnsiTheme="minorHAnsi" w:cstheme="minorHAnsi"/>
                <w:color w:val="000000" w:themeColor="text1"/>
                <w:sz w:val="15"/>
                <w:szCs w:val="15"/>
              </w:rPr>
            </w:pPr>
            <w:hyperlink r:id="rId64" w:tgtFrame="_blank" w:history="1">
              <w:r w:rsidR="00D26466" w:rsidRPr="00EA742B">
                <w:rPr>
                  <w:rStyle w:val="-"/>
                  <w:rFonts w:asciiTheme="minorHAnsi" w:hAnsiTheme="minorHAnsi" w:cstheme="minorHAnsi"/>
                  <w:b/>
                  <w:bCs/>
                  <w:color w:val="000000" w:themeColor="text1"/>
                  <w:sz w:val="15"/>
                  <w:szCs w:val="15"/>
                  <w:u w:val="none"/>
                </w:rPr>
                <w:t>Radiographic Success</w:t>
              </w:r>
              <w:r w:rsidR="00D26466" w:rsidRPr="00EA742B">
                <w:rPr>
                  <w:rStyle w:val="-"/>
                  <w:rFonts w:asciiTheme="minorHAnsi" w:hAnsiTheme="minorHAnsi" w:cstheme="minorHAnsi"/>
                  <w:color w:val="000000" w:themeColor="text1"/>
                  <w:sz w:val="15"/>
                  <w:szCs w:val="15"/>
                  <w:u w:val="none"/>
                </w:rPr>
                <w:t>: Radiographic outcomes are generally less favorable compared to other materials</w:t>
              </w:r>
            </w:hyperlink>
            <w:hyperlink r:id="rId65" w:tgtFrame="_blank" w:history="1">
              <w:r w:rsidR="00D26466" w:rsidRPr="00EA742B">
                <w:rPr>
                  <w:rStyle w:val="-"/>
                  <w:rFonts w:asciiTheme="minorHAnsi" w:hAnsiTheme="minorHAnsi" w:cstheme="minorHAnsi"/>
                  <w:color w:val="000000" w:themeColor="text1"/>
                  <w:sz w:val="15"/>
                  <w:szCs w:val="15"/>
                  <w:u w:val="none"/>
                  <w:vertAlign w:val="superscript"/>
                </w:rPr>
                <w:t>1</w:t>
              </w:r>
            </w:hyperlink>
            <w:r w:rsidR="00D26466" w:rsidRPr="00EA742B">
              <w:rPr>
                <w:rFonts w:asciiTheme="minorHAnsi" w:hAnsiTheme="minorHAnsi" w:cstheme="minorHAnsi"/>
                <w:color w:val="000000" w:themeColor="text1"/>
                <w:sz w:val="15"/>
                <w:szCs w:val="15"/>
              </w:rPr>
              <w:t>.</w:t>
            </w:r>
          </w:p>
          <w:p w14:paraId="31658439" w14:textId="77777777" w:rsidR="00D26466" w:rsidRPr="00EA742B" w:rsidRDefault="00D26466" w:rsidP="00EA742B">
            <w:pPr>
              <w:pStyle w:val="Web"/>
              <w:numPr>
                <w:ilvl w:val="0"/>
                <w:numId w:val="125"/>
              </w:numPr>
              <w:shd w:val="clear" w:color="auto" w:fill="FFFFFF"/>
              <w:tabs>
                <w:tab w:val="clear" w:pos="720"/>
              </w:tabs>
              <w:ind w:left="382"/>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Mineral</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Trioxide</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Aggregate</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MTA</w:t>
            </w:r>
            <w:proofErr w:type="spellEnd"/>
            <w:r w:rsidRPr="00EA742B">
              <w:rPr>
                <w:rFonts w:asciiTheme="minorHAnsi" w:hAnsiTheme="minorHAnsi" w:cstheme="minorHAnsi"/>
                <w:b/>
                <w:bCs/>
                <w:color w:val="000000" w:themeColor="text1"/>
                <w:sz w:val="15"/>
                <w:szCs w:val="15"/>
                <w:lang w:val="el-GR"/>
              </w:rPr>
              <w:t>)</w:t>
            </w:r>
            <w:r w:rsidRPr="00EA742B">
              <w:rPr>
                <w:rFonts w:asciiTheme="minorHAnsi" w:hAnsiTheme="minorHAnsi" w:cstheme="minorHAnsi"/>
                <w:color w:val="000000" w:themeColor="text1"/>
                <w:sz w:val="15"/>
                <w:szCs w:val="15"/>
                <w:lang w:val="el-GR"/>
              </w:rPr>
              <w:t>:</w:t>
            </w:r>
          </w:p>
          <w:p w14:paraId="1E8E4EE2" w14:textId="77777777" w:rsidR="00D26466" w:rsidRPr="00EA742B" w:rsidRDefault="00D26466" w:rsidP="00EA742B">
            <w:pPr>
              <w:pStyle w:val="Web"/>
              <w:numPr>
                <w:ilvl w:val="1"/>
                <w:numId w:val="125"/>
              </w:numPr>
              <w:shd w:val="clear" w:color="auto" w:fill="FFFFFF"/>
              <w:ind w:left="38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MTA is gaining popularity due to its biocompatibility and sealing ability.</w:t>
            </w:r>
          </w:p>
          <w:p w14:paraId="5474F537" w14:textId="77777777" w:rsidR="00D26466" w:rsidRPr="00EA742B" w:rsidRDefault="00D26466" w:rsidP="00EA742B">
            <w:pPr>
              <w:pStyle w:val="Web"/>
              <w:numPr>
                <w:ilvl w:val="1"/>
                <w:numId w:val="125"/>
              </w:numPr>
              <w:shd w:val="clear" w:color="auto" w:fill="FFFFFF"/>
              <w:ind w:left="38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Clinical Success</w:t>
            </w:r>
            <w:r w:rsidRPr="00EA742B">
              <w:rPr>
                <w:rFonts w:asciiTheme="minorHAnsi" w:hAnsiTheme="minorHAnsi" w:cstheme="minorHAnsi"/>
                <w:color w:val="000000" w:themeColor="text1"/>
                <w:sz w:val="15"/>
                <w:szCs w:val="15"/>
              </w:rPr>
              <w:t xml:space="preserve">: MTA shows excellent clinical outcomes for </w:t>
            </w:r>
            <w:proofErr w:type="spellStart"/>
            <w:r w:rsidRPr="00EA742B">
              <w:rPr>
                <w:rFonts w:asciiTheme="minorHAnsi" w:hAnsiTheme="minorHAnsi" w:cstheme="minorHAnsi"/>
                <w:color w:val="000000" w:themeColor="text1"/>
                <w:sz w:val="15"/>
                <w:szCs w:val="15"/>
              </w:rPr>
              <w:t>DPC</w:t>
            </w:r>
            <w:proofErr w:type="spellEnd"/>
            <w:r w:rsidRPr="00EA742B">
              <w:rPr>
                <w:rFonts w:asciiTheme="minorHAnsi" w:hAnsiTheme="minorHAnsi" w:cstheme="minorHAnsi"/>
                <w:color w:val="000000" w:themeColor="text1"/>
                <w:sz w:val="15"/>
                <w:szCs w:val="15"/>
              </w:rPr>
              <w:t>.</w:t>
            </w:r>
          </w:p>
          <w:p w14:paraId="25F012E7" w14:textId="77777777" w:rsidR="00D26466" w:rsidRPr="00EA742B" w:rsidRDefault="00000000" w:rsidP="00EA742B">
            <w:pPr>
              <w:pStyle w:val="Web"/>
              <w:numPr>
                <w:ilvl w:val="1"/>
                <w:numId w:val="125"/>
              </w:numPr>
              <w:shd w:val="clear" w:color="auto" w:fill="FFFFFF"/>
              <w:ind w:left="382"/>
              <w:jc w:val="both"/>
              <w:rPr>
                <w:rFonts w:asciiTheme="minorHAnsi" w:hAnsiTheme="minorHAnsi" w:cstheme="minorHAnsi"/>
                <w:color w:val="000000" w:themeColor="text1"/>
                <w:sz w:val="15"/>
                <w:szCs w:val="15"/>
              </w:rPr>
            </w:pPr>
            <w:hyperlink r:id="rId66" w:tgtFrame="_blank" w:history="1">
              <w:r w:rsidR="00D26466" w:rsidRPr="00EA742B">
                <w:rPr>
                  <w:rStyle w:val="-"/>
                  <w:rFonts w:asciiTheme="minorHAnsi" w:hAnsiTheme="minorHAnsi" w:cstheme="minorHAnsi"/>
                  <w:b/>
                  <w:bCs/>
                  <w:color w:val="000000" w:themeColor="text1"/>
                  <w:sz w:val="15"/>
                  <w:szCs w:val="15"/>
                  <w:u w:val="none"/>
                </w:rPr>
                <w:t>Radiographic Success</w:t>
              </w:r>
              <w:r w:rsidR="00D26466" w:rsidRPr="00EA742B">
                <w:rPr>
                  <w:rStyle w:val="-"/>
                  <w:rFonts w:asciiTheme="minorHAnsi" w:hAnsiTheme="minorHAnsi" w:cstheme="minorHAnsi"/>
                  <w:color w:val="000000" w:themeColor="text1"/>
                  <w:sz w:val="15"/>
                  <w:szCs w:val="15"/>
                  <w:u w:val="none"/>
                </w:rPr>
                <w:t>: Radiographically, MTA performs well and is often considered superior to CH</w:t>
              </w:r>
            </w:hyperlink>
            <w:hyperlink r:id="rId67" w:tgtFrame="_blank" w:history="1">
              <w:r w:rsidR="00D26466" w:rsidRPr="00EA742B">
                <w:rPr>
                  <w:rStyle w:val="-"/>
                  <w:rFonts w:asciiTheme="minorHAnsi" w:hAnsiTheme="minorHAnsi" w:cstheme="minorHAnsi"/>
                  <w:color w:val="000000" w:themeColor="text1"/>
                  <w:sz w:val="15"/>
                  <w:szCs w:val="15"/>
                  <w:u w:val="none"/>
                  <w:vertAlign w:val="superscript"/>
                </w:rPr>
                <w:t>2</w:t>
              </w:r>
            </w:hyperlink>
            <w:r w:rsidR="00D26466" w:rsidRPr="00EA742B">
              <w:rPr>
                <w:rFonts w:asciiTheme="minorHAnsi" w:hAnsiTheme="minorHAnsi" w:cstheme="minorHAnsi"/>
                <w:color w:val="000000" w:themeColor="text1"/>
                <w:sz w:val="15"/>
                <w:szCs w:val="15"/>
              </w:rPr>
              <w:t>.</w:t>
            </w:r>
          </w:p>
          <w:p w14:paraId="0611EC2E" w14:textId="77777777" w:rsidR="00D26466" w:rsidRPr="00EA742B" w:rsidRDefault="00D26466" w:rsidP="00EA742B">
            <w:pPr>
              <w:pStyle w:val="Web"/>
              <w:numPr>
                <w:ilvl w:val="0"/>
                <w:numId w:val="125"/>
              </w:numPr>
              <w:shd w:val="clear" w:color="auto" w:fill="FFFFFF"/>
              <w:tabs>
                <w:tab w:val="clear" w:pos="720"/>
              </w:tabs>
              <w:ind w:left="382"/>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Ferric</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Sulfate</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FS</w:t>
            </w:r>
            <w:proofErr w:type="spellEnd"/>
            <w:r w:rsidRPr="00EA742B">
              <w:rPr>
                <w:rFonts w:asciiTheme="minorHAnsi" w:hAnsiTheme="minorHAnsi" w:cstheme="minorHAnsi"/>
                <w:b/>
                <w:bCs/>
                <w:color w:val="000000" w:themeColor="text1"/>
                <w:sz w:val="15"/>
                <w:szCs w:val="15"/>
                <w:lang w:val="el-GR"/>
              </w:rPr>
              <w:t>)</w:t>
            </w:r>
            <w:r w:rsidRPr="00EA742B">
              <w:rPr>
                <w:rFonts w:asciiTheme="minorHAnsi" w:hAnsiTheme="minorHAnsi" w:cstheme="minorHAnsi"/>
                <w:color w:val="000000" w:themeColor="text1"/>
                <w:sz w:val="15"/>
                <w:szCs w:val="15"/>
                <w:lang w:val="el-GR"/>
              </w:rPr>
              <w:t>:</w:t>
            </w:r>
          </w:p>
          <w:p w14:paraId="789E6664" w14:textId="77777777" w:rsidR="00D26466" w:rsidRPr="00EA742B" w:rsidRDefault="00D26466" w:rsidP="00EA742B">
            <w:pPr>
              <w:pStyle w:val="Web"/>
              <w:numPr>
                <w:ilvl w:val="1"/>
                <w:numId w:val="125"/>
              </w:numPr>
              <w:shd w:val="clear" w:color="auto" w:fill="FFFFFF"/>
              <w:ind w:left="38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 xml:space="preserve">FS is another option for </w:t>
            </w:r>
            <w:proofErr w:type="spellStart"/>
            <w:r w:rsidRPr="00EA742B">
              <w:rPr>
                <w:rFonts w:asciiTheme="minorHAnsi" w:hAnsiTheme="minorHAnsi" w:cstheme="minorHAnsi"/>
                <w:color w:val="000000" w:themeColor="text1"/>
                <w:sz w:val="15"/>
                <w:szCs w:val="15"/>
              </w:rPr>
              <w:t>DPC</w:t>
            </w:r>
            <w:proofErr w:type="spellEnd"/>
            <w:r w:rsidRPr="00EA742B">
              <w:rPr>
                <w:rFonts w:asciiTheme="minorHAnsi" w:hAnsiTheme="minorHAnsi" w:cstheme="minorHAnsi"/>
                <w:color w:val="000000" w:themeColor="text1"/>
                <w:sz w:val="15"/>
                <w:szCs w:val="15"/>
              </w:rPr>
              <w:t>.</w:t>
            </w:r>
          </w:p>
          <w:p w14:paraId="6FCB07AE" w14:textId="77777777" w:rsidR="00D26466" w:rsidRPr="00EA742B" w:rsidRDefault="00D26466" w:rsidP="00EA742B">
            <w:pPr>
              <w:pStyle w:val="Web"/>
              <w:numPr>
                <w:ilvl w:val="1"/>
                <w:numId w:val="125"/>
              </w:numPr>
              <w:shd w:val="clear" w:color="auto" w:fill="FFFFFF"/>
              <w:ind w:left="38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Clinical Success</w:t>
            </w:r>
            <w:r w:rsidRPr="00EA742B">
              <w:rPr>
                <w:rFonts w:asciiTheme="minorHAnsi" w:hAnsiTheme="minorHAnsi" w:cstheme="minorHAnsi"/>
                <w:color w:val="000000" w:themeColor="text1"/>
                <w:sz w:val="15"/>
                <w:szCs w:val="15"/>
              </w:rPr>
              <w:t>: It has shown good clinical results.</w:t>
            </w:r>
          </w:p>
          <w:p w14:paraId="5AF29A11" w14:textId="77777777" w:rsidR="00D26466" w:rsidRPr="00EA742B" w:rsidRDefault="00000000" w:rsidP="00EA742B">
            <w:pPr>
              <w:pStyle w:val="Web"/>
              <w:numPr>
                <w:ilvl w:val="1"/>
                <w:numId w:val="125"/>
              </w:numPr>
              <w:shd w:val="clear" w:color="auto" w:fill="FFFFFF"/>
              <w:ind w:left="382"/>
              <w:jc w:val="both"/>
              <w:rPr>
                <w:rFonts w:asciiTheme="minorHAnsi" w:hAnsiTheme="minorHAnsi" w:cstheme="minorHAnsi"/>
                <w:color w:val="000000" w:themeColor="text1"/>
                <w:sz w:val="15"/>
                <w:szCs w:val="15"/>
              </w:rPr>
            </w:pPr>
            <w:hyperlink r:id="rId68" w:tgtFrame="_blank" w:history="1">
              <w:r w:rsidR="00D26466" w:rsidRPr="00EA742B">
                <w:rPr>
                  <w:rStyle w:val="-"/>
                  <w:rFonts w:asciiTheme="minorHAnsi" w:hAnsiTheme="minorHAnsi" w:cstheme="minorHAnsi"/>
                  <w:b/>
                  <w:bCs/>
                  <w:color w:val="000000" w:themeColor="text1"/>
                  <w:sz w:val="15"/>
                  <w:szCs w:val="15"/>
                  <w:u w:val="none"/>
                </w:rPr>
                <w:t>Radiographic Success</w:t>
              </w:r>
              <w:r w:rsidR="00D26466" w:rsidRPr="00EA742B">
                <w:rPr>
                  <w:rStyle w:val="-"/>
                  <w:rFonts w:asciiTheme="minorHAnsi" w:hAnsiTheme="minorHAnsi" w:cstheme="minorHAnsi"/>
                  <w:color w:val="000000" w:themeColor="text1"/>
                  <w:sz w:val="15"/>
                  <w:szCs w:val="15"/>
                  <w:u w:val="none"/>
                </w:rPr>
                <w:t>: Radiographically, FS performs well, similar to MTA</w:t>
              </w:r>
            </w:hyperlink>
            <w:hyperlink r:id="rId69" w:tgtFrame="_blank" w:history="1">
              <w:r w:rsidR="00D26466" w:rsidRPr="00EA742B">
                <w:rPr>
                  <w:rStyle w:val="-"/>
                  <w:rFonts w:asciiTheme="minorHAnsi" w:hAnsiTheme="minorHAnsi" w:cstheme="minorHAnsi"/>
                  <w:color w:val="000000" w:themeColor="text1"/>
                  <w:sz w:val="15"/>
                  <w:szCs w:val="15"/>
                  <w:u w:val="none"/>
                  <w:vertAlign w:val="superscript"/>
                </w:rPr>
                <w:t>2</w:t>
              </w:r>
            </w:hyperlink>
            <w:r w:rsidR="00D26466" w:rsidRPr="00EA742B">
              <w:rPr>
                <w:rFonts w:asciiTheme="minorHAnsi" w:hAnsiTheme="minorHAnsi" w:cstheme="minorHAnsi"/>
                <w:color w:val="000000" w:themeColor="text1"/>
                <w:sz w:val="15"/>
                <w:szCs w:val="15"/>
              </w:rPr>
              <w:t>.</w:t>
            </w:r>
          </w:p>
          <w:p w14:paraId="280D61C2" w14:textId="77777777" w:rsidR="00D26466" w:rsidRPr="00EA742B" w:rsidRDefault="00D26466" w:rsidP="00EA742B">
            <w:pPr>
              <w:pStyle w:val="Web"/>
              <w:numPr>
                <w:ilvl w:val="0"/>
                <w:numId w:val="125"/>
              </w:numPr>
              <w:shd w:val="clear" w:color="auto" w:fill="FFFFFF"/>
              <w:tabs>
                <w:tab w:val="clear" w:pos="720"/>
              </w:tabs>
              <w:ind w:left="382"/>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Formocresol</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FC</w:t>
            </w:r>
            <w:proofErr w:type="spellEnd"/>
            <w:r w:rsidRPr="00EA742B">
              <w:rPr>
                <w:rFonts w:asciiTheme="minorHAnsi" w:hAnsiTheme="minorHAnsi" w:cstheme="minorHAnsi"/>
                <w:b/>
                <w:bCs/>
                <w:color w:val="000000" w:themeColor="text1"/>
                <w:sz w:val="15"/>
                <w:szCs w:val="15"/>
                <w:lang w:val="el-GR"/>
              </w:rPr>
              <w:t>)</w:t>
            </w:r>
            <w:r w:rsidRPr="00EA742B">
              <w:rPr>
                <w:rFonts w:asciiTheme="minorHAnsi" w:hAnsiTheme="minorHAnsi" w:cstheme="minorHAnsi"/>
                <w:color w:val="000000" w:themeColor="text1"/>
                <w:sz w:val="15"/>
                <w:szCs w:val="15"/>
                <w:lang w:val="el-GR"/>
              </w:rPr>
              <w:t>:</w:t>
            </w:r>
          </w:p>
          <w:p w14:paraId="246C1251" w14:textId="77777777" w:rsidR="00D26466" w:rsidRPr="00EA742B" w:rsidRDefault="00D26466" w:rsidP="00EA742B">
            <w:pPr>
              <w:pStyle w:val="Web"/>
              <w:numPr>
                <w:ilvl w:val="1"/>
                <w:numId w:val="125"/>
              </w:numPr>
              <w:shd w:val="clear" w:color="auto" w:fill="FFFFFF"/>
              <w:ind w:left="38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FC has been used historically but is now less favored due to safety concerns.</w:t>
            </w:r>
          </w:p>
          <w:p w14:paraId="610761CD" w14:textId="77777777" w:rsidR="00D26466" w:rsidRPr="00EA742B" w:rsidRDefault="00D26466" w:rsidP="00EA742B">
            <w:pPr>
              <w:pStyle w:val="Web"/>
              <w:numPr>
                <w:ilvl w:val="1"/>
                <w:numId w:val="125"/>
              </w:numPr>
              <w:shd w:val="clear" w:color="auto" w:fill="FFFFFF"/>
              <w:ind w:left="38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lastRenderedPageBreak/>
              <w:t>Clinical Success</w:t>
            </w:r>
            <w:r w:rsidRPr="00EA742B">
              <w:rPr>
                <w:rFonts w:asciiTheme="minorHAnsi" w:hAnsiTheme="minorHAnsi" w:cstheme="minorHAnsi"/>
                <w:color w:val="000000" w:themeColor="text1"/>
                <w:sz w:val="15"/>
                <w:szCs w:val="15"/>
              </w:rPr>
              <w:t>: It has shown acceptable clinical outcomes.</w:t>
            </w:r>
          </w:p>
          <w:p w14:paraId="733FCE09" w14:textId="77777777" w:rsidR="00D26466" w:rsidRPr="00EA742B" w:rsidRDefault="00000000" w:rsidP="00EA742B">
            <w:pPr>
              <w:pStyle w:val="Web"/>
              <w:numPr>
                <w:ilvl w:val="1"/>
                <w:numId w:val="125"/>
              </w:numPr>
              <w:shd w:val="clear" w:color="auto" w:fill="FFFFFF"/>
              <w:ind w:left="382"/>
              <w:jc w:val="both"/>
              <w:rPr>
                <w:rFonts w:asciiTheme="minorHAnsi" w:hAnsiTheme="minorHAnsi" w:cstheme="minorHAnsi"/>
                <w:color w:val="000000" w:themeColor="text1"/>
                <w:sz w:val="15"/>
                <w:szCs w:val="15"/>
              </w:rPr>
            </w:pPr>
            <w:hyperlink r:id="rId70" w:tgtFrame="_blank" w:history="1">
              <w:r w:rsidR="00D26466" w:rsidRPr="00EA742B">
                <w:rPr>
                  <w:rStyle w:val="-"/>
                  <w:rFonts w:asciiTheme="minorHAnsi" w:hAnsiTheme="minorHAnsi" w:cstheme="minorHAnsi"/>
                  <w:b/>
                  <w:bCs/>
                  <w:color w:val="000000" w:themeColor="text1"/>
                  <w:sz w:val="15"/>
                  <w:szCs w:val="15"/>
                  <w:u w:val="none"/>
                </w:rPr>
                <w:t>Radiographic Success</w:t>
              </w:r>
              <w:r w:rsidR="00D26466" w:rsidRPr="00EA742B">
                <w:rPr>
                  <w:rStyle w:val="-"/>
                  <w:rFonts w:asciiTheme="minorHAnsi" w:hAnsiTheme="minorHAnsi" w:cstheme="minorHAnsi"/>
                  <w:color w:val="000000" w:themeColor="text1"/>
                  <w:sz w:val="15"/>
                  <w:szCs w:val="15"/>
                  <w:u w:val="none"/>
                </w:rPr>
                <w:t>: Radiographically, FC performs well, similar to MTA and FS</w:t>
              </w:r>
            </w:hyperlink>
            <w:hyperlink r:id="rId71" w:tgtFrame="_blank" w:history="1">
              <w:r w:rsidR="00D26466" w:rsidRPr="00EA742B">
                <w:rPr>
                  <w:rStyle w:val="-"/>
                  <w:rFonts w:asciiTheme="minorHAnsi" w:hAnsiTheme="minorHAnsi" w:cstheme="minorHAnsi"/>
                  <w:color w:val="000000" w:themeColor="text1"/>
                  <w:sz w:val="15"/>
                  <w:szCs w:val="15"/>
                  <w:u w:val="none"/>
                  <w:vertAlign w:val="superscript"/>
                </w:rPr>
                <w:t>2</w:t>
              </w:r>
            </w:hyperlink>
            <w:r w:rsidR="00D26466" w:rsidRPr="00EA742B">
              <w:rPr>
                <w:rFonts w:asciiTheme="minorHAnsi" w:hAnsiTheme="minorHAnsi" w:cstheme="minorHAnsi"/>
                <w:color w:val="000000" w:themeColor="text1"/>
                <w:sz w:val="15"/>
                <w:szCs w:val="15"/>
              </w:rPr>
              <w:t>.</w:t>
            </w:r>
          </w:p>
          <w:p w14:paraId="1D457003" w14:textId="71D023EE" w:rsidR="00D26466" w:rsidRPr="00EA742B" w:rsidRDefault="00D26466" w:rsidP="00EA742B">
            <w:pPr>
              <w:pStyle w:val="Web"/>
              <w:shd w:val="clear" w:color="auto" w:fill="FFFFFF"/>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 xml:space="preserve">In summary, MTA, FS, and FC exhibit high clinical and radiographic success rates for </w:t>
            </w:r>
            <w:proofErr w:type="spellStart"/>
            <w:r w:rsidRPr="00EA742B">
              <w:rPr>
                <w:rFonts w:asciiTheme="minorHAnsi" w:hAnsiTheme="minorHAnsi" w:cstheme="minorHAnsi"/>
                <w:color w:val="000000" w:themeColor="text1"/>
                <w:sz w:val="15"/>
                <w:szCs w:val="15"/>
              </w:rPr>
              <w:t>DPC</w:t>
            </w:r>
            <w:proofErr w:type="spellEnd"/>
            <w:r w:rsidRPr="00EA742B">
              <w:rPr>
                <w:rFonts w:asciiTheme="minorHAnsi" w:hAnsiTheme="minorHAnsi" w:cstheme="minorHAnsi"/>
                <w:color w:val="000000" w:themeColor="text1"/>
                <w:sz w:val="15"/>
                <w:szCs w:val="15"/>
              </w:rPr>
              <w:t xml:space="preserve"> in primary teeth. Among these, MTA is often preferred due to its biocompatibility and sealing properties. However, individual patient factors and clinical judgment should guide the choice of medicament. </w:t>
            </w:r>
            <w:hyperlink r:id="rId72" w:tgtFrame="_blank" w:history="1">
              <w:r w:rsidRPr="00EA742B">
                <w:rPr>
                  <w:rStyle w:val="-"/>
                  <w:rFonts w:asciiTheme="minorHAnsi" w:hAnsiTheme="minorHAnsi" w:cstheme="minorHAnsi"/>
                  <w:color w:val="000000" w:themeColor="text1"/>
                  <w:sz w:val="15"/>
                  <w:szCs w:val="15"/>
                  <w:u w:val="none"/>
                </w:rPr>
                <w:t>Always consult with a pediatric dentist for personalized recommendations</w:t>
              </w:r>
            </w:hyperlink>
            <w:hyperlink r:id="rId73" w:tgtFrame="_blank" w:history="1">
              <w:r w:rsidRPr="00EA742B">
                <w:rPr>
                  <w:rStyle w:val="-"/>
                  <w:rFonts w:asciiTheme="minorHAnsi" w:hAnsiTheme="minorHAnsi" w:cstheme="minorHAnsi"/>
                  <w:color w:val="000000" w:themeColor="text1"/>
                  <w:sz w:val="15"/>
                  <w:szCs w:val="15"/>
                  <w:u w:val="none"/>
                  <w:vertAlign w:val="superscript"/>
                </w:rPr>
                <w:t>2</w:t>
              </w:r>
            </w:hyperlink>
            <w:hyperlink r:id="rId74" w:tgtFrame="_blank" w:history="1">
              <w:r w:rsidRPr="00EA742B">
                <w:rPr>
                  <w:rStyle w:val="-"/>
                  <w:rFonts w:asciiTheme="minorHAnsi" w:hAnsiTheme="minorHAnsi" w:cstheme="minorHAnsi"/>
                  <w:color w:val="000000" w:themeColor="text1"/>
                  <w:sz w:val="15"/>
                  <w:szCs w:val="15"/>
                  <w:u w:val="none"/>
                  <w:vertAlign w:val="superscript"/>
                </w:rPr>
                <w:t>3</w:t>
              </w:r>
            </w:hyperlink>
            <w:r w:rsidRPr="00EA742B">
              <w:rPr>
                <w:rFonts w:asciiTheme="minorHAnsi" w:hAnsiTheme="minorHAnsi" w:cstheme="minorHAnsi"/>
                <w:color w:val="000000" w:themeColor="text1"/>
                <w:sz w:val="15"/>
                <w:szCs w:val="15"/>
              </w:rPr>
              <w:t>.</w:t>
            </w:r>
          </w:p>
        </w:tc>
        <w:tc>
          <w:tcPr>
            <w:tcW w:w="3362" w:type="dxa"/>
          </w:tcPr>
          <w:p w14:paraId="33B281C8" w14:textId="77777777" w:rsidR="002D4092" w:rsidRPr="002D4092" w:rsidRDefault="002D4092" w:rsidP="002D4092">
            <w:pPr>
              <w:jc w:val="both"/>
              <w:rPr>
                <w:sz w:val="15"/>
                <w:szCs w:val="15"/>
              </w:rPr>
            </w:pPr>
            <w:r w:rsidRPr="002D4092">
              <w:rPr>
                <w:rFonts w:asciiTheme="minorHAnsi" w:hAnsiTheme="minorHAnsi" w:cstheme="minorHAnsi"/>
                <w:sz w:val="15"/>
                <w:szCs w:val="15"/>
              </w:rPr>
              <w:lastRenderedPageBreak/>
              <w:t xml:space="preserve">Duggal M, </w:t>
            </w:r>
            <w:proofErr w:type="spellStart"/>
            <w:r w:rsidRPr="002D4092">
              <w:rPr>
                <w:rFonts w:asciiTheme="minorHAnsi" w:hAnsiTheme="minorHAnsi" w:cstheme="minorHAnsi"/>
                <w:sz w:val="15"/>
                <w:szCs w:val="15"/>
              </w:rPr>
              <w:t>Gizani</w:t>
            </w:r>
            <w:proofErr w:type="spellEnd"/>
            <w:r w:rsidRPr="002D4092">
              <w:rPr>
                <w:rFonts w:asciiTheme="minorHAnsi" w:hAnsiTheme="minorHAnsi" w:cstheme="minorHAnsi"/>
                <w:sz w:val="15"/>
                <w:szCs w:val="15"/>
              </w:rPr>
              <w:t xml:space="preserve"> S, </w:t>
            </w:r>
            <w:proofErr w:type="spellStart"/>
            <w:r w:rsidRPr="002D4092">
              <w:rPr>
                <w:rFonts w:asciiTheme="minorHAnsi" w:hAnsiTheme="minorHAnsi" w:cstheme="minorHAnsi"/>
                <w:sz w:val="15"/>
                <w:szCs w:val="15"/>
              </w:rPr>
              <w:t>Albadri</w:t>
            </w:r>
            <w:proofErr w:type="spellEnd"/>
            <w:r w:rsidRPr="002D4092">
              <w:rPr>
                <w:rFonts w:asciiTheme="minorHAnsi" w:hAnsiTheme="minorHAnsi" w:cstheme="minorHAnsi"/>
                <w:sz w:val="15"/>
                <w:szCs w:val="15"/>
              </w:rPr>
              <w:t xml:space="preserve"> S, </w:t>
            </w:r>
            <w:proofErr w:type="spellStart"/>
            <w:r w:rsidRPr="002D4092">
              <w:rPr>
                <w:rFonts w:asciiTheme="minorHAnsi" w:hAnsiTheme="minorHAnsi" w:cstheme="minorHAnsi"/>
                <w:sz w:val="15"/>
                <w:szCs w:val="15"/>
              </w:rPr>
              <w:t>Krämer</w:t>
            </w:r>
            <w:proofErr w:type="spellEnd"/>
            <w:r w:rsidRPr="002D4092">
              <w:rPr>
                <w:rFonts w:asciiTheme="minorHAnsi" w:hAnsiTheme="minorHAnsi" w:cstheme="minorHAnsi"/>
                <w:sz w:val="15"/>
                <w:szCs w:val="15"/>
              </w:rPr>
              <w:t xml:space="preserve"> N, </w:t>
            </w:r>
            <w:proofErr w:type="spellStart"/>
            <w:r w:rsidRPr="002D4092">
              <w:rPr>
                <w:rFonts w:asciiTheme="minorHAnsi" w:hAnsiTheme="minorHAnsi" w:cstheme="minorHAnsi"/>
                <w:sz w:val="15"/>
                <w:szCs w:val="15"/>
              </w:rPr>
              <w:t>Stratigaki</w:t>
            </w:r>
            <w:proofErr w:type="spellEnd"/>
            <w:r w:rsidRPr="002D4092">
              <w:rPr>
                <w:rFonts w:asciiTheme="minorHAnsi" w:hAnsiTheme="minorHAnsi" w:cstheme="minorHAnsi"/>
                <w:sz w:val="15"/>
                <w:szCs w:val="15"/>
              </w:rPr>
              <w:t xml:space="preserve"> E, Tong </w:t>
            </w:r>
            <w:proofErr w:type="spellStart"/>
            <w:r w:rsidRPr="002D4092">
              <w:rPr>
                <w:rFonts w:asciiTheme="minorHAnsi" w:hAnsiTheme="minorHAnsi" w:cstheme="minorHAnsi"/>
                <w:sz w:val="15"/>
                <w:szCs w:val="15"/>
              </w:rPr>
              <w:t>HJ</w:t>
            </w:r>
            <w:proofErr w:type="spellEnd"/>
            <w:r w:rsidRPr="002D4092">
              <w:rPr>
                <w:rFonts w:asciiTheme="minorHAnsi" w:hAnsiTheme="minorHAnsi" w:cstheme="minorHAnsi"/>
                <w:sz w:val="15"/>
                <w:szCs w:val="15"/>
              </w:rPr>
              <w:t xml:space="preserve">, </w:t>
            </w:r>
            <w:proofErr w:type="spellStart"/>
            <w:r w:rsidRPr="002D4092">
              <w:rPr>
                <w:rFonts w:asciiTheme="minorHAnsi" w:hAnsiTheme="minorHAnsi" w:cstheme="minorHAnsi"/>
                <w:sz w:val="15"/>
                <w:szCs w:val="15"/>
              </w:rPr>
              <w:t>Seremidi</w:t>
            </w:r>
            <w:proofErr w:type="spellEnd"/>
            <w:r w:rsidRPr="002D4092">
              <w:rPr>
                <w:rFonts w:asciiTheme="minorHAnsi" w:hAnsiTheme="minorHAnsi" w:cstheme="minorHAnsi"/>
                <w:sz w:val="15"/>
                <w:szCs w:val="15"/>
              </w:rPr>
              <w:t xml:space="preserve"> K, </w:t>
            </w:r>
            <w:proofErr w:type="spellStart"/>
            <w:r w:rsidRPr="002D4092">
              <w:rPr>
                <w:rFonts w:asciiTheme="minorHAnsi" w:hAnsiTheme="minorHAnsi" w:cstheme="minorHAnsi"/>
                <w:sz w:val="15"/>
                <w:szCs w:val="15"/>
              </w:rPr>
              <w:t>Kloukos</w:t>
            </w:r>
            <w:proofErr w:type="spellEnd"/>
            <w:r w:rsidRPr="002D4092">
              <w:rPr>
                <w:rFonts w:asciiTheme="minorHAnsi" w:hAnsiTheme="minorHAnsi" w:cstheme="minorHAnsi"/>
                <w:sz w:val="15"/>
                <w:szCs w:val="15"/>
              </w:rPr>
              <w:t xml:space="preserve"> D, </w:t>
            </w:r>
            <w:proofErr w:type="spellStart"/>
            <w:r w:rsidRPr="002D4092">
              <w:rPr>
                <w:rFonts w:asciiTheme="minorHAnsi" w:hAnsiTheme="minorHAnsi" w:cstheme="minorHAnsi"/>
                <w:sz w:val="15"/>
                <w:szCs w:val="15"/>
              </w:rPr>
              <w:t>BaniHani</w:t>
            </w:r>
            <w:proofErr w:type="spellEnd"/>
            <w:r w:rsidRPr="002D4092">
              <w:rPr>
                <w:rFonts w:asciiTheme="minorHAnsi" w:hAnsiTheme="minorHAnsi" w:cstheme="minorHAnsi"/>
                <w:sz w:val="15"/>
                <w:szCs w:val="15"/>
              </w:rPr>
              <w:t xml:space="preserve"> A, Santamaría RM, Hu S, </w:t>
            </w:r>
            <w:proofErr w:type="spellStart"/>
            <w:r w:rsidRPr="002D4092">
              <w:rPr>
                <w:rFonts w:asciiTheme="minorHAnsi" w:hAnsiTheme="minorHAnsi" w:cstheme="minorHAnsi"/>
                <w:sz w:val="15"/>
                <w:szCs w:val="15"/>
              </w:rPr>
              <w:t>Maden</w:t>
            </w:r>
            <w:proofErr w:type="spellEnd"/>
            <w:r w:rsidRPr="002D4092">
              <w:rPr>
                <w:rFonts w:asciiTheme="minorHAnsi" w:hAnsiTheme="minorHAnsi" w:cstheme="minorHAnsi"/>
                <w:sz w:val="15"/>
                <w:szCs w:val="15"/>
              </w:rPr>
              <w:t xml:space="preserve"> M, Amend S, </w:t>
            </w:r>
            <w:proofErr w:type="spellStart"/>
            <w:r w:rsidRPr="002D4092">
              <w:rPr>
                <w:rFonts w:asciiTheme="minorHAnsi" w:hAnsiTheme="minorHAnsi" w:cstheme="minorHAnsi"/>
                <w:sz w:val="15"/>
                <w:szCs w:val="15"/>
              </w:rPr>
              <w:t>Boutsiouki</w:t>
            </w:r>
            <w:proofErr w:type="spellEnd"/>
            <w:r w:rsidRPr="002D4092">
              <w:rPr>
                <w:rFonts w:asciiTheme="minorHAnsi" w:hAnsiTheme="minorHAnsi" w:cstheme="minorHAnsi"/>
                <w:sz w:val="15"/>
                <w:szCs w:val="15"/>
              </w:rPr>
              <w:t xml:space="preserve"> C, Bekes K, </w:t>
            </w:r>
            <w:proofErr w:type="spellStart"/>
            <w:r w:rsidRPr="002D4092">
              <w:rPr>
                <w:rFonts w:asciiTheme="minorHAnsi" w:hAnsiTheme="minorHAnsi" w:cstheme="minorHAnsi"/>
                <w:sz w:val="15"/>
                <w:szCs w:val="15"/>
              </w:rPr>
              <w:t>Lygidakis</w:t>
            </w:r>
            <w:proofErr w:type="spellEnd"/>
            <w:r w:rsidRPr="002D4092">
              <w:rPr>
                <w:rFonts w:asciiTheme="minorHAnsi" w:hAnsiTheme="minorHAnsi" w:cstheme="minorHAnsi"/>
                <w:sz w:val="15"/>
                <w:szCs w:val="15"/>
              </w:rPr>
              <w:t xml:space="preserve"> N, </w:t>
            </w:r>
            <w:proofErr w:type="spellStart"/>
            <w:r w:rsidRPr="002D4092">
              <w:rPr>
                <w:rFonts w:asciiTheme="minorHAnsi" w:hAnsiTheme="minorHAnsi" w:cstheme="minorHAnsi"/>
                <w:sz w:val="15"/>
                <w:szCs w:val="15"/>
              </w:rPr>
              <w:t>Frankenberger</w:t>
            </w:r>
            <w:proofErr w:type="spellEnd"/>
            <w:r w:rsidRPr="002D4092">
              <w:rPr>
                <w:rFonts w:asciiTheme="minorHAnsi" w:hAnsiTheme="minorHAnsi" w:cstheme="minorHAnsi"/>
                <w:sz w:val="15"/>
                <w:szCs w:val="15"/>
              </w:rPr>
              <w:t xml:space="preserve"> R, Monteiro J, </w:t>
            </w:r>
            <w:proofErr w:type="spellStart"/>
            <w:r w:rsidRPr="002D4092">
              <w:rPr>
                <w:rFonts w:asciiTheme="minorHAnsi" w:hAnsiTheme="minorHAnsi" w:cstheme="minorHAnsi"/>
                <w:sz w:val="15"/>
                <w:szCs w:val="15"/>
              </w:rPr>
              <w:t>Anttonnen</w:t>
            </w:r>
            <w:proofErr w:type="spellEnd"/>
            <w:r w:rsidRPr="002D4092">
              <w:rPr>
                <w:rFonts w:asciiTheme="minorHAnsi" w:hAnsiTheme="minorHAnsi" w:cstheme="minorHAnsi"/>
                <w:sz w:val="15"/>
                <w:szCs w:val="15"/>
              </w:rPr>
              <w:t xml:space="preserve"> V, Leith R, </w:t>
            </w:r>
            <w:proofErr w:type="spellStart"/>
            <w:r w:rsidRPr="002D4092">
              <w:rPr>
                <w:rFonts w:asciiTheme="minorHAnsi" w:hAnsiTheme="minorHAnsi" w:cstheme="minorHAnsi"/>
                <w:sz w:val="15"/>
                <w:szCs w:val="15"/>
              </w:rPr>
              <w:t>Sobczak</w:t>
            </w:r>
            <w:proofErr w:type="spellEnd"/>
            <w:r w:rsidRPr="002D4092">
              <w:rPr>
                <w:rFonts w:asciiTheme="minorHAnsi" w:hAnsiTheme="minorHAnsi" w:cstheme="minorHAnsi"/>
                <w:sz w:val="15"/>
                <w:szCs w:val="15"/>
              </w:rPr>
              <w:t xml:space="preserve"> M, </w:t>
            </w:r>
            <w:proofErr w:type="spellStart"/>
            <w:r w:rsidRPr="002D4092">
              <w:rPr>
                <w:rFonts w:asciiTheme="minorHAnsi" w:hAnsiTheme="minorHAnsi" w:cstheme="minorHAnsi"/>
                <w:sz w:val="15"/>
                <w:szCs w:val="15"/>
              </w:rPr>
              <w:t>Rajasekharan</w:t>
            </w:r>
            <w:proofErr w:type="spellEnd"/>
            <w:r w:rsidRPr="002D4092">
              <w:rPr>
                <w:rFonts w:asciiTheme="minorHAnsi" w:hAnsiTheme="minorHAnsi" w:cstheme="minorHAnsi"/>
                <w:sz w:val="15"/>
                <w:szCs w:val="15"/>
              </w:rPr>
              <w:t xml:space="preserve"> S, Parekh S. Best clinical practice guidance for treating deep carious lesions in primary teeth: an </w:t>
            </w:r>
            <w:proofErr w:type="spellStart"/>
            <w:r w:rsidRPr="002D4092">
              <w:rPr>
                <w:rFonts w:asciiTheme="minorHAnsi" w:hAnsiTheme="minorHAnsi" w:cstheme="minorHAnsi"/>
                <w:sz w:val="15"/>
                <w:szCs w:val="15"/>
              </w:rPr>
              <w:t>EAPD</w:t>
            </w:r>
            <w:proofErr w:type="spellEnd"/>
            <w:r w:rsidRPr="002D4092">
              <w:rPr>
                <w:rFonts w:asciiTheme="minorHAnsi" w:hAnsiTheme="minorHAnsi" w:cstheme="minorHAnsi"/>
                <w:sz w:val="15"/>
                <w:szCs w:val="15"/>
              </w:rPr>
              <w:t xml:space="preserve"> policy document. </w:t>
            </w:r>
            <w:proofErr w:type="spellStart"/>
            <w:r w:rsidRPr="002D4092">
              <w:rPr>
                <w:rFonts w:asciiTheme="minorHAnsi" w:hAnsiTheme="minorHAnsi" w:cstheme="minorHAnsi"/>
                <w:sz w:val="15"/>
                <w:szCs w:val="15"/>
              </w:rPr>
              <w:t>Eur</w:t>
            </w:r>
            <w:proofErr w:type="spellEnd"/>
            <w:r w:rsidRPr="002D4092">
              <w:rPr>
                <w:rFonts w:asciiTheme="minorHAnsi" w:hAnsiTheme="minorHAnsi" w:cstheme="minorHAnsi"/>
                <w:sz w:val="15"/>
                <w:szCs w:val="15"/>
              </w:rPr>
              <w:t xml:space="preserve"> Arch </w:t>
            </w:r>
            <w:proofErr w:type="spellStart"/>
            <w:r w:rsidRPr="002D4092">
              <w:rPr>
                <w:rFonts w:asciiTheme="minorHAnsi" w:hAnsiTheme="minorHAnsi" w:cstheme="minorHAnsi"/>
                <w:sz w:val="15"/>
                <w:szCs w:val="15"/>
              </w:rPr>
              <w:t>Paediatr</w:t>
            </w:r>
            <w:proofErr w:type="spellEnd"/>
            <w:r w:rsidRPr="002D4092">
              <w:rPr>
                <w:rFonts w:asciiTheme="minorHAnsi" w:hAnsiTheme="minorHAnsi" w:cstheme="minorHAnsi"/>
                <w:sz w:val="15"/>
                <w:szCs w:val="15"/>
              </w:rPr>
              <w:t xml:space="preserve"> Dent. 2022 Oct;23(5):659-666. </w:t>
            </w:r>
            <w:proofErr w:type="spellStart"/>
            <w:r w:rsidRPr="002D4092">
              <w:rPr>
                <w:rFonts w:asciiTheme="minorHAnsi" w:hAnsiTheme="minorHAnsi" w:cstheme="minorHAnsi"/>
                <w:sz w:val="15"/>
                <w:szCs w:val="15"/>
              </w:rPr>
              <w:t>doi</w:t>
            </w:r>
            <w:proofErr w:type="spellEnd"/>
            <w:r w:rsidRPr="002D4092">
              <w:rPr>
                <w:rFonts w:asciiTheme="minorHAnsi" w:hAnsiTheme="minorHAnsi" w:cstheme="minorHAnsi"/>
                <w:sz w:val="15"/>
                <w:szCs w:val="15"/>
              </w:rPr>
              <w:t xml:space="preserve">: 10.1007/s40368-022-00718-6. </w:t>
            </w:r>
            <w:proofErr w:type="spellStart"/>
            <w:r w:rsidRPr="002D4092">
              <w:rPr>
                <w:rFonts w:asciiTheme="minorHAnsi" w:hAnsiTheme="minorHAnsi" w:cstheme="minorHAnsi"/>
                <w:sz w:val="15"/>
                <w:szCs w:val="15"/>
              </w:rPr>
              <w:t>PMID</w:t>
            </w:r>
            <w:proofErr w:type="spellEnd"/>
            <w:r w:rsidRPr="002D4092">
              <w:rPr>
                <w:rFonts w:asciiTheme="minorHAnsi" w:hAnsiTheme="minorHAnsi" w:cstheme="minorHAnsi"/>
                <w:sz w:val="15"/>
                <w:szCs w:val="15"/>
              </w:rPr>
              <w:t>: 36219336.</w:t>
            </w:r>
          </w:p>
          <w:p w14:paraId="6229A108" w14:textId="77777777" w:rsidR="002D4092" w:rsidRPr="002D4092" w:rsidRDefault="002D4092" w:rsidP="002D4092">
            <w:pPr>
              <w:jc w:val="both"/>
              <w:rPr>
                <w:sz w:val="15"/>
                <w:szCs w:val="15"/>
              </w:rPr>
            </w:pPr>
          </w:p>
          <w:p w14:paraId="357219DD" w14:textId="7213A5C4" w:rsidR="00D26466" w:rsidRPr="002D4092" w:rsidRDefault="002D4092" w:rsidP="002D4092">
            <w:pPr>
              <w:pStyle w:val="Web"/>
              <w:shd w:val="clear" w:color="auto" w:fill="FFFFFF"/>
              <w:jc w:val="both"/>
              <w:rPr>
                <w:rFonts w:asciiTheme="minorHAnsi" w:hAnsiTheme="minorHAnsi" w:cstheme="minorHAnsi"/>
                <w:sz w:val="15"/>
                <w:szCs w:val="15"/>
              </w:rPr>
            </w:pPr>
            <w:proofErr w:type="spellStart"/>
            <w:r w:rsidRPr="002D4092">
              <w:rPr>
                <w:rFonts w:asciiTheme="minorHAnsi" w:hAnsiTheme="minorHAnsi" w:cstheme="minorHAnsi"/>
                <w:sz w:val="15"/>
                <w:szCs w:val="15"/>
              </w:rPr>
              <w:t>Stratigaki</w:t>
            </w:r>
            <w:proofErr w:type="spellEnd"/>
            <w:r w:rsidRPr="002D4092">
              <w:rPr>
                <w:rFonts w:asciiTheme="minorHAnsi" w:hAnsiTheme="minorHAnsi" w:cstheme="minorHAnsi"/>
                <w:sz w:val="15"/>
                <w:szCs w:val="15"/>
              </w:rPr>
              <w:t xml:space="preserve"> E, Tong </w:t>
            </w:r>
            <w:proofErr w:type="spellStart"/>
            <w:r w:rsidRPr="002D4092">
              <w:rPr>
                <w:rFonts w:asciiTheme="minorHAnsi" w:hAnsiTheme="minorHAnsi" w:cstheme="minorHAnsi"/>
                <w:sz w:val="15"/>
                <w:szCs w:val="15"/>
              </w:rPr>
              <w:t>HJ</w:t>
            </w:r>
            <w:proofErr w:type="spellEnd"/>
            <w:r w:rsidRPr="002D4092">
              <w:rPr>
                <w:rFonts w:asciiTheme="minorHAnsi" w:hAnsiTheme="minorHAnsi" w:cstheme="minorHAnsi"/>
                <w:sz w:val="15"/>
                <w:szCs w:val="15"/>
              </w:rPr>
              <w:t xml:space="preserve">, </w:t>
            </w:r>
            <w:proofErr w:type="spellStart"/>
            <w:r w:rsidRPr="002D4092">
              <w:rPr>
                <w:rFonts w:asciiTheme="minorHAnsi" w:hAnsiTheme="minorHAnsi" w:cstheme="minorHAnsi"/>
                <w:sz w:val="15"/>
                <w:szCs w:val="15"/>
              </w:rPr>
              <w:t>Seremidi</w:t>
            </w:r>
            <w:proofErr w:type="spellEnd"/>
            <w:r w:rsidRPr="002D4092">
              <w:rPr>
                <w:rFonts w:asciiTheme="minorHAnsi" w:hAnsiTheme="minorHAnsi" w:cstheme="minorHAnsi"/>
                <w:sz w:val="15"/>
                <w:szCs w:val="15"/>
              </w:rPr>
              <w:t xml:space="preserve"> K, </w:t>
            </w:r>
            <w:proofErr w:type="spellStart"/>
            <w:r w:rsidRPr="002D4092">
              <w:rPr>
                <w:rFonts w:asciiTheme="minorHAnsi" w:hAnsiTheme="minorHAnsi" w:cstheme="minorHAnsi"/>
                <w:sz w:val="15"/>
                <w:szCs w:val="15"/>
              </w:rPr>
              <w:t>Kloukos</w:t>
            </w:r>
            <w:proofErr w:type="spellEnd"/>
            <w:r w:rsidRPr="002D4092">
              <w:rPr>
                <w:rFonts w:asciiTheme="minorHAnsi" w:hAnsiTheme="minorHAnsi" w:cstheme="minorHAnsi"/>
                <w:sz w:val="15"/>
                <w:szCs w:val="15"/>
              </w:rPr>
              <w:t xml:space="preserve"> D, Duggal M, </w:t>
            </w:r>
            <w:proofErr w:type="spellStart"/>
            <w:r w:rsidRPr="002D4092">
              <w:rPr>
                <w:rFonts w:asciiTheme="minorHAnsi" w:hAnsiTheme="minorHAnsi" w:cstheme="minorHAnsi"/>
                <w:sz w:val="15"/>
                <w:szCs w:val="15"/>
              </w:rPr>
              <w:t>Gizani</w:t>
            </w:r>
            <w:proofErr w:type="spellEnd"/>
            <w:r w:rsidRPr="002D4092">
              <w:rPr>
                <w:rFonts w:asciiTheme="minorHAnsi" w:hAnsiTheme="minorHAnsi" w:cstheme="minorHAnsi"/>
                <w:sz w:val="15"/>
                <w:szCs w:val="15"/>
              </w:rPr>
              <w:t xml:space="preserve"> S. Contemporary management of deep caries in primary teeth: a systematic review and meta-analysis. </w:t>
            </w:r>
            <w:proofErr w:type="spellStart"/>
            <w:r w:rsidRPr="002D4092">
              <w:rPr>
                <w:rFonts w:asciiTheme="minorHAnsi" w:hAnsiTheme="minorHAnsi" w:cstheme="minorHAnsi"/>
                <w:sz w:val="15"/>
                <w:szCs w:val="15"/>
              </w:rPr>
              <w:t>Eur</w:t>
            </w:r>
            <w:proofErr w:type="spellEnd"/>
            <w:r w:rsidRPr="002D4092">
              <w:rPr>
                <w:rFonts w:asciiTheme="minorHAnsi" w:hAnsiTheme="minorHAnsi" w:cstheme="minorHAnsi"/>
                <w:sz w:val="15"/>
                <w:szCs w:val="15"/>
              </w:rPr>
              <w:t xml:space="preserve"> Arch </w:t>
            </w:r>
            <w:proofErr w:type="spellStart"/>
            <w:r w:rsidRPr="002D4092">
              <w:rPr>
                <w:rFonts w:asciiTheme="minorHAnsi" w:hAnsiTheme="minorHAnsi" w:cstheme="minorHAnsi"/>
                <w:sz w:val="15"/>
                <w:szCs w:val="15"/>
              </w:rPr>
              <w:t>Paediatr</w:t>
            </w:r>
            <w:proofErr w:type="spellEnd"/>
            <w:r w:rsidRPr="002D4092">
              <w:rPr>
                <w:rFonts w:asciiTheme="minorHAnsi" w:hAnsiTheme="minorHAnsi" w:cstheme="minorHAnsi"/>
                <w:sz w:val="15"/>
                <w:szCs w:val="15"/>
              </w:rPr>
              <w:t xml:space="preserve"> Dent. 2022 Oct;23(5):695-725. </w:t>
            </w:r>
            <w:proofErr w:type="spellStart"/>
            <w:r w:rsidRPr="002D4092">
              <w:rPr>
                <w:rFonts w:asciiTheme="minorHAnsi" w:hAnsiTheme="minorHAnsi" w:cstheme="minorHAnsi"/>
                <w:sz w:val="15"/>
                <w:szCs w:val="15"/>
              </w:rPr>
              <w:t>doi</w:t>
            </w:r>
            <w:proofErr w:type="spellEnd"/>
            <w:r w:rsidRPr="002D4092">
              <w:rPr>
                <w:rFonts w:asciiTheme="minorHAnsi" w:hAnsiTheme="minorHAnsi" w:cstheme="minorHAnsi"/>
                <w:sz w:val="15"/>
                <w:szCs w:val="15"/>
              </w:rPr>
              <w:t xml:space="preserve">: 10.1007/s40368-021-00666-7. </w:t>
            </w:r>
            <w:proofErr w:type="spellStart"/>
            <w:r w:rsidRPr="002D4092">
              <w:rPr>
                <w:rFonts w:asciiTheme="minorHAnsi" w:hAnsiTheme="minorHAnsi" w:cstheme="minorHAnsi"/>
                <w:sz w:val="15"/>
                <w:szCs w:val="15"/>
              </w:rPr>
              <w:t>PMID</w:t>
            </w:r>
            <w:proofErr w:type="spellEnd"/>
            <w:r w:rsidRPr="002D4092">
              <w:rPr>
                <w:rFonts w:asciiTheme="minorHAnsi" w:hAnsiTheme="minorHAnsi" w:cstheme="minorHAnsi"/>
                <w:sz w:val="15"/>
                <w:szCs w:val="15"/>
              </w:rPr>
              <w:t>: 34981447</w:t>
            </w:r>
          </w:p>
        </w:tc>
      </w:tr>
      <w:tr w:rsidR="00D26466" w:rsidRPr="00364683" w14:paraId="546539A2" w14:textId="77777777" w:rsidTr="00337B6D">
        <w:tc>
          <w:tcPr>
            <w:tcW w:w="2122" w:type="dxa"/>
          </w:tcPr>
          <w:p w14:paraId="35C85E4E" w14:textId="77777777" w:rsidR="00D26466" w:rsidRPr="00364683" w:rsidRDefault="00D26466" w:rsidP="00D26466">
            <w:pPr>
              <w:rPr>
                <w:rFonts w:asciiTheme="minorHAnsi" w:hAnsiTheme="minorHAnsi" w:cstheme="minorHAnsi"/>
                <w:b/>
                <w:bCs/>
                <w:color w:val="000000" w:themeColor="text1"/>
              </w:rPr>
            </w:pPr>
          </w:p>
        </w:tc>
        <w:tc>
          <w:tcPr>
            <w:tcW w:w="3361" w:type="dxa"/>
          </w:tcPr>
          <w:p w14:paraId="62D6ADB3" w14:textId="453A5440" w:rsidR="00D26466" w:rsidRPr="0043515D" w:rsidRDefault="00D26466" w:rsidP="00EA742B">
            <w:pPr>
              <w:jc w:val="both"/>
              <w:rPr>
                <w:rFonts w:asciiTheme="minorHAnsi" w:hAnsiTheme="minorHAnsi" w:cstheme="minorHAnsi"/>
                <w:color w:val="000000" w:themeColor="text1"/>
                <w:sz w:val="32"/>
                <w:szCs w:val="32"/>
              </w:rPr>
            </w:pPr>
            <w:proofErr w:type="spellStart"/>
            <w:r w:rsidRPr="0043515D">
              <w:rPr>
                <w:rFonts w:asciiTheme="minorHAnsi" w:hAnsiTheme="minorHAnsi" w:cstheme="minorHAnsi"/>
                <w:b/>
                <w:color w:val="000000" w:themeColor="text1"/>
                <w:sz w:val="32"/>
                <w:szCs w:val="32"/>
              </w:rPr>
              <w:t>ChatGPT</w:t>
            </w:r>
            <w:proofErr w:type="spellEnd"/>
            <w:r w:rsidRPr="0043515D">
              <w:rPr>
                <w:rFonts w:asciiTheme="minorHAnsi" w:hAnsiTheme="minorHAnsi" w:cstheme="minorHAnsi"/>
                <w:b/>
                <w:color w:val="000000" w:themeColor="text1"/>
                <w:sz w:val="32"/>
                <w:szCs w:val="32"/>
              </w:rPr>
              <w:t xml:space="preserve"> 3.5</w:t>
            </w:r>
          </w:p>
        </w:tc>
        <w:tc>
          <w:tcPr>
            <w:tcW w:w="3361" w:type="dxa"/>
          </w:tcPr>
          <w:p w14:paraId="60D2A449" w14:textId="69BEFA8E" w:rsidR="00D26466" w:rsidRPr="0043515D" w:rsidRDefault="00D26466" w:rsidP="00EA742B">
            <w:pPr>
              <w:jc w:val="both"/>
              <w:rPr>
                <w:rFonts w:asciiTheme="minorHAnsi" w:hAnsiTheme="minorHAnsi" w:cstheme="minorHAnsi"/>
                <w:color w:val="000000" w:themeColor="text1"/>
                <w:sz w:val="32"/>
                <w:szCs w:val="32"/>
              </w:rPr>
            </w:pPr>
            <w:proofErr w:type="spellStart"/>
            <w:r w:rsidRPr="0043515D">
              <w:rPr>
                <w:rFonts w:asciiTheme="minorHAnsi" w:hAnsiTheme="minorHAnsi" w:cstheme="minorHAnsi"/>
                <w:b/>
                <w:color w:val="000000" w:themeColor="text1"/>
                <w:sz w:val="32"/>
                <w:szCs w:val="32"/>
              </w:rPr>
              <w:t>ChatGPT</w:t>
            </w:r>
            <w:proofErr w:type="spellEnd"/>
            <w:r w:rsidRPr="0043515D">
              <w:rPr>
                <w:rFonts w:asciiTheme="minorHAnsi" w:hAnsiTheme="minorHAnsi" w:cstheme="minorHAnsi"/>
                <w:b/>
                <w:color w:val="000000" w:themeColor="text1"/>
                <w:sz w:val="32"/>
                <w:szCs w:val="32"/>
              </w:rPr>
              <w:t xml:space="preserve"> 4</w:t>
            </w:r>
          </w:p>
        </w:tc>
        <w:tc>
          <w:tcPr>
            <w:tcW w:w="3362" w:type="dxa"/>
          </w:tcPr>
          <w:p w14:paraId="0BF572D1" w14:textId="5E9F1B96" w:rsidR="00D26466" w:rsidRPr="0043515D" w:rsidRDefault="00D26466" w:rsidP="00EA742B">
            <w:pPr>
              <w:jc w:val="both"/>
              <w:rPr>
                <w:rFonts w:asciiTheme="minorHAnsi" w:hAnsiTheme="minorHAnsi" w:cstheme="minorHAnsi"/>
                <w:color w:val="000000" w:themeColor="text1"/>
                <w:sz w:val="32"/>
                <w:szCs w:val="32"/>
                <w:lang w:val="en-GB"/>
              </w:rPr>
            </w:pPr>
            <w:r w:rsidRPr="0043515D">
              <w:rPr>
                <w:rFonts w:asciiTheme="minorHAnsi" w:hAnsiTheme="minorHAnsi" w:cstheme="minorHAnsi"/>
                <w:b/>
                <w:color w:val="000000" w:themeColor="text1"/>
                <w:sz w:val="32"/>
                <w:szCs w:val="32"/>
              </w:rPr>
              <w:t xml:space="preserve">Chat </w:t>
            </w:r>
            <w:proofErr w:type="spellStart"/>
            <w:r w:rsidRPr="0043515D">
              <w:rPr>
                <w:rFonts w:asciiTheme="minorHAnsi" w:hAnsiTheme="minorHAnsi" w:cstheme="minorHAnsi"/>
                <w:b/>
                <w:color w:val="000000" w:themeColor="text1"/>
                <w:sz w:val="32"/>
                <w:szCs w:val="32"/>
              </w:rPr>
              <w:t>GPT</w:t>
            </w:r>
            <w:proofErr w:type="spellEnd"/>
            <w:r w:rsidRPr="0043515D">
              <w:rPr>
                <w:rFonts w:asciiTheme="minorHAnsi" w:hAnsiTheme="minorHAnsi" w:cstheme="minorHAnsi"/>
                <w:b/>
                <w:color w:val="000000" w:themeColor="text1"/>
                <w:sz w:val="32"/>
                <w:szCs w:val="32"/>
              </w:rPr>
              <w:t xml:space="preserve"> 4o </w:t>
            </w:r>
            <w:hyperlink r:id="rId75" w:history="1">
              <w:r w:rsidRPr="0043515D">
                <w:rPr>
                  <w:rFonts w:asciiTheme="minorHAnsi" w:hAnsiTheme="minorHAnsi" w:cstheme="minorHAnsi"/>
                  <w:b/>
                  <w:color w:val="000000" w:themeColor="text1"/>
                  <w:sz w:val="32"/>
                  <w:szCs w:val="32"/>
                </w:rPr>
                <w:t>‎</w:t>
              </w:r>
            </w:hyperlink>
            <w:r w:rsidRPr="0043515D">
              <w:rPr>
                <w:rFonts w:asciiTheme="minorHAnsi" w:hAnsiTheme="minorHAnsi" w:cstheme="minorHAnsi"/>
                <w:b/>
                <w:color w:val="000000" w:themeColor="text1"/>
                <w:sz w:val="32"/>
                <w:szCs w:val="32"/>
              </w:rPr>
              <w:t xml:space="preserve"> </w:t>
            </w:r>
          </w:p>
        </w:tc>
        <w:tc>
          <w:tcPr>
            <w:tcW w:w="3361" w:type="dxa"/>
          </w:tcPr>
          <w:p w14:paraId="62427DC9" w14:textId="18F228F4" w:rsidR="00D26466" w:rsidRPr="0043515D" w:rsidRDefault="00D26466" w:rsidP="00EA742B">
            <w:pPr>
              <w:jc w:val="both"/>
              <w:rPr>
                <w:rStyle w:val="-"/>
                <w:rFonts w:asciiTheme="minorHAnsi" w:hAnsiTheme="minorHAnsi" w:cstheme="minorHAnsi"/>
                <w:color w:val="000000" w:themeColor="text1"/>
                <w:sz w:val="32"/>
                <w:szCs w:val="32"/>
                <w:u w:val="none"/>
              </w:rPr>
            </w:pPr>
            <w:r w:rsidRPr="0043515D">
              <w:rPr>
                <w:rFonts w:asciiTheme="minorHAnsi" w:hAnsiTheme="minorHAnsi" w:cstheme="minorHAnsi"/>
                <w:b/>
                <w:color w:val="000000" w:themeColor="text1"/>
                <w:sz w:val="32"/>
                <w:szCs w:val="32"/>
              </w:rPr>
              <w:t>GEMINI</w:t>
            </w:r>
          </w:p>
        </w:tc>
        <w:tc>
          <w:tcPr>
            <w:tcW w:w="3362" w:type="dxa"/>
          </w:tcPr>
          <w:p w14:paraId="2BE07B43" w14:textId="1D19DBDB" w:rsidR="00D26466" w:rsidRPr="0043515D" w:rsidRDefault="00D26466" w:rsidP="00EA742B">
            <w:pPr>
              <w:pStyle w:val="Web"/>
              <w:shd w:val="clear" w:color="auto" w:fill="FFFFFF"/>
              <w:jc w:val="both"/>
              <w:rPr>
                <w:rFonts w:asciiTheme="minorHAnsi" w:hAnsiTheme="minorHAnsi" w:cstheme="minorHAnsi"/>
                <w:color w:val="000000" w:themeColor="text1"/>
                <w:sz w:val="32"/>
                <w:szCs w:val="32"/>
              </w:rPr>
            </w:pPr>
            <w:r w:rsidRPr="0043515D">
              <w:rPr>
                <w:rFonts w:asciiTheme="minorHAnsi" w:hAnsiTheme="minorHAnsi" w:cstheme="minorHAnsi"/>
                <w:b/>
                <w:color w:val="000000" w:themeColor="text1"/>
                <w:sz w:val="32"/>
                <w:szCs w:val="32"/>
              </w:rPr>
              <w:t xml:space="preserve">GEMINI </w:t>
            </w:r>
            <w:proofErr w:type="spellStart"/>
            <w:r w:rsidRPr="0043515D">
              <w:rPr>
                <w:rFonts w:asciiTheme="minorHAnsi" w:hAnsiTheme="minorHAnsi" w:cstheme="minorHAnsi"/>
                <w:b/>
                <w:color w:val="000000" w:themeColor="text1"/>
                <w:sz w:val="32"/>
                <w:szCs w:val="32"/>
              </w:rPr>
              <w:t>ADNANCED</w:t>
            </w:r>
            <w:proofErr w:type="spellEnd"/>
          </w:p>
        </w:tc>
        <w:tc>
          <w:tcPr>
            <w:tcW w:w="3361" w:type="dxa"/>
          </w:tcPr>
          <w:p w14:paraId="5DE57AC0" w14:textId="0414116A" w:rsidR="00D26466" w:rsidRPr="0043515D" w:rsidRDefault="00D26466" w:rsidP="00EA742B">
            <w:pPr>
              <w:pStyle w:val="Web"/>
              <w:shd w:val="clear" w:color="auto" w:fill="FFFFFF"/>
              <w:jc w:val="both"/>
              <w:rPr>
                <w:rFonts w:asciiTheme="minorHAnsi" w:hAnsiTheme="minorHAnsi" w:cstheme="minorHAnsi"/>
                <w:color w:val="000000" w:themeColor="text1"/>
                <w:sz w:val="32"/>
                <w:szCs w:val="32"/>
              </w:rPr>
            </w:pPr>
            <w:r w:rsidRPr="0043515D">
              <w:rPr>
                <w:rFonts w:asciiTheme="minorHAnsi" w:hAnsiTheme="minorHAnsi" w:cstheme="minorHAnsi"/>
                <w:b/>
                <w:color w:val="000000" w:themeColor="text1"/>
                <w:sz w:val="32"/>
                <w:szCs w:val="32"/>
              </w:rPr>
              <w:t>COPILOT</w:t>
            </w:r>
          </w:p>
        </w:tc>
        <w:tc>
          <w:tcPr>
            <w:tcW w:w="3362" w:type="dxa"/>
          </w:tcPr>
          <w:p w14:paraId="47A3078B" w14:textId="10ECD379" w:rsidR="00D26466" w:rsidRPr="00364683" w:rsidRDefault="00D26466" w:rsidP="00D26466">
            <w:pPr>
              <w:pStyle w:val="Web"/>
              <w:shd w:val="clear" w:color="auto" w:fill="FFFFFF"/>
              <w:rPr>
                <w:rFonts w:asciiTheme="minorHAnsi" w:hAnsiTheme="minorHAnsi" w:cstheme="minorHAnsi"/>
                <w:sz w:val="16"/>
                <w:szCs w:val="16"/>
              </w:rPr>
            </w:pPr>
            <w:r w:rsidRPr="00364683">
              <w:rPr>
                <w:rFonts w:asciiTheme="minorHAnsi" w:hAnsiTheme="minorHAnsi" w:cstheme="minorHAnsi"/>
                <w:b/>
                <w:sz w:val="32"/>
              </w:rPr>
              <w:t>Evidence (literature)</w:t>
            </w:r>
          </w:p>
        </w:tc>
      </w:tr>
      <w:tr w:rsidR="00D26466" w:rsidRPr="00364683" w14:paraId="7E55770D" w14:textId="75570C39" w:rsidTr="00337B6D">
        <w:tc>
          <w:tcPr>
            <w:tcW w:w="2122" w:type="dxa"/>
          </w:tcPr>
          <w:p w14:paraId="04A9D2B3" w14:textId="62D74BC8" w:rsidR="00D26466" w:rsidRPr="00364683" w:rsidRDefault="00D26466" w:rsidP="00D26466">
            <w:pPr>
              <w:rPr>
                <w:rFonts w:asciiTheme="minorHAnsi" w:hAnsiTheme="minorHAnsi" w:cstheme="minorHAnsi"/>
                <w:color w:val="000000" w:themeColor="text1"/>
              </w:rPr>
            </w:pPr>
            <w:r w:rsidRPr="00364683">
              <w:rPr>
                <w:rFonts w:asciiTheme="minorHAnsi" w:hAnsiTheme="minorHAnsi" w:cstheme="minorHAnsi"/>
                <w:b/>
                <w:bCs/>
                <w:color w:val="000000" w:themeColor="text1"/>
              </w:rPr>
              <w:t>9.</w:t>
            </w:r>
            <w:r w:rsidRPr="00364683">
              <w:rPr>
                <w:rFonts w:asciiTheme="minorHAnsi" w:hAnsiTheme="minorHAnsi" w:cstheme="minorHAnsi"/>
                <w:color w:val="000000" w:themeColor="text1"/>
              </w:rPr>
              <w:t xml:space="preserve"> </w:t>
            </w:r>
            <w:r w:rsidRPr="00364683">
              <w:rPr>
                <w:rFonts w:asciiTheme="minorHAnsi" w:hAnsiTheme="minorHAnsi" w:cstheme="minorHAnsi"/>
              </w:rPr>
              <w:t xml:space="preserve"> </w:t>
            </w:r>
            <w:r w:rsidRPr="00364683">
              <w:rPr>
                <w:rFonts w:asciiTheme="minorHAnsi" w:hAnsiTheme="minorHAnsi" w:cstheme="minorHAnsi"/>
                <w:color w:val="000000" w:themeColor="text1"/>
                <w:sz w:val="20"/>
                <w:szCs w:val="20"/>
              </w:rPr>
              <w:t>Silver Diamine Fluoride (SDF) in the Management of Dental Caries Lesions: Which types of patients benefit most from SDF, and what are the criteria for selecting teeth for this treatment?</w:t>
            </w:r>
          </w:p>
        </w:tc>
        <w:tc>
          <w:tcPr>
            <w:tcW w:w="3361" w:type="dxa"/>
          </w:tcPr>
          <w:p w14:paraId="1833D149" w14:textId="77777777" w:rsidR="00D26466" w:rsidRPr="00EA742B" w:rsidRDefault="00D26466"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Silver diamine fluoride (SDF) has shown efficacy in managing dental caries lesions, especially in pediatric patients. Here are the types of pediatric patients who may benefit most from SDF treatment and the criteria for selecting teeth for this approach:</w:t>
            </w:r>
          </w:p>
          <w:p w14:paraId="16F09797" w14:textId="77777777" w:rsidR="00D26466" w:rsidRPr="00EA742B" w:rsidRDefault="00D26466" w:rsidP="00EA742B">
            <w:pPr>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Types of Pediatric Patients Who Benefit Most:</w:t>
            </w:r>
          </w:p>
          <w:p w14:paraId="26F44CEE" w14:textId="77777777" w:rsidR="00D26466" w:rsidRPr="00EA742B" w:rsidRDefault="00D26466" w:rsidP="00EA742B">
            <w:pPr>
              <w:numPr>
                <w:ilvl w:val="0"/>
                <w:numId w:val="53"/>
              </w:numPr>
              <w:tabs>
                <w:tab w:val="clear" w:pos="720"/>
              </w:tabs>
              <w:ind w:left="321"/>
              <w:jc w:val="both"/>
              <w:rPr>
                <w:rFonts w:asciiTheme="minorHAnsi" w:hAnsiTheme="minorHAnsi" w:cstheme="minorHAnsi"/>
                <w:color w:val="000000" w:themeColor="text1"/>
                <w:sz w:val="15"/>
                <w:szCs w:val="15"/>
                <w:lang w:val="el-GR"/>
              </w:rPr>
            </w:pPr>
            <w:r w:rsidRPr="00EA742B">
              <w:rPr>
                <w:rFonts w:asciiTheme="minorHAnsi" w:hAnsiTheme="minorHAnsi" w:cstheme="minorHAnsi"/>
                <w:b/>
                <w:bCs/>
                <w:color w:val="000000" w:themeColor="text1"/>
                <w:sz w:val="15"/>
                <w:szCs w:val="15"/>
                <w:lang w:val="el-GR"/>
              </w:rPr>
              <w:t>Young Children:</w:t>
            </w:r>
          </w:p>
          <w:p w14:paraId="05380E79" w14:textId="77777777" w:rsidR="00D26466" w:rsidRPr="00EA742B" w:rsidRDefault="00D26466" w:rsidP="00EA742B">
            <w:pPr>
              <w:numPr>
                <w:ilvl w:val="1"/>
                <w:numId w:val="53"/>
              </w:numPr>
              <w:ind w:left="321"/>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Preschool-aged children with early childhood caries (</w:t>
            </w:r>
            <w:proofErr w:type="spellStart"/>
            <w:r w:rsidRPr="00EA742B">
              <w:rPr>
                <w:rFonts w:asciiTheme="minorHAnsi" w:hAnsiTheme="minorHAnsi" w:cstheme="minorHAnsi"/>
                <w:color w:val="000000" w:themeColor="text1"/>
                <w:sz w:val="15"/>
                <w:szCs w:val="15"/>
              </w:rPr>
              <w:t>ECC</w:t>
            </w:r>
            <w:proofErr w:type="spellEnd"/>
            <w:r w:rsidRPr="00EA742B">
              <w:rPr>
                <w:rFonts w:asciiTheme="minorHAnsi" w:hAnsiTheme="minorHAnsi" w:cstheme="minorHAnsi"/>
                <w:color w:val="000000" w:themeColor="text1"/>
                <w:sz w:val="15"/>
                <w:szCs w:val="15"/>
              </w:rPr>
              <w:t>) or severe early childhood caries (S-</w:t>
            </w:r>
            <w:proofErr w:type="spellStart"/>
            <w:r w:rsidRPr="00EA742B">
              <w:rPr>
                <w:rFonts w:asciiTheme="minorHAnsi" w:hAnsiTheme="minorHAnsi" w:cstheme="minorHAnsi"/>
                <w:color w:val="000000" w:themeColor="text1"/>
                <w:sz w:val="15"/>
                <w:szCs w:val="15"/>
              </w:rPr>
              <w:t>ECC</w:t>
            </w:r>
            <w:proofErr w:type="spellEnd"/>
            <w:r w:rsidRPr="00EA742B">
              <w:rPr>
                <w:rFonts w:asciiTheme="minorHAnsi" w:hAnsiTheme="minorHAnsi" w:cstheme="minorHAnsi"/>
                <w:color w:val="000000" w:themeColor="text1"/>
                <w:sz w:val="15"/>
                <w:szCs w:val="15"/>
              </w:rPr>
              <w:t>) may benefit from SDF treatment, as it provides a non-invasive and well-tolerated option for caries management.</w:t>
            </w:r>
          </w:p>
          <w:p w14:paraId="528FDA6C" w14:textId="77777777" w:rsidR="00D26466" w:rsidRPr="00EA742B" w:rsidRDefault="00D26466" w:rsidP="00EA742B">
            <w:pPr>
              <w:numPr>
                <w:ilvl w:val="1"/>
                <w:numId w:val="53"/>
              </w:numPr>
              <w:ind w:left="321"/>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Children who are unable to cooperate for traditional restorative procedures due to age or anxiety can benefit from SDF treatment, as it does not require drilling or anesthesia.</w:t>
            </w:r>
          </w:p>
          <w:p w14:paraId="73BB505A" w14:textId="77777777" w:rsidR="00D26466" w:rsidRPr="00EA742B" w:rsidRDefault="00D26466" w:rsidP="00EA742B">
            <w:pPr>
              <w:numPr>
                <w:ilvl w:val="0"/>
                <w:numId w:val="53"/>
              </w:numPr>
              <w:tabs>
                <w:tab w:val="clear" w:pos="720"/>
              </w:tabs>
              <w:ind w:left="321"/>
              <w:jc w:val="both"/>
              <w:rPr>
                <w:rFonts w:asciiTheme="minorHAnsi" w:hAnsiTheme="minorHAnsi" w:cstheme="minorHAnsi"/>
                <w:color w:val="000000" w:themeColor="text1"/>
                <w:sz w:val="15"/>
                <w:szCs w:val="15"/>
                <w:lang w:val="el-GR"/>
              </w:rPr>
            </w:pPr>
            <w:r w:rsidRPr="00EA742B">
              <w:rPr>
                <w:rFonts w:asciiTheme="minorHAnsi" w:hAnsiTheme="minorHAnsi" w:cstheme="minorHAnsi"/>
                <w:b/>
                <w:bCs/>
                <w:color w:val="000000" w:themeColor="text1"/>
                <w:sz w:val="15"/>
                <w:szCs w:val="15"/>
                <w:lang w:val="el-GR"/>
              </w:rPr>
              <w:t xml:space="preserve">High </w:t>
            </w:r>
            <w:proofErr w:type="spellStart"/>
            <w:r w:rsidRPr="00EA742B">
              <w:rPr>
                <w:rFonts w:asciiTheme="minorHAnsi" w:hAnsiTheme="minorHAnsi" w:cstheme="minorHAnsi"/>
                <w:b/>
                <w:bCs/>
                <w:color w:val="000000" w:themeColor="text1"/>
                <w:sz w:val="15"/>
                <w:szCs w:val="15"/>
                <w:lang w:val="el-GR"/>
              </w:rPr>
              <w:t>Caries</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Risk</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Patients</w:t>
            </w:r>
            <w:proofErr w:type="spellEnd"/>
            <w:r w:rsidRPr="00EA742B">
              <w:rPr>
                <w:rFonts w:asciiTheme="minorHAnsi" w:hAnsiTheme="minorHAnsi" w:cstheme="minorHAnsi"/>
                <w:b/>
                <w:bCs/>
                <w:color w:val="000000" w:themeColor="text1"/>
                <w:sz w:val="15"/>
                <w:szCs w:val="15"/>
                <w:lang w:val="el-GR"/>
              </w:rPr>
              <w:t>:</w:t>
            </w:r>
          </w:p>
          <w:p w14:paraId="740674D8" w14:textId="77777777" w:rsidR="00D26466" w:rsidRPr="00EA742B" w:rsidRDefault="00D26466" w:rsidP="00EA742B">
            <w:pPr>
              <w:numPr>
                <w:ilvl w:val="1"/>
                <w:numId w:val="53"/>
              </w:numPr>
              <w:ind w:left="321"/>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Pediatric patients with a high risk of dental caries, including those with poor oral hygiene habits, frequent consumption of sugary foods and drinks, or limited access to dental care, may benefit from SDF as a preventive measure to arrest carious lesions and prevent further decay.</w:t>
            </w:r>
          </w:p>
          <w:p w14:paraId="36BD6EE4" w14:textId="77777777" w:rsidR="00D26466" w:rsidRPr="00EA742B" w:rsidRDefault="00D26466" w:rsidP="00EA742B">
            <w:pPr>
              <w:numPr>
                <w:ilvl w:val="0"/>
                <w:numId w:val="53"/>
              </w:numPr>
              <w:tabs>
                <w:tab w:val="clear" w:pos="720"/>
              </w:tabs>
              <w:ind w:left="321"/>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Medically</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Compromised</w:t>
            </w:r>
            <w:proofErr w:type="spellEnd"/>
            <w:r w:rsidRPr="00EA742B">
              <w:rPr>
                <w:rFonts w:asciiTheme="minorHAnsi" w:hAnsiTheme="minorHAnsi" w:cstheme="minorHAnsi"/>
                <w:b/>
                <w:bCs/>
                <w:color w:val="000000" w:themeColor="text1"/>
                <w:sz w:val="15"/>
                <w:szCs w:val="15"/>
                <w:lang w:val="el-GR"/>
              </w:rPr>
              <w:t xml:space="preserve"> Children:</w:t>
            </w:r>
          </w:p>
          <w:p w14:paraId="1C53F460" w14:textId="77777777" w:rsidR="00D26466" w:rsidRPr="00EA742B" w:rsidRDefault="00D26466" w:rsidP="00EA742B">
            <w:pPr>
              <w:numPr>
                <w:ilvl w:val="1"/>
                <w:numId w:val="53"/>
              </w:numPr>
              <w:ind w:left="321"/>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Children with medical conditions or developmental disabilities that make traditional restorative procedures challenging or risky may benefit from SDF treatment as a conservative approach to managing dental caries.</w:t>
            </w:r>
          </w:p>
          <w:p w14:paraId="5BD2CEA8" w14:textId="77777777" w:rsidR="00D26466" w:rsidRPr="00EA742B" w:rsidRDefault="00D26466" w:rsidP="00EA742B">
            <w:pPr>
              <w:numPr>
                <w:ilvl w:val="0"/>
                <w:numId w:val="53"/>
              </w:numPr>
              <w:tabs>
                <w:tab w:val="clear" w:pos="720"/>
              </w:tabs>
              <w:ind w:left="321"/>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Behaviorally</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Challenged</w:t>
            </w:r>
            <w:proofErr w:type="spellEnd"/>
            <w:r w:rsidRPr="00EA742B">
              <w:rPr>
                <w:rFonts w:asciiTheme="minorHAnsi" w:hAnsiTheme="minorHAnsi" w:cstheme="minorHAnsi"/>
                <w:b/>
                <w:bCs/>
                <w:color w:val="000000" w:themeColor="text1"/>
                <w:sz w:val="15"/>
                <w:szCs w:val="15"/>
                <w:lang w:val="el-GR"/>
              </w:rPr>
              <w:t xml:space="preserve"> Children:</w:t>
            </w:r>
          </w:p>
          <w:p w14:paraId="414EDD52" w14:textId="77777777" w:rsidR="00D26466" w:rsidRPr="00EA742B" w:rsidRDefault="00D26466" w:rsidP="00EA742B">
            <w:pPr>
              <w:numPr>
                <w:ilvl w:val="1"/>
                <w:numId w:val="53"/>
              </w:numPr>
              <w:ind w:left="321"/>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Pediatric patients with behavioral challenges, such as autism spectrum disorder or attention deficit hyperactivity disorder (ADHD), who may have difficulty tolerating conventional dental treatments can benefit from SDF as a less invasive option.</w:t>
            </w:r>
          </w:p>
          <w:p w14:paraId="098D67E9" w14:textId="77777777" w:rsidR="00D26466" w:rsidRPr="00EA742B" w:rsidRDefault="00D26466" w:rsidP="00EA742B">
            <w:pPr>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Criteria for Selecting Teeth for SDF Treatment:</w:t>
            </w:r>
          </w:p>
          <w:p w14:paraId="10D81650" w14:textId="77777777" w:rsidR="00D26466" w:rsidRPr="00EA742B" w:rsidRDefault="00D26466" w:rsidP="00EA742B">
            <w:pPr>
              <w:numPr>
                <w:ilvl w:val="0"/>
                <w:numId w:val="54"/>
              </w:numPr>
              <w:ind w:left="321"/>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Presence of Active Caries Lesions:</w:t>
            </w:r>
          </w:p>
          <w:p w14:paraId="4CDCA52C" w14:textId="77777777" w:rsidR="00D26466" w:rsidRPr="00EA742B" w:rsidRDefault="00D26466" w:rsidP="00EA742B">
            <w:pPr>
              <w:numPr>
                <w:ilvl w:val="1"/>
                <w:numId w:val="54"/>
              </w:numPr>
              <w:ind w:left="321"/>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Teeth with active carious lesions, including cavitated and non-cavitated lesions, are suitable candidates for SDF treatment.</w:t>
            </w:r>
          </w:p>
          <w:p w14:paraId="47B965F8" w14:textId="77777777" w:rsidR="00D26466" w:rsidRPr="00EA742B" w:rsidRDefault="00D26466" w:rsidP="00EA742B">
            <w:pPr>
              <w:numPr>
                <w:ilvl w:val="0"/>
                <w:numId w:val="54"/>
              </w:numPr>
              <w:ind w:left="321"/>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Caries</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Severity</w:t>
            </w:r>
            <w:proofErr w:type="spellEnd"/>
            <w:r w:rsidRPr="00EA742B">
              <w:rPr>
                <w:rFonts w:asciiTheme="minorHAnsi" w:hAnsiTheme="minorHAnsi" w:cstheme="minorHAnsi"/>
                <w:b/>
                <w:bCs/>
                <w:color w:val="000000" w:themeColor="text1"/>
                <w:sz w:val="15"/>
                <w:szCs w:val="15"/>
                <w:lang w:val="el-GR"/>
              </w:rPr>
              <w:t>:</w:t>
            </w:r>
          </w:p>
          <w:p w14:paraId="2E89C4E5" w14:textId="77777777" w:rsidR="00D26466" w:rsidRPr="00EA742B" w:rsidRDefault="00D26466" w:rsidP="00EA742B">
            <w:pPr>
              <w:numPr>
                <w:ilvl w:val="1"/>
                <w:numId w:val="54"/>
              </w:numPr>
              <w:ind w:left="321"/>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SDF is effective for managing early to moderate caries lesions. However, extensively decayed teeth may still require traditional restorative treatment.</w:t>
            </w:r>
          </w:p>
          <w:p w14:paraId="76534AF2" w14:textId="77777777" w:rsidR="00D26466" w:rsidRPr="00EA742B" w:rsidRDefault="00D26466" w:rsidP="00EA742B">
            <w:pPr>
              <w:numPr>
                <w:ilvl w:val="0"/>
                <w:numId w:val="54"/>
              </w:numPr>
              <w:ind w:left="321"/>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Location</w:t>
            </w:r>
            <w:proofErr w:type="spellEnd"/>
            <w:r w:rsidRPr="00EA742B">
              <w:rPr>
                <w:rFonts w:asciiTheme="minorHAnsi" w:hAnsiTheme="minorHAnsi" w:cstheme="minorHAnsi"/>
                <w:b/>
                <w:bCs/>
                <w:color w:val="000000" w:themeColor="text1"/>
                <w:sz w:val="15"/>
                <w:szCs w:val="15"/>
                <w:lang w:val="el-GR"/>
              </w:rPr>
              <w:t xml:space="preserve"> of </w:t>
            </w:r>
            <w:proofErr w:type="spellStart"/>
            <w:r w:rsidRPr="00EA742B">
              <w:rPr>
                <w:rFonts w:asciiTheme="minorHAnsi" w:hAnsiTheme="minorHAnsi" w:cstheme="minorHAnsi"/>
                <w:b/>
                <w:bCs/>
                <w:color w:val="000000" w:themeColor="text1"/>
                <w:sz w:val="15"/>
                <w:szCs w:val="15"/>
                <w:lang w:val="el-GR"/>
              </w:rPr>
              <w:t>Lesions</w:t>
            </w:r>
            <w:proofErr w:type="spellEnd"/>
            <w:r w:rsidRPr="00EA742B">
              <w:rPr>
                <w:rFonts w:asciiTheme="minorHAnsi" w:hAnsiTheme="minorHAnsi" w:cstheme="minorHAnsi"/>
                <w:b/>
                <w:bCs/>
                <w:color w:val="000000" w:themeColor="text1"/>
                <w:sz w:val="15"/>
                <w:szCs w:val="15"/>
                <w:lang w:val="el-GR"/>
              </w:rPr>
              <w:t>:</w:t>
            </w:r>
          </w:p>
          <w:p w14:paraId="746F2A3C" w14:textId="77777777" w:rsidR="00D26466" w:rsidRPr="00EA742B" w:rsidRDefault="00D26466" w:rsidP="00EA742B">
            <w:pPr>
              <w:numPr>
                <w:ilvl w:val="1"/>
                <w:numId w:val="54"/>
              </w:numPr>
              <w:ind w:left="321"/>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SDF can be applied to carious lesions on any tooth surface, including occlusal, proximal, and smooth surfaces.</w:t>
            </w:r>
          </w:p>
          <w:p w14:paraId="67B4379B" w14:textId="77777777" w:rsidR="00D26466" w:rsidRPr="00EA742B" w:rsidRDefault="00D26466" w:rsidP="00EA742B">
            <w:pPr>
              <w:numPr>
                <w:ilvl w:val="0"/>
                <w:numId w:val="54"/>
              </w:numPr>
              <w:ind w:left="321"/>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Patient</w:t>
            </w:r>
            <w:proofErr w:type="spellEnd"/>
            <w:r w:rsidRPr="00EA742B">
              <w:rPr>
                <w:rFonts w:asciiTheme="minorHAnsi" w:hAnsiTheme="minorHAnsi" w:cstheme="minorHAnsi"/>
                <w:b/>
                <w:bCs/>
                <w:color w:val="000000" w:themeColor="text1"/>
                <w:sz w:val="15"/>
                <w:szCs w:val="15"/>
                <w:lang w:val="el-GR"/>
              </w:rPr>
              <w:t xml:space="preserve"> Cooperation:</w:t>
            </w:r>
          </w:p>
          <w:p w14:paraId="07C6203C" w14:textId="77777777" w:rsidR="00D26466" w:rsidRPr="00EA742B" w:rsidRDefault="00D26466" w:rsidP="00EA742B">
            <w:pPr>
              <w:numPr>
                <w:ilvl w:val="1"/>
                <w:numId w:val="54"/>
              </w:numPr>
              <w:ind w:left="321"/>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Children who may have difficulty cooperating for traditional restorative procedures, such as young children or those with special needs, are suitable candidates for SDF treatment due to its non-invasive nature.</w:t>
            </w:r>
          </w:p>
          <w:p w14:paraId="56CF58FD" w14:textId="77777777" w:rsidR="00D26466" w:rsidRPr="00EA742B" w:rsidRDefault="00D26466" w:rsidP="00EA742B">
            <w:pPr>
              <w:numPr>
                <w:ilvl w:val="0"/>
                <w:numId w:val="54"/>
              </w:numPr>
              <w:ind w:left="321"/>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Prognosis</w:t>
            </w:r>
            <w:proofErr w:type="spellEnd"/>
            <w:r w:rsidRPr="00EA742B">
              <w:rPr>
                <w:rFonts w:asciiTheme="minorHAnsi" w:hAnsiTheme="minorHAnsi" w:cstheme="minorHAnsi"/>
                <w:b/>
                <w:bCs/>
                <w:color w:val="000000" w:themeColor="text1"/>
                <w:sz w:val="15"/>
                <w:szCs w:val="15"/>
                <w:lang w:val="el-GR"/>
              </w:rPr>
              <w:t xml:space="preserve"> of the </w:t>
            </w:r>
            <w:proofErr w:type="spellStart"/>
            <w:r w:rsidRPr="00EA742B">
              <w:rPr>
                <w:rFonts w:asciiTheme="minorHAnsi" w:hAnsiTheme="minorHAnsi" w:cstheme="minorHAnsi"/>
                <w:b/>
                <w:bCs/>
                <w:color w:val="000000" w:themeColor="text1"/>
                <w:sz w:val="15"/>
                <w:szCs w:val="15"/>
                <w:lang w:val="el-GR"/>
              </w:rPr>
              <w:t>Tooth</w:t>
            </w:r>
            <w:proofErr w:type="spellEnd"/>
            <w:r w:rsidRPr="00EA742B">
              <w:rPr>
                <w:rFonts w:asciiTheme="minorHAnsi" w:hAnsiTheme="minorHAnsi" w:cstheme="minorHAnsi"/>
                <w:b/>
                <w:bCs/>
                <w:color w:val="000000" w:themeColor="text1"/>
                <w:sz w:val="15"/>
                <w:szCs w:val="15"/>
                <w:lang w:val="el-GR"/>
              </w:rPr>
              <w:t>:</w:t>
            </w:r>
          </w:p>
          <w:p w14:paraId="6B95CEC7" w14:textId="77777777" w:rsidR="00D26466" w:rsidRPr="00EA742B" w:rsidRDefault="00D26466" w:rsidP="00EA742B">
            <w:pPr>
              <w:numPr>
                <w:ilvl w:val="1"/>
                <w:numId w:val="54"/>
              </w:numPr>
              <w:ind w:left="321"/>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Teeth selected for SDF treatment should have a favorable prognosis for long-term retention, considering factors such as remaining tooth structure, periodontal health, and the patient's ability to maintain oral hygiene.</w:t>
            </w:r>
          </w:p>
          <w:p w14:paraId="6D2AA592" w14:textId="77777777" w:rsidR="00D26466" w:rsidRPr="00EA742B" w:rsidRDefault="00D26466" w:rsidP="00EA742B">
            <w:pPr>
              <w:numPr>
                <w:ilvl w:val="0"/>
                <w:numId w:val="54"/>
              </w:numPr>
              <w:ind w:left="321"/>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Patient</w:t>
            </w:r>
            <w:proofErr w:type="spellEnd"/>
            <w:r w:rsidRPr="00EA742B">
              <w:rPr>
                <w:rFonts w:asciiTheme="minorHAnsi" w:hAnsiTheme="minorHAnsi" w:cstheme="minorHAnsi"/>
                <w:b/>
                <w:bCs/>
                <w:color w:val="000000" w:themeColor="text1"/>
                <w:sz w:val="15"/>
                <w:szCs w:val="15"/>
                <w:lang w:val="el-GR"/>
              </w:rPr>
              <w:t xml:space="preserve"> and </w:t>
            </w:r>
            <w:proofErr w:type="spellStart"/>
            <w:r w:rsidRPr="00EA742B">
              <w:rPr>
                <w:rFonts w:asciiTheme="minorHAnsi" w:hAnsiTheme="minorHAnsi" w:cstheme="minorHAnsi"/>
                <w:b/>
                <w:bCs/>
                <w:color w:val="000000" w:themeColor="text1"/>
                <w:sz w:val="15"/>
                <w:szCs w:val="15"/>
                <w:lang w:val="el-GR"/>
              </w:rPr>
              <w:t>Parent</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Preferences</w:t>
            </w:r>
            <w:proofErr w:type="spellEnd"/>
            <w:r w:rsidRPr="00EA742B">
              <w:rPr>
                <w:rFonts w:asciiTheme="minorHAnsi" w:hAnsiTheme="minorHAnsi" w:cstheme="minorHAnsi"/>
                <w:b/>
                <w:bCs/>
                <w:color w:val="000000" w:themeColor="text1"/>
                <w:sz w:val="15"/>
                <w:szCs w:val="15"/>
                <w:lang w:val="el-GR"/>
              </w:rPr>
              <w:t>:</w:t>
            </w:r>
          </w:p>
          <w:p w14:paraId="181EC6DB" w14:textId="77777777" w:rsidR="00D26466" w:rsidRPr="00EA742B" w:rsidRDefault="00D26466" w:rsidP="00EA742B">
            <w:pPr>
              <w:numPr>
                <w:ilvl w:val="1"/>
                <w:numId w:val="54"/>
              </w:numPr>
              <w:ind w:left="321"/>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Patient and parent preferences should be considered when selecting teeth for SDF treatment, as some families may prioritize non-invasive approaches or have concerns about traditional restorative procedures.</w:t>
            </w:r>
          </w:p>
          <w:p w14:paraId="6FBF79ED" w14:textId="77777777" w:rsidR="00D26466" w:rsidRPr="00EA742B" w:rsidRDefault="00D26466"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By considering these factors, pediatric dentists can identify suitable candidates for SDF treatment and effectively manage dental caries lesions in pediatric patients while minimizing discomfort and preserving tooth structure.</w:t>
            </w:r>
          </w:p>
          <w:p w14:paraId="0204C784" w14:textId="7354D31C" w:rsidR="00D26466" w:rsidRPr="00EA742B" w:rsidRDefault="00D26466" w:rsidP="00EA742B">
            <w:pPr>
              <w:jc w:val="both"/>
              <w:rPr>
                <w:rFonts w:asciiTheme="minorHAnsi" w:hAnsiTheme="minorHAnsi" w:cstheme="minorHAnsi"/>
                <w:color w:val="000000" w:themeColor="text1"/>
                <w:sz w:val="15"/>
                <w:szCs w:val="15"/>
              </w:rPr>
            </w:pPr>
          </w:p>
        </w:tc>
        <w:tc>
          <w:tcPr>
            <w:tcW w:w="3361" w:type="dxa"/>
          </w:tcPr>
          <w:p w14:paraId="0B427BE5" w14:textId="77777777" w:rsidR="00D26466" w:rsidRPr="00EA742B" w:rsidRDefault="00D26466"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Silver Diamine Fluoride (SDF) is an effective agent used in managing dental caries, particularly in pediatric dentistry. Its ease of application and efficacy in arresting caries make it a valuable choice, especially in patients where traditional dental treatment might be challenging. Here’s an overview of which types of pediatric patients benefit the most from SDF and the criteria for selecting teeth for this treatment:</w:t>
            </w:r>
          </w:p>
          <w:p w14:paraId="1097B6E4" w14:textId="77777777" w:rsidR="00D26466" w:rsidRPr="00EA742B" w:rsidRDefault="00D26466" w:rsidP="00EA742B">
            <w:pPr>
              <w:jc w:val="both"/>
              <w:rPr>
                <w:rFonts w:asciiTheme="minorHAnsi" w:hAnsiTheme="minorHAnsi" w:cstheme="minorHAnsi"/>
                <w:b/>
                <w:bCs/>
                <w:color w:val="000000" w:themeColor="text1"/>
                <w:sz w:val="15"/>
                <w:szCs w:val="15"/>
              </w:rPr>
            </w:pPr>
            <w:r w:rsidRPr="00EA742B">
              <w:rPr>
                <w:rFonts w:asciiTheme="minorHAnsi" w:hAnsiTheme="minorHAnsi" w:cstheme="minorHAnsi"/>
                <w:b/>
                <w:bCs/>
                <w:color w:val="000000" w:themeColor="text1"/>
                <w:sz w:val="15"/>
                <w:szCs w:val="15"/>
              </w:rPr>
              <w:t>Pediatric Patients Who Benefit Most from SDF</w:t>
            </w:r>
          </w:p>
          <w:p w14:paraId="2750133C" w14:textId="77777777" w:rsidR="00D26466" w:rsidRPr="00EA742B" w:rsidRDefault="00D26466" w:rsidP="00EA742B">
            <w:pPr>
              <w:numPr>
                <w:ilvl w:val="0"/>
                <w:numId w:val="64"/>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Young Children</w:t>
            </w:r>
            <w:r w:rsidRPr="00EA742B">
              <w:rPr>
                <w:rFonts w:asciiTheme="minorHAnsi" w:hAnsiTheme="minorHAnsi" w:cstheme="minorHAnsi"/>
                <w:color w:val="000000" w:themeColor="text1"/>
                <w:sz w:val="15"/>
                <w:szCs w:val="15"/>
              </w:rPr>
              <w:t>: SDF is particularly useful for very young children who are not able to cooperate for traditional dental treatments due to their age.</w:t>
            </w:r>
          </w:p>
          <w:p w14:paraId="45FEA66F" w14:textId="77777777" w:rsidR="00D26466" w:rsidRPr="00EA742B" w:rsidRDefault="00D26466" w:rsidP="00EA742B">
            <w:pPr>
              <w:numPr>
                <w:ilvl w:val="0"/>
                <w:numId w:val="64"/>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Patients with Special Needs</w:t>
            </w:r>
            <w:r w:rsidRPr="00EA742B">
              <w:rPr>
                <w:rFonts w:asciiTheme="minorHAnsi" w:hAnsiTheme="minorHAnsi" w:cstheme="minorHAnsi"/>
                <w:color w:val="000000" w:themeColor="text1"/>
                <w:sz w:val="15"/>
                <w:szCs w:val="15"/>
              </w:rPr>
              <w:t>: Children with special healthcare needs who may have difficulty tolerating more invasive dental procedures can benefit significantly from SDF due to its non-invasive application.</w:t>
            </w:r>
          </w:p>
          <w:p w14:paraId="5543CEA8" w14:textId="77777777" w:rsidR="00D26466" w:rsidRPr="00EA742B" w:rsidRDefault="00D26466" w:rsidP="00EA742B">
            <w:pPr>
              <w:numPr>
                <w:ilvl w:val="0"/>
                <w:numId w:val="64"/>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High Caries Risk Patients</w:t>
            </w:r>
            <w:r w:rsidRPr="00EA742B">
              <w:rPr>
                <w:rFonts w:asciiTheme="minorHAnsi" w:hAnsiTheme="minorHAnsi" w:cstheme="minorHAnsi"/>
                <w:color w:val="000000" w:themeColor="text1"/>
                <w:sz w:val="15"/>
                <w:szCs w:val="15"/>
              </w:rPr>
              <w:t>: Children who have a high risk of caries development due to factors like poor oral hygiene, frequent snacking on sugary foods, or a history of early childhood caries (</w:t>
            </w:r>
            <w:proofErr w:type="spellStart"/>
            <w:r w:rsidRPr="00EA742B">
              <w:rPr>
                <w:rFonts w:asciiTheme="minorHAnsi" w:hAnsiTheme="minorHAnsi" w:cstheme="minorHAnsi"/>
                <w:color w:val="000000" w:themeColor="text1"/>
                <w:sz w:val="15"/>
                <w:szCs w:val="15"/>
              </w:rPr>
              <w:t>ECC</w:t>
            </w:r>
            <w:proofErr w:type="spellEnd"/>
            <w:r w:rsidRPr="00EA742B">
              <w:rPr>
                <w:rFonts w:asciiTheme="minorHAnsi" w:hAnsiTheme="minorHAnsi" w:cstheme="minorHAnsi"/>
                <w:color w:val="000000" w:themeColor="text1"/>
                <w:sz w:val="15"/>
                <w:szCs w:val="15"/>
              </w:rPr>
              <w:t>).</w:t>
            </w:r>
          </w:p>
          <w:p w14:paraId="255BF72C" w14:textId="77777777" w:rsidR="00D26466" w:rsidRPr="00EA742B" w:rsidRDefault="00D26466" w:rsidP="00EA742B">
            <w:pPr>
              <w:numPr>
                <w:ilvl w:val="0"/>
                <w:numId w:val="64"/>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Limited Access to Dental Care</w:t>
            </w:r>
            <w:r w:rsidRPr="00EA742B">
              <w:rPr>
                <w:rFonts w:asciiTheme="minorHAnsi" w:hAnsiTheme="minorHAnsi" w:cstheme="minorHAnsi"/>
                <w:color w:val="000000" w:themeColor="text1"/>
                <w:sz w:val="15"/>
                <w:szCs w:val="15"/>
              </w:rPr>
              <w:t>: Children who have limited access to dental care due to geographical, financial, or other social barriers can benefit from SDF’s ability to arrest caries with potentially fewer dental visits.</w:t>
            </w:r>
          </w:p>
          <w:p w14:paraId="54261B4A" w14:textId="77777777" w:rsidR="00D26466" w:rsidRPr="00EA742B" w:rsidRDefault="00D26466" w:rsidP="00EA742B">
            <w:pPr>
              <w:numPr>
                <w:ilvl w:val="0"/>
                <w:numId w:val="64"/>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Patients with Caries in Multiple Teeth</w:t>
            </w:r>
            <w:r w:rsidRPr="00EA742B">
              <w:rPr>
                <w:rFonts w:asciiTheme="minorHAnsi" w:hAnsiTheme="minorHAnsi" w:cstheme="minorHAnsi"/>
                <w:color w:val="000000" w:themeColor="text1"/>
                <w:sz w:val="15"/>
                <w:szCs w:val="15"/>
              </w:rPr>
              <w:t>: In cases where there are multiple active caries lesions, SDF can be an efficient way to manage the caries and prevent the progression of lesions across multiple visits.</w:t>
            </w:r>
          </w:p>
          <w:p w14:paraId="54F1CA96" w14:textId="77777777" w:rsidR="00D26466" w:rsidRPr="00EA742B" w:rsidRDefault="00D26466" w:rsidP="00EA742B">
            <w:pPr>
              <w:jc w:val="both"/>
              <w:rPr>
                <w:rFonts w:asciiTheme="minorHAnsi" w:hAnsiTheme="minorHAnsi" w:cstheme="minorHAnsi"/>
                <w:b/>
                <w:bCs/>
                <w:color w:val="000000" w:themeColor="text1"/>
                <w:sz w:val="15"/>
                <w:szCs w:val="15"/>
              </w:rPr>
            </w:pPr>
            <w:r w:rsidRPr="00EA742B">
              <w:rPr>
                <w:rFonts w:asciiTheme="minorHAnsi" w:hAnsiTheme="minorHAnsi" w:cstheme="minorHAnsi"/>
                <w:b/>
                <w:bCs/>
                <w:color w:val="000000" w:themeColor="text1"/>
                <w:sz w:val="15"/>
                <w:szCs w:val="15"/>
              </w:rPr>
              <w:t>Criteria for Selecting Teeth for SDF Treatment</w:t>
            </w:r>
          </w:p>
          <w:p w14:paraId="5AF5BB20" w14:textId="77777777" w:rsidR="00D26466" w:rsidRPr="00EA742B" w:rsidRDefault="00D26466" w:rsidP="00EA742B">
            <w:pPr>
              <w:numPr>
                <w:ilvl w:val="0"/>
                <w:numId w:val="65"/>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Active Caries Lesions</w:t>
            </w:r>
            <w:r w:rsidRPr="00EA742B">
              <w:rPr>
                <w:rFonts w:asciiTheme="minorHAnsi" w:hAnsiTheme="minorHAnsi" w:cstheme="minorHAnsi"/>
                <w:color w:val="000000" w:themeColor="text1"/>
                <w:sz w:val="15"/>
                <w:szCs w:val="15"/>
              </w:rPr>
              <w:t>: SDF is ideal for treating active caries lesions that are not yet involving the pulp. If there is evidence of pulpal involvement, more invasive treatment may be necessary.</w:t>
            </w:r>
          </w:p>
          <w:p w14:paraId="2018A447" w14:textId="77777777" w:rsidR="00D26466" w:rsidRPr="00EA742B" w:rsidRDefault="00D26466" w:rsidP="00EA742B">
            <w:pPr>
              <w:numPr>
                <w:ilvl w:val="0"/>
                <w:numId w:val="65"/>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Tooth Type and Location</w:t>
            </w:r>
            <w:r w:rsidRPr="00EA742B">
              <w:rPr>
                <w:rFonts w:asciiTheme="minorHAnsi" w:hAnsiTheme="minorHAnsi" w:cstheme="minorHAnsi"/>
                <w:color w:val="000000" w:themeColor="text1"/>
                <w:sz w:val="15"/>
                <w:szCs w:val="15"/>
              </w:rPr>
              <w:t>: Primary teeth that are not expected to exfoliate soon are good candidates. SDF can be used on both anterior and posterior teeth, but aesthetic considerations may influence its use on anterior teeth due to staining.</w:t>
            </w:r>
          </w:p>
          <w:p w14:paraId="6C62EF9D" w14:textId="77777777" w:rsidR="00D26466" w:rsidRPr="00EA742B" w:rsidRDefault="00D26466" w:rsidP="00EA742B">
            <w:pPr>
              <w:numPr>
                <w:ilvl w:val="0"/>
                <w:numId w:val="65"/>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Depth of Caries</w:t>
            </w:r>
            <w:r w:rsidRPr="00EA742B">
              <w:rPr>
                <w:rFonts w:asciiTheme="minorHAnsi" w:hAnsiTheme="minorHAnsi" w:cstheme="minorHAnsi"/>
                <w:color w:val="000000" w:themeColor="text1"/>
                <w:sz w:val="15"/>
                <w:szCs w:val="15"/>
              </w:rPr>
              <w:t>: Lesions that are superficial to moderately deep and do not exhibit signs of pulpal exposure or infection are suitable for SDF application.</w:t>
            </w:r>
          </w:p>
          <w:p w14:paraId="2A8F403D" w14:textId="77777777" w:rsidR="00D26466" w:rsidRPr="00EA742B" w:rsidRDefault="00D26466" w:rsidP="00EA742B">
            <w:pPr>
              <w:numPr>
                <w:ilvl w:val="0"/>
                <w:numId w:val="65"/>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Patient and Parental Acceptance</w:t>
            </w:r>
            <w:r w:rsidRPr="00EA742B">
              <w:rPr>
                <w:rFonts w:asciiTheme="minorHAnsi" w:hAnsiTheme="minorHAnsi" w:cstheme="minorHAnsi"/>
                <w:color w:val="000000" w:themeColor="text1"/>
                <w:sz w:val="15"/>
                <w:szCs w:val="15"/>
              </w:rPr>
              <w:t>: Since SDF causes a permanent black stain on the decayed areas of treated teeth, acceptance of this cosmetic outcome by both the patient and the parents is crucial.</w:t>
            </w:r>
          </w:p>
          <w:p w14:paraId="54A034B5" w14:textId="77777777" w:rsidR="00D26466" w:rsidRPr="00EA742B" w:rsidRDefault="00D26466" w:rsidP="00EA742B">
            <w:pPr>
              <w:numPr>
                <w:ilvl w:val="0"/>
                <w:numId w:val="65"/>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Absence of Pain or Infection</w:t>
            </w:r>
            <w:r w:rsidRPr="00EA742B">
              <w:rPr>
                <w:rFonts w:asciiTheme="minorHAnsi" w:hAnsiTheme="minorHAnsi" w:cstheme="minorHAnsi"/>
                <w:color w:val="000000" w:themeColor="text1"/>
                <w:sz w:val="15"/>
                <w:szCs w:val="15"/>
              </w:rPr>
              <w:t>: Teeth that are asymptomatic or mildly symptomatic without signs of infection or abscess are suitable for SDF treatment. If a tooth is causing pain, this might indicate more extensive pulpal involvement requiring alternative treatment.</w:t>
            </w:r>
          </w:p>
          <w:p w14:paraId="0C66C60F" w14:textId="2112E7B6" w:rsidR="00D26466" w:rsidRPr="00EA742B" w:rsidRDefault="00D26466"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In using SDF, it is also important to conduct a thorough assessment of the patient’s overall dental and medical history to rule out any contraindications such as known allergies to silver. The decision to use SDF should involve a discussion about the benefits and limitations of the treatment, ensuring informed consent from the caregivers. This non-invasive approach can be a game-changer in managing caries in pediatric populations where conventional treatments pose significant challenges</w:t>
            </w:r>
          </w:p>
        </w:tc>
        <w:tc>
          <w:tcPr>
            <w:tcW w:w="3362" w:type="dxa"/>
          </w:tcPr>
          <w:p w14:paraId="33BC73E4" w14:textId="77777777" w:rsidR="00D26466" w:rsidRPr="00EA742B" w:rsidRDefault="00D26466" w:rsidP="00EA742B">
            <w:pPr>
              <w:jc w:val="both"/>
              <w:rPr>
                <w:rFonts w:asciiTheme="minorHAnsi" w:hAnsiTheme="minorHAnsi" w:cstheme="minorHAnsi"/>
                <w:b/>
                <w:bCs/>
                <w:color w:val="000000" w:themeColor="text1"/>
                <w:sz w:val="15"/>
                <w:szCs w:val="15"/>
              </w:rPr>
            </w:pPr>
            <w:r w:rsidRPr="00EA742B">
              <w:rPr>
                <w:rFonts w:asciiTheme="minorHAnsi" w:hAnsiTheme="minorHAnsi" w:cstheme="minorHAnsi"/>
                <w:b/>
                <w:bCs/>
                <w:color w:val="000000" w:themeColor="text1"/>
                <w:sz w:val="15"/>
                <w:szCs w:val="15"/>
              </w:rPr>
              <w:t>Types of Pediatric Patients Who Benefit Most from SDF:</w:t>
            </w:r>
          </w:p>
          <w:p w14:paraId="5FB6C12D" w14:textId="77777777" w:rsidR="00D26466" w:rsidRPr="00EA742B" w:rsidRDefault="00D26466" w:rsidP="00EA742B">
            <w:pPr>
              <w:numPr>
                <w:ilvl w:val="0"/>
                <w:numId w:val="87"/>
              </w:numPr>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Very Young Children</w:t>
            </w:r>
            <w:r w:rsidRPr="00EA742B">
              <w:rPr>
                <w:rFonts w:asciiTheme="minorHAnsi" w:hAnsiTheme="minorHAnsi" w:cstheme="minorHAnsi"/>
                <w:color w:val="000000" w:themeColor="text1"/>
                <w:sz w:val="15"/>
                <w:szCs w:val="15"/>
              </w:rPr>
              <w:t>: Especially those who are pre-cooperative or unable to undergo conventional restorative treatments.</w:t>
            </w:r>
          </w:p>
          <w:p w14:paraId="011DC2E7" w14:textId="77777777" w:rsidR="00D26466" w:rsidRPr="00EA742B" w:rsidRDefault="00D26466" w:rsidP="00EA742B">
            <w:pPr>
              <w:numPr>
                <w:ilvl w:val="0"/>
                <w:numId w:val="87"/>
              </w:numPr>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Medically Compromised or Special Needs Patients</w:t>
            </w:r>
            <w:r w:rsidRPr="00EA742B">
              <w:rPr>
                <w:rFonts w:asciiTheme="minorHAnsi" w:hAnsiTheme="minorHAnsi" w:cstheme="minorHAnsi"/>
                <w:color w:val="000000" w:themeColor="text1"/>
                <w:sz w:val="15"/>
                <w:szCs w:val="15"/>
              </w:rPr>
              <w:t>: Children with conditions that make traditional dental treatment challenging.</w:t>
            </w:r>
          </w:p>
          <w:p w14:paraId="6DCACC71" w14:textId="77777777" w:rsidR="00D26466" w:rsidRPr="00EA742B" w:rsidRDefault="00D26466" w:rsidP="00EA742B">
            <w:pPr>
              <w:numPr>
                <w:ilvl w:val="0"/>
                <w:numId w:val="87"/>
              </w:numPr>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High Caries Risk</w:t>
            </w:r>
            <w:r w:rsidRPr="00EA742B">
              <w:rPr>
                <w:rFonts w:asciiTheme="minorHAnsi" w:hAnsiTheme="minorHAnsi" w:cstheme="minorHAnsi"/>
                <w:color w:val="000000" w:themeColor="text1"/>
                <w:sz w:val="15"/>
                <w:szCs w:val="15"/>
              </w:rPr>
              <w:t>: Patients with multiple carious lesions or a high rate of caries progression.</w:t>
            </w:r>
          </w:p>
          <w:p w14:paraId="1811F18E" w14:textId="77777777" w:rsidR="00D26466" w:rsidRPr="00EA742B" w:rsidRDefault="00D26466" w:rsidP="00EA742B">
            <w:pPr>
              <w:numPr>
                <w:ilvl w:val="0"/>
                <w:numId w:val="87"/>
              </w:numPr>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Financial Constraints</w:t>
            </w:r>
            <w:r w:rsidRPr="00EA742B">
              <w:rPr>
                <w:rFonts w:asciiTheme="minorHAnsi" w:hAnsiTheme="minorHAnsi" w:cstheme="minorHAnsi"/>
                <w:color w:val="000000" w:themeColor="text1"/>
                <w:sz w:val="15"/>
                <w:szCs w:val="15"/>
              </w:rPr>
              <w:t>: Families unable to afford traditional restorative treatments may benefit from the low-cost nature of SDF.</w:t>
            </w:r>
          </w:p>
          <w:p w14:paraId="036CA630" w14:textId="77777777" w:rsidR="00D26466" w:rsidRPr="00EA742B" w:rsidRDefault="00D26466" w:rsidP="00EA742B">
            <w:pPr>
              <w:numPr>
                <w:ilvl w:val="0"/>
                <w:numId w:val="87"/>
              </w:numPr>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Dental Phobia</w:t>
            </w:r>
            <w:r w:rsidRPr="00EA742B">
              <w:rPr>
                <w:rFonts w:asciiTheme="minorHAnsi" w:hAnsiTheme="minorHAnsi" w:cstheme="minorHAnsi"/>
                <w:color w:val="000000" w:themeColor="text1"/>
                <w:sz w:val="15"/>
                <w:szCs w:val="15"/>
              </w:rPr>
              <w:t>: Children with significant dental anxiety who might not tolerate conventional dental procedures.</w:t>
            </w:r>
          </w:p>
          <w:p w14:paraId="7A302B7E" w14:textId="77777777" w:rsidR="00D26466" w:rsidRPr="00EA742B" w:rsidRDefault="00D26466" w:rsidP="00EA742B">
            <w:pPr>
              <w:jc w:val="both"/>
              <w:rPr>
                <w:rFonts w:asciiTheme="minorHAnsi" w:hAnsiTheme="minorHAnsi" w:cstheme="minorHAnsi"/>
                <w:b/>
                <w:bCs/>
                <w:color w:val="000000" w:themeColor="text1"/>
                <w:sz w:val="15"/>
                <w:szCs w:val="15"/>
              </w:rPr>
            </w:pPr>
            <w:r w:rsidRPr="00EA742B">
              <w:rPr>
                <w:rFonts w:asciiTheme="minorHAnsi" w:hAnsiTheme="minorHAnsi" w:cstheme="minorHAnsi"/>
                <w:b/>
                <w:bCs/>
                <w:color w:val="000000" w:themeColor="text1"/>
                <w:sz w:val="15"/>
                <w:szCs w:val="15"/>
              </w:rPr>
              <w:t>Criteria for Selecting Teeth for SDF Treatment:</w:t>
            </w:r>
          </w:p>
          <w:p w14:paraId="2501797C" w14:textId="77777777" w:rsidR="00D26466" w:rsidRPr="00EA742B" w:rsidRDefault="00D26466" w:rsidP="00EA742B">
            <w:pPr>
              <w:numPr>
                <w:ilvl w:val="0"/>
                <w:numId w:val="88"/>
              </w:numPr>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Active Cavitated Lesions</w:t>
            </w:r>
            <w:r w:rsidRPr="00EA742B">
              <w:rPr>
                <w:rFonts w:asciiTheme="minorHAnsi" w:hAnsiTheme="minorHAnsi" w:cstheme="minorHAnsi"/>
                <w:color w:val="000000" w:themeColor="text1"/>
                <w:sz w:val="15"/>
                <w:szCs w:val="15"/>
              </w:rPr>
              <w:t>: SDF is primarily used for arresting active cavitated carious lesions.</w:t>
            </w:r>
          </w:p>
          <w:p w14:paraId="449E5580" w14:textId="77777777" w:rsidR="00D26466" w:rsidRPr="00EA742B" w:rsidRDefault="00D26466" w:rsidP="00EA742B">
            <w:pPr>
              <w:numPr>
                <w:ilvl w:val="0"/>
                <w:numId w:val="88"/>
              </w:numPr>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Non-Symptomatic Teeth</w:t>
            </w:r>
            <w:r w:rsidRPr="00EA742B">
              <w:rPr>
                <w:rFonts w:asciiTheme="minorHAnsi" w:hAnsiTheme="minorHAnsi" w:cstheme="minorHAnsi"/>
                <w:color w:val="000000" w:themeColor="text1"/>
                <w:sz w:val="15"/>
                <w:szCs w:val="15"/>
              </w:rPr>
              <w:t>: Teeth without signs of pulpitis or abscesses are ideal candidates.</w:t>
            </w:r>
          </w:p>
          <w:p w14:paraId="0942E5F9" w14:textId="77777777" w:rsidR="00D26466" w:rsidRPr="00EA742B" w:rsidRDefault="00D26466" w:rsidP="00EA742B">
            <w:pPr>
              <w:numPr>
                <w:ilvl w:val="0"/>
                <w:numId w:val="88"/>
              </w:numPr>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Teeth with No Pulpal Involvement</w:t>
            </w:r>
            <w:r w:rsidRPr="00EA742B">
              <w:rPr>
                <w:rFonts w:asciiTheme="minorHAnsi" w:hAnsiTheme="minorHAnsi" w:cstheme="minorHAnsi"/>
                <w:color w:val="000000" w:themeColor="text1"/>
                <w:sz w:val="15"/>
                <w:szCs w:val="15"/>
              </w:rPr>
              <w:t>: SDF is not suitable for teeth with deep carious lesions involving the pulp.</w:t>
            </w:r>
          </w:p>
          <w:p w14:paraId="667D2618" w14:textId="77777777" w:rsidR="00D26466" w:rsidRPr="00EA742B" w:rsidRDefault="00D26466" w:rsidP="00EA742B">
            <w:pPr>
              <w:numPr>
                <w:ilvl w:val="0"/>
                <w:numId w:val="88"/>
              </w:numPr>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Primary Teeth Near Exfoliation</w:t>
            </w:r>
            <w:r w:rsidRPr="00EA742B">
              <w:rPr>
                <w:rFonts w:asciiTheme="minorHAnsi" w:hAnsiTheme="minorHAnsi" w:cstheme="minorHAnsi"/>
                <w:color w:val="000000" w:themeColor="text1"/>
                <w:sz w:val="15"/>
                <w:szCs w:val="15"/>
              </w:rPr>
              <w:t>: Particularly useful for primary teeth nearing their natural exfoliation where more invasive treatment is not warranted.</w:t>
            </w:r>
          </w:p>
          <w:p w14:paraId="6A2B601A" w14:textId="77777777" w:rsidR="00D26466" w:rsidRPr="00EA742B" w:rsidRDefault="00D26466" w:rsidP="00EA742B">
            <w:pPr>
              <w:numPr>
                <w:ilvl w:val="0"/>
                <w:numId w:val="88"/>
              </w:numPr>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Non-Aesthetic Zones</w:t>
            </w:r>
            <w:r w:rsidRPr="00EA742B">
              <w:rPr>
                <w:rFonts w:asciiTheme="minorHAnsi" w:hAnsiTheme="minorHAnsi" w:cstheme="minorHAnsi"/>
                <w:color w:val="000000" w:themeColor="text1"/>
                <w:sz w:val="15"/>
                <w:szCs w:val="15"/>
              </w:rPr>
              <w:t>: Due to the black staining caused by SDF, it is typically used on posterior teeth or areas not visible during a smile.</w:t>
            </w:r>
          </w:p>
          <w:p w14:paraId="1D12A92D" w14:textId="77777777" w:rsidR="00D26466" w:rsidRPr="00EA742B" w:rsidRDefault="00D26466" w:rsidP="00EA742B">
            <w:pPr>
              <w:jc w:val="both"/>
              <w:rPr>
                <w:rFonts w:asciiTheme="minorHAnsi" w:hAnsiTheme="minorHAnsi" w:cstheme="minorHAnsi"/>
                <w:b/>
                <w:bCs/>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Additional</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Considerations</w:t>
            </w:r>
            <w:proofErr w:type="spellEnd"/>
            <w:r w:rsidRPr="00EA742B">
              <w:rPr>
                <w:rFonts w:asciiTheme="minorHAnsi" w:hAnsiTheme="minorHAnsi" w:cstheme="minorHAnsi"/>
                <w:b/>
                <w:bCs/>
                <w:color w:val="000000" w:themeColor="text1"/>
                <w:sz w:val="15"/>
                <w:szCs w:val="15"/>
                <w:lang w:val="el-GR"/>
              </w:rPr>
              <w:t>:</w:t>
            </w:r>
          </w:p>
          <w:p w14:paraId="6FF0F41E" w14:textId="77777777" w:rsidR="00D26466" w:rsidRPr="00EA742B" w:rsidRDefault="00D26466" w:rsidP="00EA742B">
            <w:pPr>
              <w:numPr>
                <w:ilvl w:val="0"/>
                <w:numId w:val="89"/>
              </w:numPr>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Parental Consent</w:t>
            </w:r>
            <w:r w:rsidRPr="00EA742B">
              <w:rPr>
                <w:rFonts w:asciiTheme="minorHAnsi" w:hAnsiTheme="minorHAnsi" w:cstheme="minorHAnsi"/>
                <w:color w:val="000000" w:themeColor="text1"/>
                <w:sz w:val="15"/>
                <w:szCs w:val="15"/>
              </w:rPr>
              <w:t>: Parents should be informed and consent to the aesthetic outcomes of SDF treatment.</w:t>
            </w:r>
          </w:p>
          <w:p w14:paraId="09D21BC3" w14:textId="77777777" w:rsidR="00D26466" w:rsidRPr="00EA742B" w:rsidRDefault="00D26466" w:rsidP="00EA742B">
            <w:pPr>
              <w:numPr>
                <w:ilvl w:val="0"/>
                <w:numId w:val="89"/>
              </w:numPr>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Follow-up Care</w:t>
            </w:r>
            <w:r w:rsidRPr="00EA742B">
              <w:rPr>
                <w:rFonts w:asciiTheme="minorHAnsi" w:hAnsiTheme="minorHAnsi" w:cstheme="minorHAnsi"/>
                <w:color w:val="000000" w:themeColor="text1"/>
                <w:sz w:val="15"/>
                <w:szCs w:val="15"/>
              </w:rPr>
              <w:t>: Regular follow-up is necessary to monitor the arrested lesions and ensure the effectiveness of the treatment.</w:t>
            </w:r>
          </w:p>
          <w:p w14:paraId="5DC8DC48" w14:textId="5C7FBADD" w:rsidR="00D26466" w:rsidRPr="00EA742B" w:rsidRDefault="00D26466" w:rsidP="00EA742B">
            <w:pPr>
              <w:jc w:val="both"/>
              <w:rPr>
                <w:rFonts w:asciiTheme="minorHAnsi" w:hAnsiTheme="minorHAnsi" w:cstheme="minorHAnsi"/>
                <w:color w:val="000000" w:themeColor="text1"/>
                <w:sz w:val="15"/>
                <w:szCs w:val="15"/>
                <w:lang w:val="en-GB"/>
              </w:rPr>
            </w:pPr>
            <w:r w:rsidRPr="00EA742B">
              <w:rPr>
                <w:rFonts w:asciiTheme="minorHAnsi" w:hAnsiTheme="minorHAnsi" w:cstheme="minorHAnsi"/>
                <w:color w:val="000000" w:themeColor="text1"/>
                <w:sz w:val="15"/>
                <w:szCs w:val="15"/>
              </w:rPr>
              <w:t xml:space="preserve">Silver Diamine Fluoride (SDF) offers a minimally invasive, cost-effective option for managing dental caries, especially in pediatric patients who may not tolerate traditional dental treatments. It is important to select suitable candidates and provide thorough information to parents about the benefits and limitations of this treatment. </w:t>
            </w:r>
          </w:p>
        </w:tc>
        <w:tc>
          <w:tcPr>
            <w:tcW w:w="3361" w:type="dxa"/>
          </w:tcPr>
          <w:p w14:paraId="4E1515AF" w14:textId="77777777" w:rsidR="00D26466" w:rsidRPr="00EA742B" w:rsidRDefault="00D26466"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Silver Diamine Fluoride (SDF) is emerging as a valuable tool for managing dental caries lesions in children, particularly for those who might not be ideal candidates for traditional restorative treatments. Here's a breakdown of which pediatric patients benefit most from SDF and the criteria for selecting teeth for treatment:</w:t>
            </w:r>
          </w:p>
          <w:p w14:paraId="19EDB192" w14:textId="77777777" w:rsidR="00D26466" w:rsidRPr="00EA742B" w:rsidRDefault="00D26466" w:rsidP="00EA742B">
            <w:pPr>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Types of Pediatric Patients Who Benefit Most from SDF:</w:t>
            </w:r>
          </w:p>
          <w:p w14:paraId="4EC1DD18" w14:textId="77777777" w:rsidR="00D26466" w:rsidRPr="00EA742B" w:rsidRDefault="00D26466" w:rsidP="00EA742B">
            <w:pPr>
              <w:numPr>
                <w:ilvl w:val="0"/>
                <w:numId w:val="114"/>
              </w:numPr>
              <w:ind w:left="295" w:hanging="21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Children with Dental Anxiety:</w:t>
            </w:r>
            <w:r w:rsidRPr="00EA742B">
              <w:rPr>
                <w:rFonts w:asciiTheme="minorHAnsi" w:hAnsiTheme="minorHAnsi" w:cstheme="minorHAnsi"/>
                <w:color w:val="000000" w:themeColor="text1"/>
                <w:sz w:val="15"/>
                <w:szCs w:val="15"/>
              </w:rPr>
              <w:t xml:space="preserve"> SDF is a painless topical application, making it suitable for anxious children who might struggle with drilling or injections.</w:t>
            </w:r>
          </w:p>
          <w:p w14:paraId="7E4BBE40" w14:textId="77777777" w:rsidR="00D26466" w:rsidRPr="00EA742B" w:rsidRDefault="00D26466" w:rsidP="00EA742B">
            <w:pPr>
              <w:numPr>
                <w:ilvl w:val="0"/>
                <w:numId w:val="114"/>
              </w:numPr>
              <w:ind w:left="295" w:hanging="21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Very Young Children:</w:t>
            </w:r>
            <w:r w:rsidRPr="00EA742B">
              <w:rPr>
                <w:rFonts w:asciiTheme="minorHAnsi" w:hAnsiTheme="minorHAnsi" w:cstheme="minorHAnsi"/>
                <w:color w:val="000000" w:themeColor="text1"/>
                <w:sz w:val="15"/>
                <w:szCs w:val="15"/>
              </w:rPr>
              <w:t xml:space="preserve"> SDF can be a good option for managing cavities in very young children who may not yet have the maturity or ability to cooperate fully for restorative procedures.</w:t>
            </w:r>
          </w:p>
          <w:p w14:paraId="3ACEA9F7" w14:textId="77777777" w:rsidR="00D26466" w:rsidRPr="00EA742B" w:rsidRDefault="00D26466" w:rsidP="00EA742B">
            <w:pPr>
              <w:numPr>
                <w:ilvl w:val="0"/>
                <w:numId w:val="114"/>
              </w:numPr>
              <w:ind w:left="295" w:hanging="21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Limited Dental Access:</w:t>
            </w:r>
            <w:r w:rsidRPr="00EA742B">
              <w:rPr>
                <w:rFonts w:asciiTheme="minorHAnsi" w:hAnsiTheme="minorHAnsi" w:cstheme="minorHAnsi"/>
                <w:color w:val="000000" w:themeColor="text1"/>
                <w:sz w:val="15"/>
                <w:szCs w:val="15"/>
              </w:rPr>
              <w:t xml:space="preserve"> For children with limited access to dental care or who face financial barriers, SDF offers a cost-effective and less time-consuming way to arrest caries progression.</w:t>
            </w:r>
          </w:p>
          <w:p w14:paraId="255B475E" w14:textId="77777777" w:rsidR="00D26466" w:rsidRPr="00EA742B" w:rsidRDefault="00D26466" w:rsidP="00EA742B">
            <w:pPr>
              <w:numPr>
                <w:ilvl w:val="0"/>
                <w:numId w:val="114"/>
              </w:numPr>
              <w:ind w:left="295" w:hanging="21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Special Needs Children:</w:t>
            </w:r>
            <w:r w:rsidRPr="00EA742B">
              <w:rPr>
                <w:rFonts w:asciiTheme="minorHAnsi" w:hAnsiTheme="minorHAnsi" w:cstheme="minorHAnsi"/>
                <w:color w:val="000000" w:themeColor="text1"/>
                <w:sz w:val="15"/>
                <w:szCs w:val="15"/>
              </w:rPr>
              <w:t xml:space="preserve"> Children with special needs who may have difficulty tolerating traditional dental procedures can benefit from SDF's non-invasive approach.</w:t>
            </w:r>
          </w:p>
          <w:p w14:paraId="39CDA46F" w14:textId="77777777" w:rsidR="00D26466" w:rsidRPr="00EA742B" w:rsidRDefault="00D26466" w:rsidP="00EA742B">
            <w:pPr>
              <w:ind w:left="295" w:hanging="21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Criteria for Selecting Teeth for SDF Treatment:</w:t>
            </w:r>
          </w:p>
          <w:p w14:paraId="212A1483" w14:textId="77777777" w:rsidR="00D26466" w:rsidRPr="00EA742B" w:rsidRDefault="00D26466" w:rsidP="00EA742B">
            <w:pPr>
              <w:numPr>
                <w:ilvl w:val="0"/>
                <w:numId w:val="115"/>
              </w:numPr>
              <w:ind w:left="295" w:hanging="21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Cavity Type:</w:t>
            </w:r>
            <w:r w:rsidRPr="00EA742B">
              <w:rPr>
                <w:rFonts w:asciiTheme="minorHAnsi" w:hAnsiTheme="minorHAnsi" w:cstheme="minorHAnsi"/>
                <w:color w:val="000000" w:themeColor="text1"/>
                <w:sz w:val="15"/>
                <w:szCs w:val="15"/>
              </w:rPr>
              <w:t xml:space="preserve"> SDF is most effective for </w:t>
            </w:r>
            <w:r w:rsidRPr="00EA742B">
              <w:rPr>
                <w:rFonts w:asciiTheme="minorHAnsi" w:hAnsiTheme="minorHAnsi" w:cstheme="minorHAnsi"/>
                <w:b/>
                <w:bCs/>
                <w:color w:val="000000" w:themeColor="text1"/>
                <w:sz w:val="15"/>
                <w:szCs w:val="15"/>
              </w:rPr>
              <w:t>incipient caries lesions</w:t>
            </w:r>
            <w:r w:rsidRPr="00EA742B">
              <w:rPr>
                <w:rFonts w:asciiTheme="minorHAnsi" w:hAnsiTheme="minorHAnsi" w:cstheme="minorHAnsi"/>
                <w:color w:val="000000" w:themeColor="text1"/>
                <w:sz w:val="15"/>
                <w:szCs w:val="15"/>
              </w:rPr>
              <w:t xml:space="preserve"> (early decay) and </w:t>
            </w:r>
            <w:r w:rsidRPr="00EA742B">
              <w:rPr>
                <w:rFonts w:asciiTheme="minorHAnsi" w:hAnsiTheme="minorHAnsi" w:cstheme="minorHAnsi"/>
                <w:b/>
                <w:bCs/>
                <w:color w:val="000000" w:themeColor="text1"/>
                <w:sz w:val="15"/>
                <w:szCs w:val="15"/>
              </w:rPr>
              <w:t>established cavitations</w:t>
            </w:r>
            <w:r w:rsidRPr="00EA742B">
              <w:rPr>
                <w:rFonts w:asciiTheme="minorHAnsi" w:hAnsiTheme="minorHAnsi" w:cstheme="minorHAnsi"/>
                <w:color w:val="000000" w:themeColor="text1"/>
                <w:sz w:val="15"/>
                <w:szCs w:val="15"/>
              </w:rPr>
              <w:t xml:space="preserve"> (deeper cavities) in dentin, especially without signs of pulp involvement (inflammation).</w:t>
            </w:r>
          </w:p>
          <w:p w14:paraId="6661A56D" w14:textId="77777777" w:rsidR="00D26466" w:rsidRPr="00EA742B" w:rsidRDefault="00D26466" w:rsidP="00EA742B">
            <w:pPr>
              <w:numPr>
                <w:ilvl w:val="0"/>
                <w:numId w:val="115"/>
              </w:numPr>
              <w:ind w:left="295" w:hanging="21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Pain Level:</w:t>
            </w:r>
            <w:r w:rsidRPr="00EA742B">
              <w:rPr>
                <w:rFonts w:asciiTheme="minorHAnsi" w:hAnsiTheme="minorHAnsi" w:cstheme="minorHAnsi"/>
                <w:color w:val="000000" w:themeColor="text1"/>
                <w:sz w:val="15"/>
                <w:szCs w:val="15"/>
              </w:rPr>
              <w:t xml:space="preserve"> SDF is not intended for teeth with existing pain or symptoms.</w:t>
            </w:r>
          </w:p>
          <w:p w14:paraId="4B143D82" w14:textId="77777777" w:rsidR="00D26466" w:rsidRPr="00EA742B" w:rsidRDefault="00D26466" w:rsidP="00EA742B">
            <w:pPr>
              <w:numPr>
                <w:ilvl w:val="0"/>
                <w:numId w:val="115"/>
              </w:numPr>
              <w:ind w:left="295" w:hanging="21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Restorability:</w:t>
            </w:r>
            <w:r w:rsidRPr="00EA742B">
              <w:rPr>
                <w:rFonts w:asciiTheme="minorHAnsi" w:hAnsiTheme="minorHAnsi" w:cstheme="minorHAnsi"/>
                <w:color w:val="000000" w:themeColor="text1"/>
                <w:sz w:val="15"/>
                <w:szCs w:val="15"/>
              </w:rPr>
              <w:t xml:space="preserve"> SDF can be used as a temporary arrest measure before definitive restoration, or for teeth with limited restorability due to extensive decay or crown structure loss.</w:t>
            </w:r>
          </w:p>
          <w:p w14:paraId="6288882E" w14:textId="77777777" w:rsidR="00D26466" w:rsidRPr="00EA742B" w:rsidRDefault="00D26466" w:rsidP="00EA742B">
            <w:pPr>
              <w:ind w:left="295" w:hanging="21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Here are some additional points to consider:</w:t>
            </w:r>
          </w:p>
          <w:p w14:paraId="2ADD3264" w14:textId="77777777" w:rsidR="00D26466" w:rsidRPr="00EA742B" w:rsidRDefault="00D26466" w:rsidP="00EA742B">
            <w:pPr>
              <w:numPr>
                <w:ilvl w:val="0"/>
                <w:numId w:val="116"/>
              </w:numPr>
              <w:ind w:left="295" w:hanging="218"/>
              <w:jc w:val="both"/>
              <w:rPr>
                <w:rFonts w:asciiTheme="minorHAnsi" w:hAnsiTheme="minorHAnsi" w:cstheme="minorHAnsi"/>
                <w:color w:val="000000" w:themeColor="text1"/>
                <w:sz w:val="15"/>
                <w:szCs w:val="15"/>
                <w:lang w:val="el-GR"/>
              </w:rPr>
            </w:pPr>
            <w:r w:rsidRPr="00EA742B">
              <w:rPr>
                <w:rFonts w:asciiTheme="minorHAnsi" w:hAnsiTheme="minorHAnsi" w:cstheme="minorHAnsi"/>
                <w:color w:val="000000" w:themeColor="text1"/>
                <w:sz w:val="15"/>
                <w:szCs w:val="15"/>
              </w:rPr>
              <w:t xml:space="preserve">SDF can cause darkening of the treated tooth, which is a major drawback for some patients. </w:t>
            </w:r>
            <w:proofErr w:type="spellStart"/>
            <w:r w:rsidRPr="00EA742B">
              <w:rPr>
                <w:rFonts w:asciiTheme="minorHAnsi" w:hAnsiTheme="minorHAnsi" w:cstheme="minorHAnsi"/>
                <w:color w:val="000000" w:themeColor="text1"/>
                <w:sz w:val="15"/>
                <w:szCs w:val="15"/>
                <w:lang w:val="el-GR"/>
              </w:rPr>
              <w:t>Informed</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consent</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discussing</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this</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side</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effect</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is</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crucial</w:t>
            </w:r>
            <w:proofErr w:type="spellEnd"/>
            <w:r w:rsidRPr="00EA742B">
              <w:rPr>
                <w:rFonts w:asciiTheme="minorHAnsi" w:hAnsiTheme="minorHAnsi" w:cstheme="minorHAnsi"/>
                <w:color w:val="000000" w:themeColor="text1"/>
                <w:sz w:val="15"/>
                <w:szCs w:val="15"/>
                <w:lang w:val="el-GR"/>
              </w:rPr>
              <w:t>.</w:t>
            </w:r>
          </w:p>
          <w:p w14:paraId="02E2EC77" w14:textId="77777777" w:rsidR="00D26466" w:rsidRPr="00EA742B" w:rsidRDefault="00D26466" w:rsidP="00EA742B">
            <w:pPr>
              <w:numPr>
                <w:ilvl w:val="0"/>
                <w:numId w:val="116"/>
              </w:numPr>
              <w:ind w:left="295" w:hanging="218"/>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SDF may not be suitable for all children, and a dentist will assess each case individually based on the child's dental needs and overall health.</w:t>
            </w:r>
          </w:p>
          <w:p w14:paraId="5696454E" w14:textId="77777777" w:rsidR="00D26466" w:rsidRPr="00EA742B" w:rsidRDefault="00D26466"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Overall, SDF offers a valuable and accessible option for managing dental caries in pediatric patients, particularly those facing challenges with traditional restorative treatments.</w:t>
            </w:r>
          </w:p>
          <w:p w14:paraId="7DB794C7" w14:textId="54048FFF" w:rsidR="00D26466" w:rsidRPr="00EA742B" w:rsidRDefault="00D26466" w:rsidP="00EA742B">
            <w:pPr>
              <w:jc w:val="both"/>
              <w:rPr>
                <w:rStyle w:val="-"/>
                <w:rFonts w:asciiTheme="minorHAnsi" w:hAnsiTheme="minorHAnsi" w:cstheme="minorHAnsi"/>
                <w:color w:val="000000" w:themeColor="text1"/>
                <w:sz w:val="15"/>
                <w:szCs w:val="15"/>
                <w:u w:val="none"/>
              </w:rPr>
            </w:pPr>
          </w:p>
        </w:tc>
        <w:tc>
          <w:tcPr>
            <w:tcW w:w="3362" w:type="dxa"/>
          </w:tcPr>
          <w:p w14:paraId="45D93281" w14:textId="77777777" w:rsidR="00D26466" w:rsidRPr="00EA742B" w:rsidRDefault="00D26466" w:rsidP="00EA742B">
            <w:pPr>
              <w:pStyle w:val="Web"/>
              <w:shd w:val="clear" w:color="auto" w:fill="FFFFFF"/>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Silver Diamine Fluoride (SDF) is a non-invasive treatment for dental caries that has gained popularity in pediatric dentistry due to its effectiveness and ease of application. However, it is essential to identify the most suitable candidates and appropriate teeth for SDF treatment to maximize its benefits.</w:t>
            </w:r>
          </w:p>
          <w:p w14:paraId="38735C86" w14:textId="77777777" w:rsidR="00D26466" w:rsidRPr="00EA742B" w:rsidRDefault="00D26466" w:rsidP="00EA742B">
            <w:pPr>
              <w:pStyle w:val="Web"/>
              <w:shd w:val="clear" w:color="auto" w:fill="FFFFFF"/>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Pediatric Patients Who Benefit Most from SDF:</w:t>
            </w:r>
          </w:p>
          <w:p w14:paraId="3CB15C78" w14:textId="77777777" w:rsidR="00D26466" w:rsidRPr="00EA742B" w:rsidRDefault="00D26466" w:rsidP="00EA742B">
            <w:pPr>
              <w:pStyle w:val="Web"/>
              <w:numPr>
                <w:ilvl w:val="0"/>
                <w:numId w:val="136"/>
              </w:numPr>
              <w:shd w:val="clear" w:color="auto" w:fill="FFFFFF"/>
              <w:tabs>
                <w:tab w:val="clear" w:pos="720"/>
              </w:tabs>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High caries risk:</w:t>
            </w:r>
            <w:r w:rsidRPr="00EA742B">
              <w:rPr>
                <w:rFonts w:asciiTheme="minorHAnsi" w:hAnsiTheme="minorHAnsi" w:cstheme="minorHAnsi"/>
                <w:color w:val="000000" w:themeColor="text1"/>
                <w:sz w:val="15"/>
                <w:szCs w:val="15"/>
              </w:rPr>
              <w:t xml:space="preserve"> Children with multiple caries lesions, particularly those with special healthcare needs, behavioral management issues, or difficulty accessing dental care, are ideal candidates. SDF can effectively arrest caries progression and reduce the need for invasive treatments.</w:t>
            </w:r>
          </w:p>
          <w:p w14:paraId="7B352E9F" w14:textId="77777777" w:rsidR="00D26466" w:rsidRPr="00EA742B" w:rsidRDefault="00D26466" w:rsidP="00EA742B">
            <w:pPr>
              <w:pStyle w:val="Web"/>
              <w:numPr>
                <w:ilvl w:val="0"/>
                <w:numId w:val="136"/>
              </w:numPr>
              <w:shd w:val="clear" w:color="auto" w:fill="FFFFFF"/>
              <w:tabs>
                <w:tab w:val="clear" w:pos="720"/>
              </w:tabs>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Young children:</w:t>
            </w:r>
            <w:r w:rsidRPr="00EA742B">
              <w:rPr>
                <w:rFonts w:asciiTheme="minorHAnsi" w:hAnsiTheme="minorHAnsi" w:cstheme="minorHAnsi"/>
                <w:color w:val="000000" w:themeColor="text1"/>
                <w:sz w:val="15"/>
                <w:szCs w:val="15"/>
              </w:rPr>
              <w:t xml:space="preserve"> SDF is a valuable option for very young children who may not tolerate traditional dental procedures. Its quick and painless application makes it a less traumatic experience for them.</w:t>
            </w:r>
          </w:p>
          <w:p w14:paraId="424A9175" w14:textId="77777777" w:rsidR="00D26466" w:rsidRPr="00EA742B" w:rsidRDefault="00D26466" w:rsidP="00EA742B">
            <w:pPr>
              <w:pStyle w:val="Web"/>
              <w:numPr>
                <w:ilvl w:val="0"/>
                <w:numId w:val="136"/>
              </w:numPr>
              <w:shd w:val="clear" w:color="auto" w:fill="FFFFFF"/>
              <w:tabs>
                <w:tab w:val="clear" w:pos="720"/>
              </w:tabs>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Patients with limited access to care:</w:t>
            </w:r>
            <w:r w:rsidRPr="00EA742B">
              <w:rPr>
                <w:rFonts w:asciiTheme="minorHAnsi" w:hAnsiTheme="minorHAnsi" w:cstheme="minorHAnsi"/>
                <w:color w:val="000000" w:themeColor="text1"/>
                <w:sz w:val="15"/>
                <w:szCs w:val="15"/>
              </w:rPr>
              <w:t xml:space="preserve"> In communities with limited access to dental services or where cost is a barrier, SDF can be a valuable tool for managing caries and preventing further tooth decay.</w:t>
            </w:r>
          </w:p>
          <w:p w14:paraId="41BB0D8B" w14:textId="77777777" w:rsidR="00D26466" w:rsidRPr="00EA742B" w:rsidRDefault="00D26466" w:rsidP="00EA742B">
            <w:pPr>
              <w:pStyle w:val="Web"/>
              <w:numPr>
                <w:ilvl w:val="0"/>
                <w:numId w:val="136"/>
              </w:numPr>
              <w:shd w:val="clear" w:color="auto" w:fill="FFFFFF"/>
              <w:tabs>
                <w:tab w:val="clear" w:pos="720"/>
              </w:tabs>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Patients with dental anxiety or phobia:</w:t>
            </w:r>
            <w:r w:rsidRPr="00EA742B">
              <w:rPr>
                <w:rFonts w:asciiTheme="minorHAnsi" w:hAnsiTheme="minorHAnsi" w:cstheme="minorHAnsi"/>
                <w:color w:val="000000" w:themeColor="text1"/>
                <w:sz w:val="15"/>
                <w:szCs w:val="15"/>
              </w:rPr>
              <w:t xml:space="preserve"> SDF's non-invasive nature can be less intimidating for children with dental anxiety, making it easier to provide necessary care.</w:t>
            </w:r>
          </w:p>
          <w:p w14:paraId="400377BF" w14:textId="77777777" w:rsidR="00D26466" w:rsidRPr="00EA742B" w:rsidRDefault="00D26466" w:rsidP="00EA742B">
            <w:pPr>
              <w:pStyle w:val="Web"/>
              <w:shd w:val="clear" w:color="auto" w:fill="FFFFFF"/>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Criteria for Selecting Teeth for SDF Treatment:</w:t>
            </w:r>
          </w:p>
          <w:p w14:paraId="6015A397" w14:textId="77777777" w:rsidR="00D26466" w:rsidRPr="00EA742B" w:rsidRDefault="00D26466" w:rsidP="00EA742B">
            <w:pPr>
              <w:pStyle w:val="Web"/>
              <w:numPr>
                <w:ilvl w:val="0"/>
                <w:numId w:val="137"/>
              </w:numPr>
              <w:shd w:val="clear" w:color="auto" w:fill="FFFFFF"/>
              <w:tabs>
                <w:tab w:val="clear" w:pos="720"/>
              </w:tabs>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Cavitated lesions:</w:t>
            </w:r>
            <w:r w:rsidRPr="00EA742B">
              <w:rPr>
                <w:rFonts w:asciiTheme="minorHAnsi" w:hAnsiTheme="minorHAnsi" w:cstheme="minorHAnsi"/>
                <w:color w:val="000000" w:themeColor="text1"/>
                <w:sz w:val="15"/>
                <w:szCs w:val="15"/>
              </w:rPr>
              <w:t xml:space="preserve"> SDF is most effective in arresting active cavitated caries lesions in both primary and permanent teeth.</w:t>
            </w:r>
          </w:p>
          <w:p w14:paraId="3931C374" w14:textId="77777777" w:rsidR="00D26466" w:rsidRPr="00EA742B" w:rsidRDefault="00D26466" w:rsidP="00EA742B">
            <w:pPr>
              <w:pStyle w:val="Web"/>
              <w:numPr>
                <w:ilvl w:val="0"/>
                <w:numId w:val="137"/>
              </w:numPr>
              <w:shd w:val="clear" w:color="auto" w:fill="FFFFFF"/>
              <w:tabs>
                <w:tab w:val="clear" w:pos="720"/>
              </w:tabs>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Accessibility:</w:t>
            </w:r>
            <w:r w:rsidRPr="00EA742B">
              <w:rPr>
                <w:rFonts w:asciiTheme="minorHAnsi" w:hAnsiTheme="minorHAnsi" w:cstheme="minorHAnsi"/>
                <w:color w:val="000000" w:themeColor="text1"/>
                <w:sz w:val="15"/>
                <w:szCs w:val="15"/>
              </w:rPr>
              <w:t xml:space="preserve"> The targeted teeth should be easily accessible for SDF application, ensuring proper coverage of the lesion.</w:t>
            </w:r>
          </w:p>
          <w:p w14:paraId="45240CB0" w14:textId="77777777" w:rsidR="00D26466" w:rsidRPr="00EA742B" w:rsidRDefault="00D26466" w:rsidP="00EA742B">
            <w:pPr>
              <w:pStyle w:val="Web"/>
              <w:numPr>
                <w:ilvl w:val="0"/>
                <w:numId w:val="137"/>
              </w:numPr>
              <w:shd w:val="clear" w:color="auto" w:fill="FFFFFF"/>
              <w:tabs>
                <w:tab w:val="clear" w:pos="720"/>
              </w:tabs>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Parental consent:</w:t>
            </w:r>
            <w:r w:rsidRPr="00EA742B">
              <w:rPr>
                <w:rFonts w:asciiTheme="minorHAnsi" w:hAnsiTheme="minorHAnsi" w:cstheme="minorHAnsi"/>
                <w:color w:val="000000" w:themeColor="text1"/>
                <w:sz w:val="15"/>
                <w:szCs w:val="15"/>
              </w:rPr>
              <w:t xml:space="preserve"> Informed consent from parents or guardians is crucial before initiating SDF treatment, explaining the benefits, risks, and potential side effects like tooth discoloration.</w:t>
            </w:r>
          </w:p>
          <w:p w14:paraId="130783B9" w14:textId="77777777" w:rsidR="00D26466" w:rsidRPr="00EA742B" w:rsidRDefault="00D26466" w:rsidP="00EA742B">
            <w:pPr>
              <w:pStyle w:val="Web"/>
              <w:numPr>
                <w:ilvl w:val="0"/>
                <w:numId w:val="137"/>
              </w:numPr>
              <w:shd w:val="clear" w:color="auto" w:fill="FFFFFF"/>
              <w:tabs>
                <w:tab w:val="clear" w:pos="720"/>
              </w:tabs>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Alternative treatment options:</w:t>
            </w:r>
            <w:r w:rsidRPr="00EA742B">
              <w:rPr>
                <w:rFonts w:asciiTheme="minorHAnsi" w:hAnsiTheme="minorHAnsi" w:cstheme="minorHAnsi"/>
                <w:color w:val="000000" w:themeColor="text1"/>
                <w:sz w:val="15"/>
                <w:szCs w:val="15"/>
              </w:rPr>
              <w:t xml:space="preserve"> In some cases, SDF may be used as an interim measure before definitive restorative treatment, especially when the child is not yet ready for traditional procedures.</w:t>
            </w:r>
          </w:p>
          <w:p w14:paraId="22550422" w14:textId="77777777" w:rsidR="00D26466" w:rsidRPr="00EA742B" w:rsidRDefault="00D26466" w:rsidP="00EA742B">
            <w:pPr>
              <w:pStyle w:val="Web"/>
              <w:shd w:val="clear" w:color="auto" w:fill="FFFFFF"/>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Additional</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Considerations</w:t>
            </w:r>
            <w:proofErr w:type="spellEnd"/>
            <w:r w:rsidRPr="00EA742B">
              <w:rPr>
                <w:rFonts w:asciiTheme="minorHAnsi" w:hAnsiTheme="minorHAnsi" w:cstheme="minorHAnsi"/>
                <w:b/>
                <w:bCs/>
                <w:color w:val="000000" w:themeColor="text1"/>
                <w:sz w:val="15"/>
                <w:szCs w:val="15"/>
                <w:lang w:val="el-GR"/>
              </w:rPr>
              <w:t>:</w:t>
            </w:r>
          </w:p>
          <w:p w14:paraId="328C6179" w14:textId="77777777" w:rsidR="00D26466" w:rsidRPr="00EA742B" w:rsidRDefault="00D26466" w:rsidP="00EA742B">
            <w:pPr>
              <w:pStyle w:val="Web"/>
              <w:numPr>
                <w:ilvl w:val="0"/>
                <w:numId w:val="138"/>
              </w:numPr>
              <w:shd w:val="clear" w:color="auto" w:fill="FFFFFF"/>
              <w:tabs>
                <w:tab w:val="clear" w:pos="720"/>
              </w:tabs>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Esthetics:</w:t>
            </w:r>
            <w:r w:rsidRPr="00EA742B">
              <w:rPr>
                <w:rFonts w:asciiTheme="minorHAnsi" w:hAnsiTheme="minorHAnsi" w:cstheme="minorHAnsi"/>
                <w:color w:val="000000" w:themeColor="text1"/>
                <w:sz w:val="15"/>
                <w:szCs w:val="15"/>
              </w:rPr>
              <w:t xml:space="preserve"> SDF causes black staining of the treated areas, which might be a concern for some parents. However, the discoloration is limited to the carious lesion and can be masked with restorative materials later.</w:t>
            </w:r>
          </w:p>
          <w:p w14:paraId="4E841F9F" w14:textId="77777777" w:rsidR="00D26466" w:rsidRPr="00EA742B" w:rsidRDefault="00D26466" w:rsidP="00EA742B">
            <w:pPr>
              <w:pStyle w:val="Web"/>
              <w:numPr>
                <w:ilvl w:val="0"/>
                <w:numId w:val="138"/>
              </w:numPr>
              <w:shd w:val="clear" w:color="auto" w:fill="FFFFFF"/>
              <w:tabs>
                <w:tab w:val="clear" w:pos="720"/>
              </w:tabs>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Application frequency:</w:t>
            </w:r>
            <w:r w:rsidRPr="00EA742B">
              <w:rPr>
                <w:rFonts w:asciiTheme="minorHAnsi" w:hAnsiTheme="minorHAnsi" w:cstheme="minorHAnsi"/>
                <w:color w:val="000000" w:themeColor="text1"/>
                <w:sz w:val="15"/>
                <w:szCs w:val="15"/>
              </w:rPr>
              <w:t xml:space="preserve"> Multiple applications of SDF might be necessary for optimal results, depending on the severity of the lesion and the child's caries risk.</w:t>
            </w:r>
          </w:p>
          <w:p w14:paraId="3DBDE73C" w14:textId="77777777" w:rsidR="00D26466" w:rsidRPr="00EA742B" w:rsidRDefault="00D26466" w:rsidP="00EA742B">
            <w:pPr>
              <w:pStyle w:val="Web"/>
              <w:numPr>
                <w:ilvl w:val="0"/>
                <w:numId w:val="138"/>
              </w:numPr>
              <w:shd w:val="clear" w:color="auto" w:fill="FFFFFF"/>
              <w:tabs>
                <w:tab w:val="clear" w:pos="720"/>
              </w:tabs>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Follow-up care:</w:t>
            </w:r>
            <w:r w:rsidRPr="00EA742B">
              <w:rPr>
                <w:rFonts w:asciiTheme="minorHAnsi" w:hAnsiTheme="minorHAnsi" w:cstheme="minorHAnsi"/>
                <w:color w:val="000000" w:themeColor="text1"/>
                <w:sz w:val="15"/>
                <w:szCs w:val="15"/>
              </w:rPr>
              <w:t xml:space="preserve"> Regular dental check-ups are crucial to monitor the effectiveness of SDF treatment and assess the need for further intervention.</w:t>
            </w:r>
          </w:p>
          <w:p w14:paraId="06D39706" w14:textId="395CC5C9" w:rsidR="00D26466" w:rsidRPr="00EA742B" w:rsidRDefault="00D26466" w:rsidP="00EA742B">
            <w:pPr>
              <w:pStyle w:val="Web"/>
              <w:shd w:val="clear" w:color="auto" w:fill="FFFFFF"/>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In conclusion, SDF is a valuable tool in managing dental caries in pediatric patients, particularly those with high caries risk, young children, and those with limited access to care. By selecting appropriate teeth for SDF treatment and considering the individual needs of each child, dentists can utilize this treatment to improve oral health outcomes and prevent further tooth decay.</w:t>
            </w:r>
          </w:p>
        </w:tc>
        <w:tc>
          <w:tcPr>
            <w:tcW w:w="3361" w:type="dxa"/>
          </w:tcPr>
          <w:p w14:paraId="7F08BC47" w14:textId="77777777" w:rsidR="00D26466" w:rsidRPr="00EA742B" w:rsidRDefault="00D26466" w:rsidP="00EA742B">
            <w:pPr>
              <w:pStyle w:val="Web"/>
              <w:shd w:val="clear" w:color="auto" w:fill="FFFFFF"/>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Let’s explore the use of </w:t>
            </w:r>
            <w:r w:rsidRPr="00EA742B">
              <w:rPr>
                <w:rFonts w:asciiTheme="minorHAnsi" w:hAnsiTheme="minorHAnsi" w:cstheme="minorHAnsi"/>
                <w:b/>
                <w:bCs/>
                <w:color w:val="000000" w:themeColor="text1"/>
                <w:sz w:val="15"/>
                <w:szCs w:val="15"/>
              </w:rPr>
              <w:t>Silver Diamine Fluoride (SDF)</w:t>
            </w:r>
            <w:r w:rsidRPr="00EA742B">
              <w:rPr>
                <w:rFonts w:asciiTheme="minorHAnsi" w:hAnsiTheme="minorHAnsi" w:cstheme="minorHAnsi"/>
                <w:color w:val="000000" w:themeColor="text1"/>
                <w:sz w:val="15"/>
                <w:szCs w:val="15"/>
              </w:rPr>
              <w:t> in managing dental caries lesions in pediatric patients:</w:t>
            </w:r>
          </w:p>
          <w:p w14:paraId="0D2BED27" w14:textId="77777777" w:rsidR="00D26466" w:rsidRPr="00EA742B" w:rsidRDefault="00D26466" w:rsidP="00EA742B">
            <w:pPr>
              <w:pStyle w:val="Web"/>
              <w:numPr>
                <w:ilvl w:val="0"/>
                <w:numId w:val="126"/>
              </w:numPr>
              <w:shd w:val="clear" w:color="auto" w:fill="FFFFFF"/>
              <w:ind w:left="382"/>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Benefit</w:t>
            </w:r>
            <w:proofErr w:type="spellEnd"/>
            <w:r w:rsidRPr="00EA742B">
              <w:rPr>
                <w:rFonts w:asciiTheme="minorHAnsi" w:hAnsiTheme="minorHAnsi" w:cstheme="minorHAnsi"/>
                <w:b/>
                <w:bCs/>
                <w:color w:val="000000" w:themeColor="text1"/>
                <w:sz w:val="15"/>
                <w:szCs w:val="15"/>
                <w:lang w:val="el-GR"/>
              </w:rPr>
              <w:t xml:space="preserve"> for </w:t>
            </w:r>
            <w:proofErr w:type="spellStart"/>
            <w:r w:rsidRPr="00EA742B">
              <w:rPr>
                <w:rFonts w:asciiTheme="minorHAnsi" w:hAnsiTheme="minorHAnsi" w:cstheme="minorHAnsi"/>
                <w:b/>
                <w:bCs/>
                <w:color w:val="000000" w:themeColor="text1"/>
                <w:sz w:val="15"/>
                <w:szCs w:val="15"/>
                <w:lang w:val="el-GR"/>
              </w:rPr>
              <w:t>Pediatric</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Patients</w:t>
            </w:r>
            <w:proofErr w:type="spellEnd"/>
            <w:r w:rsidRPr="00EA742B">
              <w:rPr>
                <w:rFonts w:asciiTheme="minorHAnsi" w:hAnsiTheme="minorHAnsi" w:cstheme="minorHAnsi"/>
                <w:color w:val="000000" w:themeColor="text1"/>
                <w:sz w:val="15"/>
                <w:szCs w:val="15"/>
                <w:lang w:val="el-GR"/>
              </w:rPr>
              <w:t>:</w:t>
            </w:r>
          </w:p>
          <w:p w14:paraId="6935A04C" w14:textId="77777777" w:rsidR="00D26466" w:rsidRPr="00EA742B" w:rsidRDefault="00D26466" w:rsidP="00EA742B">
            <w:pPr>
              <w:pStyle w:val="Web"/>
              <w:numPr>
                <w:ilvl w:val="1"/>
                <w:numId w:val="126"/>
              </w:numPr>
              <w:shd w:val="clear" w:color="auto" w:fill="FFFFFF"/>
              <w:ind w:left="38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Very Young Children</w:t>
            </w:r>
            <w:r w:rsidRPr="00EA742B">
              <w:rPr>
                <w:rFonts w:asciiTheme="minorHAnsi" w:hAnsiTheme="minorHAnsi" w:cstheme="minorHAnsi"/>
                <w:color w:val="000000" w:themeColor="text1"/>
                <w:sz w:val="15"/>
                <w:szCs w:val="15"/>
              </w:rPr>
              <w:t>: SDF can be beneficial for very young children who may have difficulty with other cavity treatments.</w:t>
            </w:r>
          </w:p>
          <w:p w14:paraId="4953671D" w14:textId="77777777" w:rsidR="00D26466" w:rsidRPr="00EA742B" w:rsidRDefault="00D26466" w:rsidP="00EA742B">
            <w:pPr>
              <w:pStyle w:val="Web"/>
              <w:numPr>
                <w:ilvl w:val="1"/>
                <w:numId w:val="126"/>
              </w:numPr>
              <w:shd w:val="clear" w:color="auto" w:fill="FFFFFF"/>
              <w:ind w:left="38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Persons with Intellectual/Developmental Disabilities</w:t>
            </w:r>
            <w:r w:rsidRPr="00EA742B">
              <w:rPr>
                <w:rFonts w:asciiTheme="minorHAnsi" w:hAnsiTheme="minorHAnsi" w:cstheme="minorHAnsi"/>
                <w:color w:val="000000" w:themeColor="text1"/>
                <w:sz w:val="15"/>
                <w:szCs w:val="15"/>
              </w:rPr>
              <w:t>: SDF provides an alternative for those with special needs.</w:t>
            </w:r>
          </w:p>
          <w:p w14:paraId="1FA7A5C5" w14:textId="77777777" w:rsidR="00D26466" w:rsidRPr="00EA742B" w:rsidRDefault="00D26466" w:rsidP="00EA742B">
            <w:pPr>
              <w:pStyle w:val="Web"/>
              <w:numPr>
                <w:ilvl w:val="1"/>
                <w:numId w:val="126"/>
              </w:numPr>
              <w:shd w:val="clear" w:color="auto" w:fill="FFFFFF"/>
              <w:ind w:left="38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Older Adults</w:t>
            </w:r>
            <w:r w:rsidRPr="00EA742B">
              <w:rPr>
                <w:rFonts w:asciiTheme="minorHAnsi" w:hAnsiTheme="minorHAnsi" w:cstheme="minorHAnsi"/>
                <w:color w:val="000000" w:themeColor="text1"/>
                <w:sz w:val="15"/>
                <w:szCs w:val="15"/>
              </w:rPr>
              <w:t>: SDF may be preferred by older adults.</w:t>
            </w:r>
          </w:p>
          <w:p w14:paraId="7D8F2F0F" w14:textId="77777777" w:rsidR="00D26466" w:rsidRPr="00EA742B" w:rsidRDefault="00000000" w:rsidP="00EA742B">
            <w:pPr>
              <w:pStyle w:val="Web"/>
              <w:numPr>
                <w:ilvl w:val="1"/>
                <w:numId w:val="126"/>
              </w:numPr>
              <w:shd w:val="clear" w:color="auto" w:fill="FFFFFF"/>
              <w:ind w:left="382"/>
              <w:jc w:val="both"/>
              <w:rPr>
                <w:rFonts w:asciiTheme="minorHAnsi" w:hAnsiTheme="minorHAnsi" w:cstheme="minorHAnsi"/>
                <w:color w:val="000000" w:themeColor="text1"/>
                <w:sz w:val="15"/>
                <w:szCs w:val="15"/>
              </w:rPr>
            </w:pPr>
            <w:hyperlink r:id="rId76" w:tgtFrame="_blank" w:history="1">
              <w:r w:rsidR="00D26466" w:rsidRPr="00EA742B">
                <w:rPr>
                  <w:rStyle w:val="-"/>
                  <w:rFonts w:asciiTheme="minorHAnsi" w:hAnsiTheme="minorHAnsi" w:cstheme="minorHAnsi"/>
                  <w:b/>
                  <w:bCs/>
                  <w:color w:val="000000" w:themeColor="text1"/>
                  <w:sz w:val="15"/>
                  <w:szCs w:val="15"/>
                  <w:u w:val="none"/>
                </w:rPr>
                <w:t>Limited Access to Dental Care</w:t>
              </w:r>
              <w:r w:rsidR="00D26466" w:rsidRPr="00EA742B">
                <w:rPr>
                  <w:rStyle w:val="-"/>
                  <w:rFonts w:asciiTheme="minorHAnsi" w:hAnsiTheme="minorHAnsi" w:cstheme="minorHAnsi"/>
                  <w:color w:val="000000" w:themeColor="text1"/>
                  <w:sz w:val="15"/>
                  <w:szCs w:val="15"/>
                  <w:u w:val="none"/>
                </w:rPr>
                <w:t>: Patients with limited access to dental services can benefit from SDF treatment</w:t>
              </w:r>
            </w:hyperlink>
            <w:hyperlink r:id="rId77" w:tgtFrame="_blank" w:history="1">
              <w:r w:rsidR="00D26466" w:rsidRPr="00EA742B">
                <w:rPr>
                  <w:rStyle w:val="-"/>
                  <w:rFonts w:asciiTheme="minorHAnsi" w:hAnsiTheme="minorHAnsi" w:cstheme="minorHAnsi"/>
                  <w:color w:val="000000" w:themeColor="text1"/>
                  <w:sz w:val="15"/>
                  <w:szCs w:val="15"/>
                  <w:u w:val="none"/>
                  <w:vertAlign w:val="superscript"/>
                </w:rPr>
                <w:t>1</w:t>
              </w:r>
            </w:hyperlink>
            <w:r w:rsidR="00D26466" w:rsidRPr="00EA742B">
              <w:rPr>
                <w:rFonts w:asciiTheme="minorHAnsi" w:hAnsiTheme="minorHAnsi" w:cstheme="minorHAnsi"/>
                <w:color w:val="000000" w:themeColor="text1"/>
                <w:sz w:val="15"/>
                <w:szCs w:val="15"/>
              </w:rPr>
              <w:t>.</w:t>
            </w:r>
          </w:p>
          <w:p w14:paraId="790D5100" w14:textId="77777777" w:rsidR="00D26466" w:rsidRPr="00EA742B" w:rsidRDefault="00D26466" w:rsidP="00EA742B">
            <w:pPr>
              <w:pStyle w:val="Web"/>
              <w:numPr>
                <w:ilvl w:val="0"/>
                <w:numId w:val="126"/>
              </w:numPr>
              <w:shd w:val="clear" w:color="auto" w:fill="FFFFFF"/>
              <w:ind w:left="38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Criteria for Selecting Teeth for SDF Treatment</w:t>
            </w:r>
            <w:r w:rsidRPr="00EA742B">
              <w:rPr>
                <w:rFonts w:asciiTheme="minorHAnsi" w:hAnsiTheme="minorHAnsi" w:cstheme="minorHAnsi"/>
                <w:color w:val="000000" w:themeColor="text1"/>
                <w:sz w:val="15"/>
                <w:szCs w:val="15"/>
              </w:rPr>
              <w:t>:</w:t>
            </w:r>
          </w:p>
          <w:p w14:paraId="0EE96543" w14:textId="77777777" w:rsidR="00D26466" w:rsidRPr="00EA742B" w:rsidRDefault="00D26466" w:rsidP="00EA742B">
            <w:pPr>
              <w:pStyle w:val="Web"/>
              <w:numPr>
                <w:ilvl w:val="1"/>
                <w:numId w:val="126"/>
              </w:numPr>
              <w:shd w:val="clear" w:color="auto" w:fill="FFFFFF"/>
              <w:ind w:left="38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Caries Diagnosis</w:t>
            </w:r>
            <w:r w:rsidRPr="00EA742B">
              <w:rPr>
                <w:rFonts w:asciiTheme="minorHAnsi" w:hAnsiTheme="minorHAnsi" w:cstheme="minorHAnsi"/>
                <w:color w:val="000000" w:themeColor="text1"/>
                <w:sz w:val="15"/>
                <w:szCs w:val="15"/>
              </w:rPr>
              <w:t>: SDF should be considered based on a dentist’s diagnosis, including dental radiographs when possible.</w:t>
            </w:r>
          </w:p>
          <w:p w14:paraId="2ADE8359" w14:textId="77777777" w:rsidR="00D26466" w:rsidRPr="00EA742B" w:rsidRDefault="00D26466" w:rsidP="00EA742B">
            <w:pPr>
              <w:pStyle w:val="Web"/>
              <w:numPr>
                <w:ilvl w:val="1"/>
                <w:numId w:val="126"/>
              </w:numPr>
              <w:shd w:val="clear" w:color="auto" w:fill="FFFFFF"/>
              <w:ind w:left="38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Extreme Caries Risk</w:t>
            </w:r>
            <w:r w:rsidRPr="00EA742B">
              <w:rPr>
                <w:rFonts w:asciiTheme="minorHAnsi" w:hAnsiTheme="minorHAnsi" w:cstheme="minorHAnsi"/>
                <w:color w:val="000000" w:themeColor="text1"/>
                <w:sz w:val="15"/>
                <w:szCs w:val="15"/>
              </w:rPr>
              <w:t>: Patients with extreme caries risk and xerostomia may benefit from more frequent follow-up and reapplication.</w:t>
            </w:r>
          </w:p>
          <w:p w14:paraId="3561B62A" w14:textId="77777777" w:rsidR="00D26466" w:rsidRPr="00EA742B" w:rsidRDefault="00D26466" w:rsidP="00EA742B">
            <w:pPr>
              <w:pStyle w:val="Web"/>
              <w:numPr>
                <w:ilvl w:val="1"/>
                <w:numId w:val="126"/>
              </w:numPr>
              <w:shd w:val="clear" w:color="auto" w:fill="FFFFFF"/>
              <w:ind w:left="38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Non-Restorative Management</w:t>
            </w:r>
            <w:r w:rsidRPr="00EA742B">
              <w:rPr>
                <w:rFonts w:asciiTheme="minorHAnsi" w:hAnsiTheme="minorHAnsi" w:cstheme="minorHAnsi"/>
                <w:color w:val="000000" w:themeColor="text1"/>
                <w:sz w:val="15"/>
                <w:szCs w:val="15"/>
              </w:rPr>
              <w:t>: SDF is used as a non-restorative technique to arrest the progression of small cavities and cavity-susceptible areas.</w:t>
            </w:r>
          </w:p>
          <w:p w14:paraId="00963204" w14:textId="77777777" w:rsidR="00D26466" w:rsidRPr="00EA742B" w:rsidRDefault="00000000" w:rsidP="00EA742B">
            <w:pPr>
              <w:pStyle w:val="Web"/>
              <w:numPr>
                <w:ilvl w:val="1"/>
                <w:numId w:val="126"/>
              </w:numPr>
              <w:shd w:val="clear" w:color="auto" w:fill="FFFFFF"/>
              <w:ind w:left="382"/>
              <w:jc w:val="both"/>
              <w:rPr>
                <w:rFonts w:asciiTheme="minorHAnsi" w:hAnsiTheme="minorHAnsi" w:cstheme="minorHAnsi"/>
                <w:color w:val="000000" w:themeColor="text1"/>
                <w:sz w:val="15"/>
                <w:szCs w:val="15"/>
              </w:rPr>
            </w:pPr>
            <w:hyperlink r:id="rId78" w:tgtFrame="_blank" w:history="1">
              <w:r w:rsidR="00D26466" w:rsidRPr="00EA742B">
                <w:rPr>
                  <w:rStyle w:val="-"/>
                  <w:rFonts w:asciiTheme="minorHAnsi" w:hAnsiTheme="minorHAnsi" w:cstheme="minorHAnsi"/>
                  <w:b/>
                  <w:bCs/>
                  <w:color w:val="000000" w:themeColor="text1"/>
                  <w:sz w:val="15"/>
                  <w:szCs w:val="15"/>
                  <w:u w:val="none"/>
                </w:rPr>
                <w:t>Urgent Referral</w:t>
              </w:r>
              <w:r w:rsidR="00D26466" w:rsidRPr="00EA742B">
                <w:rPr>
                  <w:rStyle w:val="-"/>
                  <w:rFonts w:asciiTheme="minorHAnsi" w:hAnsiTheme="minorHAnsi" w:cstheme="minorHAnsi"/>
                  <w:color w:val="000000" w:themeColor="text1"/>
                  <w:sz w:val="15"/>
                  <w:szCs w:val="15"/>
                  <w:u w:val="none"/>
                </w:rPr>
                <w:t>: The presence of dental caries indicating SDF use warrants an urgent referral to a dental provider for comprehensive treatment</w:t>
              </w:r>
            </w:hyperlink>
            <w:hyperlink r:id="rId79" w:tgtFrame="_blank" w:history="1">
              <w:r w:rsidR="00D26466" w:rsidRPr="00EA742B">
                <w:rPr>
                  <w:rStyle w:val="-"/>
                  <w:rFonts w:asciiTheme="minorHAnsi" w:hAnsiTheme="minorHAnsi" w:cstheme="minorHAnsi"/>
                  <w:color w:val="000000" w:themeColor="text1"/>
                  <w:sz w:val="15"/>
                  <w:szCs w:val="15"/>
                  <w:u w:val="none"/>
                  <w:vertAlign w:val="superscript"/>
                </w:rPr>
                <w:t>2</w:t>
              </w:r>
            </w:hyperlink>
            <w:hyperlink r:id="rId80" w:tgtFrame="_blank" w:history="1">
              <w:r w:rsidR="00D26466" w:rsidRPr="00EA742B">
                <w:rPr>
                  <w:rStyle w:val="-"/>
                  <w:rFonts w:asciiTheme="minorHAnsi" w:hAnsiTheme="minorHAnsi" w:cstheme="minorHAnsi"/>
                  <w:color w:val="000000" w:themeColor="text1"/>
                  <w:sz w:val="15"/>
                  <w:szCs w:val="15"/>
                  <w:u w:val="none"/>
                  <w:vertAlign w:val="superscript"/>
                </w:rPr>
                <w:t>3</w:t>
              </w:r>
            </w:hyperlink>
            <w:r w:rsidR="00D26466" w:rsidRPr="00EA742B">
              <w:rPr>
                <w:rFonts w:asciiTheme="minorHAnsi" w:hAnsiTheme="minorHAnsi" w:cstheme="minorHAnsi"/>
                <w:color w:val="000000" w:themeColor="text1"/>
                <w:sz w:val="15"/>
                <w:szCs w:val="15"/>
              </w:rPr>
              <w:t>.</w:t>
            </w:r>
          </w:p>
          <w:p w14:paraId="1D09853E" w14:textId="77777777" w:rsidR="00D26466" w:rsidRPr="00EA742B" w:rsidRDefault="00D26466" w:rsidP="00EA742B">
            <w:pPr>
              <w:pStyle w:val="Web"/>
              <w:shd w:val="clear" w:color="auto" w:fill="FFFFFF"/>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Remember that SDF is not a definitive treatment but can be part of a comprehensive caries management plan. Consult with a dental professional for personalized recommendations</w:t>
            </w:r>
          </w:p>
          <w:p w14:paraId="337CF66F" w14:textId="77777777" w:rsidR="00D26466" w:rsidRPr="00EA742B" w:rsidRDefault="00D26466" w:rsidP="00EA742B">
            <w:pPr>
              <w:pStyle w:val="Web"/>
              <w:shd w:val="clear" w:color="auto" w:fill="FFFFFF"/>
              <w:jc w:val="both"/>
              <w:rPr>
                <w:rFonts w:asciiTheme="minorHAnsi" w:hAnsiTheme="minorHAnsi" w:cstheme="minorHAnsi"/>
                <w:color w:val="000000" w:themeColor="text1"/>
                <w:sz w:val="15"/>
                <w:szCs w:val="15"/>
              </w:rPr>
            </w:pPr>
          </w:p>
        </w:tc>
        <w:tc>
          <w:tcPr>
            <w:tcW w:w="3362" w:type="dxa"/>
          </w:tcPr>
          <w:p w14:paraId="277CD7DA" w14:textId="57E03183" w:rsidR="00D26466" w:rsidRPr="00D26466" w:rsidRDefault="00D26466" w:rsidP="00D26466">
            <w:pPr>
              <w:pStyle w:val="Web"/>
              <w:shd w:val="clear" w:color="auto" w:fill="FFFFFF"/>
              <w:jc w:val="both"/>
              <w:rPr>
                <w:rFonts w:asciiTheme="minorHAnsi" w:hAnsiTheme="minorHAnsi" w:cstheme="minorHAnsi"/>
                <w:sz w:val="15"/>
                <w:szCs w:val="15"/>
              </w:rPr>
            </w:pPr>
            <w:r w:rsidRPr="00D26466">
              <w:rPr>
                <w:rFonts w:asciiTheme="minorHAnsi" w:hAnsiTheme="minorHAnsi" w:cstheme="minorHAnsi"/>
                <w:sz w:val="15"/>
                <w:szCs w:val="15"/>
              </w:rPr>
              <w:t xml:space="preserve">AAPD Guidelines. Chairside Guide: Silver Diamine Fluoride in the Management of Dental Caries Lesions. </w:t>
            </w:r>
            <w:proofErr w:type="spellStart"/>
            <w:r w:rsidRPr="00D26466">
              <w:rPr>
                <w:rFonts w:asciiTheme="minorHAnsi" w:hAnsiTheme="minorHAnsi" w:cstheme="minorHAnsi"/>
                <w:sz w:val="15"/>
                <w:szCs w:val="15"/>
              </w:rPr>
              <w:t>Pediatr</w:t>
            </w:r>
            <w:proofErr w:type="spellEnd"/>
            <w:r w:rsidRPr="00D26466">
              <w:rPr>
                <w:rFonts w:asciiTheme="minorHAnsi" w:hAnsiTheme="minorHAnsi" w:cstheme="minorHAnsi"/>
                <w:sz w:val="15"/>
                <w:szCs w:val="15"/>
              </w:rPr>
              <w:t xml:space="preserve"> Dent. 2018 Oct 15;40(6):492-517.</w:t>
            </w:r>
          </w:p>
        </w:tc>
      </w:tr>
      <w:tr w:rsidR="00D26466" w:rsidRPr="00364683" w14:paraId="5FE20DC1" w14:textId="77777777" w:rsidTr="00337B6D">
        <w:tc>
          <w:tcPr>
            <w:tcW w:w="2122" w:type="dxa"/>
          </w:tcPr>
          <w:p w14:paraId="16D7B9AF" w14:textId="77777777" w:rsidR="00D26466" w:rsidRPr="00364683" w:rsidRDefault="00D26466" w:rsidP="00D26466">
            <w:pPr>
              <w:rPr>
                <w:rFonts w:asciiTheme="minorHAnsi" w:hAnsiTheme="minorHAnsi" w:cstheme="minorHAnsi"/>
                <w:b/>
                <w:bCs/>
                <w:color w:val="000000" w:themeColor="text1"/>
              </w:rPr>
            </w:pPr>
          </w:p>
        </w:tc>
        <w:tc>
          <w:tcPr>
            <w:tcW w:w="3361" w:type="dxa"/>
          </w:tcPr>
          <w:p w14:paraId="6CFB3873" w14:textId="5D0318DD" w:rsidR="00D26466" w:rsidRPr="0043515D" w:rsidRDefault="00D26466" w:rsidP="00EA742B">
            <w:pPr>
              <w:jc w:val="both"/>
              <w:rPr>
                <w:rFonts w:asciiTheme="minorHAnsi" w:hAnsiTheme="minorHAnsi" w:cstheme="minorHAnsi"/>
                <w:color w:val="000000" w:themeColor="text1"/>
                <w:sz w:val="32"/>
                <w:szCs w:val="32"/>
              </w:rPr>
            </w:pPr>
            <w:proofErr w:type="spellStart"/>
            <w:r w:rsidRPr="0043515D">
              <w:rPr>
                <w:rFonts w:asciiTheme="minorHAnsi" w:hAnsiTheme="minorHAnsi" w:cstheme="minorHAnsi"/>
                <w:b/>
                <w:color w:val="000000" w:themeColor="text1"/>
                <w:sz w:val="32"/>
                <w:szCs w:val="32"/>
              </w:rPr>
              <w:t>ChatGPT</w:t>
            </w:r>
            <w:proofErr w:type="spellEnd"/>
            <w:r w:rsidRPr="0043515D">
              <w:rPr>
                <w:rFonts w:asciiTheme="minorHAnsi" w:hAnsiTheme="minorHAnsi" w:cstheme="minorHAnsi"/>
                <w:b/>
                <w:color w:val="000000" w:themeColor="text1"/>
                <w:sz w:val="32"/>
                <w:szCs w:val="32"/>
              </w:rPr>
              <w:t xml:space="preserve"> 3.5</w:t>
            </w:r>
          </w:p>
        </w:tc>
        <w:tc>
          <w:tcPr>
            <w:tcW w:w="3361" w:type="dxa"/>
          </w:tcPr>
          <w:p w14:paraId="7CB197B9" w14:textId="5ADDB3CB" w:rsidR="00D26466" w:rsidRPr="0043515D" w:rsidRDefault="00D26466" w:rsidP="00EA742B">
            <w:pPr>
              <w:jc w:val="both"/>
              <w:rPr>
                <w:rFonts w:asciiTheme="minorHAnsi" w:hAnsiTheme="minorHAnsi" w:cstheme="minorHAnsi"/>
                <w:color w:val="000000" w:themeColor="text1"/>
                <w:sz w:val="32"/>
                <w:szCs w:val="32"/>
              </w:rPr>
            </w:pPr>
            <w:proofErr w:type="spellStart"/>
            <w:r w:rsidRPr="0043515D">
              <w:rPr>
                <w:rFonts w:asciiTheme="minorHAnsi" w:hAnsiTheme="minorHAnsi" w:cstheme="minorHAnsi"/>
                <w:b/>
                <w:color w:val="000000" w:themeColor="text1"/>
                <w:sz w:val="32"/>
                <w:szCs w:val="32"/>
              </w:rPr>
              <w:t>ChatGPT</w:t>
            </w:r>
            <w:proofErr w:type="spellEnd"/>
            <w:r w:rsidRPr="0043515D">
              <w:rPr>
                <w:rFonts w:asciiTheme="minorHAnsi" w:hAnsiTheme="minorHAnsi" w:cstheme="minorHAnsi"/>
                <w:b/>
                <w:color w:val="000000" w:themeColor="text1"/>
                <w:sz w:val="32"/>
                <w:szCs w:val="32"/>
              </w:rPr>
              <w:t xml:space="preserve"> 4</w:t>
            </w:r>
          </w:p>
        </w:tc>
        <w:tc>
          <w:tcPr>
            <w:tcW w:w="3362" w:type="dxa"/>
          </w:tcPr>
          <w:p w14:paraId="44168F77" w14:textId="064766F7" w:rsidR="00D26466" w:rsidRPr="0043515D" w:rsidRDefault="00D26466" w:rsidP="00EA742B">
            <w:pPr>
              <w:jc w:val="both"/>
              <w:rPr>
                <w:rFonts w:asciiTheme="minorHAnsi" w:hAnsiTheme="minorHAnsi" w:cstheme="minorHAnsi"/>
                <w:color w:val="000000" w:themeColor="text1"/>
                <w:sz w:val="32"/>
                <w:szCs w:val="32"/>
                <w:lang w:val="en-GB"/>
              </w:rPr>
            </w:pPr>
            <w:r w:rsidRPr="0043515D">
              <w:rPr>
                <w:rFonts w:asciiTheme="minorHAnsi" w:hAnsiTheme="minorHAnsi" w:cstheme="minorHAnsi"/>
                <w:b/>
                <w:color w:val="000000" w:themeColor="text1"/>
                <w:sz w:val="32"/>
                <w:szCs w:val="32"/>
              </w:rPr>
              <w:t xml:space="preserve">Chat </w:t>
            </w:r>
            <w:proofErr w:type="spellStart"/>
            <w:r w:rsidRPr="0043515D">
              <w:rPr>
                <w:rFonts w:asciiTheme="minorHAnsi" w:hAnsiTheme="minorHAnsi" w:cstheme="minorHAnsi"/>
                <w:b/>
                <w:color w:val="000000" w:themeColor="text1"/>
                <w:sz w:val="32"/>
                <w:szCs w:val="32"/>
              </w:rPr>
              <w:t>GPT</w:t>
            </w:r>
            <w:proofErr w:type="spellEnd"/>
            <w:r w:rsidRPr="0043515D">
              <w:rPr>
                <w:rFonts w:asciiTheme="minorHAnsi" w:hAnsiTheme="minorHAnsi" w:cstheme="minorHAnsi"/>
                <w:b/>
                <w:color w:val="000000" w:themeColor="text1"/>
                <w:sz w:val="32"/>
                <w:szCs w:val="32"/>
              </w:rPr>
              <w:t xml:space="preserve"> 4o </w:t>
            </w:r>
            <w:hyperlink r:id="rId81" w:history="1">
              <w:r w:rsidRPr="0043515D">
                <w:rPr>
                  <w:rFonts w:asciiTheme="minorHAnsi" w:hAnsiTheme="minorHAnsi" w:cstheme="minorHAnsi"/>
                  <w:b/>
                  <w:color w:val="000000" w:themeColor="text1"/>
                  <w:sz w:val="32"/>
                  <w:szCs w:val="32"/>
                </w:rPr>
                <w:t>‎</w:t>
              </w:r>
            </w:hyperlink>
            <w:r w:rsidRPr="0043515D">
              <w:rPr>
                <w:rFonts w:asciiTheme="minorHAnsi" w:hAnsiTheme="minorHAnsi" w:cstheme="minorHAnsi"/>
                <w:b/>
                <w:color w:val="000000" w:themeColor="text1"/>
                <w:sz w:val="32"/>
                <w:szCs w:val="32"/>
              </w:rPr>
              <w:t xml:space="preserve"> </w:t>
            </w:r>
          </w:p>
        </w:tc>
        <w:tc>
          <w:tcPr>
            <w:tcW w:w="3361" w:type="dxa"/>
          </w:tcPr>
          <w:p w14:paraId="308A9A6E" w14:textId="7C45BAA3" w:rsidR="00D26466" w:rsidRPr="0043515D" w:rsidRDefault="00D26466" w:rsidP="00EA742B">
            <w:pPr>
              <w:jc w:val="both"/>
              <w:rPr>
                <w:rStyle w:val="-"/>
                <w:rFonts w:asciiTheme="minorHAnsi" w:hAnsiTheme="minorHAnsi" w:cstheme="minorHAnsi"/>
                <w:color w:val="000000" w:themeColor="text1"/>
                <w:sz w:val="32"/>
                <w:szCs w:val="32"/>
                <w:u w:val="none"/>
              </w:rPr>
            </w:pPr>
            <w:r w:rsidRPr="0043515D">
              <w:rPr>
                <w:rFonts w:asciiTheme="minorHAnsi" w:hAnsiTheme="minorHAnsi" w:cstheme="minorHAnsi"/>
                <w:b/>
                <w:color w:val="000000" w:themeColor="text1"/>
                <w:sz w:val="32"/>
                <w:szCs w:val="32"/>
              </w:rPr>
              <w:t>GEMINI</w:t>
            </w:r>
          </w:p>
        </w:tc>
        <w:tc>
          <w:tcPr>
            <w:tcW w:w="3362" w:type="dxa"/>
          </w:tcPr>
          <w:p w14:paraId="50532B67" w14:textId="1A16062A" w:rsidR="00D26466" w:rsidRPr="0043515D" w:rsidRDefault="00D26466" w:rsidP="00EA742B">
            <w:pPr>
              <w:pStyle w:val="Web"/>
              <w:shd w:val="clear" w:color="auto" w:fill="FFFFFF"/>
              <w:jc w:val="both"/>
              <w:rPr>
                <w:rFonts w:asciiTheme="minorHAnsi" w:hAnsiTheme="minorHAnsi" w:cstheme="minorHAnsi"/>
                <w:color w:val="000000" w:themeColor="text1"/>
                <w:sz w:val="32"/>
                <w:szCs w:val="32"/>
              </w:rPr>
            </w:pPr>
            <w:r w:rsidRPr="0043515D">
              <w:rPr>
                <w:rFonts w:asciiTheme="minorHAnsi" w:hAnsiTheme="minorHAnsi" w:cstheme="minorHAnsi"/>
                <w:b/>
                <w:color w:val="000000" w:themeColor="text1"/>
                <w:sz w:val="32"/>
                <w:szCs w:val="32"/>
              </w:rPr>
              <w:t xml:space="preserve">GEMINI </w:t>
            </w:r>
            <w:proofErr w:type="spellStart"/>
            <w:r w:rsidRPr="0043515D">
              <w:rPr>
                <w:rFonts w:asciiTheme="minorHAnsi" w:hAnsiTheme="minorHAnsi" w:cstheme="minorHAnsi"/>
                <w:b/>
                <w:color w:val="000000" w:themeColor="text1"/>
                <w:sz w:val="32"/>
                <w:szCs w:val="32"/>
              </w:rPr>
              <w:t>ADNANCED</w:t>
            </w:r>
            <w:proofErr w:type="spellEnd"/>
          </w:p>
        </w:tc>
        <w:tc>
          <w:tcPr>
            <w:tcW w:w="3361" w:type="dxa"/>
          </w:tcPr>
          <w:p w14:paraId="21B4E629" w14:textId="59F731FA" w:rsidR="00D26466" w:rsidRPr="0043515D" w:rsidRDefault="00D26466" w:rsidP="00EA742B">
            <w:pPr>
              <w:pStyle w:val="Web"/>
              <w:shd w:val="clear" w:color="auto" w:fill="FFFFFF"/>
              <w:jc w:val="both"/>
              <w:rPr>
                <w:rFonts w:asciiTheme="minorHAnsi" w:hAnsiTheme="minorHAnsi" w:cstheme="minorHAnsi"/>
                <w:color w:val="000000" w:themeColor="text1"/>
                <w:sz w:val="32"/>
                <w:szCs w:val="32"/>
              </w:rPr>
            </w:pPr>
            <w:r w:rsidRPr="0043515D">
              <w:rPr>
                <w:rFonts w:asciiTheme="minorHAnsi" w:hAnsiTheme="minorHAnsi" w:cstheme="minorHAnsi"/>
                <w:b/>
                <w:color w:val="000000" w:themeColor="text1"/>
                <w:sz w:val="32"/>
                <w:szCs w:val="32"/>
              </w:rPr>
              <w:t>COPILOT</w:t>
            </w:r>
          </w:p>
        </w:tc>
        <w:tc>
          <w:tcPr>
            <w:tcW w:w="3362" w:type="dxa"/>
          </w:tcPr>
          <w:p w14:paraId="33EE8145" w14:textId="7B4530EA" w:rsidR="00D26466" w:rsidRPr="00364683" w:rsidRDefault="00D26466" w:rsidP="00D26466">
            <w:pPr>
              <w:pStyle w:val="Web"/>
              <w:shd w:val="clear" w:color="auto" w:fill="FFFFFF"/>
              <w:rPr>
                <w:rFonts w:asciiTheme="minorHAnsi" w:hAnsiTheme="minorHAnsi" w:cstheme="minorHAnsi"/>
                <w:sz w:val="16"/>
                <w:szCs w:val="16"/>
              </w:rPr>
            </w:pPr>
            <w:r w:rsidRPr="00364683">
              <w:rPr>
                <w:rFonts w:asciiTheme="minorHAnsi" w:hAnsiTheme="minorHAnsi" w:cstheme="minorHAnsi"/>
                <w:b/>
                <w:sz w:val="32"/>
              </w:rPr>
              <w:t>Evidence (literature)</w:t>
            </w:r>
          </w:p>
        </w:tc>
      </w:tr>
      <w:tr w:rsidR="00F47018" w:rsidRPr="00364683" w14:paraId="7016AE3F" w14:textId="7B718475" w:rsidTr="00337B6D">
        <w:tc>
          <w:tcPr>
            <w:tcW w:w="2122" w:type="dxa"/>
          </w:tcPr>
          <w:p w14:paraId="466F669F" w14:textId="2ED62D2A" w:rsidR="00F47018" w:rsidRPr="00364683" w:rsidRDefault="00F47018" w:rsidP="00F47018">
            <w:pPr>
              <w:rPr>
                <w:rFonts w:asciiTheme="minorHAnsi" w:hAnsiTheme="minorHAnsi" w:cstheme="minorHAnsi"/>
                <w:color w:val="000000" w:themeColor="text1"/>
              </w:rPr>
            </w:pPr>
            <w:r w:rsidRPr="00364683">
              <w:rPr>
                <w:rFonts w:asciiTheme="minorHAnsi" w:hAnsiTheme="minorHAnsi" w:cstheme="minorHAnsi"/>
                <w:b/>
                <w:bCs/>
                <w:color w:val="000000" w:themeColor="text1"/>
              </w:rPr>
              <w:t>10.</w:t>
            </w:r>
            <w:r w:rsidRPr="00364683">
              <w:rPr>
                <w:rFonts w:asciiTheme="minorHAnsi" w:hAnsiTheme="minorHAnsi" w:cstheme="minorHAnsi"/>
                <w:color w:val="000000" w:themeColor="text1"/>
              </w:rPr>
              <w:t xml:space="preserve"> </w:t>
            </w:r>
            <w:r w:rsidRPr="00364683">
              <w:rPr>
                <w:rFonts w:asciiTheme="minorHAnsi" w:hAnsiTheme="minorHAnsi" w:cstheme="minorHAnsi"/>
              </w:rPr>
              <w:t xml:space="preserve"> </w:t>
            </w:r>
            <w:r w:rsidRPr="00364683">
              <w:rPr>
                <w:rFonts w:asciiTheme="minorHAnsi" w:hAnsiTheme="minorHAnsi" w:cstheme="minorHAnsi"/>
                <w:color w:val="000000" w:themeColor="text1"/>
                <w:sz w:val="20"/>
                <w:szCs w:val="20"/>
              </w:rPr>
              <w:t>Which materials should be used for Pit and Fissure Sealants in Children's Permanent Molars?</w:t>
            </w:r>
          </w:p>
        </w:tc>
        <w:tc>
          <w:tcPr>
            <w:tcW w:w="3361" w:type="dxa"/>
          </w:tcPr>
          <w:p w14:paraId="55EDA69F" w14:textId="77777777" w:rsidR="00F47018" w:rsidRPr="00EA742B" w:rsidRDefault="00F47018"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Pit and fissure sealants are resin-based materials applied to the occlusal surfaces of permanent molars to prevent dental caries by sealing off the deep pits and fissures where bacteria and food particles can accumulate. The choice of materials for pit and fissure sealants in children's permanent molars typically includes the following options:</w:t>
            </w:r>
          </w:p>
          <w:p w14:paraId="191E123B" w14:textId="77777777" w:rsidR="00F47018" w:rsidRPr="00EA742B" w:rsidRDefault="00F47018" w:rsidP="00EA742B">
            <w:pPr>
              <w:numPr>
                <w:ilvl w:val="0"/>
                <w:numId w:val="8"/>
              </w:numPr>
              <w:tabs>
                <w:tab w:val="clear" w:pos="720"/>
              </w:tabs>
              <w:ind w:left="321"/>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Resin-Based</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Sealants</w:t>
            </w:r>
            <w:proofErr w:type="spellEnd"/>
            <w:r w:rsidRPr="00EA742B">
              <w:rPr>
                <w:rFonts w:asciiTheme="minorHAnsi" w:hAnsiTheme="minorHAnsi" w:cstheme="minorHAnsi"/>
                <w:b/>
                <w:bCs/>
                <w:color w:val="000000" w:themeColor="text1"/>
                <w:sz w:val="15"/>
                <w:szCs w:val="15"/>
                <w:lang w:val="el-GR"/>
              </w:rPr>
              <w:t>:</w:t>
            </w:r>
          </w:p>
          <w:p w14:paraId="31AE2D90" w14:textId="77777777" w:rsidR="00F47018" w:rsidRPr="00EA742B" w:rsidRDefault="00F47018" w:rsidP="00EA742B">
            <w:pPr>
              <w:numPr>
                <w:ilvl w:val="1"/>
                <w:numId w:val="8"/>
              </w:numPr>
              <w:ind w:left="321"/>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Resin-based sealants are the most commonly used materials for pit and fissure sealants due to their excellent sealing ability, durability, and esthetics.</w:t>
            </w:r>
          </w:p>
          <w:p w14:paraId="0216B5C6" w14:textId="77777777" w:rsidR="00F47018" w:rsidRPr="00EA742B" w:rsidRDefault="00F47018" w:rsidP="00EA742B">
            <w:pPr>
              <w:numPr>
                <w:ilvl w:val="1"/>
                <w:numId w:val="8"/>
              </w:numPr>
              <w:ind w:left="321"/>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These sealants are usually composed of a resin monomer (e.g., bisphenol A-glycidyl methacrylate, or BIS-GMA) and filler particles (e.g., silica or glass particles) to provide strength and wear resistance.</w:t>
            </w:r>
          </w:p>
          <w:p w14:paraId="3C4812D8" w14:textId="77777777" w:rsidR="00F47018" w:rsidRPr="00EA742B" w:rsidRDefault="00F47018" w:rsidP="00EA742B">
            <w:pPr>
              <w:numPr>
                <w:ilvl w:val="1"/>
                <w:numId w:val="8"/>
              </w:numPr>
              <w:ind w:left="321"/>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Resin-based sealants can be further classified into two types: conventional (light-cured) sealants and moisture-tolerant (self-cured or light-cured) sealants.</w:t>
            </w:r>
          </w:p>
          <w:p w14:paraId="3407BEDD" w14:textId="77777777" w:rsidR="00F47018" w:rsidRPr="00EA742B" w:rsidRDefault="00F47018" w:rsidP="00EA742B">
            <w:pPr>
              <w:numPr>
                <w:ilvl w:val="0"/>
                <w:numId w:val="8"/>
              </w:numPr>
              <w:tabs>
                <w:tab w:val="clear" w:pos="720"/>
              </w:tabs>
              <w:ind w:left="321"/>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Glass</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Ionomer</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Sealants</w:t>
            </w:r>
            <w:proofErr w:type="spellEnd"/>
            <w:r w:rsidRPr="00EA742B">
              <w:rPr>
                <w:rFonts w:asciiTheme="minorHAnsi" w:hAnsiTheme="minorHAnsi" w:cstheme="minorHAnsi"/>
                <w:b/>
                <w:bCs/>
                <w:color w:val="000000" w:themeColor="text1"/>
                <w:sz w:val="15"/>
                <w:szCs w:val="15"/>
                <w:lang w:val="el-GR"/>
              </w:rPr>
              <w:t>:</w:t>
            </w:r>
          </w:p>
          <w:p w14:paraId="2831FF53" w14:textId="77777777" w:rsidR="00F47018" w:rsidRPr="00EA742B" w:rsidRDefault="00F47018" w:rsidP="00EA742B">
            <w:pPr>
              <w:numPr>
                <w:ilvl w:val="1"/>
                <w:numId w:val="8"/>
              </w:numPr>
              <w:ind w:left="321"/>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Glass ionomer sealants are another option for pit and fissure sealants in children's permanent molars.</w:t>
            </w:r>
          </w:p>
          <w:p w14:paraId="211CE13B" w14:textId="77777777" w:rsidR="00F47018" w:rsidRPr="00EA742B" w:rsidRDefault="00F47018" w:rsidP="00EA742B">
            <w:pPr>
              <w:numPr>
                <w:ilvl w:val="1"/>
                <w:numId w:val="8"/>
              </w:numPr>
              <w:ind w:left="321"/>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These sealants are composed of glass particles suspended in an acidic matrix of polyacrylic acid or similar material.</w:t>
            </w:r>
          </w:p>
          <w:p w14:paraId="6BF9523F" w14:textId="77777777" w:rsidR="00F47018" w:rsidRPr="00EA742B" w:rsidRDefault="00F47018" w:rsidP="00EA742B">
            <w:pPr>
              <w:numPr>
                <w:ilvl w:val="1"/>
                <w:numId w:val="8"/>
              </w:numPr>
              <w:ind w:left="321"/>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 xml:space="preserve">Glass ionomer sealants have the advantage of chemical adhesion to tooth structure, which </w:t>
            </w:r>
            <w:r w:rsidRPr="00EA742B">
              <w:rPr>
                <w:rFonts w:asciiTheme="minorHAnsi" w:hAnsiTheme="minorHAnsi" w:cstheme="minorHAnsi"/>
                <w:color w:val="000000" w:themeColor="text1"/>
                <w:sz w:val="15"/>
                <w:szCs w:val="15"/>
              </w:rPr>
              <w:lastRenderedPageBreak/>
              <w:t>can enhance retention, especially in partially erupted or difficult-to-isolate teeth.</w:t>
            </w:r>
          </w:p>
          <w:p w14:paraId="56D53578" w14:textId="77777777" w:rsidR="00F47018" w:rsidRPr="00EA742B" w:rsidRDefault="00F47018" w:rsidP="00EA742B">
            <w:pPr>
              <w:numPr>
                <w:ilvl w:val="1"/>
                <w:numId w:val="8"/>
              </w:numPr>
              <w:ind w:left="321"/>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However, they may be less wear-resistant than resin-based sealants and may require periodic reapplication.</w:t>
            </w:r>
          </w:p>
          <w:p w14:paraId="4C711CBA" w14:textId="77777777" w:rsidR="00F47018" w:rsidRPr="00EA742B" w:rsidRDefault="00F47018" w:rsidP="00EA742B">
            <w:pPr>
              <w:numPr>
                <w:ilvl w:val="0"/>
                <w:numId w:val="8"/>
              </w:numPr>
              <w:ind w:left="463"/>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Hybrid</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Sealants</w:t>
            </w:r>
            <w:proofErr w:type="spellEnd"/>
            <w:r w:rsidRPr="00EA742B">
              <w:rPr>
                <w:rFonts w:asciiTheme="minorHAnsi" w:hAnsiTheme="minorHAnsi" w:cstheme="minorHAnsi"/>
                <w:b/>
                <w:bCs/>
                <w:color w:val="000000" w:themeColor="text1"/>
                <w:sz w:val="15"/>
                <w:szCs w:val="15"/>
                <w:lang w:val="el-GR"/>
              </w:rPr>
              <w:t>:</w:t>
            </w:r>
          </w:p>
          <w:p w14:paraId="2A67E722" w14:textId="77777777" w:rsidR="00F47018" w:rsidRPr="00EA742B" w:rsidRDefault="00F47018" w:rsidP="00EA742B">
            <w:pPr>
              <w:numPr>
                <w:ilvl w:val="1"/>
                <w:numId w:val="8"/>
              </w:numPr>
              <w:ind w:left="463"/>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Hybrid sealants combine features of resin-based and glass ionomer sealants to offer improved properties such as enhanced wear resistance, fluoride release, and adhesion.</w:t>
            </w:r>
          </w:p>
          <w:p w14:paraId="6F1ADBD7" w14:textId="77777777" w:rsidR="00F47018" w:rsidRPr="00EA742B" w:rsidRDefault="00F47018" w:rsidP="00EA742B">
            <w:pPr>
              <w:numPr>
                <w:ilvl w:val="1"/>
                <w:numId w:val="8"/>
              </w:numPr>
              <w:ind w:left="463"/>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These sealants typically contain a combination of resin monomers and glass ionomer components to capitalize on the benefits of both materials.</w:t>
            </w:r>
          </w:p>
          <w:p w14:paraId="7470B4CC" w14:textId="77777777" w:rsidR="00F47018" w:rsidRPr="00EA742B" w:rsidRDefault="00F47018" w:rsidP="00EA742B">
            <w:pPr>
              <w:numPr>
                <w:ilvl w:val="1"/>
                <w:numId w:val="8"/>
              </w:numPr>
              <w:ind w:left="463"/>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Hybrid sealants may provide a good compromise between the longevity of resin-based sealants and the adhesion of glass ionomer sealants.</w:t>
            </w:r>
          </w:p>
          <w:p w14:paraId="3AC0CF15" w14:textId="22D4F351" w:rsidR="00F47018" w:rsidRPr="00EA742B" w:rsidRDefault="00F47018"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When selecting a material for pit and fissure sealants in children's permanent molars, considerations should include the child's caries risk, the condition of the tooth surfaces, the presence of developmental anomalies, and the clinician's preference and experience. Regardless of the material chosen, proper isolation, cleaning, and etching of the tooth surface are essential for ensuring successful sealant placement and long-term retention. Regular follow-up and maintenance visits are also important to monitor the integrity of the sealants and reapply them if necessary.</w:t>
            </w:r>
          </w:p>
        </w:tc>
        <w:tc>
          <w:tcPr>
            <w:tcW w:w="3361" w:type="dxa"/>
          </w:tcPr>
          <w:p w14:paraId="0DEA7419" w14:textId="77777777" w:rsidR="00F47018" w:rsidRPr="00EA742B" w:rsidRDefault="00F47018"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lastRenderedPageBreak/>
              <w:t>Pit and fissure sealants are a preventive dental treatment used primarily to prevent dental caries in children and adolescents by sealing the deep grooves and pits in the molars that are prone to decay. The choice of material for pit and fissure sealants depends on various factors including efficacy, retention rates, ease of application, and biocompatibility. Here are the primary materials used for pit and fissure sealants:</w:t>
            </w:r>
          </w:p>
          <w:p w14:paraId="7674ABC2" w14:textId="77777777" w:rsidR="00F47018" w:rsidRPr="00EA742B" w:rsidRDefault="00F47018" w:rsidP="00EA742B">
            <w:pPr>
              <w:numPr>
                <w:ilvl w:val="0"/>
                <w:numId w:val="66"/>
              </w:numPr>
              <w:ind w:left="360"/>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Resin-Based</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Sealants</w:t>
            </w:r>
            <w:proofErr w:type="spellEnd"/>
            <w:r w:rsidRPr="00EA742B">
              <w:rPr>
                <w:rFonts w:asciiTheme="minorHAnsi" w:hAnsiTheme="minorHAnsi" w:cstheme="minorHAnsi"/>
                <w:color w:val="000000" w:themeColor="text1"/>
                <w:sz w:val="15"/>
                <w:szCs w:val="15"/>
                <w:lang w:val="el-GR"/>
              </w:rPr>
              <w:t>:</w:t>
            </w:r>
          </w:p>
          <w:p w14:paraId="74EE3905" w14:textId="77777777" w:rsidR="00F47018" w:rsidRPr="00EA742B" w:rsidRDefault="00F47018" w:rsidP="00EA742B">
            <w:pPr>
              <w:numPr>
                <w:ilvl w:val="1"/>
                <w:numId w:val="66"/>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Composition</w:t>
            </w:r>
            <w:r w:rsidRPr="00EA742B">
              <w:rPr>
                <w:rFonts w:asciiTheme="minorHAnsi" w:hAnsiTheme="minorHAnsi" w:cstheme="minorHAnsi"/>
                <w:color w:val="000000" w:themeColor="text1"/>
                <w:sz w:val="15"/>
                <w:szCs w:val="15"/>
              </w:rPr>
              <w:t>: These sealants are made from a bis-GMA resin or a similar material.</w:t>
            </w:r>
          </w:p>
          <w:p w14:paraId="720E6548" w14:textId="77777777" w:rsidR="00F47018" w:rsidRPr="00EA742B" w:rsidRDefault="00F47018" w:rsidP="00EA742B">
            <w:pPr>
              <w:numPr>
                <w:ilvl w:val="1"/>
                <w:numId w:val="66"/>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Advantages</w:t>
            </w:r>
            <w:r w:rsidRPr="00EA742B">
              <w:rPr>
                <w:rFonts w:asciiTheme="minorHAnsi" w:hAnsiTheme="minorHAnsi" w:cstheme="minorHAnsi"/>
                <w:color w:val="000000" w:themeColor="text1"/>
                <w:sz w:val="15"/>
                <w:szCs w:val="15"/>
              </w:rPr>
              <w:t>: They are highly effective due to their ability to bond well with the enamel. Resin-based sealants are durable and can last for many years if properly applied.</w:t>
            </w:r>
          </w:p>
          <w:p w14:paraId="2D506DB9" w14:textId="77777777" w:rsidR="00F47018" w:rsidRPr="00EA742B" w:rsidRDefault="00F47018" w:rsidP="00EA742B">
            <w:pPr>
              <w:numPr>
                <w:ilvl w:val="1"/>
                <w:numId w:val="66"/>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Application</w:t>
            </w:r>
            <w:r w:rsidRPr="00EA742B">
              <w:rPr>
                <w:rFonts w:asciiTheme="minorHAnsi" w:hAnsiTheme="minorHAnsi" w:cstheme="minorHAnsi"/>
                <w:color w:val="000000" w:themeColor="text1"/>
                <w:sz w:val="15"/>
                <w:szCs w:val="15"/>
              </w:rPr>
              <w:t>: Requires a dry working field to adhere properly, which can be challenging in young children or in deep, retentive pits and fissures.</w:t>
            </w:r>
          </w:p>
          <w:p w14:paraId="018E21B6" w14:textId="77777777" w:rsidR="00F47018" w:rsidRPr="00EA742B" w:rsidRDefault="00F47018" w:rsidP="00EA742B">
            <w:pPr>
              <w:numPr>
                <w:ilvl w:val="1"/>
                <w:numId w:val="66"/>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Technique Sensitivity</w:t>
            </w:r>
            <w:r w:rsidRPr="00EA742B">
              <w:rPr>
                <w:rFonts w:asciiTheme="minorHAnsi" w:hAnsiTheme="minorHAnsi" w:cstheme="minorHAnsi"/>
                <w:color w:val="000000" w:themeColor="text1"/>
                <w:sz w:val="15"/>
                <w:szCs w:val="15"/>
              </w:rPr>
              <w:t>: They are more technique-sensitive because moisture contamination can compromise their adhesion.</w:t>
            </w:r>
          </w:p>
          <w:p w14:paraId="44AFEBE1" w14:textId="77777777" w:rsidR="00F47018" w:rsidRPr="00EA742B" w:rsidRDefault="00F47018" w:rsidP="00EA742B">
            <w:pPr>
              <w:numPr>
                <w:ilvl w:val="0"/>
                <w:numId w:val="66"/>
              </w:numPr>
              <w:ind w:left="360"/>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Glass</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Ionomer</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Sealants</w:t>
            </w:r>
            <w:proofErr w:type="spellEnd"/>
            <w:r w:rsidRPr="00EA742B">
              <w:rPr>
                <w:rFonts w:asciiTheme="minorHAnsi" w:hAnsiTheme="minorHAnsi" w:cstheme="minorHAnsi"/>
                <w:color w:val="000000" w:themeColor="text1"/>
                <w:sz w:val="15"/>
                <w:szCs w:val="15"/>
                <w:lang w:val="el-GR"/>
              </w:rPr>
              <w:t>:</w:t>
            </w:r>
          </w:p>
          <w:p w14:paraId="2BF8E963" w14:textId="77777777" w:rsidR="00F47018" w:rsidRPr="00EA742B" w:rsidRDefault="00F47018" w:rsidP="00EA742B">
            <w:pPr>
              <w:numPr>
                <w:ilvl w:val="1"/>
                <w:numId w:val="66"/>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Composition</w:t>
            </w:r>
            <w:r w:rsidRPr="00EA742B">
              <w:rPr>
                <w:rFonts w:asciiTheme="minorHAnsi" w:hAnsiTheme="minorHAnsi" w:cstheme="minorHAnsi"/>
                <w:color w:val="000000" w:themeColor="text1"/>
                <w:sz w:val="15"/>
                <w:szCs w:val="15"/>
              </w:rPr>
              <w:t xml:space="preserve">: These are made from glass ionomer cements that contain </w:t>
            </w:r>
            <w:proofErr w:type="spellStart"/>
            <w:r w:rsidRPr="00EA742B">
              <w:rPr>
                <w:rFonts w:asciiTheme="minorHAnsi" w:hAnsiTheme="minorHAnsi" w:cstheme="minorHAnsi"/>
                <w:color w:val="000000" w:themeColor="text1"/>
                <w:sz w:val="15"/>
                <w:szCs w:val="15"/>
              </w:rPr>
              <w:t>fluoroaluminosilicate</w:t>
            </w:r>
            <w:proofErr w:type="spellEnd"/>
            <w:r w:rsidRPr="00EA742B">
              <w:rPr>
                <w:rFonts w:asciiTheme="minorHAnsi" w:hAnsiTheme="minorHAnsi" w:cstheme="minorHAnsi"/>
                <w:color w:val="000000" w:themeColor="text1"/>
                <w:sz w:val="15"/>
                <w:szCs w:val="15"/>
              </w:rPr>
              <w:t xml:space="preserve"> glass and an organic acid.</w:t>
            </w:r>
          </w:p>
          <w:p w14:paraId="071E4752" w14:textId="77777777" w:rsidR="00F47018" w:rsidRPr="00EA742B" w:rsidRDefault="00F47018" w:rsidP="00EA742B">
            <w:pPr>
              <w:numPr>
                <w:ilvl w:val="1"/>
                <w:numId w:val="66"/>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lastRenderedPageBreak/>
              <w:t>Advantages</w:t>
            </w:r>
            <w:r w:rsidRPr="00EA742B">
              <w:rPr>
                <w:rFonts w:asciiTheme="minorHAnsi" w:hAnsiTheme="minorHAnsi" w:cstheme="minorHAnsi"/>
                <w:color w:val="000000" w:themeColor="text1"/>
                <w:sz w:val="15"/>
                <w:szCs w:val="15"/>
              </w:rPr>
              <w:t>: Less sensitive to moisture during application, making them easier to use in less controlled environments. They also release fluoride, which can help further protect the teeth from decay.</w:t>
            </w:r>
          </w:p>
          <w:p w14:paraId="2FA2CBCA" w14:textId="77777777" w:rsidR="00F47018" w:rsidRPr="00EA742B" w:rsidRDefault="00F47018" w:rsidP="00EA742B">
            <w:pPr>
              <w:numPr>
                <w:ilvl w:val="1"/>
                <w:numId w:val="66"/>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Disadvantages</w:t>
            </w:r>
            <w:r w:rsidRPr="00EA742B">
              <w:rPr>
                <w:rFonts w:asciiTheme="minorHAnsi" w:hAnsiTheme="minorHAnsi" w:cstheme="minorHAnsi"/>
                <w:color w:val="000000" w:themeColor="text1"/>
                <w:sz w:val="15"/>
                <w:szCs w:val="15"/>
              </w:rPr>
              <w:t>: Generally, they are less wear-resistant and less retentive than resin-based sealants but have been improving with new formulations.</w:t>
            </w:r>
          </w:p>
          <w:p w14:paraId="1370C44D" w14:textId="77777777" w:rsidR="00F47018" w:rsidRPr="00EA742B" w:rsidRDefault="00F47018" w:rsidP="00EA742B">
            <w:pPr>
              <w:numPr>
                <w:ilvl w:val="1"/>
                <w:numId w:val="66"/>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Use</w:t>
            </w:r>
            <w:r w:rsidRPr="00EA742B">
              <w:rPr>
                <w:rFonts w:asciiTheme="minorHAnsi" w:hAnsiTheme="minorHAnsi" w:cstheme="minorHAnsi"/>
                <w:color w:val="000000" w:themeColor="text1"/>
                <w:sz w:val="15"/>
                <w:szCs w:val="15"/>
              </w:rPr>
              <w:t>: Often used in situations where maintaining a dry field is difficult or for patients at high risk of caries who would benefit from additional fluoride exposure.</w:t>
            </w:r>
          </w:p>
          <w:p w14:paraId="68276F20" w14:textId="77777777" w:rsidR="00F47018" w:rsidRPr="00EA742B" w:rsidRDefault="00F47018" w:rsidP="00EA742B">
            <w:pPr>
              <w:numPr>
                <w:ilvl w:val="0"/>
                <w:numId w:val="66"/>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Polyacid-Modified Resin Sealants (Compomers)</w:t>
            </w:r>
            <w:r w:rsidRPr="00EA742B">
              <w:rPr>
                <w:rFonts w:asciiTheme="minorHAnsi" w:hAnsiTheme="minorHAnsi" w:cstheme="minorHAnsi"/>
                <w:color w:val="000000" w:themeColor="text1"/>
                <w:sz w:val="15"/>
                <w:szCs w:val="15"/>
              </w:rPr>
              <w:t>:</w:t>
            </w:r>
          </w:p>
          <w:p w14:paraId="4BDEFE75" w14:textId="77777777" w:rsidR="00F47018" w:rsidRPr="00EA742B" w:rsidRDefault="00F47018" w:rsidP="00EA742B">
            <w:pPr>
              <w:numPr>
                <w:ilvl w:val="1"/>
                <w:numId w:val="66"/>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Composition</w:t>
            </w:r>
            <w:r w:rsidRPr="00EA742B">
              <w:rPr>
                <w:rFonts w:asciiTheme="minorHAnsi" w:hAnsiTheme="minorHAnsi" w:cstheme="minorHAnsi"/>
                <w:color w:val="000000" w:themeColor="text1"/>
                <w:sz w:val="15"/>
                <w:szCs w:val="15"/>
              </w:rPr>
              <w:t>: These sealants combine properties of glass ionomer and composite resins.</w:t>
            </w:r>
          </w:p>
          <w:p w14:paraId="44D4B48E" w14:textId="77777777" w:rsidR="00F47018" w:rsidRPr="00EA742B" w:rsidRDefault="00F47018" w:rsidP="00EA742B">
            <w:pPr>
              <w:numPr>
                <w:ilvl w:val="1"/>
                <w:numId w:val="66"/>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Advantages</w:t>
            </w:r>
            <w:r w:rsidRPr="00EA742B">
              <w:rPr>
                <w:rFonts w:asciiTheme="minorHAnsi" w:hAnsiTheme="minorHAnsi" w:cstheme="minorHAnsi"/>
                <w:color w:val="000000" w:themeColor="text1"/>
                <w:sz w:val="15"/>
                <w:szCs w:val="15"/>
              </w:rPr>
              <w:t>: They bond well with enamel and release fluoride, though typically less than glass ionomers.</w:t>
            </w:r>
          </w:p>
          <w:p w14:paraId="2F1F9490" w14:textId="77777777" w:rsidR="00F47018" w:rsidRPr="00EA742B" w:rsidRDefault="00F47018" w:rsidP="00EA742B">
            <w:pPr>
              <w:numPr>
                <w:ilvl w:val="1"/>
                <w:numId w:val="66"/>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Disadvantages</w:t>
            </w:r>
            <w:r w:rsidRPr="00EA742B">
              <w:rPr>
                <w:rFonts w:asciiTheme="minorHAnsi" w:hAnsiTheme="minorHAnsi" w:cstheme="minorHAnsi"/>
                <w:color w:val="000000" w:themeColor="text1"/>
                <w:sz w:val="15"/>
                <w:szCs w:val="15"/>
              </w:rPr>
              <w:t>: They require a dry field for application, similar to resin-based sealants, and may not release as much fluoride as traditional glass ionomers.</w:t>
            </w:r>
          </w:p>
          <w:p w14:paraId="69931E25" w14:textId="77777777" w:rsidR="00F47018" w:rsidRPr="00EA742B" w:rsidRDefault="00F47018" w:rsidP="00EA742B">
            <w:pPr>
              <w:numPr>
                <w:ilvl w:val="0"/>
                <w:numId w:val="66"/>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Resin-Modified Glass Ionomer Sealants</w:t>
            </w:r>
            <w:r w:rsidRPr="00EA742B">
              <w:rPr>
                <w:rFonts w:asciiTheme="minorHAnsi" w:hAnsiTheme="minorHAnsi" w:cstheme="minorHAnsi"/>
                <w:color w:val="000000" w:themeColor="text1"/>
                <w:sz w:val="15"/>
                <w:szCs w:val="15"/>
              </w:rPr>
              <w:t>:</w:t>
            </w:r>
          </w:p>
          <w:p w14:paraId="4BF8565F" w14:textId="77777777" w:rsidR="00F47018" w:rsidRPr="00EA742B" w:rsidRDefault="00F47018" w:rsidP="00EA742B">
            <w:pPr>
              <w:numPr>
                <w:ilvl w:val="1"/>
                <w:numId w:val="66"/>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Composition</w:t>
            </w:r>
            <w:r w:rsidRPr="00EA742B">
              <w:rPr>
                <w:rFonts w:asciiTheme="minorHAnsi" w:hAnsiTheme="minorHAnsi" w:cstheme="minorHAnsi"/>
                <w:color w:val="000000" w:themeColor="text1"/>
                <w:sz w:val="15"/>
                <w:szCs w:val="15"/>
              </w:rPr>
              <w:t>: These are a hybrid of resin-based and glass ionomer technologies.</w:t>
            </w:r>
          </w:p>
          <w:p w14:paraId="111647B1" w14:textId="77777777" w:rsidR="00F47018" w:rsidRPr="00EA742B" w:rsidRDefault="00F47018" w:rsidP="00EA742B">
            <w:pPr>
              <w:numPr>
                <w:ilvl w:val="1"/>
                <w:numId w:val="66"/>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Advantages</w:t>
            </w:r>
            <w:r w:rsidRPr="00EA742B">
              <w:rPr>
                <w:rFonts w:asciiTheme="minorHAnsi" w:hAnsiTheme="minorHAnsi" w:cstheme="minorHAnsi"/>
                <w:color w:val="000000" w:themeColor="text1"/>
                <w:sz w:val="15"/>
                <w:szCs w:val="15"/>
              </w:rPr>
              <w:t>: They have better esthetic properties and adhesive capabilities than traditional glass ionomers and maintain some fluoride-releasing properties.</w:t>
            </w:r>
          </w:p>
          <w:p w14:paraId="1EC9083A" w14:textId="77777777" w:rsidR="00F47018" w:rsidRPr="00EA742B" w:rsidRDefault="00F47018" w:rsidP="00EA742B">
            <w:pPr>
              <w:numPr>
                <w:ilvl w:val="1"/>
                <w:numId w:val="66"/>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Application</w:t>
            </w:r>
            <w:r w:rsidRPr="00EA742B">
              <w:rPr>
                <w:rFonts w:asciiTheme="minorHAnsi" w:hAnsiTheme="minorHAnsi" w:cstheme="minorHAnsi"/>
                <w:color w:val="000000" w:themeColor="text1"/>
                <w:sz w:val="15"/>
                <w:szCs w:val="15"/>
              </w:rPr>
              <w:t>: Like glass ionomers, they are less sensitive to moisture during application than pure resin-based sealants.</w:t>
            </w:r>
          </w:p>
          <w:p w14:paraId="214D5205" w14:textId="77777777" w:rsidR="00F47018" w:rsidRPr="00EA742B" w:rsidRDefault="00F47018" w:rsidP="00EA742B">
            <w:pPr>
              <w:jc w:val="both"/>
              <w:rPr>
                <w:rFonts w:asciiTheme="minorHAnsi" w:hAnsiTheme="minorHAnsi" w:cstheme="minorHAnsi"/>
                <w:b/>
                <w:bCs/>
                <w:color w:val="000000" w:themeColor="text1"/>
                <w:sz w:val="15"/>
                <w:szCs w:val="15"/>
              </w:rPr>
            </w:pPr>
            <w:r w:rsidRPr="00EA742B">
              <w:rPr>
                <w:rFonts w:asciiTheme="minorHAnsi" w:hAnsiTheme="minorHAnsi" w:cstheme="minorHAnsi"/>
                <w:b/>
                <w:bCs/>
                <w:color w:val="000000" w:themeColor="text1"/>
                <w:sz w:val="15"/>
                <w:szCs w:val="15"/>
              </w:rPr>
              <w:t>Choosing the Right Material</w:t>
            </w:r>
          </w:p>
          <w:p w14:paraId="2E503F18" w14:textId="77777777" w:rsidR="00F47018" w:rsidRPr="00EA742B" w:rsidRDefault="00F47018"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When selecting a material for pit and fissure sealants:</w:t>
            </w:r>
          </w:p>
          <w:p w14:paraId="579134D0" w14:textId="77777777" w:rsidR="00F47018" w:rsidRPr="00EA742B" w:rsidRDefault="00F47018" w:rsidP="00EA742B">
            <w:pPr>
              <w:numPr>
                <w:ilvl w:val="0"/>
                <w:numId w:val="67"/>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Resin-based sealants</w:t>
            </w:r>
            <w:r w:rsidRPr="00EA742B">
              <w:rPr>
                <w:rFonts w:asciiTheme="minorHAnsi" w:hAnsiTheme="minorHAnsi" w:cstheme="minorHAnsi"/>
                <w:color w:val="000000" w:themeColor="text1"/>
                <w:sz w:val="15"/>
                <w:szCs w:val="15"/>
              </w:rPr>
              <w:t xml:space="preserve"> are preferred for their durability and efficacy, particularly in controlled clinical settings where moisture control can be maintained.</w:t>
            </w:r>
          </w:p>
          <w:p w14:paraId="78A3F922" w14:textId="77777777" w:rsidR="00F47018" w:rsidRPr="00EA742B" w:rsidRDefault="00F47018" w:rsidP="00EA742B">
            <w:pPr>
              <w:numPr>
                <w:ilvl w:val="0"/>
                <w:numId w:val="67"/>
              </w:numPr>
              <w:ind w:left="36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Glass ionomer sealants</w:t>
            </w:r>
            <w:r w:rsidRPr="00EA742B">
              <w:rPr>
                <w:rFonts w:asciiTheme="minorHAnsi" w:hAnsiTheme="minorHAnsi" w:cstheme="minorHAnsi"/>
                <w:color w:val="000000" w:themeColor="text1"/>
                <w:sz w:val="15"/>
                <w:szCs w:val="15"/>
              </w:rPr>
              <w:t xml:space="preserve"> are a good choice in younger children, less cooperative patients, or situations where moisture control is a concern. They are also beneficial for patients at high risk of caries due to their fluoride release.</w:t>
            </w:r>
          </w:p>
          <w:p w14:paraId="45998AEE" w14:textId="77777777" w:rsidR="00F47018" w:rsidRPr="00EA742B" w:rsidRDefault="00F47018"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The choice between these materials often depends on the specific clinical situation and the dentist's judgment regarding the best fit for the patient's needs and the clinical setting. Regular monitoring and possibly reapplication of sealants are essential to maintain their effectiveness over time.</w:t>
            </w:r>
          </w:p>
          <w:p w14:paraId="11D532FF" w14:textId="36879DDC" w:rsidR="00F47018" w:rsidRPr="00EA742B" w:rsidRDefault="00F47018" w:rsidP="00EA742B">
            <w:pPr>
              <w:jc w:val="both"/>
              <w:rPr>
                <w:rFonts w:asciiTheme="minorHAnsi" w:hAnsiTheme="minorHAnsi" w:cstheme="minorHAnsi"/>
                <w:color w:val="000000" w:themeColor="text1"/>
                <w:sz w:val="15"/>
                <w:szCs w:val="15"/>
              </w:rPr>
            </w:pPr>
          </w:p>
        </w:tc>
        <w:tc>
          <w:tcPr>
            <w:tcW w:w="3362" w:type="dxa"/>
          </w:tcPr>
          <w:p w14:paraId="6E222170" w14:textId="77777777" w:rsidR="00F47018" w:rsidRPr="00EA742B" w:rsidRDefault="00F47018" w:rsidP="00EA742B">
            <w:pPr>
              <w:jc w:val="both"/>
              <w:rPr>
                <w:rFonts w:asciiTheme="minorHAnsi" w:hAnsiTheme="minorHAnsi" w:cstheme="minorHAnsi"/>
                <w:b/>
                <w:bCs/>
                <w:color w:val="000000" w:themeColor="text1"/>
                <w:sz w:val="15"/>
                <w:szCs w:val="15"/>
              </w:rPr>
            </w:pPr>
            <w:r w:rsidRPr="00EA742B">
              <w:rPr>
                <w:rFonts w:asciiTheme="minorHAnsi" w:hAnsiTheme="minorHAnsi" w:cstheme="minorHAnsi"/>
                <w:b/>
                <w:bCs/>
                <w:color w:val="000000" w:themeColor="text1"/>
                <w:sz w:val="15"/>
                <w:szCs w:val="15"/>
              </w:rPr>
              <w:lastRenderedPageBreak/>
              <w:t>Materials for Pit and Fissure Sealants in Children's Permanent Molars</w:t>
            </w:r>
          </w:p>
          <w:p w14:paraId="2E69B389" w14:textId="77777777" w:rsidR="00F47018" w:rsidRPr="00EA742B" w:rsidRDefault="00F47018"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Pit and fissure sealants are a crucial preventive measure to protect children's permanent molars from dental caries. The choice of material can significantly influence the effectiveness and longevity of the sealant. Here are the commonly used materials for pit and fissure sealants in children's permanent molars:</w:t>
            </w:r>
          </w:p>
          <w:p w14:paraId="28194D56" w14:textId="77777777" w:rsidR="00F47018" w:rsidRPr="00EA742B" w:rsidRDefault="00F47018" w:rsidP="00EA742B">
            <w:pPr>
              <w:jc w:val="both"/>
              <w:rPr>
                <w:rFonts w:asciiTheme="minorHAnsi" w:hAnsiTheme="minorHAnsi" w:cstheme="minorHAnsi"/>
                <w:b/>
                <w:bCs/>
                <w:color w:val="000000" w:themeColor="text1"/>
                <w:sz w:val="15"/>
                <w:szCs w:val="15"/>
                <w:lang w:val="el-GR"/>
              </w:rPr>
            </w:pPr>
            <w:r w:rsidRPr="00EA742B">
              <w:rPr>
                <w:rFonts w:asciiTheme="minorHAnsi" w:hAnsiTheme="minorHAnsi" w:cstheme="minorHAnsi"/>
                <w:b/>
                <w:bCs/>
                <w:color w:val="000000" w:themeColor="text1"/>
                <w:sz w:val="15"/>
                <w:szCs w:val="15"/>
                <w:lang w:val="el-GR"/>
              </w:rPr>
              <w:t xml:space="preserve">1. </w:t>
            </w:r>
            <w:proofErr w:type="spellStart"/>
            <w:r w:rsidRPr="00EA742B">
              <w:rPr>
                <w:rFonts w:asciiTheme="minorHAnsi" w:hAnsiTheme="minorHAnsi" w:cstheme="minorHAnsi"/>
                <w:b/>
                <w:bCs/>
                <w:color w:val="000000" w:themeColor="text1"/>
                <w:sz w:val="15"/>
                <w:szCs w:val="15"/>
                <w:lang w:val="el-GR"/>
              </w:rPr>
              <w:t>Resin-Based</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Sealants</w:t>
            </w:r>
            <w:proofErr w:type="spellEnd"/>
          </w:p>
          <w:p w14:paraId="6DB8A96A" w14:textId="77777777" w:rsidR="00F47018" w:rsidRPr="00EA742B" w:rsidRDefault="00F47018" w:rsidP="00EA742B">
            <w:pPr>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Advantages</w:t>
            </w:r>
            <w:proofErr w:type="spellEnd"/>
            <w:r w:rsidRPr="00EA742B">
              <w:rPr>
                <w:rFonts w:asciiTheme="minorHAnsi" w:hAnsiTheme="minorHAnsi" w:cstheme="minorHAnsi"/>
                <w:b/>
                <w:bCs/>
                <w:color w:val="000000" w:themeColor="text1"/>
                <w:sz w:val="15"/>
                <w:szCs w:val="15"/>
                <w:lang w:val="el-GR"/>
              </w:rPr>
              <w:t>:</w:t>
            </w:r>
          </w:p>
          <w:p w14:paraId="60484B28" w14:textId="77777777" w:rsidR="00F47018" w:rsidRPr="00EA742B" w:rsidRDefault="00F47018" w:rsidP="00EA742B">
            <w:pPr>
              <w:numPr>
                <w:ilvl w:val="0"/>
                <w:numId w:val="90"/>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Excellent Retention</w:t>
            </w:r>
            <w:r w:rsidRPr="00EA742B">
              <w:rPr>
                <w:rFonts w:asciiTheme="minorHAnsi" w:hAnsiTheme="minorHAnsi" w:cstheme="minorHAnsi"/>
                <w:color w:val="000000" w:themeColor="text1"/>
                <w:sz w:val="15"/>
                <w:szCs w:val="15"/>
              </w:rPr>
              <w:t>: Resin-based sealants have superior retention properties compared to other materials.</w:t>
            </w:r>
          </w:p>
          <w:p w14:paraId="50781CEA" w14:textId="77777777" w:rsidR="00F47018" w:rsidRPr="00EA742B" w:rsidRDefault="00F47018" w:rsidP="00EA742B">
            <w:pPr>
              <w:numPr>
                <w:ilvl w:val="0"/>
                <w:numId w:val="90"/>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Effective Caries Prevention</w:t>
            </w:r>
            <w:r w:rsidRPr="00EA742B">
              <w:rPr>
                <w:rFonts w:asciiTheme="minorHAnsi" w:hAnsiTheme="minorHAnsi" w:cstheme="minorHAnsi"/>
                <w:color w:val="000000" w:themeColor="text1"/>
                <w:sz w:val="15"/>
                <w:szCs w:val="15"/>
              </w:rPr>
              <w:t>: They effectively prevent caries by forming a strong barrier against food particles and bacteria.</w:t>
            </w:r>
          </w:p>
          <w:p w14:paraId="2AFA1F9D" w14:textId="77777777" w:rsidR="00F47018" w:rsidRPr="00EA742B" w:rsidRDefault="00F47018" w:rsidP="00EA742B">
            <w:pPr>
              <w:numPr>
                <w:ilvl w:val="0"/>
                <w:numId w:val="90"/>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Ease of Application</w:t>
            </w:r>
            <w:r w:rsidRPr="00EA742B">
              <w:rPr>
                <w:rFonts w:asciiTheme="minorHAnsi" w:hAnsiTheme="minorHAnsi" w:cstheme="minorHAnsi"/>
                <w:color w:val="000000" w:themeColor="text1"/>
                <w:sz w:val="15"/>
                <w:szCs w:val="15"/>
              </w:rPr>
              <w:t>: Available in both light-cured and self-cured forms, making them convenient for different clinical settings.</w:t>
            </w:r>
          </w:p>
          <w:p w14:paraId="589BA55F" w14:textId="77777777" w:rsidR="00F47018" w:rsidRPr="00EA742B" w:rsidRDefault="00F47018" w:rsidP="00EA742B">
            <w:pPr>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Types</w:t>
            </w:r>
            <w:proofErr w:type="spellEnd"/>
            <w:r w:rsidRPr="00EA742B">
              <w:rPr>
                <w:rFonts w:asciiTheme="minorHAnsi" w:hAnsiTheme="minorHAnsi" w:cstheme="minorHAnsi"/>
                <w:b/>
                <w:bCs/>
                <w:color w:val="000000" w:themeColor="text1"/>
                <w:sz w:val="15"/>
                <w:szCs w:val="15"/>
                <w:lang w:val="el-GR"/>
              </w:rPr>
              <w:t>:</w:t>
            </w:r>
          </w:p>
          <w:p w14:paraId="66241775" w14:textId="77777777" w:rsidR="00F47018" w:rsidRPr="00EA742B" w:rsidRDefault="00F47018" w:rsidP="00EA742B">
            <w:pPr>
              <w:numPr>
                <w:ilvl w:val="0"/>
                <w:numId w:val="91"/>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Light-Cured Resin Sealants</w:t>
            </w:r>
            <w:r w:rsidRPr="00EA742B">
              <w:rPr>
                <w:rFonts w:asciiTheme="minorHAnsi" w:hAnsiTheme="minorHAnsi" w:cstheme="minorHAnsi"/>
                <w:color w:val="000000" w:themeColor="text1"/>
                <w:sz w:val="15"/>
                <w:szCs w:val="15"/>
              </w:rPr>
              <w:t>: Require a curing light to harden, offering control over working time.</w:t>
            </w:r>
          </w:p>
          <w:p w14:paraId="11A4DD91" w14:textId="77777777" w:rsidR="00F47018" w:rsidRPr="00EA742B" w:rsidRDefault="00F47018" w:rsidP="00EA742B">
            <w:pPr>
              <w:numPr>
                <w:ilvl w:val="0"/>
                <w:numId w:val="91"/>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Self-Cured Resin Sealants</w:t>
            </w:r>
            <w:r w:rsidRPr="00EA742B">
              <w:rPr>
                <w:rFonts w:asciiTheme="minorHAnsi" w:hAnsiTheme="minorHAnsi" w:cstheme="minorHAnsi"/>
                <w:color w:val="000000" w:themeColor="text1"/>
                <w:sz w:val="15"/>
                <w:szCs w:val="15"/>
              </w:rPr>
              <w:t>: Harden without the need for a curing light, suitable for situations where light access is challenging.</w:t>
            </w:r>
          </w:p>
          <w:p w14:paraId="7CD4B307" w14:textId="77777777" w:rsidR="00F47018" w:rsidRPr="00EA742B" w:rsidRDefault="00F47018" w:rsidP="00EA742B">
            <w:pPr>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Considerations</w:t>
            </w:r>
            <w:proofErr w:type="spellEnd"/>
            <w:r w:rsidRPr="00EA742B">
              <w:rPr>
                <w:rFonts w:asciiTheme="minorHAnsi" w:hAnsiTheme="minorHAnsi" w:cstheme="minorHAnsi"/>
                <w:b/>
                <w:bCs/>
                <w:color w:val="000000" w:themeColor="text1"/>
                <w:sz w:val="15"/>
                <w:szCs w:val="15"/>
                <w:lang w:val="el-GR"/>
              </w:rPr>
              <w:t>:</w:t>
            </w:r>
          </w:p>
          <w:p w14:paraId="06E50BF5" w14:textId="77777777" w:rsidR="00F47018" w:rsidRPr="00EA742B" w:rsidRDefault="00F47018" w:rsidP="00EA742B">
            <w:pPr>
              <w:numPr>
                <w:ilvl w:val="0"/>
                <w:numId w:val="92"/>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Moisture Sensitivity</w:t>
            </w:r>
            <w:r w:rsidRPr="00EA742B">
              <w:rPr>
                <w:rFonts w:asciiTheme="minorHAnsi" w:hAnsiTheme="minorHAnsi" w:cstheme="minorHAnsi"/>
                <w:color w:val="000000" w:themeColor="text1"/>
                <w:sz w:val="15"/>
                <w:szCs w:val="15"/>
              </w:rPr>
              <w:t xml:space="preserve">: Resin-based sealants require a dry field during application to achieve optimal adhesion and longevity. Proper isolation </w:t>
            </w:r>
            <w:r w:rsidRPr="00EA742B">
              <w:rPr>
                <w:rFonts w:asciiTheme="minorHAnsi" w:hAnsiTheme="minorHAnsi" w:cstheme="minorHAnsi"/>
                <w:color w:val="000000" w:themeColor="text1"/>
                <w:sz w:val="15"/>
                <w:szCs w:val="15"/>
              </w:rPr>
              <w:lastRenderedPageBreak/>
              <w:t>techniques, such as rubber dam usage, are essential.</w:t>
            </w:r>
          </w:p>
          <w:p w14:paraId="1C086596" w14:textId="77777777" w:rsidR="00F47018" w:rsidRPr="00EA742B" w:rsidRDefault="00F47018" w:rsidP="00EA742B">
            <w:pPr>
              <w:jc w:val="both"/>
              <w:rPr>
                <w:rFonts w:asciiTheme="minorHAnsi" w:hAnsiTheme="minorHAnsi" w:cstheme="minorHAnsi"/>
                <w:b/>
                <w:bCs/>
                <w:color w:val="000000" w:themeColor="text1"/>
                <w:sz w:val="15"/>
                <w:szCs w:val="15"/>
                <w:lang w:val="el-GR"/>
              </w:rPr>
            </w:pPr>
            <w:r w:rsidRPr="00EA742B">
              <w:rPr>
                <w:rFonts w:asciiTheme="minorHAnsi" w:hAnsiTheme="minorHAnsi" w:cstheme="minorHAnsi"/>
                <w:b/>
                <w:bCs/>
                <w:color w:val="000000" w:themeColor="text1"/>
                <w:sz w:val="15"/>
                <w:szCs w:val="15"/>
                <w:lang w:val="el-GR"/>
              </w:rPr>
              <w:t xml:space="preserve">2. </w:t>
            </w:r>
            <w:proofErr w:type="spellStart"/>
            <w:r w:rsidRPr="00EA742B">
              <w:rPr>
                <w:rFonts w:asciiTheme="minorHAnsi" w:hAnsiTheme="minorHAnsi" w:cstheme="minorHAnsi"/>
                <w:b/>
                <w:bCs/>
                <w:color w:val="000000" w:themeColor="text1"/>
                <w:sz w:val="15"/>
                <w:szCs w:val="15"/>
                <w:lang w:val="el-GR"/>
              </w:rPr>
              <w:t>Glass</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Ionomer</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Sealants</w:t>
            </w:r>
            <w:proofErr w:type="spellEnd"/>
          </w:p>
          <w:p w14:paraId="092DEC16" w14:textId="77777777" w:rsidR="00F47018" w:rsidRPr="00EA742B" w:rsidRDefault="00F47018" w:rsidP="00EA742B">
            <w:pPr>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Advantages</w:t>
            </w:r>
            <w:proofErr w:type="spellEnd"/>
            <w:r w:rsidRPr="00EA742B">
              <w:rPr>
                <w:rFonts w:asciiTheme="minorHAnsi" w:hAnsiTheme="minorHAnsi" w:cstheme="minorHAnsi"/>
                <w:b/>
                <w:bCs/>
                <w:color w:val="000000" w:themeColor="text1"/>
                <w:sz w:val="15"/>
                <w:szCs w:val="15"/>
                <w:lang w:val="el-GR"/>
              </w:rPr>
              <w:t>:</w:t>
            </w:r>
          </w:p>
          <w:p w14:paraId="41C6AB22" w14:textId="77777777" w:rsidR="00F47018" w:rsidRPr="00EA742B" w:rsidRDefault="00F47018" w:rsidP="00EA742B">
            <w:pPr>
              <w:numPr>
                <w:ilvl w:val="0"/>
                <w:numId w:val="93"/>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Fluoride Release</w:t>
            </w:r>
            <w:r w:rsidRPr="00EA742B">
              <w:rPr>
                <w:rFonts w:asciiTheme="minorHAnsi" w:hAnsiTheme="minorHAnsi" w:cstheme="minorHAnsi"/>
                <w:color w:val="000000" w:themeColor="text1"/>
                <w:sz w:val="15"/>
                <w:szCs w:val="15"/>
              </w:rPr>
              <w:t xml:space="preserve">: Glass ionomer sealants release fluoride, which can help in </w:t>
            </w:r>
            <w:proofErr w:type="spellStart"/>
            <w:r w:rsidRPr="00EA742B">
              <w:rPr>
                <w:rFonts w:asciiTheme="minorHAnsi" w:hAnsiTheme="minorHAnsi" w:cstheme="minorHAnsi"/>
                <w:color w:val="000000" w:themeColor="text1"/>
                <w:sz w:val="15"/>
                <w:szCs w:val="15"/>
              </w:rPr>
              <w:t>remineralizing</w:t>
            </w:r>
            <w:proofErr w:type="spellEnd"/>
            <w:r w:rsidRPr="00EA742B">
              <w:rPr>
                <w:rFonts w:asciiTheme="minorHAnsi" w:hAnsiTheme="minorHAnsi" w:cstheme="minorHAnsi"/>
                <w:color w:val="000000" w:themeColor="text1"/>
                <w:sz w:val="15"/>
                <w:szCs w:val="15"/>
              </w:rPr>
              <w:t xml:space="preserve"> adjacent enamel and preventing secondary caries.</w:t>
            </w:r>
          </w:p>
          <w:p w14:paraId="7DA01875" w14:textId="77777777" w:rsidR="00F47018" w:rsidRPr="00EA742B" w:rsidRDefault="00F47018" w:rsidP="00EA742B">
            <w:pPr>
              <w:numPr>
                <w:ilvl w:val="0"/>
                <w:numId w:val="93"/>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Moisture Tolerance</w:t>
            </w:r>
            <w:r w:rsidRPr="00EA742B">
              <w:rPr>
                <w:rFonts w:asciiTheme="minorHAnsi" w:hAnsiTheme="minorHAnsi" w:cstheme="minorHAnsi"/>
                <w:color w:val="000000" w:themeColor="text1"/>
                <w:sz w:val="15"/>
                <w:szCs w:val="15"/>
              </w:rPr>
              <w:t>: They are more tolerant to moisture during application, making them suitable for young children or situations where isolation is difficult.</w:t>
            </w:r>
          </w:p>
          <w:p w14:paraId="01D729EF" w14:textId="77777777" w:rsidR="00F47018" w:rsidRPr="00EA742B" w:rsidRDefault="00F47018" w:rsidP="00EA742B">
            <w:pPr>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Types</w:t>
            </w:r>
            <w:proofErr w:type="spellEnd"/>
            <w:r w:rsidRPr="00EA742B">
              <w:rPr>
                <w:rFonts w:asciiTheme="minorHAnsi" w:hAnsiTheme="minorHAnsi" w:cstheme="minorHAnsi"/>
                <w:b/>
                <w:bCs/>
                <w:color w:val="000000" w:themeColor="text1"/>
                <w:sz w:val="15"/>
                <w:szCs w:val="15"/>
                <w:lang w:val="el-GR"/>
              </w:rPr>
              <w:t>:</w:t>
            </w:r>
          </w:p>
          <w:p w14:paraId="367058D1" w14:textId="77777777" w:rsidR="00F47018" w:rsidRPr="00EA742B" w:rsidRDefault="00F47018" w:rsidP="00EA742B">
            <w:pPr>
              <w:numPr>
                <w:ilvl w:val="0"/>
                <w:numId w:val="94"/>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Conventional Glass Ionomer Sealants</w:t>
            </w:r>
            <w:r w:rsidRPr="00EA742B">
              <w:rPr>
                <w:rFonts w:asciiTheme="minorHAnsi" w:hAnsiTheme="minorHAnsi" w:cstheme="minorHAnsi"/>
                <w:color w:val="000000" w:themeColor="text1"/>
                <w:sz w:val="15"/>
                <w:szCs w:val="15"/>
              </w:rPr>
              <w:t>: Set through an acid-base reaction and release fluoride over time.</w:t>
            </w:r>
          </w:p>
          <w:p w14:paraId="0F0C1D1A" w14:textId="77777777" w:rsidR="00F47018" w:rsidRPr="00EA742B" w:rsidRDefault="00F47018" w:rsidP="00EA742B">
            <w:pPr>
              <w:numPr>
                <w:ilvl w:val="0"/>
                <w:numId w:val="94"/>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Resin-Modified Glass Ionomer Sealants</w:t>
            </w:r>
            <w:r w:rsidRPr="00EA742B">
              <w:rPr>
                <w:rFonts w:asciiTheme="minorHAnsi" w:hAnsiTheme="minorHAnsi" w:cstheme="minorHAnsi"/>
                <w:color w:val="000000" w:themeColor="text1"/>
                <w:sz w:val="15"/>
                <w:szCs w:val="15"/>
              </w:rPr>
              <w:t>: Combine the benefits of glass ionomer with improved physical properties due to the inclusion of resin. They have better wear resistance and retention than conventional glass ionomer sealants.</w:t>
            </w:r>
          </w:p>
          <w:p w14:paraId="5EC52A63" w14:textId="77777777" w:rsidR="00F47018" w:rsidRPr="00EA742B" w:rsidRDefault="00F47018" w:rsidP="00EA742B">
            <w:pPr>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Considerations</w:t>
            </w:r>
            <w:proofErr w:type="spellEnd"/>
            <w:r w:rsidRPr="00EA742B">
              <w:rPr>
                <w:rFonts w:asciiTheme="minorHAnsi" w:hAnsiTheme="minorHAnsi" w:cstheme="minorHAnsi"/>
                <w:b/>
                <w:bCs/>
                <w:color w:val="000000" w:themeColor="text1"/>
                <w:sz w:val="15"/>
                <w:szCs w:val="15"/>
                <w:lang w:val="el-GR"/>
              </w:rPr>
              <w:t>:</w:t>
            </w:r>
          </w:p>
          <w:p w14:paraId="4CF7FDCB" w14:textId="77777777" w:rsidR="00F47018" w:rsidRPr="00EA742B" w:rsidRDefault="00F47018" w:rsidP="00EA742B">
            <w:pPr>
              <w:numPr>
                <w:ilvl w:val="0"/>
                <w:numId w:val="95"/>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Retention</w:t>
            </w:r>
            <w:r w:rsidRPr="00EA742B">
              <w:rPr>
                <w:rFonts w:asciiTheme="minorHAnsi" w:hAnsiTheme="minorHAnsi" w:cstheme="minorHAnsi"/>
                <w:color w:val="000000" w:themeColor="text1"/>
                <w:sz w:val="15"/>
                <w:szCs w:val="15"/>
              </w:rPr>
              <w:t>: Glass ionomer sealants generally have lower retention rates compared to resin-based sealants, so they may need to be checked and reapplied more frequently.</w:t>
            </w:r>
          </w:p>
          <w:p w14:paraId="60D028D0" w14:textId="77777777" w:rsidR="00F47018" w:rsidRPr="00EA742B" w:rsidRDefault="00F47018" w:rsidP="00EA742B">
            <w:pPr>
              <w:jc w:val="both"/>
              <w:rPr>
                <w:rFonts w:asciiTheme="minorHAnsi" w:hAnsiTheme="minorHAnsi" w:cstheme="minorHAnsi"/>
                <w:b/>
                <w:bCs/>
                <w:color w:val="000000" w:themeColor="text1"/>
                <w:sz w:val="15"/>
                <w:szCs w:val="15"/>
              </w:rPr>
            </w:pPr>
            <w:r w:rsidRPr="00EA742B">
              <w:rPr>
                <w:rFonts w:asciiTheme="minorHAnsi" w:hAnsiTheme="minorHAnsi" w:cstheme="minorHAnsi"/>
                <w:b/>
                <w:bCs/>
                <w:color w:val="000000" w:themeColor="text1"/>
                <w:sz w:val="15"/>
                <w:szCs w:val="15"/>
              </w:rPr>
              <w:t>3. Polyacid-Modified Resin Composites (Compomers)</w:t>
            </w:r>
          </w:p>
          <w:p w14:paraId="2CBAAC20" w14:textId="77777777" w:rsidR="00F47018" w:rsidRPr="00EA742B" w:rsidRDefault="00F47018" w:rsidP="00EA742B">
            <w:pPr>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Advantages</w:t>
            </w:r>
            <w:proofErr w:type="spellEnd"/>
            <w:r w:rsidRPr="00EA742B">
              <w:rPr>
                <w:rFonts w:asciiTheme="minorHAnsi" w:hAnsiTheme="minorHAnsi" w:cstheme="minorHAnsi"/>
                <w:b/>
                <w:bCs/>
                <w:color w:val="000000" w:themeColor="text1"/>
                <w:sz w:val="15"/>
                <w:szCs w:val="15"/>
                <w:lang w:val="el-GR"/>
              </w:rPr>
              <w:t>:</w:t>
            </w:r>
          </w:p>
          <w:p w14:paraId="106A0512" w14:textId="77777777" w:rsidR="00F47018" w:rsidRPr="00EA742B" w:rsidRDefault="00F47018" w:rsidP="00EA742B">
            <w:pPr>
              <w:numPr>
                <w:ilvl w:val="0"/>
                <w:numId w:val="96"/>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Fluoride Release</w:t>
            </w:r>
            <w:r w:rsidRPr="00EA742B">
              <w:rPr>
                <w:rFonts w:asciiTheme="minorHAnsi" w:hAnsiTheme="minorHAnsi" w:cstheme="minorHAnsi"/>
                <w:color w:val="000000" w:themeColor="text1"/>
                <w:sz w:val="15"/>
                <w:szCs w:val="15"/>
              </w:rPr>
              <w:t>: Like glass ionomer sealants, compomers release fluoride, providing an additional caries-preventive effect.</w:t>
            </w:r>
          </w:p>
          <w:p w14:paraId="4E5134EB" w14:textId="77777777" w:rsidR="00F47018" w:rsidRPr="00EA742B" w:rsidRDefault="00F47018" w:rsidP="00EA742B">
            <w:pPr>
              <w:numPr>
                <w:ilvl w:val="0"/>
                <w:numId w:val="96"/>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Improved Mechanical Properties</w:t>
            </w:r>
            <w:r w:rsidRPr="00EA742B">
              <w:rPr>
                <w:rFonts w:asciiTheme="minorHAnsi" w:hAnsiTheme="minorHAnsi" w:cstheme="minorHAnsi"/>
                <w:color w:val="000000" w:themeColor="text1"/>
                <w:sz w:val="15"/>
                <w:szCs w:val="15"/>
              </w:rPr>
              <w:t>: They have better mechanical properties than traditional glass ionomer sealants, offering enhanced durability and wear resistance.</w:t>
            </w:r>
          </w:p>
          <w:p w14:paraId="1C67E9C0" w14:textId="77777777" w:rsidR="00F47018" w:rsidRPr="00EA742B" w:rsidRDefault="00F47018" w:rsidP="00EA742B">
            <w:pPr>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Considerations</w:t>
            </w:r>
            <w:proofErr w:type="spellEnd"/>
            <w:r w:rsidRPr="00EA742B">
              <w:rPr>
                <w:rFonts w:asciiTheme="minorHAnsi" w:hAnsiTheme="minorHAnsi" w:cstheme="minorHAnsi"/>
                <w:b/>
                <w:bCs/>
                <w:color w:val="000000" w:themeColor="text1"/>
                <w:sz w:val="15"/>
                <w:szCs w:val="15"/>
                <w:lang w:val="el-GR"/>
              </w:rPr>
              <w:t>:</w:t>
            </w:r>
          </w:p>
          <w:p w14:paraId="597F1E13" w14:textId="77777777" w:rsidR="00F47018" w:rsidRPr="00EA742B" w:rsidRDefault="00F47018" w:rsidP="00EA742B">
            <w:pPr>
              <w:numPr>
                <w:ilvl w:val="0"/>
                <w:numId w:val="97"/>
              </w:numPr>
              <w:ind w:left="0"/>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Retention</w:t>
            </w:r>
            <w:r w:rsidRPr="00EA742B">
              <w:rPr>
                <w:rFonts w:asciiTheme="minorHAnsi" w:hAnsiTheme="minorHAnsi" w:cstheme="minorHAnsi"/>
                <w:color w:val="000000" w:themeColor="text1"/>
                <w:sz w:val="15"/>
                <w:szCs w:val="15"/>
              </w:rPr>
              <w:t>: Compomers have better retention than glass ionomers but may not match the longevity of pure resin-based sealants.</w:t>
            </w:r>
          </w:p>
          <w:p w14:paraId="7CB1A8FF" w14:textId="77777777" w:rsidR="00F47018" w:rsidRPr="00EA742B" w:rsidRDefault="00F47018" w:rsidP="00EA742B">
            <w:pPr>
              <w:jc w:val="both"/>
              <w:rPr>
                <w:rFonts w:asciiTheme="minorHAnsi" w:hAnsiTheme="minorHAnsi" w:cstheme="minorHAnsi"/>
                <w:b/>
                <w:bCs/>
                <w:color w:val="000000" w:themeColor="text1"/>
                <w:sz w:val="15"/>
                <w:szCs w:val="15"/>
                <w:lang w:val="el-GR"/>
              </w:rPr>
            </w:pPr>
            <w:r w:rsidRPr="00EA742B">
              <w:rPr>
                <w:rFonts w:asciiTheme="minorHAnsi" w:hAnsiTheme="minorHAnsi" w:cstheme="minorHAnsi"/>
                <w:b/>
                <w:bCs/>
                <w:color w:val="000000" w:themeColor="text1"/>
                <w:sz w:val="15"/>
                <w:szCs w:val="15"/>
                <w:lang w:val="el-GR"/>
              </w:rPr>
              <w:t xml:space="preserve">Best </w:t>
            </w:r>
            <w:proofErr w:type="spellStart"/>
            <w:r w:rsidRPr="00EA742B">
              <w:rPr>
                <w:rFonts w:asciiTheme="minorHAnsi" w:hAnsiTheme="minorHAnsi" w:cstheme="minorHAnsi"/>
                <w:b/>
                <w:bCs/>
                <w:color w:val="000000" w:themeColor="text1"/>
                <w:sz w:val="15"/>
                <w:szCs w:val="15"/>
                <w:lang w:val="el-GR"/>
              </w:rPr>
              <w:t>Practices</w:t>
            </w:r>
            <w:proofErr w:type="spellEnd"/>
            <w:r w:rsidRPr="00EA742B">
              <w:rPr>
                <w:rFonts w:asciiTheme="minorHAnsi" w:hAnsiTheme="minorHAnsi" w:cstheme="minorHAnsi"/>
                <w:b/>
                <w:bCs/>
                <w:color w:val="000000" w:themeColor="text1"/>
                <w:sz w:val="15"/>
                <w:szCs w:val="15"/>
                <w:lang w:val="el-GR"/>
              </w:rPr>
              <w:t xml:space="preserve"> for </w:t>
            </w:r>
            <w:proofErr w:type="spellStart"/>
            <w:r w:rsidRPr="00EA742B">
              <w:rPr>
                <w:rFonts w:asciiTheme="minorHAnsi" w:hAnsiTheme="minorHAnsi" w:cstheme="minorHAnsi"/>
                <w:b/>
                <w:bCs/>
                <w:color w:val="000000" w:themeColor="text1"/>
                <w:sz w:val="15"/>
                <w:szCs w:val="15"/>
                <w:lang w:val="el-GR"/>
              </w:rPr>
              <w:t>Sealant</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Application</w:t>
            </w:r>
            <w:proofErr w:type="spellEnd"/>
          </w:p>
          <w:p w14:paraId="46AD46A2" w14:textId="77777777" w:rsidR="00F47018" w:rsidRPr="00EA742B" w:rsidRDefault="00F47018" w:rsidP="00EA742B">
            <w:pPr>
              <w:numPr>
                <w:ilvl w:val="0"/>
                <w:numId w:val="98"/>
              </w:numPr>
              <w:ind w:left="0"/>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Proper</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Tooth</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Preparation</w:t>
            </w:r>
            <w:proofErr w:type="spellEnd"/>
            <w:r w:rsidRPr="00EA742B">
              <w:rPr>
                <w:rFonts w:asciiTheme="minorHAnsi" w:hAnsiTheme="minorHAnsi" w:cstheme="minorHAnsi"/>
                <w:color w:val="000000" w:themeColor="text1"/>
                <w:sz w:val="15"/>
                <w:szCs w:val="15"/>
                <w:lang w:val="el-GR"/>
              </w:rPr>
              <w:t>:</w:t>
            </w:r>
          </w:p>
          <w:p w14:paraId="007B8268" w14:textId="77777777" w:rsidR="00F47018" w:rsidRPr="00EA742B" w:rsidRDefault="00F47018" w:rsidP="00EA742B">
            <w:pPr>
              <w:numPr>
                <w:ilvl w:val="1"/>
                <w:numId w:val="98"/>
              </w:numPr>
              <w:ind w:left="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Clean the tooth surface thoroughly to remove plaque and debris.</w:t>
            </w:r>
          </w:p>
          <w:p w14:paraId="1D46832F" w14:textId="77777777" w:rsidR="00F47018" w:rsidRPr="00EA742B" w:rsidRDefault="00F47018" w:rsidP="00EA742B">
            <w:pPr>
              <w:numPr>
                <w:ilvl w:val="1"/>
                <w:numId w:val="98"/>
              </w:numPr>
              <w:ind w:left="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Use an air abrasion or pumice paste to enhance the sealant's bonding surface.</w:t>
            </w:r>
          </w:p>
          <w:p w14:paraId="35236CC8" w14:textId="77777777" w:rsidR="00F47018" w:rsidRPr="00EA742B" w:rsidRDefault="00F47018" w:rsidP="00EA742B">
            <w:pPr>
              <w:numPr>
                <w:ilvl w:val="0"/>
                <w:numId w:val="98"/>
              </w:numPr>
              <w:ind w:left="0"/>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Isolation</w:t>
            </w:r>
            <w:proofErr w:type="spellEnd"/>
            <w:r w:rsidRPr="00EA742B">
              <w:rPr>
                <w:rFonts w:asciiTheme="minorHAnsi" w:hAnsiTheme="minorHAnsi" w:cstheme="minorHAnsi"/>
                <w:b/>
                <w:bCs/>
                <w:color w:val="000000" w:themeColor="text1"/>
                <w:sz w:val="15"/>
                <w:szCs w:val="15"/>
                <w:lang w:val="el-GR"/>
              </w:rPr>
              <w:t xml:space="preserve"> and </w:t>
            </w:r>
            <w:proofErr w:type="spellStart"/>
            <w:r w:rsidRPr="00EA742B">
              <w:rPr>
                <w:rFonts w:asciiTheme="minorHAnsi" w:hAnsiTheme="minorHAnsi" w:cstheme="minorHAnsi"/>
                <w:b/>
                <w:bCs/>
                <w:color w:val="000000" w:themeColor="text1"/>
                <w:sz w:val="15"/>
                <w:szCs w:val="15"/>
                <w:lang w:val="el-GR"/>
              </w:rPr>
              <w:t>Moisture</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Control</w:t>
            </w:r>
            <w:proofErr w:type="spellEnd"/>
            <w:r w:rsidRPr="00EA742B">
              <w:rPr>
                <w:rFonts w:asciiTheme="minorHAnsi" w:hAnsiTheme="minorHAnsi" w:cstheme="minorHAnsi"/>
                <w:color w:val="000000" w:themeColor="text1"/>
                <w:sz w:val="15"/>
                <w:szCs w:val="15"/>
                <w:lang w:val="el-GR"/>
              </w:rPr>
              <w:t>:</w:t>
            </w:r>
          </w:p>
          <w:p w14:paraId="2B10F74E" w14:textId="77777777" w:rsidR="00F47018" w:rsidRPr="00EA742B" w:rsidRDefault="00F47018" w:rsidP="00EA742B">
            <w:pPr>
              <w:numPr>
                <w:ilvl w:val="1"/>
                <w:numId w:val="98"/>
              </w:numPr>
              <w:ind w:left="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Use rubber dams or cotton rolls to ensure a dry field during the application of resin-based sealants.</w:t>
            </w:r>
          </w:p>
          <w:p w14:paraId="44EC47D6" w14:textId="77777777" w:rsidR="00F47018" w:rsidRPr="00EA742B" w:rsidRDefault="00F47018" w:rsidP="00EA742B">
            <w:pPr>
              <w:numPr>
                <w:ilvl w:val="0"/>
                <w:numId w:val="98"/>
              </w:numPr>
              <w:ind w:left="0"/>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Etching</w:t>
            </w:r>
            <w:proofErr w:type="spellEnd"/>
            <w:r w:rsidRPr="00EA742B">
              <w:rPr>
                <w:rFonts w:asciiTheme="minorHAnsi" w:hAnsiTheme="minorHAnsi" w:cstheme="minorHAnsi"/>
                <w:color w:val="000000" w:themeColor="text1"/>
                <w:sz w:val="15"/>
                <w:szCs w:val="15"/>
                <w:lang w:val="el-GR"/>
              </w:rPr>
              <w:t>:</w:t>
            </w:r>
          </w:p>
          <w:p w14:paraId="378CAC6E" w14:textId="77777777" w:rsidR="00F47018" w:rsidRPr="00EA742B" w:rsidRDefault="00F47018" w:rsidP="00EA742B">
            <w:pPr>
              <w:numPr>
                <w:ilvl w:val="1"/>
                <w:numId w:val="98"/>
              </w:numPr>
              <w:ind w:left="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For resin-based sealants, apply an acid etch (usually phosphoric acid) to the enamel to increase retention.</w:t>
            </w:r>
          </w:p>
          <w:p w14:paraId="2ABFC54A" w14:textId="77777777" w:rsidR="00F47018" w:rsidRPr="00EA742B" w:rsidRDefault="00F47018" w:rsidP="00EA742B">
            <w:pPr>
              <w:numPr>
                <w:ilvl w:val="0"/>
                <w:numId w:val="98"/>
              </w:numPr>
              <w:ind w:left="0"/>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Application</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Technique</w:t>
            </w:r>
            <w:proofErr w:type="spellEnd"/>
            <w:r w:rsidRPr="00EA742B">
              <w:rPr>
                <w:rFonts w:asciiTheme="minorHAnsi" w:hAnsiTheme="minorHAnsi" w:cstheme="minorHAnsi"/>
                <w:color w:val="000000" w:themeColor="text1"/>
                <w:sz w:val="15"/>
                <w:szCs w:val="15"/>
                <w:lang w:val="el-GR"/>
              </w:rPr>
              <w:t>:</w:t>
            </w:r>
          </w:p>
          <w:p w14:paraId="1A006CBF" w14:textId="77777777" w:rsidR="00F47018" w:rsidRPr="00EA742B" w:rsidRDefault="00F47018" w:rsidP="00EA742B">
            <w:pPr>
              <w:numPr>
                <w:ilvl w:val="1"/>
                <w:numId w:val="98"/>
              </w:numPr>
              <w:ind w:left="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Follow the manufacturer's instructions for the specific sealant material being used.</w:t>
            </w:r>
          </w:p>
          <w:p w14:paraId="1D588C18" w14:textId="77777777" w:rsidR="00F47018" w:rsidRPr="00EA742B" w:rsidRDefault="00F47018" w:rsidP="00EA742B">
            <w:pPr>
              <w:numPr>
                <w:ilvl w:val="1"/>
                <w:numId w:val="98"/>
              </w:numPr>
              <w:ind w:left="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Ensure the sealant flows into all pits and fissures, avoiding air bubbles.</w:t>
            </w:r>
          </w:p>
          <w:p w14:paraId="69032ABD" w14:textId="77777777" w:rsidR="00F47018" w:rsidRPr="00EA742B" w:rsidRDefault="00F47018" w:rsidP="00EA742B">
            <w:pPr>
              <w:numPr>
                <w:ilvl w:val="0"/>
                <w:numId w:val="98"/>
              </w:numPr>
              <w:ind w:left="0"/>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Curing</w:t>
            </w:r>
            <w:proofErr w:type="spellEnd"/>
            <w:r w:rsidRPr="00EA742B">
              <w:rPr>
                <w:rFonts w:asciiTheme="minorHAnsi" w:hAnsiTheme="minorHAnsi" w:cstheme="minorHAnsi"/>
                <w:color w:val="000000" w:themeColor="text1"/>
                <w:sz w:val="15"/>
                <w:szCs w:val="15"/>
                <w:lang w:val="el-GR"/>
              </w:rPr>
              <w:t>:</w:t>
            </w:r>
          </w:p>
          <w:p w14:paraId="398B9371" w14:textId="77777777" w:rsidR="00F47018" w:rsidRPr="00EA742B" w:rsidRDefault="00F47018" w:rsidP="00EA742B">
            <w:pPr>
              <w:numPr>
                <w:ilvl w:val="1"/>
                <w:numId w:val="98"/>
              </w:numPr>
              <w:ind w:left="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For light-cured sealants, use an appropriate curing light to harden the material fully.</w:t>
            </w:r>
          </w:p>
          <w:p w14:paraId="3AA4166A" w14:textId="77777777" w:rsidR="00F47018" w:rsidRPr="00EA742B" w:rsidRDefault="00F47018" w:rsidP="00EA742B">
            <w:pPr>
              <w:numPr>
                <w:ilvl w:val="0"/>
                <w:numId w:val="98"/>
              </w:numPr>
              <w:ind w:left="0"/>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Evaluation</w:t>
            </w:r>
            <w:proofErr w:type="spellEnd"/>
            <w:r w:rsidRPr="00EA742B">
              <w:rPr>
                <w:rFonts w:asciiTheme="minorHAnsi" w:hAnsiTheme="minorHAnsi" w:cstheme="minorHAnsi"/>
                <w:b/>
                <w:bCs/>
                <w:color w:val="000000" w:themeColor="text1"/>
                <w:sz w:val="15"/>
                <w:szCs w:val="15"/>
                <w:lang w:val="el-GR"/>
              </w:rPr>
              <w:t xml:space="preserve"> and </w:t>
            </w:r>
            <w:proofErr w:type="spellStart"/>
            <w:r w:rsidRPr="00EA742B">
              <w:rPr>
                <w:rFonts w:asciiTheme="minorHAnsi" w:hAnsiTheme="minorHAnsi" w:cstheme="minorHAnsi"/>
                <w:b/>
                <w:bCs/>
                <w:color w:val="000000" w:themeColor="text1"/>
                <w:sz w:val="15"/>
                <w:szCs w:val="15"/>
                <w:lang w:val="el-GR"/>
              </w:rPr>
              <w:t>Follow-Up</w:t>
            </w:r>
            <w:proofErr w:type="spellEnd"/>
            <w:r w:rsidRPr="00EA742B">
              <w:rPr>
                <w:rFonts w:asciiTheme="minorHAnsi" w:hAnsiTheme="minorHAnsi" w:cstheme="minorHAnsi"/>
                <w:color w:val="000000" w:themeColor="text1"/>
                <w:sz w:val="15"/>
                <w:szCs w:val="15"/>
                <w:lang w:val="el-GR"/>
              </w:rPr>
              <w:t>:</w:t>
            </w:r>
          </w:p>
          <w:p w14:paraId="43FCBB79" w14:textId="77777777" w:rsidR="00F47018" w:rsidRPr="00EA742B" w:rsidRDefault="00F47018" w:rsidP="00EA742B">
            <w:pPr>
              <w:numPr>
                <w:ilvl w:val="1"/>
                <w:numId w:val="98"/>
              </w:numPr>
              <w:ind w:left="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Check the sealant for retention and integrity during regular dental visits.</w:t>
            </w:r>
          </w:p>
          <w:p w14:paraId="51B0D810" w14:textId="77777777" w:rsidR="00F47018" w:rsidRPr="00EA742B" w:rsidRDefault="00F47018" w:rsidP="00EA742B">
            <w:pPr>
              <w:numPr>
                <w:ilvl w:val="1"/>
                <w:numId w:val="98"/>
              </w:numPr>
              <w:ind w:left="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Reapply sealant if necessary to maintain effective protection against caries.</w:t>
            </w:r>
          </w:p>
          <w:p w14:paraId="085DC61E" w14:textId="77777777" w:rsidR="00F47018" w:rsidRPr="00EA742B" w:rsidRDefault="00F47018" w:rsidP="00EA742B">
            <w:pPr>
              <w:jc w:val="both"/>
              <w:rPr>
                <w:rFonts w:asciiTheme="minorHAnsi" w:hAnsiTheme="minorHAnsi" w:cstheme="minorHAnsi"/>
                <w:b/>
                <w:bCs/>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Summary</w:t>
            </w:r>
            <w:proofErr w:type="spellEnd"/>
          </w:p>
          <w:p w14:paraId="10861A62" w14:textId="77777777" w:rsidR="00F47018" w:rsidRPr="00EA742B" w:rsidRDefault="00F47018" w:rsidP="00EA742B">
            <w:pPr>
              <w:numPr>
                <w:ilvl w:val="0"/>
                <w:numId w:val="99"/>
              </w:numPr>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Resin-Based Sealants</w:t>
            </w:r>
            <w:r w:rsidRPr="00EA742B">
              <w:rPr>
                <w:rFonts w:asciiTheme="minorHAnsi" w:hAnsiTheme="minorHAnsi" w:cstheme="minorHAnsi"/>
                <w:color w:val="000000" w:themeColor="text1"/>
                <w:sz w:val="15"/>
                <w:szCs w:val="15"/>
              </w:rPr>
              <w:t>: Preferred for their excellent retention and caries prevention, but require a dry field during application.</w:t>
            </w:r>
          </w:p>
          <w:p w14:paraId="03AEDEE6" w14:textId="77777777" w:rsidR="00F47018" w:rsidRPr="00EA742B" w:rsidRDefault="00F47018" w:rsidP="00EA742B">
            <w:pPr>
              <w:numPr>
                <w:ilvl w:val="0"/>
                <w:numId w:val="99"/>
              </w:numPr>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Glass Ionomer Sealants</w:t>
            </w:r>
            <w:r w:rsidRPr="00EA742B">
              <w:rPr>
                <w:rFonts w:asciiTheme="minorHAnsi" w:hAnsiTheme="minorHAnsi" w:cstheme="minorHAnsi"/>
                <w:color w:val="000000" w:themeColor="text1"/>
                <w:sz w:val="15"/>
                <w:szCs w:val="15"/>
              </w:rPr>
              <w:t>: Suitable for situations where moisture control is challenging, with the added benefit of fluoride release.</w:t>
            </w:r>
          </w:p>
          <w:p w14:paraId="66A9C0FE" w14:textId="77777777" w:rsidR="00F47018" w:rsidRPr="00EA742B" w:rsidRDefault="00F47018" w:rsidP="00EA742B">
            <w:pPr>
              <w:numPr>
                <w:ilvl w:val="0"/>
                <w:numId w:val="99"/>
              </w:numPr>
              <w:ind w:left="398"/>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Polyacid-Modified Resin Composites (Compomers)</w:t>
            </w:r>
            <w:r w:rsidRPr="00EA742B">
              <w:rPr>
                <w:rFonts w:asciiTheme="minorHAnsi" w:hAnsiTheme="minorHAnsi" w:cstheme="minorHAnsi"/>
                <w:color w:val="000000" w:themeColor="text1"/>
                <w:sz w:val="15"/>
                <w:szCs w:val="15"/>
              </w:rPr>
              <w:t>: Offer a balance between fluoride release and improved mechanical properties compared to glass ionomers.</w:t>
            </w:r>
          </w:p>
          <w:p w14:paraId="3B12165C" w14:textId="195DCD42" w:rsidR="00F47018" w:rsidRPr="00EA742B" w:rsidRDefault="00F47018" w:rsidP="00EA742B">
            <w:pPr>
              <w:jc w:val="both"/>
              <w:rPr>
                <w:rFonts w:asciiTheme="minorHAnsi" w:hAnsiTheme="minorHAnsi" w:cstheme="minorHAnsi"/>
                <w:color w:val="000000" w:themeColor="text1"/>
                <w:sz w:val="15"/>
                <w:szCs w:val="15"/>
                <w:lang w:val="en-GB"/>
              </w:rPr>
            </w:pPr>
            <w:r w:rsidRPr="00EA742B">
              <w:rPr>
                <w:rFonts w:asciiTheme="minorHAnsi" w:hAnsiTheme="minorHAnsi" w:cstheme="minorHAnsi"/>
                <w:color w:val="000000" w:themeColor="text1"/>
                <w:sz w:val="15"/>
                <w:szCs w:val="15"/>
              </w:rPr>
              <w:t>Each material has its advantages, and the choice may depend on the clinical situation, patient cooperation, and the ability to maintain a dry working environment. Regular follow-up is essential to ensure the longevity and effectiveness of the sealants.</w:t>
            </w:r>
          </w:p>
        </w:tc>
        <w:tc>
          <w:tcPr>
            <w:tcW w:w="3361" w:type="dxa"/>
          </w:tcPr>
          <w:p w14:paraId="43C58E7A" w14:textId="77777777" w:rsidR="00F47018" w:rsidRPr="00EA742B" w:rsidRDefault="00F47018"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lastRenderedPageBreak/>
              <w:t>There are two main types of materials used for pit and fissure sealants in children's permanent molars:</w:t>
            </w:r>
          </w:p>
          <w:p w14:paraId="0CF7B6F7" w14:textId="77777777" w:rsidR="00F47018" w:rsidRPr="00EA742B" w:rsidRDefault="00F47018" w:rsidP="00EA742B">
            <w:pPr>
              <w:numPr>
                <w:ilvl w:val="0"/>
                <w:numId w:val="117"/>
              </w:numPr>
              <w:ind w:left="295"/>
              <w:jc w:val="both"/>
              <w:rPr>
                <w:rFonts w:asciiTheme="minorHAnsi" w:hAnsiTheme="minorHAnsi" w:cstheme="minorHAnsi"/>
                <w:color w:val="000000" w:themeColor="text1"/>
                <w:sz w:val="15"/>
                <w:szCs w:val="15"/>
                <w:lang w:val="el-GR"/>
              </w:rPr>
            </w:pPr>
            <w:r w:rsidRPr="00EA742B">
              <w:rPr>
                <w:rFonts w:asciiTheme="minorHAnsi" w:hAnsiTheme="minorHAnsi" w:cstheme="minorHAnsi"/>
                <w:b/>
                <w:bCs/>
                <w:color w:val="000000" w:themeColor="text1"/>
                <w:sz w:val="15"/>
                <w:szCs w:val="15"/>
              </w:rPr>
              <w:t>Resin-based sealants:</w:t>
            </w:r>
            <w:r w:rsidRPr="00EA742B">
              <w:rPr>
                <w:rFonts w:asciiTheme="minorHAnsi" w:hAnsiTheme="minorHAnsi" w:cstheme="minorHAnsi"/>
                <w:color w:val="000000" w:themeColor="text1"/>
                <w:sz w:val="15"/>
                <w:szCs w:val="15"/>
              </w:rPr>
              <w:t xml:space="preserve"> These are the most commonly used type and are generally considered the </w:t>
            </w:r>
            <w:r w:rsidRPr="00EA742B">
              <w:rPr>
                <w:rFonts w:asciiTheme="minorHAnsi" w:hAnsiTheme="minorHAnsi" w:cstheme="minorHAnsi"/>
                <w:b/>
                <w:bCs/>
                <w:color w:val="000000" w:themeColor="text1"/>
                <w:sz w:val="15"/>
                <w:szCs w:val="15"/>
              </w:rPr>
              <w:t>preferred option</w:t>
            </w:r>
            <w:r w:rsidRPr="00EA742B">
              <w:rPr>
                <w:rFonts w:asciiTheme="minorHAnsi" w:hAnsiTheme="minorHAnsi" w:cstheme="minorHAnsi"/>
                <w:color w:val="000000" w:themeColor="text1"/>
                <w:sz w:val="15"/>
                <w:szCs w:val="15"/>
              </w:rPr>
              <w:t xml:space="preserve">. </w:t>
            </w:r>
            <w:proofErr w:type="spellStart"/>
            <w:r w:rsidRPr="00EA742B">
              <w:rPr>
                <w:rFonts w:asciiTheme="minorHAnsi" w:hAnsiTheme="minorHAnsi" w:cstheme="minorHAnsi"/>
                <w:color w:val="000000" w:themeColor="text1"/>
                <w:sz w:val="15"/>
                <w:szCs w:val="15"/>
                <w:lang w:val="el-GR"/>
              </w:rPr>
              <w:t>They</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offer</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several</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advantages</w:t>
            </w:r>
            <w:proofErr w:type="spellEnd"/>
            <w:r w:rsidRPr="00EA742B">
              <w:rPr>
                <w:rFonts w:asciiTheme="minorHAnsi" w:hAnsiTheme="minorHAnsi" w:cstheme="minorHAnsi"/>
                <w:color w:val="000000" w:themeColor="text1"/>
                <w:sz w:val="15"/>
                <w:szCs w:val="15"/>
                <w:lang w:val="el-GR"/>
              </w:rPr>
              <w:t>:</w:t>
            </w:r>
          </w:p>
          <w:p w14:paraId="1632D0A3" w14:textId="77777777" w:rsidR="00F47018" w:rsidRPr="00EA742B" w:rsidRDefault="00F47018" w:rsidP="00EA742B">
            <w:pPr>
              <w:numPr>
                <w:ilvl w:val="1"/>
                <w:numId w:val="117"/>
              </w:numPr>
              <w:ind w:left="295"/>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Strong bond:</w:t>
            </w:r>
            <w:r w:rsidRPr="00EA742B">
              <w:rPr>
                <w:rFonts w:asciiTheme="minorHAnsi" w:hAnsiTheme="minorHAnsi" w:cstheme="minorHAnsi"/>
                <w:color w:val="000000" w:themeColor="text1"/>
                <w:sz w:val="15"/>
                <w:szCs w:val="15"/>
              </w:rPr>
              <w:t xml:space="preserve"> They form a strong bond to the tooth enamel, which helps them last longer and resist wear.</w:t>
            </w:r>
          </w:p>
          <w:p w14:paraId="367ACBD1" w14:textId="77777777" w:rsidR="00F47018" w:rsidRPr="00EA742B" w:rsidRDefault="00F47018" w:rsidP="00EA742B">
            <w:pPr>
              <w:numPr>
                <w:ilvl w:val="1"/>
                <w:numId w:val="117"/>
              </w:numPr>
              <w:ind w:left="295"/>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Durability:</w:t>
            </w:r>
            <w:r w:rsidRPr="00EA742B">
              <w:rPr>
                <w:rFonts w:asciiTheme="minorHAnsi" w:hAnsiTheme="minorHAnsi" w:cstheme="minorHAnsi"/>
                <w:color w:val="000000" w:themeColor="text1"/>
                <w:sz w:val="15"/>
                <w:szCs w:val="15"/>
              </w:rPr>
              <w:t xml:space="preserve"> They can last for several years with proper care.</w:t>
            </w:r>
          </w:p>
          <w:p w14:paraId="1FE9D929" w14:textId="77777777" w:rsidR="00F47018" w:rsidRPr="00EA742B" w:rsidRDefault="00F47018" w:rsidP="00EA742B">
            <w:pPr>
              <w:numPr>
                <w:ilvl w:val="1"/>
                <w:numId w:val="117"/>
              </w:numPr>
              <w:ind w:left="295"/>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Easy application:</w:t>
            </w:r>
            <w:r w:rsidRPr="00EA742B">
              <w:rPr>
                <w:rFonts w:asciiTheme="minorHAnsi" w:hAnsiTheme="minorHAnsi" w:cstheme="minorHAnsi"/>
                <w:color w:val="000000" w:themeColor="text1"/>
                <w:sz w:val="15"/>
                <w:szCs w:val="15"/>
              </w:rPr>
              <w:t xml:space="preserve"> They are relatively easy and quick to apply.</w:t>
            </w:r>
          </w:p>
          <w:p w14:paraId="693CB144" w14:textId="77777777" w:rsidR="00F47018" w:rsidRPr="00EA742B" w:rsidRDefault="00F47018" w:rsidP="00EA742B">
            <w:pPr>
              <w:numPr>
                <w:ilvl w:val="0"/>
                <w:numId w:val="117"/>
              </w:numPr>
              <w:ind w:left="295"/>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Glass ionomer sealants:</w:t>
            </w:r>
            <w:r w:rsidRPr="00EA742B">
              <w:rPr>
                <w:rFonts w:asciiTheme="minorHAnsi" w:hAnsiTheme="minorHAnsi" w:cstheme="minorHAnsi"/>
                <w:color w:val="000000" w:themeColor="text1"/>
                <w:sz w:val="15"/>
                <w:szCs w:val="15"/>
              </w:rPr>
              <w:t xml:space="preserve"> These are another option, but they have some drawbacks compared to resin-based sealants:</w:t>
            </w:r>
          </w:p>
          <w:p w14:paraId="58696075" w14:textId="77777777" w:rsidR="00F47018" w:rsidRPr="00EA742B" w:rsidRDefault="00F47018" w:rsidP="00EA742B">
            <w:pPr>
              <w:numPr>
                <w:ilvl w:val="1"/>
                <w:numId w:val="117"/>
              </w:numPr>
              <w:ind w:left="295"/>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Weaker bond:</w:t>
            </w:r>
            <w:r w:rsidRPr="00EA742B">
              <w:rPr>
                <w:rFonts w:asciiTheme="minorHAnsi" w:hAnsiTheme="minorHAnsi" w:cstheme="minorHAnsi"/>
                <w:color w:val="000000" w:themeColor="text1"/>
                <w:sz w:val="15"/>
                <w:szCs w:val="15"/>
              </w:rPr>
              <w:t xml:space="preserve"> They may not form as strong a bond to the tooth enamel, which can increase the risk of them breaking or chipping off.</w:t>
            </w:r>
          </w:p>
          <w:p w14:paraId="5DA651C7" w14:textId="77777777" w:rsidR="00F47018" w:rsidRPr="00EA742B" w:rsidRDefault="00F47018" w:rsidP="00EA742B">
            <w:pPr>
              <w:numPr>
                <w:ilvl w:val="1"/>
                <w:numId w:val="117"/>
              </w:numPr>
              <w:ind w:left="295"/>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Shorter lifespan:</w:t>
            </w:r>
            <w:r w:rsidRPr="00EA742B">
              <w:rPr>
                <w:rFonts w:asciiTheme="minorHAnsi" w:hAnsiTheme="minorHAnsi" w:cstheme="minorHAnsi"/>
                <w:color w:val="000000" w:themeColor="text1"/>
                <w:sz w:val="15"/>
                <w:szCs w:val="15"/>
              </w:rPr>
              <w:t xml:space="preserve"> They may not last as long as resin-based sealants.</w:t>
            </w:r>
          </w:p>
          <w:p w14:paraId="509C2100" w14:textId="77777777" w:rsidR="00F47018" w:rsidRPr="00EA742B" w:rsidRDefault="00F47018" w:rsidP="00EA742B">
            <w:pPr>
              <w:numPr>
                <w:ilvl w:val="1"/>
                <w:numId w:val="117"/>
              </w:numPr>
              <w:ind w:left="295"/>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Esthetics:</w:t>
            </w:r>
            <w:r w:rsidRPr="00EA742B">
              <w:rPr>
                <w:rFonts w:asciiTheme="minorHAnsi" w:hAnsiTheme="minorHAnsi" w:cstheme="minorHAnsi"/>
                <w:color w:val="000000" w:themeColor="text1"/>
                <w:sz w:val="15"/>
                <w:szCs w:val="15"/>
              </w:rPr>
              <w:t xml:space="preserve"> They may not be as aesthetically pleasing as resin-based sealants, as they can appear slightly opaque.</w:t>
            </w:r>
          </w:p>
          <w:p w14:paraId="10AAD173" w14:textId="77777777" w:rsidR="00F47018" w:rsidRPr="00EA742B" w:rsidRDefault="00F47018" w:rsidP="00EA742B">
            <w:pPr>
              <w:ind w:left="295"/>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Here's a breakdown of the current recommendations:</w:t>
            </w:r>
          </w:p>
          <w:p w14:paraId="0431D118" w14:textId="77777777" w:rsidR="00F47018" w:rsidRPr="00EA742B" w:rsidRDefault="00F47018" w:rsidP="00EA742B">
            <w:pPr>
              <w:numPr>
                <w:ilvl w:val="0"/>
                <w:numId w:val="118"/>
              </w:numPr>
              <w:ind w:left="295"/>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Resin-based sealants are generally preferred</w:t>
            </w:r>
            <w:r w:rsidRPr="00EA742B">
              <w:rPr>
                <w:rFonts w:asciiTheme="minorHAnsi" w:hAnsiTheme="minorHAnsi" w:cstheme="minorHAnsi"/>
                <w:color w:val="000000" w:themeColor="text1"/>
                <w:sz w:val="15"/>
                <w:szCs w:val="15"/>
              </w:rPr>
              <w:t xml:space="preserve"> for pit and fissure sealants in children's permanent molars due to their superior bond strength and durability.</w:t>
            </w:r>
          </w:p>
          <w:p w14:paraId="062F2E8F" w14:textId="77777777" w:rsidR="00F47018" w:rsidRPr="00EA742B" w:rsidRDefault="00F47018" w:rsidP="00EA742B">
            <w:pPr>
              <w:numPr>
                <w:ilvl w:val="0"/>
                <w:numId w:val="118"/>
              </w:numPr>
              <w:ind w:left="295"/>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lastRenderedPageBreak/>
              <w:t>Glass ionomer sealants might be an alternative option</w:t>
            </w:r>
            <w:r w:rsidRPr="00EA742B">
              <w:rPr>
                <w:rFonts w:asciiTheme="minorHAnsi" w:hAnsiTheme="minorHAnsi" w:cstheme="minorHAnsi"/>
                <w:color w:val="000000" w:themeColor="text1"/>
                <w:sz w:val="15"/>
                <w:szCs w:val="15"/>
              </w:rPr>
              <w:t xml:space="preserve"> in some cases, such as for children with very high caries risk or those who have difficulty tolerating the etching procedure required for resin-based sealants. However, dentists may need to monitor these sealants more frequently due to the potential for them to wear down or chip off sooner.</w:t>
            </w:r>
          </w:p>
          <w:p w14:paraId="5B19D733" w14:textId="77777777" w:rsidR="00F47018" w:rsidRPr="00EA742B" w:rsidRDefault="00F47018" w:rsidP="00EA742B">
            <w:pPr>
              <w:ind w:left="295"/>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Additional</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Considerations</w:t>
            </w:r>
            <w:proofErr w:type="spellEnd"/>
            <w:r w:rsidRPr="00EA742B">
              <w:rPr>
                <w:rFonts w:asciiTheme="minorHAnsi" w:hAnsiTheme="minorHAnsi" w:cstheme="minorHAnsi"/>
                <w:b/>
                <w:bCs/>
                <w:color w:val="000000" w:themeColor="text1"/>
                <w:sz w:val="15"/>
                <w:szCs w:val="15"/>
                <w:lang w:val="el-GR"/>
              </w:rPr>
              <w:t>:</w:t>
            </w:r>
          </w:p>
          <w:p w14:paraId="0961A2A9" w14:textId="77777777" w:rsidR="00F47018" w:rsidRPr="00EA742B" w:rsidRDefault="00F47018" w:rsidP="00EA742B">
            <w:pPr>
              <w:numPr>
                <w:ilvl w:val="0"/>
                <w:numId w:val="119"/>
              </w:numPr>
              <w:ind w:left="295"/>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New developments:</w:t>
            </w:r>
            <w:r w:rsidRPr="00EA742B">
              <w:rPr>
                <w:rFonts w:asciiTheme="minorHAnsi" w:hAnsiTheme="minorHAnsi" w:cstheme="minorHAnsi"/>
                <w:color w:val="000000" w:themeColor="text1"/>
                <w:sz w:val="15"/>
                <w:szCs w:val="15"/>
              </w:rPr>
              <w:t xml:space="preserve"> Research is ongoing to develop improved glass ionomer sealants with better bonding properties and wear resistance.</w:t>
            </w:r>
          </w:p>
          <w:p w14:paraId="01A9ECCA" w14:textId="77777777" w:rsidR="00F47018" w:rsidRPr="00EA742B" w:rsidRDefault="00F47018" w:rsidP="00EA742B">
            <w:pPr>
              <w:numPr>
                <w:ilvl w:val="0"/>
                <w:numId w:val="119"/>
              </w:numPr>
              <w:ind w:left="295"/>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Dentist's expertise:</w:t>
            </w:r>
            <w:r w:rsidRPr="00EA742B">
              <w:rPr>
                <w:rFonts w:asciiTheme="minorHAnsi" w:hAnsiTheme="minorHAnsi" w:cstheme="minorHAnsi"/>
                <w:color w:val="000000" w:themeColor="text1"/>
                <w:sz w:val="15"/>
                <w:szCs w:val="15"/>
              </w:rPr>
              <w:t xml:space="preserve"> The dentist's experience and preference with different materials can also influence the choice of sealant.</w:t>
            </w:r>
          </w:p>
          <w:p w14:paraId="6EEDA81E" w14:textId="77777777" w:rsidR="00F47018" w:rsidRPr="00EA742B" w:rsidRDefault="00F47018" w:rsidP="00EA742B">
            <w:pPr>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Conclusion:</w:t>
            </w:r>
          </w:p>
          <w:p w14:paraId="2E578395" w14:textId="77777777" w:rsidR="00F47018" w:rsidRPr="00EA742B" w:rsidRDefault="00F47018" w:rsidP="00EA742B">
            <w:pPr>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 xml:space="preserve">When it comes to pit and fissure sealants for children's permanent molars, </w:t>
            </w:r>
            <w:r w:rsidRPr="00EA742B">
              <w:rPr>
                <w:rFonts w:asciiTheme="minorHAnsi" w:hAnsiTheme="minorHAnsi" w:cstheme="minorHAnsi"/>
                <w:b/>
                <w:bCs/>
                <w:color w:val="000000" w:themeColor="text1"/>
                <w:sz w:val="15"/>
                <w:szCs w:val="15"/>
              </w:rPr>
              <w:t>resin-based sealants are currently the preferred option</w:t>
            </w:r>
            <w:r w:rsidRPr="00EA742B">
              <w:rPr>
                <w:rFonts w:asciiTheme="minorHAnsi" w:hAnsiTheme="minorHAnsi" w:cstheme="minorHAnsi"/>
                <w:color w:val="000000" w:themeColor="text1"/>
                <w:sz w:val="15"/>
                <w:szCs w:val="15"/>
              </w:rPr>
              <w:t xml:space="preserve"> due to their superior performance. However, consulting with a qualified dentist is essential to determine the most suitable material for each individual child based on their specific needs and risk factors.</w:t>
            </w:r>
          </w:p>
          <w:p w14:paraId="3FF0AA54" w14:textId="4F351DD0" w:rsidR="00F47018" w:rsidRPr="00EA742B" w:rsidRDefault="00F47018" w:rsidP="00EA742B">
            <w:pPr>
              <w:jc w:val="both"/>
              <w:rPr>
                <w:rStyle w:val="-"/>
                <w:rFonts w:asciiTheme="minorHAnsi" w:hAnsiTheme="minorHAnsi" w:cstheme="minorHAnsi"/>
                <w:color w:val="000000" w:themeColor="text1"/>
                <w:sz w:val="15"/>
                <w:szCs w:val="15"/>
                <w:u w:val="none"/>
              </w:rPr>
            </w:pPr>
          </w:p>
        </w:tc>
        <w:tc>
          <w:tcPr>
            <w:tcW w:w="3362" w:type="dxa"/>
          </w:tcPr>
          <w:p w14:paraId="407C5E29" w14:textId="77777777" w:rsidR="00F47018" w:rsidRPr="00EA742B" w:rsidRDefault="00F47018" w:rsidP="00EA742B">
            <w:pPr>
              <w:pStyle w:val="Web"/>
              <w:shd w:val="clear" w:color="auto" w:fill="FFFFFF"/>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lastRenderedPageBreak/>
              <w:t>The most commonly used and recommended materials for pit and fissure sealants in children's permanent molars are:</w:t>
            </w:r>
          </w:p>
          <w:p w14:paraId="7E3518BE" w14:textId="77777777" w:rsidR="00F47018" w:rsidRPr="00EA742B" w:rsidRDefault="00F47018" w:rsidP="00EA742B">
            <w:pPr>
              <w:pStyle w:val="Web"/>
              <w:numPr>
                <w:ilvl w:val="0"/>
                <w:numId w:val="139"/>
              </w:numPr>
              <w:shd w:val="clear" w:color="auto" w:fill="FFFFFF"/>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 xml:space="preserve">Resin-based </w:t>
            </w:r>
            <w:proofErr w:type="spellStart"/>
            <w:r w:rsidRPr="00EA742B">
              <w:rPr>
                <w:rFonts w:asciiTheme="minorHAnsi" w:hAnsiTheme="minorHAnsi" w:cstheme="minorHAnsi"/>
                <w:b/>
                <w:bCs/>
                <w:color w:val="000000" w:themeColor="text1"/>
                <w:sz w:val="15"/>
                <w:szCs w:val="15"/>
              </w:rPr>
              <w:t>sealants:</w:t>
            </w:r>
            <w:r w:rsidRPr="00EA742B">
              <w:rPr>
                <w:rFonts w:asciiTheme="minorHAnsi" w:hAnsiTheme="minorHAnsi" w:cstheme="minorHAnsi"/>
                <w:color w:val="000000" w:themeColor="text1"/>
                <w:sz w:val="15"/>
                <w:szCs w:val="15"/>
              </w:rPr>
              <w:t>These</w:t>
            </w:r>
            <w:proofErr w:type="spellEnd"/>
            <w:r w:rsidRPr="00EA742B">
              <w:rPr>
                <w:rFonts w:asciiTheme="minorHAnsi" w:hAnsiTheme="minorHAnsi" w:cstheme="minorHAnsi"/>
                <w:color w:val="000000" w:themeColor="text1"/>
                <w:sz w:val="15"/>
                <w:szCs w:val="15"/>
              </w:rPr>
              <w:t xml:space="preserve"> are the most widely used sealants due to their excellent retention, fluoride release, and wear resistance. They are available in various shades to match the tooth color and can be light-cured or self-cured.</w:t>
            </w:r>
          </w:p>
          <w:p w14:paraId="560326A9" w14:textId="77777777" w:rsidR="00F47018" w:rsidRPr="00EA742B" w:rsidRDefault="00F47018" w:rsidP="00EA742B">
            <w:pPr>
              <w:pStyle w:val="Web"/>
              <w:shd w:val="clear" w:color="auto" w:fill="FFFFFF"/>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color w:val="000000" w:themeColor="text1"/>
                <w:sz w:val="15"/>
                <w:szCs w:val="15"/>
                <w:lang w:val="el-GR"/>
              </w:rPr>
              <w:t>Resinbased</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sealant</w:t>
            </w:r>
            <w:proofErr w:type="spellEnd"/>
            <w:r w:rsidRPr="00EA742B">
              <w:rPr>
                <w:rFonts w:asciiTheme="minorHAnsi" w:hAnsiTheme="minorHAnsi" w:cstheme="minorHAnsi"/>
                <w:color w:val="000000" w:themeColor="text1"/>
                <w:sz w:val="15"/>
                <w:szCs w:val="15"/>
                <w:lang w:val="el-GR"/>
              </w:rPr>
              <w:t xml:space="preserve"> </w:t>
            </w:r>
          </w:p>
          <w:p w14:paraId="51EF0220" w14:textId="77777777" w:rsidR="00F47018" w:rsidRPr="00EA742B" w:rsidRDefault="00F47018" w:rsidP="00EA742B">
            <w:pPr>
              <w:pStyle w:val="Web"/>
              <w:numPr>
                <w:ilvl w:val="0"/>
                <w:numId w:val="139"/>
              </w:numPr>
              <w:shd w:val="clear" w:color="auto" w:fill="FFFFFF"/>
              <w:tabs>
                <w:tab w:val="clear" w:pos="720"/>
              </w:tabs>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 xml:space="preserve">Glass ionomer </w:t>
            </w:r>
            <w:proofErr w:type="spellStart"/>
            <w:r w:rsidRPr="00EA742B">
              <w:rPr>
                <w:rFonts w:asciiTheme="minorHAnsi" w:hAnsiTheme="minorHAnsi" w:cstheme="minorHAnsi"/>
                <w:b/>
                <w:bCs/>
                <w:color w:val="000000" w:themeColor="text1"/>
                <w:sz w:val="15"/>
                <w:szCs w:val="15"/>
              </w:rPr>
              <w:t>sealants:</w:t>
            </w:r>
            <w:r w:rsidRPr="00EA742B">
              <w:rPr>
                <w:rFonts w:asciiTheme="minorHAnsi" w:hAnsiTheme="minorHAnsi" w:cstheme="minorHAnsi"/>
                <w:color w:val="000000" w:themeColor="text1"/>
                <w:sz w:val="15"/>
                <w:szCs w:val="15"/>
              </w:rPr>
              <w:t>These</w:t>
            </w:r>
            <w:proofErr w:type="spellEnd"/>
            <w:r w:rsidRPr="00EA742B">
              <w:rPr>
                <w:rFonts w:asciiTheme="minorHAnsi" w:hAnsiTheme="minorHAnsi" w:cstheme="minorHAnsi"/>
                <w:color w:val="000000" w:themeColor="text1"/>
                <w:sz w:val="15"/>
                <w:szCs w:val="15"/>
              </w:rPr>
              <w:t xml:space="preserve"> sealants release fluoride, which can help to prevent caries in the surrounding tooth structure. They are also more tolerant of moisture contamination than resin-based sealants, making them easier to place in some cases. However, they have lower retention and wear resistance compared to resin-based sealants.</w:t>
            </w:r>
          </w:p>
          <w:p w14:paraId="59317292" w14:textId="77777777" w:rsidR="00F47018" w:rsidRPr="00EA742B" w:rsidRDefault="00F47018" w:rsidP="00EA742B">
            <w:pPr>
              <w:pStyle w:val="Web"/>
              <w:shd w:val="clear" w:color="auto" w:fill="FFFFFF"/>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color w:val="000000" w:themeColor="text1"/>
                <w:sz w:val="15"/>
                <w:szCs w:val="15"/>
                <w:lang w:val="el-GR"/>
              </w:rPr>
              <w:t>Glass</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ionomer</w:t>
            </w:r>
            <w:proofErr w:type="spellEnd"/>
            <w:r w:rsidRPr="00EA742B">
              <w:rPr>
                <w:rFonts w:asciiTheme="minorHAnsi" w:hAnsiTheme="minorHAnsi" w:cstheme="minorHAnsi"/>
                <w:color w:val="000000" w:themeColor="text1"/>
                <w:sz w:val="15"/>
                <w:szCs w:val="15"/>
                <w:lang w:val="el-GR"/>
              </w:rPr>
              <w:t xml:space="preserve"> </w:t>
            </w:r>
            <w:proofErr w:type="spellStart"/>
            <w:r w:rsidRPr="00EA742B">
              <w:rPr>
                <w:rFonts w:asciiTheme="minorHAnsi" w:hAnsiTheme="minorHAnsi" w:cstheme="minorHAnsi"/>
                <w:color w:val="000000" w:themeColor="text1"/>
                <w:sz w:val="15"/>
                <w:szCs w:val="15"/>
                <w:lang w:val="el-GR"/>
              </w:rPr>
              <w:t>sealant</w:t>
            </w:r>
            <w:proofErr w:type="spellEnd"/>
            <w:r w:rsidRPr="00EA742B">
              <w:rPr>
                <w:rFonts w:asciiTheme="minorHAnsi" w:hAnsiTheme="minorHAnsi" w:cstheme="minorHAnsi"/>
                <w:color w:val="000000" w:themeColor="text1"/>
                <w:sz w:val="15"/>
                <w:szCs w:val="15"/>
                <w:lang w:val="el-GR"/>
              </w:rPr>
              <w:t xml:space="preserve"> </w:t>
            </w:r>
          </w:p>
          <w:p w14:paraId="590528EC" w14:textId="77777777" w:rsidR="00F47018" w:rsidRPr="00EA742B" w:rsidRDefault="00F47018" w:rsidP="00EA742B">
            <w:pPr>
              <w:pStyle w:val="Web"/>
              <w:numPr>
                <w:ilvl w:val="0"/>
                <w:numId w:val="139"/>
              </w:numPr>
              <w:shd w:val="clear" w:color="auto" w:fill="FFFFFF"/>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Resin-modified glass ionomer sealants (</w:t>
            </w:r>
            <w:proofErr w:type="spellStart"/>
            <w:r w:rsidRPr="00EA742B">
              <w:rPr>
                <w:rFonts w:asciiTheme="minorHAnsi" w:hAnsiTheme="minorHAnsi" w:cstheme="minorHAnsi"/>
                <w:b/>
                <w:bCs/>
                <w:color w:val="000000" w:themeColor="text1"/>
                <w:sz w:val="15"/>
                <w:szCs w:val="15"/>
              </w:rPr>
              <w:t>RMGIs</w:t>
            </w:r>
            <w:proofErr w:type="spellEnd"/>
            <w:r w:rsidRPr="00EA742B">
              <w:rPr>
                <w:rFonts w:asciiTheme="minorHAnsi" w:hAnsiTheme="minorHAnsi" w:cstheme="minorHAnsi"/>
                <w:b/>
                <w:bCs/>
                <w:color w:val="000000" w:themeColor="text1"/>
                <w:sz w:val="15"/>
                <w:szCs w:val="15"/>
              </w:rPr>
              <w:t>):</w:t>
            </w:r>
            <w:r w:rsidRPr="00EA742B">
              <w:rPr>
                <w:rFonts w:asciiTheme="minorHAnsi" w:hAnsiTheme="minorHAnsi" w:cstheme="minorHAnsi"/>
                <w:color w:val="000000" w:themeColor="text1"/>
                <w:sz w:val="15"/>
                <w:szCs w:val="15"/>
              </w:rPr>
              <w:t xml:space="preserve">These sealants combine the advantages of both resin-based and glass ionomer sealants. They have good retention </w:t>
            </w:r>
            <w:r w:rsidRPr="00EA742B">
              <w:rPr>
                <w:rFonts w:asciiTheme="minorHAnsi" w:hAnsiTheme="minorHAnsi" w:cstheme="minorHAnsi"/>
                <w:color w:val="000000" w:themeColor="text1"/>
                <w:sz w:val="15"/>
                <w:szCs w:val="15"/>
              </w:rPr>
              <w:lastRenderedPageBreak/>
              <w:t>and fluoride release, and are more tolerant of moisture than resin-based sealants.</w:t>
            </w:r>
          </w:p>
          <w:p w14:paraId="35FFD66D" w14:textId="77777777" w:rsidR="00F47018" w:rsidRPr="00EA742B" w:rsidRDefault="00F47018" w:rsidP="00EA742B">
            <w:pPr>
              <w:pStyle w:val="Web"/>
              <w:shd w:val="clear" w:color="auto" w:fill="FFFFFF"/>
              <w:jc w:val="both"/>
              <w:rPr>
                <w:rFonts w:asciiTheme="minorHAnsi" w:hAnsiTheme="minorHAnsi" w:cstheme="minorHAnsi"/>
                <w:color w:val="000000" w:themeColor="text1"/>
                <w:sz w:val="15"/>
                <w:szCs w:val="15"/>
              </w:rPr>
            </w:pPr>
            <w:proofErr w:type="spellStart"/>
            <w:r w:rsidRPr="00EA742B">
              <w:rPr>
                <w:rFonts w:asciiTheme="minorHAnsi" w:hAnsiTheme="minorHAnsi" w:cstheme="minorHAnsi"/>
                <w:color w:val="000000" w:themeColor="text1"/>
                <w:sz w:val="15"/>
                <w:szCs w:val="15"/>
              </w:rPr>
              <w:t>Resinmodified</w:t>
            </w:r>
            <w:proofErr w:type="spellEnd"/>
            <w:r w:rsidRPr="00EA742B">
              <w:rPr>
                <w:rFonts w:asciiTheme="minorHAnsi" w:hAnsiTheme="minorHAnsi" w:cstheme="minorHAnsi"/>
                <w:color w:val="000000" w:themeColor="text1"/>
                <w:sz w:val="15"/>
                <w:szCs w:val="15"/>
              </w:rPr>
              <w:t xml:space="preserve"> glass ionomer sealant </w:t>
            </w:r>
          </w:p>
          <w:p w14:paraId="32D1F4A2" w14:textId="77777777" w:rsidR="00F47018" w:rsidRPr="00EA742B" w:rsidRDefault="00F47018" w:rsidP="00EA742B">
            <w:pPr>
              <w:pStyle w:val="Web"/>
              <w:shd w:val="clear" w:color="auto" w:fill="FFFFFF"/>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The choice of sealant material depends on various factors, including the child's caries risk, the tooth's morphology, and the clinician's preference.</w:t>
            </w:r>
          </w:p>
          <w:p w14:paraId="3BA2A6F2" w14:textId="77777777" w:rsidR="00F47018" w:rsidRPr="00EA742B" w:rsidRDefault="00F47018" w:rsidP="00EA742B">
            <w:pPr>
              <w:pStyle w:val="Web"/>
              <w:numPr>
                <w:ilvl w:val="0"/>
                <w:numId w:val="140"/>
              </w:numPr>
              <w:shd w:val="clear" w:color="auto" w:fill="FFFFFF"/>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High caries risk:</w:t>
            </w:r>
            <w:r w:rsidRPr="00EA742B">
              <w:rPr>
                <w:rFonts w:asciiTheme="minorHAnsi" w:hAnsiTheme="minorHAnsi" w:cstheme="minorHAnsi"/>
                <w:color w:val="000000" w:themeColor="text1"/>
                <w:sz w:val="15"/>
                <w:szCs w:val="15"/>
              </w:rPr>
              <w:t xml:space="preserve"> Resin-based sealants are generally preferred due to their superior retention and wear resistance.</w:t>
            </w:r>
          </w:p>
          <w:p w14:paraId="69EB5F50" w14:textId="77777777" w:rsidR="00F47018" w:rsidRPr="00EA742B" w:rsidRDefault="00F47018" w:rsidP="00EA742B">
            <w:pPr>
              <w:pStyle w:val="Web"/>
              <w:numPr>
                <w:ilvl w:val="0"/>
                <w:numId w:val="140"/>
              </w:numPr>
              <w:shd w:val="clear" w:color="auto" w:fill="FFFFFF"/>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Moderate caries risk:</w:t>
            </w:r>
            <w:r w:rsidRPr="00EA742B">
              <w:rPr>
                <w:rFonts w:asciiTheme="minorHAnsi" w:hAnsiTheme="minorHAnsi" w:cstheme="minorHAnsi"/>
                <w:color w:val="000000" w:themeColor="text1"/>
                <w:sz w:val="15"/>
                <w:szCs w:val="15"/>
              </w:rPr>
              <w:t xml:space="preserve"> </w:t>
            </w:r>
            <w:proofErr w:type="spellStart"/>
            <w:r w:rsidRPr="00EA742B">
              <w:rPr>
                <w:rFonts w:asciiTheme="minorHAnsi" w:hAnsiTheme="minorHAnsi" w:cstheme="minorHAnsi"/>
                <w:color w:val="000000" w:themeColor="text1"/>
                <w:sz w:val="15"/>
                <w:szCs w:val="15"/>
              </w:rPr>
              <w:t>RMGIs</w:t>
            </w:r>
            <w:proofErr w:type="spellEnd"/>
            <w:r w:rsidRPr="00EA742B">
              <w:rPr>
                <w:rFonts w:asciiTheme="minorHAnsi" w:hAnsiTheme="minorHAnsi" w:cstheme="minorHAnsi"/>
                <w:color w:val="000000" w:themeColor="text1"/>
                <w:sz w:val="15"/>
                <w:szCs w:val="15"/>
              </w:rPr>
              <w:t xml:space="preserve"> can be a good option as they combine the advantages of both resin-based and glass ionomer sealants.</w:t>
            </w:r>
          </w:p>
          <w:p w14:paraId="05B47242" w14:textId="77777777" w:rsidR="00F47018" w:rsidRPr="00EA742B" w:rsidRDefault="00F47018" w:rsidP="00EA742B">
            <w:pPr>
              <w:pStyle w:val="Web"/>
              <w:numPr>
                <w:ilvl w:val="0"/>
                <w:numId w:val="140"/>
              </w:numPr>
              <w:shd w:val="clear" w:color="auto" w:fill="FFFFFF"/>
              <w:ind w:left="342"/>
              <w:jc w:val="both"/>
              <w:rPr>
                <w:rFonts w:asciiTheme="minorHAnsi" w:hAnsiTheme="minorHAnsi" w:cstheme="minorHAnsi"/>
                <w:color w:val="000000" w:themeColor="text1"/>
                <w:sz w:val="15"/>
                <w:szCs w:val="15"/>
              </w:rPr>
            </w:pPr>
            <w:r w:rsidRPr="00EA742B">
              <w:rPr>
                <w:rFonts w:asciiTheme="minorHAnsi" w:hAnsiTheme="minorHAnsi" w:cstheme="minorHAnsi"/>
                <w:b/>
                <w:bCs/>
                <w:color w:val="000000" w:themeColor="text1"/>
                <w:sz w:val="15"/>
                <w:szCs w:val="15"/>
              </w:rPr>
              <w:t>Low caries risk:</w:t>
            </w:r>
            <w:r w:rsidRPr="00EA742B">
              <w:rPr>
                <w:rFonts w:asciiTheme="minorHAnsi" w:hAnsiTheme="minorHAnsi" w:cstheme="minorHAnsi"/>
                <w:color w:val="000000" w:themeColor="text1"/>
                <w:sz w:val="15"/>
                <w:szCs w:val="15"/>
              </w:rPr>
              <w:t xml:space="preserve"> Glass ionomer sealants might be considered, especially if moisture control is a concern.</w:t>
            </w:r>
          </w:p>
          <w:p w14:paraId="768FFA8E" w14:textId="77777777" w:rsidR="00F47018" w:rsidRPr="00EA742B" w:rsidRDefault="00F47018" w:rsidP="00EA742B">
            <w:pPr>
              <w:pStyle w:val="Web"/>
              <w:shd w:val="clear" w:color="auto" w:fill="FFFFFF"/>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Important</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Considerations</w:t>
            </w:r>
            <w:proofErr w:type="spellEnd"/>
            <w:r w:rsidRPr="00EA742B">
              <w:rPr>
                <w:rFonts w:asciiTheme="minorHAnsi" w:hAnsiTheme="minorHAnsi" w:cstheme="minorHAnsi"/>
                <w:b/>
                <w:bCs/>
                <w:color w:val="000000" w:themeColor="text1"/>
                <w:sz w:val="15"/>
                <w:szCs w:val="15"/>
                <w:lang w:val="el-GR"/>
              </w:rPr>
              <w:t>:</w:t>
            </w:r>
          </w:p>
          <w:p w14:paraId="0C8C1CB7" w14:textId="77777777" w:rsidR="00F47018" w:rsidRPr="00EA742B" w:rsidRDefault="00F47018" w:rsidP="00EA742B">
            <w:pPr>
              <w:pStyle w:val="Web"/>
              <w:numPr>
                <w:ilvl w:val="0"/>
                <w:numId w:val="141"/>
              </w:numPr>
              <w:shd w:val="clear" w:color="auto" w:fill="FFFFFF"/>
              <w:tabs>
                <w:tab w:val="clear" w:pos="720"/>
              </w:tabs>
              <w:ind w:left="34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Sealants are most effective when placed soon after the tooth erupts, as this is when the risk of caries development is highest.</w:t>
            </w:r>
          </w:p>
          <w:p w14:paraId="76364728" w14:textId="77777777" w:rsidR="00F47018" w:rsidRPr="00EA742B" w:rsidRDefault="00F47018" w:rsidP="00EA742B">
            <w:pPr>
              <w:pStyle w:val="Web"/>
              <w:numPr>
                <w:ilvl w:val="0"/>
                <w:numId w:val="141"/>
              </w:numPr>
              <w:shd w:val="clear" w:color="auto" w:fill="FFFFFF"/>
              <w:tabs>
                <w:tab w:val="clear" w:pos="720"/>
              </w:tabs>
              <w:ind w:left="34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Proper isolation and meticulous technique are crucial for the success of sealant placement.</w:t>
            </w:r>
          </w:p>
          <w:p w14:paraId="1B54CFF5" w14:textId="77777777" w:rsidR="00F47018" w:rsidRPr="00EA742B" w:rsidRDefault="00F47018" w:rsidP="00EA742B">
            <w:pPr>
              <w:pStyle w:val="Web"/>
              <w:numPr>
                <w:ilvl w:val="0"/>
                <w:numId w:val="141"/>
              </w:numPr>
              <w:shd w:val="clear" w:color="auto" w:fill="FFFFFF"/>
              <w:tabs>
                <w:tab w:val="clear" w:pos="720"/>
              </w:tabs>
              <w:ind w:left="342"/>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Sealants should be checked regularly during dental check-ups and reapplied if necessary.</w:t>
            </w:r>
          </w:p>
          <w:p w14:paraId="0EC3295E" w14:textId="1FBA9863" w:rsidR="00F47018" w:rsidRPr="00EA742B" w:rsidRDefault="00F47018" w:rsidP="00EA742B">
            <w:pPr>
              <w:pStyle w:val="Web"/>
              <w:shd w:val="clear" w:color="auto" w:fill="FFFFFF"/>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By using appropriate sealant materials and following recommended practices, dentists can significantly reduce the risk of caries development in children's permanent molars, contributing to their long-term oral health.</w:t>
            </w:r>
          </w:p>
        </w:tc>
        <w:tc>
          <w:tcPr>
            <w:tcW w:w="3361" w:type="dxa"/>
          </w:tcPr>
          <w:p w14:paraId="141D1B36" w14:textId="77777777" w:rsidR="00F47018" w:rsidRPr="00EA742B" w:rsidRDefault="00F47018" w:rsidP="00EA742B">
            <w:pPr>
              <w:pStyle w:val="Web"/>
              <w:shd w:val="clear" w:color="auto" w:fill="FFFFFF"/>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lastRenderedPageBreak/>
              <w:t>Pit-and-fissure sealants are commonly used to prevent and control carious lesions on the occlusal surfaces of primary and permanent molars in children and adolescents. Here are some key recommendations based on evidence-based guidelines:</w:t>
            </w:r>
          </w:p>
          <w:p w14:paraId="3BA9AD33" w14:textId="77777777" w:rsidR="00F47018" w:rsidRPr="00EA742B" w:rsidRDefault="00F47018" w:rsidP="00EA742B">
            <w:pPr>
              <w:pStyle w:val="Web"/>
              <w:numPr>
                <w:ilvl w:val="0"/>
                <w:numId w:val="127"/>
              </w:numPr>
              <w:shd w:val="clear" w:color="auto" w:fill="FFFFFF"/>
              <w:ind w:left="240"/>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Effectiveness</w:t>
            </w:r>
            <w:proofErr w:type="spellEnd"/>
            <w:r w:rsidRPr="00EA742B">
              <w:rPr>
                <w:rFonts w:asciiTheme="minorHAnsi" w:hAnsiTheme="minorHAnsi" w:cstheme="minorHAnsi"/>
                <w:b/>
                <w:bCs/>
                <w:color w:val="000000" w:themeColor="text1"/>
                <w:sz w:val="15"/>
                <w:szCs w:val="15"/>
                <w:lang w:val="el-GR"/>
              </w:rPr>
              <w:t xml:space="preserve"> of </w:t>
            </w:r>
            <w:proofErr w:type="spellStart"/>
            <w:r w:rsidRPr="00EA742B">
              <w:rPr>
                <w:rFonts w:asciiTheme="minorHAnsi" w:hAnsiTheme="minorHAnsi" w:cstheme="minorHAnsi"/>
                <w:b/>
                <w:bCs/>
                <w:color w:val="000000" w:themeColor="text1"/>
                <w:sz w:val="15"/>
                <w:szCs w:val="15"/>
                <w:lang w:val="el-GR"/>
              </w:rPr>
              <w:t>Sealants</w:t>
            </w:r>
            <w:proofErr w:type="spellEnd"/>
            <w:r w:rsidRPr="00EA742B">
              <w:rPr>
                <w:rFonts w:asciiTheme="minorHAnsi" w:hAnsiTheme="minorHAnsi" w:cstheme="minorHAnsi"/>
                <w:color w:val="000000" w:themeColor="text1"/>
                <w:sz w:val="15"/>
                <w:szCs w:val="15"/>
                <w:lang w:val="el-GR"/>
              </w:rPr>
              <w:t>:</w:t>
            </w:r>
          </w:p>
          <w:p w14:paraId="77665B69" w14:textId="77777777" w:rsidR="00F47018" w:rsidRPr="00EA742B" w:rsidRDefault="00000000" w:rsidP="00EA742B">
            <w:pPr>
              <w:pStyle w:val="Web"/>
              <w:numPr>
                <w:ilvl w:val="1"/>
                <w:numId w:val="127"/>
              </w:numPr>
              <w:shd w:val="clear" w:color="auto" w:fill="FFFFFF"/>
              <w:ind w:left="240"/>
              <w:jc w:val="both"/>
              <w:rPr>
                <w:rFonts w:asciiTheme="minorHAnsi" w:hAnsiTheme="minorHAnsi" w:cstheme="minorHAnsi"/>
                <w:color w:val="000000" w:themeColor="text1"/>
                <w:sz w:val="15"/>
                <w:szCs w:val="15"/>
              </w:rPr>
            </w:pPr>
            <w:hyperlink r:id="rId82" w:tgtFrame="_blank" w:history="1">
              <w:r w:rsidR="00F47018" w:rsidRPr="00EA742B">
                <w:rPr>
                  <w:rStyle w:val="-"/>
                  <w:rFonts w:asciiTheme="minorHAnsi" w:hAnsiTheme="minorHAnsi" w:cstheme="minorHAnsi"/>
                  <w:color w:val="000000" w:themeColor="text1"/>
                  <w:sz w:val="15"/>
                  <w:szCs w:val="15"/>
                  <w:u w:val="none"/>
                </w:rPr>
                <w:t>A 2016 guideline panel convened by the American Dental Association (ADA) Council on Scientific Affairs (CSA) and the American Academy of Pediatric Dentistry (AAPD) concluded that </w:t>
              </w:r>
              <w:r w:rsidR="00F47018" w:rsidRPr="00EA742B">
                <w:rPr>
                  <w:rStyle w:val="-"/>
                  <w:rFonts w:asciiTheme="minorHAnsi" w:hAnsiTheme="minorHAnsi" w:cstheme="minorHAnsi"/>
                  <w:b/>
                  <w:bCs/>
                  <w:color w:val="000000" w:themeColor="text1"/>
                  <w:sz w:val="15"/>
                  <w:szCs w:val="15"/>
                  <w:u w:val="none"/>
                </w:rPr>
                <w:t>sealants are effective</w:t>
              </w:r>
              <w:r w:rsidR="00F47018" w:rsidRPr="00EA742B">
                <w:rPr>
                  <w:rStyle w:val="-"/>
                  <w:rFonts w:asciiTheme="minorHAnsi" w:hAnsiTheme="minorHAnsi" w:cstheme="minorHAnsi"/>
                  <w:color w:val="000000" w:themeColor="text1"/>
                  <w:sz w:val="15"/>
                  <w:szCs w:val="15"/>
                  <w:u w:val="none"/>
                </w:rPr>
                <w:t> in preventing and arresting pit-and-fissure occlusal carious lesions of primary and permanent molars in children and adolescents compared to the non-use of sealants or use of fluoride varnishes</w:t>
              </w:r>
            </w:hyperlink>
            <w:hyperlink r:id="rId83" w:tgtFrame="_blank" w:history="1">
              <w:r w:rsidR="00F47018" w:rsidRPr="00EA742B">
                <w:rPr>
                  <w:rStyle w:val="-"/>
                  <w:rFonts w:asciiTheme="minorHAnsi" w:hAnsiTheme="minorHAnsi" w:cstheme="minorHAnsi"/>
                  <w:color w:val="000000" w:themeColor="text1"/>
                  <w:sz w:val="15"/>
                  <w:szCs w:val="15"/>
                  <w:u w:val="none"/>
                  <w:vertAlign w:val="superscript"/>
                </w:rPr>
                <w:t>1</w:t>
              </w:r>
            </w:hyperlink>
            <w:hyperlink r:id="rId84" w:tgtFrame="_blank" w:history="1">
              <w:r w:rsidR="00F47018" w:rsidRPr="00EA742B">
                <w:rPr>
                  <w:rStyle w:val="-"/>
                  <w:rFonts w:asciiTheme="minorHAnsi" w:hAnsiTheme="minorHAnsi" w:cstheme="minorHAnsi"/>
                  <w:color w:val="000000" w:themeColor="text1"/>
                  <w:sz w:val="15"/>
                  <w:szCs w:val="15"/>
                  <w:u w:val="none"/>
                  <w:vertAlign w:val="superscript"/>
                </w:rPr>
                <w:t>2</w:t>
              </w:r>
            </w:hyperlink>
            <w:r w:rsidR="00F47018" w:rsidRPr="00EA742B">
              <w:rPr>
                <w:rFonts w:asciiTheme="minorHAnsi" w:hAnsiTheme="minorHAnsi" w:cstheme="minorHAnsi"/>
                <w:color w:val="000000" w:themeColor="text1"/>
                <w:sz w:val="15"/>
                <w:szCs w:val="15"/>
              </w:rPr>
              <w:t>.</w:t>
            </w:r>
          </w:p>
          <w:p w14:paraId="2CCDBBD7" w14:textId="77777777" w:rsidR="00F47018" w:rsidRPr="00EA742B" w:rsidRDefault="00F47018" w:rsidP="00EA742B">
            <w:pPr>
              <w:pStyle w:val="Web"/>
              <w:numPr>
                <w:ilvl w:val="1"/>
                <w:numId w:val="127"/>
              </w:numPr>
              <w:shd w:val="clear" w:color="auto" w:fill="FFFFFF"/>
              <w:ind w:left="24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Sealants can help reduce the risk of cavities by providing a protective barrier on the occlusal surfaces.</w:t>
            </w:r>
          </w:p>
          <w:p w14:paraId="6BABE1C6" w14:textId="77777777" w:rsidR="00F47018" w:rsidRPr="00EA742B" w:rsidRDefault="00F47018" w:rsidP="00EA742B">
            <w:pPr>
              <w:pStyle w:val="Web"/>
              <w:numPr>
                <w:ilvl w:val="0"/>
                <w:numId w:val="127"/>
              </w:numPr>
              <w:shd w:val="clear" w:color="auto" w:fill="FFFFFF"/>
              <w:ind w:left="240"/>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Types</w:t>
            </w:r>
            <w:proofErr w:type="spellEnd"/>
            <w:r w:rsidRPr="00EA742B">
              <w:rPr>
                <w:rFonts w:asciiTheme="minorHAnsi" w:hAnsiTheme="minorHAnsi" w:cstheme="minorHAnsi"/>
                <w:b/>
                <w:bCs/>
                <w:color w:val="000000" w:themeColor="text1"/>
                <w:sz w:val="15"/>
                <w:szCs w:val="15"/>
                <w:lang w:val="el-GR"/>
              </w:rPr>
              <w:t xml:space="preserve"> of </w:t>
            </w:r>
            <w:proofErr w:type="spellStart"/>
            <w:r w:rsidRPr="00EA742B">
              <w:rPr>
                <w:rFonts w:asciiTheme="minorHAnsi" w:hAnsiTheme="minorHAnsi" w:cstheme="minorHAnsi"/>
                <w:b/>
                <w:bCs/>
                <w:color w:val="000000" w:themeColor="text1"/>
                <w:sz w:val="15"/>
                <w:szCs w:val="15"/>
                <w:lang w:val="el-GR"/>
              </w:rPr>
              <w:t>Sealant</w:t>
            </w:r>
            <w:proofErr w:type="spellEnd"/>
            <w:r w:rsidRPr="00EA742B">
              <w:rPr>
                <w:rFonts w:asciiTheme="minorHAnsi" w:hAnsiTheme="minorHAnsi" w:cstheme="minorHAnsi"/>
                <w:b/>
                <w:bCs/>
                <w:color w:val="000000" w:themeColor="text1"/>
                <w:sz w:val="15"/>
                <w:szCs w:val="15"/>
                <w:lang w:val="el-GR"/>
              </w:rPr>
              <w:t xml:space="preserve"> Materials</w:t>
            </w:r>
            <w:r w:rsidRPr="00EA742B">
              <w:rPr>
                <w:rFonts w:asciiTheme="minorHAnsi" w:hAnsiTheme="minorHAnsi" w:cstheme="minorHAnsi"/>
                <w:color w:val="000000" w:themeColor="text1"/>
                <w:sz w:val="15"/>
                <w:szCs w:val="15"/>
                <w:lang w:val="el-GR"/>
              </w:rPr>
              <w:t>:</w:t>
            </w:r>
          </w:p>
          <w:p w14:paraId="3C014B63" w14:textId="77777777" w:rsidR="00F47018" w:rsidRPr="00EA742B" w:rsidRDefault="00000000" w:rsidP="00EA742B">
            <w:pPr>
              <w:pStyle w:val="Web"/>
              <w:numPr>
                <w:ilvl w:val="1"/>
                <w:numId w:val="127"/>
              </w:numPr>
              <w:shd w:val="clear" w:color="auto" w:fill="FFFFFF"/>
              <w:ind w:left="240"/>
              <w:jc w:val="both"/>
              <w:rPr>
                <w:rFonts w:asciiTheme="minorHAnsi" w:hAnsiTheme="minorHAnsi" w:cstheme="minorHAnsi"/>
                <w:color w:val="000000" w:themeColor="text1"/>
                <w:sz w:val="15"/>
                <w:szCs w:val="15"/>
              </w:rPr>
            </w:pPr>
            <w:hyperlink r:id="rId85" w:tgtFrame="_blank" w:history="1">
              <w:r w:rsidR="00F47018" w:rsidRPr="00EA742B">
                <w:rPr>
                  <w:rStyle w:val="-"/>
                  <w:rFonts w:asciiTheme="minorHAnsi" w:hAnsiTheme="minorHAnsi" w:cstheme="minorHAnsi"/>
                  <w:color w:val="000000" w:themeColor="text1"/>
                  <w:sz w:val="15"/>
                  <w:szCs w:val="15"/>
                  <w:u w:val="none"/>
                </w:rPr>
                <w:t>The panel recommends that </w:t>
              </w:r>
              <w:r w:rsidR="00F47018" w:rsidRPr="00EA742B">
                <w:rPr>
                  <w:rStyle w:val="-"/>
                  <w:rFonts w:asciiTheme="minorHAnsi" w:hAnsiTheme="minorHAnsi" w:cstheme="minorHAnsi"/>
                  <w:b/>
                  <w:bCs/>
                  <w:color w:val="000000" w:themeColor="text1"/>
                  <w:sz w:val="15"/>
                  <w:szCs w:val="15"/>
                  <w:u w:val="none"/>
                </w:rPr>
                <w:t>any of the materials evaluated</w:t>
              </w:r>
              <w:r w:rsidR="00F47018" w:rsidRPr="00EA742B">
                <w:rPr>
                  <w:rStyle w:val="-"/>
                  <w:rFonts w:asciiTheme="minorHAnsi" w:hAnsiTheme="minorHAnsi" w:cstheme="minorHAnsi"/>
                  <w:color w:val="000000" w:themeColor="text1"/>
                  <w:sz w:val="15"/>
                  <w:szCs w:val="15"/>
                  <w:u w:val="none"/>
                </w:rPr>
                <w:t xml:space="preserve"> (such as resin-based sealants, resin-modified glass ionomer sealants, glass ionomer cements, and polyacid-modified resin sealants) can be used for application in permanent molars with both sound occlusal surfaces and </w:t>
              </w:r>
              <w:proofErr w:type="spellStart"/>
              <w:r w:rsidR="00F47018" w:rsidRPr="00EA742B">
                <w:rPr>
                  <w:rStyle w:val="-"/>
                  <w:rFonts w:asciiTheme="minorHAnsi" w:hAnsiTheme="minorHAnsi" w:cstheme="minorHAnsi"/>
                  <w:color w:val="000000" w:themeColor="text1"/>
                  <w:sz w:val="15"/>
                  <w:szCs w:val="15"/>
                  <w:u w:val="none"/>
                </w:rPr>
                <w:t>noncavitated</w:t>
              </w:r>
              <w:proofErr w:type="spellEnd"/>
              <w:r w:rsidR="00F47018" w:rsidRPr="00EA742B">
                <w:rPr>
                  <w:rStyle w:val="-"/>
                  <w:rFonts w:asciiTheme="minorHAnsi" w:hAnsiTheme="minorHAnsi" w:cstheme="minorHAnsi"/>
                  <w:color w:val="000000" w:themeColor="text1"/>
                  <w:sz w:val="15"/>
                  <w:szCs w:val="15"/>
                  <w:u w:val="none"/>
                </w:rPr>
                <w:t xml:space="preserve"> occlusal carious lesions in children and adolescents</w:t>
              </w:r>
            </w:hyperlink>
            <w:hyperlink r:id="rId86" w:tgtFrame="_blank" w:history="1">
              <w:r w:rsidR="00F47018" w:rsidRPr="00EA742B">
                <w:rPr>
                  <w:rStyle w:val="-"/>
                  <w:rFonts w:asciiTheme="minorHAnsi" w:hAnsiTheme="minorHAnsi" w:cstheme="minorHAnsi"/>
                  <w:color w:val="000000" w:themeColor="text1"/>
                  <w:sz w:val="15"/>
                  <w:szCs w:val="15"/>
                  <w:u w:val="none"/>
                  <w:vertAlign w:val="superscript"/>
                </w:rPr>
                <w:t>3</w:t>
              </w:r>
            </w:hyperlink>
            <w:r w:rsidR="00F47018" w:rsidRPr="00EA742B">
              <w:rPr>
                <w:rFonts w:asciiTheme="minorHAnsi" w:hAnsiTheme="minorHAnsi" w:cstheme="minorHAnsi"/>
                <w:color w:val="000000" w:themeColor="text1"/>
                <w:sz w:val="15"/>
                <w:szCs w:val="15"/>
              </w:rPr>
              <w:t>.</w:t>
            </w:r>
          </w:p>
          <w:p w14:paraId="18B5E285" w14:textId="77777777" w:rsidR="00F47018" w:rsidRPr="00EA742B" w:rsidRDefault="00F47018" w:rsidP="00EA742B">
            <w:pPr>
              <w:pStyle w:val="Web"/>
              <w:numPr>
                <w:ilvl w:val="1"/>
                <w:numId w:val="127"/>
              </w:numPr>
              <w:shd w:val="clear" w:color="auto" w:fill="FFFFFF"/>
              <w:ind w:left="24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lastRenderedPageBreak/>
              <w:t>However, the available evidence does not provide specific recommendations on the relative merits of one type of sealant material over the others.</w:t>
            </w:r>
          </w:p>
          <w:p w14:paraId="14BFBBB8" w14:textId="77777777" w:rsidR="00F47018" w:rsidRPr="00EA742B" w:rsidRDefault="00F47018" w:rsidP="00EA742B">
            <w:pPr>
              <w:pStyle w:val="Web"/>
              <w:numPr>
                <w:ilvl w:val="0"/>
                <w:numId w:val="127"/>
              </w:numPr>
              <w:shd w:val="clear" w:color="auto" w:fill="FFFFFF"/>
              <w:ind w:left="240"/>
              <w:jc w:val="both"/>
              <w:rPr>
                <w:rFonts w:asciiTheme="minorHAnsi" w:hAnsiTheme="minorHAnsi" w:cstheme="minorHAnsi"/>
                <w:color w:val="000000" w:themeColor="text1"/>
                <w:sz w:val="15"/>
                <w:szCs w:val="15"/>
                <w:lang w:val="el-GR"/>
              </w:rPr>
            </w:pPr>
            <w:proofErr w:type="spellStart"/>
            <w:r w:rsidRPr="00EA742B">
              <w:rPr>
                <w:rFonts w:asciiTheme="minorHAnsi" w:hAnsiTheme="minorHAnsi" w:cstheme="minorHAnsi"/>
                <w:b/>
                <w:bCs/>
                <w:color w:val="000000" w:themeColor="text1"/>
                <w:sz w:val="15"/>
                <w:szCs w:val="15"/>
                <w:lang w:val="el-GR"/>
              </w:rPr>
              <w:t>Clinical</w:t>
            </w:r>
            <w:proofErr w:type="spellEnd"/>
            <w:r w:rsidRPr="00EA742B">
              <w:rPr>
                <w:rFonts w:asciiTheme="minorHAnsi" w:hAnsiTheme="minorHAnsi" w:cstheme="minorHAnsi"/>
                <w:b/>
                <w:bCs/>
                <w:color w:val="000000" w:themeColor="text1"/>
                <w:sz w:val="15"/>
                <w:szCs w:val="15"/>
                <w:lang w:val="el-GR"/>
              </w:rPr>
              <w:t xml:space="preserve"> </w:t>
            </w:r>
            <w:proofErr w:type="spellStart"/>
            <w:r w:rsidRPr="00EA742B">
              <w:rPr>
                <w:rFonts w:asciiTheme="minorHAnsi" w:hAnsiTheme="minorHAnsi" w:cstheme="minorHAnsi"/>
                <w:b/>
                <w:bCs/>
                <w:color w:val="000000" w:themeColor="text1"/>
                <w:sz w:val="15"/>
                <w:szCs w:val="15"/>
                <w:lang w:val="el-GR"/>
              </w:rPr>
              <w:t>Decision-Making</w:t>
            </w:r>
            <w:proofErr w:type="spellEnd"/>
            <w:r w:rsidRPr="00EA742B">
              <w:rPr>
                <w:rFonts w:asciiTheme="minorHAnsi" w:hAnsiTheme="minorHAnsi" w:cstheme="minorHAnsi"/>
                <w:color w:val="000000" w:themeColor="text1"/>
                <w:sz w:val="15"/>
                <w:szCs w:val="15"/>
                <w:lang w:val="el-GR"/>
              </w:rPr>
              <w:t>:</w:t>
            </w:r>
          </w:p>
          <w:p w14:paraId="1A914C8D" w14:textId="77777777" w:rsidR="00F47018" w:rsidRPr="00EA742B" w:rsidRDefault="00F47018" w:rsidP="00EA742B">
            <w:pPr>
              <w:pStyle w:val="Web"/>
              <w:numPr>
                <w:ilvl w:val="1"/>
                <w:numId w:val="127"/>
              </w:numPr>
              <w:shd w:val="clear" w:color="auto" w:fill="FFFFFF"/>
              <w:ind w:left="240"/>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Clinicians are encouraged to discuss this information with patients or parents of patients.</w:t>
            </w:r>
          </w:p>
          <w:p w14:paraId="5332745E" w14:textId="77777777" w:rsidR="00F47018" w:rsidRPr="00EA742B" w:rsidRDefault="00000000" w:rsidP="00EA742B">
            <w:pPr>
              <w:pStyle w:val="Web"/>
              <w:numPr>
                <w:ilvl w:val="1"/>
                <w:numId w:val="127"/>
              </w:numPr>
              <w:shd w:val="clear" w:color="auto" w:fill="FFFFFF"/>
              <w:ind w:left="240"/>
              <w:jc w:val="both"/>
              <w:rPr>
                <w:rFonts w:asciiTheme="minorHAnsi" w:hAnsiTheme="minorHAnsi" w:cstheme="minorHAnsi"/>
                <w:color w:val="000000" w:themeColor="text1"/>
                <w:sz w:val="15"/>
                <w:szCs w:val="15"/>
              </w:rPr>
            </w:pPr>
            <w:hyperlink r:id="rId87" w:tgtFrame="_blank" w:history="1">
              <w:r w:rsidR="00F47018" w:rsidRPr="00EA742B">
                <w:rPr>
                  <w:rStyle w:val="-"/>
                  <w:rFonts w:asciiTheme="minorHAnsi" w:hAnsiTheme="minorHAnsi" w:cstheme="minorHAnsi"/>
                  <w:color w:val="000000" w:themeColor="text1"/>
                  <w:sz w:val="15"/>
                  <w:szCs w:val="15"/>
                  <w:u w:val="none"/>
                </w:rPr>
                <w:t>Efforts should be directed toward </w:t>
              </w:r>
              <w:r w:rsidR="00F47018" w:rsidRPr="00EA742B">
                <w:rPr>
                  <w:rStyle w:val="-"/>
                  <w:rFonts w:asciiTheme="minorHAnsi" w:hAnsiTheme="minorHAnsi" w:cstheme="minorHAnsi"/>
                  <w:b/>
                  <w:bCs/>
                  <w:color w:val="000000" w:themeColor="text1"/>
                  <w:sz w:val="15"/>
                  <w:szCs w:val="15"/>
                  <w:u w:val="none"/>
                </w:rPr>
                <w:t>increasing the use of sealants</w:t>
              </w:r>
              <w:r w:rsidR="00F47018" w:rsidRPr="00EA742B">
                <w:rPr>
                  <w:rStyle w:val="-"/>
                  <w:rFonts w:asciiTheme="minorHAnsi" w:hAnsiTheme="minorHAnsi" w:cstheme="minorHAnsi"/>
                  <w:color w:val="000000" w:themeColor="text1"/>
                  <w:sz w:val="15"/>
                  <w:szCs w:val="15"/>
                  <w:u w:val="none"/>
                </w:rPr>
                <w:t> on the occlusal surfaces of primary and permanent molars in children and adolescents</w:t>
              </w:r>
            </w:hyperlink>
            <w:hyperlink r:id="rId88" w:tgtFrame="_blank" w:history="1">
              <w:r w:rsidR="00F47018" w:rsidRPr="00EA742B">
                <w:rPr>
                  <w:rStyle w:val="-"/>
                  <w:rFonts w:asciiTheme="minorHAnsi" w:hAnsiTheme="minorHAnsi" w:cstheme="minorHAnsi"/>
                  <w:color w:val="000000" w:themeColor="text1"/>
                  <w:sz w:val="15"/>
                  <w:szCs w:val="15"/>
                  <w:u w:val="none"/>
                  <w:vertAlign w:val="superscript"/>
                </w:rPr>
                <w:t>2</w:t>
              </w:r>
            </w:hyperlink>
            <w:r w:rsidR="00F47018" w:rsidRPr="00EA742B">
              <w:rPr>
                <w:rFonts w:asciiTheme="minorHAnsi" w:hAnsiTheme="minorHAnsi" w:cstheme="minorHAnsi"/>
                <w:color w:val="000000" w:themeColor="text1"/>
                <w:sz w:val="15"/>
                <w:szCs w:val="15"/>
              </w:rPr>
              <w:t>.</w:t>
            </w:r>
          </w:p>
          <w:p w14:paraId="0ABBF3A9" w14:textId="51A72E5D" w:rsidR="00F47018" w:rsidRPr="00EA742B" w:rsidRDefault="00F47018" w:rsidP="00EA742B">
            <w:pPr>
              <w:pStyle w:val="Web"/>
              <w:shd w:val="clear" w:color="auto" w:fill="FFFFFF"/>
              <w:jc w:val="both"/>
              <w:rPr>
                <w:rFonts w:asciiTheme="minorHAnsi" w:hAnsiTheme="minorHAnsi" w:cstheme="minorHAnsi"/>
                <w:color w:val="000000" w:themeColor="text1"/>
                <w:sz w:val="15"/>
                <w:szCs w:val="15"/>
              </w:rPr>
            </w:pPr>
            <w:r w:rsidRPr="00EA742B">
              <w:rPr>
                <w:rFonts w:asciiTheme="minorHAnsi" w:hAnsiTheme="minorHAnsi" w:cstheme="minorHAnsi"/>
                <w:color w:val="000000" w:themeColor="text1"/>
                <w:sz w:val="15"/>
                <w:szCs w:val="15"/>
              </w:rPr>
              <w:t>In summary, using pit-and-fissure sealants is an effective preventive measure to maintain oral health in children and adolescents. If you have any specific concerns or questions, I recommend consulting with a dental professional for personalized advice</w:t>
            </w:r>
          </w:p>
        </w:tc>
        <w:tc>
          <w:tcPr>
            <w:tcW w:w="3362" w:type="dxa"/>
          </w:tcPr>
          <w:p w14:paraId="4CF37A88" w14:textId="4C25F369" w:rsidR="00F47018" w:rsidRPr="00F47018" w:rsidRDefault="00F47018" w:rsidP="00F47018">
            <w:pPr>
              <w:pStyle w:val="Web"/>
              <w:shd w:val="clear" w:color="auto" w:fill="FFFFFF"/>
              <w:jc w:val="both"/>
              <w:rPr>
                <w:rFonts w:asciiTheme="minorHAnsi" w:hAnsiTheme="minorHAnsi" w:cstheme="minorHAnsi"/>
                <w:sz w:val="15"/>
                <w:szCs w:val="15"/>
              </w:rPr>
            </w:pPr>
            <w:r w:rsidRPr="00F47018">
              <w:rPr>
                <w:rFonts w:asciiTheme="minorHAnsi" w:hAnsiTheme="minorHAnsi" w:cstheme="minorHAnsi"/>
                <w:sz w:val="15"/>
                <w:szCs w:val="15"/>
              </w:rPr>
              <w:lastRenderedPageBreak/>
              <w:t xml:space="preserve">AAPD Guidelines. Evidence-based Clinical Practice Guideline for the Use of Pit-and-Fissure Sealants </w:t>
            </w:r>
            <w:proofErr w:type="spellStart"/>
            <w:r w:rsidRPr="00F47018">
              <w:rPr>
                <w:rFonts w:asciiTheme="minorHAnsi" w:hAnsiTheme="minorHAnsi" w:cstheme="minorHAnsi"/>
                <w:sz w:val="15"/>
                <w:szCs w:val="15"/>
              </w:rPr>
              <w:t>Pediatr</w:t>
            </w:r>
            <w:proofErr w:type="spellEnd"/>
            <w:r w:rsidRPr="00F47018">
              <w:rPr>
                <w:rFonts w:asciiTheme="minorHAnsi" w:hAnsiTheme="minorHAnsi" w:cstheme="minorHAnsi"/>
                <w:sz w:val="15"/>
                <w:szCs w:val="15"/>
              </w:rPr>
              <w:t xml:space="preserve"> Dent. 2016 Oct 15;38(5):120-136.</w:t>
            </w:r>
          </w:p>
        </w:tc>
      </w:tr>
    </w:tbl>
    <w:p w14:paraId="2E40FDCB" w14:textId="2F0A3831" w:rsidR="003F78C9" w:rsidRPr="00364683" w:rsidRDefault="003F78C9">
      <w:pPr>
        <w:rPr>
          <w:rFonts w:asciiTheme="minorHAnsi" w:hAnsiTheme="minorHAnsi" w:cstheme="minorHAnsi"/>
        </w:rPr>
      </w:pPr>
    </w:p>
    <w:p w14:paraId="361A6EE4" w14:textId="77777777" w:rsidR="003F78C9" w:rsidRPr="00364683" w:rsidRDefault="003F78C9">
      <w:pPr>
        <w:rPr>
          <w:rFonts w:asciiTheme="minorHAnsi" w:hAnsiTheme="minorHAnsi" w:cstheme="minorHAnsi"/>
        </w:rPr>
      </w:pPr>
      <w:r w:rsidRPr="00364683">
        <w:rPr>
          <w:rFonts w:asciiTheme="minorHAnsi" w:hAnsiTheme="minorHAnsi" w:cstheme="minorHAnsi"/>
        </w:rPr>
        <w:br w:type="page"/>
      </w:r>
    </w:p>
    <w:tbl>
      <w:tblPr>
        <w:tblStyle w:val="a3"/>
        <w:tblpPr w:leftFromText="180" w:rightFromText="180" w:vertAnchor="page" w:horzAnchor="margin" w:tblpY="4376"/>
        <w:tblW w:w="5000" w:type="pct"/>
        <w:tblLook w:val="04A0" w:firstRow="1" w:lastRow="0" w:firstColumn="1" w:lastColumn="0" w:noHBand="0" w:noVBand="1"/>
      </w:tblPr>
      <w:tblGrid>
        <w:gridCol w:w="7660"/>
        <w:gridCol w:w="17790"/>
      </w:tblGrid>
      <w:tr w:rsidR="003F78C9" w:rsidRPr="00364683" w14:paraId="2BF9FDCB" w14:textId="77777777" w:rsidTr="003F78C9">
        <w:tc>
          <w:tcPr>
            <w:tcW w:w="1505" w:type="pct"/>
          </w:tcPr>
          <w:p w14:paraId="2F1CF86C" w14:textId="0FA4ACCA" w:rsidR="003F78C9" w:rsidRPr="00364683" w:rsidRDefault="003F78C9" w:rsidP="003717AD">
            <w:pPr>
              <w:jc w:val="center"/>
              <w:rPr>
                <w:rFonts w:asciiTheme="minorHAnsi" w:hAnsiTheme="minorHAnsi" w:cstheme="minorHAnsi"/>
                <w:b/>
              </w:rPr>
            </w:pPr>
            <w:r w:rsidRPr="00364683">
              <w:rPr>
                <w:rFonts w:asciiTheme="minorHAnsi" w:hAnsiTheme="minorHAnsi" w:cstheme="minorHAnsi"/>
                <w:b/>
                <w:sz w:val="32"/>
              </w:rPr>
              <w:lastRenderedPageBreak/>
              <w:t>Questions</w:t>
            </w:r>
          </w:p>
        </w:tc>
        <w:tc>
          <w:tcPr>
            <w:tcW w:w="3495" w:type="pct"/>
          </w:tcPr>
          <w:p w14:paraId="08F14BEA" w14:textId="77777777" w:rsidR="003F78C9" w:rsidRPr="00364683" w:rsidRDefault="003F78C9" w:rsidP="003717AD">
            <w:pPr>
              <w:jc w:val="center"/>
              <w:rPr>
                <w:rFonts w:asciiTheme="minorHAnsi" w:hAnsiTheme="minorHAnsi" w:cstheme="minorHAnsi"/>
                <w:b/>
                <w:sz w:val="32"/>
              </w:rPr>
            </w:pPr>
            <w:r w:rsidRPr="00364683">
              <w:rPr>
                <w:rFonts w:asciiTheme="minorHAnsi" w:hAnsiTheme="minorHAnsi" w:cstheme="minorHAnsi"/>
                <w:b/>
                <w:sz w:val="32"/>
              </w:rPr>
              <w:t>Evidence (literature)</w:t>
            </w:r>
          </w:p>
        </w:tc>
      </w:tr>
      <w:tr w:rsidR="003F78C9" w:rsidRPr="00364683" w14:paraId="584D539E" w14:textId="77777777" w:rsidTr="003F78C9">
        <w:tc>
          <w:tcPr>
            <w:tcW w:w="1505" w:type="pct"/>
          </w:tcPr>
          <w:p w14:paraId="69FCE8CA" w14:textId="5C45EEA1" w:rsidR="003F78C9" w:rsidRPr="00364683" w:rsidRDefault="00F0761E" w:rsidP="003717AD">
            <w:pPr>
              <w:rPr>
                <w:rFonts w:asciiTheme="minorHAnsi" w:hAnsiTheme="minorHAnsi" w:cstheme="minorHAnsi"/>
                <w:color w:val="000000" w:themeColor="text1"/>
              </w:rPr>
            </w:pPr>
            <w:r w:rsidRPr="00364683">
              <w:rPr>
                <w:rFonts w:asciiTheme="minorHAnsi" w:hAnsiTheme="minorHAnsi" w:cstheme="minorHAnsi"/>
                <w:color w:val="000000" w:themeColor="text1"/>
              </w:rPr>
              <w:t>1. When and how should a dentist use local analgesia to control pain in children, adolescents, and medically compromised individuals during the delivery of oral health care?</w:t>
            </w:r>
          </w:p>
        </w:tc>
        <w:tc>
          <w:tcPr>
            <w:tcW w:w="3495" w:type="pct"/>
          </w:tcPr>
          <w:p w14:paraId="0C98ADB9" w14:textId="34C2E0D1" w:rsidR="003F78C9" w:rsidRPr="00364683" w:rsidRDefault="00FF1903" w:rsidP="003F78C9">
            <w:pPr>
              <w:pStyle w:val="Web"/>
              <w:shd w:val="clear" w:color="auto" w:fill="FFFFFF"/>
              <w:rPr>
                <w:rFonts w:asciiTheme="minorHAnsi" w:hAnsiTheme="minorHAnsi" w:cstheme="minorHAnsi"/>
                <w:sz w:val="16"/>
                <w:szCs w:val="16"/>
              </w:rPr>
            </w:pPr>
            <w:proofErr w:type="spellStart"/>
            <w:r w:rsidRPr="00364683">
              <w:rPr>
                <w:rFonts w:asciiTheme="minorHAnsi" w:hAnsiTheme="minorHAnsi" w:cstheme="minorHAnsi"/>
                <w:sz w:val="16"/>
                <w:szCs w:val="16"/>
              </w:rPr>
              <w:t>Kühnisch</w:t>
            </w:r>
            <w:proofErr w:type="spellEnd"/>
            <w:r w:rsidRPr="00364683">
              <w:rPr>
                <w:rFonts w:asciiTheme="minorHAnsi" w:hAnsiTheme="minorHAnsi" w:cstheme="minorHAnsi"/>
                <w:sz w:val="16"/>
                <w:szCs w:val="16"/>
              </w:rPr>
              <w:t xml:space="preserve"> J, </w:t>
            </w:r>
            <w:proofErr w:type="spellStart"/>
            <w:r w:rsidRPr="00364683">
              <w:rPr>
                <w:rFonts w:asciiTheme="minorHAnsi" w:hAnsiTheme="minorHAnsi" w:cstheme="minorHAnsi"/>
                <w:sz w:val="16"/>
                <w:szCs w:val="16"/>
              </w:rPr>
              <w:t>Daubländer</w:t>
            </w:r>
            <w:proofErr w:type="spellEnd"/>
            <w:r w:rsidRPr="00364683">
              <w:rPr>
                <w:rFonts w:asciiTheme="minorHAnsi" w:hAnsiTheme="minorHAnsi" w:cstheme="minorHAnsi"/>
                <w:sz w:val="16"/>
                <w:szCs w:val="16"/>
              </w:rPr>
              <w:t xml:space="preserve"> M, </w:t>
            </w:r>
            <w:proofErr w:type="spellStart"/>
            <w:r w:rsidRPr="00364683">
              <w:rPr>
                <w:rFonts w:asciiTheme="minorHAnsi" w:hAnsiTheme="minorHAnsi" w:cstheme="minorHAnsi"/>
                <w:sz w:val="16"/>
                <w:szCs w:val="16"/>
              </w:rPr>
              <w:t>Klingberg</w:t>
            </w:r>
            <w:proofErr w:type="spellEnd"/>
            <w:r w:rsidRPr="00364683">
              <w:rPr>
                <w:rFonts w:asciiTheme="minorHAnsi" w:hAnsiTheme="minorHAnsi" w:cstheme="minorHAnsi"/>
                <w:sz w:val="16"/>
                <w:szCs w:val="16"/>
              </w:rPr>
              <w:t xml:space="preserve"> G, </w:t>
            </w:r>
            <w:proofErr w:type="spellStart"/>
            <w:r w:rsidRPr="00364683">
              <w:rPr>
                <w:rFonts w:asciiTheme="minorHAnsi" w:hAnsiTheme="minorHAnsi" w:cstheme="minorHAnsi"/>
                <w:sz w:val="16"/>
                <w:szCs w:val="16"/>
              </w:rPr>
              <w:t>Dougall</w:t>
            </w:r>
            <w:proofErr w:type="spellEnd"/>
            <w:r w:rsidRPr="00364683">
              <w:rPr>
                <w:rFonts w:asciiTheme="minorHAnsi" w:hAnsiTheme="minorHAnsi" w:cstheme="minorHAnsi"/>
                <w:sz w:val="16"/>
                <w:szCs w:val="16"/>
              </w:rPr>
              <w:t xml:space="preserve"> A, </w:t>
            </w:r>
            <w:proofErr w:type="spellStart"/>
            <w:r w:rsidRPr="00364683">
              <w:rPr>
                <w:rFonts w:asciiTheme="minorHAnsi" w:hAnsiTheme="minorHAnsi" w:cstheme="minorHAnsi"/>
                <w:sz w:val="16"/>
                <w:szCs w:val="16"/>
              </w:rPr>
              <w:t>Spyridonos</w:t>
            </w:r>
            <w:proofErr w:type="spellEnd"/>
            <w:r w:rsidRPr="00364683">
              <w:rPr>
                <w:rFonts w:asciiTheme="minorHAnsi" w:hAnsiTheme="minorHAnsi" w:cstheme="minorHAnsi"/>
                <w:sz w:val="16"/>
                <w:szCs w:val="16"/>
              </w:rPr>
              <w:t xml:space="preserve"> </w:t>
            </w:r>
            <w:proofErr w:type="spellStart"/>
            <w:r w:rsidRPr="00364683">
              <w:rPr>
                <w:rFonts w:asciiTheme="minorHAnsi" w:hAnsiTheme="minorHAnsi" w:cstheme="minorHAnsi"/>
                <w:sz w:val="16"/>
                <w:szCs w:val="16"/>
              </w:rPr>
              <w:t>Loizides</w:t>
            </w:r>
            <w:proofErr w:type="spellEnd"/>
            <w:r w:rsidRPr="00364683">
              <w:rPr>
                <w:rFonts w:asciiTheme="minorHAnsi" w:hAnsiTheme="minorHAnsi" w:cstheme="minorHAnsi"/>
                <w:sz w:val="16"/>
                <w:szCs w:val="16"/>
              </w:rPr>
              <w:t xml:space="preserve"> M, </w:t>
            </w:r>
            <w:proofErr w:type="spellStart"/>
            <w:r w:rsidRPr="00364683">
              <w:rPr>
                <w:rFonts w:asciiTheme="minorHAnsi" w:hAnsiTheme="minorHAnsi" w:cstheme="minorHAnsi"/>
                <w:sz w:val="16"/>
                <w:szCs w:val="16"/>
              </w:rPr>
              <w:t>Stratigaki</w:t>
            </w:r>
            <w:proofErr w:type="spellEnd"/>
            <w:r w:rsidRPr="00364683">
              <w:rPr>
                <w:rFonts w:asciiTheme="minorHAnsi" w:hAnsiTheme="minorHAnsi" w:cstheme="minorHAnsi"/>
                <w:sz w:val="16"/>
                <w:szCs w:val="16"/>
              </w:rPr>
              <w:t xml:space="preserve"> E, Amar </w:t>
            </w:r>
            <w:proofErr w:type="spellStart"/>
            <w:r w:rsidRPr="00364683">
              <w:rPr>
                <w:rFonts w:asciiTheme="minorHAnsi" w:hAnsiTheme="minorHAnsi" w:cstheme="minorHAnsi"/>
                <w:sz w:val="16"/>
                <w:szCs w:val="16"/>
              </w:rPr>
              <w:t>JL</w:t>
            </w:r>
            <w:proofErr w:type="spellEnd"/>
            <w:r w:rsidRPr="00364683">
              <w:rPr>
                <w:rFonts w:asciiTheme="minorHAnsi" w:hAnsiTheme="minorHAnsi" w:cstheme="minorHAnsi"/>
                <w:sz w:val="16"/>
                <w:szCs w:val="16"/>
              </w:rPr>
              <w:t xml:space="preserve">, </w:t>
            </w:r>
            <w:proofErr w:type="spellStart"/>
            <w:r w:rsidRPr="00364683">
              <w:rPr>
                <w:rFonts w:asciiTheme="minorHAnsi" w:hAnsiTheme="minorHAnsi" w:cstheme="minorHAnsi"/>
                <w:sz w:val="16"/>
                <w:szCs w:val="16"/>
              </w:rPr>
              <w:t>Anttonen</w:t>
            </w:r>
            <w:proofErr w:type="spellEnd"/>
            <w:r w:rsidRPr="00364683">
              <w:rPr>
                <w:rFonts w:asciiTheme="minorHAnsi" w:hAnsiTheme="minorHAnsi" w:cstheme="minorHAnsi"/>
                <w:sz w:val="16"/>
                <w:szCs w:val="16"/>
              </w:rPr>
              <w:t xml:space="preserve"> V, Duggal M, </w:t>
            </w:r>
            <w:proofErr w:type="spellStart"/>
            <w:r w:rsidRPr="00364683">
              <w:rPr>
                <w:rFonts w:asciiTheme="minorHAnsi" w:hAnsiTheme="minorHAnsi" w:cstheme="minorHAnsi"/>
                <w:sz w:val="16"/>
                <w:szCs w:val="16"/>
              </w:rPr>
              <w:t>Gizani</w:t>
            </w:r>
            <w:proofErr w:type="spellEnd"/>
            <w:r w:rsidRPr="00364683">
              <w:rPr>
                <w:rFonts w:asciiTheme="minorHAnsi" w:hAnsiTheme="minorHAnsi" w:cstheme="minorHAnsi"/>
                <w:sz w:val="16"/>
                <w:szCs w:val="16"/>
              </w:rPr>
              <w:t xml:space="preserve"> S. Best clinical practice guidance for local analgesia in </w:t>
            </w:r>
            <w:proofErr w:type="spellStart"/>
            <w:r w:rsidRPr="00364683">
              <w:rPr>
                <w:rFonts w:asciiTheme="minorHAnsi" w:hAnsiTheme="minorHAnsi" w:cstheme="minorHAnsi"/>
                <w:sz w:val="16"/>
                <w:szCs w:val="16"/>
              </w:rPr>
              <w:t>paediatric</w:t>
            </w:r>
            <w:proofErr w:type="spellEnd"/>
            <w:r w:rsidRPr="00364683">
              <w:rPr>
                <w:rFonts w:asciiTheme="minorHAnsi" w:hAnsiTheme="minorHAnsi" w:cstheme="minorHAnsi"/>
                <w:sz w:val="16"/>
                <w:szCs w:val="16"/>
              </w:rPr>
              <w:t xml:space="preserve"> dentistry: an </w:t>
            </w:r>
            <w:proofErr w:type="spellStart"/>
            <w:r w:rsidRPr="00364683">
              <w:rPr>
                <w:rFonts w:asciiTheme="minorHAnsi" w:hAnsiTheme="minorHAnsi" w:cstheme="minorHAnsi"/>
                <w:sz w:val="16"/>
                <w:szCs w:val="16"/>
              </w:rPr>
              <w:t>EAPD</w:t>
            </w:r>
            <w:proofErr w:type="spellEnd"/>
            <w:r w:rsidRPr="00364683">
              <w:rPr>
                <w:rFonts w:asciiTheme="minorHAnsi" w:hAnsiTheme="minorHAnsi" w:cstheme="minorHAnsi"/>
                <w:sz w:val="16"/>
                <w:szCs w:val="16"/>
              </w:rPr>
              <w:t xml:space="preserve"> policy document. </w:t>
            </w:r>
            <w:proofErr w:type="spellStart"/>
            <w:r w:rsidRPr="00364683">
              <w:rPr>
                <w:rFonts w:asciiTheme="minorHAnsi" w:hAnsiTheme="minorHAnsi" w:cstheme="minorHAnsi"/>
                <w:sz w:val="16"/>
                <w:szCs w:val="16"/>
              </w:rPr>
              <w:t>Eur</w:t>
            </w:r>
            <w:proofErr w:type="spellEnd"/>
            <w:r w:rsidRPr="00364683">
              <w:rPr>
                <w:rFonts w:asciiTheme="minorHAnsi" w:hAnsiTheme="minorHAnsi" w:cstheme="minorHAnsi"/>
                <w:sz w:val="16"/>
                <w:szCs w:val="16"/>
              </w:rPr>
              <w:t xml:space="preserve"> Arch </w:t>
            </w:r>
            <w:proofErr w:type="spellStart"/>
            <w:r w:rsidRPr="00364683">
              <w:rPr>
                <w:rFonts w:asciiTheme="minorHAnsi" w:hAnsiTheme="minorHAnsi" w:cstheme="minorHAnsi"/>
                <w:sz w:val="16"/>
                <w:szCs w:val="16"/>
              </w:rPr>
              <w:t>Paediatr</w:t>
            </w:r>
            <w:proofErr w:type="spellEnd"/>
            <w:r w:rsidRPr="00364683">
              <w:rPr>
                <w:rFonts w:asciiTheme="minorHAnsi" w:hAnsiTheme="minorHAnsi" w:cstheme="minorHAnsi"/>
                <w:sz w:val="16"/>
                <w:szCs w:val="16"/>
              </w:rPr>
              <w:t xml:space="preserve"> Dent. 2017 Oct;18(5):313-321. </w:t>
            </w:r>
            <w:proofErr w:type="spellStart"/>
            <w:r w:rsidRPr="00364683">
              <w:rPr>
                <w:rFonts w:asciiTheme="minorHAnsi" w:hAnsiTheme="minorHAnsi" w:cstheme="minorHAnsi"/>
                <w:sz w:val="16"/>
                <w:szCs w:val="16"/>
              </w:rPr>
              <w:t>doi</w:t>
            </w:r>
            <w:proofErr w:type="spellEnd"/>
            <w:r w:rsidRPr="00364683">
              <w:rPr>
                <w:rFonts w:asciiTheme="minorHAnsi" w:hAnsiTheme="minorHAnsi" w:cstheme="minorHAnsi"/>
                <w:sz w:val="16"/>
                <w:szCs w:val="16"/>
              </w:rPr>
              <w:t xml:space="preserve">: 10.1007/s40368-017-0311-y. </w:t>
            </w:r>
            <w:proofErr w:type="spellStart"/>
            <w:r w:rsidRPr="00364683">
              <w:rPr>
                <w:rFonts w:asciiTheme="minorHAnsi" w:hAnsiTheme="minorHAnsi" w:cstheme="minorHAnsi"/>
                <w:sz w:val="16"/>
                <w:szCs w:val="16"/>
              </w:rPr>
              <w:t>PMID</w:t>
            </w:r>
            <w:proofErr w:type="spellEnd"/>
            <w:r w:rsidRPr="00364683">
              <w:rPr>
                <w:rFonts w:asciiTheme="minorHAnsi" w:hAnsiTheme="minorHAnsi" w:cstheme="minorHAnsi"/>
                <w:sz w:val="16"/>
                <w:szCs w:val="16"/>
              </w:rPr>
              <w:t>: 29022286</w:t>
            </w:r>
          </w:p>
        </w:tc>
      </w:tr>
      <w:tr w:rsidR="003F78C9" w:rsidRPr="00364683" w14:paraId="02A93657" w14:textId="77777777" w:rsidTr="003F78C9">
        <w:tc>
          <w:tcPr>
            <w:tcW w:w="1505" w:type="pct"/>
          </w:tcPr>
          <w:p w14:paraId="3EAC65F1" w14:textId="76192068" w:rsidR="003F78C9" w:rsidRPr="00364683" w:rsidRDefault="003F78C9" w:rsidP="003717AD">
            <w:pPr>
              <w:rPr>
                <w:rFonts w:asciiTheme="minorHAnsi" w:hAnsiTheme="minorHAnsi" w:cstheme="minorHAnsi"/>
                <w:color w:val="000000" w:themeColor="text1"/>
              </w:rPr>
            </w:pPr>
            <w:r w:rsidRPr="00364683">
              <w:rPr>
                <w:rFonts w:asciiTheme="minorHAnsi" w:hAnsiTheme="minorHAnsi" w:cstheme="minorHAnsi"/>
                <w:color w:val="000000" w:themeColor="text1"/>
              </w:rPr>
              <w:t xml:space="preserve">2. </w:t>
            </w:r>
            <w:r w:rsidRPr="00364683">
              <w:rPr>
                <w:rFonts w:asciiTheme="minorHAnsi" w:eastAsiaTheme="minorHAnsi" w:hAnsiTheme="minorHAnsi" w:cstheme="minorHAnsi"/>
                <w:color w:val="000000" w:themeColor="text1"/>
              </w:rPr>
              <w:t xml:space="preserve"> </w:t>
            </w:r>
            <w:r w:rsidR="00FF1903" w:rsidRPr="00364683">
              <w:rPr>
                <w:rFonts w:asciiTheme="minorHAnsi" w:hAnsiTheme="minorHAnsi" w:cstheme="minorHAnsi"/>
                <w:color w:val="000000" w:themeColor="text1"/>
              </w:rPr>
              <w:t xml:space="preserve"> What is the etiology of molar-incisor-</w:t>
            </w:r>
            <w:proofErr w:type="spellStart"/>
            <w:r w:rsidR="00FF1903" w:rsidRPr="00364683">
              <w:rPr>
                <w:rFonts w:asciiTheme="minorHAnsi" w:hAnsiTheme="minorHAnsi" w:cstheme="minorHAnsi"/>
                <w:color w:val="000000" w:themeColor="text1"/>
              </w:rPr>
              <w:t>hypomineralization</w:t>
            </w:r>
            <w:proofErr w:type="spellEnd"/>
            <w:r w:rsidR="00FF1903" w:rsidRPr="00364683">
              <w:rPr>
                <w:rFonts w:asciiTheme="minorHAnsi" w:hAnsiTheme="minorHAnsi" w:cstheme="minorHAnsi"/>
                <w:color w:val="000000" w:themeColor="text1"/>
              </w:rPr>
              <w:t xml:space="preserve"> (</w:t>
            </w:r>
            <w:proofErr w:type="spellStart"/>
            <w:r w:rsidR="00FF1903" w:rsidRPr="00364683">
              <w:rPr>
                <w:rFonts w:asciiTheme="minorHAnsi" w:hAnsiTheme="minorHAnsi" w:cstheme="minorHAnsi"/>
                <w:color w:val="000000" w:themeColor="text1"/>
              </w:rPr>
              <w:t>MIH</w:t>
            </w:r>
            <w:proofErr w:type="spellEnd"/>
            <w:r w:rsidR="00FF1903" w:rsidRPr="00364683">
              <w:rPr>
                <w:rFonts w:asciiTheme="minorHAnsi" w:hAnsiTheme="minorHAnsi" w:cstheme="minorHAnsi"/>
                <w:color w:val="000000" w:themeColor="text1"/>
              </w:rPr>
              <w:t xml:space="preserve">)? What are the best clinical practices for preventive and treatment options for </w:t>
            </w:r>
            <w:proofErr w:type="spellStart"/>
            <w:r w:rsidR="00FF1903" w:rsidRPr="00364683">
              <w:rPr>
                <w:rFonts w:asciiTheme="minorHAnsi" w:hAnsiTheme="minorHAnsi" w:cstheme="minorHAnsi"/>
                <w:color w:val="000000" w:themeColor="text1"/>
              </w:rPr>
              <w:t>MIH</w:t>
            </w:r>
            <w:proofErr w:type="spellEnd"/>
            <w:r w:rsidR="00FF1903" w:rsidRPr="00364683">
              <w:rPr>
                <w:rFonts w:asciiTheme="minorHAnsi" w:hAnsiTheme="minorHAnsi" w:cstheme="minorHAnsi"/>
                <w:color w:val="000000" w:themeColor="text1"/>
              </w:rPr>
              <w:t xml:space="preserve"> teeth according to their severity?</w:t>
            </w:r>
          </w:p>
        </w:tc>
        <w:tc>
          <w:tcPr>
            <w:tcW w:w="3495" w:type="pct"/>
          </w:tcPr>
          <w:p w14:paraId="5967EAD8" w14:textId="3E71CAEA" w:rsidR="003F78C9" w:rsidRPr="00364683" w:rsidRDefault="00FF1903" w:rsidP="003F78C9">
            <w:pPr>
              <w:pStyle w:val="Web"/>
              <w:shd w:val="clear" w:color="auto" w:fill="FFFFFF"/>
              <w:rPr>
                <w:rFonts w:asciiTheme="minorHAnsi" w:hAnsiTheme="minorHAnsi" w:cstheme="minorHAnsi"/>
                <w:sz w:val="16"/>
                <w:szCs w:val="16"/>
              </w:rPr>
            </w:pPr>
            <w:proofErr w:type="spellStart"/>
            <w:r w:rsidRPr="00364683">
              <w:rPr>
                <w:rFonts w:asciiTheme="minorHAnsi" w:hAnsiTheme="minorHAnsi" w:cstheme="minorHAnsi"/>
                <w:sz w:val="16"/>
                <w:szCs w:val="16"/>
              </w:rPr>
              <w:t>Lygidakis</w:t>
            </w:r>
            <w:proofErr w:type="spellEnd"/>
            <w:r w:rsidRPr="00364683">
              <w:rPr>
                <w:rFonts w:asciiTheme="minorHAnsi" w:hAnsiTheme="minorHAnsi" w:cstheme="minorHAnsi"/>
                <w:sz w:val="16"/>
                <w:szCs w:val="16"/>
              </w:rPr>
              <w:t xml:space="preserve"> NA, </w:t>
            </w:r>
            <w:proofErr w:type="spellStart"/>
            <w:r w:rsidRPr="00364683">
              <w:rPr>
                <w:rFonts w:asciiTheme="minorHAnsi" w:hAnsiTheme="minorHAnsi" w:cstheme="minorHAnsi"/>
                <w:sz w:val="16"/>
                <w:szCs w:val="16"/>
              </w:rPr>
              <w:t>Garot</w:t>
            </w:r>
            <w:proofErr w:type="spellEnd"/>
            <w:r w:rsidRPr="00364683">
              <w:rPr>
                <w:rFonts w:asciiTheme="minorHAnsi" w:hAnsiTheme="minorHAnsi" w:cstheme="minorHAnsi"/>
                <w:sz w:val="16"/>
                <w:szCs w:val="16"/>
              </w:rPr>
              <w:t xml:space="preserve"> E, </w:t>
            </w:r>
            <w:proofErr w:type="spellStart"/>
            <w:r w:rsidRPr="00364683">
              <w:rPr>
                <w:rFonts w:asciiTheme="minorHAnsi" w:hAnsiTheme="minorHAnsi" w:cstheme="minorHAnsi"/>
                <w:sz w:val="16"/>
                <w:szCs w:val="16"/>
              </w:rPr>
              <w:t>Somani</w:t>
            </w:r>
            <w:proofErr w:type="spellEnd"/>
            <w:r w:rsidRPr="00364683">
              <w:rPr>
                <w:rFonts w:asciiTheme="minorHAnsi" w:hAnsiTheme="minorHAnsi" w:cstheme="minorHAnsi"/>
                <w:sz w:val="16"/>
                <w:szCs w:val="16"/>
              </w:rPr>
              <w:t xml:space="preserve"> C, Taylor GD, </w:t>
            </w:r>
            <w:proofErr w:type="spellStart"/>
            <w:r w:rsidRPr="00364683">
              <w:rPr>
                <w:rFonts w:asciiTheme="minorHAnsi" w:hAnsiTheme="minorHAnsi" w:cstheme="minorHAnsi"/>
                <w:sz w:val="16"/>
                <w:szCs w:val="16"/>
              </w:rPr>
              <w:t>Rouas</w:t>
            </w:r>
            <w:proofErr w:type="spellEnd"/>
            <w:r w:rsidRPr="00364683">
              <w:rPr>
                <w:rFonts w:asciiTheme="minorHAnsi" w:hAnsiTheme="minorHAnsi" w:cstheme="minorHAnsi"/>
                <w:sz w:val="16"/>
                <w:szCs w:val="16"/>
              </w:rPr>
              <w:t xml:space="preserve"> P, Wong </w:t>
            </w:r>
            <w:proofErr w:type="spellStart"/>
            <w:r w:rsidRPr="00364683">
              <w:rPr>
                <w:rFonts w:asciiTheme="minorHAnsi" w:hAnsiTheme="minorHAnsi" w:cstheme="minorHAnsi"/>
                <w:sz w:val="16"/>
                <w:szCs w:val="16"/>
              </w:rPr>
              <w:t>FSL</w:t>
            </w:r>
            <w:proofErr w:type="spellEnd"/>
            <w:r w:rsidRPr="00364683">
              <w:rPr>
                <w:rFonts w:asciiTheme="minorHAnsi" w:hAnsiTheme="minorHAnsi" w:cstheme="minorHAnsi"/>
                <w:sz w:val="16"/>
                <w:szCs w:val="16"/>
              </w:rPr>
              <w:t>. Best clinical practice guidance for clinicians dealing with children presenting with molar-incisor-</w:t>
            </w:r>
            <w:proofErr w:type="spellStart"/>
            <w:r w:rsidRPr="00364683">
              <w:rPr>
                <w:rFonts w:asciiTheme="minorHAnsi" w:hAnsiTheme="minorHAnsi" w:cstheme="minorHAnsi"/>
                <w:sz w:val="16"/>
                <w:szCs w:val="16"/>
              </w:rPr>
              <w:t>hypomineralisation</w:t>
            </w:r>
            <w:proofErr w:type="spellEnd"/>
            <w:r w:rsidRPr="00364683">
              <w:rPr>
                <w:rFonts w:asciiTheme="minorHAnsi" w:hAnsiTheme="minorHAnsi" w:cstheme="minorHAnsi"/>
                <w:sz w:val="16"/>
                <w:szCs w:val="16"/>
              </w:rPr>
              <w:t xml:space="preserve"> (</w:t>
            </w:r>
            <w:proofErr w:type="spellStart"/>
            <w:r w:rsidRPr="00364683">
              <w:rPr>
                <w:rFonts w:asciiTheme="minorHAnsi" w:hAnsiTheme="minorHAnsi" w:cstheme="minorHAnsi"/>
                <w:sz w:val="16"/>
                <w:szCs w:val="16"/>
              </w:rPr>
              <w:t>MIH</w:t>
            </w:r>
            <w:proofErr w:type="spellEnd"/>
            <w:r w:rsidRPr="00364683">
              <w:rPr>
                <w:rFonts w:asciiTheme="minorHAnsi" w:hAnsiTheme="minorHAnsi" w:cstheme="minorHAnsi"/>
                <w:sz w:val="16"/>
                <w:szCs w:val="16"/>
              </w:rPr>
              <w:t xml:space="preserve">): an updated European Academy of Paediatric Dentistry policy document. </w:t>
            </w:r>
            <w:proofErr w:type="spellStart"/>
            <w:r w:rsidRPr="00364683">
              <w:rPr>
                <w:rFonts w:asciiTheme="minorHAnsi" w:hAnsiTheme="minorHAnsi" w:cstheme="minorHAnsi"/>
                <w:sz w:val="16"/>
                <w:szCs w:val="16"/>
              </w:rPr>
              <w:t>Eur</w:t>
            </w:r>
            <w:proofErr w:type="spellEnd"/>
            <w:r w:rsidRPr="00364683">
              <w:rPr>
                <w:rFonts w:asciiTheme="minorHAnsi" w:hAnsiTheme="minorHAnsi" w:cstheme="minorHAnsi"/>
                <w:sz w:val="16"/>
                <w:szCs w:val="16"/>
              </w:rPr>
              <w:t xml:space="preserve"> Arch </w:t>
            </w:r>
            <w:proofErr w:type="spellStart"/>
            <w:r w:rsidRPr="00364683">
              <w:rPr>
                <w:rFonts w:asciiTheme="minorHAnsi" w:hAnsiTheme="minorHAnsi" w:cstheme="minorHAnsi"/>
                <w:sz w:val="16"/>
                <w:szCs w:val="16"/>
              </w:rPr>
              <w:t>Paediatr</w:t>
            </w:r>
            <w:proofErr w:type="spellEnd"/>
            <w:r w:rsidRPr="00364683">
              <w:rPr>
                <w:rFonts w:asciiTheme="minorHAnsi" w:hAnsiTheme="minorHAnsi" w:cstheme="minorHAnsi"/>
                <w:sz w:val="16"/>
                <w:szCs w:val="16"/>
              </w:rPr>
              <w:t xml:space="preserve"> Dent. 2022 Feb;23(1):3-21. </w:t>
            </w:r>
            <w:proofErr w:type="spellStart"/>
            <w:r w:rsidRPr="00364683">
              <w:rPr>
                <w:rFonts w:asciiTheme="minorHAnsi" w:hAnsiTheme="minorHAnsi" w:cstheme="minorHAnsi"/>
                <w:sz w:val="16"/>
                <w:szCs w:val="16"/>
              </w:rPr>
              <w:t>doi</w:t>
            </w:r>
            <w:proofErr w:type="spellEnd"/>
            <w:r w:rsidRPr="00364683">
              <w:rPr>
                <w:rFonts w:asciiTheme="minorHAnsi" w:hAnsiTheme="minorHAnsi" w:cstheme="minorHAnsi"/>
                <w:sz w:val="16"/>
                <w:szCs w:val="16"/>
              </w:rPr>
              <w:t xml:space="preserve">: 10.1007/s40368-021-00668-5. </w:t>
            </w:r>
            <w:proofErr w:type="spellStart"/>
            <w:r w:rsidRPr="00364683">
              <w:rPr>
                <w:rFonts w:asciiTheme="minorHAnsi" w:hAnsiTheme="minorHAnsi" w:cstheme="minorHAnsi"/>
                <w:sz w:val="16"/>
                <w:szCs w:val="16"/>
              </w:rPr>
              <w:t>PMID</w:t>
            </w:r>
            <w:proofErr w:type="spellEnd"/>
            <w:r w:rsidRPr="00364683">
              <w:rPr>
                <w:rFonts w:asciiTheme="minorHAnsi" w:hAnsiTheme="minorHAnsi" w:cstheme="minorHAnsi"/>
                <w:sz w:val="16"/>
                <w:szCs w:val="16"/>
              </w:rPr>
              <w:t>: 34669177</w:t>
            </w:r>
          </w:p>
        </w:tc>
      </w:tr>
      <w:tr w:rsidR="003F78C9" w:rsidRPr="00364683" w14:paraId="6EE40289" w14:textId="77777777" w:rsidTr="003F78C9">
        <w:tc>
          <w:tcPr>
            <w:tcW w:w="1505" w:type="pct"/>
          </w:tcPr>
          <w:p w14:paraId="3096613A" w14:textId="04E8C9D3" w:rsidR="003F78C9" w:rsidRPr="00364683" w:rsidRDefault="00FF1903" w:rsidP="003717AD">
            <w:pPr>
              <w:rPr>
                <w:rFonts w:asciiTheme="minorHAnsi" w:hAnsiTheme="minorHAnsi" w:cstheme="minorHAnsi"/>
                <w:color w:val="000000" w:themeColor="text1"/>
              </w:rPr>
            </w:pPr>
            <w:r w:rsidRPr="00364683">
              <w:rPr>
                <w:rFonts w:asciiTheme="minorHAnsi" w:hAnsiTheme="minorHAnsi" w:cstheme="minorHAnsi"/>
                <w:color w:val="000000" w:themeColor="text1"/>
              </w:rPr>
              <w:t>3. In which clinical situations in pediatric dentistry might detailed imaging with periapical and bitewing radiographs be beneficial?</w:t>
            </w:r>
          </w:p>
        </w:tc>
        <w:tc>
          <w:tcPr>
            <w:tcW w:w="3495" w:type="pct"/>
          </w:tcPr>
          <w:p w14:paraId="26643F7A" w14:textId="25FCA1F2" w:rsidR="003F78C9" w:rsidRPr="00364683" w:rsidRDefault="00FF1903" w:rsidP="003F78C9">
            <w:pPr>
              <w:pStyle w:val="Web"/>
              <w:shd w:val="clear" w:color="auto" w:fill="FFFFFF"/>
              <w:rPr>
                <w:rFonts w:asciiTheme="minorHAnsi" w:hAnsiTheme="minorHAnsi" w:cstheme="minorHAnsi"/>
                <w:sz w:val="16"/>
                <w:szCs w:val="16"/>
              </w:rPr>
            </w:pPr>
            <w:proofErr w:type="spellStart"/>
            <w:r w:rsidRPr="00364683">
              <w:rPr>
                <w:rFonts w:asciiTheme="minorHAnsi" w:hAnsiTheme="minorHAnsi" w:cstheme="minorHAnsi"/>
                <w:sz w:val="16"/>
                <w:szCs w:val="16"/>
              </w:rPr>
              <w:t>Kühnisch</w:t>
            </w:r>
            <w:proofErr w:type="spellEnd"/>
            <w:r w:rsidRPr="00364683">
              <w:rPr>
                <w:rFonts w:asciiTheme="minorHAnsi" w:hAnsiTheme="minorHAnsi" w:cstheme="minorHAnsi"/>
                <w:sz w:val="16"/>
                <w:szCs w:val="16"/>
              </w:rPr>
              <w:t xml:space="preserve"> J, </w:t>
            </w:r>
            <w:proofErr w:type="spellStart"/>
            <w:r w:rsidRPr="00364683">
              <w:rPr>
                <w:rFonts w:asciiTheme="minorHAnsi" w:hAnsiTheme="minorHAnsi" w:cstheme="minorHAnsi"/>
                <w:sz w:val="16"/>
                <w:szCs w:val="16"/>
              </w:rPr>
              <w:t>Anttonen</w:t>
            </w:r>
            <w:proofErr w:type="spellEnd"/>
            <w:r w:rsidRPr="00364683">
              <w:rPr>
                <w:rFonts w:asciiTheme="minorHAnsi" w:hAnsiTheme="minorHAnsi" w:cstheme="minorHAnsi"/>
                <w:sz w:val="16"/>
                <w:szCs w:val="16"/>
              </w:rPr>
              <w:t xml:space="preserve"> V, Duggal MS, </w:t>
            </w:r>
            <w:proofErr w:type="spellStart"/>
            <w:r w:rsidRPr="00364683">
              <w:rPr>
                <w:rFonts w:asciiTheme="minorHAnsi" w:hAnsiTheme="minorHAnsi" w:cstheme="minorHAnsi"/>
                <w:sz w:val="16"/>
                <w:szCs w:val="16"/>
              </w:rPr>
              <w:t>Spyridonos</w:t>
            </w:r>
            <w:proofErr w:type="spellEnd"/>
            <w:r w:rsidRPr="00364683">
              <w:rPr>
                <w:rFonts w:asciiTheme="minorHAnsi" w:hAnsiTheme="minorHAnsi" w:cstheme="minorHAnsi"/>
                <w:sz w:val="16"/>
                <w:szCs w:val="16"/>
              </w:rPr>
              <w:t xml:space="preserve"> ML, </w:t>
            </w:r>
            <w:proofErr w:type="spellStart"/>
            <w:r w:rsidRPr="00364683">
              <w:rPr>
                <w:rFonts w:asciiTheme="minorHAnsi" w:hAnsiTheme="minorHAnsi" w:cstheme="minorHAnsi"/>
                <w:sz w:val="16"/>
                <w:szCs w:val="16"/>
              </w:rPr>
              <w:t>Rajasekharan</w:t>
            </w:r>
            <w:proofErr w:type="spellEnd"/>
            <w:r w:rsidRPr="00364683">
              <w:rPr>
                <w:rFonts w:asciiTheme="minorHAnsi" w:hAnsiTheme="minorHAnsi" w:cstheme="minorHAnsi"/>
                <w:sz w:val="16"/>
                <w:szCs w:val="16"/>
              </w:rPr>
              <w:t xml:space="preserve"> S, </w:t>
            </w:r>
            <w:proofErr w:type="spellStart"/>
            <w:r w:rsidRPr="00364683">
              <w:rPr>
                <w:rFonts w:asciiTheme="minorHAnsi" w:hAnsiTheme="minorHAnsi" w:cstheme="minorHAnsi"/>
                <w:sz w:val="16"/>
                <w:szCs w:val="16"/>
              </w:rPr>
              <w:t>Sobczak</w:t>
            </w:r>
            <w:proofErr w:type="spellEnd"/>
            <w:r w:rsidRPr="00364683">
              <w:rPr>
                <w:rFonts w:asciiTheme="minorHAnsi" w:hAnsiTheme="minorHAnsi" w:cstheme="minorHAnsi"/>
                <w:sz w:val="16"/>
                <w:szCs w:val="16"/>
              </w:rPr>
              <w:t xml:space="preserve"> M, </w:t>
            </w:r>
            <w:proofErr w:type="spellStart"/>
            <w:r w:rsidRPr="00364683">
              <w:rPr>
                <w:rFonts w:asciiTheme="minorHAnsi" w:hAnsiTheme="minorHAnsi" w:cstheme="minorHAnsi"/>
                <w:sz w:val="16"/>
                <w:szCs w:val="16"/>
              </w:rPr>
              <w:t>Stratigaki</w:t>
            </w:r>
            <w:proofErr w:type="spellEnd"/>
            <w:r w:rsidRPr="00364683">
              <w:rPr>
                <w:rFonts w:asciiTheme="minorHAnsi" w:hAnsiTheme="minorHAnsi" w:cstheme="minorHAnsi"/>
                <w:sz w:val="16"/>
                <w:szCs w:val="16"/>
              </w:rPr>
              <w:t xml:space="preserve"> E, Van Acker </w:t>
            </w:r>
            <w:proofErr w:type="spellStart"/>
            <w:r w:rsidRPr="00364683">
              <w:rPr>
                <w:rFonts w:asciiTheme="minorHAnsi" w:hAnsiTheme="minorHAnsi" w:cstheme="minorHAnsi"/>
                <w:sz w:val="16"/>
                <w:szCs w:val="16"/>
              </w:rPr>
              <w:t>JWG</w:t>
            </w:r>
            <w:proofErr w:type="spellEnd"/>
            <w:r w:rsidRPr="00364683">
              <w:rPr>
                <w:rFonts w:asciiTheme="minorHAnsi" w:hAnsiTheme="minorHAnsi" w:cstheme="minorHAnsi"/>
                <w:sz w:val="16"/>
                <w:szCs w:val="16"/>
              </w:rPr>
              <w:t xml:space="preserve">, Aps JKM, Horner K, </w:t>
            </w:r>
            <w:proofErr w:type="spellStart"/>
            <w:r w:rsidRPr="00364683">
              <w:rPr>
                <w:rFonts w:asciiTheme="minorHAnsi" w:hAnsiTheme="minorHAnsi" w:cstheme="minorHAnsi"/>
                <w:sz w:val="16"/>
                <w:szCs w:val="16"/>
              </w:rPr>
              <w:t>Tsiklakis</w:t>
            </w:r>
            <w:proofErr w:type="spellEnd"/>
            <w:r w:rsidRPr="00364683">
              <w:rPr>
                <w:rFonts w:asciiTheme="minorHAnsi" w:hAnsiTheme="minorHAnsi" w:cstheme="minorHAnsi"/>
                <w:sz w:val="16"/>
                <w:szCs w:val="16"/>
              </w:rPr>
              <w:t xml:space="preserve"> K. Best clinical practice guidance for prescribing dental radiographs in children and adolescents: an </w:t>
            </w:r>
            <w:proofErr w:type="spellStart"/>
            <w:r w:rsidRPr="00364683">
              <w:rPr>
                <w:rFonts w:asciiTheme="minorHAnsi" w:hAnsiTheme="minorHAnsi" w:cstheme="minorHAnsi"/>
                <w:sz w:val="16"/>
                <w:szCs w:val="16"/>
              </w:rPr>
              <w:t>EAPD</w:t>
            </w:r>
            <w:proofErr w:type="spellEnd"/>
            <w:r w:rsidRPr="00364683">
              <w:rPr>
                <w:rFonts w:asciiTheme="minorHAnsi" w:hAnsiTheme="minorHAnsi" w:cstheme="minorHAnsi"/>
                <w:sz w:val="16"/>
                <w:szCs w:val="16"/>
              </w:rPr>
              <w:t xml:space="preserve"> policy document. </w:t>
            </w:r>
            <w:proofErr w:type="spellStart"/>
            <w:r w:rsidRPr="00364683">
              <w:rPr>
                <w:rFonts w:asciiTheme="minorHAnsi" w:hAnsiTheme="minorHAnsi" w:cstheme="minorHAnsi"/>
                <w:sz w:val="16"/>
                <w:szCs w:val="16"/>
              </w:rPr>
              <w:t>Eur</w:t>
            </w:r>
            <w:proofErr w:type="spellEnd"/>
            <w:r w:rsidRPr="00364683">
              <w:rPr>
                <w:rFonts w:asciiTheme="minorHAnsi" w:hAnsiTheme="minorHAnsi" w:cstheme="minorHAnsi"/>
                <w:sz w:val="16"/>
                <w:szCs w:val="16"/>
              </w:rPr>
              <w:t xml:space="preserve"> Arch </w:t>
            </w:r>
            <w:proofErr w:type="spellStart"/>
            <w:r w:rsidRPr="00364683">
              <w:rPr>
                <w:rFonts w:asciiTheme="minorHAnsi" w:hAnsiTheme="minorHAnsi" w:cstheme="minorHAnsi"/>
                <w:sz w:val="16"/>
                <w:szCs w:val="16"/>
              </w:rPr>
              <w:t>Paediatr</w:t>
            </w:r>
            <w:proofErr w:type="spellEnd"/>
            <w:r w:rsidRPr="00364683">
              <w:rPr>
                <w:rFonts w:asciiTheme="minorHAnsi" w:hAnsiTheme="minorHAnsi" w:cstheme="minorHAnsi"/>
                <w:sz w:val="16"/>
                <w:szCs w:val="16"/>
              </w:rPr>
              <w:t xml:space="preserve"> Dent. 2020 Aug;21(4):375-386. </w:t>
            </w:r>
            <w:proofErr w:type="spellStart"/>
            <w:r w:rsidRPr="00364683">
              <w:rPr>
                <w:rFonts w:asciiTheme="minorHAnsi" w:hAnsiTheme="minorHAnsi" w:cstheme="minorHAnsi"/>
                <w:sz w:val="16"/>
                <w:szCs w:val="16"/>
              </w:rPr>
              <w:t>doi</w:t>
            </w:r>
            <w:proofErr w:type="spellEnd"/>
            <w:r w:rsidRPr="00364683">
              <w:rPr>
                <w:rFonts w:asciiTheme="minorHAnsi" w:hAnsiTheme="minorHAnsi" w:cstheme="minorHAnsi"/>
                <w:sz w:val="16"/>
                <w:szCs w:val="16"/>
              </w:rPr>
              <w:t xml:space="preserve">: 10.1007/s40368-019-00493-x. </w:t>
            </w:r>
            <w:proofErr w:type="spellStart"/>
            <w:r w:rsidRPr="00364683">
              <w:rPr>
                <w:rFonts w:asciiTheme="minorHAnsi" w:hAnsiTheme="minorHAnsi" w:cstheme="minorHAnsi"/>
                <w:sz w:val="16"/>
                <w:szCs w:val="16"/>
              </w:rPr>
              <w:t>PMID</w:t>
            </w:r>
            <w:proofErr w:type="spellEnd"/>
            <w:r w:rsidRPr="00364683">
              <w:rPr>
                <w:rFonts w:asciiTheme="minorHAnsi" w:hAnsiTheme="minorHAnsi" w:cstheme="minorHAnsi"/>
                <w:sz w:val="16"/>
                <w:szCs w:val="16"/>
              </w:rPr>
              <w:t>: 31768893</w:t>
            </w:r>
          </w:p>
        </w:tc>
      </w:tr>
      <w:tr w:rsidR="003F78C9" w:rsidRPr="00364683" w14:paraId="6B4AFD97" w14:textId="77777777" w:rsidTr="003F78C9">
        <w:tc>
          <w:tcPr>
            <w:tcW w:w="1505" w:type="pct"/>
          </w:tcPr>
          <w:p w14:paraId="3C422C18" w14:textId="305E027A" w:rsidR="003F78C9" w:rsidRPr="00364683" w:rsidRDefault="00496600" w:rsidP="003717AD">
            <w:pPr>
              <w:rPr>
                <w:rFonts w:asciiTheme="minorHAnsi" w:hAnsiTheme="minorHAnsi" w:cstheme="minorHAnsi"/>
                <w:color w:val="000000" w:themeColor="text1"/>
              </w:rPr>
            </w:pPr>
            <w:r w:rsidRPr="00364683">
              <w:rPr>
                <w:rFonts w:asciiTheme="minorHAnsi" w:hAnsiTheme="minorHAnsi" w:cstheme="minorHAnsi"/>
                <w:color w:val="000000" w:themeColor="text1"/>
              </w:rPr>
              <w:t>4. What are the recommended features (concentration [</w:t>
            </w:r>
            <w:proofErr w:type="spellStart"/>
            <w:r w:rsidRPr="00364683">
              <w:rPr>
                <w:rFonts w:asciiTheme="minorHAnsi" w:hAnsiTheme="minorHAnsi" w:cstheme="minorHAnsi"/>
                <w:color w:val="000000" w:themeColor="text1"/>
              </w:rPr>
              <w:t>ppmF</w:t>
            </w:r>
            <w:proofErr w:type="spellEnd"/>
            <w:r w:rsidRPr="00364683">
              <w:rPr>
                <w:rFonts w:asciiTheme="minorHAnsi" w:hAnsiTheme="minorHAnsi" w:cstheme="minorHAnsi"/>
                <w:color w:val="000000" w:themeColor="text1"/>
              </w:rPr>
              <w:t>], frequency, and amount) of fluoride toothpaste in the following age groups of children: (1) up to 2 years, (2) 2-6 years, and (3) over 6 years?</w:t>
            </w:r>
          </w:p>
        </w:tc>
        <w:tc>
          <w:tcPr>
            <w:tcW w:w="3495" w:type="pct"/>
          </w:tcPr>
          <w:p w14:paraId="03F1B8CB" w14:textId="65D39274" w:rsidR="003F78C9" w:rsidRPr="00364683" w:rsidRDefault="00496600" w:rsidP="003F78C9">
            <w:pPr>
              <w:pStyle w:val="Web"/>
              <w:shd w:val="clear" w:color="auto" w:fill="FFFFFF"/>
              <w:rPr>
                <w:rFonts w:asciiTheme="minorHAnsi" w:hAnsiTheme="minorHAnsi" w:cstheme="minorHAnsi"/>
                <w:sz w:val="16"/>
                <w:szCs w:val="16"/>
              </w:rPr>
            </w:pPr>
            <w:proofErr w:type="spellStart"/>
            <w:r w:rsidRPr="00364683">
              <w:rPr>
                <w:rFonts w:asciiTheme="minorHAnsi" w:hAnsiTheme="minorHAnsi" w:cstheme="minorHAnsi"/>
                <w:sz w:val="16"/>
                <w:szCs w:val="16"/>
              </w:rPr>
              <w:t>Toumba</w:t>
            </w:r>
            <w:proofErr w:type="spellEnd"/>
            <w:r w:rsidRPr="00364683">
              <w:rPr>
                <w:rFonts w:asciiTheme="minorHAnsi" w:hAnsiTheme="minorHAnsi" w:cstheme="minorHAnsi"/>
                <w:sz w:val="16"/>
                <w:szCs w:val="16"/>
              </w:rPr>
              <w:t xml:space="preserve"> KJ, </w:t>
            </w:r>
            <w:proofErr w:type="spellStart"/>
            <w:r w:rsidRPr="00364683">
              <w:rPr>
                <w:rFonts w:asciiTheme="minorHAnsi" w:hAnsiTheme="minorHAnsi" w:cstheme="minorHAnsi"/>
                <w:sz w:val="16"/>
                <w:szCs w:val="16"/>
              </w:rPr>
              <w:t>Twetman</w:t>
            </w:r>
            <w:proofErr w:type="spellEnd"/>
            <w:r w:rsidRPr="00364683">
              <w:rPr>
                <w:rFonts w:asciiTheme="minorHAnsi" w:hAnsiTheme="minorHAnsi" w:cstheme="minorHAnsi"/>
                <w:sz w:val="16"/>
                <w:szCs w:val="16"/>
              </w:rPr>
              <w:t xml:space="preserve"> S, </w:t>
            </w:r>
            <w:proofErr w:type="spellStart"/>
            <w:r w:rsidRPr="00364683">
              <w:rPr>
                <w:rFonts w:asciiTheme="minorHAnsi" w:hAnsiTheme="minorHAnsi" w:cstheme="minorHAnsi"/>
                <w:sz w:val="16"/>
                <w:szCs w:val="16"/>
              </w:rPr>
              <w:t>Splieth</w:t>
            </w:r>
            <w:proofErr w:type="spellEnd"/>
            <w:r w:rsidRPr="00364683">
              <w:rPr>
                <w:rFonts w:asciiTheme="minorHAnsi" w:hAnsiTheme="minorHAnsi" w:cstheme="minorHAnsi"/>
                <w:sz w:val="16"/>
                <w:szCs w:val="16"/>
              </w:rPr>
              <w:t xml:space="preserve"> C, Parnell C, van </w:t>
            </w:r>
            <w:proofErr w:type="spellStart"/>
            <w:r w:rsidRPr="00364683">
              <w:rPr>
                <w:rFonts w:asciiTheme="minorHAnsi" w:hAnsiTheme="minorHAnsi" w:cstheme="minorHAnsi"/>
                <w:sz w:val="16"/>
                <w:szCs w:val="16"/>
              </w:rPr>
              <w:t>Loveren</w:t>
            </w:r>
            <w:proofErr w:type="spellEnd"/>
            <w:r w:rsidRPr="00364683">
              <w:rPr>
                <w:rFonts w:asciiTheme="minorHAnsi" w:hAnsiTheme="minorHAnsi" w:cstheme="minorHAnsi"/>
                <w:sz w:val="16"/>
                <w:szCs w:val="16"/>
              </w:rPr>
              <w:t xml:space="preserve"> C, </w:t>
            </w:r>
            <w:proofErr w:type="spellStart"/>
            <w:r w:rsidRPr="00364683">
              <w:rPr>
                <w:rFonts w:asciiTheme="minorHAnsi" w:hAnsiTheme="minorHAnsi" w:cstheme="minorHAnsi"/>
                <w:sz w:val="16"/>
                <w:szCs w:val="16"/>
              </w:rPr>
              <w:t>Lygidakis</w:t>
            </w:r>
            <w:proofErr w:type="spellEnd"/>
            <w:r w:rsidRPr="00364683">
              <w:rPr>
                <w:rFonts w:asciiTheme="minorHAnsi" w:hAnsiTheme="minorHAnsi" w:cstheme="minorHAnsi"/>
                <w:sz w:val="16"/>
                <w:szCs w:val="16"/>
              </w:rPr>
              <w:t xml:space="preserve"> </w:t>
            </w:r>
            <w:proofErr w:type="spellStart"/>
            <w:r w:rsidRPr="00364683">
              <w:rPr>
                <w:rFonts w:asciiTheme="minorHAnsi" w:hAnsiTheme="minorHAnsi" w:cstheme="minorHAnsi"/>
                <w:sz w:val="16"/>
                <w:szCs w:val="16"/>
              </w:rPr>
              <w:t>NΑ</w:t>
            </w:r>
            <w:proofErr w:type="spellEnd"/>
            <w:r w:rsidRPr="00364683">
              <w:rPr>
                <w:rFonts w:asciiTheme="minorHAnsi" w:hAnsiTheme="minorHAnsi" w:cstheme="minorHAnsi"/>
                <w:sz w:val="16"/>
                <w:szCs w:val="16"/>
              </w:rPr>
              <w:t xml:space="preserve">. Guidelines on the use of fluoride for caries prevention in children: an updated </w:t>
            </w:r>
            <w:proofErr w:type="spellStart"/>
            <w:r w:rsidRPr="00364683">
              <w:rPr>
                <w:rFonts w:asciiTheme="minorHAnsi" w:hAnsiTheme="minorHAnsi" w:cstheme="minorHAnsi"/>
                <w:sz w:val="16"/>
                <w:szCs w:val="16"/>
              </w:rPr>
              <w:t>EAPD</w:t>
            </w:r>
            <w:proofErr w:type="spellEnd"/>
            <w:r w:rsidRPr="00364683">
              <w:rPr>
                <w:rFonts w:asciiTheme="minorHAnsi" w:hAnsiTheme="minorHAnsi" w:cstheme="minorHAnsi"/>
                <w:sz w:val="16"/>
                <w:szCs w:val="16"/>
              </w:rPr>
              <w:t xml:space="preserve"> policy document. </w:t>
            </w:r>
            <w:proofErr w:type="spellStart"/>
            <w:r w:rsidRPr="00364683">
              <w:rPr>
                <w:rFonts w:asciiTheme="minorHAnsi" w:hAnsiTheme="minorHAnsi" w:cstheme="minorHAnsi"/>
                <w:sz w:val="16"/>
                <w:szCs w:val="16"/>
              </w:rPr>
              <w:t>Eur</w:t>
            </w:r>
            <w:proofErr w:type="spellEnd"/>
            <w:r w:rsidRPr="00364683">
              <w:rPr>
                <w:rFonts w:asciiTheme="minorHAnsi" w:hAnsiTheme="minorHAnsi" w:cstheme="minorHAnsi"/>
                <w:sz w:val="16"/>
                <w:szCs w:val="16"/>
              </w:rPr>
              <w:t xml:space="preserve"> Arch </w:t>
            </w:r>
            <w:proofErr w:type="spellStart"/>
            <w:r w:rsidRPr="00364683">
              <w:rPr>
                <w:rFonts w:asciiTheme="minorHAnsi" w:hAnsiTheme="minorHAnsi" w:cstheme="minorHAnsi"/>
                <w:sz w:val="16"/>
                <w:szCs w:val="16"/>
              </w:rPr>
              <w:t>Paediatr</w:t>
            </w:r>
            <w:proofErr w:type="spellEnd"/>
            <w:r w:rsidRPr="00364683">
              <w:rPr>
                <w:rFonts w:asciiTheme="minorHAnsi" w:hAnsiTheme="minorHAnsi" w:cstheme="minorHAnsi"/>
                <w:sz w:val="16"/>
                <w:szCs w:val="16"/>
              </w:rPr>
              <w:t xml:space="preserve"> Dent. 2019 Dec;20(6):507-516. </w:t>
            </w:r>
            <w:proofErr w:type="spellStart"/>
            <w:r w:rsidRPr="00364683">
              <w:rPr>
                <w:rFonts w:asciiTheme="minorHAnsi" w:hAnsiTheme="minorHAnsi" w:cstheme="minorHAnsi"/>
                <w:sz w:val="16"/>
                <w:szCs w:val="16"/>
              </w:rPr>
              <w:t>doi</w:t>
            </w:r>
            <w:proofErr w:type="spellEnd"/>
            <w:r w:rsidRPr="00364683">
              <w:rPr>
                <w:rFonts w:asciiTheme="minorHAnsi" w:hAnsiTheme="minorHAnsi" w:cstheme="minorHAnsi"/>
                <w:sz w:val="16"/>
                <w:szCs w:val="16"/>
              </w:rPr>
              <w:t xml:space="preserve">: 10.1007/s40368-019-00464-2. </w:t>
            </w:r>
            <w:proofErr w:type="spellStart"/>
            <w:r w:rsidRPr="00364683">
              <w:rPr>
                <w:rFonts w:asciiTheme="minorHAnsi" w:hAnsiTheme="minorHAnsi" w:cstheme="minorHAnsi"/>
                <w:sz w:val="16"/>
                <w:szCs w:val="16"/>
              </w:rPr>
              <w:t>PMID</w:t>
            </w:r>
            <w:proofErr w:type="spellEnd"/>
            <w:r w:rsidRPr="00364683">
              <w:rPr>
                <w:rFonts w:asciiTheme="minorHAnsi" w:hAnsiTheme="minorHAnsi" w:cstheme="minorHAnsi"/>
                <w:sz w:val="16"/>
                <w:szCs w:val="16"/>
              </w:rPr>
              <w:t>: 31631242</w:t>
            </w:r>
          </w:p>
        </w:tc>
      </w:tr>
      <w:tr w:rsidR="003F78C9" w:rsidRPr="00364683" w14:paraId="06270166" w14:textId="77777777" w:rsidTr="003F78C9">
        <w:tc>
          <w:tcPr>
            <w:tcW w:w="1505" w:type="pct"/>
          </w:tcPr>
          <w:p w14:paraId="36EF6C63" w14:textId="637EBBCD" w:rsidR="003F78C9" w:rsidRPr="00364683" w:rsidRDefault="00496600" w:rsidP="003717AD">
            <w:pPr>
              <w:rPr>
                <w:rFonts w:asciiTheme="minorHAnsi" w:hAnsiTheme="minorHAnsi" w:cstheme="minorHAnsi"/>
                <w:color w:val="000000" w:themeColor="text1"/>
              </w:rPr>
            </w:pPr>
            <w:r w:rsidRPr="00364683">
              <w:rPr>
                <w:rFonts w:asciiTheme="minorHAnsi" w:hAnsiTheme="minorHAnsi" w:cstheme="minorHAnsi"/>
                <w:color w:val="000000" w:themeColor="text1"/>
              </w:rPr>
              <w:t xml:space="preserve">5. </w:t>
            </w:r>
            <w:r w:rsidR="00164D10" w:rsidRPr="00680831">
              <w:rPr>
                <w:rFonts w:asciiTheme="minorHAnsi" w:hAnsiTheme="minorHAnsi" w:cstheme="minorHAnsi"/>
                <w:color w:val="000000" w:themeColor="text1"/>
              </w:rPr>
              <w:t xml:space="preserve"> What is the clinical effectiveness of different restorative materials (amalgam, conventional glass</w:t>
            </w:r>
            <w:r w:rsidR="00164D10" w:rsidRPr="00680831">
              <w:rPr>
                <w:rFonts w:ascii="Cambria Math" w:hAnsi="Cambria Math" w:cs="Cambria Math"/>
                <w:color w:val="000000" w:themeColor="text1"/>
              </w:rPr>
              <w:t>‑</w:t>
            </w:r>
            <w:r w:rsidR="00164D10" w:rsidRPr="00680831">
              <w:rPr>
                <w:rFonts w:asciiTheme="minorHAnsi" w:hAnsiTheme="minorHAnsi" w:cstheme="minorHAnsi"/>
                <w:color w:val="000000" w:themeColor="text1"/>
              </w:rPr>
              <w:t>ionomer cements, metal-reinforced glass</w:t>
            </w:r>
            <w:r w:rsidR="00164D10" w:rsidRPr="00680831">
              <w:rPr>
                <w:rFonts w:ascii="Cambria Math" w:hAnsi="Cambria Math" w:cs="Cambria Math"/>
                <w:color w:val="000000" w:themeColor="text1"/>
              </w:rPr>
              <w:t>‑</w:t>
            </w:r>
            <w:r w:rsidR="00164D10" w:rsidRPr="00680831">
              <w:rPr>
                <w:rFonts w:asciiTheme="minorHAnsi" w:hAnsiTheme="minorHAnsi" w:cstheme="minorHAnsi"/>
                <w:color w:val="000000" w:themeColor="text1"/>
              </w:rPr>
              <w:t>ionomer cements, resin-modified glass-ionomer cements, high viscosity glass-ionomer cements, compomer, composite resin) for the class II cavity restorations in a carious primary teeth.</w:t>
            </w:r>
          </w:p>
        </w:tc>
        <w:tc>
          <w:tcPr>
            <w:tcW w:w="3495" w:type="pct"/>
          </w:tcPr>
          <w:p w14:paraId="49C0D7E3" w14:textId="6AD53712" w:rsidR="003F78C9" w:rsidRPr="00364683" w:rsidRDefault="00496600" w:rsidP="003F78C9">
            <w:pPr>
              <w:pStyle w:val="Web"/>
              <w:shd w:val="clear" w:color="auto" w:fill="FFFFFF"/>
              <w:rPr>
                <w:rFonts w:asciiTheme="minorHAnsi" w:hAnsiTheme="minorHAnsi" w:cstheme="minorHAnsi"/>
                <w:sz w:val="16"/>
                <w:szCs w:val="16"/>
              </w:rPr>
            </w:pPr>
            <w:r w:rsidRPr="00364683">
              <w:rPr>
                <w:rFonts w:asciiTheme="minorHAnsi" w:hAnsiTheme="minorHAnsi" w:cstheme="minorHAnsi"/>
                <w:sz w:val="16"/>
                <w:szCs w:val="16"/>
              </w:rPr>
              <w:t xml:space="preserve">Amend S, </w:t>
            </w:r>
            <w:proofErr w:type="spellStart"/>
            <w:r w:rsidRPr="00364683">
              <w:rPr>
                <w:rFonts w:asciiTheme="minorHAnsi" w:hAnsiTheme="minorHAnsi" w:cstheme="minorHAnsi"/>
                <w:sz w:val="16"/>
                <w:szCs w:val="16"/>
              </w:rPr>
              <w:t>Boutsiouki</w:t>
            </w:r>
            <w:proofErr w:type="spellEnd"/>
            <w:r w:rsidRPr="00364683">
              <w:rPr>
                <w:rFonts w:asciiTheme="minorHAnsi" w:hAnsiTheme="minorHAnsi" w:cstheme="minorHAnsi"/>
                <w:sz w:val="16"/>
                <w:szCs w:val="16"/>
              </w:rPr>
              <w:t xml:space="preserve"> C, Bekes K, </w:t>
            </w:r>
            <w:proofErr w:type="spellStart"/>
            <w:r w:rsidRPr="00364683">
              <w:rPr>
                <w:rFonts w:asciiTheme="minorHAnsi" w:hAnsiTheme="minorHAnsi" w:cstheme="minorHAnsi"/>
                <w:sz w:val="16"/>
                <w:szCs w:val="16"/>
              </w:rPr>
              <w:t>Kloukos</w:t>
            </w:r>
            <w:proofErr w:type="spellEnd"/>
            <w:r w:rsidRPr="00364683">
              <w:rPr>
                <w:rFonts w:asciiTheme="minorHAnsi" w:hAnsiTheme="minorHAnsi" w:cstheme="minorHAnsi"/>
                <w:sz w:val="16"/>
                <w:szCs w:val="16"/>
              </w:rPr>
              <w:t xml:space="preserve"> D, </w:t>
            </w:r>
            <w:proofErr w:type="spellStart"/>
            <w:r w:rsidRPr="00364683">
              <w:rPr>
                <w:rFonts w:asciiTheme="minorHAnsi" w:hAnsiTheme="minorHAnsi" w:cstheme="minorHAnsi"/>
                <w:sz w:val="16"/>
                <w:szCs w:val="16"/>
              </w:rPr>
              <w:t>Gizani</w:t>
            </w:r>
            <w:proofErr w:type="spellEnd"/>
            <w:r w:rsidRPr="00364683">
              <w:rPr>
                <w:rFonts w:asciiTheme="minorHAnsi" w:hAnsiTheme="minorHAnsi" w:cstheme="minorHAnsi"/>
                <w:sz w:val="16"/>
                <w:szCs w:val="16"/>
              </w:rPr>
              <w:t xml:space="preserve"> S, </w:t>
            </w:r>
            <w:proofErr w:type="spellStart"/>
            <w:r w:rsidRPr="00364683">
              <w:rPr>
                <w:rFonts w:asciiTheme="minorHAnsi" w:hAnsiTheme="minorHAnsi" w:cstheme="minorHAnsi"/>
                <w:sz w:val="16"/>
                <w:szCs w:val="16"/>
              </w:rPr>
              <w:t>Lygidakis</w:t>
            </w:r>
            <w:proofErr w:type="spellEnd"/>
            <w:r w:rsidRPr="00364683">
              <w:rPr>
                <w:rFonts w:asciiTheme="minorHAnsi" w:hAnsiTheme="minorHAnsi" w:cstheme="minorHAnsi"/>
                <w:sz w:val="16"/>
                <w:szCs w:val="16"/>
              </w:rPr>
              <w:t xml:space="preserve"> NN, </w:t>
            </w:r>
            <w:proofErr w:type="spellStart"/>
            <w:r w:rsidRPr="00364683">
              <w:rPr>
                <w:rFonts w:asciiTheme="minorHAnsi" w:hAnsiTheme="minorHAnsi" w:cstheme="minorHAnsi"/>
                <w:sz w:val="16"/>
                <w:szCs w:val="16"/>
              </w:rPr>
              <w:t>Frankenberger</w:t>
            </w:r>
            <w:proofErr w:type="spellEnd"/>
            <w:r w:rsidRPr="00364683">
              <w:rPr>
                <w:rFonts w:asciiTheme="minorHAnsi" w:hAnsiTheme="minorHAnsi" w:cstheme="minorHAnsi"/>
                <w:sz w:val="16"/>
                <w:szCs w:val="16"/>
              </w:rPr>
              <w:t xml:space="preserve"> R, </w:t>
            </w:r>
            <w:proofErr w:type="spellStart"/>
            <w:r w:rsidRPr="00364683">
              <w:rPr>
                <w:rFonts w:asciiTheme="minorHAnsi" w:hAnsiTheme="minorHAnsi" w:cstheme="minorHAnsi"/>
                <w:sz w:val="16"/>
                <w:szCs w:val="16"/>
              </w:rPr>
              <w:t>Krämer</w:t>
            </w:r>
            <w:proofErr w:type="spellEnd"/>
            <w:r w:rsidRPr="00364683">
              <w:rPr>
                <w:rFonts w:asciiTheme="minorHAnsi" w:hAnsiTheme="minorHAnsi" w:cstheme="minorHAnsi"/>
                <w:sz w:val="16"/>
                <w:szCs w:val="16"/>
              </w:rPr>
              <w:t xml:space="preserve"> N. Clinical effectiveness of restorative materials for the restoration of carious lesions in pulp treated primary teeth: a systematic review. </w:t>
            </w:r>
            <w:proofErr w:type="spellStart"/>
            <w:r w:rsidRPr="00364683">
              <w:rPr>
                <w:rFonts w:asciiTheme="minorHAnsi" w:hAnsiTheme="minorHAnsi" w:cstheme="minorHAnsi"/>
                <w:sz w:val="16"/>
                <w:szCs w:val="16"/>
              </w:rPr>
              <w:t>Eur</w:t>
            </w:r>
            <w:proofErr w:type="spellEnd"/>
            <w:r w:rsidRPr="00364683">
              <w:rPr>
                <w:rFonts w:asciiTheme="minorHAnsi" w:hAnsiTheme="minorHAnsi" w:cstheme="minorHAnsi"/>
                <w:sz w:val="16"/>
                <w:szCs w:val="16"/>
              </w:rPr>
              <w:t xml:space="preserve"> Arch </w:t>
            </w:r>
            <w:proofErr w:type="spellStart"/>
            <w:r w:rsidRPr="00364683">
              <w:rPr>
                <w:rFonts w:asciiTheme="minorHAnsi" w:hAnsiTheme="minorHAnsi" w:cstheme="minorHAnsi"/>
                <w:sz w:val="16"/>
                <w:szCs w:val="16"/>
              </w:rPr>
              <w:t>Paediatr</w:t>
            </w:r>
            <w:proofErr w:type="spellEnd"/>
            <w:r w:rsidRPr="00364683">
              <w:rPr>
                <w:rFonts w:asciiTheme="minorHAnsi" w:hAnsiTheme="minorHAnsi" w:cstheme="minorHAnsi"/>
                <w:sz w:val="16"/>
                <w:szCs w:val="16"/>
              </w:rPr>
              <w:t xml:space="preserve"> Dent. 2022 Oct;23(5):761-776. </w:t>
            </w:r>
            <w:proofErr w:type="spellStart"/>
            <w:r w:rsidRPr="00364683">
              <w:rPr>
                <w:rFonts w:asciiTheme="minorHAnsi" w:hAnsiTheme="minorHAnsi" w:cstheme="minorHAnsi"/>
                <w:sz w:val="16"/>
                <w:szCs w:val="16"/>
              </w:rPr>
              <w:t>doi</w:t>
            </w:r>
            <w:proofErr w:type="spellEnd"/>
            <w:r w:rsidRPr="00364683">
              <w:rPr>
                <w:rFonts w:asciiTheme="minorHAnsi" w:hAnsiTheme="minorHAnsi" w:cstheme="minorHAnsi"/>
                <w:sz w:val="16"/>
                <w:szCs w:val="16"/>
              </w:rPr>
              <w:t xml:space="preserve">: 10.1007/s40368-022-00744-4. </w:t>
            </w:r>
            <w:proofErr w:type="spellStart"/>
            <w:r w:rsidRPr="00364683">
              <w:rPr>
                <w:rFonts w:asciiTheme="minorHAnsi" w:hAnsiTheme="minorHAnsi" w:cstheme="minorHAnsi"/>
                <w:sz w:val="16"/>
                <w:szCs w:val="16"/>
              </w:rPr>
              <w:t>PMID</w:t>
            </w:r>
            <w:proofErr w:type="spellEnd"/>
            <w:r w:rsidRPr="00364683">
              <w:rPr>
                <w:rFonts w:asciiTheme="minorHAnsi" w:hAnsiTheme="minorHAnsi" w:cstheme="minorHAnsi"/>
                <w:sz w:val="16"/>
                <w:szCs w:val="16"/>
              </w:rPr>
              <w:t>: 36056991</w:t>
            </w:r>
          </w:p>
        </w:tc>
      </w:tr>
      <w:tr w:rsidR="003F78C9" w:rsidRPr="00364683" w14:paraId="7C0C1521" w14:textId="77777777" w:rsidTr="003F78C9">
        <w:tc>
          <w:tcPr>
            <w:tcW w:w="1505" w:type="pct"/>
          </w:tcPr>
          <w:p w14:paraId="216D690B" w14:textId="5EB41601" w:rsidR="003F78C9" w:rsidRPr="00364683" w:rsidRDefault="00496600" w:rsidP="003717AD">
            <w:pPr>
              <w:rPr>
                <w:rFonts w:asciiTheme="minorHAnsi" w:hAnsiTheme="minorHAnsi" w:cstheme="minorHAnsi"/>
                <w:color w:val="000000" w:themeColor="text1"/>
              </w:rPr>
            </w:pPr>
            <w:r w:rsidRPr="00364683">
              <w:rPr>
                <w:rFonts w:asciiTheme="minorHAnsi" w:hAnsiTheme="minorHAnsi" w:cstheme="minorHAnsi"/>
                <w:color w:val="000000" w:themeColor="text1"/>
              </w:rPr>
              <w:t xml:space="preserve">6. Treating deep carious lesions in primary teeth using pulpotomy, which medicament is best: Mineral Trioxide Aggregate (MTA), ferric sulfate (FS), </w:t>
            </w:r>
            <w:proofErr w:type="spellStart"/>
            <w:r w:rsidRPr="00364683">
              <w:rPr>
                <w:rFonts w:asciiTheme="minorHAnsi" w:hAnsiTheme="minorHAnsi" w:cstheme="minorHAnsi"/>
                <w:color w:val="000000" w:themeColor="text1"/>
              </w:rPr>
              <w:t>formocresol</w:t>
            </w:r>
            <w:proofErr w:type="spellEnd"/>
            <w:r w:rsidRPr="00364683">
              <w:rPr>
                <w:rFonts w:asciiTheme="minorHAnsi" w:hAnsiTheme="minorHAnsi" w:cstheme="minorHAnsi"/>
                <w:color w:val="000000" w:themeColor="text1"/>
              </w:rPr>
              <w:t xml:space="preserve"> (FC), or calcium hydroxide? What type of restoration should be used after pulpotomy?</w:t>
            </w:r>
          </w:p>
        </w:tc>
        <w:tc>
          <w:tcPr>
            <w:tcW w:w="3495" w:type="pct"/>
          </w:tcPr>
          <w:p w14:paraId="7D54CB6E" w14:textId="4BF9C820" w:rsidR="00164D10" w:rsidRDefault="00164D10" w:rsidP="00164D10">
            <w:r w:rsidRPr="00ED1DEA">
              <w:rPr>
                <w:rFonts w:asciiTheme="minorHAnsi" w:hAnsiTheme="minorHAnsi" w:cstheme="minorHAnsi"/>
                <w:sz w:val="16"/>
                <w:szCs w:val="16"/>
              </w:rPr>
              <w:t xml:space="preserve">Duggal M, </w:t>
            </w:r>
            <w:proofErr w:type="spellStart"/>
            <w:r w:rsidRPr="00ED1DEA">
              <w:rPr>
                <w:rFonts w:asciiTheme="minorHAnsi" w:hAnsiTheme="minorHAnsi" w:cstheme="minorHAnsi"/>
                <w:sz w:val="16"/>
                <w:szCs w:val="16"/>
              </w:rPr>
              <w:t>Gizani</w:t>
            </w:r>
            <w:proofErr w:type="spellEnd"/>
            <w:r w:rsidRPr="00ED1DEA">
              <w:rPr>
                <w:rFonts w:asciiTheme="minorHAnsi" w:hAnsiTheme="minorHAnsi" w:cstheme="minorHAnsi"/>
                <w:sz w:val="16"/>
                <w:szCs w:val="16"/>
              </w:rPr>
              <w:t xml:space="preserve"> S, </w:t>
            </w:r>
            <w:proofErr w:type="spellStart"/>
            <w:r w:rsidRPr="00ED1DEA">
              <w:rPr>
                <w:rFonts w:asciiTheme="minorHAnsi" w:hAnsiTheme="minorHAnsi" w:cstheme="minorHAnsi"/>
                <w:sz w:val="16"/>
                <w:szCs w:val="16"/>
              </w:rPr>
              <w:t>Albadri</w:t>
            </w:r>
            <w:proofErr w:type="spellEnd"/>
            <w:r w:rsidRPr="00ED1DEA">
              <w:rPr>
                <w:rFonts w:asciiTheme="minorHAnsi" w:hAnsiTheme="minorHAnsi" w:cstheme="minorHAnsi"/>
                <w:sz w:val="16"/>
                <w:szCs w:val="16"/>
              </w:rPr>
              <w:t xml:space="preserve"> S, </w:t>
            </w:r>
            <w:proofErr w:type="spellStart"/>
            <w:r w:rsidRPr="00ED1DEA">
              <w:rPr>
                <w:rFonts w:asciiTheme="minorHAnsi" w:hAnsiTheme="minorHAnsi" w:cstheme="minorHAnsi"/>
                <w:sz w:val="16"/>
                <w:szCs w:val="16"/>
              </w:rPr>
              <w:t>Krämer</w:t>
            </w:r>
            <w:proofErr w:type="spellEnd"/>
            <w:r w:rsidRPr="00ED1DEA">
              <w:rPr>
                <w:rFonts w:asciiTheme="minorHAnsi" w:hAnsiTheme="minorHAnsi" w:cstheme="minorHAnsi"/>
                <w:sz w:val="16"/>
                <w:szCs w:val="16"/>
              </w:rPr>
              <w:t xml:space="preserve"> N, </w:t>
            </w:r>
            <w:proofErr w:type="spellStart"/>
            <w:r w:rsidRPr="00ED1DEA">
              <w:rPr>
                <w:rFonts w:asciiTheme="minorHAnsi" w:hAnsiTheme="minorHAnsi" w:cstheme="minorHAnsi"/>
                <w:sz w:val="16"/>
                <w:szCs w:val="16"/>
              </w:rPr>
              <w:t>Stratigaki</w:t>
            </w:r>
            <w:proofErr w:type="spellEnd"/>
            <w:r w:rsidRPr="00ED1DEA">
              <w:rPr>
                <w:rFonts w:asciiTheme="minorHAnsi" w:hAnsiTheme="minorHAnsi" w:cstheme="minorHAnsi"/>
                <w:sz w:val="16"/>
                <w:szCs w:val="16"/>
              </w:rPr>
              <w:t xml:space="preserve"> E, Tong </w:t>
            </w:r>
            <w:proofErr w:type="spellStart"/>
            <w:r w:rsidRPr="00ED1DEA">
              <w:rPr>
                <w:rFonts w:asciiTheme="minorHAnsi" w:hAnsiTheme="minorHAnsi" w:cstheme="minorHAnsi"/>
                <w:sz w:val="16"/>
                <w:szCs w:val="16"/>
              </w:rPr>
              <w:t>HJ</w:t>
            </w:r>
            <w:proofErr w:type="spellEnd"/>
            <w:r w:rsidRPr="00ED1DEA">
              <w:rPr>
                <w:rFonts w:asciiTheme="minorHAnsi" w:hAnsiTheme="minorHAnsi" w:cstheme="minorHAnsi"/>
                <w:sz w:val="16"/>
                <w:szCs w:val="16"/>
              </w:rPr>
              <w:t xml:space="preserve">, </w:t>
            </w:r>
            <w:proofErr w:type="spellStart"/>
            <w:r w:rsidRPr="00ED1DEA">
              <w:rPr>
                <w:rFonts w:asciiTheme="minorHAnsi" w:hAnsiTheme="minorHAnsi" w:cstheme="minorHAnsi"/>
                <w:sz w:val="16"/>
                <w:szCs w:val="16"/>
              </w:rPr>
              <w:t>Seremidi</w:t>
            </w:r>
            <w:proofErr w:type="spellEnd"/>
            <w:r w:rsidRPr="00ED1DEA">
              <w:rPr>
                <w:rFonts w:asciiTheme="minorHAnsi" w:hAnsiTheme="minorHAnsi" w:cstheme="minorHAnsi"/>
                <w:sz w:val="16"/>
                <w:szCs w:val="16"/>
              </w:rPr>
              <w:t xml:space="preserve"> K, </w:t>
            </w:r>
            <w:proofErr w:type="spellStart"/>
            <w:r w:rsidRPr="00ED1DEA">
              <w:rPr>
                <w:rFonts w:asciiTheme="minorHAnsi" w:hAnsiTheme="minorHAnsi" w:cstheme="minorHAnsi"/>
                <w:sz w:val="16"/>
                <w:szCs w:val="16"/>
              </w:rPr>
              <w:t>Kloukos</w:t>
            </w:r>
            <w:proofErr w:type="spellEnd"/>
            <w:r w:rsidRPr="00ED1DEA">
              <w:rPr>
                <w:rFonts w:asciiTheme="minorHAnsi" w:hAnsiTheme="minorHAnsi" w:cstheme="minorHAnsi"/>
                <w:sz w:val="16"/>
                <w:szCs w:val="16"/>
              </w:rPr>
              <w:t xml:space="preserve"> D, </w:t>
            </w:r>
            <w:proofErr w:type="spellStart"/>
            <w:r w:rsidRPr="00ED1DEA">
              <w:rPr>
                <w:rFonts w:asciiTheme="minorHAnsi" w:hAnsiTheme="minorHAnsi" w:cstheme="minorHAnsi"/>
                <w:sz w:val="16"/>
                <w:szCs w:val="16"/>
              </w:rPr>
              <w:t>BaniHani</w:t>
            </w:r>
            <w:proofErr w:type="spellEnd"/>
            <w:r w:rsidRPr="00ED1DEA">
              <w:rPr>
                <w:rFonts w:asciiTheme="minorHAnsi" w:hAnsiTheme="minorHAnsi" w:cstheme="minorHAnsi"/>
                <w:sz w:val="16"/>
                <w:szCs w:val="16"/>
              </w:rPr>
              <w:t xml:space="preserve"> A, Santamaría RM, Hu S, </w:t>
            </w:r>
            <w:proofErr w:type="spellStart"/>
            <w:r w:rsidRPr="00ED1DEA">
              <w:rPr>
                <w:rFonts w:asciiTheme="minorHAnsi" w:hAnsiTheme="minorHAnsi" w:cstheme="minorHAnsi"/>
                <w:sz w:val="16"/>
                <w:szCs w:val="16"/>
              </w:rPr>
              <w:t>Maden</w:t>
            </w:r>
            <w:proofErr w:type="spellEnd"/>
            <w:r w:rsidRPr="00ED1DEA">
              <w:rPr>
                <w:rFonts w:asciiTheme="minorHAnsi" w:hAnsiTheme="minorHAnsi" w:cstheme="minorHAnsi"/>
                <w:sz w:val="16"/>
                <w:szCs w:val="16"/>
              </w:rPr>
              <w:t xml:space="preserve"> M, Amend S, </w:t>
            </w:r>
            <w:proofErr w:type="spellStart"/>
            <w:r w:rsidRPr="00ED1DEA">
              <w:rPr>
                <w:rFonts w:asciiTheme="minorHAnsi" w:hAnsiTheme="minorHAnsi" w:cstheme="minorHAnsi"/>
                <w:sz w:val="16"/>
                <w:szCs w:val="16"/>
              </w:rPr>
              <w:t>Boutsiouki</w:t>
            </w:r>
            <w:proofErr w:type="spellEnd"/>
            <w:r w:rsidRPr="00ED1DEA">
              <w:rPr>
                <w:rFonts w:asciiTheme="minorHAnsi" w:hAnsiTheme="minorHAnsi" w:cstheme="minorHAnsi"/>
                <w:sz w:val="16"/>
                <w:szCs w:val="16"/>
              </w:rPr>
              <w:t xml:space="preserve"> C, Bekes K, </w:t>
            </w:r>
            <w:proofErr w:type="spellStart"/>
            <w:r w:rsidRPr="00ED1DEA">
              <w:rPr>
                <w:rFonts w:asciiTheme="minorHAnsi" w:hAnsiTheme="minorHAnsi" w:cstheme="minorHAnsi"/>
                <w:sz w:val="16"/>
                <w:szCs w:val="16"/>
              </w:rPr>
              <w:t>Lygidakis</w:t>
            </w:r>
            <w:proofErr w:type="spellEnd"/>
            <w:r w:rsidRPr="00ED1DEA">
              <w:rPr>
                <w:rFonts w:asciiTheme="minorHAnsi" w:hAnsiTheme="minorHAnsi" w:cstheme="minorHAnsi"/>
                <w:sz w:val="16"/>
                <w:szCs w:val="16"/>
              </w:rPr>
              <w:t xml:space="preserve"> N, </w:t>
            </w:r>
            <w:proofErr w:type="spellStart"/>
            <w:r w:rsidRPr="00ED1DEA">
              <w:rPr>
                <w:rFonts w:asciiTheme="minorHAnsi" w:hAnsiTheme="minorHAnsi" w:cstheme="minorHAnsi"/>
                <w:sz w:val="16"/>
                <w:szCs w:val="16"/>
              </w:rPr>
              <w:t>Frankenberger</w:t>
            </w:r>
            <w:proofErr w:type="spellEnd"/>
            <w:r w:rsidRPr="00ED1DEA">
              <w:rPr>
                <w:rFonts w:asciiTheme="minorHAnsi" w:hAnsiTheme="minorHAnsi" w:cstheme="minorHAnsi"/>
                <w:sz w:val="16"/>
                <w:szCs w:val="16"/>
              </w:rPr>
              <w:t xml:space="preserve"> R, Monteiro J, </w:t>
            </w:r>
            <w:proofErr w:type="spellStart"/>
            <w:r w:rsidRPr="00ED1DEA">
              <w:rPr>
                <w:rFonts w:asciiTheme="minorHAnsi" w:hAnsiTheme="minorHAnsi" w:cstheme="minorHAnsi"/>
                <w:sz w:val="16"/>
                <w:szCs w:val="16"/>
              </w:rPr>
              <w:t>Anttonnen</w:t>
            </w:r>
            <w:proofErr w:type="spellEnd"/>
            <w:r w:rsidRPr="00ED1DEA">
              <w:rPr>
                <w:rFonts w:asciiTheme="minorHAnsi" w:hAnsiTheme="minorHAnsi" w:cstheme="minorHAnsi"/>
                <w:sz w:val="16"/>
                <w:szCs w:val="16"/>
              </w:rPr>
              <w:t xml:space="preserve"> V, Leith R, </w:t>
            </w:r>
            <w:proofErr w:type="spellStart"/>
            <w:r w:rsidRPr="00ED1DEA">
              <w:rPr>
                <w:rFonts w:asciiTheme="minorHAnsi" w:hAnsiTheme="minorHAnsi" w:cstheme="minorHAnsi"/>
                <w:sz w:val="16"/>
                <w:szCs w:val="16"/>
              </w:rPr>
              <w:t>Sobczak</w:t>
            </w:r>
            <w:proofErr w:type="spellEnd"/>
            <w:r w:rsidRPr="00ED1DEA">
              <w:rPr>
                <w:rFonts w:asciiTheme="minorHAnsi" w:hAnsiTheme="minorHAnsi" w:cstheme="minorHAnsi"/>
                <w:sz w:val="16"/>
                <w:szCs w:val="16"/>
              </w:rPr>
              <w:t xml:space="preserve"> M, </w:t>
            </w:r>
            <w:proofErr w:type="spellStart"/>
            <w:r w:rsidRPr="00ED1DEA">
              <w:rPr>
                <w:rFonts w:asciiTheme="minorHAnsi" w:hAnsiTheme="minorHAnsi" w:cstheme="minorHAnsi"/>
                <w:sz w:val="16"/>
                <w:szCs w:val="16"/>
              </w:rPr>
              <w:t>Rajasekharan</w:t>
            </w:r>
            <w:proofErr w:type="spellEnd"/>
            <w:r w:rsidRPr="00ED1DEA">
              <w:rPr>
                <w:rFonts w:asciiTheme="minorHAnsi" w:hAnsiTheme="minorHAnsi" w:cstheme="minorHAnsi"/>
                <w:sz w:val="16"/>
                <w:szCs w:val="16"/>
              </w:rPr>
              <w:t xml:space="preserve"> S, Parekh S. Best clinical practice guidance for treating deep carious lesions in primary teeth: an </w:t>
            </w:r>
            <w:proofErr w:type="spellStart"/>
            <w:r w:rsidRPr="00ED1DEA">
              <w:rPr>
                <w:rFonts w:asciiTheme="minorHAnsi" w:hAnsiTheme="minorHAnsi" w:cstheme="minorHAnsi"/>
                <w:sz w:val="16"/>
                <w:szCs w:val="16"/>
              </w:rPr>
              <w:t>EAPD</w:t>
            </w:r>
            <w:proofErr w:type="spellEnd"/>
            <w:r w:rsidRPr="00ED1DEA">
              <w:rPr>
                <w:rFonts w:asciiTheme="minorHAnsi" w:hAnsiTheme="minorHAnsi" w:cstheme="minorHAnsi"/>
                <w:sz w:val="16"/>
                <w:szCs w:val="16"/>
              </w:rPr>
              <w:t xml:space="preserve"> policy document.</w:t>
            </w:r>
            <w:r w:rsidRPr="006F1930">
              <w:rPr>
                <w:rFonts w:asciiTheme="minorHAnsi" w:hAnsiTheme="minorHAnsi" w:cstheme="minorHAnsi"/>
                <w:sz w:val="16"/>
                <w:szCs w:val="16"/>
              </w:rPr>
              <w:t xml:space="preserve"> </w:t>
            </w:r>
            <w:proofErr w:type="spellStart"/>
            <w:r w:rsidRPr="00ED1DEA">
              <w:rPr>
                <w:rFonts w:asciiTheme="minorHAnsi" w:hAnsiTheme="minorHAnsi" w:cstheme="minorHAnsi"/>
                <w:sz w:val="16"/>
                <w:szCs w:val="16"/>
              </w:rPr>
              <w:t>Eur</w:t>
            </w:r>
            <w:proofErr w:type="spellEnd"/>
            <w:r w:rsidRPr="00ED1DEA">
              <w:rPr>
                <w:rFonts w:asciiTheme="minorHAnsi" w:hAnsiTheme="minorHAnsi" w:cstheme="minorHAnsi"/>
                <w:sz w:val="16"/>
                <w:szCs w:val="16"/>
              </w:rPr>
              <w:t xml:space="preserve"> Arch </w:t>
            </w:r>
            <w:proofErr w:type="spellStart"/>
            <w:r w:rsidRPr="00ED1DEA">
              <w:rPr>
                <w:rFonts w:asciiTheme="minorHAnsi" w:hAnsiTheme="minorHAnsi" w:cstheme="minorHAnsi"/>
                <w:sz w:val="16"/>
                <w:szCs w:val="16"/>
              </w:rPr>
              <w:t>Paediatr</w:t>
            </w:r>
            <w:proofErr w:type="spellEnd"/>
            <w:r w:rsidRPr="00ED1DEA">
              <w:rPr>
                <w:rFonts w:asciiTheme="minorHAnsi" w:hAnsiTheme="minorHAnsi" w:cstheme="minorHAnsi"/>
                <w:sz w:val="16"/>
                <w:szCs w:val="16"/>
              </w:rPr>
              <w:t xml:space="preserve"> Dent. 2022 Oct;23(5):659-666. </w:t>
            </w:r>
            <w:proofErr w:type="spellStart"/>
            <w:r w:rsidRPr="00ED1DEA">
              <w:rPr>
                <w:rFonts w:asciiTheme="minorHAnsi" w:hAnsiTheme="minorHAnsi" w:cstheme="minorHAnsi"/>
                <w:sz w:val="16"/>
                <w:szCs w:val="16"/>
              </w:rPr>
              <w:t>doi</w:t>
            </w:r>
            <w:proofErr w:type="spellEnd"/>
            <w:r w:rsidRPr="00ED1DEA">
              <w:rPr>
                <w:rFonts w:asciiTheme="minorHAnsi" w:hAnsiTheme="minorHAnsi" w:cstheme="minorHAnsi"/>
                <w:sz w:val="16"/>
                <w:szCs w:val="16"/>
              </w:rPr>
              <w:t xml:space="preserve">: 10.1007/s40368-022-00718-6. </w:t>
            </w:r>
            <w:proofErr w:type="spellStart"/>
            <w:r w:rsidRPr="00ED1DEA">
              <w:rPr>
                <w:rFonts w:asciiTheme="minorHAnsi" w:hAnsiTheme="minorHAnsi" w:cstheme="minorHAnsi"/>
                <w:sz w:val="16"/>
                <w:szCs w:val="16"/>
              </w:rPr>
              <w:t>PMID</w:t>
            </w:r>
            <w:proofErr w:type="spellEnd"/>
            <w:r w:rsidRPr="00ED1DEA">
              <w:rPr>
                <w:rFonts w:asciiTheme="minorHAnsi" w:hAnsiTheme="minorHAnsi" w:cstheme="minorHAnsi"/>
                <w:sz w:val="16"/>
                <w:szCs w:val="16"/>
              </w:rPr>
              <w:t>: 36219336</w:t>
            </w:r>
            <w:r w:rsidRPr="00CF0B8E">
              <w:rPr>
                <w:rFonts w:asciiTheme="minorHAnsi" w:hAnsiTheme="minorHAnsi" w:cstheme="minorHAnsi"/>
                <w:sz w:val="16"/>
                <w:szCs w:val="16"/>
              </w:rPr>
              <w:t>.</w:t>
            </w:r>
          </w:p>
          <w:p w14:paraId="2C2AABC3" w14:textId="390D3D69" w:rsidR="003F78C9" w:rsidRPr="00364683" w:rsidRDefault="00164D10" w:rsidP="00164D10">
            <w:pPr>
              <w:pStyle w:val="Web"/>
              <w:shd w:val="clear" w:color="auto" w:fill="FFFFFF"/>
              <w:rPr>
                <w:rFonts w:asciiTheme="minorHAnsi" w:hAnsiTheme="minorHAnsi" w:cstheme="minorHAnsi"/>
                <w:sz w:val="16"/>
                <w:szCs w:val="16"/>
              </w:rPr>
            </w:pPr>
            <w:proofErr w:type="spellStart"/>
            <w:r w:rsidRPr="00CF0B8E">
              <w:rPr>
                <w:rFonts w:asciiTheme="minorHAnsi" w:hAnsiTheme="minorHAnsi" w:cstheme="minorHAnsi"/>
                <w:sz w:val="16"/>
                <w:szCs w:val="16"/>
              </w:rPr>
              <w:t>Stratigaki</w:t>
            </w:r>
            <w:proofErr w:type="spellEnd"/>
            <w:r w:rsidRPr="00CF0B8E">
              <w:rPr>
                <w:rFonts w:asciiTheme="minorHAnsi" w:hAnsiTheme="minorHAnsi" w:cstheme="minorHAnsi"/>
                <w:sz w:val="16"/>
                <w:szCs w:val="16"/>
              </w:rPr>
              <w:t xml:space="preserve"> E, Tong </w:t>
            </w:r>
            <w:proofErr w:type="spellStart"/>
            <w:r w:rsidRPr="00CF0B8E">
              <w:rPr>
                <w:rFonts w:asciiTheme="minorHAnsi" w:hAnsiTheme="minorHAnsi" w:cstheme="minorHAnsi"/>
                <w:sz w:val="16"/>
                <w:szCs w:val="16"/>
              </w:rPr>
              <w:t>HJ</w:t>
            </w:r>
            <w:proofErr w:type="spellEnd"/>
            <w:r w:rsidRPr="00CF0B8E">
              <w:rPr>
                <w:rFonts w:asciiTheme="minorHAnsi" w:hAnsiTheme="minorHAnsi" w:cstheme="minorHAnsi"/>
                <w:sz w:val="16"/>
                <w:szCs w:val="16"/>
              </w:rPr>
              <w:t xml:space="preserve">, </w:t>
            </w:r>
            <w:proofErr w:type="spellStart"/>
            <w:r w:rsidRPr="00CF0B8E">
              <w:rPr>
                <w:rFonts w:asciiTheme="minorHAnsi" w:hAnsiTheme="minorHAnsi" w:cstheme="minorHAnsi"/>
                <w:sz w:val="16"/>
                <w:szCs w:val="16"/>
              </w:rPr>
              <w:t>Seremidi</w:t>
            </w:r>
            <w:proofErr w:type="spellEnd"/>
            <w:r w:rsidRPr="00CF0B8E">
              <w:rPr>
                <w:rFonts w:asciiTheme="minorHAnsi" w:hAnsiTheme="minorHAnsi" w:cstheme="minorHAnsi"/>
                <w:sz w:val="16"/>
                <w:szCs w:val="16"/>
              </w:rPr>
              <w:t xml:space="preserve"> K, </w:t>
            </w:r>
            <w:proofErr w:type="spellStart"/>
            <w:r w:rsidRPr="00CF0B8E">
              <w:rPr>
                <w:rFonts w:asciiTheme="minorHAnsi" w:hAnsiTheme="minorHAnsi" w:cstheme="minorHAnsi"/>
                <w:sz w:val="16"/>
                <w:szCs w:val="16"/>
              </w:rPr>
              <w:t>Kloukos</w:t>
            </w:r>
            <w:proofErr w:type="spellEnd"/>
            <w:r w:rsidRPr="00CF0B8E">
              <w:rPr>
                <w:rFonts w:asciiTheme="minorHAnsi" w:hAnsiTheme="minorHAnsi" w:cstheme="minorHAnsi"/>
                <w:sz w:val="16"/>
                <w:szCs w:val="16"/>
              </w:rPr>
              <w:t xml:space="preserve"> D, Duggal M, </w:t>
            </w:r>
            <w:proofErr w:type="spellStart"/>
            <w:r w:rsidRPr="00CF0B8E">
              <w:rPr>
                <w:rFonts w:asciiTheme="minorHAnsi" w:hAnsiTheme="minorHAnsi" w:cstheme="minorHAnsi"/>
                <w:sz w:val="16"/>
                <w:szCs w:val="16"/>
              </w:rPr>
              <w:t>Gizani</w:t>
            </w:r>
            <w:proofErr w:type="spellEnd"/>
            <w:r w:rsidRPr="00CF0B8E">
              <w:rPr>
                <w:rFonts w:asciiTheme="minorHAnsi" w:hAnsiTheme="minorHAnsi" w:cstheme="minorHAnsi"/>
                <w:sz w:val="16"/>
                <w:szCs w:val="16"/>
              </w:rPr>
              <w:t xml:space="preserve"> S. Contemporary management of deep caries in primary teeth: a systematic review and meta-analysis. </w:t>
            </w:r>
            <w:proofErr w:type="spellStart"/>
            <w:r w:rsidRPr="00CF0B8E">
              <w:rPr>
                <w:rFonts w:asciiTheme="minorHAnsi" w:hAnsiTheme="minorHAnsi" w:cstheme="minorHAnsi"/>
                <w:sz w:val="16"/>
                <w:szCs w:val="16"/>
              </w:rPr>
              <w:t>Eur</w:t>
            </w:r>
            <w:proofErr w:type="spellEnd"/>
            <w:r w:rsidRPr="00CF0B8E">
              <w:rPr>
                <w:rFonts w:asciiTheme="minorHAnsi" w:hAnsiTheme="minorHAnsi" w:cstheme="minorHAnsi"/>
                <w:sz w:val="16"/>
                <w:szCs w:val="16"/>
              </w:rPr>
              <w:t xml:space="preserve"> Arch </w:t>
            </w:r>
            <w:proofErr w:type="spellStart"/>
            <w:r w:rsidRPr="00CF0B8E">
              <w:rPr>
                <w:rFonts w:asciiTheme="minorHAnsi" w:hAnsiTheme="minorHAnsi" w:cstheme="minorHAnsi"/>
                <w:sz w:val="16"/>
                <w:szCs w:val="16"/>
              </w:rPr>
              <w:t>Paediatr</w:t>
            </w:r>
            <w:proofErr w:type="spellEnd"/>
            <w:r w:rsidRPr="00CF0B8E">
              <w:rPr>
                <w:rFonts w:asciiTheme="minorHAnsi" w:hAnsiTheme="minorHAnsi" w:cstheme="minorHAnsi"/>
                <w:sz w:val="16"/>
                <w:szCs w:val="16"/>
              </w:rPr>
              <w:t xml:space="preserve"> Dent. 2022 Oct;23(5):695-725. </w:t>
            </w:r>
            <w:proofErr w:type="spellStart"/>
            <w:r w:rsidRPr="00CF0B8E">
              <w:rPr>
                <w:rFonts w:asciiTheme="minorHAnsi" w:hAnsiTheme="minorHAnsi" w:cstheme="minorHAnsi"/>
                <w:sz w:val="16"/>
                <w:szCs w:val="16"/>
              </w:rPr>
              <w:t>doi</w:t>
            </w:r>
            <w:proofErr w:type="spellEnd"/>
            <w:r w:rsidRPr="00CF0B8E">
              <w:rPr>
                <w:rFonts w:asciiTheme="minorHAnsi" w:hAnsiTheme="minorHAnsi" w:cstheme="minorHAnsi"/>
                <w:sz w:val="16"/>
                <w:szCs w:val="16"/>
              </w:rPr>
              <w:t xml:space="preserve">: 10.1007/s40368-021-00666-7. </w:t>
            </w:r>
            <w:proofErr w:type="spellStart"/>
            <w:r w:rsidRPr="00CF0B8E">
              <w:rPr>
                <w:rFonts w:asciiTheme="minorHAnsi" w:hAnsiTheme="minorHAnsi" w:cstheme="minorHAnsi"/>
                <w:sz w:val="16"/>
                <w:szCs w:val="16"/>
              </w:rPr>
              <w:t>PMID</w:t>
            </w:r>
            <w:proofErr w:type="spellEnd"/>
            <w:r w:rsidRPr="00CF0B8E">
              <w:rPr>
                <w:rFonts w:asciiTheme="minorHAnsi" w:hAnsiTheme="minorHAnsi" w:cstheme="minorHAnsi"/>
                <w:sz w:val="16"/>
                <w:szCs w:val="16"/>
              </w:rPr>
              <w:t>: 34981447</w:t>
            </w:r>
          </w:p>
        </w:tc>
      </w:tr>
      <w:tr w:rsidR="003F78C9" w:rsidRPr="00364683" w14:paraId="7055C2D4" w14:textId="77777777" w:rsidTr="003F78C9">
        <w:tc>
          <w:tcPr>
            <w:tcW w:w="1505" w:type="pct"/>
          </w:tcPr>
          <w:p w14:paraId="76938327" w14:textId="21BF50F0" w:rsidR="003F78C9" w:rsidRPr="00364683" w:rsidRDefault="00763EB3" w:rsidP="003717AD">
            <w:pPr>
              <w:rPr>
                <w:rFonts w:asciiTheme="minorHAnsi" w:hAnsiTheme="minorHAnsi" w:cstheme="minorHAnsi"/>
                <w:color w:val="000000" w:themeColor="text1"/>
              </w:rPr>
            </w:pPr>
            <w:r w:rsidRPr="00364683">
              <w:rPr>
                <w:rFonts w:asciiTheme="minorHAnsi" w:hAnsiTheme="minorHAnsi" w:cstheme="minorHAnsi"/>
                <w:color w:val="000000" w:themeColor="text1"/>
              </w:rPr>
              <w:t xml:space="preserve">7. </w:t>
            </w:r>
            <w:r w:rsidR="00F11CE1" w:rsidRPr="00364683">
              <w:rPr>
                <w:rFonts w:asciiTheme="minorHAnsi" w:hAnsiTheme="minorHAnsi" w:cstheme="minorHAnsi"/>
              </w:rPr>
              <w:t xml:space="preserve"> </w:t>
            </w:r>
            <w:r w:rsidR="00F11CE1" w:rsidRPr="00364683">
              <w:rPr>
                <w:rFonts w:asciiTheme="minorHAnsi" w:hAnsiTheme="minorHAnsi" w:cstheme="minorHAnsi"/>
                <w:color w:val="000000" w:themeColor="text1"/>
              </w:rPr>
              <w:t xml:space="preserve">What are the indications, contraindications and adverse effects of using Nitrous oxide/Oxygen sedation in </w:t>
            </w:r>
            <w:proofErr w:type="spellStart"/>
            <w:r w:rsidR="00F11CE1" w:rsidRPr="00364683">
              <w:rPr>
                <w:rFonts w:asciiTheme="minorHAnsi" w:hAnsiTheme="minorHAnsi" w:cstheme="minorHAnsi"/>
                <w:color w:val="000000" w:themeColor="text1"/>
              </w:rPr>
              <w:t>paediatric</w:t>
            </w:r>
            <w:proofErr w:type="spellEnd"/>
            <w:r w:rsidR="00F11CE1" w:rsidRPr="00364683">
              <w:rPr>
                <w:rFonts w:asciiTheme="minorHAnsi" w:hAnsiTheme="minorHAnsi" w:cstheme="minorHAnsi"/>
                <w:color w:val="000000" w:themeColor="text1"/>
              </w:rPr>
              <w:t xml:space="preserve"> dental patients</w:t>
            </w:r>
          </w:p>
        </w:tc>
        <w:tc>
          <w:tcPr>
            <w:tcW w:w="3495" w:type="pct"/>
          </w:tcPr>
          <w:p w14:paraId="6DFE74DB" w14:textId="77777777" w:rsidR="00EB05AC" w:rsidRPr="00364683" w:rsidRDefault="00EB05AC" w:rsidP="00EB05AC">
            <w:pPr>
              <w:rPr>
                <w:rFonts w:asciiTheme="minorHAnsi" w:hAnsiTheme="minorHAnsi" w:cstheme="minorHAnsi"/>
                <w:sz w:val="16"/>
                <w:szCs w:val="16"/>
              </w:rPr>
            </w:pPr>
            <w:r w:rsidRPr="00364683">
              <w:rPr>
                <w:rFonts w:asciiTheme="minorHAnsi" w:hAnsiTheme="minorHAnsi" w:cstheme="minorHAnsi"/>
                <w:sz w:val="16"/>
                <w:szCs w:val="16"/>
              </w:rPr>
              <w:t xml:space="preserve">Ashley P, Anand P, Andersson K. Best clinical practice guidance for conscious sedation of children undergoing dental treatment: an </w:t>
            </w:r>
            <w:proofErr w:type="spellStart"/>
            <w:r w:rsidRPr="00364683">
              <w:rPr>
                <w:rFonts w:asciiTheme="minorHAnsi" w:hAnsiTheme="minorHAnsi" w:cstheme="minorHAnsi"/>
                <w:sz w:val="16"/>
                <w:szCs w:val="16"/>
              </w:rPr>
              <w:t>EAPD</w:t>
            </w:r>
            <w:proofErr w:type="spellEnd"/>
            <w:r w:rsidRPr="00364683">
              <w:rPr>
                <w:rFonts w:asciiTheme="minorHAnsi" w:hAnsiTheme="minorHAnsi" w:cstheme="minorHAnsi"/>
                <w:sz w:val="16"/>
                <w:szCs w:val="16"/>
              </w:rPr>
              <w:t xml:space="preserve"> policy document. </w:t>
            </w:r>
            <w:proofErr w:type="spellStart"/>
            <w:r w:rsidRPr="00364683">
              <w:rPr>
                <w:rFonts w:asciiTheme="minorHAnsi" w:hAnsiTheme="minorHAnsi" w:cstheme="minorHAnsi"/>
                <w:sz w:val="16"/>
                <w:szCs w:val="16"/>
              </w:rPr>
              <w:t>Eur</w:t>
            </w:r>
            <w:proofErr w:type="spellEnd"/>
            <w:r w:rsidRPr="00364683">
              <w:rPr>
                <w:rFonts w:asciiTheme="minorHAnsi" w:hAnsiTheme="minorHAnsi" w:cstheme="minorHAnsi"/>
                <w:sz w:val="16"/>
                <w:szCs w:val="16"/>
              </w:rPr>
              <w:t xml:space="preserve"> Arch </w:t>
            </w:r>
            <w:proofErr w:type="spellStart"/>
            <w:r w:rsidRPr="00364683">
              <w:rPr>
                <w:rFonts w:asciiTheme="minorHAnsi" w:hAnsiTheme="minorHAnsi" w:cstheme="minorHAnsi"/>
                <w:sz w:val="16"/>
                <w:szCs w:val="16"/>
              </w:rPr>
              <w:t>Paediatr</w:t>
            </w:r>
            <w:proofErr w:type="spellEnd"/>
            <w:r w:rsidRPr="00364683">
              <w:rPr>
                <w:rFonts w:asciiTheme="minorHAnsi" w:hAnsiTheme="minorHAnsi" w:cstheme="minorHAnsi"/>
                <w:sz w:val="16"/>
                <w:szCs w:val="16"/>
              </w:rPr>
              <w:t xml:space="preserve"> Dent. 2021 Dec;22(6):989-1002. </w:t>
            </w:r>
            <w:proofErr w:type="spellStart"/>
            <w:r w:rsidRPr="00364683">
              <w:rPr>
                <w:rFonts w:asciiTheme="minorHAnsi" w:hAnsiTheme="minorHAnsi" w:cstheme="minorHAnsi"/>
                <w:sz w:val="16"/>
                <w:szCs w:val="16"/>
              </w:rPr>
              <w:t>doi</w:t>
            </w:r>
            <w:proofErr w:type="spellEnd"/>
            <w:r w:rsidRPr="00364683">
              <w:rPr>
                <w:rFonts w:asciiTheme="minorHAnsi" w:hAnsiTheme="minorHAnsi" w:cstheme="minorHAnsi"/>
                <w:sz w:val="16"/>
                <w:szCs w:val="16"/>
              </w:rPr>
              <w:t xml:space="preserve">: 10.1007/s40368-021-00660-z. </w:t>
            </w:r>
            <w:proofErr w:type="spellStart"/>
            <w:r w:rsidRPr="00364683">
              <w:rPr>
                <w:rFonts w:asciiTheme="minorHAnsi" w:hAnsiTheme="minorHAnsi" w:cstheme="minorHAnsi"/>
                <w:sz w:val="16"/>
                <w:szCs w:val="16"/>
              </w:rPr>
              <w:t>PMID</w:t>
            </w:r>
            <w:proofErr w:type="spellEnd"/>
            <w:r w:rsidRPr="00364683">
              <w:rPr>
                <w:rFonts w:asciiTheme="minorHAnsi" w:hAnsiTheme="minorHAnsi" w:cstheme="minorHAnsi"/>
                <w:sz w:val="16"/>
                <w:szCs w:val="16"/>
              </w:rPr>
              <w:t>: 34453697</w:t>
            </w:r>
          </w:p>
          <w:p w14:paraId="3110E609" w14:textId="499C01A5" w:rsidR="003F78C9" w:rsidRPr="00364683" w:rsidRDefault="003F78C9" w:rsidP="00EB05AC">
            <w:pPr>
              <w:rPr>
                <w:rFonts w:asciiTheme="minorHAnsi" w:hAnsiTheme="minorHAnsi" w:cstheme="minorHAnsi"/>
                <w:sz w:val="16"/>
                <w:szCs w:val="16"/>
              </w:rPr>
            </w:pPr>
          </w:p>
        </w:tc>
      </w:tr>
      <w:tr w:rsidR="00164D10" w:rsidRPr="00364683" w14:paraId="5774E3C2" w14:textId="77777777" w:rsidTr="003F78C9">
        <w:tc>
          <w:tcPr>
            <w:tcW w:w="1505" w:type="pct"/>
          </w:tcPr>
          <w:p w14:paraId="25203DDF" w14:textId="462CBB16" w:rsidR="00164D10" w:rsidRPr="00364683" w:rsidRDefault="00164D10" w:rsidP="00164D10">
            <w:pPr>
              <w:rPr>
                <w:rFonts w:asciiTheme="minorHAnsi" w:hAnsiTheme="minorHAnsi" w:cstheme="minorHAnsi"/>
                <w:color w:val="000000" w:themeColor="text1"/>
              </w:rPr>
            </w:pPr>
            <w:r w:rsidRPr="00364683">
              <w:rPr>
                <w:rFonts w:asciiTheme="minorHAnsi" w:hAnsiTheme="minorHAnsi" w:cstheme="minorHAnsi"/>
                <w:color w:val="000000" w:themeColor="text1"/>
              </w:rPr>
              <w:t xml:space="preserve">8. </w:t>
            </w:r>
            <w:r w:rsidRPr="00364683">
              <w:rPr>
                <w:rFonts w:asciiTheme="minorHAnsi" w:hAnsiTheme="minorHAnsi" w:cstheme="minorHAnsi"/>
              </w:rPr>
              <w:t xml:space="preserve"> </w:t>
            </w:r>
            <w:r w:rsidRPr="00364683">
              <w:rPr>
                <w:rFonts w:asciiTheme="minorHAnsi" w:hAnsiTheme="minorHAnsi" w:cstheme="minorHAnsi"/>
                <w:color w:val="000000" w:themeColor="text1"/>
              </w:rPr>
              <w:t>What medicaments can be used as capping agents for direct pulp capping in primary teeth, and which one exhibits the best clinical and radiographic success rate?</w:t>
            </w:r>
          </w:p>
        </w:tc>
        <w:tc>
          <w:tcPr>
            <w:tcW w:w="3495" w:type="pct"/>
          </w:tcPr>
          <w:p w14:paraId="4E743EF2" w14:textId="77777777" w:rsidR="00164D10" w:rsidRDefault="00164D10" w:rsidP="00164D10">
            <w:r w:rsidRPr="00ED1DEA">
              <w:rPr>
                <w:rFonts w:asciiTheme="minorHAnsi" w:hAnsiTheme="minorHAnsi" w:cstheme="minorHAnsi"/>
                <w:sz w:val="16"/>
                <w:szCs w:val="16"/>
              </w:rPr>
              <w:t xml:space="preserve">Duggal M, </w:t>
            </w:r>
            <w:proofErr w:type="spellStart"/>
            <w:r w:rsidRPr="00ED1DEA">
              <w:rPr>
                <w:rFonts w:asciiTheme="minorHAnsi" w:hAnsiTheme="minorHAnsi" w:cstheme="minorHAnsi"/>
                <w:sz w:val="16"/>
                <w:szCs w:val="16"/>
              </w:rPr>
              <w:t>Gizani</w:t>
            </w:r>
            <w:proofErr w:type="spellEnd"/>
            <w:r w:rsidRPr="00ED1DEA">
              <w:rPr>
                <w:rFonts w:asciiTheme="minorHAnsi" w:hAnsiTheme="minorHAnsi" w:cstheme="minorHAnsi"/>
                <w:sz w:val="16"/>
                <w:szCs w:val="16"/>
              </w:rPr>
              <w:t xml:space="preserve"> S, </w:t>
            </w:r>
            <w:proofErr w:type="spellStart"/>
            <w:r w:rsidRPr="00ED1DEA">
              <w:rPr>
                <w:rFonts w:asciiTheme="minorHAnsi" w:hAnsiTheme="minorHAnsi" w:cstheme="minorHAnsi"/>
                <w:sz w:val="16"/>
                <w:szCs w:val="16"/>
              </w:rPr>
              <w:t>Albadri</w:t>
            </w:r>
            <w:proofErr w:type="spellEnd"/>
            <w:r w:rsidRPr="00ED1DEA">
              <w:rPr>
                <w:rFonts w:asciiTheme="minorHAnsi" w:hAnsiTheme="minorHAnsi" w:cstheme="minorHAnsi"/>
                <w:sz w:val="16"/>
                <w:szCs w:val="16"/>
              </w:rPr>
              <w:t xml:space="preserve"> S, </w:t>
            </w:r>
            <w:proofErr w:type="spellStart"/>
            <w:r w:rsidRPr="00ED1DEA">
              <w:rPr>
                <w:rFonts w:asciiTheme="minorHAnsi" w:hAnsiTheme="minorHAnsi" w:cstheme="minorHAnsi"/>
                <w:sz w:val="16"/>
                <w:szCs w:val="16"/>
              </w:rPr>
              <w:t>Krämer</w:t>
            </w:r>
            <w:proofErr w:type="spellEnd"/>
            <w:r w:rsidRPr="00ED1DEA">
              <w:rPr>
                <w:rFonts w:asciiTheme="minorHAnsi" w:hAnsiTheme="minorHAnsi" w:cstheme="minorHAnsi"/>
                <w:sz w:val="16"/>
                <w:szCs w:val="16"/>
              </w:rPr>
              <w:t xml:space="preserve"> N, </w:t>
            </w:r>
            <w:proofErr w:type="spellStart"/>
            <w:r w:rsidRPr="00ED1DEA">
              <w:rPr>
                <w:rFonts w:asciiTheme="minorHAnsi" w:hAnsiTheme="minorHAnsi" w:cstheme="minorHAnsi"/>
                <w:sz w:val="16"/>
                <w:szCs w:val="16"/>
              </w:rPr>
              <w:t>Stratigaki</w:t>
            </w:r>
            <w:proofErr w:type="spellEnd"/>
            <w:r w:rsidRPr="00ED1DEA">
              <w:rPr>
                <w:rFonts w:asciiTheme="minorHAnsi" w:hAnsiTheme="minorHAnsi" w:cstheme="minorHAnsi"/>
                <w:sz w:val="16"/>
                <w:szCs w:val="16"/>
              </w:rPr>
              <w:t xml:space="preserve"> E, Tong </w:t>
            </w:r>
            <w:proofErr w:type="spellStart"/>
            <w:r w:rsidRPr="00ED1DEA">
              <w:rPr>
                <w:rFonts w:asciiTheme="minorHAnsi" w:hAnsiTheme="minorHAnsi" w:cstheme="minorHAnsi"/>
                <w:sz w:val="16"/>
                <w:szCs w:val="16"/>
              </w:rPr>
              <w:t>HJ</w:t>
            </w:r>
            <w:proofErr w:type="spellEnd"/>
            <w:r w:rsidRPr="00ED1DEA">
              <w:rPr>
                <w:rFonts w:asciiTheme="minorHAnsi" w:hAnsiTheme="minorHAnsi" w:cstheme="minorHAnsi"/>
                <w:sz w:val="16"/>
                <w:szCs w:val="16"/>
              </w:rPr>
              <w:t xml:space="preserve">, </w:t>
            </w:r>
            <w:proofErr w:type="spellStart"/>
            <w:r w:rsidRPr="00ED1DEA">
              <w:rPr>
                <w:rFonts w:asciiTheme="minorHAnsi" w:hAnsiTheme="minorHAnsi" w:cstheme="minorHAnsi"/>
                <w:sz w:val="16"/>
                <w:szCs w:val="16"/>
              </w:rPr>
              <w:t>Seremidi</w:t>
            </w:r>
            <w:proofErr w:type="spellEnd"/>
            <w:r w:rsidRPr="00ED1DEA">
              <w:rPr>
                <w:rFonts w:asciiTheme="minorHAnsi" w:hAnsiTheme="minorHAnsi" w:cstheme="minorHAnsi"/>
                <w:sz w:val="16"/>
                <w:szCs w:val="16"/>
              </w:rPr>
              <w:t xml:space="preserve"> K, </w:t>
            </w:r>
            <w:proofErr w:type="spellStart"/>
            <w:r w:rsidRPr="00ED1DEA">
              <w:rPr>
                <w:rFonts w:asciiTheme="minorHAnsi" w:hAnsiTheme="minorHAnsi" w:cstheme="minorHAnsi"/>
                <w:sz w:val="16"/>
                <w:szCs w:val="16"/>
              </w:rPr>
              <w:t>Kloukos</w:t>
            </w:r>
            <w:proofErr w:type="spellEnd"/>
            <w:r w:rsidRPr="00ED1DEA">
              <w:rPr>
                <w:rFonts w:asciiTheme="minorHAnsi" w:hAnsiTheme="minorHAnsi" w:cstheme="minorHAnsi"/>
                <w:sz w:val="16"/>
                <w:szCs w:val="16"/>
              </w:rPr>
              <w:t xml:space="preserve"> D, </w:t>
            </w:r>
            <w:proofErr w:type="spellStart"/>
            <w:r w:rsidRPr="00ED1DEA">
              <w:rPr>
                <w:rFonts w:asciiTheme="minorHAnsi" w:hAnsiTheme="minorHAnsi" w:cstheme="minorHAnsi"/>
                <w:sz w:val="16"/>
                <w:szCs w:val="16"/>
              </w:rPr>
              <w:t>BaniHani</w:t>
            </w:r>
            <w:proofErr w:type="spellEnd"/>
            <w:r w:rsidRPr="00ED1DEA">
              <w:rPr>
                <w:rFonts w:asciiTheme="minorHAnsi" w:hAnsiTheme="minorHAnsi" w:cstheme="minorHAnsi"/>
                <w:sz w:val="16"/>
                <w:szCs w:val="16"/>
              </w:rPr>
              <w:t xml:space="preserve"> A, Santamaría RM, Hu S, </w:t>
            </w:r>
            <w:proofErr w:type="spellStart"/>
            <w:r w:rsidRPr="00ED1DEA">
              <w:rPr>
                <w:rFonts w:asciiTheme="minorHAnsi" w:hAnsiTheme="minorHAnsi" w:cstheme="minorHAnsi"/>
                <w:sz w:val="16"/>
                <w:szCs w:val="16"/>
              </w:rPr>
              <w:t>Maden</w:t>
            </w:r>
            <w:proofErr w:type="spellEnd"/>
            <w:r w:rsidRPr="00ED1DEA">
              <w:rPr>
                <w:rFonts w:asciiTheme="minorHAnsi" w:hAnsiTheme="minorHAnsi" w:cstheme="minorHAnsi"/>
                <w:sz w:val="16"/>
                <w:szCs w:val="16"/>
              </w:rPr>
              <w:t xml:space="preserve"> M, Amend S, </w:t>
            </w:r>
            <w:proofErr w:type="spellStart"/>
            <w:r w:rsidRPr="00ED1DEA">
              <w:rPr>
                <w:rFonts w:asciiTheme="minorHAnsi" w:hAnsiTheme="minorHAnsi" w:cstheme="minorHAnsi"/>
                <w:sz w:val="16"/>
                <w:szCs w:val="16"/>
              </w:rPr>
              <w:t>Boutsiouki</w:t>
            </w:r>
            <w:proofErr w:type="spellEnd"/>
            <w:r w:rsidRPr="00ED1DEA">
              <w:rPr>
                <w:rFonts w:asciiTheme="minorHAnsi" w:hAnsiTheme="minorHAnsi" w:cstheme="minorHAnsi"/>
                <w:sz w:val="16"/>
                <w:szCs w:val="16"/>
              </w:rPr>
              <w:t xml:space="preserve"> C, Bekes K, </w:t>
            </w:r>
            <w:proofErr w:type="spellStart"/>
            <w:r w:rsidRPr="00ED1DEA">
              <w:rPr>
                <w:rFonts w:asciiTheme="minorHAnsi" w:hAnsiTheme="minorHAnsi" w:cstheme="minorHAnsi"/>
                <w:sz w:val="16"/>
                <w:szCs w:val="16"/>
              </w:rPr>
              <w:t>Lygidakis</w:t>
            </w:r>
            <w:proofErr w:type="spellEnd"/>
            <w:r w:rsidRPr="00ED1DEA">
              <w:rPr>
                <w:rFonts w:asciiTheme="minorHAnsi" w:hAnsiTheme="minorHAnsi" w:cstheme="minorHAnsi"/>
                <w:sz w:val="16"/>
                <w:szCs w:val="16"/>
              </w:rPr>
              <w:t xml:space="preserve"> N, </w:t>
            </w:r>
            <w:proofErr w:type="spellStart"/>
            <w:r w:rsidRPr="00ED1DEA">
              <w:rPr>
                <w:rFonts w:asciiTheme="minorHAnsi" w:hAnsiTheme="minorHAnsi" w:cstheme="minorHAnsi"/>
                <w:sz w:val="16"/>
                <w:szCs w:val="16"/>
              </w:rPr>
              <w:t>Frankenberger</w:t>
            </w:r>
            <w:proofErr w:type="spellEnd"/>
            <w:r w:rsidRPr="00ED1DEA">
              <w:rPr>
                <w:rFonts w:asciiTheme="minorHAnsi" w:hAnsiTheme="minorHAnsi" w:cstheme="minorHAnsi"/>
                <w:sz w:val="16"/>
                <w:szCs w:val="16"/>
              </w:rPr>
              <w:t xml:space="preserve"> R, Monteiro J, </w:t>
            </w:r>
            <w:proofErr w:type="spellStart"/>
            <w:r w:rsidRPr="00ED1DEA">
              <w:rPr>
                <w:rFonts w:asciiTheme="minorHAnsi" w:hAnsiTheme="minorHAnsi" w:cstheme="minorHAnsi"/>
                <w:sz w:val="16"/>
                <w:szCs w:val="16"/>
              </w:rPr>
              <w:t>Anttonnen</w:t>
            </w:r>
            <w:proofErr w:type="spellEnd"/>
            <w:r w:rsidRPr="00ED1DEA">
              <w:rPr>
                <w:rFonts w:asciiTheme="minorHAnsi" w:hAnsiTheme="minorHAnsi" w:cstheme="minorHAnsi"/>
                <w:sz w:val="16"/>
                <w:szCs w:val="16"/>
              </w:rPr>
              <w:t xml:space="preserve"> V, Leith R, </w:t>
            </w:r>
            <w:proofErr w:type="spellStart"/>
            <w:r w:rsidRPr="00ED1DEA">
              <w:rPr>
                <w:rFonts w:asciiTheme="minorHAnsi" w:hAnsiTheme="minorHAnsi" w:cstheme="minorHAnsi"/>
                <w:sz w:val="16"/>
                <w:szCs w:val="16"/>
              </w:rPr>
              <w:t>Sobczak</w:t>
            </w:r>
            <w:proofErr w:type="spellEnd"/>
            <w:r w:rsidRPr="00ED1DEA">
              <w:rPr>
                <w:rFonts w:asciiTheme="minorHAnsi" w:hAnsiTheme="minorHAnsi" w:cstheme="minorHAnsi"/>
                <w:sz w:val="16"/>
                <w:szCs w:val="16"/>
              </w:rPr>
              <w:t xml:space="preserve"> M, </w:t>
            </w:r>
            <w:proofErr w:type="spellStart"/>
            <w:r w:rsidRPr="00ED1DEA">
              <w:rPr>
                <w:rFonts w:asciiTheme="minorHAnsi" w:hAnsiTheme="minorHAnsi" w:cstheme="minorHAnsi"/>
                <w:sz w:val="16"/>
                <w:szCs w:val="16"/>
              </w:rPr>
              <w:t>Rajasekharan</w:t>
            </w:r>
            <w:proofErr w:type="spellEnd"/>
            <w:r w:rsidRPr="00ED1DEA">
              <w:rPr>
                <w:rFonts w:asciiTheme="minorHAnsi" w:hAnsiTheme="minorHAnsi" w:cstheme="minorHAnsi"/>
                <w:sz w:val="16"/>
                <w:szCs w:val="16"/>
              </w:rPr>
              <w:t xml:space="preserve"> S, Parekh S. Best clinical practice guidance for treating deep carious lesions in primary teeth: an </w:t>
            </w:r>
            <w:proofErr w:type="spellStart"/>
            <w:r w:rsidRPr="00ED1DEA">
              <w:rPr>
                <w:rFonts w:asciiTheme="minorHAnsi" w:hAnsiTheme="minorHAnsi" w:cstheme="minorHAnsi"/>
                <w:sz w:val="16"/>
                <w:szCs w:val="16"/>
              </w:rPr>
              <w:t>EAPD</w:t>
            </w:r>
            <w:proofErr w:type="spellEnd"/>
            <w:r w:rsidRPr="00ED1DEA">
              <w:rPr>
                <w:rFonts w:asciiTheme="minorHAnsi" w:hAnsiTheme="minorHAnsi" w:cstheme="minorHAnsi"/>
                <w:sz w:val="16"/>
                <w:szCs w:val="16"/>
              </w:rPr>
              <w:t xml:space="preserve"> policy document.</w:t>
            </w:r>
            <w:r w:rsidRPr="006F1930">
              <w:rPr>
                <w:rFonts w:asciiTheme="minorHAnsi" w:hAnsiTheme="minorHAnsi" w:cstheme="minorHAnsi"/>
                <w:sz w:val="16"/>
                <w:szCs w:val="16"/>
              </w:rPr>
              <w:t xml:space="preserve"> </w:t>
            </w:r>
            <w:proofErr w:type="spellStart"/>
            <w:r w:rsidRPr="00ED1DEA">
              <w:rPr>
                <w:rFonts w:asciiTheme="minorHAnsi" w:hAnsiTheme="minorHAnsi" w:cstheme="minorHAnsi"/>
                <w:sz w:val="16"/>
                <w:szCs w:val="16"/>
              </w:rPr>
              <w:t>Eur</w:t>
            </w:r>
            <w:proofErr w:type="spellEnd"/>
            <w:r w:rsidRPr="00ED1DEA">
              <w:rPr>
                <w:rFonts w:asciiTheme="minorHAnsi" w:hAnsiTheme="minorHAnsi" w:cstheme="minorHAnsi"/>
                <w:sz w:val="16"/>
                <w:szCs w:val="16"/>
              </w:rPr>
              <w:t xml:space="preserve"> Arch </w:t>
            </w:r>
            <w:proofErr w:type="spellStart"/>
            <w:r w:rsidRPr="00ED1DEA">
              <w:rPr>
                <w:rFonts w:asciiTheme="minorHAnsi" w:hAnsiTheme="minorHAnsi" w:cstheme="minorHAnsi"/>
                <w:sz w:val="16"/>
                <w:szCs w:val="16"/>
              </w:rPr>
              <w:t>Paediatr</w:t>
            </w:r>
            <w:proofErr w:type="spellEnd"/>
            <w:r w:rsidRPr="00ED1DEA">
              <w:rPr>
                <w:rFonts w:asciiTheme="minorHAnsi" w:hAnsiTheme="minorHAnsi" w:cstheme="minorHAnsi"/>
                <w:sz w:val="16"/>
                <w:szCs w:val="16"/>
              </w:rPr>
              <w:t xml:space="preserve"> Dent. 2022 Oct;23(5):659-666. </w:t>
            </w:r>
            <w:proofErr w:type="spellStart"/>
            <w:r w:rsidRPr="00ED1DEA">
              <w:rPr>
                <w:rFonts w:asciiTheme="minorHAnsi" w:hAnsiTheme="minorHAnsi" w:cstheme="minorHAnsi"/>
                <w:sz w:val="16"/>
                <w:szCs w:val="16"/>
              </w:rPr>
              <w:t>doi</w:t>
            </w:r>
            <w:proofErr w:type="spellEnd"/>
            <w:r w:rsidRPr="00ED1DEA">
              <w:rPr>
                <w:rFonts w:asciiTheme="minorHAnsi" w:hAnsiTheme="minorHAnsi" w:cstheme="minorHAnsi"/>
                <w:sz w:val="16"/>
                <w:szCs w:val="16"/>
              </w:rPr>
              <w:t xml:space="preserve">: 10.1007/s40368-022-00718-6. </w:t>
            </w:r>
            <w:proofErr w:type="spellStart"/>
            <w:r w:rsidRPr="00ED1DEA">
              <w:rPr>
                <w:rFonts w:asciiTheme="minorHAnsi" w:hAnsiTheme="minorHAnsi" w:cstheme="minorHAnsi"/>
                <w:sz w:val="16"/>
                <w:szCs w:val="16"/>
              </w:rPr>
              <w:t>PMID</w:t>
            </w:r>
            <w:proofErr w:type="spellEnd"/>
            <w:r w:rsidRPr="00ED1DEA">
              <w:rPr>
                <w:rFonts w:asciiTheme="minorHAnsi" w:hAnsiTheme="minorHAnsi" w:cstheme="minorHAnsi"/>
                <w:sz w:val="16"/>
                <w:szCs w:val="16"/>
              </w:rPr>
              <w:t>: 36219336</w:t>
            </w:r>
            <w:r w:rsidRPr="00CF0B8E">
              <w:rPr>
                <w:rFonts w:asciiTheme="minorHAnsi" w:hAnsiTheme="minorHAnsi" w:cstheme="minorHAnsi"/>
                <w:sz w:val="16"/>
                <w:szCs w:val="16"/>
              </w:rPr>
              <w:t>.</w:t>
            </w:r>
          </w:p>
          <w:p w14:paraId="3B3410CA" w14:textId="5C9FA27A" w:rsidR="00164D10" w:rsidRPr="00364683" w:rsidRDefault="00164D10" w:rsidP="00164D10">
            <w:pPr>
              <w:pStyle w:val="Web"/>
              <w:shd w:val="clear" w:color="auto" w:fill="FFFFFF"/>
              <w:rPr>
                <w:rFonts w:asciiTheme="minorHAnsi" w:hAnsiTheme="minorHAnsi" w:cstheme="minorHAnsi"/>
                <w:sz w:val="16"/>
                <w:szCs w:val="16"/>
              </w:rPr>
            </w:pPr>
            <w:proofErr w:type="spellStart"/>
            <w:r w:rsidRPr="00CF0B8E">
              <w:rPr>
                <w:rFonts w:asciiTheme="minorHAnsi" w:hAnsiTheme="minorHAnsi" w:cstheme="minorHAnsi"/>
                <w:sz w:val="16"/>
                <w:szCs w:val="16"/>
              </w:rPr>
              <w:t>Stratigaki</w:t>
            </w:r>
            <w:proofErr w:type="spellEnd"/>
            <w:r w:rsidRPr="00CF0B8E">
              <w:rPr>
                <w:rFonts w:asciiTheme="minorHAnsi" w:hAnsiTheme="minorHAnsi" w:cstheme="minorHAnsi"/>
                <w:sz w:val="16"/>
                <w:szCs w:val="16"/>
              </w:rPr>
              <w:t xml:space="preserve"> E, Tong </w:t>
            </w:r>
            <w:proofErr w:type="spellStart"/>
            <w:r w:rsidRPr="00CF0B8E">
              <w:rPr>
                <w:rFonts w:asciiTheme="minorHAnsi" w:hAnsiTheme="minorHAnsi" w:cstheme="minorHAnsi"/>
                <w:sz w:val="16"/>
                <w:szCs w:val="16"/>
              </w:rPr>
              <w:t>HJ</w:t>
            </w:r>
            <w:proofErr w:type="spellEnd"/>
            <w:r w:rsidRPr="00CF0B8E">
              <w:rPr>
                <w:rFonts w:asciiTheme="minorHAnsi" w:hAnsiTheme="minorHAnsi" w:cstheme="minorHAnsi"/>
                <w:sz w:val="16"/>
                <w:szCs w:val="16"/>
              </w:rPr>
              <w:t xml:space="preserve">, </w:t>
            </w:r>
            <w:proofErr w:type="spellStart"/>
            <w:r w:rsidRPr="00CF0B8E">
              <w:rPr>
                <w:rFonts w:asciiTheme="minorHAnsi" w:hAnsiTheme="minorHAnsi" w:cstheme="minorHAnsi"/>
                <w:sz w:val="16"/>
                <w:szCs w:val="16"/>
              </w:rPr>
              <w:t>Seremidi</w:t>
            </w:r>
            <w:proofErr w:type="spellEnd"/>
            <w:r w:rsidRPr="00CF0B8E">
              <w:rPr>
                <w:rFonts w:asciiTheme="minorHAnsi" w:hAnsiTheme="minorHAnsi" w:cstheme="minorHAnsi"/>
                <w:sz w:val="16"/>
                <w:szCs w:val="16"/>
              </w:rPr>
              <w:t xml:space="preserve"> K, </w:t>
            </w:r>
            <w:proofErr w:type="spellStart"/>
            <w:r w:rsidRPr="00CF0B8E">
              <w:rPr>
                <w:rFonts w:asciiTheme="minorHAnsi" w:hAnsiTheme="minorHAnsi" w:cstheme="minorHAnsi"/>
                <w:sz w:val="16"/>
                <w:szCs w:val="16"/>
              </w:rPr>
              <w:t>Kloukos</w:t>
            </w:r>
            <w:proofErr w:type="spellEnd"/>
            <w:r w:rsidRPr="00CF0B8E">
              <w:rPr>
                <w:rFonts w:asciiTheme="minorHAnsi" w:hAnsiTheme="minorHAnsi" w:cstheme="minorHAnsi"/>
                <w:sz w:val="16"/>
                <w:szCs w:val="16"/>
              </w:rPr>
              <w:t xml:space="preserve"> D, Duggal M, </w:t>
            </w:r>
            <w:proofErr w:type="spellStart"/>
            <w:r w:rsidRPr="00CF0B8E">
              <w:rPr>
                <w:rFonts w:asciiTheme="minorHAnsi" w:hAnsiTheme="minorHAnsi" w:cstheme="minorHAnsi"/>
                <w:sz w:val="16"/>
                <w:szCs w:val="16"/>
              </w:rPr>
              <w:t>Gizani</w:t>
            </w:r>
            <w:proofErr w:type="spellEnd"/>
            <w:r w:rsidRPr="00CF0B8E">
              <w:rPr>
                <w:rFonts w:asciiTheme="minorHAnsi" w:hAnsiTheme="minorHAnsi" w:cstheme="minorHAnsi"/>
                <w:sz w:val="16"/>
                <w:szCs w:val="16"/>
              </w:rPr>
              <w:t xml:space="preserve"> S. Contemporary management of deep caries in primary teeth: a systematic review and meta-analysis. </w:t>
            </w:r>
            <w:proofErr w:type="spellStart"/>
            <w:r w:rsidRPr="00CF0B8E">
              <w:rPr>
                <w:rFonts w:asciiTheme="minorHAnsi" w:hAnsiTheme="minorHAnsi" w:cstheme="minorHAnsi"/>
                <w:sz w:val="16"/>
                <w:szCs w:val="16"/>
              </w:rPr>
              <w:t>Eur</w:t>
            </w:r>
            <w:proofErr w:type="spellEnd"/>
            <w:r w:rsidRPr="00CF0B8E">
              <w:rPr>
                <w:rFonts w:asciiTheme="minorHAnsi" w:hAnsiTheme="minorHAnsi" w:cstheme="minorHAnsi"/>
                <w:sz w:val="16"/>
                <w:szCs w:val="16"/>
              </w:rPr>
              <w:t xml:space="preserve"> Arch </w:t>
            </w:r>
            <w:proofErr w:type="spellStart"/>
            <w:r w:rsidRPr="00CF0B8E">
              <w:rPr>
                <w:rFonts w:asciiTheme="minorHAnsi" w:hAnsiTheme="minorHAnsi" w:cstheme="minorHAnsi"/>
                <w:sz w:val="16"/>
                <w:szCs w:val="16"/>
              </w:rPr>
              <w:t>Paediatr</w:t>
            </w:r>
            <w:proofErr w:type="spellEnd"/>
            <w:r w:rsidRPr="00CF0B8E">
              <w:rPr>
                <w:rFonts w:asciiTheme="minorHAnsi" w:hAnsiTheme="minorHAnsi" w:cstheme="minorHAnsi"/>
                <w:sz w:val="16"/>
                <w:szCs w:val="16"/>
              </w:rPr>
              <w:t xml:space="preserve"> Dent. 2022 Oct;23(5):695-725. </w:t>
            </w:r>
            <w:proofErr w:type="spellStart"/>
            <w:r w:rsidRPr="00CF0B8E">
              <w:rPr>
                <w:rFonts w:asciiTheme="minorHAnsi" w:hAnsiTheme="minorHAnsi" w:cstheme="minorHAnsi"/>
                <w:sz w:val="16"/>
                <w:szCs w:val="16"/>
              </w:rPr>
              <w:t>doi</w:t>
            </w:r>
            <w:proofErr w:type="spellEnd"/>
            <w:r w:rsidRPr="00CF0B8E">
              <w:rPr>
                <w:rFonts w:asciiTheme="minorHAnsi" w:hAnsiTheme="minorHAnsi" w:cstheme="minorHAnsi"/>
                <w:sz w:val="16"/>
                <w:szCs w:val="16"/>
              </w:rPr>
              <w:t xml:space="preserve">: 10.1007/s40368-021-00666-7. </w:t>
            </w:r>
            <w:proofErr w:type="spellStart"/>
            <w:r w:rsidRPr="00CF0B8E">
              <w:rPr>
                <w:rFonts w:asciiTheme="minorHAnsi" w:hAnsiTheme="minorHAnsi" w:cstheme="minorHAnsi"/>
                <w:sz w:val="16"/>
                <w:szCs w:val="16"/>
              </w:rPr>
              <w:t>PMID</w:t>
            </w:r>
            <w:proofErr w:type="spellEnd"/>
            <w:r w:rsidRPr="00CF0B8E">
              <w:rPr>
                <w:rFonts w:asciiTheme="minorHAnsi" w:hAnsiTheme="minorHAnsi" w:cstheme="minorHAnsi"/>
                <w:sz w:val="16"/>
                <w:szCs w:val="16"/>
              </w:rPr>
              <w:t>: 34981447</w:t>
            </w:r>
          </w:p>
        </w:tc>
      </w:tr>
      <w:tr w:rsidR="00164D10" w:rsidRPr="00364683" w14:paraId="39CF3B3F" w14:textId="77777777" w:rsidTr="003F78C9">
        <w:tc>
          <w:tcPr>
            <w:tcW w:w="1505" w:type="pct"/>
          </w:tcPr>
          <w:p w14:paraId="3A52632B" w14:textId="6B76E79B" w:rsidR="00164D10" w:rsidRPr="00364683" w:rsidRDefault="00164D10" w:rsidP="00164D10">
            <w:pPr>
              <w:rPr>
                <w:rFonts w:asciiTheme="minorHAnsi" w:hAnsiTheme="minorHAnsi" w:cstheme="minorHAnsi"/>
                <w:color w:val="000000" w:themeColor="text1"/>
              </w:rPr>
            </w:pPr>
            <w:r w:rsidRPr="00364683">
              <w:rPr>
                <w:rFonts w:asciiTheme="minorHAnsi" w:hAnsiTheme="minorHAnsi" w:cstheme="minorHAnsi"/>
                <w:color w:val="000000" w:themeColor="text1"/>
              </w:rPr>
              <w:t xml:space="preserve">9. </w:t>
            </w:r>
            <w:r w:rsidRPr="00364683">
              <w:rPr>
                <w:rFonts w:asciiTheme="minorHAnsi" w:hAnsiTheme="minorHAnsi" w:cstheme="minorHAnsi"/>
              </w:rPr>
              <w:t xml:space="preserve"> </w:t>
            </w:r>
            <w:r w:rsidRPr="00364683">
              <w:rPr>
                <w:rFonts w:asciiTheme="minorHAnsi" w:hAnsiTheme="minorHAnsi" w:cstheme="minorHAnsi"/>
                <w:color w:val="000000" w:themeColor="text1"/>
              </w:rPr>
              <w:t>Silver Diamine Fluoride (SDF) in the Management of Dental Caries Lesions: Which types of patients benefit most from SDF, and what are the criteria for selecting teeth for this treatment?</w:t>
            </w:r>
          </w:p>
        </w:tc>
        <w:tc>
          <w:tcPr>
            <w:tcW w:w="3495" w:type="pct"/>
          </w:tcPr>
          <w:p w14:paraId="36F39606" w14:textId="24A458A0" w:rsidR="00164D10" w:rsidRPr="00364683" w:rsidRDefault="00164D10" w:rsidP="00164D10">
            <w:pPr>
              <w:pStyle w:val="Web"/>
              <w:shd w:val="clear" w:color="auto" w:fill="FFFFFF"/>
              <w:rPr>
                <w:rFonts w:asciiTheme="minorHAnsi" w:hAnsiTheme="minorHAnsi" w:cstheme="minorHAnsi"/>
                <w:sz w:val="16"/>
                <w:szCs w:val="16"/>
              </w:rPr>
            </w:pPr>
            <w:r w:rsidRPr="00364683">
              <w:rPr>
                <w:rFonts w:asciiTheme="minorHAnsi" w:hAnsiTheme="minorHAnsi" w:cstheme="minorHAnsi"/>
                <w:sz w:val="16"/>
                <w:szCs w:val="16"/>
              </w:rPr>
              <w:t xml:space="preserve">AAPD Guidelines. Chairside Guide: Silver Diamine Fluoride in the Management of Dental Caries Lesions. </w:t>
            </w:r>
            <w:proofErr w:type="spellStart"/>
            <w:r w:rsidRPr="00364683">
              <w:rPr>
                <w:rFonts w:asciiTheme="minorHAnsi" w:hAnsiTheme="minorHAnsi" w:cstheme="minorHAnsi"/>
                <w:sz w:val="16"/>
                <w:szCs w:val="16"/>
              </w:rPr>
              <w:t>Pediatr</w:t>
            </w:r>
            <w:proofErr w:type="spellEnd"/>
            <w:r w:rsidRPr="00364683">
              <w:rPr>
                <w:rFonts w:asciiTheme="minorHAnsi" w:hAnsiTheme="minorHAnsi" w:cstheme="minorHAnsi"/>
                <w:sz w:val="16"/>
                <w:szCs w:val="16"/>
              </w:rPr>
              <w:t xml:space="preserve"> Dent. 2018 Oct 15;40(6):492-517.</w:t>
            </w:r>
          </w:p>
        </w:tc>
      </w:tr>
      <w:tr w:rsidR="00164D10" w:rsidRPr="00364683" w14:paraId="6E4CD14A" w14:textId="77777777" w:rsidTr="003F78C9">
        <w:tc>
          <w:tcPr>
            <w:tcW w:w="1505" w:type="pct"/>
          </w:tcPr>
          <w:p w14:paraId="5E20BC46" w14:textId="190BCE0F" w:rsidR="00164D10" w:rsidRPr="00364683" w:rsidRDefault="00164D10" w:rsidP="00164D10">
            <w:pPr>
              <w:rPr>
                <w:rFonts w:asciiTheme="minorHAnsi" w:hAnsiTheme="minorHAnsi" w:cstheme="minorHAnsi"/>
                <w:color w:val="000000" w:themeColor="text1"/>
              </w:rPr>
            </w:pPr>
            <w:r w:rsidRPr="00364683">
              <w:rPr>
                <w:rFonts w:asciiTheme="minorHAnsi" w:hAnsiTheme="minorHAnsi" w:cstheme="minorHAnsi"/>
                <w:color w:val="000000" w:themeColor="text1"/>
              </w:rPr>
              <w:t xml:space="preserve">10. </w:t>
            </w:r>
            <w:r w:rsidRPr="00364683">
              <w:rPr>
                <w:rFonts w:asciiTheme="minorHAnsi" w:hAnsiTheme="minorHAnsi" w:cstheme="minorHAnsi"/>
              </w:rPr>
              <w:t xml:space="preserve"> </w:t>
            </w:r>
            <w:r w:rsidRPr="00364683">
              <w:rPr>
                <w:rFonts w:asciiTheme="minorHAnsi" w:hAnsiTheme="minorHAnsi" w:cstheme="minorHAnsi"/>
                <w:color w:val="000000" w:themeColor="text1"/>
              </w:rPr>
              <w:t>Which materials should be used for Pit and Fissure Sealants in Children's Permanent Molars?</w:t>
            </w:r>
          </w:p>
        </w:tc>
        <w:tc>
          <w:tcPr>
            <w:tcW w:w="3495" w:type="pct"/>
          </w:tcPr>
          <w:p w14:paraId="5819BBF7" w14:textId="7597E6C7" w:rsidR="00164D10" w:rsidRPr="00364683" w:rsidRDefault="00164D10" w:rsidP="00164D10">
            <w:pPr>
              <w:pStyle w:val="Web"/>
              <w:shd w:val="clear" w:color="auto" w:fill="FFFFFF"/>
              <w:rPr>
                <w:rFonts w:asciiTheme="minorHAnsi" w:hAnsiTheme="minorHAnsi" w:cstheme="minorHAnsi"/>
                <w:sz w:val="16"/>
                <w:szCs w:val="16"/>
              </w:rPr>
            </w:pPr>
            <w:r w:rsidRPr="00364683">
              <w:rPr>
                <w:rFonts w:asciiTheme="minorHAnsi" w:hAnsiTheme="minorHAnsi" w:cstheme="minorHAnsi"/>
                <w:sz w:val="16"/>
                <w:szCs w:val="16"/>
              </w:rPr>
              <w:t xml:space="preserve">AAPD Guidelines. Evidence-based Clinical Practice Guideline for the Use of Pit-and-Fissure Sealants </w:t>
            </w:r>
            <w:proofErr w:type="spellStart"/>
            <w:r w:rsidRPr="00364683">
              <w:rPr>
                <w:rFonts w:asciiTheme="minorHAnsi" w:hAnsiTheme="minorHAnsi" w:cstheme="minorHAnsi"/>
                <w:sz w:val="16"/>
                <w:szCs w:val="16"/>
              </w:rPr>
              <w:t>Pediatr</w:t>
            </w:r>
            <w:proofErr w:type="spellEnd"/>
            <w:r w:rsidRPr="00364683">
              <w:rPr>
                <w:rFonts w:asciiTheme="minorHAnsi" w:hAnsiTheme="minorHAnsi" w:cstheme="minorHAnsi"/>
                <w:sz w:val="16"/>
                <w:szCs w:val="16"/>
              </w:rPr>
              <w:t xml:space="preserve"> Dent. 2016 Oct 15;38(5):120-136.</w:t>
            </w:r>
          </w:p>
        </w:tc>
      </w:tr>
    </w:tbl>
    <w:p w14:paraId="6667969F" w14:textId="77777777" w:rsidR="00C740F9" w:rsidRPr="00364683" w:rsidRDefault="00C740F9">
      <w:pPr>
        <w:rPr>
          <w:rFonts w:asciiTheme="minorHAnsi" w:hAnsiTheme="minorHAnsi" w:cstheme="minorHAnsi"/>
        </w:rPr>
      </w:pPr>
    </w:p>
    <w:sectPr w:rsidR="00C740F9" w:rsidRPr="00364683" w:rsidSect="00123B6D">
      <w:pgSz w:w="28340" w:h="3168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2EC1"/>
    <w:multiLevelType w:val="multilevel"/>
    <w:tmpl w:val="AA980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0B3304"/>
    <w:multiLevelType w:val="multilevel"/>
    <w:tmpl w:val="C5B65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5410BB"/>
    <w:multiLevelType w:val="multilevel"/>
    <w:tmpl w:val="1D90A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8878C3"/>
    <w:multiLevelType w:val="multilevel"/>
    <w:tmpl w:val="4110851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1CF067F"/>
    <w:multiLevelType w:val="multilevel"/>
    <w:tmpl w:val="EEE43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ED1CA0"/>
    <w:multiLevelType w:val="multilevel"/>
    <w:tmpl w:val="ABECE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2385B77"/>
    <w:multiLevelType w:val="multilevel"/>
    <w:tmpl w:val="47701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5C19C3"/>
    <w:multiLevelType w:val="multilevel"/>
    <w:tmpl w:val="F56CD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3FF6CB8"/>
    <w:multiLevelType w:val="multilevel"/>
    <w:tmpl w:val="32B00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60640D0"/>
    <w:multiLevelType w:val="multilevel"/>
    <w:tmpl w:val="48A8A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75D3E53"/>
    <w:multiLevelType w:val="multilevel"/>
    <w:tmpl w:val="4FAC0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A6C003B"/>
    <w:multiLevelType w:val="multilevel"/>
    <w:tmpl w:val="0FD81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ACC535A"/>
    <w:multiLevelType w:val="multilevel"/>
    <w:tmpl w:val="DBCA7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C2A6AC7"/>
    <w:multiLevelType w:val="multilevel"/>
    <w:tmpl w:val="1EC03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E25C53"/>
    <w:multiLevelType w:val="multilevel"/>
    <w:tmpl w:val="5C6C3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D342C3F"/>
    <w:multiLevelType w:val="multilevel"/>
    <w:tmpl w:val="6A469C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EBC640A"/>
    <w:multiLevelType w:val="multilevel"/>
    <w:tmpl w:val="1B2CB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EBD1521"/>
    <w:multiLevelType w:val="multilevel"/>
    <w:tmpl w:val="B3208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FC10EC6"/>
    <w:multiLevelType w:val="multilevel"/>
    <w:tmpl w:val="06289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03B47F9"/>
    <w:multiLevelType w:val="multilevel"/>
    <w:tmpl w:val="A1FCE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1FB7C09"/>
    <w:multiLevelType w:val="multilevel"/>
    <w:tmpl w:val="56462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3652F8D"/>
    <w:multiLevelType w:val="multilevel"/>
    <w:tmpl w:val="05E0E21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3B54495"/>
    <w:multiLevelType w:val="multilevel"/>
    <w:tmpl w:val="A0788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41B7DD3"/>
    <w:multiLevelType w:val="multilevel"/>
    <w:tmpl w:val="B8CE3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4D606D8"/>
    <w:multiLevelType w:val="multilevel"/>
    <w:tmpl w:val="65587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4ED0242"/>
    <w:multiLevelType w:val="multilevel"/>
    <w:tmpl w:val="99D4E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6C36338"/>
    <w:multiLevelType w:val="multilevel"/>
    <w:tmpl w:val="3A901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815121B"/>
    <w:multiLevelType w:val="multilevel"/>
    <w:tmpl w:val="8EBC5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8E5495F"/>
    <w:multiLevelType w:val="multilevel"/>
    <w:tmpl w:val="FDC63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A1E2FA7"/>
    <w:multiLevelType w:val="multilevel"/>
    <w:tmpl w:val="A1629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B607745"/>
    <w:multiLevelType w:val="multilevel"/>
    <w:tmpl w:val="A8C28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B7879D4"/>
    <w:multiLevelType w:val="multilevel"/>
    <w:tmpl w:val="F5E28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EBF494B"/>
    <w:multiLevelType w:val="multilevel"/>
    <w:tmpl w:val="04A0A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F677171"/>
    <w:multiLevelType w:val="multilevel"/>
    <w:tmpl w:val="7F5C5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F970B12"/>
    <w:multiLevelType w:val="multilevel"/>
    <w:tmpl w:val="AB1E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FCC79FC"/>
    <w:multiLevelType w:val="multilevel"/>
    <w:tmpl w:val="3C3C1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0924447"/>
    <w:multiLevelType w:val="multilevel"/>
    <w:tmpl w:val="47E4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09A6AF0"/>
    <w:multiLevelType w:val="multilevel"/>
    <w:tmpl w:val="730CED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1364CD2"/>
    <w:multiLevelType w:val="multilevel"/>
    <w:tmpl w:val="A6CEE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20A1F06"/>
    <w:multiLevelType w:val="multilevel"/>
    <w:tmpl w:val="CEB0B66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23927B2"/>
    <w:multiLevelType w:val="multilevel"/>
    <w:tmpl w:val="2BD85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2D27E1F"/>
    <w:multiLevelType w:val="multilevel"/>
    <w:tmpl w:val="72406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4CC6AB1"/>
    <w:multiLevelType w:val="multilevel"/>
    <w:tmpl w:val="ACDE59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67E57B5"/>
    <w:multiLevelType w:val="multilevel"/>
    <w:tmpl w:val="E07A5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70F1BCE"/>
    <w:multiLevelType w:val="multilevel"/>
    <w:tmpl w:val="B2FE5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886486A"/>
    <w:multiLevelType w:val="multilevel"/>
    <w:tmpl w:val="BEAAF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A386408"/>
    <w:multiLevelType w:val="multilevel"/>
    <w:tmpl w:val="AF9E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A4B4629"/>
    <w:multiLevelType w:val="multilevel"/>
    <w:tmpl w:val="8CF62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ABF1DA8"/>
    <w:multiLevelType w:val="multilevel"/>
    <w:tmpl w:val="CB9244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AD441C7"/>
    <w:multiLevelType w:val="multilevel"/>
    <w:tmpl w:val="77346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C060BF4"/>
    <w:multiLevelType w:val="multilevel"/>
    <w:tmpl w:val="8F66E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C9934CA"/>
    <w:multiLevelType w:val="multilevel"/>
    <w:tmpl w:val="C262C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D6B2815"/>
    <w:multiLevelType w:val="multilevel"/>
    <w:tmpl w:val="D8E8D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DDE657D"/>
    <w:multiLevelType w:val="multilevel"/>
    <w:tmpl w:val="5AB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F1D22DC"/>
    <w:multiLevelType w:val="multilevel"/>
    <w:tmpl w:val="1AE044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F7A2882"/>
    <w:multiLevelType w:val="multilevel"/>
    <w:tmpl w:val="5DF86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F8251A2"/>
    <w:multiLevelType w:val="multilevel"/>
    <w:tmpl w:val="D918F2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2F871A7D"/>
    <w:multiLevelType w:val="multilevel"/>
    <w:tmpl w:val="C470756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0881DB0"/>
    <w:multiLevelType w:val="multilevel"/>
    <w:tmpl w:val="23167E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10D0B09"/>
    <w:multiLevelType w:val="multilevel"/>
    <w:tmpl w:val="20407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29948FD"/>
    <w:multiLevelType w:val="multilevel"/>
    <w:tmpl w:val="87E8320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2EA00D0"/>
    <w:multiLevelType w:val="multilevel"/>
    <w:tmpl w:val="C23C0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2FF16C3"/>
    <w:multiLevelType w:val="multilevel"/>
    <w:tmpl w:val="B95EE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3173274"/>
    <w:multiLevelType w:val="multilevel"/>
    <w:tmpl w:val="992CC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4752DD5"/>
    <w:multiLevelType w:val="multilevel"/>
    <w:tmpl w:val="E8582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4C701B2"/>
    <w:multiLevelType w:val="multilevel"/>
    <w:tmpl w:val="76609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5995E11"/>
    <w:multiLevelType w:val="multilevel"/>
    <w:tmpl w:val="00CAB55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75B6191"/>
    <w:multiLevelType w:val="multilevel"/>
    <w:tmpl w:val="7062D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7CE216F"/>
    <w:multiLevelType w:val="multilevel"/>
    <w:tmpl w:val="C8ACE5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7E46A8A"/>
    <w:multiLevelType w:val="multilevel"/>
    <w:tmpl w:val="0DD60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380B4F16"/>
    <w:multiLevelType w:val="multilevel"/>
    <w:tmpl w:val="80105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8D3490B"/>
    <w:multiLevelType w:val="multilevel"/>
    <w:tmpl w:val="F3F6AE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3A6C040E"/>
    <w:multiLevelType w:val="multilevel"/>
    <w:tmpl w:val="64A0C15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3B60227C"/>
    <w:multiLevelType w:val="multilevel"/>
    <w:tmpl w:val="63B8E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C9B4171"/>
    <w:multiLevelType w:val="multilevel"/>
    <w:tmpl w:val="A32C5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3D401020"/>
    <w:multiLevelType w:val="multilevel"/>
    <w:tmpl w:val="A732B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3E591E1D"/>
    <w:multiLevelType w:val="multilevel"/>
    <w:tmpl w:val="CF70A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EEE7935"/>
    <w:multiLevelType w:val="multilevel"/>
    <w:tmpl w:val="87BE1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3F9212FC"/>
    <w:multiLevelType w:val="multilevel"/>
    <w:tmpl w:val="0824D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3FCA67EA"/>
    <w:multiLevelType w:val="multilevel"/>
    <w:tmpl w:val="9C54C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0844995"/>
    <w:multiLevelType w:val="multilevel"/>
    <w:tmpl w:val="205A9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40DB4260"/>
    <w:multiLevelType w:val="multilevel"/>
    <w:tmpl w:val="200EF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22F52EE"/>
    <w:multiLevelType w:val="multilevel"/>
    <w:tmpl w:val="7932D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42877575"/>
    <w:multiLevelType w:val="multilevel"/>
    <w:tmpl w:val="BA5CE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3A848B0"/>
    <w:multiLevelType w:val="multilevel"/>
    <w:tmpl w:val="9626B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42513CA"/>
    <w:multiLevelType w:val="multilevel"/>
    <w:tmpl w:val="DE1A2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4996DAE"/>
    <w:multiLevelType w:val="multilevel"/>
    <w:tmpl w:val="14382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4AF1D55"/>
    <w:multiLevelType w:val="multilevel"/>
    <w:tmpl w:val="1ECA7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51871D3"/>
    <w:multiLevelType w:val="multilevel"/>
    <w:tmpl w:val="FF981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54C324E"/>
    <w:multiLevelType w:val="multilevel"/>
    <w:tmpl w:val="4A42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5F92CEC"/>
    <w:multiLevelType w:val="multilevel"/>
    <w:tmpl w:val="2A1CB7B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472A5C31"/>
    <w:multiLevelType w:val="multilevel"/>
    <w:tmpl w:val="F984FC6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4C7C68FD"/>
    <w:multiLevelType w:val="multilevel"/>
    <w:tmpl w:val="FD902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D480FE0"/>
    <w:multiLevelType w:val="multilevel"/>
    <w:tmpl w:val="55E49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0BC0885"/>
    <w:multiLevelType w:val="multilevel"/>
    <w:tmpl w:val="E968C7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117264F"/>
    <w:multiLevelType w:val="multilevel"/>
    <w:tmpl w:val="B3AA2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3EE255D"/>
    <w:multiLevelType w:val="multilevel"/>
    <w:tmpl w:val="4B30E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48E0203"/>
    <w:multiLevelType w:val="multilevel"/>
    <w:tmpl w:val="C7709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54BA3BE8"/>
    <w:multiLevelType w:val="multilevel"/>
    <w:tmpl w:val="E848D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55932284"/>
    <w:multiLevelType w:val="multilevel"/>
    <w:tmpl w:val="A4AE534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55D052FD"/>
    <w:multiLevelType w:val="multilevel"/>
    <w:tmpl w:val="EFC63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57076F9F"/>
    <w:multiLevelType w:val="multilevel"/>
    <w:tmpl w:val="CC127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92F1F3E"/>
    <w:multiLevelType w:val="multilevel"/>
    <w:tmpl w:val="9306E9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5DB121D8"/>
    <w:multiLevelType w:val="multilevel"/>
    <w:tmpl w:val="2E40C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5DFE2AAA"/>
    <w:multiLevelType w:val="multilevel"/>
    <w:tmpl w:val="F2728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5E890B4B"/>
    <w:multiLevelType w:val="multilevel"/>
    <w:tmpl w:val="F812960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5F7D043A"/>
    <w:multiLevelType w:val="multilevel"/>
    <w:tmpl w:val="8430A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5FC96AC2"/>
    <w:multiLevelType w:val="multilevel"/>
    <w:tmpl w:val="E7F687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05864B3"/>
    <w:multiLevelType w:val="multilevel"/>
    <w:tmpl w:val="09FEC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0EC76F0"/>
    <w:multiLevelType w:val="multilevel"/>
    <w:tmpl w:val="2B9E9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61FC3FCD"/>
    <w:multiLevelType w:val="multilevel"/>
    <w:tmpl w:val="B5027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3DB27D1"/>
    <w:multiLevelType w:val="multilevel"/>
    <w:tmpl w:val="64C42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45F543D"/>
    <w:multiLevelType w:val="multilevel"/>
    <w:tmpl w:val="E54C392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4B65923"/>
    <w:multiLevelType w:val="multilevel"/>
    <w:tmpl w:val="BFFCDD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4DE6069"/>
    <w:multiLevelType w:val="multilevel"/>
    <w:tmpl w:val="B6161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5216096"/>
    <w:multiLevelType w:val="multilevel"/>
    <w:tmpl w:val="47F84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69401BB"/>
    <w:multiLevelType w:val="multilevel"/>
    <w:tmpl w:val="0BCE2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66E64370"/>
    <w:multiLevelType w:val="multilevel"/>
    <w:tmpl w:val="9FE6BA2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7B7291B"/>
    <w:multiLevelType w:val="multilevel"/>
    <w:tmpl w:val="50FC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8C9476F"/>
    <w:multiLevelType w:val="multilevel"/>
    <w:tmpl w:val="5A12EE3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699A0501"/>
    <w:multiLevelType w:val="multilevel"/>
    <w:tmpl w:val="67DA7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69DC5877"/>
    <w:multiLevelType w:val="multilevel"/>
    <w:tmpl w:val="44C6B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69FD6C59"/>
    <w:multiLevelType w:val="multilevel"/>
    <w:tmpl w:val="B0A66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A1E603C"/>
    <w:multiLevelType w:val="multilevel"/>
    <w:tmpl w:val="3DC64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6BFD258D"/>
    <w:multiLevelType w:val="multilevel"/>
    <w:tmpl w:val="85B0139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6F3A4616"/>
    <w:multiLevelType w:val="multilevel"/>
    <w:tmpl w:val="034E4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6F79465F"/>
    <w:multiLevelType w:val="multilevel"/>
    <w:tmpl w:val="F440D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6F991670"/>
    <w:multiLevelType w:val="multilevel"/>
    <w:tmpl w:val="E7F65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722B22F1"/>
    <w:multiLevelType w:val="multilevel"/>
    <w:tmpl w:val="419A3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723A7A6B"/>
    <w:multiLevelType w:val="multilevel"/>
    <w:tmpl w:val="81286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29F160D"/>
    <w:multiLevelType w:val="multilevel"/>
    <w:tmpl w:val="47482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72B31B58"/>
    <w:multiLevelType w:val="multilevel"/>
    <w:tmpl w:val="63A2C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735547DB"/>
    <w:multiLevelType w:val="multilevel"/>
    <w:tmpl w:val="BA9EC52E"/>
    <w:lvl w:ilvl="0">
      <w:start w:val="1"/>
      <w:numFmt w:val="decimal"/>
      <w:lvlText w:val="%1."/>
      <w:lvlJc w:val="left"/>
      <w:pPr>
        <w:tabs>
          <w:tab w:val="num" w:pos="928"/>
        </w:tabs>
        <w:ind w:left="928"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752312E4"/>
    <w:multiLevelType w:val="multilevel"/>
    <w:tmpl w:val="F2EC056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752A1818"/>
    <w:multiLevelType w:val="multilevel"/>
    <w:tmpl w:val="F8683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6DC2075"/>
    <w:multiLevelType w:val="multilevel"/>
    <w:tmpl w:val="AC9A0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76F15512"/>
    <w:multiLevelType w:val="multilevel"/>
    <w:tmpl w:val="98E87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78A05511"/>
    <w:multiLevelType w:val="multilevel"/>
    <w:tmpl w:val="829E5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8D95F74"/>
    <w:multiLevelType w:val="multilevel"/>
    <w:tmpl w:val="59383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B025FAA"/>
    <w:multiLevelType w:val="multilevel"/>
    <w:tmpl w:val="874C07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C1D2BDD"/>
    <w:multiLevelType w:val="multilevel"/>
    <w:tmpl w:val="EBCEF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7DDB020B"/>
    <w:multiLevelType w:val="multilevel"/>
    <w:tmpl w:val="29D2E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7EBE0E0C"/>
    <w:multiLevelType w:val="multilevel"/>
    <w:tmpl w:val="3124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7ECB7682"/>
    <w:multiLevelType w:val="multilevel"/>
    <w:tmpl w:val="3C80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8545504">
    <w:abstractNumId w:val="112"/>
  </w:num>
  <w:num w:numId="2" w16cid:durableId="670524745">
    <w:abstractNumId w:val="41"/>
  </w:num>
  <w:num w:numId="3" w16cid:durableId="1926065005">
    <w:abstractNumId w:val="73"/>
  </w:num>
  <w:num w:numId="4" w16cid:durableId="1290821920">
    <w:abstractNumId w:val="101"/>
  </w:num>
  <w:num w:numId="5" w16cid:durableId="726151419">
    <w:abstractNumId w:val="90"/>
  </w:num>
  <w:num w:numId="6" w16cid:durableId="1098986534">
    <w:abstractNumId w:val="72"/>
  </w:num>
  <w:num w:numId="7" w16cid:durableId="1341589843">
    <w:abstractNumId w:val="39"/>
  </w:num>
  <w:num w:numId="8" w16cid:durableId="154497970">
    <w:abstractNumId w:val="91"/>
  </w:num>
  <w:num w:numId="9" w16cid:durableId="2137336185">
    <w:abstractNumId w:val="43"/>
  </w:num>
  <w:num w:numId="10" w16cid:durableId="1395816931">
    <w:abstractNumId w:val="82"/>
  </w:num>
  <w:num w:numId="11" w16cid:durableId="1030691011">
    <w:abstractNumId w:val="141"/>
  </w:num>
  <w:num w:numId="12" w16cid:durableId="1968776117">
    <w:abstractNumId w:val="140"/>
  </w:num>
  <w:num w:numId="13" w16cid:durableId="1500849211">
    <w:abstractNumId w:val="62"/>
  </w:num>
  <w:num w:numId="14" w16cid:durableId="1481650368">
    <w:abstractNumId w:val="75"/>
  </w:num>
  <w:num w:numId="15" w16cid:durableId="1894002699">
    <w:abstractNumId w:val="123"/>
  </w:num>
  <w:num w:numId="16" w16cid:durableId="125589537">
    <w:abstractNumId w:val="24"/>
  </w:num>
  <w:num w:numId="17" w16cid:durableId="225845732">
    <w:abstractNumId w:val="2"/>
  </w:num>
  <w:num w:numId="18" w16cid:durableId="1753813745">
    <w:abstractNumId w:val="52"/>
  </w:num>
  <w:num w:numId="19" w16cid:durableId="783499833">
    <w:abstractNumId w:val="74"/>
  </w:num>
  <w:num w:numId="20" w16cid:durableId="1486241569">
    <w:abstractNumId w:val="50"/>
  </w:num>
  <w:num w:numId="21" w16cid:durableId="900218747">
    <w:abstractNumId w:val="98"/>
  </w:num>
  <w:num w:numId="22" w16cid:durableId="954674329">
    <w:abstractNumId w:val="96"/>
  </w:num>
  <w:num w:numId="23" w16cid:durableId="1158688707">
    <w:abstractNumId w:val="49"/>
  </w:num>
  <w:num w:numId="24" w16cid:durableId="649796310">
    <w:abstractNumId w:val="89"/>
  </w:num>
  <w:num w:numId="25" w16cid:durableId="719669889">
    <w:abstractNumId w:val="6"/>
  </w:num>
  <w:num w:numId="26" w16cid:durableId="895818657">
    <w:abstractNumId w:val="87"/>
  </w:num>
  <w:num w:numId="27" w16cid:durableId="1551459488">
    <w:abstractNumId w:val="38"/>
  </w:num>
  <w:num w:numId="28" w16cid:durableId="37094674">
    <w:abstractNumId w:val="79"/>
  </w:num>
  <w:num w:numId="29" w16cid:durableId="1718041480">
    <w:abstractNumId w:val="121"/>
  </w:num>
  <w:num w:numId="30" w16cid:durableId="1582523380">
    <w:abstractNumId w:val="11"/>
  </w:num>
  <w:num w:numId="31" w16cid:durableId="1748651275">
    <w:abstractNumId w:val="37"/>
  </w:num>
  <w:num w:numId="32" w16cid:durableId="86731253">
    <w:abstractNumId w:val="56"/>
  </w:num>
  <w:num w:numId="33" w16cid:durableId="1020008507">
    <w:abstractNumId w:val="42"/>
  </w:num>
  <w:num w:numId="34" w16cid:durableId="1543325442">
    <w:abstractNumId w:val="105"/>
  </w:num>
  <w:num w:numId="35" w16cid:durableId="1350569987">
    <w:abstractNumId w:val="124"/>
  </w:num>
  <w:num w:numId="36" w16cid:durableId="719523286">
    <w:abstractNumId w:val="77"/>
  </w:num>
  <w:num w:numId="37" w16cid:durableId="1528326497">
    <w:abstractNumId w:val="126"/>
  </w:num>
  <w:num w:numId="38" w16cid:durableId="1701272483">
    <w:abstractNumId w:val="0"/>
  </w:num>
  <w:num w:numId="39" w16cid:durableId="1164860153">
    <w:abstractNumId w:val="59"/>
  </w:num>
  <w:num w:numId="40" w16cid:durableId="678237991">
    <w:abstractNumId w:val="86"/>
  </w:num>
  <w:num w:numId="41" w16cid:durableId="190800481">
    <w:abstractNumId w:val="13"/>
  </w:num>
  <w:num w:numId="42" w16cid:durableId="1903521891">
    <w:abstractNumId w:val="30"/>
  </w:num>
  <w:num w:numId="43" w16cid:durableId="637959389">
    <w:abstractNumId w:val="25"/>
  </w:num>
  <w:num w:numId="44" w16cid:durableId="1911040423">
    <w:abstractNumId w:val="135"/>
  </w:num>
  <w:num w:numId="45" w16cid:durableId="690493846">
    <w:abstractNumId w:val="44"/>
  </w:num>
  <w:num w:numId="46" w16cid:durableId="1777366644">
    <w:abstractNumId w:val="46"/>
  </w:num>
  <w:num w:numId="47" w16cid:durableId="429005644">
    <w:abstractNumId w:val="58"/>
  </w:num>
  <w:num w:numId="48" w16cid:durableId="1166167909">
    <w:abstractNumId w:val="53"/>
  </w:num>
  <w:num w:numId="49" w16cid:durableId="1068769932">
    <w:abstractNumId w:val="103"/>
  </w:num>
  <w:num w:numId="50" w16cid:durableId="286207914">
    <w:abstractNumId w:val="9"/>
  </w:num>
  <w:num w:numId="51" w16cid:durableId="993141027">
    <w:abstractNumId w:val="104"/>
  </w:num>
  <w:num w:numId="52" w16cid:durableId="1121457241">
    <w:abstractNumId w:val="64"/>
  </w:num>
  <w:num w:numId="53" w16cid:durableId="527523009">
    <w:abstractNumId w:val="119"/>
  </w:num>
  <w:num w:numId="54" w16cid:durableId="1623656860">
    <w:abstractNumId w:val="99"/>
  </w:num>
  <w:num w:numId="55" w16cid:durableId="561060730">
    <w:abstractNumId w:val="66"/>
  </w:num>
  <w:num w:numId="56" w16cid:durableId="660810385">
    <w:abstractNumId w:val="117"/>
  </w:num>
  <w:num w:numId="57" w16cid:durableId="706486977">
    <w:abstractNumId w:val="80"/>
  </w:num>
  <w:num w:numId="58" w16cid:durableId="700013988">
    <w:abstractNumId w:val="78"/>
  </w:num>
  <w:num w:numId="59" w16cid:durableId="1656956635">
    <w:abstractNumId w:val="3"/>
  </w:num>
  <w:num w:numId="60" w16cid:durableId="763304087">
    <w:abstractNumId w:val="65"/>
  </w:num>
  <w:num w:numId="61" w16cid:durableId="2075271848">
    <w:abstractNumId w:val="76"/>
  </w:num>
  <w:num w:numId="62" w16cid:durableId="1980843474">
    <w:abstractNumId w:val="1"/>
  </w:num>
  <w:num w:numId="63" w16cid:durableId="1339187716">
    <w:abstractNumId w:val="63"/>
  </w:num>
  <w:num w:numId="64" w16cid:durableId="890969121">
    <w:abstractNumId w:val="28"/>
  </w:num>
  <w:num w:numId="65" w16cid:durableId="1007559545">
    <w:abstractNumId w:val="17"/>
  </w:num>
  <w:num w:numId="66" w16cid:durableId="1208025097">
    <w:abstractNumId w:val="21"/>
  </w:num>
  <w:num w:numId="67" w16cid:durableId="270091038">
    <w:abstractNumId w:val="47"/>
  </w:num>
  <w:num w:numId="68" w16cid:durableId="1134324902">
    <w:abstractNumId w:val="116"/>
  </w:num>
  <w:num w:numId="69" w16cid:durableId="168639516">
    <w:abstractNumId w:val="109"/>
  </w:num>
  <w:num w:numId="70" w16cid:durableId="69812324">
    <w:abstractNumId w:val="136"/>
  </w:num>
  <w:num w:numId="71" w16cid:durableId="515265781">
    <w:abstractNumId w:val="20"/>
  </w:num>
  <w:num w:numId="72" w16cid:durableId="622610842">
    <w:abstractNumId w:val="29"/>
  </w:num>
  <w:num w:numId="73" w16cid:durableId="932666149">
    <w:abstractNumId w:val="26"/>
  </w:num>
  <w:num w:numId="74" w16cid:durableId="1253514976">
    <w:abstractNumId w:val="7"/>
  </w:num>
  <w:num w:numId="75" w16cid:durableId="2060519566">
    <w:abstractNumId w:val="31"/>
  </w:num>
  <w:num w:numId="76" w16cid:durableId="903685565">
    <w:abstractNumId w:val="127"/>
  </w:num>
  <w:num w:numId="77" w16cid:durableId="940723203">
    <w:abstractNumId w:val="40"/>
  </w:num>
  <w:num w:numId="78" w16cid:durableId="110445155">
    <w:abstractNumId w:val="8"/>
  </w:num>
  <w:num w:numId="79" w16cid:durableId="1285040696">
    <w:abstractNumId w:val="51"/>
  </w:num>
  <w:num w:numId="80" w16cid:durableId="680089812">
    <w:abstractNumId w:val="16"/>
  </w:num>
  <w:num w:numId="81" w16cid:durableId="232282922">
    <w:abstractNumId w:val="22"/>
  </w:num>
  <w:num w:numId="82" w16cid:durableId="2056660856">
    <w:abstractNumId w:val="133"/>
  </w:num>
  <w:num w:numId="83" w16cid:durableId="1961840258">
    <w:abstractNumId w:val="84"/>
  </w:num>
  <w:num w:numId="84" w16cid:durableId="1311210172">
    <w:abstractNumId w:val="70"/>
  </w:num>
  <w:num w:numId="85" w16cid:durableId="453796115">
    <w:abstractNumId w:val="128"/>
  </w:num>
  <w:num w:numId="86" w16cid:durableId="357238816">
    <w:abstractNumId w:val="60"/>
  </w:num>
  <w:num w:numId="87" w16cid:durableId="40063466">
    <w:abstractNumId w:val="106"/>
  </w:num>
  <w:num w:numId="88" w16cid:durableId="1265304025">
    <w:abstractNumId w:val="110"/>
  </w:num>
  <w:num w:numId="89" w16cid:durableId="1905753309">
    <w:abstractNumId w:val="120"/>
  </w:num>
  <w:num w:numId="90" w16cid:durableId="1275794983">
    <w:abstractNumId w:val="130"/>
  </w:num>
  <w:num w:numId="91" w16cid:durableId="787049828">
    <w:abstractNumId w:val="97"/>
  </w:num>
  <w:num w:numId="92" w16cid:durableId="1179781976">
    <w:abstractNumId w:val="69"/>
  </w:num>
  <w:num w:numId="93" w16cid:durableId="1755082940">
    <w:abstractNumId w:val="10"/>
  </w:num>
  <w:num w:numId="94" w16cid:durableId="1161505730">
    <w:abstractNumId w:val="5"/>
  </w:num>
  <w:num w:numId="95" w16cid:durableId="124783952">
    <w:abstractNumId w:val="19"/>
  </w:num>
  <w:num w:numId="96" w16cid:durableId="1334605196">
    <w:abstractNumId w:val="142"/>
  </w:num>
  <w:num w:numId="97" w16cid:durableId="267081474">
    <w:abstractNumId w:val="100"/>
  </w:num>
  <w:num w:numId="98" w16cid:durableId="1470201146">
    <w:abstractNumId w:val="57"/>
  </w:num>
  <w:num w:numId="99" w16cid:durableId="795488800">
    <w:abstractNumId w:val="131"/>
  </w:num>
  <w:num w:numId="100" w16cid:durableId="258685761">
    <w:abstractNumId w:val="12"/>
  </w:num>
  <w:num w:numId="101" w16cid:durableId="998537082">
    <w:abstractNumId w:val="14"/>
  </w:num>
  <w:num w:numId="102" w16cid:durableId="1565484328">
    <w:abstractNumId w:val="115"/>
  </w:num>
  <w:num w:numId="103" w16cid:durableId="1476142243">
    <w:abstractNumId w:val="88"/>
  </w:num>
  <w:num w:numId="104" w16cid:durableId="1300108857">
    <w:abstractNumId w:val="81"/>
  </w:num>
  <w:num w:numId="105" w16cid:durableId="1529372336">
    <w:abstractNumId w:val="139"/>
  </w:num>
  <w:num w:numId="106" w16cid:durableId="1262227041">
    <w:abstractNumId w:val="122"/>
  </w:num>
  <w:num w:numId="107" w16cid:durableId="1946032036">
    <w:abstractNumId w:val="54"/>
  </w:num>
  <w:num w:numId="108" w16cid:durableId="2096201519">
    <w:abstractNumId w:val="92"/>
  </w:num>
  <w:num w:numId="109" w16cid:durableId="121771127">
    <w:abstractNumId w:val="118"/>
  </w:num>
  <w:num w:numId="110" w16cid:durableId="793208991">
    <w:abstractNumId w:val="36"/>
  </w:num>
  <w:num w:numId="111" w16cid:durableId="100301601">
    <w:abstractNumId w:val="129"/>
  </w:num>
  <w:num w:numId="112" w16cid:durableId="214856318">
    <w:abstractNumId w:val="114"/>
  </w:num>
  <w:num w:numId="113" w16cid:durableId="1055159670">
    <w:abstractNumId w:val="4"/>
  </w:num>
  <w:num w:numId="114" w16cid:durableId="281230116">
    <w:abstractNumId w:val="108"/>
  </w:num>
  <w:num w:numId="115" w16cid:durableId="1159808255">
    <w:abstractNumId w:val="34"/>
  </w:num>
  <w:num w:numId="116" w16cid:durableId="1425228018">
    <w:abstractNumId w:val="18"/>
  </w:num>
  <w:num w:numId="117" w16cid:durableId="1373765976">
    <w:abstractNumId w:val="48"/>
  </w:num>
  <w:num w:numId="118" w16cid:durableId="144704558">
    <w:abstractNumId w:val="134"/>
  </w:num>
  <w:num w:numId="119" w16cid:durableId="102071027">
    <w:abstractNumId w:val="125"/>
  </w:num>
  <w:num w:numId="120" w16cid:durableId="17322367">
    <w:abstractNumId w:val="94"/>
  </w:num>
  <w:num w:numId="121" w16cid:durableId="1556965037">
    <w:abstractNumId w:val="33"/>
  </w:num>
  <w:num w:numId="122" w16cid:durableId="406995518">
    <w:abstractNumId w:val="132"/>
  </w:num>
  <w:num w:numId="123" w16cid:durableId="2106220594">
    <w:abstractNumId w:val="15"/>
  </w:num>
  <w:num w:numId="124" w16cid:durableId="1060058050">
    <w:abstractNumId w:val="107"/>
  </w:num>
  <w:num w:numId="125" w16cid:durableId="621040740">
    <w:abstractNumId w:val="113"/>
  </w:num>
  <w:num w:numId="126" w16cid:durableId="931667069">
    <w:abstractNumId w:val="71"/>
  </w:num>
  <w:num w:numId="127" w16cid:durableId="2093773995">
    <w:abstractNumId w:val="68"/>
  </w:num>
  <w:num w:numId="128" w16cid:durableId="1772778402">
    <w:abstractNumId w:val="102"/>
  </w:num>
  <w:num w:numId="129" w16cid:durableId="101151136">
    <w:abstractNumId w:val="111"/>
  </w:num>
  <w:num w:numId="130" w16cid:durableId="755633166">
    <w:abstractNumId w:val="45"/>
  </w:num>
  <w:num w:numId="131" w16cid:durableId="1649356362">
    <w:abstractNumId w:val="67"/>
  </w:num>
  <w:num w:numId="132" w16cid:durableId="1573392500">
    <w:abstractNumId w:val="85"/>
  </w:num>
  <w:num w:numId="133" w16cid:durableId="1826775091">
    <w:abstractNumId w:val="32"/>
  </w:num>
  <w:num w:numId="134" w16cid:durableId="251862898">
    <w:abstractNumId w:val="55"/>
  </w:num>
  <w:num w:numId="135" w16cid:durableId="2096628996">
    <w:abstractNumId w:val="138"/>
  </w:num>
  <w:num w:numId="136" w16cid:durableId="1267730177">
    <w:abstractNumId w:val="23"/>
  </w:num>
  <w:num w:numId="137" w16cid:durableId="1879317977">
    <w:abstractNumId w:val="27"/>
  </w:num>
  <w:num w:numId="138" w16cid:durableId="1660034787">
    <w:abstractNumId w:val="143"/>
  </w:num>
  <w:num w:numId="139" w16cid:durableId="2134901678">
    <w:abstractNumId w:val="61"/>
  </w:num>
  <w:num w:numId="140" w16cid:durableId="1187985275">
    <w:abstractNumId w:val="93"/>
  </w:num>
  <w:num w:numId="141" w16cid:durableId="1525636221">
    <w:abstractNumId w:val="137"/>
  </w:num>
  <w:num w:numId="142" w16cid:durableId="1631284030">
    <w:abstractNumId w:val="83"/>
  </w:num>
  <w:num w:numId="143" w16cid:durableId="1241216156">
    <w:abstractNumId w:val="95"/>
  </w:num>
  <w:num w:numId="144" w16cid:durableId="1976831009">
    <w:abstractNumId w:val="35"/>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411"/>
    <w:rsid w:val="00012DFE"/>
    <w:rsid w:val="00016580"/>
    <w:rsid w:val="00025771"/>
    <w:rsid w:val="00056C85"/>
    <w:rsid w:val="000A2529"/>
    <w:rsid w:val="000A2DF7"/>
    <w:rsid w:val="000B2143"/>
    <w:rsid w:val="000B4479"/>
    <w:rsid w:val="000B4C5D"/>
    <w:rsid w:val="000C7385"/>
    <w:rsid w:val="000D306D"/>
    <w:rsid w:val="000E0259"/>
    <w:rsid w:val="000F414E"/>
    <w:rsid w:val="0010079C"/>
    <w:rsid w:val="00123B6D"/>
    <w:rsid w:val="0013745A"/>
    <w:rsid w:val="0016026B"/>
    <w:rsid w:val="00164D10"/>
    <w:rsid w:val="00167872"/>
    <w:rsid w:val="001B6F9F"/>
    <w:rsid w:val="001C638F"/>
    <w:rsid w:val="00207A41"/>
    <w:rsid w:val="0026444F"/>
    <w:rsid w:val="00266534"/>
    <w:rsid w:val="00272041"/>
    <w:rsid w:val="00281E6C"/>
    <w:rsid w:val="00284C8F"/>
    <w:rsid w:val="002C524D"/>
    <w:rsid w:val="002C721A"/>
    <w:rsid w:val="002D4092"/>
    <w:rsid w:val="00306CBF"/>
    <w:rsid w:val="00333190"/>
    <w:rsid w:val="00337B6D"/>
    <w:rsid w:val="0036035D"/>
    <w:rsid w:val="00364683"/>
    <w:rsid w:val="003717AD"/>
    <w:rsid w:val="003B797C"/>
    <w:rsid w:val="003F78C9"/>
    <w:rsid w:val="00400A5D"/>
    <w:rsid w:val="00411FF6"/>
    <w:rsid w:val="004160EA"/>
    <w:rsid w:val="0043515D"/>
    <w:rsid w:val="00442D94"/>
    <w:rsid w:val="00450E9C"/>
    <w:rsid w:val="00474A13"/>
    <w:rsid w:val="00496600"/>
    <w:rsid w:val="004B0DF1"/>
    <w:rsid w:val="004D45E1"/>
    <w:rsid w:val="0050347D"/>
    <w:rsid w:val="0050753B"/>
    <w:rsid w:val="0051369F"/>
    <w:rsid w:val="0052000F"/>
    <w:rsid w:val="0052515F"/>
    <w:rsid w:val="00527A95"/>
    <w:rsid w:val="0053145F"/>
    <w:rsid w:val="005340FF"/>
    <w:rsid w:val="0053682C"/>
    <w:rsid w:val="0054354B"/>
    <w:rsid w:val="00573824"/>
    <w:rsid w:val="005748E9"/>
    <w:rsid w:val="00576576"/>
    <w:rsid w:val="005D4550"/>
    <w:rsid w:val="005E3008"/>
    <w:rsid w:val="00607FB9"/>
    <w:rsid w:val="00610AD2"/>
    <w:rsid w:val="00646E67"/>
    <w:rsid w:val="00650BA2"/>
    <w:rsid w:val="00671CE2"/>
    <w:rsid w:val="00682763"/>
    <w:rsid w:val="00683643"/>
    <w:rsid w:val="00684948"/>
    <w:rsid w:val="00690E21"/>
    <w:rsid w:val="006B636C"/>
    <w:rsid w:val="006C708C"/>
    <w:rsid w:val="006D534F"/>
    <w:rsid w:val="006E46C3"/>
    <w:rsid w:val="006F3C46"/>
    <w:rsid w:val="00700AF4"/>
    <w:rsid w:val="00705619"/>
    <w:rsid w:val="00746D17"/>
    <w:rsid w:val="00763EB3"/>
    <w:rsid w:val="00781B8F"/>
    <w:rsid w:val="007E1AED"/>
    <w:rsid w:val="00862590"/>
    <w:rsid w:val="008729C5"/>
    <w:rsid w:val="008826BA"/>
    <w:rsid w:val="008947A3"/>
    <w:rsid w:val="008969F3"/>
    <w:rsid w:val="008B5A20"/>
    <w:rsid w:val="008D12A8"/>
    <w:rsid w:val="008E389B"/>
    <w:rsid w:val="00905257"/>
    <w:rsid w:val="00915517"/>
    <w:rsid w:val="009325CC"/>
    <w:rsid w:val="009574ED"/>
    <w:rsid w:val="009662CF"/>
    <w:rsid w:val="00970721"/>
    <w:rsid w:val="00973334"/>
    <w:rsid w:val="00986661"/>
    <w:rsid w:val="009D4411"/>
    <w:rsid w:val="009E7054"/>
    <w:rsid w:val="009F3F2D"/>
    <w:rsid w:val="009F4A2A"/>
    <w:rsid w:val="00A0749B"/>
    <w:rsid w:val="00A15DDF"/>
    <w:rsid w:val="00A1760E"/>
    <w:rsid w:val="00A27D23"/>
    <w:rsid w:val="00A411FE"/>
    <w:rsid w:val="00A60576"/>
    <w:rsid w:val="00A61810"/>
    <w:rsid w:val="00A8332A"/>
    <w:rsid w:val="00AA0E62"/>
    <w:rsid w:val="00AA5DF7"/>
    <w:rsid w:val="00AA63AE"/>
    <w:rsid w:val="00AA6986"/>
    <w:rsid w:val="00AA7552"/>
    <w:rsid w:val="00AA7A57"/>
    <w:rsid w:val="00AE24AD"/>
    <w:rsid w:val="00AE728F"/>
    <w:rsid w:val="00AF1F59"/>
    <w:rsid w:val="00B06350"/>
    <w:rsid w:val="00B32C8E"/>
    <w:rsid w:val="00B53D46"/>
    <w:rsid w:val="00B92171"/>
    <w:rsid w:val="00BA7B40"/>
    <w:rsid w:val="00BC1781"/>
    <w:rsid w:val="00BD670D"/>
    <w:rsid w:val="00BE27B4"/>
    <w:rsid w:val="00BF1253"/>
    <w:rsid w:val="00C02154"/>
    <w:rsid w:val="00C2050E"/>
    <w:rsid w:val="00C364E5"/>
    <w:rsid w:val="00C64A3C"/>
    <w:rsid w:val="00C73B25"/>
    <w:rsid w:val="00C740F9"/>
    <w:rsid w:val="00C90712"/>
    <w:rsid w:val="00C94810"/>
    <w:rsid w:val="00C954F9"/>
    <w:rsid w:val="00CA59AC"/>
    <w:rsid w:val="00CB1242"/>
    <w:rsid w:val="00CB78F9"/>
    <w:rsid w:val="00CF4423"/>
    <w:rsid w:val="00D05630"/>
    <w:rsid w:val="00D2248C"/>
    <w:rsid w:val="00D26466"/>
    <w:rsid w:val="00D27D1B"/>
    <w:rsid w:val="00D9275F"/>
    <w:rsid w:val="00DD080B"/>
    <w:rsid w:val="00DF0404"/>
    <w:rsid w:val="00E01E56"/>
    <w:rsid w:val="00E133B2"/>
    <w:rsid w:val="00E70F44"/>
    <w:rsid w:val="00E93041"/>
    <w:rsid w:val="00EA742B"/>
    <w:rsid w:val="00EB05AC"/>
    <w:rsid w:val="00ED2EE5"/>
    <w:rsid w:val="00EE448B"/>
    <w:rsid w:val="00EF464D"/>
    <w:rsid w:val="00F0761E"/>
    <w:rsid w:val="00F11CE1"/>
    <w:rsid w:val="00F3636C"/>
    <w:rsid w:val="00F43359"/>
    <w:rsid w:val="00F47018"/>
    <w:rsid w:val="00F552E0"/>
    <w:rsid w:val="00F871B7"/>
    <w:rsid w:val="00F94800"/>
    <w:rsid w:val="00FA2E0B"/>
    <w:rsid w:val="00FB42DE"/>
    <w:rsid w:val="00FB7F55"/>
    <w:rsid w:val="00FD4B1E"/>
    <w:rsid w:val="00FD59B9"/>
    <w:rsid w:val="00FE03AC"/>
    <w:rsid w:val="00FF1903"/>
    <w:rsid w:val="00FF4B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4FDC7"/>
  <w15:chartTrackingRefBased/>
  <w15:docId w15:val="{CF9781B7-4A26-E445-969B-D227F1D5F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78C9"/>
    <w:rPr>
      <w:rFonts w:ascii="Times New Roman" w:eastAsia="Times New Roman" w:hAnsi="Times New Roman" w:cs="Times New Roman"/>
    </w:rPr>
  </w:style>
  <w:style w:type="paragraph" w:styleId="2">
    <w:name w:val="heading 2"/>
    <w:basedOn w:val="a"/>
    <w:next w:val="a"/>
    <w:link w:val="2Char"/>
    <w:uiPriority w:val="9"/>
    <w:unhideWhenUsed/>
    <w:qFormat/>
    <w:rsid w:val="0050753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D44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C73B25"/>
    <w:pPr>
      <w:spacing w:before="100" w:beforeAutospacing="1" w:after="100" w:afterAutospacing="1"/>
    </w:pPr>
  </w:style>
  <w:style w:type="paragraph" w:styleId="a4">
    <w:name w:val="List Paragraph"/>
    <w:basedOn w:val="a"/>
    <w:uiPriority w:val="34"/>
    <w:qFormat/>
    <w:rsid w:val="00AF1F59"/>
    <w:pPr>
      <w:ind w:left="720"/>
      <w:contextualSpacing/>
    </w:pPr>
  </w:style>
  <w:style w:type="character" w:styleId="-">
    <w:name w:val="Hyperlink"/>
    <w:basedOn w:val="a0"/>
    <w:uiPriority w:val="99"/>
    <w:unhideWhenUsed/>
    <w:rsid w:val="00272041"/>
    <w:rPr>
      <w:color w:val="0000FF"/>
      <w:u w:val="single"/>
    </w:rPr>
  </w:style>
  <w:style w:type="character" w:styleId="a5">
    <w:name w:val="Strong"/>
    <w:basedOn w:val="a0"/>
    <w:uiPriority w:val="22"/>
    <w:qFormat/>
    <w:rsid w:val="00A0749B"/>
    <w:rPr>
      <w:b/>
      <w:bCs/>
    </w:rPr>
  </w:style>
  <w:style w:type="character" w:customStyle="1" w:styleId="apple-converted-space">
    <w:name w:val="apple-converted-space"/>
    <w:basedOn w:val="a0"/>
    <w:rsid w:val="00167872"/>
  </w:style>
  <w:style w:type="character" w:styleId="a6">
    <w:name w:val="Unresolved Mention"/>
    <w:basedOn w:val="a0"/>
    <w:uiPriority w:val="99"/>
    <w:semiHidden/>
    <w:unhideWhenUsed/>
    <w:rsid w:val="00BC1781"/>
    <w:rPr>
      <w:color w:val="605E5C"/>
      <w:shd w:val="clear" w:color="auto" w:fill="E1DFDD"/>
    </w:rPr>
  </w:style>
  <w:style w:type="character" w:styleId="-0">
    <w:name w:val="FollowedHyperlink"/>
    <w:basedOn w:val="a0"/>
    <w:uiPriority w:val="99"/>
    <w:semiHidden/>
    <w:unhideWhenUsed/>
    <w:rsid w:val="00FF4B3E"/>
    <w:rPr>
      <w:color w:val="954F72" w:themeColor="followedHyperlink"/>
      <w:u w:val="single"/>
    </w:rPr>
  </w:style>
  <w:style w:type="character" w:customStyle="1" w:styleId="docsum-authors">
    <w:name w:val="docsum-authors"/>
    <w:basedOn w:val="a0"/>
    <w:rsid w:val="00EB05AC"/>
  </w:style>
  <w:style w:type="character" w:customStyle="1" w:styleId="docsum-journal-citation">
    <w:name w:val="docsum-journal-citation"/>
    <w:basedOn w:val="a0"/>
    <w:rsid w:val="00EB05AC"/>
  </w:style>
  <w:style w:type="character" w:customStyle="1" w:styleId="citation-part">
    <w:name w:val="citation-part"/>
    <w:basedOn w:val="a0"/>
    <w:rsid w:val="00EB05AC"/>
  </w:style>
  <w:style w:type="character" w:customStyle="1" w:styleId="docsum-pmid">
    <w:name w:val="docsum-pmid"/>
    <w:basedOn w:val="a0"/>
    <w:rsid w:val="00EB05AC"/>
  </w:style>
  <w:style w:type="character" w:customStyle="1" w:styleId="2Char">
    <w:name w:val="Επικεφαλίδα 2 Char"/>
    <w:basedOn w:val="a0"/>
    <w:link w:val="2"/>
    <w:uiPriority w:val="9"/>
    <w:rsid w:val="0050753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852">
      <w:bodyDiv w:val="1"/>
      <w:marLeft w:val="0"/>
      <w:marRight w:val="0"/>
      <w:marTop w:val="0"/>
      <w:marBottom w:val="0"/>
      <w:divBdr>
        <w:top w:val="none" w:sz="0" w:space="0" w:color="auto"/>
        <w:left w:val="none" w:sz="0" w:space="0" w:color="auto"/>
        <w:bottom w:val="none" w:sz="0" w:space="0" w:color="auto"/>
        <w:right w:val="none" w:sz="0" w:space="0" w:color="auto"/>
      </w:divBdr>
    </w:div>
    <w:div w:id="3090282">
      <w:bodyDiv w:val="1"/>
      <w:marLeft w:val="0"/>
      <w:marRight w:val="0"/>
      <w:marTop w:val="0"/>
      <w:marBottom w:val="0"/>
      <w:divBdr>
        <w:top w:val="none" w:sz="0" w:space="0" w:color="auto"/>
        <w:left w:val="none" w:sz="0" w:space="0" w:color="auto"/>
        <w:bottom w:val="none" w:sz="0" w:space="0" w:color="auto"/>
        <w:right w:val="none" w:sz="0" w:space="0" w:color="auto"/>
      </w:divBdr>
    </w:div>
    <w:div w:id="4407625">
      <w:bodyDiv w:val="1"/>
      <w:marLeft w:val="0"/>
      <w:marRight w:val="0"/>
      <w:marTop w:val="0"/>
      <w:marBottom w:val="0"/>
      <w:divBdr>
        <w:top w:val="none" w:sz="0" w:space="0" w:color="auto"/>
        <w:left w:val="none" w:sz="0" w:space="0" w:color="auto"/>
        <w:bottom w:val="none" w:sz="0" w:space="0" w:color="auto"/>
        <w:right w:val="none" w:sz="0" w:space="0" w:color="auto"/>
      </w:divBdr>
      <w:divsChild>
        <w:div w:id="1120610724">
          <w:marLeft w:val="0"/>
          <w:marRight w:val="0"/>
          <w:marTop w:val="0"/>
          <w:marBottom w:val="0"/>
          <w:divBdr>
            <w:top w:val="none" w:sz="0" w:space="0" w:color="auto"/>
            <w:left w:val="none" w:sz="0" w:space="0" w:color="auto"/>
            <w:bottom w:val="none" w:sz="0" w:space="0" w:color="auto"/>
            <w:right w:val="none" w:sz="0" w:space="0" w:color="auto"/>
          </w:divBdr>
          <w:divsChild>
            <w:div w:id="1364744260">
              <w:marLeft w:val="0"/>
              <w:marRight w:val="0"/>
              <w:marTop w:val="0"/>
              <w:marBottom w:val="0"/>
              <w:divBdr>
                <w:top w:val="none" w:sz="0" w:space="0" w:color="auto"/>
                <w:left w:val="none" w:sz="0" w:space="0" w:color="auto"/>
                <w:bottom w:val="none" w:sz="0" w:space="0" w:color="auto"/>
                <w:right w:val="none" w:sz="0" w:space="0" w:color="auto"/>
              </w:divBdr>
              <w:divsChild>
                <w:div w:id="1575119755">
                  <w:marLeft w:val="0"/>
                  <w:marRight w:val="0"/>
                  <w:marTop w:val="0"/>
                  <w:marBottom w:val="0"/>
                  <w:divBdr>
                    <w:top w:val="none" w:sz="0" w:space="0" w:color="auto"/>
                    <w:left w:val="none" w:sz="0" w:space="0" w:color="auto"/>
                    <w:bottom w:val="none" w:sz="0" w:space="0" w:color="auto"/>
                    <w:right w:val="none" w:sz="0" w:space="0" w:color="auto"/>
                  </w:divBdr>
                  <w:divsChild>
                    <w:div w:id="148658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2648">
      <w:bodyDiv w:val="1"/>
      <w:marLeft w:val="0"/>
      <w:marRight w:val="0"/>
      <w:marTop w:val="0"/>
      <w:marBottom w:val="0"/>
      <w:divBdr>
        <w:top w:val="none" w:sz="0" w:space="0" w:color="auto"/>
        <w:left w:val="none" w:sz="0" w:space="0" w:color="auto"/>
        <w:bottom w:val="none" w:sz="0" w:space="0" w:color="auto"/>
        <w:right w:val="none" w:sz="0" w:space="0" w:color="auto"/>
      </w:divBdr>
      <w:divsChild>
        <w:div w:id="1889492061">
          <w:marLeft w:val="0"/>
          <w:marRight w:val="0"/>
          <w:marTop w:val="0"/>
          <w:marBottom w:val="0"/>
          <w:divBdr>
            <w:top w:val="none" w:sz="0" w:space="0" w:color="auto"/>
            <w:left w:val="none" w:sz="0" w:space="0" w:color="auto"/>
            <w:bottom w:val="none" w:sz="0" w:space="0" w:color="auto"/>
            <w:right w:val="none" w:sz="0" w:space="0" w:color="auto"/>
          </w:divBdr>
          <w:divsChild>
            <w:div w:id="511801422">
              <w:marLeft w:val="0"/>
              <w:marRight w:val="0"/>
              <w:marTop w:val="0"/>
              <w:marBottom w:val="0"/>
              <w:divBdr>
                <w:top w:val="none" w:sz="0" w:space="0" w:color="auto"/>
                <w:left w:val="none" w:sz="0" w:space="0" w:color="auto"/>
                <w:bottom w:val="none" w:sz="0" w:space="0" w:color="auto"/>
                <w:right w:val="none" w:sz="0" w:space="0" w:color="auto"/>
              </w:divBdr>
              <w:divsChild>
                <w:div w:id="1025981261">
                  <w:marLeft w:val="0"/>
                  <w:marRight w:val="0"/>
                  <w:marTop w:val="0"/>
                  <w:marBottom w:val="0"/>
                  <w:divBdr>
                    <w:top w:val="none" w:sz="0" w:space="0" w:color="auto"/>
                    <w:left w:val="none" w:sz="0" w:space="0" w:color="auto"/>
                    <w:bottom w:val="none" w:sz="0" w:space="0" w:color="auto"/>
                    <w:right w:val="none" w:sz="0" w:space="0" w:color="auto"/>
                  </w:divBdr>
                  <w:divsChild>
                    <w:div w:id="9274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290145">
          <w:marLeft w:val="0"/>
          <w:marRight w:val="0"/>
          <w:marTop w:val="0"/>
          <w:marBottom w:val="0"/>
          <w:divBdr>
            <w:top w:val="none" w:sz="0" w:space="0" w:color="auto"/>
            <w:left w:val="none" w:sz="0" w:space="0" w:color="auto"/>
            <w:bottom w:val="none" w:sz="0" w:space="0" w:color="auto"/>
            <w:right w:val="none" w:sz="0" w:space="0" w:color="auto"/>
          </w:divBdr>
          <w:divsChild>
            <w:div w:id="2023622595">
              <w:marLeft w:val="0"/>
              <w:marRight w:val="0"/>
              <w:marTop w:val="0"/>
              <w:marBottom w:val="0"/>
              <w:divBdr>
                <w:top w:val="none" w:sz="0" w:space="0" w:color="auto"/>
                <w:left w:val="none" w:sz="0" w:space="0" w:color="auto"/>
                <w:bottom w:val="none" w:sz="0" w:space="0" w:color="auto"/>
                <w:right w:val="none" w:sz="0" w:space="0" w:color="auto"/>
              </w:divBdr>
            </w:div>
          </w:divsChild>
        </w:div>
        <w:div w:id="1865750326">
          <w:marLeft w:val="0"/>
          <w:marRight w:val="0"/>
          <w:marTop w:val="0"/>
          <w:marBottom w:val="0"/>
          <w:divBdr>
            <w:top w:val="none" w:sz="0" w:space="0" w:color="auto"/>
            <w:left w:val="none" w:sz="0" w:space="0" w:color="auto"/>
            <w:bottom w:val="none" w:sz="0" w:space="0" w:color="auto"/>
            <w:right w:val="none" w:sz="0" w:space="0" w:color="auto"/>
          </w:divBdr>
          <w:divsChild>
            <w:div w:id="110520564">
              <w:marLeft w:val="0"/>
              <w:marRight w:val="0"/>
              <w:marTop w:val="0"/>
              <w:marBottom w:val="0"/>
              <w:divBdr>
                <w:top w:val="none" w:sz="0" w:space="0" w:color="auto"/>
                <w:left w:val="none" w:sz="0" w:space="0" w:color="auto"/>
                <w:bottom w:val="none" w:sz="0" w:space="0" w:color="auto"/>
                <w:right w:val="none" w:sz="0" w:space="0" w:color="auto"/>
              </w:divBdr>
              <w:divsChild>
                <w:div w:id="1024673048">
                  <w:marLeft w:val="0"/>
                  <w:marRight w:val="90"/>
                  <w:marTop w:val="0"/>
                  <w:marBottom w:val="0"/>
                  <w:divBdr>
                    <w:top w:val="none" w:sz="0" w:space="0" w:color="auto"/>
                    <w:left w:val="none" w:sz="0" w:space="0" w:color="auto"/>
                    <w:bottom w:val="none" w:sz="0" w:space="0" w:color="auto"/>
                    <w:right w:val="none" w:sz="0" w:space="0" w:color="auto"/>
                  </w:divBdr>
                </w:div>
                <w:div w:id="315260677">
                  <w:marLeft w:val="0"/>
                  <w:marRight w:val="0"/>
                  <w:marTop w:val="0"/>
                  <w:marBottom w:val="0"/>
                  <w:divBdr>
                    <w:top w:val="none" w:sz="0" w:space="0" w:color="auto"/>
                    <w:left w:val="none" w:sz="0" w:space="0" w:color="auto"/>
                    <w:bottom w:val="none" w:sz="0" w:space="0" w:color="auto"/>
                    <w:right w:val="none" w:sz="0" w:space="0" w:color="auto"/>
                  </w:divBdr>
                  <w:divsChild>
                    <w:div w:id="9921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04833">
      <w:bodyDiv w:val="1"/>
      <w:marLeft w:val="0"/>
      <w:marRight w:val="0"/>
      <w:marTop w:val="0"/>
      <w:marBottom w:val="0"/>
      <w:divBdr>
        <w:top w:val="none" w:sz="0" w:space="0" w:color="auto"/>
        <w:left w:val="none" w:sz="0" w:space="0" w:color="auto"/>
        <w:bottom w:val="none" w:sz="0" w:space="0" w:color="auto"/>
        <w:right w:val="none" w:sz="0" w:space="0" w:color="auto"/>
      </w:divBdr>
    </w:div>
    <w:div w:id="33821851">
      <w:bodyDiv w:val="1"/>
      <w:marLeft w:val="0"/>
      <w:marRight w:val="0"/>
      <w:marTop w:val="0"/>
      <w:marBottom w:val="0"/>
      <w:divBdr>
        <w:top w:val="none" w:sz="0" w:space="0" w:color="auto"/>
        <w:left w:val="none" w:sz="0" w:space="0" w:color="auto"/>
        <w:bottom w:val="none" w:sz="0" w:space="0" w:color="auto"/>
        <w:right w:val="none" w:sz="0" w:space="0" w:color="auto"/>
      </w:divBdr>
    </w:div>
    <w:div w:id="35855892">
      <w:bodyDiv w:val="1"/>
      <w:marLeft w:val="0"/>
      <w:marRight w:val="0"/>
      <w:marTop w:val="0"/>
      <w:marBottom w:val="0"/>
      <w:divBdr>
        <w:top w:val="none" w:sz="0" w:space="0" w:color="auto"/>
        <w:left w:val="none" w:sz="0" w:space="0" w:color="auto"/>
        <w:bottom w:val="none" w:sz="0" w:space="0" w:color="auto"/>
        <w:right w:val="none" w:sz="0" w:space="0" w:color="auto"/>
      </w:divBdr>
    </w:div>
    <w:div w:id="55249350">
      <w:bodyDiv w:val="1"/>
      <w:marLeft w:val="0"/>
      <w:marRight w:val="0"/>
      <w:marTop w:val="0"/>
      <w:marBottom w:val="0"/>
      <w:divBdr>
        <w:top w:val="none" w:sz="0" w:space="0" w:color="auto"/>
        <w:left w:val="none" w:sz="0" w:space="0" w:color="auto"/>
        <w:bottom w:val="none" w:sz="0" w:space="0" w:color="auto"/>
        <w:right w:val="none" w:sz="0" w:space="0" w:color="auto"/>
      </w:divBdr>
    </w:div>
    <w:div w:id="56709511">
      <w:bodyDiv w:val="1"/>
      <w:marLeft w:val="0"/>
      <w:marRight w:val="0"/>
      <w:marTop w:val="0"/>
      <w:marBottom w:val="0"/>
      <w:divBdr>
        <w:top w:val="none" w:sz="0" w:space="0" w:color="auto"/>
        <w:left w:val="none" w:sz="0" w:space="0" w:color="auto"/>
        <w:bottom w:val="none" w:sz="0" w:space="0" w:color="auto"/>
        <w:right w:val="none" w:sz="0" w:space="0" w:color="auto"/>
      </w:divBdr>
      <w:divsChild>
        <w:div w:id="31149782">
          <w:marLeft w:val="0"/>
          <w:marRight w:val="0"/>
          <w:marTop w:val="0"/>
          <w:marBottom w:val="0"/>
          <w:divBdr>
            <w:top w:val="none" w:sz="0" w:space="0" w:color="auto"/>
            <w:left w:val="none" w:sz="0" w:space="0" w:color="auto"/>
            <w:bottom w:val="none" w:sz="0" w:space="0" w:color="auto"/>
            <w:right w:val="none" w:sz="0" w:space="0" w:color="auto"/>
          </w:divBdr>
          <w:divsChild>
            <w:div w:id="2080245086">
              <w:marLeft w:val="0"/>
              <w:marRight w:val="0"/>
              <w:marTop w:val="0"/>
              <w:marBottom w:val="0"/>
              <w:divBdr>
                <w:top w:val="none" w:sz="0" w:space="0" w:color="auto"/>
                <w:left w:val="none" w:sz="0" w:space="0" w:color="auto"/>
                <w:bottom w:val="none" w:sz="0" w:space="0" w:color="auto"/>
                <w:right w:val="none" w:sz="0" w:space="0" w:color="auto"/>
              </w:divBdr>
              <w:divsChild>
                <w:div w:id="680468008">
                  <w:marLeft w:val="0"/>
                  <w:marRight w:val="0"/>
                  <w:marTop w:val="0"/>
                  <w:marBottom w:val="0"/>
                  <w:divBdr>
                    <w:top w:val="none" w:sz="0" w:space="0" w:color="auto"/>
                    <w:left w:val="none" w:sz="0" w:space="0" w:color="auto"/>
                    <w:bottom w:val="none" w:sz="0" w:space="0" w:color="auto"/>
                    <w:right w:val="none" w:sz="0" w:space="0" w:color="auto"/>
                  </w:divBdr>
                  <w:divsChild>
                    <w:div w:id="1224635942">
                      <w:marLeft w:val="0"/>
                      <w:marRight w:val="0"/>
                      <w:marTop w:val="0"/>
                      <w:marBottom w:val="0"/>
                      <w:divBdr>
                        <w:top w:val="none" w:sz="0" w:space="0" w:color="auto"/>
                        <w:left w:val="none" w:sz="0" w:space="0" w:color="auto"/>
                        <w:bottom w:val="none" w:sz="0" w:space="0" w:color="auto"/>
                        <w:right w:val="none" w:sz="0" w:space="0" w:color="auto"/>
                      </w:divBdr>
                    </w:div>
                  </w:divsChild>
                </w:div>
                <w:div w:id="1392773262">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282539799">
          <w:marLeft w:val="0"/>
          <w:marRight w:val="0"/>
          <w:marTop w:val="0"/>
          <w:marBottom w:val="0"/>
          <w:divBdr>
            <w:top w:val="none" w:sz="0" w:space="0" w:color="auto"/>
            <w:left w:val="none" w:sz="0" w:space="0" w:color="auto"/>
            <w:bottom w:val="none" w:sz="0" w:space="0" w:color="auto"/>
            <w:right w:val="none" w:sz="0" w:space="0" w:color="auto"/>
          </w:divBdr>
          <w:divsChild>
            <w:div w:id="709114739">
              <w:marLeft w:val="0"/>
              <w:marRight w:val="0"/>
              <w:marTop w:val="0"/>
              <w:marBottom w:val="0"/>
              <w:divBdr>
                <w:top w:val="none" w:sz="0" w:space="0" w:color="auto"/>
                <w:left w:val="none" w:sz="0" w:space="0" w:color="auto"/>
                <w:bottom w:val="none" w:sz="0" w:space="0" w:color="auto"/>
                <w:right w:val="none" w:sz="0" w:space="0" w:color="auto"/>
              </w:divBdr>
              <w:divsChild>
                <w:div w:id="575087973">
                  <w:marLeft w:val="0"/>
                  <w:marRight w:val="0"/>
                  <w:marTop w:val="0"/>
                  <w:marBottom w:val="0"/>
                  <w:divBdr>
                    <w:top w:val="none" w:sz="0" w:space="0" w:color="auto"/>
                    <w:left w:val="none" w:sz="0" w:space="0" w:color="auto"/>
                    <w:bottom w:val="none" w:sz="0" w:space="0" w:color="auto"/>
                    <w:right w:val="none" w:sz="0" w:space="0" w:color="auto"/>
                  </w:divBdr>
                  <w:divsChild>
                    <w:div w:id="213617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171260">
          <w:marLeft w:val="0"/>
          <w:marRight w:val="0"/>
          <w:marTop w:val="0"/>
          <w:marBottom w:val="0"/>
          <w:divBdr>
            <w:top w:val="none" w:sz="0" w:space="0" w:color="auto"/>
            <w:left w:val="none" w:sz="0" w:space="0" w:color="auto"/>
            <w:bottom w:val="none" w:sz="0" w:space="0" w:color="auto"/>
            <w:right w:val="none" w:sz="0" w:space="0" w:color="auto"/>
          </w:divBdr>
          <w:divsChild>
            <w:div w:id="164627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83932">
      <w:bodyDiv w:val="1"/>
      <w:marLeft w:val="0"/>
      <w:marRight w:val="0"/>
      <w:marTop w:val="0"/>
      <w:marBottom w:val="0"/>
      <w:divBdr>
        <w:top w:val="none" w:sz="0" w:space="0" w:color="auto"/>
        <w:left w:val="none" w:sz="0" w:space="0" w:color="auto"/>
        <w:bottom w:val="none" w:sz="0" w:space="0" w:color="auto"/>
        <w:right w:val="none" w:sz="0" w:space="0" w:color="auto"/>
      </w:divBdr>
    </w:div>
    <w:div w:id="74716183">
      <w:bodyDiv w:val="1"/>
      <w:marLeft w:val="0"/>
      <w:marRight w:val="0"/>
      <w:marTop w:val="0"/>
      <w:marBottom w:val="0"/>
      <w:divBdr>
        <w:top w:val="none" w:sz="0" w:space="0" w:color="auto"/>
        <w:left w:val="none" w:sz="0" w:space="0" w:color="auto"/>
        <w:bottom w:val="none" w:sz="0" w:space="0" w:color="auto"/>
        <w:right w:val="none" w:sz="0" w:space="0" w:color="auto"/>
      </w:divBdr>
    </w:div>
    <w:div w:id="96945894">
      <w:bodyDiv w:val="1"/>
      <w:marLeft w:val="0"/>
      <w:marRight w:val="0"/>
      <w:marTop w:val="0"/>
      <w:marBottom w:val="0"/>
      <w:divBdr>
        <w:top w:val="none" w:sz="0" w:space="0" w:color="auto"/>
        <w:left w:val="none" w:sz="0" w:space="0" w:color="auto"/>
        <w:bottom w:val="none" w:sz="0" w:space="0" w:color="auto"/>
        <w:right w:val="none" w:sz="0" w:space="0" w:color="auto"/>
      </w:divBdr>
      <w:divsChild>
        <w:div w:id="691151661">
          <w:marLeft w:val="0"/>
          <w:marRight w:val="0"/>
          <w:marTop w:val="0"/>
          <w:marBottom w:val="0"/>
          <w:divBdr>
            <w:top w:val="none" w:sz="0" w:space="0" w:color="auto"/>
            <w:left w:val="none" w:sz="0" w:space="0" w:color="auto"/>
            <w:bottom w:val="none" w:sz="0" w:space="0" w:color="auto"/>
            <w:right w:val="none" w:sz="0" w:space="0" w:color="auto"/>
          </w:divBdr>
          <w:divsChild>
            <w:div w:id="275524966">
              <w:marLeft w:val="0"/>
              <w:marRight w:val="0"/>
              <w:marTop w:val="0"/>
              <w:marBottom w:val="0"/>
              <w:divBdr>
                <w:top w:val="none" w:sz="0" w:space="0" w:color="auto"/>
                <w:left w:val="none" w:sz="0" w:space="0" w:color="auto"/>
                <w:bottom w:val="none" w:sz="0" w:space="0" w:color="auto"/>
                <w:right w:val="none" w:sz="0" w:space="0" w:color="auto"/>
              </w:divBdr>
              <w:divsChild>
                <w:div w:id="217475133">
                  <w:marLeft w:val="0"/>
                  <w:marRight w:val="0"/>
                  <w:marTop w:val="0"/>
                  <w:marBottom w:val="0"/>
                  <w:divBdr>
                    <w:top w:val="none" w:sz="0" w:space="0" w:color="auto"/>
                    <w:left w:val="none" w:sz="0" w:space="0" w:color="auto"/>
                    <w:bottom w:val="none" w:sz="0" w:space="0" w:color="auto"/>
                    <w:right w:val="none" w:sz="0" w:space="0" w:color="auto"/>
                  </w:divBdr>
                  <w:divsChild>
                    <w:div w:id="143323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53263">
      <w:bodyDiv w:val="1"/>
      <w:marLeft w:val="0"/>
      <w:marRight w:val="0"/>
      <w:marTop w:val="0"/>
      <w:marBottom w:val="0"/>
      <w:divBdr>
        <w:top w:val="none" w:sz="0" w:space="0" w:color="auto"/>
        <w:left w:val="none" w:sz="0" w:space="0" w:color="auto"/>
        <w:bottom w:val="none" w:sz="0" w:space="0" w:color="auto"/>
        <w:right w:val="none" w:sz="0" w:space="0" w:color="auto"/>
      </w:divBdr>
    </w:div>
    <w:div w:id="150219430">
      <w:bodyDiv w:val="1"/>
      <w:marLeft w:val="0"/>
      <w:marRight w:val="0"/>
      <w:marTop w:val="0"/>
      <w:marBottom w:val="0"/>
      <w:divBdr>
        <w:top w:val="none" w:sz="0" w:space="0" w:color="auto"/>
        <w:left w:val="none" w:sz="0" w:space="0" w:color="auto"/>
        <w:bottom w:val="none" w:sz="0" w:space="0" w:color="auto"/>
        <w:right w:val="none" w:sz="0" w:space="0" w:color="auto"/>
      </w:divBdr>
    </w:div>
    <w:div w:id="150605508">
      <w:bodyDiv w:val="1"/>
      <w:marLeft w:val="0"/>
      <w:marRight w:val="0"/>
      <w:marTop w:val="0"/>
      <w:marBottom w:val="0"/>
      <w:divBdr>
        <w:top w:val="none" w:sz="0" w:space="0" w:color="auto"/>
        <w:left w:val="none" w:sz="0" w:space="0" w:color="auto"/>
        <w:bottom w:val="none" w:sz="0" w:space="0" w:color="auto"/>
        <w:right w:val="none" w:sz="0" w:space="0" w:color="auto"/>
      </w:divBdr>
    </w:div>
    <w:div w:id="156042071">
      <w:bodyDiv w:val="1"/>
      <w:marLeft w:val="0"/>
      <w:marRight w:val="0"/>
      <w:marTop w:val="0"/>
      <w:marBottom w:val="0"/>
      <w:divBdr>
        <w:top w:val="none" w:sz="0" w:space="0" w:color="auto"/>
        <w:left w:val="none" w:sz="0" w:space="0" w:color="auto"/>
        <w:bottom w:val="none" w:sz="0" w:space="0" w:color="auto"/>
        <w:right w:val="none" w:sz="0" w:space="0" w:color="auto"/>
      </w:divBdr>
    </w:div>
    <w:div w:id="193739853">
      <w:bodyDiv w:val="1"/>
      <w:marLeft w:val="0"/>
      <w:marRight w:val="0"/>
      <w:marTop w:val="0"/>
      <w:marBottom w:val="0"/>
      <w:divBdr>
        <w:top w:val="none" w:sz="0" w:space="0" w:color="auto"/>
        <w:left w:val="none" w:sz="0" w:space="0" w:color="auto"/>
        <w:bottom w:val="none" w:sz="0" w:space="0" w:color="auto"/>
        <w:right w:val="none" w:sz="0" w:space="0" w:color="auto"/>
      </w:divBdr>
    </w:div>
    <w:div w:id="219444638">
      <w:bodyDiv w:val="1"/>
      <w:marLeft w:val="0"/>
      <w:marRight w:val="0"/>
      <w:marTop w:val="0"/>
      <w:marBottom w:val="0"/>
      <w:divBdr>
        <w:top w:val="none" w:sz="0" w:space="0" w:color="auto"/>
        <w:left w:val="none" w:sz="0" w:space="0" w:color="auto"/>
        <w:bottom w:val="none" w:sz="0" w:space="0" w:color="auto"/>
        <w:right w:val="none" w:sz="0" w:space="0" w:color="auto"/>
      </w:divBdr>
    </w:div>
    <w:div w:id="222641718">
      <w:bodyDiv w:val="1"/>
      <w:marLeft w:val="0"/>
      <w:marRight w:val="0"/>
      <w:marTop w:val="0"/>
      <w:marBottom w:val="0"/>
      <w:divBdr>
        <w:top w:val="none" w:sz="0" w:space="0" w:color="auto"/>
        <w:left w:val="none" w:sz="0" w:space="0" w:color="auto"/>
        <w:bottom w:val="none" w:sz="0" w:space="0" w:color="auto"/>
        <w:right w:val="none" w:sz="0" w:space="0" w:color="auto"/>
      </w:divBdr>
    </w:div>
    <w:div w:id="239292942">
      <w:bodyDiv w:val="1"/>
      <w:marLeft w:val="0"/>
      <w:marRight w:val="0"/>
      <w:marTop w:val="0"/>
      <w:marBottom w:val="0"/>
      <w:divBdr>
        <w:top w:val="none" w:sz="0" w:space="0" w:color="auto"/>
        <w:left w:val="none" w:sz="0" w:space="0" w:color="auto"/>
        <w:bottom w:val="none" w:sz="0" w:space="0" w:color="auto"/>
        <w:right w:val="none" w:sz="0" w:space="0" w:color="auto"/>
      </w:divBdr>
    </w:div>
    <w:div w:id="248777735">
      <w:bodyDiv w:val="1"/>
      <w:marLeft w:val="0"/>
      <w:marRight w:val="0"/>
      <w:marTop w:val="0"/>
      <w:marBottom w:val="0"/>
      <w:divBdr>
        <w:top w:val="none" w:sz="0" w:space="0" w:color="auto"/>
        <w:left w:val="none" w:sz="0" w:space="0" w:color="auto"/>
        <w:bottom w:val="none" w:sz="0" w:space="0" w:color="auto"/>
        <w:right w:val="none" w:sz="0" w:space="0" w:color="auto"/>
      </w:divBdr>
    </w:div>
    <w:div w:id="268271093">
      <w:bodyDiv w:val="1"/>
      <w:marLeft w:val="0"/>
      <w:marRight w:val="0"/>
      <w:marTop w:val="0"/>
      <w:marBottom w:val="0"/>
      <w:divBdr>
        <w:top w:val="none" w:sz="0" w:space="0" w:color="auto"/>
        <w:left w:val="none" w:sz="0" w:space="0" w:color="auto"/>
        <w:bottom w:val="none" w:sz="0" w:space="0" w:color="auto"/>
        <w:right w:val="none" w:sz="0" w:space="0" w:color="auto"/>
      </w:divBdr>
    </w:div>
    <w:div w:id="274676838">
      <w:bodyDiv w:val="1"/>
      <w:marLeft w:val="0"/>
      <w:marRight w:val="0"/>
      <w:marTop w:val="0"/>
      <w:marBottom w:val="0"/>
      <w:divBdr>
        <w:top w:val="none" w:sz="0" w:space="0" w:color="auto"/>
        <w:left w:val="none" w:sz="0" w:space="0" w:color="auto"/>
        <w:bottom w:val="none" w:sz="0" w:space="0" w:color="auto"/>
        <w:right w:val="none" w:sz="0" w:space="0" w:color="auto"/>
      </w:divBdr>
    </w:div>
    <w:div w:id="290983585">
      <w:bodyDiv w:val="1"/>
      <w:marLeft w:val="0"/>
      <w:marRight w:val="0"/>
      <w:marTop w:val="0"/>
      <w:marBottom w:val="0"/>
      <w:divBdr>
        <w:top w:val="none" w:sz="0" w:space="0" w:color="auto"/>
        <w:left w:val="none" w:sz="0" w:space="0" w:color="auto"/>
        <w:bottom w:val="none" w:sz="0" w:space="0" w:color="auto"/>
        <w:right w:val="none" w:sz="0" w:space="0" w:color="auto"/>
      </w:divBdr>
    </w:div>
    <w:div w:id="301543258">
      <w:bodyDiv w:val="1"/>
      <w:marLeft w:val="0"/>
      <w:marRight w:val="0"/>
      <w:marTop w:val="0"/>
      <w:marBottom w:val="0"/>
      <w:divBdr>
        <w:top w:val="none" w:sz="0" w:space="0" w:color="auto"/>
        <w:left w:val="none" w:sz="0" w:space="0" w:color="auto"/>
        <w:bottom w:val="none" w:sz="0" w:space="0" w:color="auto"/>
        <w:right w:val="none" w:sz="0" w:space="0" w:color="auto"/>
      </w:divBdr>
    </w:div>
    <w:div w:id="316349716">
      <w:bodyDiv w:val="1"/>
      <w:marLeft w:val="0"/>
      <w:marRight w:val="0"/>
      <w:marTop w:val="0"/>
      <w:marBottom w:val="0"/>
      <w:divBdr>
        <w:top w:val="none" w:sz="0" w:space="0" w:color="auto"/>
        <w:left w:val="none" w:sz="0" w:space="0" w:color="auto"/>
        <w:bottom w:val="none" w:sz="0" w:space="0" w:color="auto"/>
        <w:right w:val="none" w:sz="0" w:space="0" w:color="auto"/>
      </w:divBdr>
    </w:div>
    <w:div w:id="316422914">
      <w:bodyDiv w:val="1"/>
      <w:marLeft w:val="0"/>
      <w:marRight w:val="0"/>
      <w:marTop w:val="0"/>
      <w:marBottom w:val="0"/>
      <w:divBdr>
        <w:top w:val="none" w:sz="0" w:space="0" w:color="auto"/>
        <w:left w:val="none" w:sz="0" w:space="0" w:color="auto"/>
        <w:bottom w:val="none" w:sz="0" w:space="0" w:color="auto"/>
        <w:right w:val="none" w:sz="0" w:space="0" w:color="auto"/>
      </w:divBdr>
    </w:div>
    <w:div w:id="322855987">
      <w:bodyDiv w:val="1"/>
      <w:marLeft w:val="0"/>
      <w:marRight w:val="0"/>
      <w:marTop w:val="0"/>
      <w:marBottom w:val="0"/>
      <w:divBdr>
        <w:top w:val="none" w:sz="0" w:space="0" w:color="auto"/>
        <w:left w:val="none" w:sz="0" w:space="0" w:color="auto"/>
        <w:bottom w:val="none" w:sz="0" w:space="0" w:color="auto"/>
        <w:right w:val="none" w:sz="0" w:space="0" w:color="auto"/>
      </w:divBdr>
    </w:div>
    <w:div w:id="328411666">
      <w:bodyDiv w:val="1"/>
      <w:marLeft w:val="0"/>
      <w:marRight w:val="0"/>
      <w:marTop w:val="0"/>
      <w:marBottom w:val="0"/>
      <w:divBdr>
        <w:top w:val="none" w:sz="0" w:space="0" w:color="auto"/>
        <w:left w:val="none" w:sz="0" w:space="0" w:color="auto"/>
        <w:bottom w:val="none" w:sz="0" w:space="0" w:color="auto"/>
        <w:right w:val="none" w:sz="0" w:space="0" w:color="auto"/>
      </w:divBdr>
      <w:divsChild>
        <w:div w:id="417291782">
          <w:marLeft w:val="0"/>
          <w:marRight w:val="0"/>
          <w:marTop w:val="0"/>
          <w:marBottom w:val="0"/>
          <w:divBdr>
            <w:top w:val="none" w:sz="0" w:space="0" w:color="auto"/>
            <w:left w:val="none" w:sz="0" w:space="0" w:color="auto"/>
            <w:bottom w:val="none" w:sz="0" w:space="0" w:color="auto"/>
            <w:right w:val="none" w:sz="0" w:space="0" w:color="auto"/>
          </w:divBdr>
          <w:divsChild>
            <w:div w:id="507139922">
              <w:marLeft w:val="0"/>
              <w:marRight w:val="0"/>
              <w:marTop w:val="0"/>
              <w:marBottom w:val="0"/>
              <w:divBdr>
                <w:top w:val="none" w:sz="0" w:space="0" w:color="auto"/>
                <w:left w:val="none" w:sz="0" w:space="0" w:color="auto"/>
                <w:bottom w:val="none" w:sz="0" w:space="0" w:color="auto"/>
                <w:right w:val="none" w:sz="0" w:space="0" w:color="auto"/>
              </w:divBdr>
              <w:divsChild>
                <w:div w:id="184027921">
                  <w:marLeft w:val="0"/>
                  <w:marRight w:val="0"/>
                  <w:marTop w:val="0"/>
                  <w:marBottom w:val="0"/>
                  <w:divBdr>
                    <w:top w:val="none" w:sz="0" w:space="0" w:color="auto"/>
                    <w:left w:val="none" w:sz="0" w:space="0" w:color="auto"/>
                    <w:bottom w:val="none" w:sz="0" w:space="0" w:color="auto"/>
                    <w:right w:val="none" w:sz="0" w:space="0" w:color="auto"/>
                  </w:divBdr>
                  <w:divsChild>
                    <w:div w:id="27020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294757">
          <w:marLeft w:val="0"/>
          <w:marRight w:val="0"/>
          <w:marTop w:val="0"/>
          <w:marBottom w:val="0"/>
          <w:divBdr>
            <w:top w:val="none" w:sz="0" w:space="0" w:color="auto"/>
            <w:left w:val="none" w:sz="0" w:space="0" w:color="auto"/>
            <w:bottom w:val="none" w:sz="0" w:space="0" w:color="auto"/>
            <w:right w:val="none" w:sz="0" w:space="0" w:color="auto"/>
          </w:divBdr>
          <w:divsChild>
            <w:div w:id="1058361743">
              <w:marLeft w:val="0"/>
              <w:marRight w:val="0"/>
              <w:marTop w:val="0"/>
              <w:marBottom w:val="0"/>
              <w:divBdr>
                <w:top w:val="none" w:sz="0" w:space="0" w:color="auto"/>
                <w:left w:val="none" w:sz="0" w:space="0" w:color="auto"/>
                <w:bottom w:val="none" w:sz="0" w:space="0" w:color="auto"/>
                <w:right w:val="none" w:sz="0" w:space="0" w:color="auto"/>
              </w:divBdr>
            </w:div>
          </w:divsChild>
        </w:div>
        <w:div w:id="1625847680">
          <w:marLeft w:val="0"/>
          <w:marRight w:val="0"/>
          <w:marTop w:val="0"/>
          <w:marBottom w:val="0"/>
          <w:divBdr>
            <w:top w:val="none" w:sz="0" w:space="0" w:color="auto"/>
            <w:left w:val="none" w:sz="0" w:space="0" w:color="auto"/>
            <w:bottom w:val="none" w:sz="0" w:space="0" w:color="auto"/>
            <w:right w:val="none" w:sz="0" w:space="0" w:color="auto"/>
          </w:divBdr>
          <w:divsChild>
            <w:div w:id="1195996624">
              <w:marLeft w:val="0"/>
              <w:marRight w:val="0"/>
              <w:marTop w:val="0"/>
              <w:marBottom w:val="0"/>
              <w:divBdr>
                <w:top w:val="none" w:sz="0" w:space="0" w:color="auto"/>
                <w:left w:val="none" w:sz="0" w:space="0" w:color="auto"/>
                <w:bottom w:val="none" w:sz="0" w:space="0" w:color="auto"/>
                <w:right w:val="none" w:sz="0" w:space="0" w:color="auto"/>
              </w:divBdr>
              <w:divsChild>
                <w:div w:id="2130739143">
                  <w:marLeft w:val="0"/>
                  <w:marRight w:val="90"/>
                  <w:marTop w:val="0"/>
                  <w:marBottom w:val="0"/>
                  <w:divBdr>
                    <w:top w:val="none" w:sz="0" w:space="0" w:color="auto"/>
                    <w:left w:val="none" w:sz="0" w:space="0" w:color="auto"/>
                    <w:bottom w:val="none" w:sz="0" w:space="0" w:color="auto"/>
                    <w:right w:val="none" w:sz="0" w:space="0" w:color="auto"/>
                  </w:divBdr>
                </w:div>
                <w:div w:id="853032376">
                  <w:marLeft w:val="0"/>
                  <w:marRight w:val="0"/>
                  <w:marTop w:val="0"/>
                  <w:marBottom w:val="0"/>
                  <w:divBdr>
                    <w:top w:val="none" w:sz="0" w:space="0" w:color="auto"/>
                    <w:left w:val="none" w:sz="0" w:space="0" w:color="auto"/>
                    <w:bottom w:val="none" w:sz="0" w:space="0" w:color="auto"/>
                    <w:right w:val="none" w:sz="0" w:space="0" w:color="auto"/>
                  </w:divBdr>
                  <w:divsChild>
                    <w:div w:id="48254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476478">
      <w:bodyDiv w:val="1"/>
      <w:marLeft w:val="0"/>
      <w:marRight w:val="0"/>
      <w:marTop w:val="0"/>
      <w:marBottom w:val="0"/>
      <w:divBdr>
        <w:top w:val="none" w:sz="0" w:space="0" w:color="auto"/>
        <w:left w:val="none" w:sz="0" w:space="0" w:color="auto"/>
        <w:bottom w:val="none" w:sz="0" w:space="0" w:color="auto"/>
        <w:right w:val="none" w:sz="0" w:space="0" w:color="auto"/>
      </w:divBdr>
    </w:div>
    <w:div w:id="346493038">
      <w:bodyDiv w:val="1"/>
      <w:marLeft w:val="0"/>
      <w:marRight w:val="0"/>
      <w:marTop w:val="0"/>
      <w:marBottom w:val="0"/>
      <w:divBdr>
        <w:top w:val="none" w:sz="0" w:space="0" w:color="auto"/>
        <w:left w:val="none" w:sz="0" w:space="0" w:color="auto"/>
        <w:bottom w:val="none" w:sz="0" w:space="0" w:color="auto"/>
        <w:right w:val="none" w:sz="0" w:space="0" w:color="auto"/>
      </w:divBdr>
    </w:div>
    <w:div w:id="350768424">
      <w:bodyDiv w:val="1"/>
      <w:marLeft w:val="0"/>
      <w:marRight w:val="0"/>
      <w:marTop w:val="0"/>
      <w:marBottom w:val="0"/>
      <w:divBdr>
        <w:top w:val="none" w:sz="0" w:space="0" w:color="auto"/>
        <w:left w:val="none" w:sz="0" w:space="0" w:color="auto"/>
        <w:bottom w:val="none" w:sz="0" w:space="0" w:color="auto"/>
        <w:right w:val="none" w:sz="0" w:space="0" w:color="auto"/>
      </w:divBdr>
    </w:div>
    <w:div w:id="357701982">
      <w:bodyDiv w:val="1"/>
      <w:marLeft w:val="0"/>
      <w:marRight w:val="0"/>
      <w:marTop w:val="0"/>
      <w:marBottom w:val="0"/>
      <w:divBdr>
        <w:top w:val="none" w:sz="0" w:space="0" w:color="auto"/>
        <w:left w:val="none" w:sz="0" w:space="0" w:color="auto"/>
        <w:bottom w:val="none" w:sz="0" w:space="0" w:color="auto"/>
        <w:right w:val="none" w:sz="0" w:space="0" w:color="auto"/>
      </w:divBdr>
    </w:div>
    <w:div w:id="371617505">
      <w:bodyDiv w:val="1"/>
      <w:marLeft w:val="0"/>
      <w:marRight w:val="0"/>
      <w:marTop w:val="0"/>
      <w:marBottom w:val="0"/>
      <w:divBdr>
        <w:top w:val="none" w:sz="0" w:space="0" w:color="auto"/>
        <w:left w:val="none" w:sz="0" w:space="0" w:color="auto"/>
        <w:bottom w:val="none" w:sz="0" w:space="0" w:color="auto"/>
        <w:right w:val="none" w:sz="0" w:space="0" w:color="auto"/>
      </w:divBdr>
      <w:divsChild>
        <w:div w:id="2015110360">
          <w:marLeft w:val="0"/>
          <w:marRight w:val="0"/>
          <w:marTop w:val="0"/>
          <w:marBottom w:val="0"/>
          <w:divBdr>
            <w:top w:val="none" w:sz="0" w:space="0" w:color="auto"/>
            <w:left w:val="none" w:sz="0" w:space="0" w:color="auto"/>
            <w:bottom w:val="none" w:sz="0" w:space="0" w:color="auto"/>
            <w:right w:val="none" w:sz="0" w:space="0" w:color="auto"/>
          </w:divBdr>
          <w:divsChild>
            <w:div w:id="67386272">
              <w:marLeft w:val="0"/>
              <w:marRight w:val="0"/>
              <w:marTop w:val="0"/>
              <w:marBottom w:val="0"/>
              <w:divBdr>
                <w:top w:val="none" w:sz="0" w:space="0" w:color="auto"/>
                <w:left w:val="none" w:sz="0" w:space="0" w:color="auto"/>
                <w:bottom w:val="none" w:sz="0" w:space="0" w:color="auto"/>
                <w:right w:val="none" w:sz="0" w:space="0" w:color="auto"/>
              </w:divBdr>
              <w:divsChild>
                <w:div w:id="162446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284160">
      <w:bodyDiv w:val="1"/>
      <w:marLeft w:val="0"/>
      <w:marRight w:val="0"/>
      <w:marTop w:val="0"/>
      <w:marBottom w:val="0"/>
      <w:divBdr>
        <w:top w:val="none" w:sz="0" w:space="0" w:color="auto"/>
        <w:left w:val="none" w:sz="0" w:space="0" w:color="auto"/>
        <w:bottom w:val="none" w:sz="0" w:space="0" w:color="auto"/>
        <w:right w:val="none" w:sz="0" w:space="0" w:color="auto"/>
      </w:divBdr>
    </w:div>
    <w:div w:id="400173574">
      <w:bodyDiv w:val="1"/>
      <w:marLeft w:val="0"/>
      <w:marRight w:val="0"/>
      <w:marTop w:val="0"/>
      <w:marBottom w:val="0"/>
      <w:divBdr>
        <w:top w:val="none" w:sz="0" w:space="0" w:color="auto"/>
        <w:left w:val="none" w:sz="0" w:space="0" w:color="auto"/>
        <w:bottom w:val="none" w:sz="0" w:space="0" w:color="auto"/>
        <w:right w:val="none" w:sz="0" w:space="0" w:color="auto"/>
      </w:divBdr>
    </w:div>
    <w:div w:id="403339053">
      <w:bodyDiv w:val="1"/>
      <w:marLeft w:val="0"/>
      <w:marRight w:val="0"/>
      <w:marTop w:val="0"/>
      <w:marBottom w:val="0"/>
      <w:divBdr>
        <w:top w:val="none" w:sz="0" w:space="0" w:color="auto"/>
        <w:left w:val="none" w:sz="0" w:space="0" w:color="auto"/>
        <w:bottom w:val="none" w:sz="0" w:space="0" w:color="auto"/>
        <w:right w:val="none" w:sz="0" w:space="0" w:color="auto"/>
      </w:divBdr>
    </w:div>
    <w:div w:id="417485764">
      <w:bodyDiv w:val="1"/>
      <w:marLeft w:val="0"/>
      <w:marRight w:val="0"/>
      <w:marTop w:val="0"/>
      <w:marBottom w:val="0"/>
      <w:divBdr>
        <w:top w:val="none" w:sz="0" w:space="0" w:color="auto"/>
        <w:left w:val="none" w:sz="0" w:space="0" w:color="auto"/>
        <w:bottom w:val="none" w:sz="0" w:space="0" w:color="auto"/>
        <w:right w:val="none" w:sz="0" w:space="0" w:color="auto"/>
      </w:divBdr>
    </w:div>
    <w:div w:id="439641035">
      <w:bodyDiv w:val="1"/>
      <w:marLeft w:val="0"/>
      <w:marRight w:val="0"/>
      <w:marTop w:val="0"/>
      <w:marBottom w:val="0"/>
      <w:divBdr>
        <w:top w:val="none" w:sz="0" w:space="0" w:color="auto"/>
        <w:left w:val="none" w:sz="0" w:space="0" w:color="auto"/>
        <w:bottom w:val="none" w:sz="0" w:space="0" w:color="auto"/>
        <w:right w:val="none" w:sz="0" w:space="0" w:color="auto"/>
      </w:divBdr>
    </w:div>
    <w:div w:id="468212723">
      <w:bodyDiv w:val="1"/>
      <w:marLeft w:val="0"/>
      <w:marRight w:val="0"/>
      <w:marTop w:val="0"/>
      <w:marBottom w:val="0"/>
      <w:divBdr>
        <w:top w:val="none" w:sz="0" w:space="0" w:color="auto"/>
        <w:left w:val="none" w:sz="0" w:space="0" w:color="auto"/>
        <w:bottom w:val="none" w:sz="0" w:space="0" w:color="auto"/>
        <w:right w:val="none" w:sz="0" w:space="0" w:color="auto"/>
      </w:divBdr>
    </w:div>
    <w:div w:id="469593430">
      <w:bodyDiv w:val="1"/>
      <w:marLeft w:val="0"/>
      <w:marRight w:val="0"/>
      <w:marTop w:val="0"/>
      <w:marBottom w:val="0"/>
      <w:divBdr>
        <w:top w:val="none" w:sz="0" w:space="0" w:color="auto"/>
        <w:left w:val="none" w:sz="0" w:space="0" w:color="auto"/>
        <w:bottom w:val="none" w:sz="0" w:space="0" w:color="auto"/>
        <w:right w:val="none" w:sz="0" w:space="0" w:color="auto"/>
      </w:divBdr>
      <w:divsChild>
        <w:div w:id="121660819">
          <w:marLeft w:val="0"/>
          <w:marRight w:val="0"/>
          <w:marTop w:val="0"/>
          <w:marBottom w:val="0"/>
          <w:divBdr>
            <w:top w:val="none" w:sz="0" w:space="0" w:color="auto"/>
            <w:left w:val="none" w:sz="0" w:space="0" w:color="auto"/>
            <w:bottom w:val="none" w:sz="0" w:space="0" w:color="auto"/>
            <w:right w:val="none" w:sz="0" w:space="0" w:color="auto"/>
          </w:divBdr>
          <w:divsChild>
            <w:div w:id="1687828811">
              <w:marLeft w:val="0"/>
              <w:marRight w:val="0"/>
              <w:marTop w:val="0"/>
              <w:marBottom w:val="0"/>
              <w:divBdr>
                <w:top w:val="none" w:sz="0" w:space="0" w:color="auto"/>
                <w:left w:val="none" w:sz="0" w:space="0" w:color="auto"/>
                <w:bottom w:val="none" w:sz="0" w:space="0" w:color="auto"/>
                <w:right w:val="none" w:sz="0" w:space="0" w:color="auto"/>
              </w:divBdr>
              <w:divsChild>
                <w:div w:id="1963682919">
                  <w:marLeft w:val="0"/>
                  <w:marRight w:val="0"/>
                  <w:marTop w:val="0"/>
                  <w:marBottom w:val="0"/>
                  <w:divBdr>
                    <w:top w:val="none" w:sz="0" w:space="0" w:color="auto"/>
                    <w:left w:val="none" w:sz="0" w:space="0" w:color="auto"/>
                    <w:bottom w:val="none" w:sz="0" w:space="0" w:color="auto"/>
                    <w:right w:val="none" w:sz="0" w:space="0" w:color="auto"/>
                  </w:divBdr>
                  <w:divsChild>
                    <w:div w:id="58781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776061">
          <w:marLeft w:val="0"/>
          <w:marRight w:val="0"/>
          <w:marTop w:val="0"/>
          <w:marBottom w:val="0"/>
          <w:divBdr>
            <w:top w:val="none" w:sz="0" w:space="0" w:color="auto"/>
            <w:left w:val="none" w:sz="0" w:space="0" w:color="auto"/>
            <w:bottom w:val="none" w:sz="0" w:space="0" w:color="auto"/>
            <w:right w:val="none" w:sz="0" w:space="0" w:color="auto"/>
          </w:divBdr>
          <w:divsChild>
            <w:div w:id="1893422907">
              <w:marLeft w:val="0"/>
              <w:marRight w:val="0"/>
              <w:marTop w:val="0"/>
              <w:marBottom w:val="0"/>
              <w:divBdr>
                <w:top w:val="none" w:sz="0" w:space="0" w:color="auto"/>
                <w:left w:val="none" w:sz="0" w:space="0" w:color="auto"/>
                <w:bottom w:val="none" w:sz="0" w:space="0" w:color="auto"/>
                <w:right w:val="none" w:sz="0" w:space="0" w:color="auto"/>
              </w:divBdr>
            </w:div>
          </w:divsChild>
        </w:div>
        <w:div w:id="1184515978">
          <w:marLeft w:val="0"/>
          <w:marRight w:val="0"/>
          <w:marTop w:val="0"/>
          <w:marBottom w:val="0"/>
          <w:divBdr>
            <w:top w:val="none" w:sz="0" w:space="0" w:color="auto"/>
            <w:left w:val="none" w:sz="0" w:space="0" w:color="auto"/>
            <w:bottom w:val="none" w:sz="0" w:space="0" w:color="auto"/>
            <w:right w:val="none" w:sz="0" w:space="0" w:color="auto"/>
          </w:divBdr>
          <w:divsChild>
            <w:div w:id="1557857102">
              <w:marLeft w:val="0"/>
              <w:marRight w:val="0"/>
              <w:marTop w:val="0"/>
              <w:marBottom w:val="0"/>
              <w:divBdr>
                <w:top w:val="none" w:sz="0" w:space="0" w:color="auto"/>
                <w:left w:val="none" w:sz="0" w:space="0" w:color="auto"/>
                <w:bottom w:val="none" w:sz="0" w:space="0" w:color="auto"/>
                <w:right w:val="none" w:sz="0" w:space="0" w:color="auto"/>
              </w:divBdr>
              <w:divsChild>
                <w:div w:id="905266567">
                  <w:marLeft w:val="0"/>
                  <w:marRight w:val="0"/>
                  <w:marTop w:val="0"/>
                  <w:marBottom w:val="0"/>
                  <w:divBdr>
                    <w:top w:val="none" w:sz="0" w:space="0" w:color="auto"/>
                    <w:left w:val="none" w:sz="0" w:space="0" w:color="auto"/>
                    <w:bottom w:val="none" w:sz="0" w:space="0" w:color="auto"/>
                    <w:right w:val="none" w:sz="0" w:space="0" w:color="auto"/>
                  </w:divBdr>
                  <w:divsChild>
                    <w:div w:id="1103111869">
                      <w:marLeft w:val="0"/>
                      <w:marRight w:val="0"/>
                      <w:marTop w:val="0"/>
                      <w:marBottom w:val="0"/>
                      <w:divBdr>
                        <w:top w:val="none" w:sz="0" w:space="0" w:color="auto"/>
                        <w:left w:val="none" w:sz="0" w:space="0" w:color="auto"/>
                        <w:bottom w:val="none" w:sz="0" w:space="0" w:color="auto"/>
                        <w:right w:val="none" w:sz="0" w:space="0" w:color="auto"/>
                      </w:divBdr>
                    </w:div>
                  </w:divsChild>
                </w:div>
                <w:div w:id="2061048682">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470365791">
      <w:bodyDiv w:val="1"/>
      <w:marLeft w:val="0"/>
      <w:marRight w:val="0"/>
      <w:marTop w:val="0"/>
      <w:marBottom w:val="0"/>
      <w:divBdr>
        <w:top w:val="none" w:sz="0" w:space="0" w:color="auto"/>
        <w:left w:val="none" w:sz="0" w:space="0" w:color="auto"/>
        <w:bottom w:val="none" w:sz="0" w:space="0" w:color="auto"/>
        <w:right w:val="none" w:sz="0" w:space="0" w:color="auto"/>
      </w:divBdr>
      <w:divsChild>
        <w:div w:id="2077627076">
          <w:marLeft w:val="0"/>
          <w:marRight w:val="0"/>
          <w:marTop w:val="0"/>
          <w:marBottom w:val="0"/>
          <w:divBdr>
            <w:top w:val="none" w:sz="0" w:space="0" w:color="auto"/>
            <w:left w:val="none" w:sz="0" w:space="0" w:color="auto"/>
            <w:bottom w:val="none" w:sz="0" w:space="0" w:color="auto"/>
            <w:right w:val="none" w:sz="0" w:space="0" w:color="auto"/>
          </w:divBdr>
          <w:divsChild>
            <w:div w:id="681204705">
              <w:marLeft w:val="0"/>
              <w:marRight w:val="0"/>
              <w:marTop w:val="0"/>
              <w:marBottom w:val="0"/>
              <w:divBdr>
                <w:top w:val="none" w:sz="0" w:space="0" w:color="auto"/>
                <w:left w:val="none" w:sz="0" w:space="0" w:color="auto"/>
                <w:bottom w:val="none" w:sz="0" w:space="0" w:color="auto"/>
                <w:right w:val="none" w:sz="0" w:space="0" w:color="auto"/>
              </w:divBdr>
              <w:divsChild>
                <w:div w:id="1642267135">
                  <w:marLeft w:val="0"/>
                  <w:marRight w:val="0"/>
                  <w:marTop w:val="0"/>
                  <w:marBottom w:val="0"/>
                  <w:divBdr>
                    <w:top w:val="none" w:sz="0" w:space="0" w:color="auto"/>
                    <w:left w:val="none" w:sz="0" w:space="0" w:color="auto"/>
                    <w:bottom w:val="none" w:sz="0" w:space="0" w:color="auto"/>
                    <w:right w:val="none" w:sz="0" w:space="0" w:color="auto"/>
                  </w:divBdr>
                  <w:divsChild>
                    <w:div w:id="17007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178302">
          <w:marLeft w:val="0"/>
          <w:marRight w:val="0"/>
          <w:marTop w:val="0"/>
          <w:marBottom w:val="0"/>
          <w:divBdr>
            <w:top w:val="none" w:sz="0" w:space="0" w:color="auto"/>
            <w:left w:val="none" w:sz="0" w:space="0" w:color="auto"/>
            <w:bottom w:val="none" w:sz="0" w:space="0" w:color="auto"/>
            <w:right w:val="none" w:sz="0" w:space="0" w:color="auto"/>
          </w:divBdr>
          <w:divsChild>
            <w:div w:id="1705792272">
              <w:marLeft w:val="0"/>
              <w:marRight w:val="0"/>
              <w:marTop w:val="0"/>
              <w:marBottom w:val="0"/>
              <w:divBdr>
                <w:top w:val="none" w:sz="0" w:space="0" w:color="auto"/>
                <w:left w:val="none" w:sz="0" w:space="0" w:color="auto"/>
                <w:bottom w:val="none" w:sz="0" w:space="0" w:color="auto"/>
                <w:right w:val="none" w:sz="0" w:space="0" w:color="auto"/>
              </w:divBdr>
            </w:div>
          </w:divsChild>
        </w:div>
        <w:div w:id="2143768819">
          <w:marLeft w:val="0"/>
          <w:marRight w:val="0"/>
          <w:marTop w:val="0"/>
          <w:marBottom w:val="0"/>
          <w:divBdr>
            <w:top w:val="none" w:sz="0" w:space="0" w:color="auto"/>
            <w:left w:val="none" w:sz="0" w:space="0" w:color="auto"/>
            <w:bottom w:val="none" w:sz="0" w:space="0" w:color="auto"/>
            <w:right w:val="none" w:sz="0" w:space="0" w:color="auto"/>
          </w:divBdr>
          <w:divsChild>
            <w:div w:id="101923417">
              <w:marLeft w:val="0"/>
              <w:marRight w:val="0"/>
              <w:marTop w:val="0"/>
              <w:marBottom w:val="0"/>
              <w:divBdr>
                <w:top w:val="none" w:sz="0" w:space="0" w:color="auto"/>
                <w:left w:val="none" w:sz="0" w:space="0" w:color="auto"/>
                <w:bottom w:val="none" w:sz="0" w:space="0" w:color="auto"/>
                <w:right w:val="none" w:sz="0" w:space="0" w:color="auto"/>
              </w:divBdr>
              <w:divsChild>
                <w:div w:id="106507428">
                  <w:marLeft w:val="0"/>
                  <w:marRight w:val="90"/>
                  <w:marTop w:val="0"/>
                  <w:marBottom w:val="0"/>
                  <w:divBdr>
                    <w:top w:val="none" w:sz="0" w:space="0" w:color="auto"/>
                    <w:left w:val="none" w:sz="0" w:space="0" w:color="auto"/>
                    <w:bottom w:val="none" w:sz="0" w:space="0" w:color="auto"/>
                    <w:right w:val="none" w:sz="0" w:space="0" w:color="auto"/>
                  </w:divBdr>
                </w:div>
                <w:div w:id="1480224142">
                  <w:marLeft w:val="0"/>
                  <w:marRight w:val="0"/>
                  <w:marTop w:val="0"/>
                  <w:marBottom w:val="0"/>
                  <w:divBdr>
                    <w:top w:val="none" w:sz="0" w:space="0" w:color="auto"/>
                    <w:left w:val="none" w:sz="0" w:space="0" w:color="auto"/>
                    <w:bottom w:val="none" w:sz="0" w:space="0" w:color="auto"/>
                    <w:right w:val="none" w:sz="0" w:space="0" w:color="auto"/>
                  </w:divBdr>
                  <w:divsChild>
                    <w:div w:id="39262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826575">
      <w:bodyDiv w:val="1"/>
      <w:marLeft w:val="0"/>
      <w:marRight w:val="0"/>
      <w:marTop w:val="0"/>
      <w:marBottom w:val="0"/>
      <w:divBdr>
        <w:top w:val="none" w:sz="0" w:space="0" w:color="auto"/>
        <w:left w:val="none" w:sz="0" w:space="0" w:color="auto"/>
        <w:bottom w:val="none" w:sz="0" w:space="0" w:color="auto"/>
        <w:right w:val="none" w:sz="0" w:space="0" w:color="auto"/>
      </w:divBdr>
      <w:divsChild>
        <w:div w:id="1741826325">
          <w:marLeft w:val="0"/>
          <w:marRight w:val="0"/>
          <w:marTop w:val="0"/>
          <w:marBottom w:val="0"/>
          <w:divBdr>
            <w:top w:val="none" w:sz="0" w:space="0" w:color="auto"/>
            <w:left w:val="none" w:sz="0" w:space="0" w:color="auto"/>
            <w:bottom w:val="none" w:sz="0" w:space="0" w:color="auto"/>
            <w:right w:val="none" w:sz="0" w:space="0" w:color="auto"/>
          </w:divBdr>
          <w:divsChild>
            <w:div w:id="763187191">
              <w:marLeft w:val="0"/>
              <w:marRight w:val="0"/>
              <w:marTop w:val="0"/>
              <w:marBottom w:val="0"/>
              <w:divBdr>
                <w:top w:val="none" w:sz="0" w:space="0" w:color="auto"/>
                <w:left w:val="none" w:sz="0" w:space="0" w:color="auto"/>
                <w:bottom w:val="none" w:sz="0" w:space="0" w:color="auto"/>
                <w:right w:val="none" w:sz="0" w:space="0" w:color="auto"/>
              </w:divBdr>
              <w:divsChild>
                <w:div w:id="51750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567054">
      <w:bodyDiv w:val="1"/>
      <w:marLeft w:val="0"/>
      <w:marRight w:val="0"/>
      <w:marTop w:val="0"/>
      <w:marBottom w:val="0"/>
      <w:divBdr>
        <w:top w:val="none" w:sz="0" w:space="0" w:color="auto"/>
        <w:left w:val="none" w:sz="0" w:space="0" w:color="auto"/>
        <w:bottom w:val="none" w:sz="0" w:space="0" w:color="auto"/>
        <w:right w:val="none" w:sz="0" w:space="0" w:color="auto"/>
      </w:divBdr>
      <w:divsChild>
        <w:div w:id="1634553268">
          <w:marLeft w:val="0"/>
          <w:marRight w:val="0"/>
          <w:marTop w:val="0"/>
          <w:marBottom w:val="0"/>
          <w:divBdr>
            <w:top w:val="none" w:sz="0" w:space="0" w:color="auto"/>
            <w:left w:val="none" w:sz="0" w:space="0" w:color="auto"/>
            <w:bottom w:val="none" w:sz="0" w:space="0" w:color="auto"/>
            <w:right w:val="none" w:sz="0" w:space="0" w:color="auto"/>
          </w:divBdr>
          <w:divsChild>
            <w:div w:id="1218467782">
              <w:marLeft w:val="0"/>
              <w:marRight w:val="0"/>
              <w:marTop w:val="0"/>
              <w:marBottom w:val="0"/>
              <w:divBdr>
                <w:top w:val="none" w:sz="0" w:space="0" w:color="auto"/>
                <w:left w:val="none" w:sz="0" w:space="0" w:color="auto"/>
                <w:bottom w:val="none" w:sz="0" w:space="0" w:color="auto"/>
                <w:right w:val="none" w:sz="0" w:space="0" w:color="auto"/>
              </w:divBdr>
              <w:divsChild>
                <w:div w:id="583688301">
                  <w:marLeft w:val="0"/>
                  <w:marRight w:val="0"/>
                  <w:marTop w:val="0"/>
                  <w:marBottom w:val="0"/>
                  <w:divBdr>
                    <w:top w:val="none" w:sz="0" w:space="0" w:color="auto"/>
                    <w:left w:val="none" w:sz="0" w:space="0" w:color="auto"/>
                    <w:bottom w:val="none" w:sz="0" w:space="0" w:color="auto"/>
                    <w:right w:val="none" w:sz="0" w:space="0" w:color="auto"/>
                  </w:divBdr>
                  <w:divsChild>
                    <w:div w:id="100323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674270">
      <w:bodyDiv w:val="1"/>
      <w:marLeft w:val="0"/>
      <w:marRight w:val="0"/>
      <w:marTop w:val="0"/>
      <w:marBottom w:val="0"/>
      <w:divBdr>
        <w:top w:val="none" w:sz="0" w:space="0" w:color="auto"/>
        <w:left w:val="none" w:sz="0" w:space="0" w:color="auto"/>
        <w:bottom w:val="none" w:sz="0" w:space="0" w:color="auto"/>
        <w:right w:val="none" w:sz="0" w:space="0" w:color="auto"/>
      </w:divBdr>
    </w:div>
    <w:div w:id="523520048">
      <w:bodyDiv w:val="1"/>
      <w:marLeft w:val="0"/>
      <w:marRight w:val="0"/>
      <w:marTop w:val="0"/>
      <w:marBottom w:val="0"/>
      <w:divBdr>
        <w:top w:val="none" w:sz="0" w:space="0" w:color="auto"/>
        <w:left w:val="none" w:sz="0" w:space="0" w:color="auto"/>
        <w:bottom w:val="none" w:sz="0" w:space="0" w:color="auto"/>
        <w:right w:val="none" w:sz="0" w:space="0" w:color="auto"/>
      </w:divBdr>
      <w:divsChild>
        <w:div w:id="2039357246">
          <w:marLeft w:val="0"/>
          <w:marRight w:val="0"/>
          <w:marTop w:val="0"/>
          <w:marBottom w:val="0"/>
          <w:divBdr>
            <w:top w:val="none" w:sz="0" w:space="0" w:color="auto"/>
            <w:left w:val="none" w:sz="0" w:space="0" w:color="auto"/>
            <w:bottom w:val="none" w:sz="0" w:space="0" w:color="auto"/>
            <w:right w:val="none" w:sz="0" w:space="0" w:color="auto"/>
          </w:divBdr>
        </w:div>
      </w:divsChild>
    </w:div>
    <w:div w:id="540436371">
      <w:bodyDiv w:val="1"/>
      <w:marLeft w:val="0"/>
      <w:marRight w:val="0"/>
      <w:marTop w:val="0"/>
      <w:marBottom w:val="0"/>
      <w:divBdr>
        <w:top w:val="none" w:sz="0" w:space="0" w:color="auto"/>
        <w:left w:val="none" w:sz="0" w:space="0" w:color="auto"/>
        <w:bottom w:val="none" w:sz="0" w:space="0" w:color="auto"/>
        <w:right w:val="none" w:sz="0" w:space="0" w:color="auto"/>
      </w:divBdr>
    </w:div>
    <w:div w:id="548690220">
      <w:bodyDiv w:val="1"/>
      <w:marLeft w:val="0"/>
      <w:marRight w:val="0"/>
      <w:marTop w:val="0"/>
      <w:marBottom w:val="0"/>
      <w:divBdr>
        <w:top w:val="none" w:sz="0" w:space="0" w:color="auto"/>
        <w:left w:val="none" w:sz="0" w:space="0" w:color="auto"/>
        <w:bottom w:val="none" w:sz="0" w:space="0" w:color="auto"/>
        <w:right w:val="none" w:sz="0" w:space="0" w:color="auto"/>
      </w:divBdr>
    </w:div>
    <w:div w:id="589123151">
      <w:bodyDiv w:val="1"/>
      <w:marLeft w:val="0"/>
      <w:marRight w:val="0"/>
      <w:marTop w:val="0"/>
      <w:marBottom w:val="0"/>
      <w:divBdr>
        <w:top w:val="none" w:sz="0" w:space="0" w:color="auto"/>
        <w:left w:val="none" w:sz="0" w:space="0" w:color="auto"/>
        <w:bottom w:val="none" w:sz="0" w:space="0" w:color="auto"/>
        <w:right w:val="none" w:sz="0" w:space="0" w:color="auto"/>
      </w:divBdr>
    </w:div>
    <w:div w:id="601573299">
      <w:bodyDiv w:val="1"/>
      <w:marLeft w:val="0"/>
      <w:marRight w:val="0"/>
      <w:marTop w:val="0"/>
      <w:marBottom w:val="0"/>
      <w:divBdr>
        <w:top w:val="none" w:sz="0" w:space="0" w:color="auto"/>
        <w:left w:val="none" w:sz="0" w:space="0" w:color="auto"/>
        <w:bottom w:val="none" w:sz="0" w:space="0" w:color="auto"/>
        <w:right w:val="none" w:sz="0" w:space="0" w:color="auto"/>
      </w:divBdr>
    </w:div>
    <w:div w:id="608853574">
      <w:bodyDiv w:val="1"/>
      <w:marLeft w:val="0"/>
      <w:marRight w:val="0"/>
      <w:marTop w:val="0"/>
      <w:marBottom w:val="0"/>
      <w:divBdr>
        <w:top w:val="none" w:sz="0" w:space="0" w:color="auto"/>
        <w:left w:val="none" w:sz="0" w:space="0" w:color="auto"/>
        <w:bottom w:val="none" w:sz="0" w:space="0" w:color="auto"/>
        <w:right w:val="none" w:sz="0" w:space="0" w:color="auto"/>
      </w:divBdr>
    </w:div>
    <w:div w:id="614210533">
      <w:bodyDiv w:val="1"/>
      <w:marLeft w:val="0"/>
      <w:marRight w:val="0"/>
      <w:marTop w:val="0"/>
      <w:marBottom w:val="0"/>
      <w:divBdr>
        <w:top w:val="none" w:sz="0" w:space="0" w:color="auto"/>
        <w:left w:val="none" w:sz="0" w:space="0" w:color="auto"/>
        <w:bottom w:val="none" w:sz="0" w:space="0" w:color="auto"/>
        <w:right w:val="none" w:sz="0" w:space="0" w:color="auto"/>
      </w:divBdr>
    </w:div>
    <w:div w:id="618495361">
      <w:bodyDiv w:val="1"/>
      <w:marLeft w:val="0"/>
      <w:marRight w:val="0"/>
      <w:marTop w:val="0"/>
      <w:marBottom w:val="0"/>
      <w:divBdr>
        <w:top w:val="none" w:sz="0" w:space="0" w:color="auto"/>
        <w:left w:val="none" w:sz="0" w:space="0" w:color="auto"/>
        <w:bottom w:val="none" w:sz="0" w:space="0" w:color="auto"/>
        <w:right w:val="none" w:sz="0" w:space="0" w:color="auto"/>
      </w:divBdr>
    </w:div>
    <w:div w:id="652442640">
      <w:bodyDiv w:val="1"/>
      <w:marLeft w:val="0"/>
      <w:marRight w:val="0"/>
      <w:marTop w:val="0"/>
      <w:marBottom w:val="0"/>
      <w:divBdr>
        <w:top w:val="none" w:sz="0" w:space="0" w:color="auto"/>
        <w:left w:val="none" w:sz="0" w:space="0" w:color="auto"/>
        <w:bottom w:val="none" w:sz="0" w:space="0" w:color="auto"/>
        <w:right w:val="none" w:sz="0" w:space="0" w:color="auto"/>
      </w:divBdr>
      <w:divsChild>
        <w:div w:id="749278159">
          <w:marLeft w:val="0"/>
          <w:marRight w:val="0"/>
          <w:marTop w:val="0"/>
          <w:marBottom w:val="0"/>
          <w:divBdr>
            <w:top w:val="none" w:sz="0" w:space="0" w:color="auto"/>
            <w:left w:val="none" w:sz="0" w:space="0" w:color="auto"/>
            <w:bottom w:val="none" w:sz="0" w:space="0" w:color="auto"/>
            <w:right w:val="none" w:sz="0" w:space="0" w:color="auto"/>
          </w:divBdr>
          <w:divsChild>
            <w:div w:id="899437508">
              <w:marLeft w:val="0"/>
              <w:marRight w:val="0"/>
              <w:marTop w:val="0"/>
              <w:marBottom w:val="0"/>
              <w:divBdr>
                <w:top w:val="none" w:sz="0" w:space="0" w:color="auto"/>
                <w:left w:val="none" w:sz="0" w:space="0" w:color="auto"/>
                <w:bottom w:val="none" w:sz="0" w:space="0" w:color="auto"/>
                <w:right w:val="none" w:sz="0" w:space="0" w:color="auto"/>
              </w:divBdr>
              <w:divsChild>
                <w:div w:id="1465462822">
                  <w:marLeft w:val="0"/>
                  <w:marRight w:val="0"/>
                  <w:marTop w:val="0"/>
                  <w:marBottom w:val="0"/>
                  <w:divBdr>
                    <w:top w:val="none" w:sz="0" w:space="0" w:color="auto"/>
                    <w:left w:val="none" w:sz="0" w:space="0" w:color="auto"/>
                    <w:bottom w:val="none" w:sz="0" w:space="0" w:color="auto"/>
                    <w:right w:val="none" w:sz="0" w:space="0" w:color="auto"/>
                  </w:divBdr>
                  <w:divsChild>
                    <w:div w:id="206884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20931">
          <w:marLeft w:val="0"/>
          <w:marRight w:val="0"/>
          <w:marTop w:val="0"/>
          <w:marBottom w:val="0"/>
          <w:divBdr>
            <w:top w:val="none" w:sz="0" w:space="0" w:color="auto"/>
            <w:left w:val="none" w:sz="0" w:space="0" w:color="auto"/>
            <w:bottom w:val="none" w:sz="0" w:space="0" w:color="auto"/>
            <w:right w:val="none" w:sz="0" w:space="0" w:color="auto"/>
          </w:divBdr>
          <w:divsChild>
            <w:div w:id="2008821086">
              <w:marLeft w:val="0"/>
              <w:marRight w:val="0"/>
              <w:marTop w:val="0"/>
              <w:marBottom w:val="0"/>
              <w:divBdr>
                <w:top w:val="none" w:sz="0" w:space="0" w:color="auto"/>
                <w:left w:val="none" w:sz="0" w:space="0" w:color="auto"/>
                <w:bottom w:val="none" w:sz="0" w:space="0" w:color="auto"/>
                <w:right w:val="none" w:sz="0" w:space="0" w:color="auto"/>
              </w:divBdr>
            </w:div>
          </w:divsChild>
        </w:div>
        <w:div w:id="1573540140">
          <w:marLeft w:val="0"/>
          <w:marRight w:val="0"/>
          <w:marTop w:val="0"/>
          <w:marBottom w:val="0"/>
          <w:divBdr>
            <w:top w:val="none" w:sz="0" w:space="0" w:color="auto"/>
            <w:left w:val="none" w:sz="0" w:space="0" w:color="auto"/>
            <w:bottom w:val="none" w:sz="0" w:space="0" w:color="auto"/>
            <w:right w:val="none" w:sz="0" w:space="0" w:color="auto"/>
          </w:divBdr>
          <w:divsChild>
            <w:div w:id="658189681">
              <w:marLeft w:val="0"/>
              <w:marRight w:val="0"/>
              <w:marTop w:val="0"/>
              <w:marBottom w:val="0"/>
              <w:divBdr>
                <w:top w:val="none" w:sz="0" w:space="0" w:color="auto"/>
                <w:left w:val="none" w:sz="0" w:space="0" w:color="auto"/>
                <w:bottom w:val="none" w:sz="0" w:space="0" w:color="auto"/>
                <w:right w:val="none" w:sz="0" w:space="0" w:color="auto"/>
              </w:divBdr>
              <w:divsChild>
                <w:div w:id="1118796335">
                  <w:marLeft w:val="0"/>
                  <w:marRight w:val="90"/>
                  <w:marTop w:val="0"/>
                  <w:marBottom w:val="0"/>
                  <w:divBdr>
                    <w:top w:val="none" w:sz="0" w:space="0" w:color="auto"/>
                    <w:left w:val="none" w:sz="0" w:space="0" w:color="auto"/>
                    <w:bottom w:val="none" w:sz="0" w:space="0" w:color="auto"/>
                    <w:right w:val="none" w:sz="0" w:space="0" w:color="auto"/>
                  </w:divBdr>
                </w:div>
                <w:div w:id="111557353">
                  <w:marLeft w:val="0"/>
                  <w:marRight w:val="0"/>
                  <w:marTop w:val="0"/>
                  <w:marBottom w:val="0"/>
                  <w:divBdr>
                    <w:top w:val="none" w:sz="0" w:space="0" w:color="auto"/>
                    <w:left w:val="none" w:sz="0" w:space="0" w:color="auto"/>
                    <w:bottom w:val="none" w:sz="0" w:space="0" w:color="auto"/>
                    <w:right w:val="none" w:sz="0" w:space="0" w:color="auto"/>
                  </w:divBdr>
                  <w:divsChild>
                    <w:div w:id="201399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608607">
      <w:bodyDiv w:val="1"/>
      <w:marLeft w:val="0"/>
      <w:marRight w:val="0"/>
      <w:marTop w:val="0"/>
      <w:marBottom w:val="0"/>
      <w:divBdr>
        <w:top w:val="none" w:sz="0" w:space="0" w:color="auto"/>
        <w:left w:val="none" w:sz="0" w:space="0" w:color="auto"/>
        <w:bottom w:val="none" w:sz="0" w:space="0" w:color="auto"/>
        <w:right w:val="none" w:sz="0" w:space="0" w:color="auto"/>
      </w:divBdr>
    </w:div>
    <w:div w:id="673996493">
      <w:bodyDiv w:val="1"/>
      <w:marLeft w:val="0"/>
      <w:marRight w:val="0"/>
      <w:marTop w:val="0"/>
      <w:marBottom w:val="0"/>
      <w:divBdr>
        <w:top w:val="none" w:sz="0" w:space="0" w:color="auto"/>
        <w:left w:val="none" w:sz="0" w:space="0" w:color="auto"/>
        <w:bottom w:val="none" w:sz="0" w:space="0" w:color="auto"/>
        <w:right w:val="none" w:sz="0" w:space="0" w:color="auto"/>
      </w:divBdr>
    </w:div>
    <w:div w:id="681513826">
      <w:bodyDiv w:val="1"/>
      <w:marLeft w:val="0"/>
      <w:marRight w:val="0"/>
      <w:marTop w:val="0"/>
      <w:marBottom w:val="0"/>
      <w:divBdr>
        <w:top w:val="none" w:sz="0" w:space="0" w:color="auto"/>
        <w:left w:val="none" w:sz="0" w:space="0" w:color="auto"/>
        <w:bottom w:val="none" w:sz="0" w:space="0" w:color="auto"/>
        <w:right w:val="none" w:sz="0" w:space="0" w:color="auto"/>
      </w:divBdr>
    </w:div>
    <w:div w:id="696781682">
      <w:bodyDiv w:val="1"/>
      <w:marLeft w:val="0"/>
      <w:marRight w:val="0"/>
      <w:marTop w:val="0"/>
      <w:marBottom w:val="0"/>
      <w:divBdr>
        <w:top w:val="none" w:sz="0" w:space="0" w:color="auto"/>
        <w:left w:val="none" w:sz="0" w:space="0" w:color="auto"/>
        <w:bottom w:val="none" w:sz="0" w:space="0" w:color="auto"/>
        <w:right w:val="none" w:sz="0" w:space="0" w:color="auto"/>
      </w:divBdr>
    </w:div>
    <w:div w:id="702630013">
      <w:bodyDiv w:val="1"/>
      <w:marLeft w:val="0"/>
      <w:marRight w:val="0"/>
      <w:marTop w:val="0"/>
      <w:marBottom w:val="0"/>
      <w:divBdr>
        <w:top w:val="none" w:sz="0" w:space="0" w:color="auto"/>
        <w:left w:val="none" w:sz="0" w:space="0" w:color="auto"/>
        <w:bottom w:val="none" w:sz="0" w:space="0" w:color="auto"/>
        <w:right w:val="none" w:sz="0" w:space="0" w:color="auto"/>
      </w:divBdr>
      <w:divsChild>
        <w:div w:id="712995425">
          <w:marLeft w:val="0"/>
          <w:marRight w:val="0"/>
          <w:marTop w:val="0"/>
          <w:marBottom w:val="0"/>
          <w:divBdr>
            <w:top w:val="none" w:sz="0" w:space="0" w:color="auto"/>
            <w:left w:val="none" w:sz="0" w:space="0" w:color="auto"/>
            <w:bottom w:val="none" w:sz="0" w:space="0" w:color="auto"/>
            <w:right w:val="none" w:sz="0" w:space="0" w:color="auto"/>
          </w:divBdr>
          <w:divsChild>
            <w:div w:id="156383911">
              <w:marLeft w:val="0"/>
              <w:marRight w:val="0"/>
              <w:marTop w:val="0"/>
              <w:marBottom w:val="0"/>
              <w:divBdr>
                <w:top w:val="none" w:sz="0" w:space="0" w:color="auto"/>
                <w:left w:val="none" w:sz="0" w:space="0" w:color="auto"/>
                <w:bottom w:val="none" w:sz="0" w:space="0" w:color="auto"/>
                <w:right w:val="none" w:sz="0" w:space="0" w:color="auto"/>
              </w:divBdr>
              <w:divsChild>
                <w:div w:id="1661107422">
                  <w:marLeft w:val="0"/>
                  <w:marRight w:val="0"/>
                  <w:marTop w:val="0"/>
                  <w:marBottom w:val="0"/>
                  <w:divBdr>
                    <w:top w:val="none" w:sz="0" w:space="0" w:color="auto"/>
                    <w:left w:val="none" w:sz="0" w:space="0" w:color="auto"/>
                    <w:bottom w:val="none" w:sz="0" w:space="0" w:color="auto"/>
                    <w:right w:val="none" w:sz="0" w:space="0" w:color="auto"/>
                  </w:divBdr>
                  <w:divsChild>
                    <w:div w:id="58303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260907">
      <w:bodyDiv w:val="1"/>
      <w:marLeft w:val="0"/>
      <w:marRight w:val="0"/>
      <w:marTop w:val="0"/>
      <w:marBottom w:val="0"/>
      <w:divBdr>
        <w:top w:val="none" w:sz="0" w:space="0" w:color="auto"/>
        <w:left w:val="none" w:sz="0" w:space="0" w:color="auto"/>
        <w:bottom w:val="none" w:sz="0" w:space="0" w:color="auto"/>
        <w:right w:val="none" w:sz="0" w:space="0" w:color="auto"/>
      </w:divBdr>
    </w:div>
    <w:div w:id="733966042">
      <w:bodyDiv w:val="1"/>
      <w:marLeft w:val="0"/>
      <w:marRight w:val="0"/>
      <w:marTop w:val="0"/>
      <w:marBottom w:val="0"/>
      <w:divBdr>
        <w:top w:val="none" w:sz="0" w:space="0" w:color="auto"/>
        <w:left w:val="none" w:sz="0" w:space="0" w:color="auto"/>
        <w:bottom w:val="none" w:sz="0" w:space="0" w:color="auto"/>
        <w:right w:val="none" w:sz="0" w:space="0" w:color="auto"/>
      </w:divBdr>
    </w:div>
    <w:div w:id="745228241">
      <w:bodyDiv w:val="1"/>
      <w:marLeft w:val="0"/>
      <w:marRight w:val="0"/>
      <w:marTop w:val="0"/>
      <w:marBottom w:val="0"/>
      <w:divBdr>
        <w:top w:val="none" w:sz="0" w:space="0" w:color="auto"/>
        <w:left w:val="none" w:sz="0" w:space="0" w:color="auto"/>
        <w:bottom w:val="none" w:sz="0" w:space="0" w:color="auto"/>
        <w:right w:val="none" w:sz="0" w:space="0" w:color="auto"/>
      </w:divBdr>
    </w:div>
    <w:div w:id="747463352">
      <w:bodyDiv w:val="1"/>
      <w:marLeft w:val="0"/>
      <w:marRight w:val="0"/>
      <w:marTop w:val="0"/>
      <w:marBottom w:val="0"/>
      <w:divBdr>
        <w:top w:val="none" w:sz="0" w:space="0" w:color="auto"/>
        <w:left w:val="none" w:sz="0" w:space="0" w:color="auto"/>
        <w:bottom w:val="none" w:sz="0" w:space="0" w:color="auto"/>
        <w:right w:val="none" w:sz="0" w:space="0" w:color="auto"/>
      </w:divBdr>
      <w:divsChild>
        <w:div w:id="596669870">
          <w:marLeft w:val="0"/>
          <w:marRight w:val="0"/>
          <w:marTop w:val="0"/>
          <w:marBottom w:val="0"/>
          <w:divBdr>
            <w:top w:val="none" w:sz="0" w:space="0" w:color="auto"/>
            <w:left w:val="none" w:sz="0" w:space="0" w:color="auto"/>
            <w:bottom w:val="none" w:sz="0" w:space="0" w:color="auto"/>
            <w:right w:val="none" w:sz="0" w:space="0" w:color="auto"/>
          </w:divBdr>
          <w:divsChild>
            <w:div w:id="827328140">
              <w:marLeft w:val="0"/>
              <w:marRight w:val="0"/>
              <w:marTop w:val="0"/>
              <w:marBottom w:val="0"/>
              <w:divBdr>
                <w:top w:val="none" w:sz="0" w:space="0" w:color="auto"/>
                <w:left w:val="none" w:sz="0" w:space="0" w:color="auto"/>
                <w:bottom w:val="none" w:sz="0" w:space="0" w:color="auto"/>
                <w:right w:val="none" w:sz="0" w:space="0" w:color="auto"/>
              </w:divBdr>
              <w:divsChild>
                <w:div w:id="1923370337">
                  <w:marLeft w:val="0"/>
                  <w:marRight w:val="0"/>
                  <w:marTop w:val="0"/>
                  <w:marBottom w:val="0"/>
                  <w:divBdr>
                    <w:top w:val="none" w:sz="0" w:space="0" w:color="auto"/>
                    <w:left w:val="none" w:sz="0" w:space="0" w:color="auto"/>
                    <w:bottom w:val="none" w:sz="0" w:space="0" w:color="auto"/>
                    <w:right w:val="none" w:sz="0" w:space="0" w:color="auto"/>
                  </w:divBdr>
                  <w:divsChild>
                    <w:div w:id="148650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458546">
          <w:marLeft w:val="0"/>
          <w:marRight w:val="0"/>
          <w:marTop w:val="0"/>
          <w:marBottom w:val="0"/>
          <w:divBdr>
            <w:top w:val="none" w:sz="0" w:space="0" w:color="auto"/>
            <w:left w:val="none" w:sz="0" w:space="0" w:color="auto"/>
            <w:bottom w:val="none" w:sz="0" w:space="0" w:color="auto"/>
            <w:right w:val="none" w:sz="0" w:space="0" w:color="auto"/>
          </w:divBdr>
          <w:divsChild>
            <w:div w:id="1343126915">
              <w:marLeft w:val="0"/>
              <w:marRight w:val="0"/>
              <w:marTop w:val="0"/>
              <w:marBottom w:val="0"/>
              <w:divBdr>
                <w:top w:val="none" w:sz="0" w:space="0" w:color="auto"/>
                <w:left w:val="none" w:sz="0" w:space="0" w:color="auto"/>
                <w:bottom w:val="none" w:sz="0" w:space="0" w:color="auto"/>
                <w:right w:val="none" w:sz="0" w:space="0" w:color="auto"/>
              </w:divBdr>
              <w:divsChild>
                <w:div w:id="1009983085">
                  <w:marLeft w:val="0"/>
                  <w:marRight w:val="90"/>
                  <w:marTop w:val="0"/>
                  <w:marBottom w:val="0"/>
                  <w:divBdr>
                    <w:top w:val="none" w:sz="0" w:space="0" w:color="auto"/>
                    <w:left w:val="none" w:sz="0" w:space="0" w:color="auto"/>
                    <w:bottom w:val="none" w:sz="0" w:space="0" w:color="auto"/>
                    <w:right w:val="none" w:sz="0" w:space="0" w:color="auto"/>
                  </w:divBdr>
                </w:div>
                <w:div w:id="1550914663">
                  <w:marLeft w:val="0"/>
                  <w:marRight w:val="0"/>
                  <w:marTop w:val="0"/>
                  <w:marBottom w:val="0"/>
                  <w:divBdr>
                    <w:top w:val="none" w:sz="0" w:space="0" w:color="auto"/>
                    <w:left w:val="none" w:sz="0" w:space="0" w:color="auto"/>
                    <w:bottom w:val="none" w:sz="0" w:space="0" w:color="auto"/>
                    <w:right w:val="none" w:sz="0" w:space="0" w:color="auto"/>
                  </w:divBdr>
                  <w:divsChild>
                    <w:div w:id="140733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887883">
          <w:marLeft w:val="0"/>
          <w:marRight w:val="0"/>
          <w:marTop w:val="0"/>
          <w:marBottom w:val="0"/>
          <w:divBdr>
            <w:top w:val="none" w:sz="0" w:space="0" w:color="auto"/>
            <w:left w:val="none" w:sz="0" w:space="0" w:color="auto"/>
            <w:bottom w:val="none" w:sz="0" w:space="0" w:color="auto"/>
            <w:right w:val="none" w:sz="0" w:space="0" w:color="auto"/>
          </w:divBdr>
          <w:divsChild>
            <w:div w:id="88363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497469">
      <w:bodyDiv w:val="1"/>
      <w:marLeft w:val="0"/>
      <w:marRight w:val="0"/>
      <w:marTop w:val="0"/>
      <w:marBottom w:val="0"/>
      <w:divBdr>
        <w:top w:val="none" w:sz="0" w:space="0" w:color="auto"/>
        <w:left w:val="none" w:sz="0" w:space="0" w:color="auto"/>
        <w:bottom w:val="none" w:sz="0" w:space="0" w:color="auto"/>
        <w:right w:val="none" w:sz="0" w:space="0" w:color="auto"/>
      </w:divBdr>
      <w:divsChild>
        <w:div w:id="748119452">
          <w:marLeft w:val="0"/>
          <w:marRight w:val="0"/>
          <w:marTop w:val="0"/>
          <w:marBottom w:val="0"/>
          <w:divBdr>
            <w:top w:val="none" w:sz="0" w:space="0" w:color="auto"/>
            <w:left w:val="none" w:sz="0" w:space="0" w:color="auto"/>
            <w:bottom w:val="none" w:sz="0" w:space="0" w:color="auto"/>
            <w:right w:val="none" w:sz="0" w:space="0" w:color="auto"/>
          </w:divBdr>
          <w:divsChild>
            <w:div w:id="565575931">
              <w:marLeft w:val="0"/>
              <w:marRight w:val="0"/>
              <w:marTop w:val="0"/>
              <w:marBottom w:val="0"/>
              <w:divBdr>
                <w:top w:val="none" w:sz="0" w:space="0" w:color="auto"/>
                <w:left w:val="none" w:sz="0" w:space="0" w:color="auto"/>
                <w:bottom w:val="none" w:sz="0" w:space="0" w:color="auto"/>
                <w:right w:val="none" w:sz="0" w:space="0" w:color="auto"/>
              </w:divBdr>
              <w:divsChild>
                <w:div w:id="2034766607">
                  <w:marLeft w:val="0"/>
                  <w:marRight w:val="0"/>
                  <w:marTop w:val="0"/>
                  <w:marBottom w:val="0"/>
                  <w:divBdr>
                    <w:top w:val="none" w:sz="0" w:space="0" w:color="auto"/>
                    <w:left w:val="none" w:sz="0" w:space="0" w:color="auto"/>
                    <w:bottom w:val="none" w:sz="0" w:space="0" w:color="auto"/>
                    <w:right w:val="none" w:sz="0" w:space="0" w:color="auto"/>
                  </w:divBdr>
                  <w:divsChild>
                    <w:div w:id="66913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064099">
      <w:bodyDiv w:val="1"/>
      <w:marLeft w:val="0"/>
      <w:marRight w:val="0"/>
      <w:marTop w:val="0"/>
      <w:marBottom w:val="0"/>
      <w:divBdr>
        <w:top w:val="none" w:sz="0" w:space="0" w:color="auto"/>
        <w:left w:val="none" w:sz="0" w:space="0" w:color="auto"/>
        <w:bottom w:val="none" w:sz="0" w:space="0" w:color="auto"/>
        <w:right w:val="none" w:sz="0" w:space="0" w:color="auto"/>
      </w:divBdr>
    </w:div>
    <w:div w:id="767580298">
      <w:bodyDiv w:val="1"/>
      <w:marLeft w:val="0"/>
      <w:marRight w:val="0"/>
      <w:marTop w:val="0"/>
      <w:marBottom w:val="0"/>
      <w:divBdr>
        <w:top w:val="none" w:sz="0" w:space="0" w:color="auto"/>
        <w:left w:val="none" w:sz="0" w:space="0" w:color="auto"/>
        <w:bottom w:val="none" w:sz="0" w:space="0" w:color="auto"/>
        <w:right w:val="none" w:sz="0" w:space="0" w:color="auto"/>
      </w:divBdr>
    </w:div>
    <w:div w:id="785806312">
      <w:bodyDiv w:val="1"/>
      <w:marLeft w:val="0"/>
      <w:marRight w:val="0"/>
      <w:marTop w:val="0"/>
      <w:marBottom w:val="0"/>
      <w:divBdr>
        <w:top w:val="none" w:sz="0" w:space="0" w:color="auto"/>
        <w:left w:val="none" w:sz="0" w:space="0" w:color="auto"/>
        <w:bottom w:val="none" w:sz="0" w:space="0" w:color="auto"/>
        <w:right w:val="none" w:sz="0" w:space="0" w:color="auto"/>
      </w:divBdr>
      <w:divsChild>
        <w:div w:id="1197112725">
          <w:marLeft w:val="0"/>
          <w:marRight w:val="0"/>
          <w:marTop w:val="0"/>
          <w:marBottom w:val="0"/>
          <w:divBdr>
            <w:top w:val="none" w:sz="0" w:space="0" w:color="auto"/>
            <w:left w:val="none" w:sz="0" w:space="0" w:color="auto"/>
            <w:bottom w:val="none" w:sz="0" w:space="0" w:color="auto"/>
            <w:right w:val="none" w:sz="0" w:space="0" w:color="auto"/>
          </w:divBdr>
          <w:divsChild>
            <w:div w:id="2078281150">
              <w:marLeft w:val="0"/>
              <w:marRight w:val="0"/>
              <w:marTop w:val="0"/>
              <w:marBottom w:val="0"/>
              <w:divBdr>
                <w:top w:val="none" w:sz="0" w:space="0" w:color="auto"/>
                <w:left w:val="none" w:sz="0" w:space="0" w:color="auto"/>
                <w:bottom w:val="none" w:sz="0" w:space="0" w:color="auto"/>
                <w:right w:val="none" w:sz="0" w:space="0" w:color="auto"/>
              </w:divBdr>
            </w:div>
          </w:divsChild>
        </w:div>
        <w:div w:id="1462385943">
          <w:marLeft w:val="0"/>
          <w:marRight w:val="0"/>
          <w:marTop w:val="0"/>
          <w:marBottom w:val="0"/>
          <w:divBdr>
            <w:top w:val="none" w:sz="0" w:space="0" w:color="auto"/>
            <w:left w:val="none" w:sz="0" w:space="0" w:color="auto"/>
            <w:bottom w:val="none" w:sz="0" w:space="0" w:color="auto"/>
            <w:right w:val="none" w:sz="0" w:space="0" w:color="auto"/>
          </w:divBdr>
          <w:divsChild>
            <w:div w:id="220092381">
              <w:marLeft w:val="0"/>
              <w:marRight w:val="0"/>
              <w:marTop w:val="0"/>
              <w:marBottom w:val="0"/>
              <w:divBdr>
                <w:top w:val="none" w:sz="0" w:space="0" w:color="auto"/>
                <w:left w:val="none" w:sz="0" w:space="0" w:color="auto"/>
                <w:bottom w:val="none" w:sz="0" w:space="0" w:color="auto"/>
                <w:right w:val="none" w:sz="0" w:space="0" w:color="auto"/>
              </w:divBdr>
              <w:divsChild>
                <w:div w:id="277684280">
                  <w:marLeft w:val="0"/>
                  <w:marRight w:val="0"/>
                  <w:marTop w:val="0"/>
                  <w:marBottom w:val="0"/>
                  <w:divBdr>
                    <w:top w:val="none" w:sz="0" w:space="0" w:color="auto"/>
                    <w:left w:val="none" w:sz="0" w:space="0" w:color="auto"/>
                    <w:bottom w:val="none" w:sz="0" w:space="0" w:color="auto"/>
                    <w:right w:val="none" w:sz="0" w:space="0" w:color="auto"/>
                  </w:divBdr>
                  <w:divsChild>
                    <w:div w:id="284316278">
                      <w:marLeft w:val="0"/>
                      <w:marRight w:val="0"/>
                      <w:marTop w:val="0"/>
                      <w:marBottom w:val="0"/>
                      <w:divBdr>
                        <w:top w:val="none" w:sz="0" w:space="0" w:color="auto"/>
                        <w:left w:val="none" w:sz="0" w:space="0" w:color="auto"/>
                        <w:bottom w:val="none" w:sz="0" w:space="0" w:color="auto"/>
                        <w:right w:val="none" w:sz="0" w:space="0" w:color="auto"/>
                      </w:divBdr>
                    </w:div>
                  </w:divsChild>
                </w:div>
                <w:div w:id="1793787534">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688217980">
          <w:marLeft w:val="0"/>
          <w:marRight w:val="0"/>
          <w:marTop w:val="0"/>
          <w:marBottom w:val="0"/>
          <w:divBdr>
            <w:top w:val="none" w:sz="0" w:space="0" w:color="auto"/>
            <w:left w:val="none" w:sz="0" w:space="0" w:color="auto"/>
            <w:bottom w:val="none" w:sz="0" w:space="0" w:color="auto"/>
            <w:right w:val="none" w:sz="0" w:space="0" w:color="auto"/>
          </w:divBdr>
          <w:divsChild>
            <w:div w:id="2134784293">
              <w:marLeft w:val="0"/>
              <w:marRight w:val="0"/>
              <w:marTop w:val="0"/>
              <w:marBottom w:val="0"/>
              <w:divBdr>
                <w:top w:val="none" w:sz="0" w:space="0" w:color="auto"/>
                <w:left w:val="none" w:sz="0" w:space="0" w:color="auto"/>
                <w:bottom w:val="none" w:sz="0" w:space="0" w:color="auto"/>
                <w:right w:val="none" w:sz="0" w:space="0" w:color="auto"/>
              </w:divBdr>
              <w:divsChild>
                <w:div w:id="1633633732">
                  <w:marLeft w:val="0"/>
                  <w:marRight w:val="0"/>
                  <w:marTop w:val="0"/>
                  <w:marBottom w:val="0"/>
                  <w:divBdr>
                    <w:top w:val="none" w:sz="0" w:space="0" w:color="auto"/>
                    <w:left w:val="none" w:sz="0" w:space="0" w:color="auto"/>
                    <w:bottom w:val="none" w:sz="0" w:space="0" w:color="auto"/>
                    <w:right w:val="none" w:sz="0" w:space="0" w:color="auto"/>
                  </w:divBdr>
                  <w:divsChild>
                    <w:div w:id="70490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292426">
      <w:bodyDiv w:val="1"/>
      <w:marLeft w:val="0"/>
      <w:marRight w:val="0"/>
      <w:marTop w:val="0"/>
      <w:marBottom w:val="0"/>
      <w:divBdr>
        <w:top w:val="none" w:sz="0" w:space="0" w:color="auto"/>
        <w:left w:val="none" w:sz="0" w:space="0" w:color="auto"/>
        <w:bottom w:val="none" w:sz="0" w:space="0" w:color="auto"/>
        <w:right w:val="none" w:sz="0" w:space="0" w:color="auto"/>
      </w:divBdr>
    </w:div>
    <w:div w:id="806970935">
      <w:bodyDiv w:val="1"/>
      <w:marLeft w:val="0"/>
      <w:marRight w:val="0"/>
      <w:marTop w:val="0"/>
      <w:marBottom w:val="0"/>
      <w:divBdr>
        <w:top w:val="none" w:sz="0" w:space="0" w:color="auto"/>
        <w:left w:val="none" w:sz="0" w:space="0" w:color="auto"/>
        <w:bottom w:val="none" w:sz="0" w:space="0" w:color="auto"/>
        <w:right w:val="none" w:sz="0" w:space="0" w:color="auto"/>
      </w:divBdr>
    </w:div>
    <w:div w:id="821846274">
      <w:bodyDiv w:val="1"/>
      <w:marLeft w:val="0"/>
      <w:marRight w:val="0"/>
      <w:marTop w:val="0"/>
      <w:marBottom w:val="0"/>
      <w:divBdr>
        <w:top w:val="none" w:sz="0" w:space="0" w:color="auto"/>
        <w:left w:val="none" w:sz="0" w:space="0" w:color="auto"/>
        <w:bottom w:val="none" w:sz="0" w:space="0" w:color="auto"/>
        <w:right w:val="none" w:sz="0" w:space="0" w:color="auto"/>
      </w:divBdr>
    </w:div>
    <w:div w:id="876553476">
      <w:bodyDiv w:val="1"/>
      <w:marLeft w:val="0"/>
      <w:marRight w:val="0"/>
      <w:marTop w:val="0"/>
      <w:marBottom w:val="0"/>
      <w:divBdr>
        <w:top w:val="none" w:sz="0" w:space="0" w:color="auto"/>
        <w:left w:val="none" w:sz="0" w:space="0" w:color="auto"/>
        <w:bottom w:val="none" w:sz="0" w:space="0" w:color="auto"/>
        <w:right w:val="none" w:sz="0" w:space="0" w:color="auto"/>
      </w:divBdr>
    </w:div>
    <w:div w:id="876701093">
      <w:bodyDiv w:val="1"/>
      <w:marLeft w:val="0"/>
      <w:marRight w:val="0"/>
      <w:marTop w:val="0"/>
      <w:marBottom w:val="0"/>
      <w:divBdr>
        <w:top w:val="none" w:sz="0" w:space="0" w:color="auto"/>
        <w:left w:val="none" w:sz="0" w:space="0" w:color="auto"/>
        <w:bottom w:val="none" w:sz="0" w:space="0" w:color="auto"/>
        <w:right w:val="none" w:sz="0" w:space="0" w:color="auto"/>
      </w:divBdr>
    </w:div>
    <w:div w:id="888960458">
      <w:bodyDiv w:val="1"/>
      <w:marLeft w:val="0"/>
      <w:marRight w:val="0"/>
      <w:marTop w:val="0"/>
      <w:marBottom w:val="0"/>
      <w:divBdr>
        <w:top w:val="none" w:sz="0" w:space="0" w:color="auto"/>
        <w:left w:val="none" w:sz="0" w:space="0" w:color="auto"/>
        <w:bottom w:val="none" w:sz="0" w:space="0" w:color="auto"/>
        <w:right w:val="none" w:sz="0" w:space="0" w:color="auto"/>
      </w:divBdr>
      <w:divsChild>
        <w:div w:id="178085773">
          <w:marLeft w:val="0"/>
          <w:marRight w:val="0"/>
          <w:marTop w:val="0"/>
          <w:marBottom w:val="0"/>
          <w:divBdr>
            <w:top w:val="none" w:sz="0" w:space="0" w:color="auto"/>
            <w:left w:val="none" w:sz="0" w:space="0" w:color="auto"/>
            <w:bottom w:val="none" w:sz="0" w:space="0" w:color="auto"/>
            <w:right w:val="none" w:sz="0" w:space="0" w:color="auto"/>
          </w:divBdr>
          <w:divsChild>
            <w:div w:id="347097584">
              <w:marLeft w:val="0"/>
              <w:marRight w:val="0"/>
              <w:marTop w:val="0"/>
              <w:marBottom w:val="0"/>
              <w:divBdr>
                <w:top w:val="none" w:sz="0" w:space="0" w:color="auto"/>
                <w:left w:val="none" w:sz="0" w:space="0" w:color="auto"/>
                <w:bottom w:val="none" w:sz="0" w:space="0" w:color="auto"/>
                <w:right w:val="none" w:sz="0" w:space="0" w:color="auto"/>
              </w:divBdr>
              <w:divsChild>
                <w:div w:id="1466047230">
                  <w:marLeft w:val="0"/>
                  <w:marRight w:val="0"/>
                  <w:marTop w:val="0"/>
                  <w:marBottom w:val="0"/>
                  <w:divBdr>
                    <w:top w:val="none" w:sz="0" w:space="0" w:color="auto"/>
                    <w:left w:val="none" w:sz="0" w:space="0" w:color="auto"/>
                    <w:bottom w:val="none" w:sz="0" w:space="0" w:color="auto"/>
                    <w:right w:val="none" w:sz="0" w:space="0" w:color="auto"/>
                  </w:divBdr>
                  <w:divsChild>
                    <w:div w:id="157904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073759">
          <w:marLeft w:val="0"/>
          <w:marRight w:val="0"/>
          <w:marTop w:val="0"/>
          <w:marBottom w:val="0"/>
          <w:divBdr>
            <w:top w:val="none" w:sz="0" w:space="0" w:color="auto"/>
            <w:left w:val="none" w:sz="0" w:space="0" w:color="auto"/>
            <w:bottom w:val="none" w:sz="0" w:space="0" w:color="auto"/>
            <w:right w:val="none" w:sz="0" w:space="0" w:color="auto"/>
          </w:divBdr>
          <w:divsChild>
            <w:div w:id="1009478907">
              <w:marLeft w:val="0"/>
              <w:marRight w:val="0"/>
              <w:marTop w:val="0"/>
              <w:marBottom w:val="0"/>
              <w:divBdr>
                <w:top w:val="none" w:sz="0" w:space="0" w:color="auto"/>
                <w:left w:val="none" w:sz="0" w:space="0" w:color="auto"/>
                <w:bottom w:val="none" w:sz="0" w:space="0" w:color="auto"/>
                <w:right w:val="none" w:sz="0" w:space="0" w:color="auto"/>
              </w:divBdr>
            </w:div>
          </w:divsChild>
        </w:div>
        <w:div w:id="1828933602">
          <w:marLeft w:val="0"/>
          <w:marRight w:val="0"/>
          <w:marTop w:val="0"/>
          <w:marBottom w:val="0"/>
          <w:divBdr>
            <w:top w:val="none" w:sz="0" w:space="0" w:color="auto"/>
            <w:left w:val="none" w:sz="0" w:space="0" w:color="auto"/>
            <w:bottom w:val="none" w:sz="0" w:space="0" w:color="auto"/>
            <w:right w:val="none" w:sz="0" w:space="0" w:color="auto"/>
          </w:divBdr>
          <w:divsChild>
            <w:div w:id="1719159252">
              <w:marLeft w:val="0"/>
              <w:marRight w:val="0"/>
              <w:marTop w:val="0"/>
              <w:marBottom w:val="0"/>
              <w:divBdr>
                <w:top w:val="none" w:sz="0" w:space="0" w:color="auto"/>
                <w:left w:val="none" w:sz="0" w:space="0" w:color="auto"/>
                <w:bottom w:val="none" w:sz="0" w:space="0" w:color="auto"/>
                <w:right w:val="none" w:sz="0" w:space="0" w:color="auto"/>
              </w:divBdr>
              <w:divsChild>
                <w:div w:id="578557668">
                  <w:marLeft w:val="0"/>
                  <w:marRight w:val="90"/>
                  <w:marTop w:val="0"/>
                  <w:marBottom w:val="0"/>
                  <w:divBdr>
                    <w:top w:val="none" w:sz="0" w:space="0" w:color="auto"/>
                    <w:left w:val="none" w:sz="0" w:space="0" w:color="auto"/>
                    <w:bottom w:val="none" w:sz="0" w:space="0" w:color="auto"/>
                    <w:right w:val="none" w:sz="0" w:space="0" w:color="auto"/>
                  </w:divBdr>
                </w:div>
                <w:div w:id="1711341597">
                  <w:marLeft w:val="0"/>
                  <w:marRight w:val="0"/>
                  <w:marTop w:val="0"/>
                  <w:marBottom w:val="0"/>
                  <w:divBdr>
                    <w:top w:val="none" w:sz="0" w:space="0" w:color="auto"/>
                    <w:left w:val="none" w:sz="0" w:space="0" w:color="auto"/>
                    <w:bottom w:val="none" w:sz="0" w:space="0" w:color="auto"/>
                    <w:right w:val="none" w:sz="0" w:space="0" w:color="auto"/>
                  </w:divBdr>
                  <w:divsChild>
                    <w:div w:id="124021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900531">
      <w:bodyDiv w:val="1"/>
      <w:marLeft w:val="0"/>
      <w:marRight w:val="0"/>
      <w:marTop w:val="0"/>
      <w:marBottom w:val="0"/>
      <w:divBdr>
        <w:top w:val="none" w:sz="0" w:space="0" w:color="auto"/>
        <w:left w:val="none" w:sz="0" w:space="0" w:color="auto"/>
        <w:bottom w:val="none" w:sz="0" w:space="0" w:color="auto"/>
        <w:right w:val="none" w:sz="0" w:space="0" w:color="auto"/>
      </w:divBdr>
    </w:div>
    <w:div w:id="896938496">
      <w:bodyDiv w:val="1"/>
      <w:marLeft w:val="0"/>
      <w:marRight w:val="0"/>
      <w:marTop w:val="0"/>
      <w:marBottom w:val="0"/>
      <w:divBdr>
        <w:top w:val="none" w:sz="0" w:space="0" w:color="auto"/>
        <w:left w:val="none" w:sz="0" w:space="0" w:color="auto"/>
        <w:bottom w:val="none" w:sz="0" w:space="0" w:color="auto"/>
        <w:right w:val="none" w:sz="0" w:space="0" w:color="auto"/>
      </w:divBdr>
    </w:div>
    <w:div w:id="900944171">
      <w:bodyDiv w:val="1"/>
      <w:marLeft w:val="0"/>
      <w:marRight w:val="0"/>
      <w:marTop w:val="0"/>
      <w:marBottom w:val="0"/>
      <w:divBdr>
        <w:top w:val="none" w:sz="0" w:space="0" w:color="auto"/>
        <w:left w:val="none" w:sz="0" w:space="0" w:color="auto"/>
        <w:bottom w:val="none" w:sz="0" w:space="0" w:color="auto"/>
        <w:right w:val="none" w:sz="0" w:space="0" w:color="auto"/>
      </w:divBdr>
    </w:div>
    <w:div w:id="906501514">
      <w:bodyDiv w:val="1"/>
      <w:marLeft w:val="0"/>
      <w:marRight w:val="0"/>
      <w:marTop w:val="0"/>
      <w:marBottom w:val="0"/>
      <w:divBdr>
        <w:top w:val="none" w:sz="0" w:space="0" w:color="auto"/>
        <w:left w:val="none" w:sz="0" w:space="0" w:color="auto"/>
        <w:bottom w:val="none" w:sz="0" w:space="0" w:color="auto"/>
        <w:right w:val="none" w:sz="0" w:space="0" w:color="auto"/>
      </w:divBdr>
    </w:div>
    <w:div w:id="942222471">
      <w:bodyDiv w:val="1"/>
      <w:marLeft w:val="0"/>
      <w:marRight w:val="0"/>
      <w:marTop w:val="0"/>
      <w:marBottom w:val="0"/>
      <w:divBdr>
        <w:top w:val="none" w:sz="0" w:space="0" w:color="auto"/>
        <w:left w:val="none" w:sz="0" w:space="0" w:color="auto"/>
        <w:bottom w:val="none" w:sz="0" w:space="0" w:color="auto"/>
        <w:right w:val="none" w:sz="0" w:space="0" w:color="auto"/>
      </w:divBdr>
      <w:divsChild>
        <w:div w:id="1565674337">
          <w:marLeft w:val="0"/>
          <w:marRight w:val="0"/>
          <w:marTop w:val="0"/>
          <w:marBottom w:val="0"/>
          <w:divBdr>
            <w:top w:val="none" w:sz="0" w:space="0" w:color="auto"/>
            <w:left w:val="none" w:sz="0" w:space="0" w:color="auto"/>
            <w:bottom w:val="none" w:sz="0" w:space="0" w:color="auto"/>
            <w:right w:val="none" w:sz="0" w:space="0" w:color="auto"/>
          </w:divBdr>
          <w:divsChild>
            <w:div w:id="532697163">
              <w:marLeft w:val="0"/>
              <w:marRight w:val="0"/>
              <w:marTop w:val="0"/>
              <w:marBottom w:val="0"/>
              <w:divBdr>
                <w:top w:val="none" w:sz="0" w:space="0" w:color="auto"/>
                <w:left w:val="none" w:sz="0" w:space="0" w:color="auto"/>
                <w:bottom w:val="none" w:sz="0" w:space="0" w:color="auto"/>
                <w:right w:val="none" w:sz="0" w:space="0" w:color="auto"/>
              </w:divBdr>
            </w:div>
          </w:divsChild>
        </w:div>
        <w:div w:id="1886134592">
          <w:marLeft w:val="0"/>
          <w:marRight w:val="360"/>
          <w:marTop w:val="240"/>
          <w:marBottom w:val="0"/>
          <w:divBdr>
            <w:top w:val="none" w:sz="0" w:space="0" w:color="auto"/>
            <w:left w:val="none" w:sz="0" w:space="0" w:color="auto"/>
            <w:bottom w:val="none" w:sz="0" w:space="0" w:color="auto"/>
            <w:right w:val="none" w:sz="0" w:space="0" w:color="auto"/>
          </w:divBdr>
          <w:divsChild>
            <w:div w:id="1476340675">
              <w:marLeft w:val="0"/>
              <w:marRight w:val="0"/>
              <w:marTop w:val="0"/>
              <w:marBottom w:val="0"/>
              <w:divBdr>
                <w:top w:val="none" w:sz="0" w:space="0" w:color="auto"/>
                <w:left w:val="none" w:sz="0" w:space="0" w:color="auto"/>
                <w:bottom w:val="none" w:sz="0" w:space="0" w:color="auto"/>
                <w:right w:val="none" w:sz="0" w:space="0" w:color="auto"/>
              </w:divBdr>
            </w:div>
            <w:div w:id="1909460782">
              <w:marLeft w:val="0"/>
              <w:marRight w:val="0"/>
              <w:marTop w:val="0"/>
              <w:marBottom w:val="0"/>
              <w:divBdr>
                <w:top w:val="none" w:sz="0" w:space="0" w:color="auto"/>
                <w:left w:val="none" w:sz="0" w:space="0" w:color="auto"/>
                <w:bottom w:val="none" w:sz="0" w:space="0" w:color="auto"/>
                <w:right w:val="none" w:sz="0" w:space="0" w:color="auto"/>
              </w:divBdr>
              <w:divsChild>
                <w:div w:id="1202858957">
                  <w:marLeft w:val="0"/>
                  <w:marRight w:val="0"/>
                  <w:marTop w:val="0"/>
                  <w:marBottom w:val="0"/>
                  <w:divBdr>
                    <w:top w:val="none" w:sz="0" w:space="0" w:color="auto"/>
                    <w:left w:val="none" w:sz="0" w:space="0" w:color="auto"/>
                    <w:bottom w:val="none" w:sz="0" w:space="0" w:color="auto"/>
                    <w:right w:val="none" w:sz="0" w:space="0" w:color="auto"/>
                  </w:divBdr>
                  <w:divsChild>
                    <w:div w:id="1435858891">
                      <w:marLeft w:val="0"/>
                      <w:marRight w:val="0"/>
                      <w:marTop w:val="0"/>
                      <w:marBottom w:val="0"/>
                      <w:divBdr>
                        <w:top w:val="none" w:sz="0" w:space="0" w:color="auto"/>
                        <w:left w:val="none" w:sz="0" w:space="0" w:color="auto"/>
                        <w:bottom w:val="none" w:sz="0" w:space="0" w:color="auto"/>
                        <w:right w:val="none" w:sz="0" w:space="0" w:color="auto"/>
                      </w:divBdr>
                      <w:divsChild>
                        <w:div w:id="195922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593249">
                  <w:marLeft w:val="0"/>
                  <w:marRight w:val="0"/>
                  <w:marTop w:val="0"/>
                  <w:marBottom w:val="0"/>
                  <w:divBdr>
                    <w:top w:val="none" w:sz="0" w:space="0" w:color="auto"/>
                    <w:left w:val="none" w:sz="0" w:space="0" w:color="auto"/>
                    <w:bottom w:val="none" w:sz="0" w:space="0" w:color="auto"/>
                    <w:right w:val="none" w:sz="0" w:space="0" w:color="auto"/>
                  </w:divBdr>
                  <w:divsChild>
                    <w:div w:id="2114977878">
                      <w:marLeft w:val="0"/>
                      <w:marRight w:val="0"/>
                      <w:marTop w:val="0"/>
                      <w:marBottom w:val="0"/>
                      <w:divBdr>
                        <w:top w:val="none" w:sz="0" w:space="0" w:color="auto"/>
                        <w:left w:val="none" w:sz="0" w:space="0" w:color="auto"/>
                        <w:bottom w:val="none" w:sz="0" w:space="0" w:color="auto"/>
                        <w:right w:val="none" w:sz="0" w:space="0" w:color="auto"/>
                      </w:divBdr>
                      <w:divsChild>
                        <w:div w:id="93108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863553">
                  <w:marLeft w:val="0"/>
                  <w:marRight w:val="0"/>
                  <w:marTop w:val="0"/>
                  <w:marBottom w:val="0"/>
                  <w:divBdr>
                    <w:top w:val="none" w:sz="0" w:space="0" w:color="auto"/>
                    <w:left w:val="none" w:sz="0" w:space="0" w:color="auto"/>
                    <w:bottom w:val="none" w:sz="0" w:space="0" w:color="auto"/>
                    <w:right w:val="none" w:sz="0" w:space="0" w:color="auto"/>
                  </w:divBdr>
                  <w:divsChild>
                    <w:div w:id="1918856193">
                      <w:marLeft w:val="0"/>
                      <w:marRight w:val="0"/>
                      <w:marTop w:val="0"/>
                      <w:marBottom w:val="0"/>
                      <w:divBdr>
                        <w:top w:val="none" w:sz="0" w:space="0" w:color="auto"/>
                        <w:left w:val="none" w:sz="0" w:space="0" w:color="auto"/>
                        <w:bottom w:val="none" w:sz="0" w:space="0" w:color="auto"/>
                        <w:right w:val="none" w:sz="0" w:space="0" w:color="auto"/>
                      </w:divBdr>
                      <w:divsChild>
                        <w:div w:id="176823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2729596">
      <w:bodyDiv w:val="1"/>
      <w:marLeft w:val="0"/>
      <w:marRight w:val="0"/>
      <w:marTop w:val="0"/>
      <w:marBottom w:val="0"/>
      <w:divBdr>
        <w:top w:val="none" w:sz="0" w:space="0" w:color="auto"/>
        <w:left w:val="none" w:sz="0" w:space="0" w:color="auto"/>
        <w:bottom w:val="none" w:sz="0" w:space="0" w:color="auto"/>
        <w:right w:val="none" w:sz="0" w:space="0" w:color="auto"/>
      </w:divBdr>
    </w:div>
    <w:div w:id="989791230">
      <w:bodyDiv w:val="1"/>
      <w:marLeft w:val="0"/>
      <w:marRight w:val="0"/>
      <w:marTop w:val="0"/>
      <w:marBottom w:val="0"/>
      <w:divBdr>
        <w:top w:val="none" w:sz="0" w:space="0" w:color="auto"/>
        <w:left w:val="none" w:sz="0" w:space="0" w:color="auto"/>
        <w:bottom w:val="none" w:sz="0" w:space="0" w:color="auto"/>
        <w:right w:val="none" w:sz="0" w:space="0" w:color="auto"/>
      </w:divBdr>
    </w:div>
    <w:div w:id="998192266">
      <w:bodyDiv w:val="1"/>
      <w:marLeft w:val="0"/>
      <w:marRight w:val="0"/>
      <w:marTop w:val="0"/>
      <w:marBottom w:val="0"/>
      <w:divBdr>
        <w:top w:val="none" w:sz="0" w:space="0" w:color="auto"/>
        <w:left w:val="none" w:sz="0" w:space="0" w:color="auto"/>
        <w:bottom w:val="none" w:sz="0" w:space="0" w:color="auto"/>
        <w:right w:val="none" w:sz="0" w:space="0" w:color="auto"/>
      </w:divBdr>
      <w:divsChild>
        <w:div w:id="1507015125">
          <w:marLeft w:val="0"/>
          <w:marRight w:val="0"/>
          <w:marTop w:val="0"/>
          <w:marBottom w:val="0"/>
          <w:divBdr>
            <w:top w:val="none" w:sz="0" w:space="0" w:color="auto"/>
            <w:left w:val="none" w:sz="0" w:space="0" w:color="auto"/>
            <w:bottom w:val="none" w:sz="0" w:space="0" w:color="auto"/>
            <w:right w:val="none" w:sz="0" w:space="0" w:color="auto"/>
          </w:divBdr>
          <w:divsChild>
            <w:div w:id="1251308171">
              <w:marLeft w:val="0"/>
              <w:marRight w:val="0"/>
              <w:marTop w:val="0"/>
              <w:marBottom w:val="0"/>
              <w:divBdr>
                <w:top w:val="none" w:sz="0" w:space="0" w:color="auto"/>
                <w:left w:val="none" w:sz="0" w:space="0" w:color="auto"/>
                <w:bottom w:val="none" w:sz="0" w:space="0" w:color="auto"/>
                <w:right w:val="none" w:sz="0" w:space="0" w:color="auto"/>
              </w:divBdr>
              <w:divsChild>
                <w:div w:id="16667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474129">
      <w:bodyDiv w:val="1"/>
      <w:marLeft w:val="0"/>
      <w:marRight w:val="0"/>
      <w:marTop w:val="0"/>
      <w:marBottom w:val="0"/>
      <w:divBdr>
        <w:top w:val="none" w:sz="0" w:space="0" w:color="auto"/>
        <w:left w:val="none" w:sz="0" w:space="0" w:color="auto"/>
        <w:bottom w:val="none" w:sz="0" w:space="0" w:color="auto"/>
        <w:right w:val="none" w:sz="0" w:space="0" w:color="auto"/>
      </w:divBdr>
    </w:div>
    <w:div w:id="1022435913">
      <w:bodyDiv w:val="1"/>
      <w:marLeft w:val="0"/>
      <w:marRight w:val="0"/>
      <w:marTop w:val="0"/>
      <w:marBottom w:val="0"/>
      <w:divBdr>
        <w:top w:val="none" w:sz="0" w:space="0" w:color="auto"/>
        <w:left w:val="none" w:sz="0" w:space="0" w:color="auto"/>
        <w:bottom w:val="none" w:sz="0" w:space="0" w:color="auto"/>
        <w:right w:val="none" w:sz="0" w:space="0" w:color="auto"/>
      </w:divBdr>
    </w:div>
    <w:div w:id="1041368621">
      <w:bodyDiv w:val="1"/>
      <w:marLeft w:val="0"/>
      <w:marRight w:val="0"/>
      <w:marTop w:val="0"/>
      <w:marBottom w:val="0"/>
      <w:divBdr>
        <w:top w:val="none" w:sz="0" w:space="0" w:color="auto"/>
        <w:left w:val="none" w:sz="0" w:space="0" w:color="auto"/>
        <w:bottom w:val="none" w:sz="0" w:space="0" w:color="auto"/>
        <w:right w:val="none" w:sz="0" w:space="0" w:color="auto"/>
      </w:divBdr>
    </w:div>
    <w:div w:id="1044259482">
      <w:bodyDiv w:val="1"/>
      <w:marLeft w:val="0"/>
      <w:marRight w:val="0"/>
      <w:marTop w:val="0"/>
      <w:marBottom w:val="0"/>
      <w:divBdr>
        <w:top w:val="none" w:sz="0" w:space="0" w:color="auto"/>
        <w:left w:val="none" w:sz="0" w:space="0" w:color="auto"/>
        <w:bottom w:val="none" w:sz="0" w:space="0" w:color="auto"/>
        <w:right w:val="none" w:sz="0" w:space="0" w:color="auto"/>
      </w:divBdr>
    </w:div>
    <w:div w:id="1069185707">
      <w:bodyDiv w:val="1"/>
      <w:marLeft w:val="0"/>
      <w:marRight w:val="0"/>
      <w:marTop w:val="0"/>
      <w:marBottom w:val="0"/>
      <w:divBdr>
        <w:top w:val="none" w:sz="0" w:space="0" w:color="auto"/>
        <w:left w:val="none" w:sz="0" w:space="0" w:color="auto"/>
        <w:bottom w:val="none" w:sz="0" w:space="0" w:color="auto"/>
        <w:right w:val="none" w:sz="0" w:space="0" w:color="auto"/>
      </w:divBdr>
    </w:div>
    <w:div w:id="1069233017">
      <w:bodyDiv w:val="1"/>
      <w:marLeft w:val="0"/>
      <w:marRight w:val="0"/>
      <w:marTop w:val="0"/>
      <w:marBottom w:val="0"/>
      <w:divBdr>
        <w:top w:val="none" w:sz="0" w:space="0" w:color="auto"/>
        <w:left w:val="none" w:sz="0" w:space="0" w:color="auto"/>
        <w:bottom w:val="none" w:sz="0" w:space="0" w:color="auto"/>
        <w:right w:val="none" w:sz="0" w:space="0" w:color="auto"/>
      </w:divBdr>
    </w:div>
    <w:div w:id="1070076787">
      <w:bodyDiv w:val="1"/>
      <w:marLeft w:val="0"/>
      <w:marRight w:val="0"/>
      <w:marTop w:val="0"/>
      <w:marBottom w:val="0"/>
      <w:divBdr>
        <w:top w:val="none" w:sz="0" w:space="0" w:color="auto"/>
        <w:left w:val="none" w:sz="0" w:space="0" w:color="auto"/>
        <w:bottom w:val="none" w:sz="0" w:space="0" w:color="auto"/>
        <w:right w:val="none" w:sz="0" w:space="0" w:color="auto"/>
      </w:divBdr>
    </w:div>
    <w:div w:id="1071080526">
      <w:bodyDiv w:val="1"/>
      <w:marLeft w:val="0"/>
      <w:marRight w:val="0"/>
      <w:marTop w:val="0"/>
      <w:marBottom w:val="0"/>
      <w:divBdr>
        <w:top w:val="none" w:sz="0" w:space="0" w:color="auto"/>
        <w:left w:val="none" w:sz="0" w:space="0" w:color="auto"/>
        <w:bottom w:val="none" w:sz="0" w:space="0" w:color="auto"/>
        <w:right w:val="none" w:sz="0" w:space="0" w:color="auto"/>
      </w:divBdr>
    </w:div>
    <w:div w:id="1089276969">
      <w:bodyDiv w:val="1"/>
      <w:marLeft w:val="0"/>
      <w:marRight w:val="0"/>
      <w:marTop w:val="0"/>
      <w:marBottom w:val="0"/>
      <w:divBdr>
        <w:top w:val="none" w:sz="0" w:space="0" w:color="auto"/>
        <w:left w:val="none" w:sz="0" w:space="0" w:color="auto"/>
        <w:bottom w:val="none" w:sz="0" w:space="0" w:color="auto"/>
        <w:right w:val="none" w:sz="0" w:space="0" w:color="auto"/>
      </w:divBdr>
    </w:div>
    <w:div w:id="1093666219">
      <w:bodyDiv w:val="1"/>
      <w:marLeft w:val="0"/>
      <w:marRight w:val="0"/>
      <w:marTop w:val="0"/>
      <w:marBottom w:val="0"/>
      <w:divBdr>
        <w:top w:val="none" w:sz="0" w:space="0" w:color="auto"/>
        <w:left w:val="none" w:sz="0" w:space="0" w:color="auto"/>
        <w:bottom w:val="none" w:sz="0" w:space="0" w:color="auto"/>
        <w:right w:val="none" w:sz="0" w:space="0" w:color="auto"/>
      </w:divBdr>
    </w:div>
    <w:div w:id="1097940858">
      <w:bodyDiv w:val="1"/>
      <w:marLeft w:val="0"/>
      <w:marRight w:val="0"/>
      <w:marTop w:val="0"/>
      <w:marBottom w:val="0"/>
      <w:divBdr>
        <w:top w:val="none" w:sz="0" w:space="0" w:color="auto"/>
        <w:left w:val="none" w:sz="0" w:space="0" w:color="auto"/>
        <w:bottom w:val="none" w:sz="0" w:space="0" w:color="auto"/>
        <w:right w:val="none" w:sz="0" w:space="0" w:color="auto"/>
      </w:divBdr>
    </w:div>
    <w:div w:id="1103455722">
      <w:bodyDiv w:val="1"/>
      <w:marLeft w:val="0"/>
      <w:marRight w:val="0"/>
      <w:marTop w:val="0"/>
      <w:marBottom w:val="0"/>
      <w:divBdr>
        <w:top w:val="none" w:sz="0" w:space="0" w:color="auto"/>
        <w:left w:val="none" w:sz="0" w:space="0" w:color="auto"/>
        <w:bottom w:val="none" w:sz="0" w:space="0" w:color="auto"/>
        <w:right w:val="none" w:sz="0" w:space="0" w:color="auto"/>
      </w:divBdr>
    </w:div>
    <w:div w:id="1105878325">
      <w:bodyDiv w:val="1"/>
      <w:marLeft w:val="0"/>
      <w:marRight w:val="0"/>
      <w:marTop w:val="0"/>
      <w:marBottom w:val="0"/>
      <w:divBdr>
        <w:top w:val="none" w:sz="0" w:space="0" w:color="auto"/>
        <w:left w:val="none" w:sz="0" w:space="0" w:color="auto"/>
        <w:bottom w:val="none" w:sz="0" w:space="0" w:color="auto"/>
        <w:right w:val="none" w:sz="0" w:space="0" w:color="auto"/>
      </w:divBdr>
    </w:div>
    <w:div w:id="1107506696">
      <w:bodyDiv w:val="1"/>
      <w:marLeft w:val="0"/>
      <w:marRight w:val="0"/>
      <w:marTop w:val="0"/>
      <w:marBottom w:val="0"/>
      <w:divBdr>
        <w:top w:val="none" w:sz="0" w:space="0" w:color="auto"/>
        <w:left w:val="none" w:sz="0" w:space="0" w:color="auto"/>
        <w:bottom w:val="none" w:sz="0" w:space="0" w:color="auto"/>
        <w:right w:val="none" w:sz="0" w:space="0" w:color="auto"/>
      </w:divBdr>
    </w:div>
    <w:div w:id="1130124319">
      <w:bodyDiv w:val="1"/>
      <w:marLeft w:val="0"/>
      <w:marRight w:val="0"/>
      <w:marTop w:val="0"/>
      <w:marBottom w:val="0"/>
      <w:divBdr>
        <w:top w:val="none" w:sz="0" w:space="0" w:color="auto"/>
        <w:left w:val="none" w:sz="0" w:space="0" w:color="auto"/>
        <w:bottom w:val="none" w:sz="0" w:space="0" w:color="auto"/>
        <w:right w:val="none" w:sz="0" w:space="0" w:color="auto"/>
      </w:divBdr>
    </w:div>
    <w:div w:id="1131440594">
      <w:bodyDiv w:val="1"/>
      <w:marLeft w:val="0"/>
      <w:marRight w:val="0"/>
      <w:marTop w:val="0"/>
      <w:marBottom w:val="0"/>
      <w:divBdr>
        <w:top w:val="none" w:sz="0" w:space="0" w:color="auto"/>
        <w:left w:val="none" w:sz="0" w:space="0" w:color="auto"/>
        <w:bottom w:val="none" w:sz="0" w:space="0" w:color="auto"/>
        <w:right w:val="none" w:sz="0" w:space="0" w:color="auto"/>
      </w:divBdr>
    </w:div>
    <w:div w:id="1135678695">
      <w:bodyDiv w:val="1"/>
      <w:marLeft w:val="0"/>
      <w:marRight w:val="0"/>
      <w:marTop w:val="0"/>
      <w:marBottom w:val="0"/>
      <w:divBdr>
        <w:top w:val="none" w:sz="0" w:space="0" w:color="auto"/>
        <w:left w:val="none" w:sz="0" w:space="0" w:color="auto"/>
        <w:bottom w:val="none" w:sz="0" w:space="0" w:color="auto"/>
        <w:right w:val="none" w:sz="0" w:space="0" w:color="auto"/>
      </w:divBdr>
    </w:div>
    <w:div w:id="1142693832">
      <w:bodyDiv w:val="1"/>
      <w:marLeft w:val="0"/>
      <w:marRight w:val="0"/>
      <w:marTop w:val="0"/>
      <w:marBottom w:val="0"/>
      <w:divBdr>
        <w:top w:val="none" w:sz="0" w:space="0" w:color="auto"/>
        <w:left w:val="none" w:sz="0" w:space="0" w:color="auto"/>
        <w:bottom w:val="none" w:sz="0" w:space="0" w:color="auto"/>
        <w:right w:val="none" w:sz="0" w:space="0" w:color="auto"/>
      </w:divBdr>
      <w:divsChild>
        <w:div w:id="309947871">
          <w:marLeft w:val="0"/>
          <w:marRight w:val="0"/>
          <w:marTop w:val="0"/>
          <w:marBottom w:val="0"/>
          <w:divBdr>
            <w:top w:val="none" w:sz="0" w:space="0" w:color="auto"/>
            <w:left w:val="none" w:sz="0" w:space="0" w:color="auto"/>
            <w:bottom w:val="none" w:sz="0" w:space="0" w:color="auto"/>
            <w:right w:val="none" w:sz="0" w:space="0" w:color="auto"/>
          </w:divBdr>
          <w:divsChild>
            <w:div w:id="535001027">
              <w:marLeft w:val="0"/>
              <w:marRight w:val="0"/>
              <w:marTop w:val="0"/>
              <w:marBottom w:val="0"/>
              <w:divBdr>
                <w:top w:val="none" w:sz="0" w:space="0" w:color="auto"/>
                <w:left w:val="none" w:sz="0" w:space="0" w:color="auto"/>
                <w:bottom w:val="none" w:sz="0" w:space="0" w:color="auto"/>
                <w:right w:val="none" w:sz="0" w:space="0" w:color="auto"/>
              </w:divBdr>
              <w:divsChild>
                <w:div w:id="1515195056">
                  <w:marLeft w:val="0"/>
                  <w:marRight w:val="0"/>
                  <w:marTop w:val="0"/>
                  <w:marBottom w:val="0"/>
                  <w:divBdr>
                    <w:top w:val="none" w:sz="0" w:space="0" w:color="auto"/>
                    <w:left w:val="none" w:sz="0" w:space="0" w:color="auto"/>
                    <w:bottom w:val="none" w:sz="0" w:space="0" w:color="auto"/>
                    <w:right w:val="none" w:sz="0" w:space="0" w:color="auto"/>
                  </w:divBdr>
                  <w:divsChild>
                    <w:div w:id="140615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73002">
          <w:marLeft w:val="0"/>
          <w:marRight w:val="0"/>
          <w:marTop w:val="0"/>
          <w:marBottom w:val="0"/>
          <w:divBdr>
            <w:top w:val="none" w:sz="0" w:space="0" w:color="auto"/>
            <w:left w:val="none" w:sz="0" w:space="0" w:color="auto"/>
            <w:bottom w:val="none" w:sz="0" w:space="0" w:color="auto"/>
            <w:right w:val="none" w:sz="0" w:space="0" w:color="auto"/>
          </w:divBdr>
          <w:divsChild>
            <w:div w:id="1425106817">
              <w:marLeft w:val="0"/>
              <w:marRight w:val="0"/>
              <w:marTop w:val="0"/>
              <w:marBottom w:val="0"/>
              <w:divBdr>
                <w:top w:val="none" w:sz="0" w:space="0" w:color="auto"/>
                <w:left w:val="none" w:sz="0" w:space="0" w:color="auto"/>
                <w:bottom w:val="none" w:sz="0" w:space="0" w:color="auto"/>
                <w:right w:val="none" w:sz="0" w:space="0" w:color="auto"/>
              </w:divBdr>
              <w:divsChild>
                <w:div w:id="76054446">
                  <w:marLeft w:val="0"/>
                  <w:marRight w:val="0"/>
                  <w:marTop w:val="0"/>
                  <w:marBottom w:val="0"/>
                  <w:divBdr>
                    <w:top w:val="none" w:sz="0" w:space="0" w:color="auto"/>
                    <w:left w:val="none" w:sz="0" w:space="0" w:color="auto"/>
                    <w:bottom w:val="none" w:sz="0" w:space="0" w:color="auto"/>
                    <w:right w:val="none" w:sz="0" w:space="0" w:color="auto"/>
                  </w:divBdr>
                  <w:divsChild>
                    <w:div w:id="461119670">
                      <w:marLeft w:val="0"/>
                      <w:marRight w:val="0"/>
                      <w:marTop w:val="0"/>
                      <w:marBottom w:val="0"/>
                      <w:divBdr>
                        <w:top w:val="none" w:sz="0" w:space="0" w:color="auto"/>
                        <w:left w:val="none" w:sz="0" w:space="0" w:color="auto"/>
                        <w:bottom w:val="none" w:sz="0" w:space="0" w:color="auto"/>
                        <w:right w:val="none" w:sz="0" w:space="0" w:color="auto"/>
                      </w:divBdr>
                    </w:div>
                  </w:divsChild>
                </w:div>
                <w:div w:id="64998888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2063937587">
          <w:marLeft w:val="0"/>
          <w:marRight w:val="0"/>
          <w:marTop w:val="0"/>
          <w:marBottom w:val="0"/>
          <w:divBdr>
            <w:top w:val="none" w:sz="0" w:space="0" w:color="auto"/>
            <w:left w:val="none" w:sz="0" w:space="0" w:color="auto"/>
            <w:bottom w:val="none" w:sz="0" w:space="0" w:color="auto"/>
            <w:right w:val="none" w:sz="0" w:space="0" w:color="auto"/>
          </w:divBdr>
          <w:divsChild>
            <w:div w:id="52220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637591">
      <w:bodyDiv w:val="1"/>
      <w:marLeft w:val="0"/>
      <w:marRight w:val="0"/>
      <w:marTop w:val="0"/>
      <w:marBottom w:val="0"/>
      <w:divBdr>
        <w:top w:val="none" w:sz="0" w:space="0" w:color="auto"/>
        <w:left w:val="none" w:sz="0" w:space="0" w:color="auto"/>
        <w:bottom w:val="none" w:sz="0" w:space="0" w:color="auto"/>
        <w:right w:val="none" w:sz="0" w:space="0" w:color="auto"/>
      </w:divBdr>
    </w:div>
    <w:div w:id="1165508723">
      <w:bodyDiv w:val="1"/>
      <w:marLeft w:val="0"/>
      <w:marRight w:val="0"/>
      <w:marTop w:val="0"/>
      <w:marBottom w:val="0"/>
      <w:divBdr>
        <w:top w:val="none" w:sz="0" w:space="0" w:color="auto"/>
        <w:left w:val="none" w:sz="0" w:space="0" w:color="auto"/>
        <w:bottom w:val="none" w:sz="0" w:space="0" w:color="auto"/>
        <w:right w:val="none" w:sz="0" w:space="0" w:color="auto"/>
      </w:divBdr>
      <w:divsChild>
        <w:div w:id="856624928">
          <w:marLeft w:val="0"/>
          <w:marRight w:val="0"/>
          <w:marTop w:val="0"/>
          <w:marBottom w:val="0"/>
          <w:divBdr>
            <w:top w:val="none" w:sz="0" w:space="0" w:color="auto"/>
            <w:left w:val="none" w:sz="0" w:space="0" w:color="auto"/>
            <w:bottom w:val="none" w:sz="0" w:space="0" w:color="auto"/>
            <w:right w:val="none" w:sz="0" w:space="0" w:color="auto"/>
          </w:divBdr>
          <w:divsChild>
            <w:div w:id="1637956540">
              <w:marLeft w:val="0"/>
              <w:marRight w:val="0"/>
              <w:marTop w:val="0"/>
              <w:marBottom w:val="0"/>
              <w:divBdr>
                <w:top w:val="none" w:sz="0" w:space="0" w:color="auto"/>
                <w:left w:val="none" w:sz="0" w:space="0" w:color="auto"/>
                <w:bottom w:val="none" w:sz="0" w:space="0" w:color="auto"/>
                <w:right w:val="none" w:sz="0" w:space="0" w:color="auto"/>
              </w:divBdr>
              <w:divsChild>
                <w:div w:id="1657371546">
                  <w:marLeft w:val="0"/>
                  <w:marRight w:val="0"/>
                  <w:marTop w:val="0"/>
                  <w:marBottom w:val="0"/>
                  <w:divBdr>
                    <w:top w:val="none" w:sz="0" w:space="0" w:color="auto"/>
                    <w:left w:val="none" w:sz="0" w:space="0" w:color="auto"/>
                    <w:bottom w:val="none" w:sz="0" w:space="0" w:color="auto"/>
                    <w:right w:val="none" w:sz="0" w:space="0" w:color="auto"/>
                  </w:divBdr>
                  <w:divsChild>
                    <w:div w:id="11143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0022988">
      <w:bodyDiv w:val="1"/>
      <w:marLeft w:val="0"/>
      <w:marRight w:val="0"/>
      <w:marTop w:val="0"/>
      <w:marBottom w:val="0"/>
      <w:divBdr>
        <w:top w:val="none" w:sz="0" w:space="0" w:color="auto"/>
        <w:left w:val="none" w:sz="0" w:space="0" w:color="auto"/>
        <w:bottom w:val="none" w:sz="0" w:space="0" w:color="auto"/>
        <w:right w:val="none" w:sz="0" w:space="0" w:color="auto"/>
      </w:divBdr>
    </w:div>
    <w:div w:id="1170490055">
      <w:bodyDiv w:val="1"/>
      <w:marLeft w:val="0"/>
      <w:marRight w:val="0"/>
      <w:marTop w:val="0"/>
      <w:marBottom w:val="0"/>
      <w:divBdr>
        <w:top w:val="none" w:sz="0" w:space="0" w:color="auto"/>
        <w:left w:val="none" w:sz="0" w:space="0" w:color="auto"/>
        <w:bottom w:val="none" w:sz="0" w:space="0" w:color="auto"/>
        <w:right w:val="none" w:sz="0" w:space="0" w:color="auto"/>
      </w:divBdr>
    </w:div>
    <w:div w:id="1173372786">
      <w:bodyDiv w:val="1"/>
      <w:marLeft w:val="0"/>
      <w:marRight w:val="0"/>
      <w:marTop w:val="0"/>
      <w:marBottom w:val="0"/>
      <w:divBdr>
        <w:top w:val="none" w:sz="0" w:space="0" w:color="auto"/>
        <w:left w:val="none" w:sz="0" w:space="0" w:color="auto"/>
        <w:bottom w:val="none" w:sz="0" w:space="0" w:color="auto"/>
        <w:right w:val="none" w:sz="0" w:space="0" w:color="auto"/>
      </w:divBdr>
    </w:div>
    <w:div w:id="1209534064">
      <w:bodyDiv w:val="1"/>
      <w:marLeft w:val="0"/>
      <w:marRight w:val="0"/>
      <w:marTop w:val="0"/>
      <w:marBottom w:val="0"/>
      <w:divBdr>
        <w:top w:val="none" w:sz="0" w:space="0" w:color="auto"/>
        <w:left w:val="none" w:sz="0" w:space="0" w:color="auto"/>
        <w:bottom w:val="none" w:sz="0" w:space="0" w:color="auto"/>
        <w:right w:val="none" w:sz="0" w:space="0" w:color="auto"/>
      </w:divBdr>
      <w:divsChild>
        <w:div w:id="1007054213">
          <w:marLeft w:val="0"/>
          <w:marRight w:val="0"/>
          <w:marTop w:val="0"/>
          <w:marBottom w:val="0"/>
          <w:divBdr>
            <w:top w:val="none" w:sz="0" w:space="0" w:color="auto"/>
            <w:left w:val="none" w:sz="0" w:space="0" w:color="auto"/>
            <w:bottom w:val="none" w:sz="0" w:space="0" w:color="auto"/>
            <w:right w:val="none" w:sz="0" w:space="0" w:color="auto"/>
          </w:divBdr>
          <w:divsChild>
            <w:div w:id="1137527248">
              <w:marLeft w:val="0"/>
              <w:marRight w:val="0"/>
              <w:marTop w:val="0"/>
              <w:marBottom w:val="0"/>
              <w:divBdr>
                <w:top w:val="none" w:sz="0" w:space="0" w:color="auto"/>
                <w:left w:val="none" w:sz="0" w:space="0" w:color="auto"/>
                <w:bottom w:val="none" w:sz="0" w:space="0" w:color="auto"/>
                <w:right w:val="none" w:sz="0" w:space="0" w:color="auto"/>
              </w:divBdr>
            </w:div>
          </w:divsChild>
        </w:div>
        <w:div w:id="1191529025">
          <w:marLeft w:val="0"/>
          <w:marRight w:val="0"/>
          <w:marTop w:val="0"/>
          <w:marBottom w:val="0"/>
          <w:divBdr>
            <w:top w:val="none" w:sz="0" w:space="0" w:color="auto"/>
            <w:left w:val="none" w:sz="0" w:space="0" w:color="auto"/>
            <w:bottom w:val="none" w:sz="0" w:space="0" w:color="auto"/>
            <w:right w:val="none" w:sz="0" w:space="0" w:color="auto"/>
          </w:divBdr>
          <w:divsChild>
            <w:div w:id="1348865273">
              <w:marLeft w:val="0"/>
              <w:marRight w:val="0"/>
              <w:marTop w:val="0"/>
              <w:marBottom w:val="0"/>
              <w:divBdr>
                <w:top w:val="none" w:sz="0" w:space="0" w:color="auto"/>
                <w:left w:val="none" w:sz="0" w:space="0" w:color="auto"/>
                <w:bottom w:val="none" w:sz="0" w:space="0" w:color="auto"/>
                <w:right w:val="none" w:sz="0" w:space="0" w:color="auto"/>
              </w:divBdr>
              <w:divsChild>
                <w:div w:id="565266237">
                  <w:marLeft w:val="0"/>
                  <w:marRight w:val="90"/>
                  <w:marTop w:val="0"/>
                  <w:marBottom w:val="0"/>
                  <w:divBdr>
                    <w:top w:val="none" w:sz="0" w:space="0" w:color="auto"/>
                    <w:left w:val="none" w:sz="0" w:space="0" w:color="auto"/>
                    <w:bottom w:val="none" w:sz="0" w:space="0" w:color="auto"/>
                    <w:right w:val="none" w:sz="0" w:space="0" w:color="auto"/>
                  </w:divBdr>
                </w:div>
                <w:div w:id="1579709460">
                  <w:marLeft w:val="0"/>
                  <w:marRight w:val="0"/>
                  <w:marTop w:val="0"/>
                  <w:marBottom w:val="0"/>
                  <w:divBdr>
                    <w:top w:val="none" w:sz="0" w:space="0" w:color="auto"/>
                    <w:left w:val="none" w:sz="0" w:space="0" w:color="auto"/>
                    <w:bottom w:val="none" w:sz="0" w:space="0" w:color="auto"/>
                    <w:right w:val="none" w:sz="0" w:space="0" w:color="auto"/>
                  </w:divBdr>
                  <w:divsChild>
                    <w:div w:id="49056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358401">
          <w:marLeft w:val="0"/>
          <w:marRight w:val="0"/>
          <w:marTop w:val="0"/>
          <w:marBottom w:val="0"/>
          <w:divBdr>
            <w:top w:val="none" w:sz="0" w:space="0" w:color="auto"/>
            <w:left w:val="none" w:sz="0" w:space="0" w:color="auto"/>
            <w:bottom w:val="none" w:sz="0" w:space="0" w:color="auto"/>
            <w:right w:val="none" w:sz="0" w:space="0" w:color="auto"/>
          </w:divBdr>
          <w:divsChild>
            <w:div w:id="1592809860">
              <w:marLeft w:val="0"/>
              <w:marRight w:val="0"/>
              <w:marTop w:val="0"/>
              <w:marBottom w:val="0"/>
              <w:divBdr>
                <w:top w:val="none" w:sz="0" w:space="0" w:color="auto"/>
                <w:left w:val="none" w:sz="0" w:space="0" w:color="auto"/>
                <w:bottom w:val="none" w:sz="0" w:space="0" w:color="auto"/>
                <w:right w:val="none" w:sz="0" w:space="0" w:color="auto"/>
              </w:divBdr>
              <w:divsChild>
                <w:div w:id="693770124">
                  <w:marLeft w:val="0"/>
                  <w:marRight w:val="0"/>
                  <w:marTop w:val="0"/>
                  <w:marBottom w:val="0"/>
                  <w:divBdr>
                    <w:top w:val="none" w:sz="0" w:space="0" w:color="auto"/>
                    <w:left w:val="none" w:sz="0" w:space="0" w:color="auto"/>
                    <w:bottom w:val="none" w:sz="0" w:space="0" w:color="auto"/>
                    <w:right w:val="none" w:sz="0" w:space="0" w:color="auto"/>
                  </w:divBdr>
                  <w:divsChild>
                    <w:div w:id="148747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142068">
      <w:bodyDiv w:val="1"/>
      <w:marLeft w:val="0"/>
      <w:marRight w:val="0"/>
      <w:marTop w:val="0"/>
      <w:marBottom w:val="0"/>
      <w:divBdr>
        <w:top w:val="none" w:sz="0" w:space="0" w:color="auto"/>
        <w:left w:val="none" w:sz="0" w:space="0" w:color="auto"/>
        <w:bottom w:val="none" w:sz="0" w:space="0" w:color="auto"/>
        <w:right w:val="none" w:sz="0" w:space="0" w:color="auto"/>
      </w:divBdr>
    </w:div>
    <w:div w:id="1235700917">
      <w:bodyDiv w:val="1"/>
      <w:marLeft w:val="0"/>
      <w:marRight w:val="0"/>
      <w:marTop w:val="0"/>
      <w:marBottom w:val="0"/>
      <w:divBdr>
        <w:top w:val="none" w:sz="0" w:space="0" w:color="auto"/>
        <w:left w:val="none" w:sz="0" w:space="0" w:color="auto"/>
        <w:bottom w:val="none" w:sz="0" w:space="0" w:color="auto"/>
        <w:right w:val="none" w:sz="0" w:space="0" w:color="auto"/>
      </w:divBdr>
    </w:div>
    <w:div w:id="1250893655">
      <w:bodyDiv w:val="1"/>
      <w:marLeft w:val="0"/>
      <w:marRight w:val="0"/>
      <w:marTop w:val="0"/>
      <w:marBottom w:val="0"/>
      <w:divBdr>
        <w:top w:val="none" w:sz="0" w:space="0" w:color="auto"/>
        <w:left w:val="none" w:sz="0" w:space="0" w:color="auto"/>
        <w:bottom w:val="none" w:sz="0" w:space="0" w:color="auto"/>
        <w:right w:val="none" w:sz="0" w:space="0" w:color="auto"/>
      </w:divBdr>
    </w:div>
    <w:div w:id="1331836982">
      <w:bodyDiv w:val="1"/>
      <w:marLeft w:val="0"/>
      <w:marRight w:val="0"/>
      <w:marTop w:val="0"/>
      <w:marBottom w:val="0"/>
      <w:divBdr>
        <w:top w:val="none" w:sz="0" w:space="0" w:color="auto"/>
        <w:left w:val="none" w:sz="0" w:space="0" w:color="auto"/>
        <w:bottom w:val="none" w:sz="0" w:space="0" w:color="auto"/>
        <w:right w:val="none" w:sz="0" w:space="0" w:color="auto"/>
      </w:divBdr>
    </w:div>
    <w:div w:id="1336227224">
      <w:bodyDiv w:val="1"/>
      <w:marLeft w:val="0"/>
      <w:marRight w:val="0"/>
      <w:marTop w:val="0"/>
      <w:marBottom w:val="0"/>
      <w:divBdr>
        <w:top w:val="none" w:sz="0" w:space="0" w:color="auto"/>
        <w:left w:val="none" w:sz="0" w:space="0" w:color="auto"/>
        <w:bottom w:val="none" w:sz="0" w:space="0" w:color="auto"/>
        <w:right w:val="none" w:sz="0" w:space="0" w:color="auto"/>
      </w:divBdr>
    </w:div>
    <w:div w:id="1339769065">
      <w:bodyDiv w:val="1"/>
      <w:marLeft w:val="0"/>
      <w:marRight w:val="0"/>
      <w:marTop w:val="0"/>
      <w:marBottom w:val="0"/>
      <w:divBdr>
        <w:top w:val="none" w:sz="0" w:space="0" w:color="auto"/>
        <w:left w:val="none" w:sz="0" w:space="0" w:color="auto"/>
        <w:bottom w:val="none" w:sz="0" w:space="0" w:color="auto"/>
        <w:right w:val="none" w:sz="0" w:space="0" w:color="auto"/>
      </w:divBdr>
    </w:div>
    <w:div w:id="1346978993">
      <w:bodyDiv w:val="1"/>
      <w:marLeft w:val="0"/>
      <w:marRight w:val="0"/>
      <w:marTop w:val="0"/>
      <w:marBottom w:val="0"/>
      <w:divBdr>
        <w:top w:val="none" w:sz="0" w:space="0" w:color="auto"/>
        <w:left w:val="none" w:sz="0" w:space="0" w:color="auto"/>
        <w:bottom w:val="none" w:sz="0" w:space="0" w:color="auto"/>
        <w:right w:val="none" w:sz="0" w:space="0" w:color="auto"/>
      </w:divBdr>
      <w:divsChild>
        <w:div w:id="767388008">
          <w:marLeft w:val="0"/>
          <w:marRight w:val="0"/>
          <w:marTop w:val="0"/>
          <w:marBottom w:val="0"/>
          <w:divBdr>
            <w:top w:val="none" w:sz="0" w:space="0" w:color="auto"/>
            <w:left w:val="none" w:sz="0" w:space="0" w:color="auto"/>
            <w:bottom w:val="none" w:sz="0" w:space="0" w:color="auto"/>
            <w:right w:val="none" w:sz="0" w:space="0" w:color="auto"/>
          </w:divBdr>
          <w:divsChild>
            <w:div w:id="1727951327">
              <w:marLeft w:val="0"/>
              <w:marRight w:val="0"/>
              <w:marTop w:val="0"/>
              <w:marBottom w:val="0"/>
              <w:divBdr>
                <w:top w:val="none" w:sz="0" w:space="0" w:color="auto"/>
                <w:left w:val="none" w:sz="0" w:space="0" w:color="auto"/>
                <w:bottom w:val="none" w:sz="0" w:space="0" w:color="auto"/>
                <w:right w:val="none" w:sz="0" w:space="0" w:color="auto"/>
              </w:divBdr>
              <w:divsChild>
                <w:div w:id="56938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484981">
      <w:bodyDiv w:val="1"/>
      <w:marLeft w:val="0"/>
      <w:marRight w:val="0"/>
      <w:marTop w:val="0"/>
      <w:marBottom w:val="0"/>
      <w:divBdr>
        <w:top w:val="none" w:sz="0" w:space="0" w:color="auto"/>
        <w:left w:val="none" w:sz="0" w:space="0" w:color="auto"/>
        <w:bottom w:val="none" w:sz="0" w:space="0" w:color="auto"/>
        <w:right w:val="none" w:sz="0" w:space="0" w:color="auto"/>
      </w:divBdr>
    </w:div>
    <w:div w:id="1374621060">
      <w:bodyDiv w:val="1"/>
      <w:marLeft w:val="0"/>
      <w:marRight w:val="0"/>
      <w:marTop w:val="0"/>
      <w:marBottom w:val="0"/>
      <w:divBdr>
        <w:top w:val="none" w:sz="0" w:space="0" w:color="auto"/>
        <w:left w:val="none" w:sz="0" w:space="0" w:color="auto"/>
        <w:bottom w:val="none" w:sz="0" w:space="0" w:color="auto"/>
        <w:right w:val="none" w:sz="0" w:space="0" w:color="auto"/>
      </w:divBdr>
    </w:div>
    <w:div w:id="1394506698">
      <w:bodyDiv w:val="1"/>
      <w:marLeft w:val="0"/>
      <w:marRight w:val="0"/>
      <w:marTop w:val="0"/>
      <w:marBottom w:val="0"/>
      <w:divBdr>
        <w:top w:val="none" w:sz="0" w:space="0" w:color="auto"/>
        <w:left w:val="none" w:sz="0" w:space="0" w:color="auto"/>
        <w:bottom w:val="none" w:sz="0" w:space="0" w:color="auto"/>
        <w:right w:val="none" w:sz="0" w:space="0" w:color="auto"/>
      </w:divBdr>
    </w:div>
    <w:div w:id="1397817958">
      <w:bodyDiv w:val="1"/>
      <w:marLeft w:val="0"/>
      <w:marRight w:val="0"/>
      <w:marTop w:val="0"/>
      <w:marBottom w:val="0"/>
      <w:divBdr>
        <w:top w:val="none" w:sz="0" w:space="0" w:color="auto"/>
        <w:left w:val="none" w:sz="0" w:space="0" w:color="auto"/>
        <w:bottom w:val="none" w:sz="0" w:space="0" w:color="auto"/>
        <w:right w:val="none" w:sz="0" w:space="0" w:color="auto"/>
      </w:divBdr>
    </w:div>
    <w:div w:id="1418210347">
      <w:bodyDiv w:val="1"/>
      <w:marLeft w:val="0"/>
      <w:marRight w:val="0"/>
      <w:marTop w:val="0"/>
      <w:marBottom w:val="0"/>
      <w:divBdr>
        <w:top w:val="none" w:sz="0" w:space="0" w:color="auto"/>
        <w:left w:val="none" w:sz="0" w:space="0" w:color="auto"/>
        <w:bottom w:val="none" w:sz="0" w:space="0" w:color="auto"/>
        <w:right w:val="none" w:sz="0" w:space="0" w:color="auto"/>
      </w:divBdr>
    </w:div>
    <w:div w:id="1426994075">
      <w:bodyDiv w:val="1"/>
      <w:marLeft w:val="0"/>
      <w:marRight w:val="0"/>
      <w:marTop w:val="0"/>
      <w:marBottom w:val="0"/>
      <w:divBdr>
        <w:top w:val="none" w:sz="0" w:space="0" w:color="auto"/>
        <w:left w:val="none" w:sz="0" w:space="0" w:color="auto"/>
        <w:bottom w:val="none" w:sz="0" w:space="0" w:color="auto"/>
        <w:right w:val="none" w:sz="0" w:space="0" w:color="auto"/>
      </w:divBdr>
      <w:divsChild>
        <w:div w:id="246889515">
          <w:marLeft w:val="0"/>
          <w:marRight w:val="0"/>
          <w:marTop w:val="0"/>
          <w:marBottom w:val="0"/>
          <w:divBdr>
            <w:top w:val="none" w:sz="0" w:space="0" w:color="auto"/>
            <w:left w:val="none" w:sz="0" w:space="0" w:color="auto"/>
            <w:bottom w:val="none" w:sz="0" w:space="0" w:color="auto"/>
            <w:right w:val="none" w:sz="0" w:space="0" w:color="auto"/>
          </w:divBdr>
          <w:divsChild>
            <w:div w:id="563176652">
              <w:marLeft w:val="0"/>
              <w:marRight w:val="0"/>
              <w:marTop w:val="0"/>
              <w:marBottom w:val="0"/>
              <w:divBdr>
                <w:top w:val="none" w:sz="0" w:space="0" w:color="auto"/>
                <w:left w:val="none" w:sz="0" w:space="0" w:color="auto"/>
                <w:bottom w:val="none" w:sz="0" w:space="0" w:color="auto"/>
                <w:right w:val="none" w:sz="0" w:space="0" w:color="auto"/>
              </w:divBdr>
              <w:divsChild>
                <w:div w:id="39612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888076">
      <w:bodyDiv w:val="1"/>
      <w:marLeft w:val="0"/>
      <w:marRight w:val="0"/>
      <w:marTop w:val="0"/>
      <w:marBottom w:val="0"/>
      <w:divBdr>
        <w:top w:val="none" w:sz="0" w:space="0" w:color="auto"/>
        <w:left w:val="none" w:sz="0" w:space="0" w:color="auto"/>
        <w:bottom w:val="none" w:sz="0" w:space="0" w:color="auto"/>
        <w:right w:val="none" w:sz="0" w:space="0" w:color="auto"/>
      </w:divBdr>
    </w:div>
    <w:div w:id="1452897091">
      <w:bodyDiv w:val="1"/>
      <w:marLeft w:val="0"/>
      <w:marRight w:val="0"/>
      <w:marTop w:val="0"/>
      <w:marBottom w:val="0"/>
      <w:divBdr>
        <w:top w:val="none" w:sz="0" w:space="0" w:color="auto"/>
        <w:left w:val="none" w:sz="0" w:space="0" w:color="auto"/>
        <w:bottom w:val="none" w:sz="0" w:space="0" w:color="auto"/>
        <w:right w:val="none" w:sz="0" w:space="0" w:color="auto"/>
      </w:divBdr>
    </w:div>
    <w:div w:id="1471902219">
      <w:bodyDiv w:val="1"/>
      <w:marLeft w:val="0"/>
      <w:marRight w:val="0"/>
      <w:marTop w:val="0"/>
      <w:marBottom w:val="0"/>
      <w:divBdr>
        <w:top w:val="none" w:sz="0" w:space="0" w:color="auto"/>
        <w:left w:val="none" w:sz="0" w:space="0" w:color="auto"/>
        <w:bottom w:val="none" w:sz="0" w:space="0" w:color="auto"/>
        <w:right w:val="none" w:sz="0" w:space="0" w:color="auto"/>
      </w:divBdr>
    </w:div>
    <w:div w:id="1477986224">
      <w:bodyDiv w:val="1"/>
      <w:marLeft w:val="0"/>
      <w:marRight w:val="0"/>
      <w:marTop w:val="0"/>
      <w:marBottom w:val="0"/>
      <w:divBdr>
        <w:top w:val="none" w:sz="0" w:space="0" w:color="auto"/>
        <w:left w:val="none" w:sz="0" w:space="0" w:color="auto"/>
        <w:bottom w:val="none" w:sz="0" w:space="0" w:color="auto"/>
        <w:right w:val="none" w:sz="0" w:space="0" w:color="auto"/>
      </w:divBdr>
    </w:div>
    <w:div w:id="1495026391">
      <w:bodyDiv w:val="1"/>
      <w:marLeft w:val="0"/>
      <w:marRight w:val="0"/>
      <w:marTop w:val="0"/>
      <w:marBottom w:val="0"/>
      <w:divBdr>
        <w:top w:val="none" w:sz="0" w:space="0" w:color="auto"/>
        <w:left w:val="none" w:sz="0" w:space="0" w:color="auto"/>
        <w:bottom w:val="none" w:sz="0" w:space="0" w:color="auto"/>
        <w:right w:val="none" w:sz="0" w:space="0" w:color="auto"/>
      </w:divBdr>
    </w:div>
    <w:div w:id="1518419903">
      <w:bodyDiv w:val="1"/>
      <w:marLeft w:val="0"/>
      <w:marRight w:val="0"/>
      <w:marTop w:val="0"/>
      <w:marBottom w:val="0"/>
      <w:divBdr>
        <w:top w:val="none" w:sz="0" w:space="0" w:color="auto"/>
        <w:left w:val="none" w:sz="0" w:space="0" w:color="auto"/>
        <w:bottom w:val="none" w:sz="0" w:space="0" w:color="auto"/>
        <w:right w:val="none" w:sz="0" w:space="0" w:color="auto"/>
      </w:divBdr>
    </w:div>
    <w:div w:id="1518498496">
      <w:bodyDiv w:val="1"/>
      <w:marLeft w:val="0"/>
      <w:marRight w:val="0"/>
      <w:marTop w:val="0"/>
      <w:marBottom w:val="0"/>
      <w:divBdr>
        <w:top w:val="none" w:sz="0" w:space="0" w:color="auto"/>
        <w:left w:val="none" w:sz="0" w:space="0" w:color="auto"/>
        <w:bottom w:val="none" w:sz="0" w:space="0" w:color="auto"/>
        <w:right w:val="none" w:sz="0" w:space="0" w:color="auto"/>
      </w:divBdr>
    </w:div>
    <w:div w:id="1519931510">
      <w:bodyDiv w:val="1"/>
      <w:marLeft w:val="0"/>
      <w:marRight w:val="0"/>
      <w:marTop w:val="0"/>
      <w:marBottom w:val="0"/>
      <w:divBdr>
        <w:top w:val="none" w:sz="0" w:space="0" w:color="auto"/>
        <w:left w:val="none" w:sz="0" w:space="0" w:color="auto"/>
        <w:bottom w:val="none" w:sz="0" w:space="0" w:color="auto"/>
        <w:right w:val="none" w:sz="0" w:space="0" w:color="auto"/>
      </w:divBdr>
    </w:div>
    <w:div w:id="1522086591">
      <w:bodyDiv w:val="1"/>
      <w:marLeft w:val="0"/>
      <w:marRight w:val="0"/>
      <w:marTop w:val="0"/>
      <w:marBottom w:val="0"/>
      <w:divBdr>
        <w:top w:val="none" w:sz="0" w:space="0" w:color="auto"/>
        <w:left w:val="none" w:sz="0" w:space="0" w:color="auto"/>
        <w:bottom w:val="none" w:sz="0" w:space="0" w:color="auto"/>
        <w:right w:val="none" w:sz="0" w:space="0" w:color="auto"/>
      </w:divBdr>
    </w:div>
    <w:div w:id="1526598261">
      <w:bodyDiv w:val="1"/>
      <w:marLeft w:val="0"/>
      <w:marRight w:val="0"/>
      <w:marTop w:val="0"/>
      <w:marBottom w:val="0"/>
      <w:divBdr>
        <w:top w:val="none" w:sz="0" w:space="0" w:color="auto"/>
        <w:left w:val="none" w:sz="0" w:space="0" w:color="auto"/>
        <w:bottom w:val="none" w:sz="0" w:space="0" w:color="auto"/>
        <w:right w:val="none" w:sz="0" w:space="0" w:color="auto"/>
      </w:divBdr>
    </w:div>
    <w:div w:id="1528061768">
      <w:bodyDiv w:val="1"/>
      <w:marLeft w:val="0"/>
      <w:marRight w:val="0"/>
      <w:marTop w:val="0"/>
      <w:marBottom w:val="0"/>
      <w:divBdr>
        <w:top w:val="none" w:sz="0" w:space="0" w:color="auto"/>
        <w:left w:val="none" w:sz="0" w:space="0" w:color="auto"/>
        <w:bottom w:val="none" w:sz="0" w:space="0" w:color="auto"/>
        <w:right w:val="none" w:sz="0" w:space="0" w:color="auto"/>
      </w:divBdr>
      <w:divsChild>
        <w:div w:id="1722709736">
          <w:marLeft w:val="0"/>
          <w:marRight w:val="0"/>
          <w:marTop w:val="0"/>
          <w:marBottom w:val="0"/>
          <w:divBdr>
            <w:top w:val="none" w:sz="0" w:space="0" w:color="auto"/>
            <w:left w:val="none" w:sz="0" w:space="0" w:color="auto"/>
            <w:bottom w:val="none" w:sz="0" w:space="0" w:color="auto"/>
            <w:right w:val="none" w:sz="0" w:space="0" w:color="auto"/>
          </w:divBdr>
          <w:divsChild>
            <w:div w:id="1296526673">
              <w:marLeft w:val="0"/>
              <w:marRight w:val="0"/>
              <w:marTop w:val="0"/>
              <w:marBottom w:val="0"/>
              <w:divBdr>
                <w:top w:val="none" w:sz="0" w:space="0" w:color="auto"/>
                <w:left w:val="none" w:sz="0" w:space="0" w:color="auto"/>
                <w:bottom w:val="none" w:sz="0" w:space="0" w:color="auto"/>
                <w:right w:val="none" w:sz="0" w:space="0" w:color="auto"/>
              </w:divBdr>
              <w:divsChild>
                <w:div w:id="16588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255867">
      <w:bodyDiv w:val="1"/>
      <w:marLeft w:val="0"/>
      <w:marRight w:val="0"/>
      <w:marTop w:val="0"/>
      <w:marBottom w:val="0"/>
      <w:divBdr>
        <w:top w:val="none" w:sz="0" w:space="0" w:color="auto"/>
        <w:left w:val="none" w:sz="0" w:space="0" w:color="auto"/>
        <w:bottom w:val="none" w:sz="0" w:space="0" w:color="auto"/>
        <w:right w:val="none" w:sz="0" w:space="0" w:color="auto"/>
      </w:divBdr>
    </w:div>
    <w:div w:id="1532844065">
      <w:bodyDiv w:val="1"/>
      <w:marLeft w:val="0"/>
      <w:marRight w:val="0"/>
      <w:marTop w:val="0"/>
      <w:marBottom w:val="0"/>
      <w:divBdr>
        <w:top w:val="none" w:sz="0" w:space="0" w:color="auto"/>
        <w:left w:val="none" w:sz="0" w:space="0" w:color="auto"/>
        <w:bottom w:val="none" w:sz="0" w:space="0" w:color="auto"/>
        <w:right w:val="none" w:sz="0" w:space="0" w:color="auto"/>
      </w:divBdr>
    </w:div>
    <w:div w:id="1538540563">
      <w:bodyDiv w:val="1"/>
      <w:marLeft w:val="0"/>
      <w:marRight w:val="0"/>
      <w:marTop w:val="0"/>
      <w:marBottom w:val="0"/>
      <w:divBdr>
        <w:top w:val="none" w:sz="0" w:space="0" w:color="auto"/>
        <w:left w:val="none" w:sz="0" w:space="0" w:color="auto"/>
        <w:bottom w:val="none" w:sz="0" w:space="0" w:color="auto"/>
        <w:right w:val="none" w:sz="0" w:space="0" w:color="auto"/>
      </w:divBdr>
    </w:div>
    <w:div w:id="1583560160">
      <w:bodyDiv w:val="1"/>
      <w:marLeft w:val="0"/>
      <w:marRight w:val="0"/>
      <w:marTop w:val="0"/>
      <w:marBottom w:val="0"/>
      <w:divBdr>
        <w:top w:val="none" w:sz="0" w:space="0" w:color="auto"/>
        <w:left w:val="none" w:sz="0" w:space="0" w:color="auto"/>
        <w:bottom w:val="none" w:sz="0" w:space="0" w:color="auto"/>
        <w:right w:val="none" w:sz="0" w:space="0" w:color="auto"/>
      </w:divBdr>
    </w:div>
    <w:div w:id="1584947872">
      <w:bodyDiv w:val="1"/>
      <w:marLeft w:val="0"/>
      <w:marRight w:val="0"/>
      <w:marTop w:val="0"/>
      <w:marBottom w:val="0"/>
      <w:divBdr>
        <w:top w:val="none" w:sz="0" w:space="0" w:color="auto"/>
        <w:left w:val="none" w:sz="0" w:space="0" w:color="auto"/>
        <w:bottom w:val="none" w:sz="0" w:space="0" w:color="auto"/>
        <w:right w:val="none" w:sz="0" w:space="0" w:color="auto"/>
      </w:divBdr>
    </w:div>
    <w:div w:id="1606305742">
      <w:bodyDiv w:val="1"/>
      <w:marLeft w:val="0"/>
      <w:marRight w:val="0"/>
      <w:marTop w:val="0"/>
      <w:marBottom w:val="0"/>
      <w:divBdr>
        <w:top w:val="none" w:sz="0" w:space="0" w:color="auto"/>
        <w:left w:val="none" w:sz="0" w:space="0" w:color="auto"/>
        <w:bottom w:val="none" w:sz="0" w:space="0" w:color="auto"/>
        <w:right w:val="none" w:sz="0" w:space="0" w:color="auto"/>
      </w:divBdr>
      <w:divsChild>
        <w:div w:id="682168176">
          <w:marLeft w:val="0"/>
          <w:marRight w:val="0"/>
          <w:marTop w:val="0"/>
          <w:marBottom w:val="0"/>
          <w:divBdr>
            <w:top w:val="none" w:sz="0" w:space="0" w:color="auto"/>
            <w:left w:val="none" w:sz="0" w:space="0" w:color="auto"/>
            <w:bottom w:val="none" w:sz="0" w:space="0" w:color="auto"/>
            <w:right w:val="none" w:sz="0" w:space="0" w:color="auto"/>
          </w:divBdr>
          <w:divsChild>
            <w:div w:id="34040640">
              <w:marLeft w:val="0"/>
              <w:marRight w:val="0"/>
              <w:marTop w:val="0"/>
              <w:marBottom w:val="0"/>
              <w:divBdr>
                <w:top w:val="none" w:sz="0" w:space="0" w:color="auto"/>
                <w:left w:val="none" w:sz="0" w:space="0" w:color="auto"/>
                <w:bottom w:val="none" w:sz="0" w:space="0" w:color="auto"/>
                <w:right w:val="none" w:sz="0" w:space="0" w:color="auto"/>
              </w:divBdr>
            </w:div>
          </w:divsChild>
        </w:div>
        <w:div w:id="730687704">
          <w:marLeft w:val="0"/>
          <w:marRight w:val="0"/>
          <w:marTop w:val="0"/>
          <w:marBottom w:val="0"/>
          <w:divBdr>
            <w:top w:val="none" w:sz="0" w:space="0" w:color="auto"/>
            <w:left w:val="none" w:sz="0" w:space="0" w:color="auto"/>
            <w:bottom w:val="none" w:sz="0" w:space="0" w:color="auto"/>
            <w:right w:val="none" w:sz="0" w:space="0" w:color="auto"/>
          </w:divBdr>
          <w:divsChild>
            <w:div w:id="1914972240">
              <w:marLeft w:val="0"/>
              <w:marRight w:val="0"/>
              <w:marTop w:val="0"/>
              <w:marBottom w:val="0"/>
              <w:divBdr>
                <w:top w:val="none" w:sz="0" w:space="0" w:color="auto"/>
                <w:left w:val="none" w:sz="0" w:space="0" w:color="auto"/>
                <w:bottom w:val="none" w:sz="0" w:space="0" w:color="auto"/>
                <w:right w:val="none" w:sz="0" w:space="0" w:color="auto"/>
              </w:divBdr>
              <w:divsChild>
                <w:div w:id="1075472648">
                  <w:marLeft w:val="0"/>
                  <w:marRight w:val="0"/>
                  <w:marTop w:val="0"/>
                  <w:marBottom w:val="0"/>
                  <w:divBdr>
                    <w:top w:val="none" w:sz="0" w:space="0" w:color="auto"/>
                    <w:left w:val="none" w:sz="0" w:space="0" w:color="auto"/>
                    <w:bottom w:val="none" w:sz="0" w:space="0" w:color="auto"/>
                    <w:right w:val="none" w:sz="0" w:space="0" w:color="auto"/>
                  </w:divBdr>
                  <w:divsChild>
                    <w:div w:id="1957642573">
                      <w:marLeft w:val="0"/>
                      <w:marRight w:val="0"/>
                      <w:marTop w:val="0"/>
                      <w:marBottom w:val="0"/>
                      <w:divBdr>
                        <w:top w:val="none" w:sz="0" w:space="0" w:color="auto"/>
                        <w:left w:val="none" w:sz="0" w:space="0" w:color="auto"/>
                        <w:bottom w:val="none" w:sz="0" w:space="0" w:color="auto"/>
                        <w:right w:val="none" w:sz="0" w:space="0" w:color="auto"/>
                      </w:divBdr>
                    </w:div>
                  </w:divsChild>
                </w:div>
                <w:div w:id="113451701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148865501">
          <w:marLeft w:val="0"/>
          <w:marRight w:val="0"/>
          <w:marTop w:val="0"/>
          <w:marBottom w:val="0"/>
          <w:divBdr>
            <w:top w:val="none" w:sz="0" w:space="0" w:color="auto"/>
            <w:left w:val="none" w:sz="0" w:space="0" w:color="auto"/>
            <w:bottom w:val="none" w:sz="0" w:space="0" w:color="auto"/>
            <w:right w:val="none" w:sz="0" w:space="0" w:color="auto"/>
          </w:divBdr>
          <w:divsChild>
            <w:div w:id="1588995530">
              <w:marLeft w:val="0"/>
              <w:marRight w:val="0"/>
              <w:marTop w:val="0"/>
              <w:marBottom w:val="0"/>
              <w:divBdr>
                <w:top w:val="none" w:sz="0" w:space="0" w:color="auto"/>
                <w:left w:val="none" w:sz="0" w:space="0" w:color="auto"/>
                <w:bottom w:val="none" w:sz="0" w:space="0" w:color="auto"/>
                <w:right w:val="none" w:sz="0" w:space="0" w:color="auto"/>
              </w:divBdr>
              <w:divsChild>
                <w:div w:id="1327901081">
                  <w:marLeft w:val="0"/>
                  <w:marRight w:val="0"/>
                  <w:marTop w:val="0"/>
                  <w:marBottom w:val="0"/>
                  <w:divBdr>
                    <w:top w:val="none" w:sz="0" w:space="0" w:color="auto"/>
                    <w:left w:val="none" w:sz="0" w:space="0" w:color="auto"/>
                    <w:bottom w:val="none" w:sz="0" w:space="0" w:color="auto"/>
                    <w:right w:val="none" w:sz="0" w:space="0" w:color="auto"/>
                  </w:divBdr>
                  <w:divsChild>
                    <w:div w:id="176364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959660">
      <w:bodyDiv w:val="1"/>
      <w:marLeft w:val="0"/>
      <w:marRight w:val="0"/>
      <w:marTop w:val="0"/>
      <w:marBottom w:val="0"/>
      <w:divBdr>
        <w:top w:val="none" w:sz="0" w:space="0" w:color="auto"/>
        <w:left w:val="none" w:sz="0" w:space="0" w:color="auto"/>
        <w:bottom w:val="none" w:sz="0" w:space="0" w:color="auto"/>
        <w:right w:val="none" w:sz="0" w:space="0" w:color="auto"/>
      </w:divBdr>
    </w:div>
    <w:div w:id="1612781352">
      <w:bodyDiv w:val="1"/>
      <w:marLeft w:val="0"/>
      <w:marRight w:val="0"/>
      <w:marTop w:val="0"/>
      <w:marBottom w:val="0"/>
      <w:divBdr>
        <w:top w:val="none" w:sz="0" w:space="0" w:color="auto"/>
        <w:left w:val="none" w:sz="0" w:space="0" w:color="auto"/>
        <w:bottom w:val="none" w:sz="0" w:space="0" w:color="auto"/>
        <w:right w:val="none" w:sz="0" w:space="0" w:color="auto"/>
      </w:divBdr>
    </w:div>
    <w:div w:id="1613396988">
      <w:bodyDiv w:val="1"/>
      <w:marLeft w:val="0"/>
      <w:marRight w:val="0"/>
      <w:marTop w:val="0"/>
      <w:marBottom w:val="0"/>
      <w:divBdr>
        <w:top w:val="none" w:sz="0" w:space="0" w:color="auto"/>
        <w:left w:val="none" w:sz="0" w:space="0" w:color="auto"/>
        <w:bottom w:val="none" w:sz="0" w:space="0" w:color="auto"/>
        <w:right w:val="none" w:sz="0" w:space="0" w:color="auto"/>
      </w:divBdr>
    </w:div>
    <w:div w:id="1628897551">
      <w:bodyDiv w:val="1"/>
      <w:marLeft w:val="0"/>
      <w:marRight w:val="0"/>
      <w:marTop w:val="0"/>
      <w:marBottom w:val="0"/>
      <w:divBdr>
        <w:top w:val="none" w:sz="0" w:space="0" w:color="auto"/>
        <w:left w:val="none" w:sz="0" w:space="0" w:color="auto"/>
        <w:bottom w:val="none" w:sz="0" w:space="0" w:color="auto"/>
        <w:right w:val="none" w:sz="0" w:space="0" w:color="auto"/>
      </w:divBdr>
    </w:div>
    <w:div w:id="1647121387">
      <w:bodyDiv w:val="1"/>
      <w:marLeft w:val="0"/>
      <w:marRight w:val="0"/>
      <w:marTop w:val="0"/>
      <w:marBottom w:val="0"/>
      <w:divBdr>
        <w:top w:val="none" w:sz="0" w:space="0" w:color="auto"/>
        <w:left w:val="none" w:sz="0" w:space="0" w:color="auto"/>
        <w:bottom w:val="none" w:sz="0" w:space="0" w:color="auto"/>
        <w:right w:val="none" w:sz="0" w:space="0" w:color="auto"/>
      </w:divBdr>
      <w:divsChild>
        <w:div w:id="612716095">
          <w:marLeft w:val="0"/>
          <w:marRight w:val="0"/>
          <w:marTop w:val="0"/>
          <w:marBottom w:val="0"/>
          <w:divBdr>
            <w:top w:val="none" w:sz="0" w:space="0" w:color="auto"/>
            <w:left w:val="none" w:sz="0" w:space="0" w:color="auto"/>
            <w:bottom w:val="none" w:sz="0" w:space="0" w:color="auto"/>
            <w:right w:val="none" w:sz="0" w:space="0" w:color="auto"/>
          </w:divBdr>
          <w:divsChild>
            <w:div w:id="707990830">
              <w:marLeft w:val="0"/>
              <w:marRight w:val="0"/>
              <w:marTop w:val="0"/>
              <w:marBottom w:val="0"/>
              <w:divBdr>
                <w:top w:val="none" w:sz="0" w:space="0" w:color="auto"/>
                <w:left w:val="none" w:sz="0" w:space="0" w:color="auto"/>
                <w:bottom w:val="none" w:sz="0" w:space="0" w:color="auto"/>
                <w:right w:val="none" w:sz="0" w:space="0" w:color="auto"/>
              </w:divBdr>
              <w:divsChild>
                <w:div w:id="19361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054686">
      <w:bodyDiv w:val="1"/>
      <w:marLeft w:val="0"/>
      <w:marRight w:val="0"/>
      <w:marTop w:val="0"/>
      <w:marBottom w:val="0"/>
      <w:divBdr>
        <w:top w:val="none" w:sz="0" w:space="0" w:color="auto"/>
        <w:left w:val="none" w:sz="0" w:space="0" w:color="auto"/>
        <w:bottom w:val="none" w:sz="0" w:space="0" w:color="auto"/>
        <w:right w:val="none" w:sz="0" w:space="0" w:color="auto"/>
      </w:divBdr>
    </w:div>
    <w:div w:id="1664428376">
      <w:bodyDiv w:val="1"/>
      <w:marLeft w:val="0"/>
      <w:marRight w:val="0"/>
      <w:marTop w:val="0"/>
      <w:marBottom w:val="0"/>
      <w:divBdr>
        <w:top w:val="none" w:sz="0" w:space="0" w:color="auto"/>
        <w:left w:val="none" w:sz="0" w:space="0" w:color="auto"/>
        <w:bottom w:val="none" w:sz="0" w:space="0" w:color="auto"/>
        <w:right w:val="none" w:sz="0" w:space="0" w:color="auto"/>
      </w:divBdr>
    </w:div>
    <w:div w:id="1679235917">
      <w:bodyDiv w:val="1"/>
      <w:marLeft w:val="0"/>
      <w:marRight w:val="0"/>
      <w:marTop w:val="0"/>
      <w:marBottom w:val="0"/>
      <w:divBdr>
        <w:top w:val="none" w:sz="0" w:space="0" w:color="auto"/>
        <w:left w:val="none" w:sz="0" w:space="0" w:color="auto"/>
        <w:bottom w:val="none" w:sz="0" w:space="0" w:color="auto"/>
        <w:right w:val="none" w:sz="0" w:space="0" w:color="auto"/>
      </w:divBdr>
      <w:divsChild>
        <w:div w:id="185489453">
          <w:marLeft w:val="0"/>
          <w:marRight w:val="0"/>
          <w:marTop w:val="0"/>
          <w:marBottom w:val="0"/>
          <w:divBdr>
            <w:top w:val="none" w:sz="0" w:space="0" w:color="auto"/>
            <w:left w:val="none" w:sz="0" w:space="0" w:color="auto"/>
            <w:bottom w:val="none" w:sz="0" w:space="0" w:color="auto"/>
            <w:right w:val="none" w:sz="0" w:space="0" w:color="auto"/>
          </w:divBdr>
          <w:divsChild>
            <w:div w:id="1300653240">
              <w:marLeft w:val="0"/>
              <w:marRight w:val="0"/>
              <w:marTop w:val="0"/>
              <w:marBottom w:val="0"/>
              <w:divBdr>
                <w:top w:val="none" w:sz="0" w:space="0" w:color="auto"/>
                <w:left w:val="none" w:sz="0" w:space="0" w:color="auto"/>
                <w:bottom w:val="none" w:sz="0" w:space="0" w:color="auto"/>
                <w:right w:val="none" w:sz="0" w:space="0" w:color="auto"/>
              </w:divBdr>
              <w:divsChild>
                <w:div w:id="1891770068">
                  <w:marLeft w:val="0"/>
                  <w:marRight w:val="0"/>
                  <w:marTop w:val="0"/>
                  <w:marBottom w:val="0"/>
                  <w:divBdr>
                    <w:top w:val="none" w:sz="0" w:space="0" w:color="auto"/>
                    <w:left w:val="none" w:sz="0" w:space="0" w:color="auto"/>
                    <w:bottom w:val="none" w:sz="0" w:space="0" w:color="auto"/>
                    <w:right w:val="none" w:sz="0" w:space="0" w:color="auto"/>
                  </w:divBdr>
                  <w:divsChild>
                    <w:div w:id="20860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5227477">
      <w:bodyDiv w:val="1"/>
      <w:marLeft w:val="0"/>
      <w:marRight w:val="0"/>
      <w:marTop w:val="0"/>
      <w:marBottom w:val="0"/>
      <w:divBdr>
        <w:top w:val="none" w:sz="0" w:space="0" w:color="auto"/>
        <w:left w:val="none" w:sz="0" w:space="0" w:color="auto"/>
        <w:bottom w:val="none" w:sz="0" w:space="0" w:color="auto"/>
        <w:right w:val="none" w:sz="0" w:space="0" w:color="auto"/>
      </w:divBdr>
    </w:div>
    <w:div w:id="1762528664">
      <w:bodyDiv w:val="1"/>
      <w:marLeft w:val="0"/>
      <w:marRight w:val="0"/>
      <w:marTop w:val="0"/>
      <w:marBottom w:val="0"/>
      <w:divBdr>
        <w:top w:val="none" w:sz="0" w:space="0" w:color="auto"/>
        <w:left w:val="none" w:sz="0" w:space="0" w:color="auto"/>
        <w:bottom w:val="none" w:sz="0" w:space="0" w:color="auto"/>
        <w:right w:val="none" w:sz="0" w:space="0" w:color="auto"/>
      </w:divBdr>
      <w:divsChild>
        <w:div w:id="391543973">
          <w:marLeft w:val="0"/>
          <w:marRight w:val="0"/>
          <w:marTop w:val="0"/>
          <w:marBottom w:val="0"/>
          <w:divBdr>
            <w:top w:val="none" w:sz="0" w:space="0" w:color="auto"/>
            <w:left w:val="none" w:sz="0" w:space="0" w:color="auto"/>
            <w:bottom w:val="none" w:sz="0" w:space="0" w:color="auto"/>
            <w:right w:val="none" w:sz="0" w:space="0" w:color="auto"/>
          </w:divBdr>
          <w:divsChild>
            <w:div w:id="1013267534">
              <w:marLeft w:val="0"/>
              <w:marRight w:val="0"/>
              <w:marTop w:val="0"/>
              <w:marBottom w:val="0"/>
              <w:divBdr>
                <w:top w:val="none" w:sz="0" w:space="0" w:color="auto"/>
                <w:left w:val="none" w:sz="0" w:space="0" w:color="auto"/>
                <w:bottom w:val="none" w:sz="0" w:space="0" w:color="auto"/>
                <w:right w:val="none" w:sz="0" w:space="0" w:color="auto"/>
              </w:divBdr>
              <w:divsChild>
                <w:div w:id="168027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813152">
      <w:bodyDiv w:val="1"/>
      <w:marLeft w:val="0"/>
      <w:marRight w:val="0"/>
      <w:marTop w:val="0"/>
      <w:marBottom w:val="0"/>
      <w:divBdr>
        <w:top w:val="none" w:sz="0" w:space="0" w:color="auto"/>
        <w:left w:val="none" w:sz="0" w:space="0" w:color="auto"/>
        <w:bottom w:val="none" w:sz="0" w:space="0" w:color="auto"/>
        <w:right w:val="none" w:sz="0" w:space="0" w:color="auto"/>
      </w:divBdr>
    </w:div>
    <w:div w:id="1799452636">
      <w:bodyDiv w:val="1"/>
      <w:marLeft w:val="0"/>
      <w:marRight w:val="0"/>
      <w:marTop w:val="0"/>
      <w:marBottom w:val="0"/>
      <w:divBdr>
        <w:top w:val="none" w:sz="0" w:space="0" w:color="auto"/>
        <w:left w:val="none" w:sz="0" w:space="0" w:color="auto"/>
        <w:bottom w:val="none" w:sz="0" w:space="0" w:color="auto"/>
        <w:right w:val="none" w:sz="0" w:space="0" w:color="auto"/>
      </w:divBdr>
    </w:div>
    <w:div w:id="1804879934">
      <w:bodyDiv w:val="1"/>
      <w:marLeft w:val="0"/>
      <w:marRight w:val="0"/>
      <w:marTop w:val="0"/>
      <w:marBottom w:val="0"/>
      <w:divBdr>
        <w:top w:val="none" w:sz="0" w:space="0" w:color="auto"/>
        <w:left w:val="none" w:sz="0" w:space="0" w:color="auto"/>
        <w:bottom w:val="none" w:sz="0" w:space="0" w:color="auto"/>
        <w:right w:val="none" w:sz="0" w:space="0" w:color="auto"/>
      </w:divBdr>
      <w:divsChild>
        <w:div w:id="1763909233">
          <w:marLeft w:val="0"/>
          <w:marRight w:val="0"/>
          <w:marTop w:val="0"/>
          <w:marBottom w:val="0"/>
          <w:divBdr>
            <w:top w:val="none" w:sz="0" w:space="0" w:color="auto"/>
            <w:left w:val="none" w:sz="0" w:space="0" w:color="auto"/>
            <w:bottom w:val="none" w:sz="0" w:space="0" w:color="auto"/>
            <w:right w:val="none" w:sz="0" w:space="0" w:color="auto"/>
          </w:divBdr>
          <w:divsChild>
            <w:div w:id="2058311572">
              <w:marLeft w:val="0"/>
              <w:marRight w:val="0"/>
              <w:marTop w:val="0"/>
              <w:marBottom w:val="0"/>
              <w:divBdr>
                <w:top w:val="none" w:sz="0" w:space="0" w:color="auto"/>
                <w:left w:val="none" w:sz="0" w:space="0" w:color="auto"/>
                <w:bottom w:val="none" w:sz="0" w:space="0" w:color="auto"/>
                <w:right w:val="none" w:sz="0" w:space="0" w:color="auto"/>
              </w:divBdr>
              <w:divsChild>
                <w:div w:id="674114249">
                  <w:marLeft w:val="0"/>
                  <w:marRight w:val="0"/>
                  <w:marTop w:val="0"/>
                  <w:marBottom w:val="0"/>
                  <w:divBdr>
                    <w:top w:val="none" w:sz="0" w:space="0" w:color="auto"/>
                    <w:left w:val="none" w:sz="0" w:space="0" w:color="auto"/>
                    <w:bottom w:val="none" w:sz="0" w:space="0" w:color="auto"/>
                    <w:right w:val="none" w:sz="0" w:space="0" w:color="auto"/>
                  </w:divBdr>
                  <w:divsChild>
                    <w:div w:id="2109540891">
                      <w:marLeft w:val="0"/>
                      <w:marRight w:val="0"/>
                      <w:marTop w:val="0"/>
                      <w:marBottom w:val="0"/>
                      <w:divBdr>
                        <w:top w:val="none" w:sz="0" w:space="0" w:color="auto"/>
                        <w:left w:val="none" w:sz="0" w:space="0" w:color="auto"/>
                        <w:bottom w:val="none" w:sz="0" w:space="0" w:color="auto"/>
                        <w:right w:val="none" w:sz="0" w:space="0" w:color="auto"/>
                      </w:divBdr>
                    </w:div>
                  </w:divsChild>
                </w:div>
                <w:div w:id="1152138194">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920745356">
          <w:marLeft w:val="0"/>
          <w:marRight w:val="0"/>
          <w:marTop w:val="0"/>
          <w:marBottom w:val="0"/>
          <w:divBdr>
            <w:top w:val="none" w:sz="0" w:space="0" w:color="auto"/>
            <w:left w:val="none" w:sz="0" w:space="0" w:color="auto"/>
            <w:bottom w:val="none" w:sz="0" w:space="0" w:color="auto"/>
            <w:right w:val="none" w:sz="0" w:space="0" w:color="auto"/>
          </w:divBdr>
          <w:divsChild>
            <w:div w:id="1109933387">
              <w:marLeft w:val="0"/>
              <w:marRight w:val="0"/>
              <w:marTop w:val="0"/>
              <w:marBottom w:val="0"/>
              <w:divBdr>
                <w:top w:val="none" w:sz="0" w:space="0" w:color="auto"/>
                <w:left w:val="none" w:sz="0" w:space="0" w:color="auto"/>
                <w:bottom w:val="none" w:sz="0" w:space="0" w:color="auto"/>
                <w:right w:val="none" w:sz="0" w:space="0" w:color="auto"/>
              </w:divBdr>
              <w:divsChild>
                <w:div w:id="331764059">
                  <w:marLeft w:val="0"/>
                  <w:marRight w:val="0"/>
                  <w:marTop w:val="0"/>
                  <w:marBottom w:val="0"/>
                  <w:divBdr>
                    <w:top w:val="none" w:sz="0" w:space="0" w:color="auto"/>
                    <w:left w:val="none" w:sz="0" w:space="0" w:color="auto"/>
                    <w:bottom w:val="none" w:sz="0" w:space="0" w:color="auto"/>
                    <w:right w:val="none" w:sz="0" w:space="0" w:color="auto"/>
                  </w:divBdr>
                  <w:divsChild>
                    <w:div w:id="32513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899408">
          <w:marLeft w:val="0"/>
          <w:marRight w:val="0"/>
          <w:marTop w:val="0"/>
          <w:marBottom w:val="0"/>
          <w:divBdr>
            <w:top w:val="none" w:sz="0" w:space="0" w:color="auto"/>
            <w:left w:val="none" w:sz="0" w:space="0" w:color="auto"/>
            <w:bottom w:val="none" w:sz="0" w:space="0" w:color="auto"/>
            <w:right w:val="none" w:sz="0" w:space="0" w:color="auto"/>
          </w:divBdr>
          <w:divsChild>
            <w:div w:id="196557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71916">
      <w:bodyDiv w:val="1"/>
      <w:marLeft w:val="0"/>
      <w:marRight w:val="0"/>
      <w:marTop w:val="0"/>
      <w:marBottom w:val="0"/>
      <w:divBdr>
        <w:top w:val="none" w:sz="0" w:space="0" w:color="auto"/>
        <w:left w:val="none" w:sz="0" w:space="0" w:color="auto"/>
        <w:bottom w:val="none" w:sz="0" w:space="0" w:color="auto"/>
        <w:right w:val="none" w:sz="0" w:space="0" w:color="auto"/>
      </w:divBdr>
    </w:div>
    <w:div w:id="1866089681">
      <w:bodyDiv w:val="1"/>
      <w:marLeft w:val="0"/>
      <w:marRight w:val="0"/>
      <w:marTop w:val="0"/>
      <w:marBottom w:val="0"/>
      <w:divBdr>
        <w:top w:val="none" w:sz="0" w:space="0" w:color="auto"/>
        <w:left w:val="none" w:sz="0" w:space="0" w:color="auto"/>
        <w:bottom w:val="none" w:sz="0" w:space="0" w:color="auto"/>
        <w:right w:val="none" w:sz="0" w:space="0" w:color="auto"/>
      </w:divBdr>
    </w:div>
    <w:div w:id="1887643969">
      <w:bodyDiv w:val="1"/>
      <w:marLeft w:val="0"/>
      <w:marRight w:val="0"/>
      <w:marTop w:val="0"/>
      <w:marBottom w:val="0"/>
      <w:divBdr>
        <w:top w:val="none" w:sz="0" w:space="0" w:color="auto"/>
        <w:left w:val="none" w:sz="0" w:space="0" w:color="auto"/>
        <w:bottom w:val="none" w:sz="0" w:space="0" w:color="auto"/>
        <w:right w:val="none" w:sz="0" w:space="0" w:color="auto"/>
      </w:divBdr>
    </w:div>
    <w:div w:id="1888450049">
      <w:bodyDiv w:val="1"/>
      <w:marLeft w:val="0"/>
      <w:marRight w:val="0"/>
      <w:marTop w:val="0"/>
      <w:marBottom w:val="0"/>
      <w:divBdr>
        <w:top w:val="none" w:sz="0" w:space="0" w:color="auto"/>
        <w:left w:val="none" w:sz="0" w:space="0" w:color="auto"/>
        <w:bottom w:val="none" w:sz="0" w:space="0" w:color="auto"/>
        <w:right w:val="none" w:sz="0" w:space="0" w:color="auto"/>
      </w:divBdr>
    </w:div>
    <w:div w:id="1899583353">
      <w:bodyDiv w:val="1"/>
      <w:marLeft w:val="0"/>
      <w:marRight w:val="0"/>
      <w:marTop w:val="0"/>
      <w:marBottom w:val="0"/>
      <w:divBdr>
        <w:top w:val="none" w:sz="0" w:space="0" w:color="auto"/>
        <w:left w:val="none" w:sz="0" w:space="0" w:color="auto"/>
        <w:bottom w:val="none" w:sz="0" w:space="0" w:color="auto"/>
        <w:right w:val="none" w:sz="0" w:space="0" w:color="auto"/>
      </w:divBdr>
    </w:div>
    <w:div w:id="1922829910">
      <w:bodyDiv w:val="1"/>
      <w:marLeft w:val="0"/>
      <w:marRight w:val="0"/>
      <w:marTop w:val="0"/>
      <w:marBottom w:val="0"/>
      <w:divBdr>
        <w:top w:val="none" w:sz="0" w:space="0" w:color="auto"/>
        <w:left w:val="none" w:sz="0" w:space="0" w:color="auto"/>
        <w:bottom w:val="none" w:sz="0" w:space="0" w:color="auto"/>
        <w:right w:val="none" w:sz="0" w:space="0" w:color="auto"/>
      </w:divBdr>
    </w:div>
    <w:div w:id="1923487445">
      <w:bodyDiv w:val="1"/>
      <w:marLeft w:val="0"/>
      <w:marRight w:val="0"/>
      <w:marTop w:val="0"/>
      <w:marBottom w:val="0"/>
      <w:divBdr>
        <w:top w:val="none" w:sz="0" w:space="0" w:color="auto"/>
        <w:left w:val="none" w:sz="0" w:space="0" w:color="auto"/>
        <w:bottom w:val="none" w:sz="0" w:space="0" w:color="auto"/>
        <w:right w:val="none" w:sz="0" w:space="0" w:color="auto"/>
      </w:divBdr>
    </w:div>
    <w:div w:id="1937666668">
      <w:bodyDiv w:val="1"/>
      <w:marLeft w:val="0"/>
      <w:marRight w:val="0"/>
      <w:marTop w:val="0"/>
      <w:marBottom w:val="0"/>
      <w:divBdr>
        <w:top w:val="none" w:sz="0" w:space="0" w:color="auto"/>
        <w:left w:val="none" w:sz="0" w:space="0" w:color="auto"/>
        <w:bottom w:val="none" w:sz="0" w:space="0" w:color="auto"/>
        <w:right w:val="none" w:sz="0" w:space="0" w:color="auto"/>
      </w:divBdr>
    </w:div>
    <w:div w:id="1938757802">
      <w:bodyDiv w:val="1"/>
      <w:marLeft w:val="0"/>
      <w:marRight w:val="0"/>
      <w:marTop w:val="0"/>
      <w:marBottom w:val="0"/>
      <w:divBdr>
        <w:top w:val="none" w:sz="0" w:space="0" w:color="auto"/>
        <w:left w:val="none" w:sz="0" w:space="0" w:color="auto"/>
        <w:bottom w:val="none" w:sz="0" w:space="0" w:color="auto"/>
        <w:right w:val="none" w:sz="0" w:space="0" w:color="auto"/>
      </w:divBdr>
    </w:div>
    <w:div w:id="1939636050">
      <w:bodyDiv w:val="1"/>
      <w:marLeft w:val="0"/>
      <w:marRight w:val="0"/>
      <w:marTop w:val="0"/>
      <w:marBottom w:val="0"/>
      <w:divBdr>
        <w:top w:val="none" w:sz="0" w:space="0" w:color="auto"/>
        <w:left w:val="none" w:sz="0" w:space="0" w:color="auto"/>
        <w:bottom w:val="none" w:sz="0" w:space="0" w:color="auto"/>
        <w:right w:val="none" w:sz="0" w:space="0" w:color="auto"/>
      </w:divBdr>
    </w:div>
    <w:div w:id="1949460997">
      <w:bodyDiv w:val="1"/>
      <w:marLeft w:val="0"/>
      <w:marRight w:val="0"/>
      <w:marTop w:val="0"/>
      <w:marBottom w:val="0"/>
      <w:divBdr>
        <w:top w:val="none" w:sz="0" w:space="0" w:color="auto"/>
        <w:left w:val="none" w:sz="0" w:space="0" w:color="auto"/>
        <w:bottom w:val="none" w:sz="0" w:space="0" w:color="auto"/>
        <w:right w:val="none" w:sz="0" w:space="0" w:color="auto"/>
      </w:divBdr>
      <w:divsChild>
        <w:div w:id="1027371466">
          <w:marLeft w:val="0"/>
          <w:marRight w:val="0"/>
          <w:marTop w:val="0"/>
          <w:marBottom w:val="0"/>
          <w:divBdr>
            <w:top w:val="none" w:sz="0" w:space="0" w:color="auto"/>
            <w:left w:val="none" w:sz="0" w:space="0" w:color="auto"/>
            <w:bottom w:val="none" w:sz="0" w:space="0" w:color="auto"/>
            <w:right w:val="none" w:sz="0" w:space="0" w:color="auto"/>
          </w:divBdr>
          <w:divsChild>
            <w:div w:id="1299845476">
              <w:marLeft w:val="0"/>
              <w:marRight w:val="0"/>
              <w:marTop w:val="0"/>
              <w:marBottom w:val="0"/>
              <w:divBdr>
                <w:top w:val="none" w:sz="0" w:space="0" w:color="auto"/>
                <w:left w:val="none" w:sz="0" w:space="0" w:color="auto"/>
                <w:bottom w:val="none" w:sz="0" w:space="0" w:color="auto"/>
                <w:right w:val="none" w:sz="0" w:space="0" w:color="auto"/>
              </w:divBdr>
              <w:divsChild>
                <w:div w:id="1324242308">
                  <w:marLeft w:val="0"/>
                  <w:marRight w:val="0"/>
                  <w:marTop w:val="0"/>
                  <w:marBottom w:val="0"/>
                  <w:divBdr>
                    <w:top w:val="none" w:sz="0" w:space="0" w:color="auto"/>
                    <w:left w:val="none" w:sz="0" w:space="0" w:color="auto"/>
                    <w:bottom w:val="none" w:sz="0" w:space="0" w:color="auto"/>
                    <w:right w:val="none" w:sz="0" w:space="0" w:color="auto"/>
                  </w:divBdr>
                  <w:divsChild>
                    <w:div w:id="75027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0211670">
      <w:bodyDiv w:val="1"/>
      <w:marLeft w:val="0"/>
      <w:marRight w:val="0"/>
      <w:marTop w:val="0"/>
      <w:marBottom w:val="0"/>
      <w:divBdr>
        <w:top w:val="none" w:sz="0" w:space="0" w:color="auto"/>
        <w:left w:val="none" w:sz="0" w:space="0" w:color="auto"/>
        <w:bottom w:val="none" w:sz="0" w:space="0" w:color="auto"/>
        <w:right w:val="none" w:sz="0" w:space="0" w:color="auto"/>
      </w:divBdr>
    </w:div>
    <w:div w:id="1980258592">
      <w:bodyDiv w:val="1"/>
      <w:marLeft w:val="0"/>
      <w:marRight w:val="0"/>
      <w:marTop w:val="0"/>
      <w:marBottom w:val="0"/>
      <w:divBdr>
        <w:top w:val="none" w:sz="0" w:space="0" w:color="auto"/>
        <w:left w:val="none" w:sz="0" w:space="0" w:color="auto"/>
        <w:bottom w:val="none" w:sz="0" w:space="0" w:color="auto"/>
        <w:right w:val="none" w:sz="0" w:space="0" w:color="auto"/>
      </w:divBdr>
      <w:divsChild>
        <w:div w:id="137042579">
          <w:marLeft w:val="0"/>
          <w:marRight w:val="0"/>
          <w:marTop w:val="0"/>
          <w:marBottom w:val="0"/>
          <w:divBdr>
            <w:top w:val="none" w:sz="0" w:space="0" w:color="auto"/>
            <w:left w:val="none" w:sz="0" w:space="0" w:color="auto"/>
            <w:bottom w:val="none" w:sz="0" w:space="0" w:color="auto"/>
            <w:right w:val="none" w:sz="0" w:space="0" w:color="auto"/>
          </w:divBdr>
          <w:divsChild>
            <w:div w:id="312411253">
              <w:marLeft w:val="0"/>
              <w:marRight w:val="0"/>
              <w:marTop w:val="0"/>
              <w:marBottom w:val="0"/>
              <w:divBdr>
                <w:top w:val="none" w:sz="0" w:space="0" w:color="auto"/>
                <w:left w:val="none" w:sz="0" w:space="0" w:color="auto"/>
                <w:bottom w:val="none" w:sz="0" w:space="0" w:color="auto"/>
                <w:right w:val="none" w:sz="0" w:space="0" w:color="auto"/>
              </w:divBdr>
            </w:div>
          </w:divsChild>
        </w:div>
        <w:div w:id="907687332">
          <w:marLeft w:val="0"/>
          <w:marRight w:val="0"/>
          <w:marTop w:val="0"/>
          <w:marBottom w:val="0"/>
          <w:divBdr>
            <w:top w:val="none" w:sz="0" w:space="0" w:color="auto"/>
            <w:left w:val="none" w:sz="0" w:space="0" w:color="auto"/>
            <w:bottom w:val="none" w:sz="0" w:space="0" w:color="auto"/>
            <w:right w:val="none" w:sz="0" w:space="0" w:color="auto"/>
          </w:divBdr>
          <w:divsChild>
            <w:div w:id="775292222">
              <w:marLeft w:val="0"/>
              <w:marRight w:val="0"/>
              <w:marTop w:val="0"/>
              <w:marBottom w:val="0"/>
              <w:divBdr>
                <w:top w:val="none" w:sz="0" w:space="0" w:color="auto"/>
                <w:left w:val="none" w:sz="0" w:space="0" w:color="auto"/>
                <w:bottom w:val="none" w:sz="0" w:space="0" w:color="auto"/>
                <w:right w:val="none" w:sz="0" w:space="0" w:color="auto"/>
              </w:divBdr>
              <w:divsChild>
                <w:div w:id="87775775">
                  <w:marLeft w:val="0"/>
                  <w:marRight w:val="90"/>
                  <w:marTop w:val="0"/>
                  <w:marBottom w:val="0"/>
                  <w:divBdr>
                    <w:top w:val="none" w:sz="0" w:space="0" w:color="auto"/>
                    <w:left w:val="none" w:sz="0" w:space="0" w:color="auto"/>
                    <w:bottom w:val="none" w:sz="0" w:space="0" w:color="auto"/>
                    <w:right w:val="none" w:sz="0" w:space="0" w:color="auto"/>
                  </w:divBdr>
                </w:div>
                <w:div w:id="1014451950">
                  <w:marLeft w:val="0"/>
                  <w:marRight w:val="0"/>
                  <w:marTop w:val="0"/>
                  <w:marBottom w:val="0"/>
                  <w:divBdr>
                    <w:top w:val="none" w:sz="0" w:space="0" w:color="auto"/>
                    <w:left w:val="none" w:sz="0" w:space="0" w:color="auto"/>
                    <w:bottom w:val="none" w:sz="0" w:space="0" w:color="auto"/>
                    <w:right w:val="none" w:sz="0" w:space="0" w:color="auto"/>
                  </w:divBdr>
                  <w:divsChild>
                    <w:div w:id="12308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415242">
          <w:marLeft w:val="0"/>
          <w:marRight w:val="0"/>
          <w:marTop w:val="0"/>
          <w:marBottom w:val="0"/>
          <w:divBdr>
            <w:top w:val="none" w:sz="0" w:space="0" w:color="auto"/>
            <w:left w:val="none" w:sz="0" w:space="0" w:color="auto"/>
            <w:bottom w:val="none" w:sz="0" w:space="0" w:color="auto"/>
            <w:right w:val="none" w:sz="0" w:space="0" w:color="auto"/>
          </w:divBdr>
          <w:divsChild>
            <w:div w:id="992218546">
              <w:marLeft w:val="0"/>
              <w:marRight w:val="0"/>
              <w:marTop w:val="0"/>
              <w:marBottom w:val="0"/>
              <w:divBdr>
                <w:top w:val="none" w:sz="0" w:space="0" w:color="auto"/>
                <w:left w:val="none" w:sz="0" w:space="0" w:color="auto"/>
                <w:bottom w:val="none" w:sz="0" w:space="0" w:color="auto"/>
                <w:right w:val="none" w:sz="0" w:space="0" w:color="auto"/>
              </w:divBdr>
              <w:divsChild>
                <w:div w:id="1865509840">
                  <w:marLeft w:val="0"/>
                  <w:marRight w:val="0"/>
                  <w:marTop w:val="0"/>
                  <w:marBottom w:val="0"/>
                  <w:divBdr>
                    <w:top w:val="none" w:sz="0" w:space="0" w:color="auto"/>
                    <w:left w:val="none" w:sz="0" w:space="0" w:color="auto"/>
                    <w:bottom w:val="none" w:sz="0" w:space="0" w:color="auto"/>
                    <w:right w:val="none" w:sz="0" w:space="0" w:color="auto"/>
                  </w:divBdr>
                  <w:divsChild>
                    <w:div w:id="180619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989955">
      <w:bodyDiv w:val="1"/>
      <w:marLeft w:val="0"/>
      <w:marRight w:val="0"/>
      <w:marTop w:val="0"/>
      <w:marBottom w:val="0"/>
      <w:divBdr>
        <w:top w:val="none" w:sz="0" w:space="0" w:color="auto"/>
        <w:left w:val="none" w:sz="0" w:space="0" w:color="auto"/>
        <w:bottom w:val="none" w:sz="0" w:space="0" w:color="auto"/>
        <w:right w:val="none" w:sz="0" w:space="0" w:color="auto"/>
      </w:divBdr>
    </w:div>
    <w:div w:id="2007593252">
      <w:bodyDiv w:val="1"/>
      <w:marLeft w:val="0"/>
      <w:marRight w:val="0"/>
      <w:marTop w:val="0"/>
      <w:marBottom w:val="0"/>
      <w:divBdr>
        <w:top w:val="none" w:sz="0" w:space="0" w:color="auto"/>
        <w:left w:val="none" w:sz="0" w:space="0" w:color="auto"/>
        <w:bottom w:val="none" w:sz="0" w:space="0" w:color="auto"/>
        <w:right w:val="none" w:sz="0" w:space="0" w:color="auto"/>
      </w:divBdr>
    </w:div>
    <w:div w:id="2010674759">
      <w:bodyDiv w:val="1"/>
      <w:marLeft w:val="0"/>
      <w:marRight w:val="0"/>
      <w:marTop w:val="0"/>
      <w:marBottom w:val="0"/>
      <w:divBdr>
        <w:top w:val="none" w:sz="0" w:space="0" w:color="auto"/>
        <w:left w:val="none" w:sz="0" w:space="0" w:color="auto"/>
        <w:bottom w:val="none" w:sz="0" w:space="0" w:color="auto"/>
        <w:right w:val="none" w:sz="0" w:space="0" w:color="auto"/>
      </w:divBdr>
    </w:div>
    <w:div w:id="2033723737">
      <w:bodyDiv w:val="1"/>
      <w:marLeft w:val="0"/>
      <w:marRight w:val="0"/>
      <w:marTop w:val="0"/>
      <w:marBottom w:val="0"/>
      <w:divBdr>
        <w:top w:val="none" w:sz="0" w:space="0" w:color="auto"/>
        <w:left w:val="none" w:sz="0" w:space="0" w:color="auto"/>
        <w:bottom w:val="none" w:sz="0" w:space="0" w:color="auto"/>
        <w:right w:val="none" w:sz="0" w:space="0" w:color="auto"/>
      </w:divBdr>
    </w:div>
    <w:div w:id="2053188481">
      <w:bodyDiv w:val="1"/>
      <w:marLeft w:val="0"/>
      <w:marRight w:val="0"/>
      <w:marTop w:val="0"/>
      <w:marBottom w:val="0"/>
      <w:divBdr>
        <w:top w:val="none" w:sz="0" w:space="0" w:color="auto"/>
        <w:left w:val="none" w:sz="0" w:space="0" w:color="auto"/>
        <w:bottom w:val="none" w:sz="0" w:space="0" w:color="auto"/>
        <w:right w:val="none" w:sz="0" w:space="0" w:color="auto"/>
      </w:divBdr>
    </w:div>
    <w:div w:id="2066559654">
      <w:bodyDiv w:val="1"/>
      <w:marLeft w:val="0"/>
      <w:marRight w:val="0"/>
      <w:marTop w:val="0"/>
      <w:marBottom w:val="0"/>
      <w:divBdr>
        <w:top w:val="none" w:sz="0" w:space="0" w:color="auto"/>
        <w:left w:val="none" w:sz="0" w:space="0" w:color="auto"/>
        <w:bottom w:val="none" w:sz="0" w:space="0" w:color="auto"/>
        <w:right w:val="none" w:sz="0" w:space="0" w:color="auto"/>
      </w:divBdr>
    </w:div>
    <w:div w:id="2073193561">
      <w:bodyDiv w:val="1"/>
      <w:marLeft w:val="0"/>
      <w:marRight w:val="0"/>
      <w:marTop w:val="0"/>
      <w:marBottom w:val="0"/>
      <w:divBdr>
        <w:top w:val="none" w:sz="0" w:space="0" w:color="auto"/>
        <w:left w:val="none" w:sz="0" w:space="0" w:color="auto"/>
        <w:bottom w:val="none" w:sz="0" w:space="0" w:color="auto"/>
        <w:right w:val="none" w:sz="0" w:space="0" w:color="auto"/>
      </w:divBdr>
    </w:div>
    <w:div w:id="2094088972">
      <w:bodyDiv w:val="1"/>
      <w:marLeft w:val="0"/>
      <w:marRight w:val="0"/>
      <w:marTop w:val="0"/>
      <w:marBottom w:val="0"/>
      <w:divBdr>
        <w:top w:val="none" w:sz="0" w:space="0" w:color="auto"/>
        <w:left w:val="none" w:sz="0" w:space="0" w:color="auto"/>
        <w:bottom w:val="none" w:sz="0" w:space="0" w:color="auto"/>
        <w:right w:val="none" w:sz="0" w:space="0" w:color="auto"/>
      </w:divBdr>
    </w:div>
    <w:div w:id="2110809925">
      <w:bodyDiv w:val="1"/>
      <w:marLeft w:val="0"/>
      <w:marRight w:val="0"/>
      <w:marTop w:val="0"/>
      <w:marBottom w:val="0"/>
      <w:divBdr>
        <w:top w:val="none" w:sz="0" w:space="0" w:color="auto"/>
        <w:left w:val="none" w:sz="0" w:space="0" w:color="auto"/>
        <w:bottom w:val="none" w:sz="0" w:space="0" w:color="auto"/>
        <w:right w:val="none" w:sz="0" w:space="0" w:color="auto"/>
      </w:divBdr>
    </w:div>
    <w:div w:id="2142336481">
      <w:bodyDiv w:val="1"/>
      <w:marLeft w:val="0"/>
      <w:marRight w:val="0"/>
      <w:marTop w:val="0"/>
      <w:marBottom w:val="0"/>
      <w:divBdr>
        <w:top w:val="none" w:sz="0" w:space="0" w:color="auto"/>
        <w:left w:val="none" w:sz="0" w:space="0" w:color="auto"/>
        <w:bottom w:val="none" w:sz="0" w:space="0" w:color="auto"/>
        <w:right w:val="none" w:sz="0" w:space="0" w:color="auto"/>
      </w:divBdr>
      <w:divsChild>
        <w:div w:id="1108507850">
          <w:marLeft w:val="0"/>
          <w:marRight w:val="0"/>
          <w:marTop w:val="0"/>
          <w:marBottom w:val="0"/>
          <w:divBdr>
            <w:top w:val="none" w:sz="0" w:space="0" w:color="auto"/>
            <w:left w:val="none" w:sz="0" w:space="0" w:color="auto"/>
            <w:bottom w:val="none" w:sz="0" w:space="0" w:color="auto"/>
            <w:right w:val="none" w:sz="0" w:space="0" w:color="auto"/>
          </w:divBdr>
          <w:divsChild>
            <w:div w:id="1653172670">
              <w:marLeft w:val="0"/>
              <w:marRight w:val="0"/>
              <w:marTop w:val="0"/>
              <w:marBottom w:val="0"/>
              <w:divBdr>
                <w:top w:val="none" w:sz="0" w:space="0" w:color="auto"/>
                <w:left w:val="none" w:sz="0" w:space="0" w:color="auto"/>
                <w:bottom w:val="none" w:sz="0" w:space="0" w:color="auto"/>
                <w:right w:val="none" w:sz="0" w:space="0" w:color="auto"/>
              </w:divBdr>
              <w:divsChild>
                <w:div w:id="2089962377">
                  <w:marLeft w:val="0"/>
                  <w:marRight w:val="0"/>
                  <w:marTop w:val="0"/>
                  <w:marBottom w:val="0"/>
                  <w:divBdr>
                    <w:top w:val="none" w:sz="0" w:space="0" w:color="auto"/>
                    <w:left w:val="none" w:sz="0" w:space="0" w:color="auto"/>
                    <w:bottom w:val="none" w:sz="0" w:space="0" w:color="auto"/>
                    <w:right w:val="none" w:sz="0" w:space="0" w:color="auto"/>
                  </w:divBdr>
                  <w:divsChild>
                    <w:div w:id="207088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nk.springer.com/article/10.1007/s40368-019-00493-x" TargetMode="External"/><Relationship Id="rId21" Type="http://schemas.openxmlformats.org/officeDocument/2006/relationships/hyperlink" Target="https://www.kch.nhs.uk/wp-content/uploads/2023/01/pl-1074.1-molar-incisor-hypomineralisation-mih-in-children.pdf" TargetMode="External"/><Relationship Id="rId42" Type="http://schemas.openxmlformats.org/officeDocument/2006/relationships/hyperlink" Target="https://www.cdc.gov/mmwr/volumes/68/wr/mm6804a3.htm" TargetMode="External"/><Relationship Id="rId47" Type="http://schemas.openxmlformats.org/officeDocument/2006/relationships/hyperlink" Target="https://www.mdpi.com/2077-0383/11/12/3490" TargetMode="External"/><Relationship Id="rId63" Type="http://schemas.openxmlformats.org/officeDocument/2006/relationships/hyperlink" Target="https://bard.google.com/" TargetMode="External"/><Relationship Id="rId68" Type="http://schemas.openxmlformats.org/officeDocument/2006/relationships/hyperlink" Target="https://link.springer.com/article/10.1007/s40368-021-00666-7" TargetMode="External"/><Relationship Id="rId84" Type="http://schemas.openxmlformats.org/officeDocument/2006/relationships/hyperlink" Target="https://www.aapd.org/assets/1/7/G_EBD-Sealants1.PDF" TargetMode="External"/><Relationship Id="rId89" Type="http://schemas.openxmlformats.org/officeDocument/2006/relationships/fontTable" Target="fontTable.xml"/><Relationship Id="rId16" Type="http://schemas.openxmlformats.org/officeDocument/2006/relationships/hyperlink" Target="https://bard.google.com/" TargetMode="External"/><Relationship Id="rId11" Type="http://schemas.openxmlformats.org/officeDocument/2006/relationships/hyperlink" Target="https://link.springer.com/article/10.1007/s40368-017-0311-y" TargetMode="External"/><Relationship Id="rId32" Type="http://schemas.openxmlformats.org/officeDocument/2006/relationships/hyperlink" Target="https://link.springer.com/article/10.1007/s40368-019-00493-x" TargetMode="External"/><Relationship Id="rId37" Type="http://schemas.openxmlformats.org/officeDocument/2006/relationships/hyperlink" Target="https://link.springer.com/article/10.1007/s40368-019-00493-x" TargetMode="External"/><Relationship Id="rId53" Type="http://schemas.openxmlformats.org/officeDocument/2006/relationships/hyperlink" Target="https://link.springer.com/article/10.1007/s40368-022-00718-6" TargetMode="External"/><Relationship Id="rId58" Type="http://schemas.openxmlformats.org/officeDocument/2006/relationships/hyperlink" Target="https://bard.google.com/" TargetMode="External"/><Relationship Id="rId74" Type="http://schemas.openxmlformats.org/officeDocument/2006/relationships/hyperlink" Target="https://www.aapd.org/globalassets/assets/1/7/g-pulp.pdf" TargetMode="External"/><Relationship Id="rId79" Type="http://schemas.openxmlformats.org/officeDocument/2006/relationships/hyperlink" Target="https://www.aapd.org/globalassets/sdf-guidance-for-physicians_aapd_2023.pdf" TargetMode="External"/><Relationship Id="rId5" Type="http://schemas.openxmlformats.org/officeDocument/2006/relationships/hyperlink" Target="https://bard.google.com/" TargetMode="External"/><Relationship Id="rId90" Type="http://schemas.openxmlformats.org/officeDocument/2006/relationships/theme" Target="theme/theme1.xml"/><Relationship Id="rId14" Type="http://schemas.openxmlformats.org/officeDocument/2006/relationships/hyperlink" Target="https://www.aapd.org/media/Policies_Guidelines/BP_Pain.pdf" TargetMode="External"/><Relationship Id="rId22" Type="http://schemas.openxmlformats.org/officeDocument/2006/relationships/hyperlink" Target="https://www.kch.nhs.uk/wp-content/uploads/2023/01/pl-1074.1-molar-incisor-hypomineralisation-mih-in-children.pdf" TargetMode="External"/><Relationship Id="rId27" Type="http://schemas.openxmlformats.org/officeDocument/2006/relationships/hyperlink" Target="https://link.springer.com/article/10.1007/s40368-019-00493-x" TargetMode="External"/><Relationship Id="rId30" Type="http://schemas.openxmlformats.org/officeDocument/2006/relationships/hyperlink" Target="https://link.springer.com/article/10.1007/s40368-019-00493-x" TargetMode="External"/><Relationship Id="rId35" Type="http://schemas.openxmlformats.org/officeDocument/2006/relationships/hyperlink" Target="https://link.springer.com/article/10.1007/s40368-019-00493-x" TargetMode="External"/><Relationship Id="rId43" Type="http://schemas.openxmlformats.org/officeDocument/2006/relationships/hyperlink" Target="https://www.cdc.gov/mmwr/volumes/68/wr/mm6804a3.htm" TargetMode="External"/><Relationship Id="rId48" Type="http://schemas.openxmlformats.org/officeDocument/2006/relationships/hyperlink" Target="https://doi.org/10.3390/jcm11123490" TargetMode="External"/><Relationship Id="rId56" Type="http://schemas.openxmlformats.org/officeDocument/2006/relationships/hyperlink" Target="https://www.aapd.org/media/policies_guidelines/g_vpt.pdf" TargetMode="External"/><Relationship Id="rId64" Type="http://schemas.openxmlformats.org/officeDocument/2006/relationships/hyperlink" Target="https://pdfs.semanticscholar.org/e0d4/2cec022b2a33bb134b54a8e2d78dbc9f06b7.pdf" TargetMode="External"/><Relationship Id="rId69" Type="http://schemas.openxmlformats.org/officeDocument/2006/relationships/hyperlink" Target="https://link.springer.com/article/10.1007/s40368-021-00666-7" TargetMode="External"/><Relationship Id="rId77" Type="http://schemas.openxmlformats.org/officeDocument/2006/relationships/hyperlink" Target="http://centerforevidencebasedpolicy.org/wp-content/uploads/2018/06/SDF-Patient-Fact-Sheet-FINAL.pdf" TargetMode="External"/><Relationship Id="rId8" Type="http://schemas.openxmlformats.org/officeDocument/2006/relationships/hyperlink" Target="https://pubmed.ncbi.nlm.nih.gov/29022286/" TargetMode="External"/><Relationship Id="rId51" Type="http://schemas.openxmlformats.org/officeDocument/2006/relationships/hyperlink" Target="https://bard.google.com/" TargetMode="External"/><Relationship Id="rId72" Type="http://schemas.openxmlformats.org/officeDocument/2006/relationships/hyperlink" Target="https://link.springer.com/article/10.1007/s40368-021-00666-7" TargetMode="External"/><Relationship Id="rId80" Type="http://schemas.openxmlformats.org/officeDocument/2006/relationships/hyperlink" Target="https://dimensionsofdentalhygiene.com/article/a-practical-guide-to-silver-diamine-fluoride/" TargetMode="External"/><Relationship Id="rId85" Type="http://schemas.openxmlformats.org/officeDocument/2006/relationships/hyperlink" Target="https://www.guidelinecentral.com/guideline/9944/" TargetMode="External"/><Relationship Id="rId3" Type="http://schemas.openxmlformats.org/officeDocument/2006/relationships/settings" Target="settings.xml"/><Relationship Id="rId12" Type="http://schemas.openxmlformats.org/officeDocument/2006/relationships/hyperlink" Target="https://iapdworld.org/wp-content/uploads/2022/08/2022_15_local-anaesthesia-in-pediatric-dentistry.pdf" TargetMode="External"/><Relationship Id="rId17" Type="http://schemas.openxmlformats.org/officeDocument/2006/relationships/hyperlink" Target="https://www.mdpi.com/2227-9067/8/6/466" TargetMode="External"/><Relationship Id="rId25" Type="http://schemas.openxmlformats.org/officeDocument/2006/relationships/hyperlink" Target="https://bard.google.com/" TargetMode="External"/><Relationship Id="rId33" Type="http://schemas.openxmlformats.org/officeDocument/2006/relationships/hyperlink" Target="https://link.springer.com/article/10.1007/s40368-019-00493-x" TargetMode="External"/><Relationship Id="rId38" Type="http://schemas.openxmlformats.org/officeDocument/2006/relationships/hyperlink" Target="https://bard.google.com/" TargetMode="External"/><Relationship Id="rId46" Type="http://schemas.openxmlformats.org/officeDocument/2006/relationships/hyperlink" Target="https://www.mdpi.com/2077-0383/11/12/3490" TargetMode="External"/><Relationship Id="rId59" Type="http://schemas.openxmlformats.org/officeDocument/2006/relationships/hyperlink" Target="https://www.aapd.org/research/oral-health-policies--recommendations/use-of-nitrous-oxide-for-pediatric-dental-patients/" TargetMode="External"/><Relationship Id="rId67" Type="http://schemas.openxmlformats.org/officeDocument/2006/relationships/hyperlink" Target="https://link.springer.com/article/10.1007/s40368-021-00666-7" TargetMode="External"/><Relationship Id="rId20" Type="http://schemas.openxmlformats.org/officeDocument/2006/relationships/hyperlink" Target="https://www.eapd.eu/uploads/files/MIH_Best_Practice.pdf" TargetMode="External"/><Relationship Id="rId41" Type="http://schemas.openxmlformats.org/officeDocument/2006/relationships/hyperlink" Target="https://www.cdc.gov/mmwr/volumes/68/wr/mm6804a3.htm" TargetMode="External"/><Relationship Id="rId54" Type="http://schemas.openxmlformats.org/officeDocument/2006/relationships/hyperlink" Target="https://www.aapd.org/media/policies_guidelines/g_vpt.pdf" TargetMode="External"/><Relationship Id="rId62" Type="http://schemas.openxmlformats.org/officeDocument/2006/relationships/hyperlink" Target="https://www.aapd.org/assets/1/7/G_Nitrous.pdf" TargetMode="External"/><Relationship Id="rId70" Type="http://schemas.openxmlformats.org/officeDocument/2006/relationships/hyperlink" Target="https://link.springer.com/article/10.1007/s40368-021-00666-7" TargetMode="External"/><Relationship Id="rId75" Type="http://schemas.openxmlformats.org/officeDocument/2006/relationships/hyperlink" Target="https://bard.google.com/" TargetMode="External"/><Relationship Id="rId83" Type="http://schemas.openxmlformats.org/officeDocument/2006/relationships/hyperlink" Target="https://www.ada.org/resources/ada-library/oral-health-topics/dental-sealants" TargetMode="External"/><Relationship Id="rId88" Type="http://schemas.openxmlformats.org/officeDocument/2006/relationships/hyperlink" Target="https://www.aapd.org/assets/1/7/G_EBD-Sealants1.PDF" TargetMode="External"/><Relationship Id="rId1" Type="http://schemas.openxmlformats.org/officeDocument/2006/relationships/numbering" Target="numbering.xml"/><Relationship Id="rId6" Type="http://schemas.openxmlformats.org/officeDocument/2006/relationships/hyperlink" Target="https://www.aapd.org/research/oral-health-policies--recommendations/use-of-local-anesthesia-for-pediatric-dental-patients/" TargetMode="External"/><Relationship Id="rId15" Type="http://schemas.openxmlformats.org/officeDocument/2006/relationships/hyperlink" Target="https://www.aapd.org/media/Policies_Guidelines/BP_Pain.pdf" TargetMode="External"/><Relationship Id="rId23" Type="http://schemas.openxmlformats.org/officeDocument/2006/relationships/hyperlink" Target="https://www.mdpi.com/2304-6767/11/7/157" TargetMode="External"/><Relationship Id="rId28" Type="http://schemas.openxmlformats.org/officeDocument/2006/relationships/hyperlink" Target="https://www.aapd.org/assets/1/7/E_Radiographs1.PDF" TargetMode="External"/><Relationship Id="rId36" Type="http://schemas.openxmlformats.org/officeDocument/2006/relationships/hyperlink" Target="https://link.springer.com/article/10.1007/s40368-019-00493-x" TargetMode="External"/><Relationship Id="rId49" Type="http://schemas.openxmlformats.org/officeDocument/2006/relationships/hyperlink" Target="https://doi.org/10.3390/jcm11123490" TargetMode="External"/><Relationship Id="rId57" Type="http://schemas.openxmlformats.org/officeDocument/2006/relationships/hyperlink" Target="https://www.aapd.org/media/policies_guidelines/g_vpt.pdf" TargetMode="External"/><Relationship Id="rId10" Type="http://schemas.openxmlformats.org/officeDocument/2006/relationships/hyperlink" Target="https://link.springer.com/article/10.1007/s40368-017-0311-y" TargetMode="External"/><Relationship Id="rId31" Type="http://schemas.openxmlformats.org/officeDocument/2006/relationships/hyperlink" Target="https://link.springer.com/article/10.1007/s40368-019-00493-x" TargetMode="External"/><Relationship Id="rId44" Type="http://schemas.openxmlformats.org/officeDocument/2006/relationships/hyperlink" Target="https://www.cdc.gov/mmwr/volumes/68/wr/mm6804a3.htm" TargetMode="External"/><Relationship Id="rId52" Type="http://schemas.openxmlformats.org/officeDocument/2006/relationships/hyperlink" Target="https://link.springer.com/article/10.1007/s40368-022-00718-6" TargetMode="External"/><Relationship Id="rId60" Type="http://schemas.openxmlformats.org/officeDocument/2006/relationships/hyperlink" Target="https://www.aapd.org/research/oral-health-policies--recommendations/use-of-nitrous-oxide-for-pediatric-dental-patients/" TargetMode="External"/><Relationship Id="rId65" Type="http://schemas.openxmlformats.org/officeDocument/2006/relationships/hyperlink" Target="https://pdfs.semanticscholar.org/e0d4/2cec022b2a33bb134b54a8e2d78dbc9f06b7.pdf" TargetMode="External"/><Relationship Id="rId73" Type="http://schemas.openxmlformats.org/officeDocument/2006/relationships/hyperlink" Target="https://link.springer.com/article/10.1007/s40368-021-00666-7" TargetMode="External"/><Relationship Id="rId78" Type="http://schemas.openxmlformats.org/officeDocument/2006/relationships/hyperlink" Target="https://www.aapd.org/globalassets/sdf-guidance-for-physicians_aapd_2023.pdf" TargetMode="External"/><Relationship Id="rId81" Type="http://schemas.openxmlformats.org/officeDocument/2006/relationships/hyperlink" Target="https://bard.google.com/" TargetMode="External"/><Relationship Id="rId86" Type="http://schemas.openxmlformats.org/officeDocument/2006/relationships/hyperlink" Target="https://www.guidelinecentral.com/guideline/9944/" TargetMode="External"/><Relationship Id="rId4" Type="http://schemas.openxmlformats.org/officeDocument/2006/relationships/webSettings" Target="webSettings.xml"/><Relationship Id="rId9" Type="http://schemas.openxmlformats.org/officeDocument/2006/relationships/hyperlink" Target="https://pubmed.ncbi.nlm.nih.gov/28983877/" TargetMode="External"/><Relationship Id="rId13" Type="http://schemas.openxmlformats.org/officeDocument/2006/relationships/hyperlink" Target="https://iapdworld.org/wp-content/uploads/2022/08/2022_15_local-anaesthesia-in-pediatric-dentistry.pdf" TargetMode="External"/><Relationship Id="rId18" Type="http://schemas.openxmlformats.org/officeDocument/2006/relationships/hyperlink" Target="https://www.mdpi.com/2227-9067/8/6/466" TargetMode="External"/><Relationship Id="rId39" Type="http://schemas.openxmlformats.org/officeDocument/2006/relationships/hyperlink" Target="https://www.cdc.gov/mmwr/volumes/68/wr/mm6804a3.htm" TargetMode="External"/><Relationship Id="rId34" Type="http://schemas.openxmlformats.org/officeDocument/2006/relationships/hyperlink" Target="https://link.springer.com/article/10.1007/s40368-019-00493-x" TargetMode="External"/><Relationship Id="rId50" Type="http://schemas.openxmlformats.org/officeDocument/2006/relationships/hyperlink" Target="https://www.mdpi.com/2077-0383/11/12/3490" TargetMode="External"/><Relationship Id="rId55" Type="http://schemas.openxmlformats.org/officeDocument/2006/relationships/hyperlink" Target="https://www.aapd.org/media/policies_guidelines/g_vpt.pdf" TargetMode="External"/><Relationship Id="rId76" Type="http://schemas.openxmlformats.org/officeDocument/2006/relationships/hyperlink" Target="http://centerforevidencebasedpolicy.org/wp-content/uploads/2018/06/SDF-Patient-Fact-Sheet-FINAL.pdf" TargetMode="External"/><Relationship Id="rId7" Type="http://schemas.openxmlformats.org/officeDocument/2006/relationships/hyperlink" Target="https://pubmed.ncbi.nlm.nih.gov/28913645/" TargetMode="External"/><Relationship Id="rId71" Type="http://schemas.openxmlformats.org/officeDocument/2006/relationships/hyperlink" Target="https://link.springer.com/article/10.1007/s40368-021-00666-7" TargetMode="External"/><Relationship Id="rId2" Type="http://schemas.openxmlformats.org/officeDocument/2006/relationships/styles" Target="styles.xml"/><Relationship Id="rId29" Type="http://schemas.openxmlformats.org/officeDocument/2006/relationships/hyperlink" Target="https://www.aapd.org/assets/1/7/E_Radiographs1.PDF" TargetMode="External"/><Relationship Id="rId24" Type="http://schemas.openxmlformats.org/officeDocument/2006/relationships/hyperlink" Target="https://www.mdpi.com/2304-6767/11/7/157" TargetMode="External"/><Relationship Id="rId40" Type="http://schemas.openxmlformats.org/officeDocument/2006/relationships/hyperlink" Target="https://www.cdc.gov/mmwr/volumes/68/wr/mm6804a3.htm" TargetMode="External"/><Relationship Id="rId45" Type="http://schemas.openxmlformats.org/officeDocument/2006/relationships/hyperlink" Target="https://bard.google.com/" TargetMode="External"/><Relationship Id="rId66" Type="http://schemas.openxmlformats.org/officeDocument/2006/relationships/hyperlink" Target="https://link.springer.com/article/10.1007/s40368-021-00666-7" TargetMode="External"/><Relationship Id="rId87" Type="http://schemas.openxmlformats.org/officeDocument/2006/relationships/hyperlink" Target="https://www.aapd.org/assets/1/7/G_EBD-Sealants1.PDF" TargetMode="External"/><Relationship Id="rId61" Type="http://schemas.openxmlformats.org/officeDocument/2006/relationships/hyperlink" Target="https://www.aapd.org/assets/1/7/G_Nitrous.pdf" TargetMode="External"/><Relationship Id="rId82" Type="http://schemas.openxmlformats.org/officeDocument/2006/relationships/hyperlink" Target="https://www.ada.org/resources/ada-library/oral-health-topics/dental-sealants" TargetMode="External"/><Relationship Id="rId19" Type="http://schemas.openxmlformats.org/officeDocument/2006/relationships/hyperlink" Target="https://www.eapd.eu/uploads/files/MIH_Best_Practi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24286</Words>
  <Characters>131149</Characters>
  <Application>Microsoft Office Word</Application>
  <DocSecurity>0</DocSecurity>
  <Lines>1092</Lines>
  <Paragraphs>310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Konstantinos Giannakopoulos</dc:creator>
  <cp:keywords/>
  <dc:description/>
  <cp:lastModifiedBy>Microsoft Office User</cp:lastModifiedBy>
  <cp:revision>2</cp:revision>
  <cp:lastPrinted>2024-11-06T08:03:00Z</cp:lastPrinted>
  <dcterms:created xsi:type="dcterms:W3CDTF">2024-11-09T06:38:00Z</dcterms:created>
  <dcterms:modified xsi:type="dcterms:W3CDTF">2024-11-09T06:38:00Z</dcterms:modified>
</cp:coreProperties>
</file>