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B72E1" w14:textId="77777777" w:rsidR="002F72E4" w:rsidRDefault="002F72E4" w:rsidP="002F72E4">
      <w:pPr>
        <w:spacing w:before="240" w:after="240" w:line="276" w:lineRule="auto"/>
        <w:jc w:val="center"/>
        <w:rPr>
          <w:b/>
          <w:sz w:val="20"/>
          <w:szCs w:val="20"/>
          <w:highlight w:val="white"/>
        </w:rPr>
      </w:pPr>
      <w:bookmarkStart w:id="0" w:name="_Hlk156664079"/>
      <w:r>
        <w:rPr>
          <w:b/>
          <w:sz w:val="20"/>
          <w:szCs w:val="20"/>
          <w:highlight w:val="white"/>
        </w:rPr>
        <w:t>Supplemental Information</w:t>
      </w:r>
    </w:p>
    <w:p w14:paraId="4572F176" w14:textId="77777777" w:rsidR="002F72E4" w:rsidRDefault="002F72E4" w:rsidP="002F72E4">
      <w:pPr>
        <w:spacing w:before="240" w:after="240" w:line="276" w:lineRule="auto"/>
        <w:rPr>
          <w:sz w:val="20"/>
          <w:szCs w:val="20"/>
          <w:highlight w:val="white"/>
        </w:rPr>
      </w:pPr>
      <w:r>
        <w:rPr>
          <w:b/>
          <w:sz w:val="20"/>
          <w:szCs w:val="20"/>
          <w:highlight w:val="white"/>
        </w:rPr>
        <w:t xml:space="preserve">Supplemental Table S1. </w:t>
      </w:r>
      <w:r>
        <w:rPr>
          <w:sz w:val="20"/>
          <w:szCs w:val="20"/>
          <w:highlight w:val="white"/>
        </w:rPr>
        <w:t xml:space="preserve">Number of biome and habit shifts in </w:t>
      </w:r>
      <w:proofErr w:type="spellStart"/>
      <w:r>
        <w:rPr>
          <w:sz w:val="20"/>
          <w:szCs w:val="20"/>
          <w:highlight w:val="white"/>
        </w:rPr>
        <w:t>Cercidoideae</w:t>
      </w:r>
      <w:proofErr w:type="spellEnd"/>
      <w:r>
        <w:rPr>
          <w:sz w:val="20"/>
          <w:szCs w:val="20"/>
          <w:highlight w:val="white"/>
        </w:rPr>
        <w:t xml:space="preserve"> obtained with real and reshuffled data using stochastic character mapping as implemented in </w:t>
      </w:r>
      <w:proofErr w:type="spellStart"/>
      <w:r>
        <w:rPr>
          <w:sz w:val="20"/>
          <w:szCs w:val="20"/>
          <w:highlight w:val="white"/>
        </w:rPr>
        <w:t>phytools</w:t>
      </w:r>
      <w:proofErr w:type="spellEnd"/>
      <w:r>
        <w:rPr>
          <w:sz w:val="20"/>
          <w:szCs w:val="20"/>
          <w:highlight w:val="white"/>
        </w:rPr>
        <w:t xml:space="preserve"> (</w:t>
      </w:r>
      <w:proofErr w:type="spellStart"/>
      <w:r>
        <w:rPr>
          <w:sz w:val="20"/>
          <w:szCs w:val="20"/>
          <w:highlight w:val="white"/>
        </w:rPr>
        <w:t>make.simmap</w:t>
      </w:r>
      <w:proofErr w:type="spellEnd"/>
      <w:r>
        <w:rPr>
          <w:sz w:val="20"/>
          <w:szCs w:val="20"/>
          <w:highlight w:val="white"/>
        </w:rPr>
        <w:t xml:space="preserve"> function) and an all rates different (ARD) model (best-fitted model for biomes and habit). Numbers of shifts using real data were obtained using a sample of 100 trees and 100 </w:t>
      </w:r>
      <w:proofErr w:type="spellStart"/>
      <w:r>
        <w:rPr>
          <w:sz w:val="20"/>
          <w:szCs w:val="20"/>
          <w:highlight w:val="white"/>
        </w:rPr>
        <w:t>make.simmap</w:t>
      </w:r>
      <w:proofErr w:type="spellEnd"/>
      <w:r>
        <w:rPr>
          <w:sz w:val="20"/>
          <w:szCs w:val="20"/>
          <w:highlight w:val="white"/>
        </w:rPr>
        <w:t xml:space="preserve"> simulations. Numbers of shifts with reshuffled data were obtained by reshuffling the data five times per tree, using 10 trees and 10 </w:t>
      </w:r>
      <w:proofErr w:type="spellStart"/>
      <w:r>
        <w:rPr>
          <w:sz w:val="20"/>
          <w:szCs w:val="20"/>
          <w:highlight w:val="white"/>
        </w:rPr>
        <w:t>make.simmap</w:t>
      </w:r>
      <w:proofErr w:type="spellEnd"/>
      <w:r>
        <w:rPr>
          <w:sz w:val="20"/>
          <w:szCs w:val="20"/>
          <w:highlight w:val="white"/>
        </w:rPr>
        <w:t xml:space="preserve"> simulations. 1st quartiles, 3rd quartiles and medians of numbers of shifts are shown in this Table.</w:t>
      </w:r>
    </w:p>
    <w:bookmarkEnd w:id="0"/>
    <w:p w14:paraId="65A61FE5" w14:textId="77777777" w:rsidR="002F72E4" w:rsidRDefault="002F72E4" w:rsidP="002F72E4">
      <w:pPr>
        <w:spacing w:line="276" w:lineRule="auto"/>
        <w:rPr>
          <w:sz w:val="20"/>
          <w:szCs w:val="20"/>
          <w:highlight w:val="white"/>
        </w:rPr>
      </w:pPr>
    </w:p>
    <w:tbl>
      <w:tblPr>
        <w:tblW w:w="7796" w:type="dxa"/>
        <w:tblInd w:w="274" w:type="dxa"/>
        <w:tblLayout w:type="fixed"/>
        <w:tblLook w:val="0400" w:firstRow="0" w:lastRow="0" w:firstColumn="0" w:lastColumn="0" w:noHBand="0" w:noVBand="1"/>
      </w:tblPr>
      <w:tblGrid>
        <w:gridCol w:w="1501"/>
        <w:gridCol w:w="1495"/>
        <w:gridCol w:w="1682"/>
        <w:gridCol w:w="1559"/>
        <w:gridCol w:w="1559"/>
      </w:tblGrid>
      <w:tr w:rsidR="002F72E4" w14:paraId="7E3A44A6" w14:textId="77777777" w:rsidTr="00BC5987">
        <w:trPr>
          <w:trHeight w:val="400"/>
        </w:trPr>
        <w:tc>
          <w:tcPr>
            <w:tcW w:w="15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280D7" w14:textId="77777777" w:rsidR="002F72E4" w:rsidRDefault="002F72E4" w:rsidP="003B30FF">
            <w:pPr>
              <w:spacing w:line="276" w:lineRule="auto"/>
            </w:pPr>
          </w:p>
        </w:tc>
        <w:tc>
          <w:tcPr>
            <w:tcW w:w="31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57A1F" w14:textId="77777777" w:rsidR="002F72E4" w:rsidRDefault="002F72E4" w:rsidP="00BC5987">
            <w:pPr>
              <w:spacing w:line="276" w:lineRule="auto"/>
              <w:jc w:val="center"/>
            </w:pPr>
            <w:r>
              <w:rPr>
                <w:sz w:val="20"/>
                <w:szCs w:val="20"/>
                <w:highlight w:val="white"/>
              </w:rPr>
              <w:t>Biomes</w:t>
            </w:r>
          </w:p>
        </w:tc>
        <w:tc>
          <w:tcPr>
            <w:tcW w:w="31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AABB6" w14:textId="77777777" w:rsidR="002F72E4" w:rsidRDefault="002F72E4" w:rsidP="00BC5987">
            <w:pPr>
              <w:spacing w:line="276" w:lineRule="auto"/>
              <w:jc w:val="center"/>
            </w:pPr>
            <w:r>
              <w:rPr>
                <w:sz w:val="20"/>
                <w:szCs w:val="20"/>
                <w:highlight w:val="white"/>
              </w:rPr>
              <w:t>Habit</w:t>
            </w:r>
          </w:p>
        </w:tc>
      </w:tr>
      <w:tr w:rsidR="002F72E4" w14:paraId="37EACC6E" w14:textId="77777777" w:rsidTr="00BC5987">
        <w:trPr>
          <w:trHeight w:val="400"/>
        </w:trPr>
        <w:tc>
          <w:tcPr>
            <w:tcW w:w="15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884D9" w14:textId="77777777" w:rsidR="002F72E4" w:rsidRDefault="002F72E4" w:rsidP="003B30FF">
            <w:pPr>
              <w:widowControl w:val="0"/>
              <w:spacing w:line="276" w:lineRule="auto"/>
            </w:pPr>
          </w:p>
        </w:tc>
        <w:tc>
          <w:tcPr>
            <w:tcW w:w="1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D4C13" w14:textId="77777777" w:rsidR="002F72E4" w:rsidRDefault="002F72E4" w:rsidP="003B30FF">
            <w:pPr>
              <w:spacing w:line="276" w:lineRule="auto"/>
            </w:pPr>
            <w:r>
              <w:rPr>
                <w:sz w:val="20"/>
                <w:szCs w:val="20"/>
                <w:highlight w:val="white"/>
              </w:rPr>
              <w:t>Real data</w:t>
            </w:r>
          </w:p>
        </w:tc>
        <w:tc>
          <w:tcPr>
            <w:tcW w:w="1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C6D8A" w14:textId="77777777" w:rsidR="002F72E4" w:rsidRDefault="002F72E4" w:rsidP="003B30FF">
            <w:pPr>
              <w:spacing w:line="276" w:lineRule="auto"/>
            </w:pPr>
            <w:r>
              <w:rPr>
                <w:sz w:val="20"/>
                <w:szCs w:val="20"/>
                <w:highlight w:val="white"/>
              </w:rPr>
              <w:t>Reshuffled data</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30BB1" w14:textId="77777777" w:rsidR="002F72E4" w:rsidRDefault="002F72E4" w:rsidP="003B30FF">
            <w:pPr>
              <w:spacing w:line="276" w:lineRule="auto"/>
            </w:pPr>
            <w:r>
              <w:rPr>
                <w:sz w:val="20"/>
                <w:szCs w:val="20"/>
                <w:highlight w:val="white"/>
              </w:rPr>
              <w:t>Real data</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466DD" w14:textId="77777777" w:rsidR="002F72E4" w:rsidRDefault="002F72E4" w:rsidP="003B30FF">
            <w:pPr>
              <w:spacing w:line="276" w:lineRule="auto"/>
            </w:pPr>
            <w:r>
              <w:rPr>
                <w:sz w:val="20"/>
                <w:szCs w:val="20"/>
                <w:highlight w:val="white"/>
              </w:rPr>
              <w:t>Reshuffled data</w:t>
            </w:r>
          </w:p>
        </w:tc>
      </w:tr>
      <w:tr w:rsidR="002F72E4" w14:paraId="10F6AA71" w14:textId="77777777" w:rsidTr="00BC5987">
        <w:trPr>
          <w:trHeight w:val="475"/>
        </w:trPr>
        <w:tc>
          <w:tcPr>
            <w:tcW w:w="1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16EE1" w14:textId="77777777" w:rsidR="002F72E4" w:rsidRDefault="002F72E4" w:rsidP="003B30FF">
            <w:pPr>
              <w:spacing w:line="276" w:lineRule="auto"/>
            </w:pPr>
            <w:r>
              <w:rPr>
                <w:sz w:val="20"/>
                <w:szCs w:val="20"/>
                <w:highlight w:val="white"/>
              </w:rPr>
              <w:t>1st quartile</w:t>
            </w:r>
          </w:p>
        </w:tc>
        <w:tc>
          <w:tcPr>
            <w:tcW w:w="1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77C30" w14:textId="77777777" w:rsidR="002F72E4" w:rsidRDefault="002F72E4" w:rsidP="003B30FF">
            <w:pPr>
              <w:spacing w:line="276" w:lineRule="auto"/>
            </w:pPr>
            <w:r>
              <w:rPr>
                <w:sz w:val="20"/>
                <w:szCs w:val="20"/>
                <w:highlight w:val="white"/>
              </w:rPr>
              <w:t>29.175</w:t>
            </w:r>
          </w:p>
        </w:tc>
        <w:tc>
          <w:tcPr>
            <w:tcW w:w="1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41E19" w14:textId="77777777" w:rsidR="002F72E4" w:rsidRDefault="002F72E4" w:rsidP="003B30FF">
            <w:pPr>
              <w:spacing w:line="276" w:lineRule="auto"/>
            </w:pPr>
            <w:r>
              <w:rPr>
                <w:sz w:val="20"/>
                <w:szCs w:val="20"/>
                <w:highlight w:val="white"/>
              </w:rPr>
              <w:t>506.6</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364B2" w14:textId="77777777" w:rsidR="002F72E4" w:rsidRDefault="002F72E4" w:rsidP="003B30FF">
            <w:pPr>
              <w:spacing w:line="276" w:lineRule="auto"/>
            </w:pPr>
            <w:r>
              <w:rPr>
                <w:sz w:val="20"/>
                <w:szCs w:val="20"/>
                <w:highlight w:val="white"/>
              </w:rPr>
              <w:t>11.335</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AE2AC" w14:textId="77777777" w:rsidR="002F72E4" w:rsidRDefault="002F72E4" w:rsidP="003B30FF">
            <w:pPr>
              <w:spacing w:line="276" w:lineRule="auto"/>
            </w:pPr>
            <w:r>
              <w:rPr>
                <w:sz w:val="20"/>
                <w:szCs w:val="20"/>
                <w:highlight w:val="white"/>
              </w:rPr>
              <w:t>565.075</w:t>
            </w:r>
          </w:p>
        </w:tc>
      </w:tr>
      <w:tr w:rsidR="002F72E4" w14:paraId="4F3E89C1" w14:textId="77777777" w:rsidTr="00BC5987">
        <w:trPr>
          <w:trHeight w:val="490"/>
        </w:trPr>
        <w:tc>
          <w:tcPr>
            <w:tcW w:w="1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56F3D" w14:textId="77777777" w:rsidR="002F72E4" w:rsidRDefault="002F72E4" w:rsidP="003B30FF">
            <w:pPr>
              <w:spacing w:line="276" w:lineRule="auto"/>
            </w:pPr>
            <w:r>
              <w:rPr>
                <w:sz w:val="20"/>
                <w:szCs w:val="20"/>
                <w:highlight w:val="white"/>
              </w:rPr>
              <w:t>Median</w:t>
            </w:r>
          </w:p>
        </w:tc>
        <w:tc>
          <w:tcPr>
            <w:tcW w:w="1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96E39" w14:textId="77777777" w:rsidR="002F72E4" w:rsidRDefault="002F72E4" w:rsidP="003B30FF">
            <w:pPr>
              <w:spacing w:line="276" w:lineRule="auto"/>
            </w:pPr>
            <w:r>
              <w:rPr>
                <w:sz w:val="20"/>
                <w:szCs w:val="20"/>
                <w:highlight w:val="white"/>
              </w:rPr>
              <w:t>30.155</w:t>
            </w:r>
          </w:p>
        </w:tc>
        <w:tc>
          <w:tcPr>
            <w:tcW w:w="1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64C3D" w14:textId="77777777" w:rsidR="002F72E4" w:rsidRDefault="002F72E4" w:rsidP="003B30FF">
            <w:pPr>
              <w:spacing w:line="276" w:lineRule="auto"/>
            </w:pPr>
            <w:r>
              <w:rPr>
                <w:sz w:val="20"/>
                <w:szCs w:val="20"/>
                <w:highlight w:val="white"/>
              </w:rPr>
              <w:t>964.9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7773B" w14:textId="77777777" w:rsidR="002F72E4" w:rsidRDefault="002F72E4" w:rsidP="003B30FF">
            <w:pPr>
              <w:spacing w:line="276" w:lineRule="auto"/>
            </w:pPr>
            <w:r>
              <w:rPr>
                <w:sz w:val="20"/>
                <w:szCs w:val="20"/>
                <w:highlight w:val="white"/>
              </w:rPr>
              <w:t>11.84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5FFAF" w14:textId="77777777" w:rsidR="002F72E4" w:rsidRDefault="002F72E4" w:rsidP="003B30FF">
            <w:pPr>
              <w:spacing w:line="276" w:lineRule="auto"/>
            </w:pPr>
            <w:r>
              <w:rPr>
                <w:sz w:val="20"/>
                <w:szCs w:val="20"/>
                <w:highlight w:val="white"/>
              </w:rPr>
              <w:t>1146.25</w:t>
            </w:r>
          </w:p>
        </w:tc>
      </w:tr>
      <w:tr w:rsidR="002F72E4" w14:paraId="0DEB9C8B" w14:textId="77777777" w:rsidTr="00BC5987">
        <w:trPr>
          <w:trHeight w:val="425"/>
        </w:trPr>
        <w:tc>
          <w:tcPr>
            <w:tcW w:w="15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79F42" w14:textId="77777777" w:rsidR="002F72E4" w:rsidRDefault="002F72E4" w:rsidP="003B30FF">
            <w:pPr>
              <w:spacing w:line="276" w:lineRule="auto"/>
            </w:pPr>
            <w:r>
              <w:rPr>
                <w:sz w:val="20"/>
                <w:szCs w:val="20"/>
                <w:highlight w:val="white"/>
              </w:rPr>
              <w:t>3rd quartile</w:t>
            </w:r>
          </w:p>
        </w:tc>
        <w:tc>
          <w:tcPr>
            <w:tcW w:w="1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58144" w14:textId="77777777" w:rsidR="002F72E4" w:rsidRDefault="002F72E4" w:rsidP="003B30FF">
            <w:pPr>
              <w:spacing w:line="276" w:lineRule="auto"/>
            </w:pPr>
            <w:r>
              <w:rPr>
                <w:sz w:val="20"/>
                <w:szCs w:val="20"/>
                <w:highlight w:val="white"/>
              </w:rPr>
              <w:t>32.47</w:t>
            </w:r>
          </w:p>
        </w:tc>
        <w:tc>
          <w:tcPr>
            <w:tcW w:w="16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CE2D3" w14:textId="77777777" w:rsidR="002F72E4" w:rsidRDefault="002F72E4" w:rsidP="003B30FF">
            <w:pPr>
              <w:spacing w:line="276" w:lineRule="auto"/>
            </w:pPr>
            <w:r>
              <w:rPr>
                <w:sz w:val="20"/>
                <w:szCs w:val="20"/>
                <w:highlight w:val="white"/>
              </w:rPr>
              <w:t>1041.4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67952" w14:textId="77777777" w:rsidR="002F72E4" w:rsidRDefault="002F72E4" w:rsidP="003B30FF">
            <w:pPr>
              <w:spacing w:line="276" w:lineRule="auto"/>
            </w:pPr>
            <w:r>
              <w:rPr>
                <w:sz w:val="20"/>
                <w:szCs w:val="20"/>
                <w:highlight w:val="white"/>
              </w:rPr>
              <w:t>13.2375</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8E8E7" w14:textId="77777777" w:rsidR="002F72E4" w:rsidRDefault="002F72E4" w:rsidP="003B30FF">
            <w:pPr>
              <w:spacing w:line="276" w:lineRule="auto"/>
            </w:pPr>
            <w:r>
              <w:rPr>
                <w:sz w:val="20"/>
                <w:szCs w:val="20"/>
                <w:highlight w:val="white"/>
              </w:rPr>
              <w:t>54665.025</w:t>
            </w:r>
          </w:p>
        </w:tc>
      </w:tr>
    </w:tbl>
    <w:p w14:paraId="22E143EF" w14:textId="77777777" w:rsidR="002F72E4" w:rsidRDefault="002F72E4" w:rsidP="002F72E4">
      <w:pPr>
        <w:spacing w:line="276" w:lineRule="auto"/>
        <w:rPr>
          <w:sz w:val="20"/>
          <w:szCs w:val="20"/>
        </w:rPr>
      </w:pPr>
    </w:p>
    <w:p w14:paraId="36F7ED95" w14:textId="77777777" w:rsidR="002F72E4" w:rsidRDefault="002F72E4" w:rsidP="002F72E4">
      <w:pPr>
        <w:spacing w:line="276" w:lineRule="auto"/>
        <w:rPr>
          <w:sz w:val="20"/>
          <w:szCs w:val="20"/>
        </w:rPr>
      </w:pPr>
    </w:p>
    <w:p w14:paraId="60624B16" w14:textId="77777777" w:rsidR="002F72E4" w:rsidRDefault="002F72E4" w:rsidP="002F72E4">
      <w:pPr>
        <w:spacing w:line="276" w:lineRule="auto"/>
        <w:rPr>
          <w:sz w:val="20"/>
          <w:szCs w:val="20"/>
        </w:rPr>
      </w:pPr>
    </w:p>
    <w:p w14:paraId="35E782A7" w14:textId="77777777" w:rsidR="002F72E4" w:rsidRDefault="002F72E4" w:rsidP="002F72E4">
      <w:pPr>
        <w:spacing w:line="276" w:lineRule="auto"/>
        <w:rPr>
          <w:sz w:val="20"/>
          <w:szCs w:val="20"/>
        </w:rPr>
      </w:pPr>
    </w:p>
    <w:p w14:paraId="0D8C1D95" w14:textId="77777777" w:rsidR="002F72E4" w:rsidRDefault="002F72E4" w:rsidP="002F72E4">
      <w:pPr>
        <w:spacing w:line="276" w:lineRule="auto"/>
        <w:rPr>
          <w:sz w:val="20"/>
          <w:szCs w:val="20"/>
        </w:rPr>
      </w:pPr>
    </w:p>
    <w:p w14:paraId="53579998" w14:textId="77777777" w:rsidR="002F72E4" w:rsidRDefault="002F72E4" w:rsidP="002F72E4">
      <w:pPr>
        <w:spacing w:line="276" w:lineRule="auto"/>
        <w:rPr>
          <w:sz w:val="20"/>
          <w:szCs w:val="20"/>
        </w:rPr>
      </w:pPr>
    </w:p>
    <w:p w14:paraId="62AC4C76" w14:textId="77777777" w:rsidR="002F72E4" w:rsidRDefault="002F72E4" w:rsidP="002F72E4">
      <w:pPr>
        <w:spacing w:line="276" w:lineRule="auto"/>
        <w:rPr>
          <w:sz w:val="20"/>
          <w:szCs w:val="20"/>
        </w:rPr>
      </w:pPr>
    </w:p>
    <w:p w14:paraId="06FE2875" w14:textId="77777777" w:rsidR="002F72E4" w:rsidRDefault="002F72E4" w:rsidP="002F72E4">
      <w:pPr>
        <w:spacing w:line="276" w:lineRule="auto"/>
        <w:rPr>
          <w:sz w:val="20"/>
          <w:szCs w:val="20"/>
        </w:rPr>
      </w:pPr>
    </w:p>
    <w:p w14:paraId="5F62BEF5" w14:textId="77777777" w:rsidR="002F72E4" w:rsidRDefault="002F72E4" w:rsidP="002F72E4">
      <w:pPr>
        <w:spacing w:line="276" w:lineRule="auto"/>
        <w:rPr>
          <w:sz w:val="20"/>
          <w:szCs w:val="20"/>
        </w:rPr>
      </w:pPr>
    </w:p>
    <w:p w14:paraId="6A44AE85" w14:textId="77777777" w:rsidR="002F72E4" w:rsidRDefault="002F72E4" w:rsidP="002F72E4">
      <w:pPr>
        <w:spacing w:line="276" w:lineRule="auto"/>
        <w:rPr>
          <w:sz w:val="20"/>
          <w:szCs w:val="20"/>
        </w:rPr>
      </w:pPr>
    </w:p>
    <w:p w14:paraId="67E80546" w14:textId="77777777" w:rsidR="002F72E4" w:rsidRDefault="002F72E4" w:rsidP="002F72E4">
      <w:pPr>
        <w:spacing w:line="276" w:lineRule="auto"/>
        <w:rPr>
          <w:sz w:val="20"/>
          <w:szCs w:val="20"/>
        </w:rPr>
      </w:pPr>
    </w:p>
    <w:p w14:paraId="4B1F29EB" w14:textId="77777777" w:rsidR="002F72E4" w:rsidRDefault="002F72E4" w:rsidP="002F72E4">
      <w:pPr>
        <w:spacing w:line="276" w:lineRule="auto"/>
        <w:rPr>
          <w:sz w:val="20"/>
          <w:szCs w:val="20"/>
        </w:rPr>
      </w:pPr>
    </w:p>
    <w:p w14:paraId="0597EDE6" w14:textId="77777777" w:rsidR="002F72E4" w:rsidRDefault="002F72E4" w:rsidP="002F72E4">
      <w:pPr>
        <w:spacing w:line="276" w:lineRule="auto"/>
        <w:rPr>
          <w:sz w:val="20"/>
          <w:szCs w:val="20"/>
        </w:rPr>
      </w:pPr>
      <w:r>
        <w:br w:type="page"/>
      </w:r>
    </w:p>
    <w:p w14:paraId="308E35A5" w14:textId="77777777" w:rsidR="002F72E4" w:rsidRDefault="002F72E4" w:rsidP="002F72E4">
      <w:pPr>
        <w:spacing w:line="276" w:lineRule="auto"/>
        <w:rPr>
          <w:sz w:val="20"/>
          <w:szCs w:val="20"/>
        </w:rPr>
      </w:pPr>
      <w:bookmarkStart w:id="1" w:name="_Hlk156664094"/>
      <w:r>
        <w:rPr>
          <w:b/>
          <w:sz w:val="20"/>
          <w:szCs w:val="20"/>
          <w:highlight w:val="white"/>
        </w:rPr>
        <w:lastRenderedPageBreak/>
        <w:t>Supplemental Table S2</w:t>
      </w:r>
      <w:r>
        <w:rPr>
          <w:b/>
          <w:sz w:val="20"/>
          <w:szCs w:val="20"/>
        </w:rPr>
        <w:t xml:space="preserve">. </w:t>
      </w:r>
      <w:r>
        <w:rPr>
          <w:sz w:val="20"/>
          <w:szCs w:val="20"/>
        </w:rPr>
        <w:t>Phylogenetic signal for biomes and habit using Pagel’s lambda (Pagel 1999) and the Delta statistic (Borges et al. 2019) calculated using an ARD model (best-fitted). Pagel’s lambda for biomes was obtained by reshuffling the biome data 100 times and calculating the median of these 100 trees. Pagel’s lambda for habit was obtained without reshuffling the data. The Delta statistics for biomes and habit were obtained using our data and using reshuffled data (100 times for both biomes and habit), then calculating a p-value as the number of times that the Delta statistic for reshuffled data is superior to the Delta statistic for observed data. A p-value of less than 0.05 indicates conservatism for a trait. P-values are null for both biomes and habit because the Delta statistics for reshuffled data were always inferior to the Delta statistics for observed data.</w:t>
      </w:r>
    </w:p>
    <w:bookmarkEnd w:id="1"/>
    <w:p w14:paraId="5AACD168" w14:textId="77777777" w:rsidR="002F72E4" w:rsidRDefault="002F72E4" w:rsidP="002F72E4">
      <w:pPr>
        <w:spacing w:line="276" w:lineRule="auto"/>
        <w:rPr>
          <w:sz w:val="20"/>
          <w:szCs w:val="20"/>
        </w:rPr>
      </w:pPr>
    </w:p>
    <w:tbl>
      <w:tblPr>
        <w:tblW w:w="9488" w:type="dxa"/>
        <w:tblLayout w:type="fixed"/>
        <w:tblLook w:val="0400" w:firstRow="0" w:lastRow="0" w:firstColumn="0" w:lastColumn="0" w:noHBand="0" w:noVBand="1"/>
      </w:tblPr>
      <w:tblGrid>
        <w:gridCol w:w="3438"/>
        <w:gridCol w:w="3498"/>
        <w:gridCol w:w="2552"/>
      </w:tblGrid>
      <w:tr w:rsidR="002F72E4" w14:paraId="43C4A260" w14:textId="77777777" w:rsidTr="003B30FF">
        <w:trPr>
          <w:trHeight w:val="164"/>
        </w:trPr>
        <w:tc>
          <w:tcPr>
            <w:tcW w:w="3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A7426" w14:textId="77777777" w:rsidR="002F72E4" w:rsidRDefault="002F72E4" w:rsidP="003B30FF">
            <w:pPr>
              <w:spacing w:line="276" w:lineRule="auto"/>
            </w:pPr>
          </w:p>
        </w:tc>
        <w:tc>
          <w:tcPr>
            <w:tcW w:w="3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6A8D3" w14:textId="77777777" w:rsidR="002F72E4" w:rsidRDefault="002F72E4" w:rsidP="003B30FF">
            <w:pPr>
              <w:spacing w:line="276" w:lineRule="auto"/>
            </w:pPr>
            <w:r>
              <w:rPr>
                <w:sz w:val="20"/>
                <w:szCs w:val="20"/>
              </w:rPr>
              <w:t>Biomes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78A62" w14:textId="77777777" w:rsidR="002F72E4" w:rsidRDefault="002F72E4" w:rsidP="003B30FF">
            <w:pPr>
              <w:spacing w:line="276" w:lineRule="auto"/>
            </w:pPr>
            <w:r>
              <w:rPr>
                <w:sz w:val="20"/>
                <w:szCs w:val="20"/>
              </w:rPr>
              <w:t>Habit</w:t>
            </w:r>
          </w:p>
        </w:tc>
      </w:tr>
      <w:tr w:rsidR="002F72E4" w14:paraId="3178F14E" w14:textId="77777777" w:rsidTr="003B30FF">
        <w:tc>
          <w:tcPr>
            <w:tcW w:w="3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60F5E" w14:textId="77777777" w:rsidR="002F72E4" w:rsidRDefault="002F72E4" w:rsidP="003B30FF">
            <w:pPr>
              <w:spacing w:line="276" w:lineRule="auto"/>
            </w:pPr>
            <w:r>
              <w:rPr>
                <w:sz w:val="20"/>
                <w:szCs w:val="20"/>
              </w:rPr>
              <w:t>Median Pagel’s lambda </w:t>
            </w:r>
          </w:p>
        </w:tc>
        <w:tc>
          <w:tcPr>
            <w:tcW w:w="3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888D4" w14:textId="77777777" w:rsidR="002F72E4" w:rsidRDefault="002F72E4" w:rsidP="003B30FF">
            <w:pPr>
              <w:spacing w:line="276" w:lineRule="auto"/>
            </w:pPr>
            <w:r>
              <w:rPr>
                <w:sz w:val="20"/>
                <w:szCs w:val="20"/>
              </w:rPr>
              <w:t>0.874 (ARD model); 0.900 (ER model)</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5F445" w14:textId="77777777" w:rsidR="002F72E4" w:rsidRDefault="002F72E4" w:rsidP="003B30FF">
            <w:pPr>
              <w:spacing w:line="276" w:lineRule="auto"/>
            </w:pPr>
            <w:r>
              <w:rPr>
                <w:sz w:val="20"/>
                <w:szCs w:val="20"/>
              </w:rPr>
              <w:t>0.998 (ARD model)</w:t>
            </w:r>
          </w:p>
        </w:tc>
      </w:tr>
      <w:tr w:rsidR="002F72E4" w14:paraId="42C250F4" w14:textId="77777777" w:rsidTr="003B30FF">
        <w:trPr>
          <w:trHeight w:val="16"/>
        </w:trPr>
        <w:tc>
          <w:tcPr>
            <w:tcW w:w="3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E08F1" w14:textId="77777777" w:rsidR="002F72E4" w:rsidRDefault="002F72E4" w:rsidP="003B30FF">
            <w:pPr>
              <w:spacing w:line="276" w:lineRule="auto"/>
            </w:pPr>
            <w:r>
              <w:rPr>
                <w:sz w:val="20"/>
                <w:szCs w:val="20"/>
              </w:rPr>
              <w:t>Delta statistic for real data</w:t>
            </w:r>
          </w:p>
        </w:tc>
        <w:tc>
          <w:tcPr>
            <w:tcW w:w="3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9C398" w14:textId="77777777" w:rsidR="002F72E4" w:rsidRDefault="002F72E4" w:rsidP="003B30FF">
            <w:pPr>
              <w:spacing w:line="276" w:lineRule="auto"/>
            </w:pPr>
            <w:r>
              <w:rPr>
                <w:sz w:val="20"/>
                <w:szCs w:val="20"/>
              </w:rPr>
              <w:t>3.380</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160FA" w14:textId="77777777" w:rsidR="002F72E4" w:rsidRDefault="002F72E4" w:rsidP="003B30FF">
            <w:pPr>
              <w:spacing w:line="276" w:lineRule="auto"/>
            </w:pPr>
            <w:r>
              <w:rPr>
                <w:sz w:val="20"/>
                <w:szCs w:val="20"/>
              </w:rPr>
              <w:t>39.736</w:t>
            </w:r>
          </w:p>
        </w:tc>
      </w:tr>
      <w:tr w:rsidR="002F72E4" w14:paraId="3375401D" w14:textId="77777777" w:rsidTr="003B30FF">
        <w:tc>
          <w:tcPr>
            <w:tcW w:w="3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87D7A" w14:textId="77777777" w:rsidR="002F72E4" w:rsidRDefault="002F72E4" w:rsidP="003B30FF">
            <w:pPr>
              <w:spacing w:line="276" w:lineRule="auto"/>
            </w:pPr>
            <w:r>
              <w:rPr>
                <w:sz w:val="20"/>
                <w:szCs w:val="20"/>
              </w:rPr>
              <w:t>Median Delta statistic for reshuffled data</w:t>
            </w:r>
          </w:p>
        </w:tc>
        <w:tc>
          <w:tcPr>
            <w:tcW w:w="3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28D2E" w14:textId="77777777" w:rsidR="002F72E4" w:rsidRDefault="002F72E4" w:rsidP="003B30FF">
            <w:pPr>
              <w:spacing w:line="276" w:lineRule="auto"/>
            </w:pPr>
            <w:r>
              <w:rPr>
                <w:sz w:val="20"/>
                <w:szCs w:val="20"/>
              </w:rPr>
              <w:t>0.431</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F1213" w14:textId="77777777" w:rsidR="002F72E4" w:rsidRDefault="002F72E4" w:rsidP="003B30FF">
            <w:pPr>
              <w:spacing w:line="276" w:lineRule="auto"/>
            </w:pPr>
            <w:r>
              <w:rPr>
                <w:sz w:val="20"/>
                <w:szCs w:val="20"/>
              </w:rPr>
              <w:t>1.074</w:t>
            </w:r>
          </w:p>
        </w:tc>
      </w:tr>
      <w:tr w:rsidR="002F72E4" w14:paraId="3F81336C" w14:textId="77777777" w:rsidTr="003B30FF">
        <w:tc>
          <w:tcPr>
            <w:tcW w:w="3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970E0" w14:textId="77777777" w:rsidR="002F72E4" w:rsidRDefault="002F72E4" w:rsidP="003B30FF">
            <w:pPr>
              <w:spacing w:line="276" w:lineRule="auto"/>
            </w:pPr>
            <w:r>
              <w:rPr>
                <w:sz w:val="20"/>
                <w:szCs w:val="20"/>
              </w:rPr>
              <w:t>P-value for Delta statistic</w:t>
            </w:r>
          </w:p>
        </w:tc>
        <w:tc>
          <w:tcPr>
            <w:tcW w:w="3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C2122" w14:textId="77777777" w:rsidR="002F72E4" w:rsidRDefault="002F72E4" w:rsidP="003B30FF">
            <w:pPr>
              <w:spacing w:line="276" w:lineRule="auto"/>
            </w:pPr>
            <w:r>
              <w:rPr>
                <w:sz w:val="20"/>
                <w:szCs w:val="20"/>
              </w:rPr>
              <w:t>0 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FF46F" w14:textId="77777777" w:rsidR="002F72E4" w:rsidRDefault="002F72E4" w:rsidP="003B30FF">
            <w:pPr>
              <w:spacing w:line="276" w:lineRule="auto"/>
            </w:pPr>
            <w:r>
              <w:rPr>
                <w:sz w:val="20"/>
                <w:szCs w:val="20"/>
              </w:rPr>
              <w:t>0 </w:t>
            </w:r>
          </w:p>
        </w:tc>
      </w:tr>
    </w:tbl>
    <w:p w14:paraId="5A9E7BB1" w14:textId="77777777" w:rsidR="002F72E4" w:rsidRDefault="002F72E4" w:rsidP="002F72E4">
      <w:pPr>
        <w:spacing w:after="240" w:line="360" w:lineRule="auto"/>
      </w:pPr>
    </w:p>
    <w:p w14:paraId="0CFC1DC1" w14:textId="77777777" w:rsidR="002F72E4" w:rsidRDefault="002F72E4" w:rsidP="002F72E4">
      <w:pPr>
        <w:spacing w:line="360" w:lineRule="auto"/>
      </w:pPr>
    </w:p>
    <w:p w14:paraId="3F0E3088" w14:textId="77777777" w:rsidR="002F72E4" w:rsidRDefault="002F72E4" w:rsidP="002F72E4">
      <w:pPr>
        <w:spacing w:after="240" w:line="360" w:lineRule="auto"/>
      </w:pPr>
    </w:p>
    <w:p w14:paraId="1E68ACD2" w14:textId="77777777" w:rsidR="002F72E4" w:rsidRDefault="002F72E4" w:rsidP="002F72E4">
      <w:pPr>
        <w:spacing w:before="240" w:after="240" w:line="276" w:lineRule="auto"/>
        <w:rPr>
          <w:sz w:val="20"/>
          <w:szCs w:val="20"/>
          <w:highlight w:val="white"/>
        </w:rPr>
      </w:pPr>
    </w:p>
    <w:p w14:paraId="30BABED8" w14:textId="77777777" w:rsidR="002F72E4" w:rsidRDefault="002F72E4" w:rsidP="002F72E4">
      <w:pPr>
        <w:spacing w:before="240" w:after="240" w:line="276" w:lineRule="auto"/>
        <w:rPr>
          <w:sz w:val="20"/>
          <w:szCs w:val="20"/>
          <w:highlight w:val="white"/>
        </w:rPr>
      </w:pPr>
    </w:p>
    <w:p w14:paraId="0738340C" w14:textId="77777777" w:rsidR="002F72E4" w:rsidRDefault="002F72E4" w:rsidP="002F72E4">
      <w:pPr>
        <w:spacing w:before="240" w:after="240" w:line="276" w:lineRule="auto"/>
        <w:rPr>
          <w:sz w:val="20"/>
          <w:szCs w:val="20"/>
          <w:highlight w:val="white"/>
        </w:rPr>
      </w:pPr>
    </w:p>
    <w:p w14:paraId="12316018" w14:textId="77777777" w:rsidR="002F72E4" w:rsidRDefault="002F72E4" w:rsidP="002F72E4">
      <w:pPr>
        <w:spacing w:line="276" w:lineRule="auto"/>
        <w:rPr>
          <w:highlight w:val="white"/>
        </w:rPr>
      </w:pPr>
      <w:r>
        <w:br w:type="page"/>
      </w:r>
    </w:p>
    <w:p w14:paraId="0B4020E2" w14:textId="77777777" w:rsidR="002F72E4" w:rsidRDefault="002F72E4" w:rsidP="002F72E4">
      <w:pPr>
        <w:spacing w:line="276" w:lineRule="auto"/>
      </w:pPr>
    </w:p>
    <w:p w14:paraId="5292043D" w14:textId="77777777" w:rsidR="00080701" w:rsidRDefault="00080701" w:rsidP="002F72E4">
      <w:pPr>
        <w:spacing w:line="276" w:lineRule="auto"/>
      </w:pPr>
    </w:p>
    <w:p w14:paraId="52D147EB" w14:textId="77777777" w:rsidR="00080701" w:rsidRDefault="00080701" w:rsidP="002F72E4">
      <w:pPr>
        <w:spacing w:line="276" w:lineRule="auto"/>
      </w:pPr>
    </w:p>
    <w:p w14:paraId="41C0D11F" w14:textId="77777777" w:rsidR="00080701" w:rsidRDefault="00080701" w:rsidP="002F72E4">
      <w:pPr>
        <w:spacing w:line="276" w:lineRule="auto"/>
      </w:pPr>
    </w:p>
    <w:p w14:paraId="363A3F5D" w14:textId="77777777" w:rsidR="002F72E4" w:rsidRDefault="002F72E4" w:rsidP="002F72E4">
      <w:pPr>
        <w:spacing w:line="276" w:lineRule="auto"/>
        <w:rPr>
          <w:sz w:val="20"/>
          <w:szCs w:val="20"/>
        </w:rPr>
      </w:pPr>
      <w:bookmarkStart w:id="2" w:name="_Hlk156664111"/>
      <w:r>
        <w:rPr>
          <w:b/>
          <w:sz w:val="20"/>
          <w:szCs w:val="20"/>
        </w:rPr>
        <w:t>Supplemental Information, Figure S1</w:t>
      </w:r>
      <w:r>
        <w:rPr>
          <w:sz w:val="20"/>
          <w:szCs w:val="20"/>
        </w:rPr>
        <w:t xml:space="preserve">. Time-calibrated phylogeny of </w:t>
      </w:r>
      <w:proofErr w:type="spellStart"/>
      <w:r>
        <w:rPr>
          <w:sz w:val="20"/>
          <w:szCs w:val="20"/>
        </w:rPr>
        <w:t>Cercidoideae</w:t>
      </w:r>
      <w:proofErr w:type="spellEnd"/>
      <w:r>
        <w:rPr>
          <w:sz w:val="20"/>
          <w:szCs w:val="20"/>
        </w:rPr>
        <w:t xml:space="preserve"> (maximum clade credibility tree), generated in BEAST v. 2.6.3.</w:t>
      </w:r>
      <w:r>
        <w:t xml:space="preserve"> </w:t>
      </w:r>
      <w:r>
        <w:rPr>
          <w:sz w:val="20"/>
          <w:szCs w:val="20"/>
        </w:rPr>
        <w:t>Values at nodes represent estimated node ages with blue bars indicating 95% highest posterior density age estimates and values above branches representing Bayesian posterior probability values. Time scale is displayed below in millions of years. </w:t>
      </w:r>
    </w:p>
    <w:p w14:paraId="6B56FCB3" w14:textId="77777777" w:rsidR="00ED50B4" w:rsidRDefault="00ED50B4" w:rsidP="002F72E4">
      <w:pPr>
        <w:spacing w:line="276" w:lineRule="auto"/>
        <w:rPr>
          <w:sz w:val="20"/>
          <w:szCs w:val="20"/>
        </w:rPr>
      </w:pPr>
    </w:p>
    <w:p w14:paraId="670940D4" w14:textId="77777777" w:rsidR="00ED50B4" w:rsidRDefault="00ED50B4" w:rsidP="002F72E4">
      <w:pPr>
        <w:spacing w:line="276" w:lineRule="auto"/>
        <w:rPr>
          <w:sz w:val="20"/>
          <w:szCs w:val="20"/>
        </w:rPr>
      </w:pPr>
    </w:p>
    <w:bookmarkEnd w:id="2"/>
    <w:p w14:paraId="739DB4A4" w14:textId="2C93CB22" w:rsidR="002F72E4" w:rsidRDefault="00ED50B4" w:rsidP="002F72E4">
      <w:pPr>
        <w:spacing w:line="276" w:lineRule="auto"/>
        <w:rPr>
          <w:sz w:val="20"/>
          <w:szCs w:val="20"/>
        </w:rPr>
      </w:pPr>
      <w:r>
        <w:rPr>
          <w:sz w:val="20"/>
          <w:szCs w:val="20"/>
        </w:rPr>
        <w:object w:dxaOrig="5916" w:dyaOrig="7956" w14:anchorId="35056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397.5pt" o:ole="">
            <v:imagedata r:id="rId6" o:title=""/>
          </v:shape>
          <o:OLEObject Type="Embed" ProgID="Acrobat.Document.DC" ShapeID="_x0000_i1025" DrawAspect="Content" ObjectID="_1794812746" r:id="rId7"/>
        </w:object>
      </w:r>
    </w:p>
    <w:p w14:paraId="0427D9F7" w14:textId="77777777" w:rsidR="002F72E4" w:rsidRDefault="002F72E4" w:rsidP="002F72E4">
      <w:pPr>
        <w:spacing w:line="276" w:lineRule="auto"/>
        <w:rPr>
          <w:sz w:val="20"/>
          <w:szCs w:val="20"/>
        </w:rPr>
      </w:pPr>
    </w:p>
    <w:p w14:paraId="1D23686F" w14:textId="77777777" w:rsidR="00080701" w:rsidRDefault="00080701" w:rsidP="002F72E4">
      <w:pPr>
        <w:spacing w:line="276" w:lineRule="auto"/>
        <w:rPr>
          <w:b/>
          <w:sz w:val="20"/>
          <w:szCs w:val="20"/>
        </w:rPr>
      </w:pPr>
      <w:bookmarkStart w:id="3" w:name="_Hlk156664130"/>
    </w:p>
    <w:p w14:paraId="726A1974" w14:textId="77777777" w:rsidR="00080701" w:rsidRDefault="00080701" w:rsidP="002F72E4">
      <w:pPr>
        <w:spacing w:line="276" w:lineRule="auto"/>
        <w:rPr>
          <w:b/>
          <w:sz w:val="20"/>
          <w:szCs w:val="20"/>
        </w:rPr>
      </w:pPr>
    </w:p>
    <w:p w14:paraId="6B5F5AA5" w14:textId="77777777" w:rsidR="00080701" w:rsidRDefault="00080701" w:rsidP="002F72E4">
      <w:pPr>
        <w:spacing w:line="276" w:lineRule="auto"/>
        <w:rPr>
          <w:b/>
          <w:sz w:val="20"/>
          <w:szCs w:val="20"/>
        </w:rPr>
      </w:pPr>
    </w:p>
    <w:p w14:paraId="44254E2C" w14:textId="77777777" w:rsidR="00080701" w:rsidRDefault="00080701" w:rsidP="002F72E4">
      <w:pPr>
        <w:spacing w:line="276" w:lineRule="auto"/>
        <w:rPr>
          <w:b/>
          <w:sz w:val="20"/>
          <w:szCs w:val="20"/>
        </w:rPr>
      </w:pPr>
    </w:p>
    <w:p w14:paraId="6634CCEB" w14:textId="77777777" w:rsidR="00080701" w:rsidRDefault="00080701" w:rsidP="002F72E4">
      <w:pPr>
        <w:spacing w:line="276" w:lineRule="auto"/>
        <w:rPr>
          <w:b/>
          <w:sz w:val="20"/>
          <w:szCs w:val="20"/>
        </w:rPr>
      </w:pPr>
    </w:p>
    <w:p w14:paraId="12A63288" w14:textId="77777777" w:rsidR="00080701" w:rsidRDefault="00080701" w:rsidP="002F72E4">
      <w:pPr>
        <w:spacing w:line="276" w:lineRule="auto"/>
        <w:rPr>
          <w:b/>
          <w:sz w:val="20"/>
          <w:szCs w:val="20"/>
        </w:rPr>
      </w:pPr>
    </w:p>
    <w:p w14:paraId="0CED591C" w14:textId="77777777" w:rsidR="00080701" w:rsidRDefault="00080701" w:rsidP="002F72E4">
      <w:pPr>
        <w:spacing w:line="276" w:lineRule="auto"/>
        <w:rPr>
          <w:b/>
          <w:sz w:val="20"/>
          <w:szCs w:val="20"/>
        </w:rPr>
      </w:pPr>
    </w:p>
    <w:p w14:paraId="07E178E1" w14:textId="77777777" w:rsidR="002F72E4" w:rsidRDefault="002F72E4" w:rsidP="002F72E4">
      <w:pPr>
        <w:spacing w:line="276" w:lineRule="auto"/>
        <w:rPr>
          <w:sz w:val="20"/>
          <w:szCs w:val="20"/>
        </w:rPr>
      </w:pPr>
      <w:r>
        <w:rPr>
          <w:b/>
          <w:sz w:val="20"/>
          <w:szCs w:val="20"/>
        </w:rPr>
        <w:lastRenderedPageBreak/>
        <w:t>Supplemental Information, Figure S2</w:t>
      </w:r>
      <w:r>
        <w:rPr>
          <w:sz w:val="20"/>
          <w:szCs w:val="20"/>
        </w:rPr>
        <w:t xml:space="preserve">. Biome shifts through time in </w:t>
      </w:r>
      <w:proofErr w:type="spellStart"/>
      <w:r>
        <w:rPr>
          <w:sz w:val="20"/>
          <w:szCs w:val="20"/>
        </w:rPr>
        <w:t>Cercidoideae</w:t>
      </w:r>
      <w:proofErr w:type="spellEnd"/>
      <w:r>
        <w:rPr>
          <w:sz w:val="20"/>
          <w:szCs w:val="20"/>
        </w:rPr>
        <w:t xml:space="preserve"> (black lines) and major precipitation niche shifts through time in </w:t>
      </w:r>
      <w:proofErr w:type="spellStart"/>
      <w:r>
        <w:rPr>
          <w:sz w:val="20"/>
          <w:szCs w:val="20"/>
        </w:rPr>
        <w:t>Mimoseae</w:t>
      </w:r>
      <w:proofErr w:type="spellEnd"/>
      <w:r>
        <w:rPr>
          <w:sz w:val="20"/>
          <w:szCs w:val="20"/>
        </w:rPr>
        <w:t xml:space="preserve"> (</w:t>
      </w:r>
      <w:proofErr w:type="spellStart"/>
      <w:r>
        <w:rPr>
          <w:sz w:val="20"/>
          <w:szCs w:val="20"/>
        </w:rPr>
        <w:t>Caesalpinioideae</w:t>
      </w:r>
      <w:proofErr w:type="spellEnd"/>
      <w:r>
        <w:rPr>
          <w:sz w:val="20"/>
          <w:szCs w:val="20"/>
        </w:rPr>
        <w:t xml:space="preserve">; red lines). Top figures show numbers of shifts relative to numbers of speciation events (nodes) per five million years, with shifts placed halfway along branches. Bottom figures show numbers of shifts relative to total amount of branch lengths per five million years, with shifts randomly placed 1,000 times along their branches. Dots are mean numbers of shifts across 1,000 placements, error bars show standard deviation. Left figures are based on BEAST reconstructions, right figures on </w:t>
      </w:r>
      <w:proofErr w:type="spellStart"/>
      <w:r>
        <w:rPr>
          <w:sz w:val="20"/>
          <w:szCs w:val="20"/>
        </w:rPr>
        <w:t>make.simmap</w:t>
      </w:r>
      <w:proofErr w:type="spellEnd"/>
      <w:r>
        <w:rPr>
          <w:sz w:val="20"/>
          <w:szCs w:val="20"/>
        </w:rPr>
        <w:t xml:space="preserve"> reconstructions. </w:t>
      </w:r>
      <w:proofErr w:type="spellStart"/>
      <w:r>
        <w:rPr>
          <w:sz w:val="20"/>
          <w:szCs w:val="20"/>
        </w:rPr>
        <w:t>Mimoseae</w:t>
      </w:r>
      <w:proofErr w:type="spellEnd"/>
      <w:r>
        <w:rPr>
          <w:sz w:val="20"/>
          <w:szCs w:val="20"/>
        </w:rPr>
        <w:t xml:space="preserve"> data are derived from Ringelberg et al. (2023).</w:t>
      </w:r>
    </w:p>
    <w:p w14:paraId="6BFE63E2" w14:textId="77777777" w:rsidR="00ED50B4" w:rsidRDefault="00ED50B4" w:rsidP="002F72E4">
      <w:pPr>
        <w:spacing w:line="276" w:lineRule="auto"/>
        <w:rPr>
          <w:sz w:val="20"/>
          <w:szCs w:val="20"/>
        </w:rPr>
      </w:pPr>
    </w:p>
    <w:p w14:paraId="645D5371" w14:textId="77777777" w:rsidR="00ED50B4" w:rsidRDefault="00ED50B4" w:rsidP="002F72E4">
      <w:pPr>
        <w:spacing w:line="276" w:lineRule="auto"/>
        <w:rPr>
          <w:sz w:val="20"/>
          <w:szCs w:val="20"/>
        </w:rPr>
      </w:pPr>
    </w:p>
    <w:bookmarkEnd w:id="3"/>
    <w:p w14:paraId="6FE7004A" w14:textId="2894B55C" w:rsidR="002F72E4" w:rsidRDefault="00ED50B4" w:rsidP="002F72E4">
      <w:pPr>
        <w:spacing w:after="240" w:line="360" w:lineRule="auto"/>
      </w:pPr>
      <w:r>
        <w:rPr>
          <w:sz w:val="20"/>
          <w:szCs w:val="20"/>
        </w:rPr>
        <w:object w:dxaOrig="5916" w:dyaOrig="4080" w14:anchorId="1375C860">
          <v:shape id="_x0000_i1026" type="#_x0000_t75" style="width:295.5pt;height:204pt" o:ole="">
            <v:imagedata r:id="rId8" o:title=""/>
          </v:shape>
          <o:OLEObject Type="Embed" ProgID="Acrobat.Document.DC" ShapeID="_x0000_i1026" DrawAspect="Content" ObjectID="_1794812747" r:id="rId9"/>
        </w:object>
      </w:r>
    </w:p>
    <w:p w14:paraId="313BB062" w14:textId="77777777" w:rsidR="008A2F77" w:rsidRDefault="002F72E4" w:rsidP="008A2F77">
      <w:pPr>
        <w:spacing w:line="276" w:lineRule="auto"/>
        <w:rPr>
          <w:sz w:val="20"/>
          <w:szCs w:val="20"/>
        </w:rPr>
      </w:pPr>
      <w:r>
        <w:br w:type="page"/>
      </w:r>
      <w:bookmarkStart w:id="4" w:name="_Hlk156664156"/>
      <w:r w:rsidR="008A2F77">
        <w:rPr>
          <w:b/>
          <w:sz w:val="20"/>
          <w:szCs w:val="20"/>
        </w:rPr>
        <w:lastRenderedPageBreak/>
        <w:t>Supplemental information, Figs S3—</w:t>
      </w:r>
      <w:proofErr w:type="gramStart"/>
      <w:r w:rsidR="008A2F77">
        <w:rPr>
          <w:b/>
          <w:sz w:val="20"/>
          <w:szCs w:val="20"/>
        </w:rPr>
        <w:t xml:space="preserve">S16  </w:t>
      </w:r>
      <w:r w:rsidR="008A2F77">
        <w:rPr>
          <w:sz w:val="20"/>
          <w:szCs w:val="20"/>
        </w:rPr>
        <w:t>Distribution</w:t>
      </w:r>
      <w:proofErr w:type="gramEnd"/>
      <w:r w:rsidR="008A2F77">
        <w:rPr>
          <w:sz w:val="20"/>
          <w:szCs w:val="20"/>
        </w:rPr>
        <w:t xml:space="preserve"> maps for species of </w:t>
      </w:r>
      <w:proofErr w:type="spellStart"/>
      <w:r w:rsidR="008A2F77">
        <w:rPr>
          <w:sz w:val="20"/>
          <w:szCs w:val="20"/>
        </w:rPr>
        <w:t>Cercidoideae</w:t>
      </w:r>
      <w:proofErr w:type="spellEnd"/>
      <w:r w:rsidR="008A2F77">
        <w:rPr>
          <w:sz w:val="20"/>
          <w:szCs w:val="20"/>
        </w:rPr>
        <w:t xml:space="preserve">, for each of the 14 genera, showing occurrences on the modified biome map (Fig. 2). The savanna biome (modified from Lehmann et al. (2019); in yellow), the succulent biome (modified from </w:t>
      </w:r>
      <w:proofErr w:type="spellStart"/>
      <w:r w:rsidR="008A2F77">
        <w:rPr>
          <w:sz w:val="20"/>
          <w:szCs w:val="20"/>
        </w:rPr>
        <w:t>Ringelberg</w:t>
      </w:r>
      <w:proofErr w:type="spellEnd"/>
      <w:r w:rsidR="008A2F77">
        <w:rPr>
          <w:sz w:val="20"/>
          <w:szCs w:val="20"/>
        </w:rPr>
        <w:t xml:space="preserve"> et al. (2019); in red), the rainforest biome (</w:t>
      </w:r>
      <w:proofErr w:type="spellStart"/>
      <w:r w:rsidR="008A2F77">
        <w:rPr>
          <w:sz w:val="20"/>
          <w:szCs w:val="20"/>
        </w:rPr>
        <w:t>Corlett</w:t>
      </w:r>
      <w:proofErr w:type="spellEnd"/>
      <w:r w:rsidR="008A2F77">
        <w:rPr>
          <w:sz w:val="20"/>
          <w:szCs w:val="20"/>
        </w:rPr>
        <w:t xml:space="preserve"> and </w:t>
      </w:r>
      <w:proofErr w:type="spellStart"/>
      <w:r w:rsidR="008A2F77">
        <w:rPr>
          <w:sz w:val="20"/>
          <w:szCs w:val="20"/>
        </w:rPr>
        <w:t>Primack</w:t>
      </w:r>
      <w:proofErr w:type="spellEnd"/>
      <w:r w:rsidR="008A2F77">
        <w:rPr>
          <w:sz w:val="20"/>
          <w:szCs w:val="20"/>
        </w:rPr>
        <w:t xml:space="preserve"> (2011); in green) and regions not covered by these three biomes (in grey). Each point represents an occurrence based on </w:t>
      </w:r>
      <w:proofErr w:type="gramStart"/>
      <w:r w:rsidR="008A2F77">
        <w:rPr>
          <w:sz w:val="20"/>
          <w:szCs w:val="20"/>
        </w:rPr>
        <w:t>an</w:t>
      </w:r>
      <w:proofErr w:type="gramEnd"/>
      <w:r w:rsidR="008A2F77">
        <w:rPr>
          <w:sz w:val="20"/>
          <w:szCs w:val="20"/>
        </w:rPr>
        <w:t xml:space="preserve"> herbarium specimen.</w:t>
      </w:r>
    </w:p>
    <w:p w14:paraId="59EA6908" w14:textId="77777777" w:rsidR="008A2F77" w:rsidRDefault="008A2F77" w:rsidP="008A2F77">
      <w:pPr>
        <w:rPr>
          <w:sz w:val="20"/>
          <w:szCs w:val="20"/>
        </w:rPr>
      </w:pPr>
    </w:p>
    <w:p w14:paraId="10CC320C" w14:textId="77777777" w:rsidR="008A2F77" w:rsidRDefault="008A2F77" w:rsidP="002F72E4">
      <w:pPr>
        <w:spacing w:line="276" w:lineRule="auto"/>
        <w:rPr>
          <w:b/>
          <w:sz w:val="20"/>
          <w:szCs w:val="20"/>
        </w:rPr>
      </w:pPr>
    </w:p>
    <w:p w14:paraId="04A8BD8C" w14:textId="77777777" w:rsidR="008A2F77" w:rsidRDefault="008A2F77" w:rsidP="002F72E4">
      <w:pPr>
        <w:spacing w:line="276" w:lineRule="auto"/>
        <w:rPr>
          <w:b/>
          <w:sz w:val="20"/>
          <w:szCs w:val="20"/>
        </w:rPr>
      </w:pPr>
    </w:p>
    <w:p w14:paraId="0C030BB3" w14:textId="1A2242C1" w:rsidR="002F72E4" w:rsidRDefault="002F72E4" w:rsidP="002F72E4">
      <w:pPr>
        <w:spacing w:line="276" w:lineRule="auto"/>
        <w:rPr>
          <w:sz w:val="20"/>
          <w:szCs w:val="20"/>
        </w:rPr>
      </w:pPr>
      <w:bookmarkStart w:id="5" w:name="_GoBack"/>
      <w:bookmarkEnd w:id="5"/>
      <w:r>
        <w:rPr>
          <w:b/>
          <w:sz w:val="20"/>
          <w:szCs w:val="20"/>
        </w:rPr>
        <w:t xml:space="preserve">Supplemental information, Fig. S3. </w:t>
      </w:r>
      <w:r>
        <w:rPr>
          <w:sz w:val="20"/>
          <w:szCs w:val="20"/>
        </w:rPr>
        <w:t xml:space="preserve">Distribution of the two species of </w:t>
      </w:r>
      <w:proofErr w:type="spellStart"/>
      <w:r>
        <w:rPr>
          <w:i/>
          <w:sz w:val="20"/>
          <w:szCs w:val="20"/>
        </w:rPr>
        <w:t>Adenolobus</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in green) and regions not covered by these three biomes (in grey). Each point represents an occurrence based on an herbarium specimen</w:t>
      </w:r>
      <w:r w:rsidR="00290C4B">
        <w:rPr>
          <w:sz w:val="20"/>
          <w:szCs w:val="20"/>
        </w:rPr>
        <w:t xml:space="preserve"> </w:t>
      </w:r>
      <w:r>
        <w:rPr>
          <w:sz w:val="20"/>
          <w:szCs w:val="20"/>
        </w:rPr>
        <w:t xml:space="preserve">(total of 137 points). </w:t>
      </w:r>
      <w:bookmarkEnd w:id="4"/>
    </w:p>
    <w:p w14:paraId="118D7E44" w14:textId="77777777" w:rsidR="00C10781" w:rsidRDefault="00C10781" w:rsidP="002F72E4">
      <w:pPr>
        <w:spacing w:line="276" w:lineRule="auto"/>
        <w:rPr>
          <w:sz w:val="20"/>
          <w:szCs w:val="20"/>
        </w:rPr>
      </w:pPr>
    </w:p>
    <w:p w14:paraId="1A306159" w14:textId="0F7E9557" w:rsidR="00290C4B" w:rsidRPr="00290C4B" w:rsidRDefault="00290C4B" w:rsidP="00290C4B">
      <w:pPr>
        <w:pStyle w:val="NormalWeb"/>
        <w:rPr>
          <w:lang w:val="fr-CA"/>
        </w:rPr>
      </w:pPr>
      <w:r w:rsidRPr="00290C4B">
        <w:rPr>
          <w:noProof/>
          <w:lang w:val="en-IN" w:eastAsia="en-IN"/>
        </w:rPr>
        <w:drawing>
          <wp:inline distT="0" distB="0" distL="0" distR="0" wp14:anchorId="7787A542" wp14:editId="29DBBABB">
            <wp:extent cx="5989955" cy="4068445"/>
            <wp:effectExtent l="0" t="0" r="0" b="8255"/>
            <wp:docPr id="188255373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9955" cy="4068445"/>
                    </a:xfrm>
                    <a:prstGeom prst="rect">
                      <a:avLst/>
                    </a:prstGeom>
                    <a:noFill/>
                    <a:ln>
                      <a:noFill/>
                    </a:ln>
                  </pic:spPr>
                </pic:pic>
              </a:graphicData>
            </a:graphic>
          </wp:inline>
        </w:drawing>
      </w:r>
    </w:p>
    <w:p w14:paraId="6E966DBE" w14:textId="4D134695" w:rsidR="002F72E4" w:rsidRDefault="002F72E4" w:rsidP="002F72E4">
      <w:pPr>
        <w:spacing w:line="276" w:lineRule="auto"/>
        <w:rPr>
          <w:b/>
          <w:sz w:val="20"/>
          <w:szCs w:val="20"/>
        </w:rPr>
      </w:pPr>
    </w:p>
    <w:p w14:paraId="198B2AAD" w14:textId="77777777" w:rsidR="00C10781" w:rsidRDefault="00C10781">
      <w:pPr>
        <w:spacing w:after="160" w:line="259" w:lineRule="auto"/>
        <w:rPr>
          <w:b/>
          <w:sz w:val="20"/>
          <w:szCs w:val="20"/>
        </w:rPr>
      </w:pPr>
      <w:r>
        <w:rPr>
          <w:b/>
          <w:sz w:val="20"/>
          <w:szCs w:val="20"/>
        </w:rPr>
        <w:br w:type="page"/>
      </w:r>
    </w:p>
    <w:p w14:paraId="1BFCF53B" w14:textId="0AF0F968" w:rsidR="002F72E4" w:rsidRDefault="002F72E4" w:rsidP="002F72E4">
      <w:pPr>
        <w:spacing w:line="276" w:lineRule="auto"/>
        <w:rPr>
          <w:sz w:val="20"/>
          <w:szCs w:val="20"/>
        </w:rPr>
      </w:pPr>
      <w:r>
        <w:rPr>
          <w:b/>
          <w:sz w:val="20"/>
          <w:szCs w:val="20"/>
        </w:rPr>
        <w:lastRenderedPageBreak/>
        <w:t xml:space="preserve">Supplemental information, Fig. S4. </w:t>
      </w:r>
      <w:r>
        <w:rPr>
          <w:sz w:val="20"/>
          <w:szCs w:val="20"/>
        </w:rPr>
        <w:t xml:space="preserve">Distribution of the single species of </w:t>
      </w:r>
      <w:proofErr w:type="spellStart"/>
      <w:r>
        <w:rPr>
          <w:i/>
          <w:sz w:val="20"/>
          <w:szCs w:val="20"/>
        </w:rPr>
        <w:t>Barklya</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 xml:space="preserve">Each point represents an occurrence based on an herbarium specimen (total of 71 points). </w:t>
      </w:r>
    </w:p>
    <w:p w14:paraId="52589ECA" w14:textId="599CB3FE" w:rsidR="002F72E4" w:rsidRDefault="002F72E4" w:rsidP="002F72E4">
      <w:pPr>
        <w:spacing w:line="276" w:lineRule="auto"/>
        <w:rPr>
          <w:noProof/>
          <w:sz w:val="20"/>
          <w:szCs w:val="20"/>
        </w:rPr>
      </w:pPr>
    </w:p>
    <w:p w14:paraId="2F9D4A4E" w14:textId="1A654BE4" w:rsidR="00C10781" w:rsidRPr="00C10781" w:rsidRDefault="00C10781" w:rsidP="00C10781">
      <w:pPr>
        <w:spacing w:line="276" w:lineRule="auto"/>
        <w:rPr>
          <w:sz w:val="20"/>
          <w:szCs w:val="20"/>
          <w:lang w:val="fr-CA"/>
        </w:rPr>
      </w:pPr>
      <w:r w:rsidRPr="00C10781">
        <w:rPr>
          <w:noProof/>
          <w:sz w:val="20"/>
          <w:szCs w:val="20"/>
          <w:lang w:val="en-IN" w:eastAsia="en-IN"/>
        </w:rPr>
        <w:drawing>
          <wp:inline distT="0" distB="0" distL="0" distR="0" wp14:anchorId="5DB97A7F" wp14:editId="0B74C990">
            <wp:extent cx="5972810" cy="4142105"/>
            <wp:effectExtent l="0" t="0" r="8890" b="0"/>
            <wp:docPr id="9701772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810" cy="4142105"/>
                    </a:xfrm>
                    <a:prstGeom prst="rect">
                      <a:avLst/>
                    </a:prstGeom>
                    <a:noFill/>
                    <a:ln>
                      <a:noFill/>
                    </a:ln>
                  </pic:spPr>
                </pic:pic>
              </a:graphicData>
            </a:graphic>
          </wp:inline>
        </w:drawing>
      </w:r>
    </w:p>
    <w:p w14:paraId="23EBFDAD" w14:textId="77777777" w:rsidR="00C10781" w:rsidRDefault="00C10781" w:rsidP="002F72E4">
      <w:pPr>
        <w:spacing w:line="276" w:lineRule="auto"/>
        <w:rPr>
          <w:sz w:val="20"/>
          <w:szCs w:val="20"/>
        </w:rPr>
      </w:pPr>
    </w:p>
    <w:p w14:paraId="2CD09ABA" w14:textId="77777777" w:rsidR="002F72E4" w:rsidRDefault="002F72E4" w:rsidP="002F72E4">
      <w:pPr>
        <w:spacing w:line="276" w:lineRule="auto"/>
        <w:rPr>
          <w:sz w:val="20"/>
          <w:szCs w:val="20"/>
        </w:rPr>
      </w:pPr>
      <w:r>
        <w:br w:type="page"/>
      </w:r>
    </w:p>
    <w:p w14:paraId="59CCA843" w14:textId="16F51B7A" w:rsidR="002F72E4" w:rsidRDefault="002F72E4" w:rsidP="002F72E4">
      <w:pPr>
        <w:spacing w:line="276" w:lineRule="auto"/>
        <w:rPr>
          <w:sz w:val="20"/>
          <w:szCs w:val="20"/>
        </w:rPr>
      </w:pPr>
      <w:r>
        <w:rPr>
          <w:b/>
          <w:sz w:val="20"/>
          <w:szCs w:val="20"/>
        </w:rPr>
        <w:lastRenderedPageBreak/>
        <w:t>Supplemental information, Fig. S5.</w:t>
      </w:r>
      <w:r>
        <w:rPr>
          <w:sz w:val="20"/>
          <w:szCs w:val="20"/>
        </w:rPr>
        <w:t xml:space="preserve"> Distribution of </w:t>
      </w:r>
      <w:r>
        <w:rPr>
          <w:i/>
          <w:sz w:val="20"/>
          <w:szCs w:val="20"/>
        </w:rPr>
        <w:t>Bauhinia</w:t>
      </w:r>
      <w:r>
        <w:rPr>
          <w:sz w:val="20"/>
          <w:szCs w:val="20"/>
        </w:rPr>
        <w:t xml:space="preserve"> species 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 xml:space="preserve">Each point represents an occurrence based on an herbarium specimen (total of 16092 points for 166 species included of a total of c. 195). </w:t>
      </w:r>
    </w:p>
    <w:p w14:paraId="1B5FF240" w14:textId="77777777" w:rsidR="002F72E4" w:rsidRDefault="002F72E4" w:rsidP="002F72E4">
      <w:pPr>
        <w:spacing w:line="276" w:lineRule="auto"/>
        <w:rPr>
          <w:sz w:val="20"/>
          <w:szCs w:val="20"/>
        </w:rPr>
      </w:pPr>
    </w:p>
    <w:p w14:paraId="4ADD47E8" w14:textId="77777777" w:rsidR="002F72E4" w:rsidRDefault="002F72E4" w:rsidP="002F72E4">
      <w:pPr>
        <w:spacing w:line="276" w:lineRule="auto"/>
        <w:rPr>
          <w:sz w:val="20"/>
          <w:szCs w:val="20"/>
        </w:rPr>
      </w:pPr>
      <w:r>
        <w:rPr>
          <w:sz w:val="20"/>
          <w:szCs w:val="20"/>
        </w:rPr>
        <w:t xml:space="preserve"> </w:t>
      </w:r>
    </w:p>
    <w:p w14:paraId="27B07411" w14:textId="685B8CE2" w:rsidR="00C10781" w:rsidRPr="00C10781" w:rsidRDefault="00C10781" w:rsidP="00C10781">
      <w:pPr>
        <w:spacing w:line="276" w:lineRule="auto"/>
        <w:rPr>
          <w:sz w:val="20"/>
          <w:szCs w:val="20"/>
          <w:lang w:val="fr-CA"/>
        </w:rPr>
      </w:pPr>
      <w:r w:rsidRPr="00C10781">
        <w:rPr>
          <w:noProof/>
          <w:sz w:val="20"/>
          <w:szCs w:val="20"/>
          <w:lang w:val="en-IN" w:eastAsia="en-IN"/>
        </w:rPr>
        <w:drawing>
          <wp:inline distT="0" distB="0" distL="0" distR="0" wp14:anchorId="5B88BC66" wp14:editId="1E776373">
            <wp:extent cx="6091582" cy="4877476"/>
            <wp:effectExtent l="0" t="0" r="4445" b="0"/>
            <wp:docPr id="4113021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7952" cy="4890583"/>
                    </a:xfrm>
                    <a:prstGeom prst="rect">
                      <a:avLst/>
                    </a:prstGeom>
                    <a:noFill/>
                    <a:ln>
                      <a:noFill/>
                    </a:ln>
                  </pic:spPr>
                </pic:pic>
              </a:graphicData>
            </a:graphic>
          </wp:inline>
        </w:drawing>
      </w:r>
    </w:p>
    <w:p w14:paraId="261C7423" w14:textId="0DA32D30" w:rsidR="002F72E4" w:rsidRDefault="002F72E4" w:rsidP="002F72E4">
      <w:pPr>
        <w:spacing w:line="276" w:lineRule="auto"/>
        <w:rPr>
          <w:sz w:val="20"/>
          <w:szCs w:val="20"/>
        </w:rPr>
      </w:pPr>
    </w:p>
    <w:p w14:paraId="2CA028ED" w14:textId="77777777" w:rsidR="002F72E4" w:rsidRDefault="002F72E4" w:rsidP="002F72E4">
      <w:pPr>
        <w:spacing w:line="276" w:lineRule="auto"/>
        <w:rPr>
          <w:sz w:val="20"/>
          <w:szCs w:val="20"/>
        </w:rPr>
      </w:pPr>
      <w:r>
        <w:br w:type="page"/>
      </w:r>
    </w:p>
    <w:p w14:paraId="174EC725" w14:textId="32BE9B5D" w:rsidR="002F72E4" w:rsidRDefault="002F72E4" w:rsidP="002F72E4">
      <w:pPr>
        <w:spacing w:line="276" w:lineRule="auto"/>
        <w:rPr>
          <w:sz w:val="20"/>
          <w:szCs w:val="20"/>
        </w:rPr>
      </w:pPr>
      <w:r>
        <w:rPr>
          <w:b/>
          <w:sz w:val="20"/>
          <w:szCs w:val="20"/>
        </w:rPr>
        <w:lastRenderedPageBreak/>
        <w:t xml:space="preserve">Supplemental information, Fig. S6. </w:t>
      </w:r>
      <w:r>
        <w:rPr>
          <w:sz w:val="20"/>
          <w:szCs w:val="20"/>
        </w:rPr>
        <w:t xml:space="preserve">Distribution of the single species of </w:t>
      </w:r>
      <w:proofErr w:type="spellStart"/>
      <w:r>
        <w:rPr>
          <w:i/>
          <w:sz w:val="20"/>
          <w:szCs w:val="20"/>
        </w:rPr>
        <w:t>Brenierea</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 xml:space="preserve">Each point represents an occurrence based on an herbarium specimen (total of 35 points). </w:t>
      </w:r>
    </w:p>
    <w:p w14:paraId="443A8F03" w14:textId="77777777" w:rsidR="002F72E4" w:rsidRDefault="002F72E4" w:rsidP="002F72E4">
      <w:pPr>
        <w:spacing w:line="276" w:lineRule="auto"/>
        <w:rPr>
          <w:sz w:val="20"/>
          <w:szCs w:val="20"/>
        </w:rPr>
      </w:pPr>
      <w:r>
        <w:rPr>
          <w:sz w:val="20"/>
          <w:szCs w:val="20"/>
        </w:rPr>
        <w:t xml:space="preserve"> </w:t>
      </w:r>
    </w:p>
    <w:p w14:paraId="158D4540" w14:textId="77777777" w:rsidR="002F72E4" w:rsidRDefault="002F72E4" w:rsidP="002F72E4">
      <w:pPr>
        <w:spacing w:line="276" w:lineRule="auto"/>
        <w:rPr>
          <w:sz w:val="20"/>
          <w:szCs w:val="20"/>
        </w:rPr>
      </w:pPr>
    </w:p>
    <w:p w14:paraId="7924F922" w14:textId="379594E1" w:rsidR="00C10781" w:rsidRPr="00C10781" w:rsidRDefault="00C10781" w:rsidP="00C10781">
      <w:pPr>
        <w:spacing w:line="276" w:lineRule="auto"/>
        <w:rPr>
          <w:sz w:val="20"/>
          <w:szCs w:val="20"/>
          <w:lang w:val="fr-CA"/>
        </w:rPr>
      </w:pPr>
      <w:r w:rsidRPr="00C10781">
        <w:rPr>
          <w:noProof/>
          <w:sz w:val="20"/>
          <w:szCs w:val="20"/>
          <w:lang w:val="en-IN" w:eastAsia="en-IN"/>
        </w:rPr>
        <w:drawing>
          <wp:inline distT="0" distB="0" distL="0" distR="0" wp14:anchorId="53016FA5" wp14:editId="1354CEFE">
            <wp:extent cx="5930900" cy="4108450"/>
            <wp:effectExtent l="0" t="0" r="0" b="6350"/>
            <wp:docPr id="1337030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900" cy="4108450"/>
                    </a:xfrm>
                    <a:prstGeom prst="rect">
                      <a:avLst/>
                    </a:prstGeom>
                    <a:noFill/>
                    <a:ln>
                      <a:noFill/>
                    </a:ln>
                  </pic:spPr>
                </pic:pic>
              </a:graphicData>
            </a:graphic>
          </wp:inline>
        </w:drawing>
      </w:r>
    </w:p>
    <w:p w14:paraId="67A675F3" w14:textId="2E39B457" w:rsidR="002F72E4" w:rsidRDefault="002F72E4" w:rsidP="002F72E4">
      <w:pPr>
        <w:spacing w:line="276" w:lineRule="auto"/>
        <w:rPr>
          <w:sz w:val="20"/>
          <w:szCs w:val="20"/>
        </w:rPr>
      </w:pPr>
    </w:p>
    <w:p w14:paraId="7807D2FA" w14:textId="77777777" w:rsidR="002F72E4" w:rsidRDefault="002F72E4" w:rsidP="002F72E4">
      <w:pPr>
        <w:spacing w:line="276" w:lineRule="auto"/>
        <w:rPr>
          <w:sz w:val="20"/>
          <w:szCs w:val="20"/>
        </w:rPr>
      </w:pPr>
      <w:r>
        <w:br w:type="page"/>
      </w:r>
    </w:p>
    <w:p w14:paraId="5F35A9A5" w14:textId="3FB35F32" w:rsidR="002F72E4" w:rsidRDefault="002F72E4" w:rsidP="002F72E4">
      <w:pPr>
        <w:spacing w:line="276" w:lineRule="auto"/>
        <w:rPr>
          <w:sz w:val="20"/>
          <w:szCs w:val="20"/>
        </w:rPr>
      </w:pPr>
      <w:r>
        <w:rPr>
          <w:b/>
          <w:sz w:val="20"/>
          <w:szCs w:val="20"/>
        </w:rPr>
        <w:lastRenderedPageBreak/>
        <w:t>Supplemental information, Fig. S7.</w:t>
      </w:r>
      <w:r>
        <w:rPr>
          <w:sz w:val="20"/>
          <w:szCs w:val="20"/>
        </w:rPr>
        <w:t xml:space="preserve"> Distribution of the 10 species (and subspecies) of </w:t>
      </w:r>
      <w:r>
        <w:rPr>
          <w:i/>
          <w:sz w:val="20"/>
          <w:szCs w:val="20"/>
        </w:rPr>
        <w:t xml:space="preserve">Cercis </w:t>
      </w:r>
      <w:r>
        <w:rPr>
          <w:sz w:val="20"/>
          <w:szCs w:val="20"/>
        </w:rPr>
        <w:t xml:space="preserve">across biomes. </w:t>
      </w:r>
      <w:r w:rsidR="00C10781">
        <w:rPr>
          <w:sz w:val="20"/>
          <w:szCs w:val="20"/>
        </w:rPr>
        <w:t xml:space="preserve">A) New World species. B) Old World species.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 xml:space="preserve">Each point represents an occurrence based on an herbarium specimen (total of 3156 points). </w:t>
      </w:r>
    </w:p>
    <w:p w14:paraId="40897646" w14:textId="77777777" w:rsidR="00C10781" w:rsidRDefault="00C10781" w:rsidP="002F72E4">
      <w:pPr>
        <w:spacing w:line="276" w:lineRule="auto"/>
        <w:rPr>
          <w:sz w:val="20"/>
          <w:szCs w:val="20"/>
        </w:rPr>
      </w:pPr>
    </w:p>
    <w:p w14:paraId="02365A93" w14:textId="378ED4C9" w:rsidR="002F72E4" w:rsidRPr="00C10781" w:rsidRDefault="00C10781" w:rsidP="002F72E4">
      <w:pPr>
        <w:spacing w:line="276" w:lineRule="auto"/>
      </w:pPr>
      <w:r w:rsidRPr="00C10781">
        <w:t>A)</w:t>
      </w:r>
    </w:p>
    <w:p w14:paraId="31D54BD2" w14:textId="748B442D" w:rsidR="00C10781" w:rsidRPr="00C10781" w:rsidRDefault="00C10781" w:rsidP="00C10781">
      <w:pPr>
        <w:spacing w:line="276" w:lineRule="auto"/>
        <w:rPr>
          <w:sz w:val="20"/>
          <w:szCs w:val="20"/>
          <w:lang w:val="fr-CA"/>
        </w:rPr>
      </w:pPr>
      <w:r>
        <w:rPr>
          <w:lang w:val="fr-CA"/>
        </w:rPr>
        <w:t>B)</w:t>
      </w:r>
      <w:r w:rsidRPr="00C10781">
        <w:rPr>
          <w:noProof/>
          <w:sz w:val="20"/>
          <w:szCs w:val="20"/>
          <w:lang w:val="en-IN" w:eastAsia="en-IN"/>
        </w:rPr>
        <w:drawing>
          <wp:inline distT="0" distB="0" distL="0" distR="0" wp14:anchorId="3407FF2E" wp14:editId="7E26C0F4">
            <wp:extent cx="4399190" cy="3503917"/>
            <wp:effectExtent l="0" t="0" r="1905" b="1905"/>
            <wp:docPr id="211283499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1502" cy="3585407"/>
                    </a:xfrm>
                    <a:prstGeom prst="rect">
                      <a:avLst/>
                    </a:prstGeom>
                    <a:noFill/>
                    <a:ln>
                      <a:noFill/>
                    </a:ln>
                  </pic:spPr>
                </pic:pic>
              </a:graphicData>
            </a:graphic>
          </wp:inline>
        </w:drawing>
      </w:r>
      <w:r w:rsidRPr="00C10781">
        <w:rPr>
          <w:lang w:val="fr-CA"/>
        </w:rPr>
        <w:t xml:space="preserve"> </w:t>
      </w:r>
      <w:r w:rsidRPr="00C10781">
        <w:rPr>
          <w:noProof/>
          <w:sz w:val="20"/>
          <w:szCs w:val="20"/>
          <w:lang w:val="en-IN" w:eastAsia="en-IN"/>
        </w:rPr>
        <w:drawing>
          <wp:inline distT="0" distB="0" distL="0" distR="0" wp14:anchorId="5DF2FA19" wp14:editId="01C25F21">
            <wp:extent cx="4298122" cy="3418506"/>
            <wp:effectExtent l="0" t="0" r="7620" b="0"/>
            <wp:docPr id="148175644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8122" cy="3418506"/>
                    </a:xfrm>
                    <a:prstGeom prst="rect">
                      <a:avLst/>
                    </a:prstGeom>
                    <a:noFill/>
                    <a:ln>
                      <a:noFill/>
                    </a:ln>
                  </pic:spPr>
                </pic:pic>
              </a:graphicData>
            </a:graphic>
          </wp:inline>
        </w:drawing>
      </w:r>
    </w:p>
    <w:p w14:paraId="7DF37331" w14:textId="6DACA15D" w:rsidR="002F72E4" w:rsidRDefault="002F72E4" w:rsidP="002F72E4">
      <w:pPr>
        <w:spacing w:line="276" w:lineRule="auto"/>
        <w:rPr>
          <w:sz w:val="20"/>
          <w:szCs w:val="20"/>
        </w:rPr>
      </w:pPr>
      <w:r>
        <w:rPr>
          <w:b/>
          <w:sz w:val="20"/>
          <w:szCs w:val="20"/>
        </w:rPr>
        <w:lastRenderedPageBreak/>
        <w:t>Supplemental information, Fig. S8.</w:t>
      </w:r>
      <w:r>
        <w:rPr>
          <w:sz w:val="20"/>
          <w:szCs w:val="20"/>
        </w:rPr>
        <w:t xml:space="preserve"> Distribution of nine species of </w:t>
      </w:r>
      <w:proofErr w:type="spellStart"/>
      <w:r>
        <w:rPr>
          <w:i/>
          <w:sz w:val="20"/>
          <w:szCs w:val="20"/>
        </w:rPr>
        <w:t>Cheniella</w:t>
      </w:r>
      <w:proofErr w:type="spellEnd"/>
      <w:r>
        <w:rPr>
          <w:i/>
          <w:sz w:val="20"/>
          <w:szCs w:val="20"/>
        </w:rPr>
        <w:t xml:space="preserve"> </w:t>
      </w:r>
      <w:r>
        <w:rPr>
          <w:sz w:val="20"/>
          <w:szCs w:val="20"/>
        </w:rPr>
        <w:t xml:space="preserve">across biomes (one missing).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288 points).</w:t>
      </w:r>
    </w:p>
    <w:p w14:paraId="6512DD78" w14:textId="77777777" w:rsidR="00C10781" w:rsidRDefault="00C10781" w:rsidP="002F72E4">
      <w:pPr>
        <w:spacing w:line="276" w:lineRule="auto"/>
        <w:rPr>
          <w:sz w:val="20"/>
          <w:szCs w:val="20"/>
        </w:rPr>
      </w:pPr>
    </w:p>
    <w:p w14:paraId="61D5D72A" w14:textId="45A40A32" w:rsidR="00C10781" w:rsidRPr="00C10781" w:rsidRDefault="002F72E4" w:rsidP="00C10781">
      <w:pPr>
        <w:spacing w:line="276" w:lineRule="auto"/>
        <w:rPr>
          <w:lang w:val="fr-CA"/>
        </w:rPr>
      </w:pPr>
      <w:r>
        <w:rPr>
          <w:sz w:val="20"/>
          <w:szCs w:val="20"/>
        </w:rPr>
        <w:t xml:space="preserve"> </w:t>
      </w:r>
      <w:r w:rsidR="00C10781" w:rsidRPr="00C10781">
        <w:rPr>
          <w:noProof/>
          <w:lang w:val="en-IN" w:eastAsia="en-IN"/>
        </w:rPr>
        <w:drawing>
          <wp:inline distT="0" distB="0" distL="0" distR="0" wp14:anchorId="660B7D61" wp14:editId="7D840FAA">
            <wp:extent cx="5969000" cy="4108450"/>
            <wp:effectExtent l="0" t="0" r="0" b="6350"/>
            <wp:docPr id="12292365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9000" cy="4108450"/>
                    </a:xfrm>
                    <a:prstGeom prst="rect">
                      <a:avLst/>
                    </a:prstGeom>
                    <a:noFill/>
                    <a:ln>
                      <a:noFill/>
                    </a:ln>
                  </pic:spPr>
                </pic:pic>
              </a:graphicData>
            </a:graphic>
          </wp:inline>
        </w:drawing>
      </w:r>
    </w:p>
    <w:p w14:paraId="107A1378" w14:textId="63AC59CC" w:rsidR="002F72E4" w:rsidRDefault="002F72E4" w:rsidP="002F72E4">
      <w:pPr>
        <w:spacing w:line="276" w:lineRule="auto"/>
        <w:rPr>
          <w:sz w:val="20"/>
          <w:szCs w:val="20"/>
        </w:rPr>
      </w:pPr>
    </w:p>
    <w:p w14:paraId="3375A3A5" w14:textId="77777777" w:rsidR="00C10781" w:rsidRDefault="00C10781">
      <w:pPr>
        <w:spacing w:after="160" w:line="259" w:lineRule="auto"/>
        <w:rPr>
          <w:b/>
          <w:sz w:val="20"/>
          <w:szCs w:val="20"/>
        </w:rPr>
      </w:pPr>
      <w:r>
        <w:rPr>
          <w:b/>
          <w:sz w:val="20"/>
          <w:szCs w:val="20"/>
        </w:rPr>
        <w:br w:type="page"/>
      </w:r>
    </w:p>
    <w:p w14:paraId="3649A761" w14:textId="4127EB2B" w:rsidR="002F72E4" w:rsidRDefault="002F72E4" w:rsidP="002F72E4">
      <w:pPr>
        <w:spacing w:line="276" w:lineRule="auto"/>
        <w:rPr>
          <w:sz w:val="20"/>
          <w:szCs w:val="20"/>
        </w:rPr>
      </w:pPr>
      <w:r>
        <w:rPr>
          <w:b/>
          <w:sz w:val="20"/>
          <w:szCs w:val="20"/>
        </w:rPr>
        <w:lastRenderedPageBreak/>
        <w:t xml:space="preserve">Supplemental information, Fig. S9. </w:t>
      </w:r>
      <w:r>
        <w:rPr>
          <w:sz w:val="20"/>
          <w:szCs w:val="20"/>
        </w:rPr>
        <w:t xml:space="preserve">Distribution of four species of </w:t>
      </w:r>
      <w:proofErr w:type="spellStart"/>
      <w:r>
        <w:rPr>
          <w:i/>
          <w:sz w:val="20"/>
          <w:szCs w:val="20"/>
        </w:rPr>
        <w:t>Gigasiphon</w:t>
      </w:r>
      <w:proofErr w:type="spellEnd"/>
      <w:r>
        <w:rPr>
          <w:i/>
          <w:sz w:val="20"/>
          <w:szCs w:val="20"/>
        </w:rPr>
        <w:t xml:space="preserve"> </w:t>
      </w:r>
      <w:r>
        <w:rPr>
          <w:sz w:val="20"/>
          <w:szCs w:val="20"/>
        </w:rPr>
        <w:t xml:space="preserve">across biomes (one missing).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40 points).</w:t>
      </w:r>
    </w:p>
    <w:p w14:paraId="59D3DD38" w14:textId="77777777" w:rsidR="006C0793" w:rsidRDefault="006C0793" w:rsidP="002F72E4">
      <w:pPr>
        <w:spacing w:line="276" w:lineRule="auto"/>
        <w:rPr>
          <w:sz w:val="20"/>
          <w:szCs w:val="20"/>
        </w:rPr>
      </w:pPr>
    </w:p>
    <w:p w14:paraId="42A70456" w14:textId="77777777" w:rsidR="002F72E4" w:rsidRDefault="002F72E4" w:rsidP="002F72E4">
      <w:pPr>
        <w:spacing w:line="276" w:lineRule="auto"/>
        <w:rPr>
          <w:sz w:val="20"/>
          <w:szCs w:val="20"/>
        </w:rPr>
      </w:pPr>
      <w:r>
        <w:rPr>
          <w:sz w:val="20"/>
          <w:szCs w:val="20"/>
        </w:rPr>
        <w:t xml:space="preserve"> </w:t>
      </w:r>
    </w:p>
    <w:p w14:paraId="19D363E1" w14:textId="44B0D4DE" w:rsidR="006C0793" w:rsidRPr="006C0793" w:rsidRDefault="006C0793" w:rsidP="006C0793">
      <w:pPr>
        <w:spacing w:line="276" w:lineRule="auto"/>
        <w:rPr>
          <w:sz w:val="20"/>
          <w:szCs w:val="20"/>
          <w:lang w:val="fr-CA"/>
        </w:rPr>
      </w:pPr>
      <w:r w:rsidRPr="006C0793">
        <w:rPr>
          <w:noProof/>
          <w:sz w:val="20"/>
          <w:szCs w:val="20"/>
          <w:lang w:val="en-IN" w:eastAsia="en-IN"/>
        </w:rPr>
        <w:drawing>
          <wp:inline distT="0" distB="0" distL="0" distR="0" wp14:anchorId="1A82751C" wp14:editId="471D28BE">
            <wp:extent cx="5972810" cy="4067810"/>
            <wp:effectExtent l="0" t="0" r="8890" b="8890"/>
            <wp:docPr id="104605946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810" cy="4067810"/>
                    </a:xfrm>
                    <a:prstGeom prst="rect">
                      <a:avLst/>
                    </a:prstGeom>
                    <a:noFill/>
                    <a:ln>
                      <a:noFill/>
                    </a:ln>
                  </pic:spPr>
                </pic:pic>
              </a:graphicData>
            </a:graphic>
          </wp:inline>
        </w:drawing>
      </w:r>
    </w:p>
    <w:p w14:paraId="1C5E37C1" w14:textId="2FBB3FBE" w:rsidR="002F72E4" w:rsidRDefault="002F72E4" w:rsidP="002F72E4">
      <w:pPr>
        <w:spacing w:line="276" w:lineRule="auto"/>
        <w:rPr>
          <w:sz w:val="20"/>
          <w:szCs w:val="20"/>
        </w:rPr>
      </w:pPr>
    </w:p>
    <w:p w14:paraId="658D98CA" w14:textId="77777777" w:rsidR="002F72E4" w:rsidRDefault="002F72E4" w:rsidP="002F72E4">
      <w:pPr>
        <w:spacing w:line="276" w:lineRule="auto"/>
        <w:rPr>
          <w:sz w:val="20"/>
          <w:szCs w:val="20"/>
        </w:rPr>
      </w:pPr>
      <w:r>
        <w:rPr>
          <w:sz w:val="20"/>
          <w:szCs w:val="20"/>
        </w:rPr>
        <w:t xml:space="preserve"> </w:t>
      </w:r>
      <w:r>
        <w:br w:type="page"/>
      </w:r>
    </w:p>
    <w:p w14:paraId="042B67A3" w14:textId="754B7638" w:rsidR="002F72E4" w:rsidRDefault="002F72E4" w:rsidP="002F72E4">
      <w:pPr>
        <w:spacing w:line="276" w:lineRule="auto"/>
        <w:rPr>
          <w:sz w:val="20"/>
          <w:szCs w:val="20"/>
        </w:rPr>
      </w:pPr>
      <w:r>
        <w:rPr>
          <w:b/>
          <w:sz w:val="20"/>
          <w:szCs w:val="20"/>
        </w:rPr>
        <w:lastRenderedPageBreak/>
        <w:t xml:space="preserve">Supplemental information, Fig. S10. </w:t>
      </w:r>
      <w:r>
        <w:rPr>
          <w:sz w:val="20"/>
          <w:szCs w:val="20"/>
        </w:rPr>
        <w:t xml:space="preserve">Distribution of the four species of </w:t>
      </w:r>
      <w:proofErr w:type="spellStart"/>
      <w:r>
        <w:rPr>
          <w:i/>
          <w:sz w:val="20"/>
          <w:szCs w:val="20"/>
        </w:rPr>
        <w:t>Griffonia</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191 points).</w:t>
      </w:r>
    </w:p>
    <w:p w14:paraId="7229D213" w14:textId="77777777" w:rsidR="006C0793" w:rsidRDefault="006C0793" w:rsidP="002F72E4">
      <w:pPr>
        <w:spacing w:line="276" w:lineRule="auto"/>
        <w:rPr>
          <w:sz w:val="20"/>
          <w:szCs w:val="20"/>
        </w:rPr>
      </w:pPr>
    </w:p>
    <w:p w14:paraId="49809D52" w14:textId="77777777" w:rsidR="006C0793" w:rsidRDefault="006C0793" w:rsidP="002F72E4">
      <w:pPr>
        <w:spacing w:line="276" w:lineRule="auto"/>
        <w:rPr>
          <w:sz w:val="20"/>
          <w:szCs w:val="20"/>
        </w:rPr>
      </w:pPr>
    </w:p>
    <w:p w14:paraId="189BD4C8" w14:textId="392C3AEC" w:rsidR="006C0793" w:rsidRPr="006C0793" w:rsidRDefault="006C0793" w:rsidP="006C0793">
      <w:pPr>
        <w:spacing w:line="276" w:lineRule="auto"/>
        <w:rPr>
          <w:sz w:val="20"/>
          <w:szCs w:val="20"/>
          <w:lang w:val="fr-CA"/>
        </w:rPr>
      </w:pPr>
      <w:r w:rsidRPr="006C0793">
        <w:rPr>
          <w:noProof/>
          <w:sz w:val="20"/>
          <w:szCs w:val="20"/>
          <w:lang w:val="en-IN" w:eastAsia="en-IN"/>
        </w:rPr>
        <w:drawing>
          <wp:inline distT="0" distB="0" distL="0" distR="0" wp14:anchorId="5084FAF1" wp14:editId="0BF10A7E">
            <wp:extent cx="5972810" cy="4104640"/>
            <wp:effectExtent l="0" t="0" r="8890" b="0"/>
            <wp:docPr id="26768511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810" cy="4104640"/>
                    </a:xfrm>
                    <a:prstGeom prst="rect">
                      <a:avLst/>
                    </a:prstGeom>
                    <a:noFill/>
                    <a:ln>
                      <a:noFill/>
                    </a:ln>
                  </pic:spPr>
                </pic:pic>
              </a:graphicData>
            </a:graphic>
          </wp:inline>
        </w:drawing>
      </w:r>
    </w:p>
    <w:p w14:paraId="10337B0F" w14:textId="4CA29A9A" w:rsidR="002F72E4" w:rsidRDefault="002F72E4" w:rsidP="002F72E4">
      <w:pPr>
        <w:spacing w:line="276" w:lineRule="auto"/>
        <w:rPr>
          <w:sz w:val="20"/>
          <w:szCs w:val="20"/>
        </w:rPr>
      </w:pPr>
    </w:p>
    <w:p w14:paraId="2204B3AF" w14:textId="77777777" w:rsidR="002F72E4" w:rsidRDefault="002F72E4" w:rsidP="002F72E4">
      <w:pPr>
        <w:spacing w:line="276" w:lineRule="auto"/>
        <w:rPr>
          <w:sz w:val="20"/>
          <w:szCs w:val="20"/>
        </w:rPr>
      </w:pPr>
      <w:r>
        <w:br w:type="page"/>
      </w:r>
    </w:p>
    <w:p w14:paraId="296E141F" w14:textId="765C2F31" w:rsidR="002F72E4" w:rsidRDefault="002F72E4" w:rsidP="002F72E4">
      <w:pPr>
        <w:spacing w:line="276" w:lineRule="auto"/>
        <w:rPr>
          <w:sz w:val="20"/>
          <w:szCs w:val="20"/>
        </w:rPr>
      </w:pPr>
      <w:r>
        <w:rPr>
          <w:b/>
          <w:sz w:val="20"/>
          <w:szCs w:val="20"/>
        </w:rPr>
        <w:lastRenderedPageBreak/>
        <w:t>Supplemental information, Fig. S11.</w:t>
      </w:r>
      <w:r>
        <w:rPr>
          <w:sz w:val="20"/>
          <w:szCs w:val="20"/>
        </w:rPr>
        <w:t xml:space="preserve"> Distribution of the nine species of </w:t>
      </w:r>
      <w:proofErr w:type="spellStart"/>
      <w:r>
        <w:rPr>
          <w:i/>
          <w:sz w:val="20"/>
          <w:szCs w:val="20"/>
        </w:rPr>
        <w:t>Lysiphyllum</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1107 points).</w:t>
      </w:r>
    </w:p>
    <w:p w14:paraId="7F06B10A" w14:textId="77777777" w:rsidR="002F72E4" w:rsidRDefault="002F72E4" w:rsidP="002F72E4">
      <w:pPr>
        <w:spacing w:line="276" w:lineRule="auto"/>
        <w:rPr>
          <w:sz w:val="20"/>
          <w:szCs w:val="20"/>
        </w:rPr>
      </w:pPr>
      <w:r>
        <w:rPr>
          <w:sz w:val="20"/>
          <w:szCs w:val="20"/>
        </w:rPr>
        <w:t xml:space="preserve"> </w:t>
      </w:r>
    </w:p>
    <w:p w14:paraId="7E2B8DD3" w14:textId="77777777" w:rsidR="006C0793" w:rsidRDefault="006C0793" w:rsidP="002F72E4">
      <w:pPr>
        <w:spacing w:line="276" w:lineRule="auto"/>
        <w:rPr>
          <w:noProof/>
          <w:sz w:val="20"/>
          <w:szCs w:val="20"/>
        </w:rPr>
      </w:pPr>
    </w:p>
    <w:p w14:paraId="03FCFE17" w14:textId="73F69E31" w:rsidR="006C0793" w:rsidRPr="006C0793" w:rsidRDefault="006C0793" w:rsidP="006C0793">
      <w:pPr>
        <w:spacing w:line="276" w:lineRule="auto"/>
        <w:rPr>
          <w:lang w:val="fr-CA"/>
        </w:rPr>
      </w:pPr>
      <w:r w:rsidRPr="006C0793">
        <w:rPr>
          <w:noProof/>
          <w:lang w:val="en-IN" w:eastAsia="en-IN"/>
        </w:rPr>
        <w:drawing>
          <wp:inline distT="0" distB="0" distL="0" distR="0" wp14:anchorId="58605DD8" wp14:editId="16271252">
            <wp:extent cx="5949950" cy="4108450"/>
            <wp:effectExtent l="0" t="0" r="0" b="6350"/>
            <wp:docPr id="1285990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9950" cy="4108450"/>
                    </a:xfrm>
                    <a:prstGeom prst="rect">
                      <a:avLst/>
                    </a:prstGeom>
                    <a:noFill/>
                    <a:ln>
                      <a:noFill/>
                    </a:ln>
                  </pic:spPr>
                </pic:pic>
              </a:graphicData>
            </a:graphic>
          </wp:inline>
        </w:drawing>
      </w:r>
    </w:p>
    <w:p w14:paraId="3EC2CD49" w14:textId="67ECDCF3" w:rsidR="002F72E4" w:rsidRDefault="002F72E4" w:rsidP="002F72E4">
      <w:pPr>
        <w:spacing w:line="276" w:lineRule="auto"/>
        <w:rPr>
          <w:sz w:val="20"/>
          <w:szCs w:val="20"/>
        </w:rPr>
      </w:pPr>
      <w:r>
        <w:br w:type="page"/>
      </w:r>
    </w:p>
    <w:p w14:paraId="524A3EB6" w14:textId="05A8CAB3" w:rsidR="002F72E4" w:rsidRDefault="002F72E4" w:rsidP="002F72E4">
      <w:pPr>
        <w:spacing w:line="276" w:lineRule="auto"/>
        <w:rPr>
          <w:sz w:val="20"/>
          <w:szCs w:val="20"/>
        </w:rPr>
      </w:pPr>
      <w:r>
        <w:rPr>
          <w:b/>
          <w:sz w:val="20"/>
          <w:szCs w:val="20"/>
        </w:rPr>
        <w:lastRenderedPageBreak/>
        <w:t xml:space="preserve">Supplemental information, Fig. S12. </w:t>
      </w:r>
      <w:r>
        <w:rPr>
          <w:sz w:val="20"/>
          <w:szCs w:val="20"/>
        </w:rPr>
        <w:t xml:space="preserve">Distribution of </w:t>
      </w:r>
      <w:proofErr w:type="spellStart"/>
      <w:r>
        <w:rPr>
          <w:i/>
          <w:sz w:val="20"/>
          <w:szCs w:val="20"/>
        </w:rPr>
        <w:t>Phanera</w:t>
      </w:r>
      <w:proofErr w:type="spellEnd"/>
      <w:r>
        <w:rPr>
          <w:i/>
          <w:sz w:val="20"/>
          <w:szCs w:val="20"/>
        </w:rPr>
        <w:t xml:space="preserve"> </w:t>
      </w:r>
      <w:r>
        <w:rPr>
          <w:sz w:val="20"/>
          <w:szCs w:val="20"/>
        </w:rPr>
        <w:t xml:space="preserve">species 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1460 points for 73 species included of a total of 103).</w:t>
      </w:r>
    </w:p>
    <w:p w14:paraId="0554BA1E" w14:textId="77777777" w:rsidR="002F72E4" w:rsidRDefault="002F72E4" w:rsidP="002F72E4">
      <w:pPr>
        <w:spacing w:line="276" w:lineRule="auto"/>
        <w:rPr>
          <w:sz w:val="20"/>
          <w:szCs w:val="20"/>
        </w:rPr>
      </w:pPr>
    </w:p>
    <w:p w14:paraId="1E74B6E4" w14:textId="77777777" w:rsidR="002F72E4" w:rsidRDefault="002F72E4" w:rsidP="002F72E4">
      <w:pPr>
        <w:spacing w:line="276" w:lineRule="auto"/>
        <w:rPr>
          <w:sz w:val="20"/>
          <w:szCs w:val="20"/>
        </w:rPr>
      </w:pPr>
      <w:r>
        <w:rPr>
          <w:sz w:val="20"/>
          <w:szCs w:val="20"/>
        </w:rPr>
        <w:t xml:space="preserve"> </w:t>
      </w:r>
    </w:p>
    <w:p w14:paraId="2572FAD6" w14:textId="29F8BA93" w:rsidR="006C0793" w:rsidRPr="006C0793" w:rsidRDefault="006C0793" w:rsidP="006C0793">
      <w:pPr>
        <w:spacing w:line="276" w:lineRule="auto"/>
        <w:rPr>
          <w:lang w:val="fr-CA"/>
        </w:rPr>
      </w:pPr>
      <w:r w:rsidRPr="006C0793">
        <w:rPr>
          <w:noProof/>
          <w:lang w:val="en-IN" w:eastAsia="en-IN"/>
        </w:rPr>
        <w:drawing>
          <wp:inline distT="0" distB="0" distL="0" distR="0" wp14:anchorId="4FC72212" wp14:editId="5B06ABC6">
            <wp:extent cx="5969000" cy="4089400"/>
            <wp:effectExtent l="0" t="0" r="0" b="6350"/>
            <wp:docPr id="47599293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9000" cy="4089400"/>
                    </a:xfrm>
                    <a:prstGeom prst="rect">
                      <a:avLst/>
                    </a:prstGeom>
                    <a:noFill/>
                    <a:ln>
                      <a:noFill/>
                    </a:ln>
                  </pic:spPr>
                </pic:pic>
              </a:graphicData>
            </a:graphic>
          </wp:inline>
        </w:drawing>
      </w:r>
    </w:p>
    <w:p w14:paraId="7E98FFD2" w14:textId="53C68846" w:rsidR="002F72E4" w:rsidRDefault="002F72E4" w:rsidP="002F72E4">
      <w:pPr>
        <w:spacing w:line="276" w:lineRule="auto"/>
        <w:rPr>
          <w:sz w:val="20"/>
          <w:szCs w:val="20"/>
        </w:rPr>
      </w:pPr>
      <w:r>
        <w:br w:type="page"/>
      </w:r>
    </w:p>
    <w:p w14:paraId="4E9B27EE" w14:textId="1A3697FB" w:rsidR="002F72E4" w:rsidRDefault="002F72E4" w:rsidP="002F72E4">
      <w:pPr>
        <w:spacing w:line="276" w:lineRule="auto"/>
        <w:rPr>
          <w:sz w:val="20"/>
          <w:szCs w:val="20"/>
        </w:rPr>
      </w:pPr>
      <w:r>
        <w:rPr>
          <w:b/>
          <w:sz w:val="20"/>
          <w:szCs w:val="20"/>
        </w:rPr>
        <w:lastRenderedPageBreak/>
        <w:t xml:space="preserve">Supplemental information, Fig. S13. </w:t>
      </w:r>
      <w:r>
        <w:rPr>
          <w:sz w:val="20"/>
          <w:szCs w:val="20"/>
        </w:rPr>
        <w:t xml:space="preserve">Distribution of the three species of </w:t>
      </w:r>
      <w:proofErr w:type="spellStart"/>
      <w:r>
        <w:rPr>
          <w:i/>
          <w:sz w:val="20"/>
          <w:szCs w:val="20"/>
        </w:rPr>
        <w:t>Piliostigma</w:t>
      </w:r>
      <w:proofErr w:type="spellEnd"/>
      <w:r>
        <w:rPr>
          <w:i/>
          <w:sz w:val="20"/>
          <w:szCs w:val="20"/>
        </w:rPr>
        <w:t xml:space="preserve"> </w:t>
      </w:r>
      <w:r>
        <w:rPr>
          <w:sz w:val="20"/>
          <w:szCs w:val="20"/>
        </w:rPr>
        <w:t xml:space="preserve">across biomes (two missing).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366 points).</w:t>
      </w:r>
    </w:p>
    <w:p w14:paraId="3DF682D8" w14:textId="77777777" w:rsidR="006C0793" w:rsidRDefault="006C0793" w:rsidP="002F72E4">
      <w:pPr>
        <w:spacing w:line="276" w:lineRule="auto"/>
        <w:rPr>
          <w:sz w:val="20"/>
          <w:szCs w:val="20"/>
        </w:rPr>
      </w:pPr>
    </w:p>
    <w:p w14:paraId="3157AD0E" w14:textId="77777777" w:rsidR="002F72E4" w:rsidRDefault="002F72E4" w:rsidP="002F72E4">
      <w:pPr>
        <w:spacing w:line="276" w:lineRule="auto"/>
        <w:rPr>
          <w:sz w:val="20"/>
          <w:szCs w:val="20"/>
        </w:rPr>
      </w:pPr>
      <w:r>
        <w:rPr>
          <w:sz w:val="20"/>
          <w:szCs w:val="20"/>
        </w:rPr>
        <w:t xml:space="preserve"> </w:t>
      </w:r>
    </w:p>
    <w:p w14:paraId="5693ACBB" w14:textId="381165C7" w:rsidR="006C0793" w:rsidRPr="006C0793" w:rsidRDefault="006C0793" w:rsidP="006C0793">
      <w:pPr>
        <w:spacing w:line="276" w:lineRule="auto"/>
        <w:rPr>
          <w:sz w:val="20"/>
          <w:szCs w:val="20"/>
          <w:lang w:val="fr-CA"/>
        </w:rPr>
      </w:pPr>
      <w:r w:rsidRPr="006C0793">
        <w:rPr>
          <w:noProof/>
          <w:sz w:val="20"/>
          <w:szCs w:val="20"/>
          <w:lang w:val="en-IN" w:eastAsia="en-IN"/>
        </w:rPr>
        <w:drawing>
          <wp:inline distT="0" distB="0" distL="0" distR="0" wp14:anchorId="03791127" wp14:editId="24B46848">
            <wp:extent cx="5467350" cy="4324350"/>
            <wp:effectExtent l="0" t="0" r="0" b="0"/>
            <wp:docPr id="163868733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7350" cy="4324350"/>
                    </a:xfrm>
                    <a:prstGeom prst="rect">
                      <a:avLst/>
                    </a:prstGeom>
                    <a:noFill/>
                    <a:ln>
                      <a:noFill/>
                    </a:ln>
                  </pic:spPr>
                </pic:pic>
              </a:graphicData>
            </a:graphic>
          </wp:inline>
        </w:drawing>
      </w:r>
    </w:p>
    <w:p w14:paraId="0B96B287" w14:textId="6A92E6FB" w:rsidR="002F72E4" w:rsidRDefault="002F72E4" w:rsidP="002F72E4">
      <w:pPr>
        <w:spacing w:line="276" w:lineRule="auto"/>
        <w:rPr>
          <w:sz w:val="20"/>
          <w:szCs w:val="20"/>
        </w:rPr>
      </w:pPr>
      <w:r>
        <w:rPr>
          <w:sz w:val="20"/>
          <w:szCs w:val="20"/>
        </w:rPr>
        <w:t xml:space="preserve"> </w:t>
      </w:r>
      <w:r>
        <w:br w:type="page"/>
      </w:r>
    </w:p>
    <w:p w14:paraId="2F4BA09D" w14:textId="7EAAAF50" w:rsidR="002F72E4" w:rsidRDefault="002F72E4" w:rsidP="002F72E4">
      <w:pPr>
        <w:spacing w:line="276" w:lineRule="auto"/>
        <w:rPr>
          <w:sz w:val="20"/>
          <w:szCs w:val="20"/>
        </w:rPr>
      </w:pPr>
      <w:r>
        <w:rPr>
          <w:b/>
          <w:sz w:val="20"/>
          <w:szCs w:val="20"/>
        </w:rPr>
        <w:lastRenderedPageBreak/>
        <w:t xml:space="preserve">Supplemental information, Fig. S14. </w:t>
      </w:r>
      <w:r>
        <w:rPr>
          <w:sz w:val="20"/>
          <w:szCs w:val="20"/>
        </w:rPr>
        <w:t xml:space="preserve">Distribution of </w:t>
      </w:r>
      <w:r>
        <w:rPr>
          <w:i/>
          <w:sz w:val="20"/>
          <w:szCs w:val="20"/>
        </w:rPr>
        <w:t xml:space="preserve">Schnella </w:t>
      </w:r>
      <w:r>
        <w:rPr>
          <w:sz w:val="20"/>
          <w:szCs w:val="20"/>
        </w:rPr>
        <w:t xml:space="preserve">species 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 xml:space="preserve"> Each point represents an occurrence based on an herbarium specimen (total of 4142 points for 47 species).</w:t>
      </w:r>
    </w:p>
    <w:p w14:paraId="035D6A06" w14:textId="77777777" w:rsidR="002F72E4" w:rsidRDefault="002F72E4" w:rsidP="002F72E4">
      <w:pPr>
        <w:spacing w:line="276" w:lineRule="auto"/>
        <w:rPr>
          <w:sz w:val="20"/>
          <w:szCs w:val="20"/>
        </w:rPr>
      </w:pPr>
    </w:p>
    <w:p w14:paraId="31B92A7E" w14:textId="77777777" w:rsidR="002F72E4" w:rsidRDefault="002F72E4" w:rsidP="002F72E4">
      <w:pPr>
        <w:spacing w:line="276" w:lineRule="auto"/>
        <w:rPr>
          <w:sz w:val="20"/>
          <w:szCs w:val="20"/>
        </w:rPr>
      </w:pPr>
    </w:p>
    <w:p w14:paraId="279FF419" w14:textId="77777777" w:rsidR="002F72E4" w:rsidRDefault="002F72E4" w:rsidP="002F72E4">
      <w:pPr>
        <w:spacing w:line="276" w:lineRule="auto"/>
        <w:rPr>
          <w:sz w:val="20"/>
          <w:szCs w:val="20"/>
        </w:rPr>
      </w:pPr>
      <w:r>
        <w:rPr>
          <w:sz w:val="20"/>
          <w:szCs w:val="20"/>
        </w:rPr>
        <w:t xml:space="preserve"> </w:t>
      </w:r>
    </w:p>
    <w:p w14:paraId="380F701F" w14:textId="38D93192" w:rsidR="006C0793" w:rsidRPr="006C0793" w:rsidRDefault="006C0793" w:rsidP="006C0793">
      <w:pPr>
        <w:spacing w:line="276" w:lineRule="auto"/>
        <w:rPr>
          <w:lang w:val="fr-CA"/>
        </w:rPr>
      </w:pPr>
      <w:r w:rsidRPr="006C0793">
        <w:rPr>
          <w:noProof/>
          <w:lang w:val="en-IN" w:eastAsia="en-IN"/>
        </w:rPr>
        <w:drawing>
          <wp:inline distT="0" distB="0" distL="0" distR="0" wp14:anchorId="3B5146A1" wp14:editId="4FE254BA">
            <wp:extent cx="5972810" cy="4028440"/>
            <wp:effectExtent l="0" t="0" r="8890" b="0"/>
            <wp:docPr id="40899537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810" cy="4028440"/>
                    </a:xfrm>
                    <a:prstGeom prst="rect">
                      <a:avLst/>
                    </a:prstGeom>
                    <a:noFill/>
                    <a:ln>
                      <a:noFill/>
                    </a:ln>
                  </pic:spPr>
                </pic:pic>
              </a:graphicData>
            </a:graphic>
          </wp:inline>
        </w:drawing>
      </w:r>
    </w:p>
    <w:p w14:paraId="3E643222" w14:textId="35067754" w:rsidR="002F72E4" w:rsidRDefault="002F72E4" w:rsidP="002F72E4">
      <w:pPr>
        <w:spacing w:line="276" w:lineRule="auto"/>
        <w:rPr>
          <w:sz w:val="20"/>
          <w:szCs w:val="20"/>
        </w:rPr>
      </w:pPr>
      <w:r>
        <w:br w:type="page"/>
      </w:r>
    </w:p>
    <w:p w14:paraId="24E40E08" w14:textId="32DADC69" w:rsidR="002F72E4" w:rsidRDefault="002F72E4" w:rsidP="002F72E4">
      <w:pPr>
        <w:spacing w:line="276" w:lineRule="auto"/>
        <w:rPr>
          <w:sz w:val="20"/>
          <w:szCs w:val="20"/>
        </w:rPr>
      </w:pPr>
      <w:r>
        <w:rPr>
          <w:b/>
          <w:sz w:val="20"/>
          <w:szCs w:val="20"/>
        </w:rPr>
        <w:lastRenderedPageBreak/>
        <w:t>Supplemental information, Fig. S15.</w:t>
      </w:r>
      <w:r>
        <w:rPr>
          <w:sz w:val="20"/>
          <w:szCs w:val="20"/>
        </w:rPr>
        <w:t xml:space="preserve"> Distribution of the single species of </w:t>
      </w:r>
      <w:proofErr w:type="spellStart"/>
      <w:r>
        <w:rPr>
          <w:i/>
          <w:sz w:val="20"/>
          <w:szCs w:val="20"/>
        </w:rPr>
        <w:t>Tournaya</w:t>
      </w:r>
      <w:proofErr w:type="spellEnd"/>
      <w:r>
        <w:rPr>
          <w:i/>
          <w:sz w:val="20"/>
          <w:szCs w:val="20"/>
        </w:rPr>
        <w:t xml:space="preserve"> </w:t>
      </w:r>
      <w:r>
        <w:rPr>
          <w:sz w:val="20"/>
          <w:szCs w:val="20"/>
        </w:rPr>
        <w:t xml:space="preserve">across biomes.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25 points).</w:t>
      </w:r>
    </w:p>
    <w:p w14:paraId="5BFB0DEA" w14:textId="77777777" w:rsidR="002F72E4" w:rsidRDefault="002F72E4" w:rsidP="002F72E4">
      <w:pPr>
        <w:spacing w:line="276" w:lineRule="auto"/>
        <w:rPr>
          <w:sz w:val="20"/>
          <w:szCs w:val="20"/>
        </w:rPr>
      </w:pPr>
    </w:p>
    <w:p w14:paraId="4951AF03" w14:textId="77777777" w:rsidR="002F72E4" w:rsidRDefault="002F72E4" w:rsidP="002F72E4">
      <w:pPr>
        <w:spacing w:line="276" w:lineRule="auto"/>
        <w:rPr>
          <w:sz w:val="20"/>
          <w:szCs w:val="20"/>
        </w:rPr>
      </w:pPr>
      <w:r>
        <w:rPr>
          <w:sz w:val="20"/>
          <w:szCs w:val="20"/>
        </w:rPr>
        <w:t xml:space="preserve"> </w:t>
      </w:r>
    </w:p>
    <w:p w14:paraId="083A80F8" w14:textId="3898DE0A" w:rsidR="006C0793" w:rsidRPr="006C0793" w:rsidRDefault="006C0793" w:rsidP="006C0793">
      <w:pPr>
        <w:spacing w:line="276" w:lineRule="auto"/>
        <w:rPr>
          <w:lang w:val="fr-CA"/>
        </w:rPr>
      </w:pPr>
      <w:r w:rsidRPr="006C0793">
        <w:rPr>
          <w:noProof/>
          <w:lang w:val="en-IN" w:eastAsia="en-IN"/>
        </w:rPr>
        <w:drawing>
          <wp:inline distT="0" distB="0" distL="0" distR="0" wp14:anchorId="1D9C1767" wp14:editId="1A1F29F2">
            <wp:extent cx="5949950" cy="4076700"/>
            <wp:effectExtent l="0" t="0" r="0" b="0"/>
            <wp:docPr id="131640184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9950" cy="4076700"/>
                    </a:xfrm>
                    <a:prstGeom prst="rect">
                      <a:avLst/>
                    </a:prstGeom>
                    <a:noFill/>
                    <a:ln>
                      <a:noFill/>
                    </a:ln>
                  </pic:spPr>
                </pic:pic>
              </a:graphicData>
            </a:graphic>
          </wp:inline>
        </w:drawing>
      </w:r>
    </w:p>
    <w:p w14:paraId="5DB3DA3C" w14:textId="13C2A3FE" w:rsidR="002F72E4" w:rsidRDefault="002F72E4" w:rsidP="002F72E4">
      <w:pPr>
        <w:spacing w:line="276" w:lineRule="auto"/>
        <w:rPr>
          <w:sz w:val="20"/>
          <w:szCs w:val="20"/>
        </w:rPr>
      </w:pPr>
      <w:r>
        <w:br w:type="page"/>
      </w:r>
    </w:p>
    <w:p w14:paraId="57C808F6" w14:textId="58DE7341" w:rsidR="002F72E4" w:rsidRDefault="002F72E4" w:rsidP="002F72E4">
      <w:pPr>
        <w:spacing w:line="276" w:lineRule="auto"/>
        <w:rPr>
          <w:sz w:val="20"/>
          <w:szCs w:val="20"/>
        </w:rPr>
      </w:pPr>
      <w:r>
        <w:rPr>
          <w:b/>
          <w:sz w:val="20"/>
          <w:szCs w:val="20"/>
        </w:rPr>
        <w:lastRenderedPageBreak/>
        <w:t>Supplemental information, Fig. S16.</w:t>
      </w:r>
      <w:r>
        <w:rPr>
          <w:sz w:val="20"/>
          <w:szCs w:val="20"/>
        </w:rPr>
        <w:t xml:space="preserve"> Distribution of four </w:t>
      </w:r>
      <w:proofErr w:type="spellStart"/>
      <w:r>
        <w:rPr>
          <w:i/>
          <w:sz w:val="20"/>
          <w:szCs w:val="20"/>
        </w:rPr>
        <w:t>Tylosema</w:t>
      </w:r>
      <w:proofErr w:type="spellEnd"/>
      <w:r>
        <w:rPr>
          <w:i/>
          <w:sz w:val="20"/>
          <w:szCs w:val="20"/>
        </w:rPr>
        <w:t xml:space="preserve"> </w:t>
      </w:r>
      <w:r>
        <w:rPr>
          <w:sz w:val="20"/>
          <w:szCs w:val="20"/>
        </w:rPr>
        <w:t xml:space="preserve">species across biomes (one missing). </w:t>
      </w:r>
      <w:r w:rsidR="00290C4B" w:rsidRPr="00290C4B">
        <w:rPr>
          <w:sz w:val="20"/>
          <w:szCs w:val="20"/>
        </w:rPr>
        <w:t xml:space="preserve">The savanna biome (modified from Lehmann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yellow), the succulent biome (modified from Ringelberg et al. </w:t>
      </w:r>
      <w:r w:rsidR="00290C4B">
        <w:rPr>
          <w:sz w:val="20"/>
          <w:szCs w:val="20"/>
        </w:rPr>
        <w:t>(</w:t>
      </w:r>
      <w:r w:rsidR="00290C4B" w:rsidRPr="00290C4B">
        <w:rPr>
          <w:sz w:val="20"/>
          <w:szCs w:val="20"/>
        </w:rPr>
        <w:t>2019</w:t>
      </w:r>
      <w:r w:rsidR="00290C4B">
        <w:rPr>
          <w:sz w:val="20"/>
          <w:szCs w:val="20"/>
        </w:rPr>
        <w:t>)</w:t>
      </w:r>
      <w:r w:rsidR="00290C4B" w:rsidRPr="00290C4B">
        <w:rPr>
          <w:sz w:val="20"/>
          <w:szCs w:val="20"/>
        </w:rPr>
        <w:t xml:space="preserve">; in red), the rainforest biome (Corlett and Primack </w:t>
      </w:r>
      <w:r w:rsidR="00290C4B">
        <w:rPr>
          <w:sz w:val="20"/>
          <w:szCs w:val="20"/>
        </w:rPr>
        <w:t>(</w:t>
      </w:r>
      <w:r w:rsidR="00290C4B" w:rsidRPr="00290C4B">
        <w:rPr>
          <w:sz w:val="20"/>
          <w:szCs w:val="20"/>
        </w:rPr>
        <w:t>2011</w:t>
      </w:r>
      <w:r w:rsidR="00290C4B">
        <w:rPr>
          <w:sz w:val="20"/>
          <w:szCs w:val="20"/>
        </w:rPr>
        <w:t>)</w:t>
      </w:r>
      <w:r w:rsidR="00290C4B" w:rsidRPr="00290C4B">
        <w:rPr>
          <w:sz w:val="20"/>
          <w:szCs w:val="20"/>
        </w:rPr>
        <w:t xml:space="preserve">; in green) and regions not covered by these three biomes (in grey). </w:t>
      </w:r>
      <w:r>
        <w:rPr>
          <w:sz w:val="20"/>
          <w:szCs w:val="20"/>
        </w:rPr>
        <w:t>Each point represents an occurrence based on an herbarium specimen (total of 181 points).</w:t>
      </w:r>
    </w:p>
    <w:p w14:paraId="7D2D21EB" w14:textId="77777777" w:rsidR="006C0793" w:rsidRDefault="006C0793" w:rsidP="002F72E4">
      <w:pPr>
        <w:spacing w:line="276" w:lineRule="auto"/>
        <w:rPr>
          <w:sz w:val="20"/>
          <w:szCs w:val="20"/>
        </w:rPr>
      </w:pPr>
    </w:p>
    <w:p w14:paraId="300CA50D" w14:textId="77777777" w:rsidR="002F72E4" w:rsidRDefault="002F72E4" w:rsidP="002F72E4">
      <w:pPr>
        <w:spacing w:line="276" w:lineRule="auto"/>
        <w:rPr>
          <w:sz w:val="20"/>
          <w:szCs w:val="20"/>
        </w:rPr>
      </w:pPr>
      <w:r>
        <w:rPr>
          <w:sz w:val="20"/>
          <w:szCs w:val="20"/>
        </w:rPr>
        <w:t xml:space="preserve"> </w:t>
      </w:r>
    </w:p>
    <w:p w14:paraId="0B9B1901" w14:textId="74B28C2A" w:rsidR="006C0793" w:rsidRPr="006C0793" w:rsidRDefault="006C0793" w:rsidP="006C0793">
      <w:pPr>
        <w:spacing w:line="276" w:lineRule="auto"/>
        <w:rPr>
          <w:sz w:val="20"/>
          <w:szCs w:val="20"/>
          <w:lang w:val="fr-CA"/>
        </w:rPr>
      </w:pPr>
      <w:r w:rsidRPr="006C0793">
        <w:rPr>
          <w:noProof/>
          <w:sz w:val="20"/>
          <w:szCs w:val="20"/>
          <w:lang w:val="en-IN" w:eastAsia="en-IN"/>
        </w:rPr>
        <w:drawing>
          <wp:inline distT="0" distB="0" distL="0" distR="0" wp14:anchorId="7B5F21A8" wp14:editId="5538877C">
            <wp:extent cx="5969000" cy="4051300"/>
            <wp:effectExtent l="0" t="0" r="0" b="6350"/>
            <wp:docPr id="13423268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9000" cy="4051300"/>
                    </a:xfrm>
                    <a:prstGeom prst="rect">
                      <a:avLst/>
                    </a:prstGeom>
                    <a:noFill/>
                    <a:ln>
                      <a:noFill/>
                    </a:ln>
                  </pic:spPr>
                </pic:pic>
              </a:graphicData>
            </a:graphic>
          </wp:inline>
        </w:drawing>
      </w:r>
    </w:p>
    <w:p w14:paraId="7024BBD6" w14:textId="061EFA9C" w:rsidR="002F72E4" w:rsidRDefault="002F72E4" w:rsidP="002F72E4">
      <w:pPr>
        <w:spacing w:line="276" w:lineRule="auto"/>
        <w:rPr>
          <w:sz w:val="20"/>
          <w:szCs w:val="20"/>
        </w:rPr>
      </w:pPr>
    </w:p>
    <w:p w14:paraId="4C46F1F5" w14:textId="77777777" w:rsidR="002F72E4" w:rsidRDefault="002F72E4" w:rsidP="002F72E4">
      <w:pPr>
        <w:spacing w:line="276" w:lineRule="auto"/>
        <w:rPr>
          <w:sz w:val="20"/>
          <w:szCs w:val="20"/>
        </w:rPr>
      </w:pPr>
    </w:p>
    <w:p w14:paraId="58BD2F86" w14:textId="77777777" w:rsidR="002F72E4" w:rsidRDefault="002F72E4" w:rsidP="002F72E4">
      <w:pPr>
        <w:spacing w:line="276" w:lineRule="auto"/>
        <w:rPr>
          <w:sz w:val="20"/>
          <w:szCs w:val="20"/>
        </w:rPr>
      </w:pPr>
    </w:p>
    <w:p w14:paraId="6CD51A9E" w14:textId="77777777" w:rsidR="002F72E4" w:rsidRDefault="002F72E4" w:rsidP="002F72E4">
      <w:pPr>
        <w:spacing w:line="276" w:lineRule="auto"/>
        <w:rPr>
          <w:sz w:val="20"/>
          <w:szCs w:val="20"/>
        </w:rPr>
      </w:pPr>
    </w:p>
    <w:p w14:paraId="466B11AA" w14:textId="77777777" w:rsidR="002F72E4" w:rsidRDefault="002F72E4" w:rsidP="002F72E4">
      <w:pPr>
        <w:spacing w:line="276" w:lineRule="auto"/>
        <w:rPr>
          <w:sz w:val="20"/>
          <w:szCs w:val="20"/>
        </w:rPr>
      </w:pPr>
    </w:p>
    <w:p w14:paraId="149180C0" w14:textId="77777777" w:rsidR="002F72E4" w:rsidRDefault="002F72E4" w:rsidP="002F72E4">
      <w:pPr>
        <w:spacing w:line="276" w:lineRule="auto"/>
        <w:rPr>
          <w:sz w:val="20"/>
          <w:szCs w:val="20"/>
        </w:rPr>
      </w:pPr>
    </w:p>
    <w:p w14:paraId="2D04FEFF" w14:textId="77777777" w:rsidR="002F72E4" w:rsidRDefault="002F72E4" w:rsidP="002F72E4">
      <w:pPr>
        <w:spacing w:line="276" w:lineRule="auto"/>
        <w:rPr>
          <w:sz w:val="20"/>
          <w:szCs w:val="20"/>
        </w:rPr>
      </w:pPr>
    </w:p>
    <w:p w14:paraId="33B74DC9" w14:textId="77777777" w:rsidR="002F72E4" w:rsidRDefault="002F72E4" w:rsidP="002F72E4">
      <w:pPr>
        <w:spacing w:line="276" w:lineRule="auto"/>
        <w:rPr>
          <w:sz w:val="20"/>
          <w:szCs w:val="20"/>
        </w:rPr>
      </w:pPr>
    </w:p>
    <w:p w14:paraId="1A2FE6FF" w14:textId="77777777" w:rsidR="002F72E4" w:rsidRDefault="002F72E4" w:rsidP="002F72E4">
      <w:pPr>
        <w:spacing w:line="276" w:lineRule="auto"/>
        <w:rPr>
          <w:sz w:val="20"/>
          <w:szCs w:val="20"/>
        </w:rPr>
      </w:pPr>
    </w:p>
    <w:p w14:paraId="3ABD8959" w14:textId="77777777" w:rsidR="002F72E4" w:rsidRDefault="002F72E4" w:rsidP="002F72E4">
      <w:pPr>
        <w:spacing w:line="276" w:lineRule="auto"/>
        <w:rPr>
          <w:sz w:val="20"/>
          <w:szCs w:val="20"/>
        </w:rPr>
      </w:pPr>
    </w:p>
    <w:p w14:paraId="03F4D073" w14:textId="2E83015D" w:rsidR="0047690D" w:rsidRPr="00504E89" w:rsidRDefault="0047690D" w:rsidP="00504E89">
      <w:pPr>
        <w:spacing w:line="276" w:lineRule="auto"/>
        <w:rPr>
          <w:sz w:val="20"/>
          <w:szCs w:val="20"/>
        </w:rPr>
      </w:pPr>
    </w:p>
    <w:sectPr w:rsidR="0047690D" w:rsidRPr="00504E89" w:rsidSect="001C1830">
      <w:headerReference w:type="default" r:id="rId25"/>
      <w:footerReference w:type="default" r:id="rId26"/>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94DBD" w14:textId="77777777" w:rsidR="006F7DFA" w:rsidRDefault="006F7DFA" w:rsidP="00856174">
      <w:r>
        <w:separator/>
      </w:r>
    </w:p>
  </w:endnote>
  <w:endnote w:type="continuationSeparator" w:id="0">
    <w:p w14:paraId="775930E9" w14:textId="77777777" w:rsidR="006F7DFA" w:rsidRDefault="006F7DFA" w:rsidP="0085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DA89B" w14:textId="77777777" w:rsidR="00B86C3D" w:rsidRDefault="008A2F77">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18</w:t>
    </w:r>
    <w:r>
      <w:rPr>
        <w:color w:val="000000"/>
        <w:sz w:val="20"/>
        <w:szCs w:val="20"/>
      </w:rPr>
      <w:fldChar w:fldCharType="end"/>
    </w:r>
  </w:p>
  <w:p w14:paraId="108A2F1C" w14:textId="77777777" w:rsidR="00B86C3D" w:rsidRDefault="00B86C3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3B112" w14:textId="77777777" w:rsidR="006F7DFA" w:rsidRDefault="006F7DFA" w:rsidP="00856174">
      <w:r>
        <w:separator/>
      </w:r>
    </w:p>
  </w:footnote>
  <w:footnote w:type="continuationSeparator" w:id="0">
    <w:p w14:paraId="4FCAA5F8" w14:textId="77777777" w:rsidR="006F7DFA" w:rsidRDefault="006F7DFA" w:rsidP="00856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1AE7A" w14:textId="66C70012" w:rsidR="00856174" w:rsidRPr="00856174" w:rsidRDefault="00856174" w:rsidP="00856174">
    <w:pPr>
      <w:pStyle w:val="Header"/>
      <w:jc w:val="right"/>
      <w:rPr>
        <w:sz w:val="22"/>
        <w:szCs w:val="22"/>
      </w:rPr>
    </w:pPr>
    <w:bookmarkStart w:id="6" w:name="_Hlk156659926"/>
    <w:r w:rsidRPr="00856174">
      <w:rPr>
        <w:sz w:val="22"/>
        <w:szCs w:val="22"/>
      </w:rPr>
      <w:t xml:space="preserve">Hagelstam Renshaw et al., </w:t>
    </w:r>
    <w:proofErr w:type="spellStart"/>
    <w:r w:rsidRPr="00856174">
      <w:rPr>
        <w:sz w:val="22"/>
        <w:szCs w:val="22"/>
      </w:rPr>
      <w:t>Cercidoideae</w:t>
    </w:r>
    <w:bookmarkEnd w:id="6"/>
    <w:proofErr w:type="spellEnd"/>
  </w:p>
  <w:p w14:paraId="6A68E2AA" w14:textId="77777777" w:rsidR="00856174" w:rsidRPr="00856174" w:rsidRDefault="00856174">
    <w:pPr>
      <w:pStyle w:val="Head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E4"/>
    <w:rsid w:val="00080701"/>
    <w:rsid w:val="001C1830"/>
    <w:rsid w:val="00290C4B"/>
    <w:rsid w:val="002F72E4"/>
    <w:rsid w:val="0047690D"/>
    <w:rsid w:val="004D16CC"/>
    <w:rsid w:val="00504E89"/>
    <w:rsid w:val="0053698F"/>
    <w:rsid w:val="006C0793"/>
    <w:rsid w:val="006E7E66"/>
    <w:rsid w:val="006F7DFA"/>
    <w:rsid w:val="00856174"/>
    <w:rsid w:val="008A2F77"/>
    <w:rsid w:val="008B0F74"/>
    <w:rsid w:val="00B3074F"/>
    <w:rsid w:val="00B86C3D"/>
    <w:rsid w:val="00BC5987"/>
    <w:rsid w:val="00C10781"/>
    <w:rsid w:val="00D213A0"/>
    <w:rsid w:val="00ED50B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3947A"/>
  <w15:chartTrackingRefBased/>
  <w15:docId w15:val="{74340F73-BD1C-4DBF-9216-20FDC0E3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2E4"/>
    <w:pPr>
      <w:spacing w:after="0" w:line="240" w:lineRule="auto"/>
    </w:pPr>
    <w:rPr>
      <w:rFonts w:ascii="Times New Roman" w:eastAsia="Times New Roman" w:hAnsi="Times New Roman" w:cs="Times New Roman"/>
      <w:kern w:val="0"/>
      <w:sz w:val="24"/>
      <w:szCs w:val="24"/>
      <w:lang w:val="en-CA" w:eastAsia="fr-CA"/>
      <w14:ligatures w14:val="none"/>
    </w:rPr>
  </w:style>
  <w:style w:type="paragraph" w:styleId="Heading1">
    <w:name w:val="heading 1"/>
    <w:basedOn w:val="Normal"/>
    <w:next w:val="Normal"/>
    <w:link w:val="Heading1Char"/>
    <w:uiPriority w:val="9"/>
    <w:qFormat/>
    <w:rsid w:val="002F72E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fr-CA" w:eastAsia="en-US"/>
      <w14:ligatures w14:val="standardContextual"/>
    </w:rPr>
  </w:style>
  <w:style w:type="paragraph" w:styleId="Heading2">
    <w:name w:val="heading 2"/>
    <w:basedOn w:val="Normal"/>
    <w:next w:val="Normal"/>
    <w:link w:val="Heading2Char"/>
    <w:uiPriority w:val="9"/>
    <w:semiHidden/>
    <w:unhideWhenUsed/>
    <w:qFormat/>
    <w:rsid w:val="002F72E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fr-CA" w:eastAsia="en-US"/>
      <w14:ligatures w14:val="standardContextual"/>
    </w:rPr>
  </w:style>
  <w:style w:type="paragraph" w:styleId="Heading3">
    <w:name w:val="heading 3"/>
    <w:basedOn w:val="Normal"/>
    <w:next w:val="Normal"/>
    <w:link w:val="Heading3Char"/>
    <w:uiPriority w:val="9"/>
    <w:semiHidden/>
    <w:unhideWhenUsed/>
    <w:qFormat/>
    <w:rsid w:val="002F72E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fr-CA" w:eastAsia="en-US"/>
      <w14:ligatures w14:val="standardContextual"/>
    </w:rPr>
  </w:style>
  <w:style w:type="paragraph" w:styleId="Heading4">
    <w:name w:val="heading 4"/>
    <w:basedOn w:val="Normal"/>
    <w:next w:val="Normal"/>
    <w:link w:val="Heading4Char"/>
    <w:uiPriority w:val="9"/>
    <w:semiHidden/>
    <w:unhideWhenUsed/>
    <w:qFormat/>
    <w:rsid w:val="002F72E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CA" w:eastAsia="en-US"/>
      <w14:ligatures w14:val="standardContextual"/>
    </w:rPr>
  </w:style>
  <w:style w:type="paragraph" w:styleId="Heading5">
    <w:name w:val="heading 5"/>
    <w:basedOn w:val="Normal"/>
    <w:next w:val="Normal"/>
    <w:link w:val="Heading5Char"/>
    <w:uiPriority w:val="9"/>
    <w:semiHidden/>
    <w:unhideWhenUsed/>
    <w:qFormat/>
    <w:rsid w:val="002F72E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CA" w:eastAsia="en-US"/>
      <w14:ligatures w14:val="standardContextual"/>
    </w:rPr>
  </w:style>
  <w:style w:type="paragraph" w:styleId="Heading6">
    <w:name w:val="heading 6"/>
    <w:basedOn w:val="Normal"/>
    <w:next w:val="Normal"/>
    <w:link w:val="Heading6Char"/>
    <w:uiPriority w:val="9"/>
    <w:semiHidden/>
    <w:unhideWhenUsed/>
    <w:qFormat/>
    <w:rsid w:val="002F72E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CA" w:eastAsia="en-US"/>
      <w14:ligatures w14:val="standardContextual"/>
    </w:rPr>
  </w:style>
  <w:style w:type="paragraph" w:styleId="Heading7">
    <w:name w:val="heading 7"/>
    <w:basedOn w:val="Normal"/>
    <w:next w:val="Normal"/>
    <w:link w:val="Heading7Char"/>
    <w:uiPriority w:val="9"/>
    <w:semiHidden/>
    <w:unhideWhenUsed/>
    <w:qFormat/>
    <w:rsid w:val="002F72E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CA" w:eastAsia="en-US"/>
      <w14:ligatures w14:val="standardContextual"/>
    </w:rPr>
  </w:style>
  <w:style w:type="paragraph" w:styleId="Heading8">
    <w:name w:val="heading 8"/>
    <w:basedOn w:val="Normal"/>
    <w:next w:val="Normal"/>
    <w:link w:val="Heading8Char"/>
    <w:uiPriority w:val="9"/>
    <w:semiHidden/>
    <w:unhideWhenUsed/>
    <w:qFormat/>
    <w:rsid w:val="002F72E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CA" w:eastAsia="en-US"/>
      <w14:ligatures w14:val="standardContextual"/>
    </w:rPr>
  </w:style>
  <w:style w:type="paragraph" w:styleId="Heading9">
    <w:name w:val="heading 9"/>
    <w:basedOn w:val="Normal"/>
    <w:next w:val="Normal"/>
    <w:link w:val="Heading9Char"/>
    <w:uiPriority w:val="9"/>
    <w:semiHidden/>
    <w:unhideWhenUsed/>
    <w:qFormat/>
    <w:rsid w:val="002F72E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CA"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2E4"/>
    <w:rPr>
      <w:rFonts w:eastAsiaTheme="majorEastAsia" w:cstheme="majorBidi"/>
      <w:color w:val="272727" w:themeColor="text1" w:themeTint="D8"/>
    </w:rPr>
  </w:style>
  <w:style w:type="paragraph" w:styleId="Title">
    <w:name w:val="Title"/>
    <w:basedOn w:val="Normal"/>
    <w:next w:val="Normal"/>
    <w:link w:val="TitleChar"/>
    <w:uiPriority w:val="10"/>
    <w:qFormat/>
    <w:rsid w:val="002F72E4"/>
    <w:pPr>
      <w:spacing w:after="80"/>
      <w:contextualSpacing/>
    </w:pPr>
    <w:rPr>
      <w:rFonts w:asciiTheme="majorHAnsi" w:eastAsiaTheme="majorEastAsia" w:hAnsiTheme="majorHAnsi" w:cstheme="majorBidi"/>
      <w:spacing w:val="-10"/>
      <w:kern w:val="28"/>
      <w:sz w:val="56"/>
      <w:szCs w:val="56"/>
      <w:lang w:val="fr-CA" w:eastAsia="en-US"/>
      <w14:ligatures w14:val="standardContextual"/>
    </w:rPr>
  </w:style>
  <w:style w:type="character" w:customStyle="1" w:styleId="TitleChar">
    <w:name w:val="Title Char"/>
    <w:basedOn w:val="DefaultParagraphFont"/>
    <w:link w:val="Title"/>
    <w:uiPriority w:val="10"/>
    <w:rsid w:val="002F7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2E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CA" w:eastAsia="en-US"/>
      <w14:ligatures w14:val="standardContextual"/>
    </w:rPr>
  </w:style>
  <w:style w:type="character" w:customStyle="1" w:styleId="SubtitleChar">
    <w:name w:val="Subtitle Char"/>
    <w:basedOn w:val="DefaultParagraphFont"/>
    <w:link w:val="Subtitle"/>
    <w:uiPriority w:val="11"/>
    <w:rsid w:val="002F7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2E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CA" w:eastAsia="en-US"/>
      <w14:ligatures w14:val="standardContextual"/>
    </w:rPr>
  </w:style>
  <w:style w:type="character" w:customStyle="1" w:styleId="QuoteChar">
    <w:name w:val="Quote Char"/>
    <w:basedOn w:val="DefaultParagraphFont"/>
    <w:link w:val="Quote"/>
    <w:uiPriority w:val="29"/>
    <w:rsid w:val="002F72E4"/>
    <w:rPr>
      <w:i/>
      <w:iCs/>
      <w:color w:val="404040" w:themeColor="text1" w:themeTint="BF"/>
    </w:rPr>
  </w:style>
  <w:style w:type="paragraph" w:styleId="ListParagraph">
    <w:name w:val="List Paragraph"/>
    <w:basedOn w:val="Normal"/>
    <w:uiPriority w:val="34"/>
    <w:qFormat/>
    <w:rsid w:val="002F72E4"/>
    <w:pPr>
      <w:spacing w:after="160" w:line="259" w:lineRule="auto"/>
      <w:ind w:left="720"/>
      <w:contextualSpacing/>
    </w:pPr>
    <w:rPr>
      <w:rFonts w:asciiTheme="minorHAnsi" w:eastAsiaTheme="minorHAnsi" w:hAnsiTheme="minorHAnsi" w:cstheme="minorBidi"/>
      <w:kern w:val="2"/>
      <w:sz w:val="22"/>
      <w:szCs w:val="22"/>
      <w:lang w:val="fr-CA" w:eastAsia="en-US"/>
      <w14:ligatures w14:val="standardContextual"/>
    </w:rPr>
  </w:style>
  <w:style w:type="character" w:styleId="IntenseEmphasis">
    <w:name w:val="Intense Emphasis"/>
    <w:basedOn w:val="DefaultParagraphFont"/>
    <w:uiPriority w:val="21"/>
    <w:qFormat/>
    <w:rsid w:val="002F72E4"/>
    <w:rPr>
      <w:i/>
      <w:iCs/>
      <w:color w:val="0F4761" w:themeColor="accent1" w:themeShade="BF"/>
    </w:rPr>
  </w:style>
  <w:style w:type="paragraph" w:styleId="IntenseQuote">
    <w:name w:val="Intense Quote"/>
    <w:basedOn w:val="Normal"/>
    <w:next w:val="Normal"/>
    <w:link w:val="IntenseQuoteChar"/>
    <w:uiPriority w:val="30"/>
    <w:qFormat/>
    <w:rsid w:val="002F72E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CA" w:eastAsia="en-US"/>
      <w14:ligatures w14:val="standardContextual"/>
    </w:rPr>
  </w:style>
  <w:style w:type="character" w:customStyle="1" w:styleId="IntenseQuoteChar">
    <w:name w:val="Intense Quote Char"/>
    <w:basedOn w:val="DefaultParagraphFont"/>
    <w:link w:val="IntenseQuote"/>
    <w:uiPriority w:val="30"/>
    <w:rsid w:val="002F72E4"/>
    <w:rPr>
      <w:i/>
      <w:iCs/>
      <w:color w:val="0F4761" w:themeColor="accent1" w:themeShade="BF"/>
    </w:rPr>
  </w:style>
  <w:style w:type="character" w:styleId="IntenseReference">
    <w:name w:val="Intense Reference"/>
    <w:basedOn w:val="DefaultParagraphFont"/>
    <w:uiPriority w:val="32"/>
    <w:qFormat/>
    <w:rsid w:val="002F72E4"/>
    <w:rPr>
      <w:b/>
      <w:bCs/>
      <w:smallCaps/>
      <w:color w:val="0F4761" w:themeColor="accent1" w:themeShade="BF"/>
      <w:spacing w:val="5"/>
    </w:rPr>
  </w:style>
  <w:style w:type="paragraph" w:styleId="Header">
    <w:name w:val="header"/>
    <w:basedOn w:val="Normal"/>
    <w:link w:val="HeaderChar"/>
    <w:uiPriority w:val="99"/>
    <w:unhideWhenUsed/>
    <w:rsid w:val="00856174"/>
    <w:pPr>
      <w:tabs>
        <w:tab w:val="center" w:pos="4703"/>
        <w:tab w:val="right" w:pos="9406"/>
      </w:tabs>
    </w:pPr>
  </w:style>
  <w:style w:type="character" w:customStyle="1" w:styleId="HeaderChar">
    <w:name w:val="Header Char"/>
    <w:basedOn w:val="DefaultParagraphFont"/>
    <w:link w:val="Header"/>
    <w:uiPriority w:val="99"/>
    <w:rsid w:val="00856174"/>
    <w:rPr>
      <w:rFonts w:ascii="Times New Roman" w:eastAsia="Times New Roman" w:hAnsi="Times New Roman" w:cs="Times New Roman"/>
      <w:kern w:val="0"/>
      <w:sz w:val="24"/>
      <w:szCs w:val="24"/>
      <w:lang w:val="en-CA" w:eastAsia="fr-CA"/>
      <w14:ligatures w14:val="none"/>
    </w:rPr>
  </w:style>
  <w:style w:type="paragraph" w:styleId="Footer">
    <w:name w:val="footer"/>
    <w:basedOn w:val="Normal"/>
    <w:link w:val="FooterChar"/>
    <w:uiPriority w:val="99"/>
    <w:unhideWhenUsed/>
    <w:rsid w:val="00856174"/>
    <w:pPr>
      <w:tabs>
        <w:tab w:val="center" w:pos="4703"/>
        <w:tab w:val="right" w:pos="9406"/>
      </w:tabs>
    </w:pPr>
  </w:style>
  <w:style w:type="character" w:customStyle="1" w:styleId="FooterChar">
    <w:name w:val="Footer Char"/>
    <w:basedOn w:val="DefaultParagraphFont"/>
    <w:link w:val="Footer"/>
    <w:uiPriority w:val="99"/>
    <w:rsid w:val="00856174"/>
    <w:rPr>
      <w:rFonts w:ascii="Times New Roman" w:eastAsia="Times New Roman" w:hAnsi="Times New Roman" w:cs="Times New Roman"/>
      <w:kern w:val="0"/>
      <w:sz w:val="24"/>
      <w:szCs w:val="24"/>
      <w:lang w:val="en-CA" w:eastAsia="fr-CA"/>
      <w14:ligatures w14:val="none"/>
    </w:rPr>
  </w:style>
  <w:style w:type="paragraph" w:styleId="NormalWeb">
    <w:name w:val="Normal (Web)"/>
    <w:basedOn w:val="Normal"/>
    <w:uiPriority w:val="99"/>
    <w:semiHidden/>
    <w:unhideWhenUsed/>
    <w:rsid w:val="00290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754">
      <w:bodyDiv w:val="1"/>
      <w:marLeft w:val="0"/>
      <w:marRight w:val="0"/>
      <w:marTop w:val="0"/>
      <w:marBottom w:val="0"/>
      <w:divBdr>
        <w:top w:val="none" w:sz="0" w:space="0" w:color="auto"/>
        <w:left w:val="none" w:sz="0" w:space="0" w:color="auto"/>
        <w:bottom w:val="none" w:sz="0" w:space="0" w:color="auto"/>
        <w:right w:val="none" w:sz="0" w:space="0" w:color="auto"/>
      </w:divBdr>
    </w:div>
    <w:div w:id="89010146">
      <w:bodyDiv w:val="1"/>
      <w:marLeft w:val="0"/>
      <w:marRight w:val="0"/>
      <w:marTop w:val="0"/>
      <w:marBottom w:val="0"/>
      <w:divBdr>
        <w:top w:val="none" w:sz="0" w:space="0" w:color="auto"/>
        <w:left w:val="none" w:sz="0" w:space="0" w:color="auto"/>
        <w:bottom w:val="none" w:sz="0" w:space="0" w:color="auto"/>
        <w:right w:val="none" w:sz="0" w:space="0" w:color="auto"/>
      </w:divBdr>
    </w:div>
    <w:div w:id="129632947">
      <w:bodyDiv w:val="1"/>
      <w:marLeft w:val="0"/>
      <w:marRight w:val="0"/>
      <w:marTop w:val="0"/>
      <w:marBottom w:val="0"/>
      <w:divBdr>
        <w:top w:val="none" w:sz="0" w:space="0" w:color="auto"/>
        <w:left w:val="none" w:sz="0" w:space="0" w:color="auto"/>
        <w:bottom w:val="none" w:sz="0" w:space="0" w:color="auto"/>
        <w:right w:val="none" w:sz="0" w:space="0" w:color="auto"/>
      </w:divBdr>
    </w:div>
    <w:div w:id="130635997">
      <w:bodyDiv w:val="1"/>
      <w:marLeft w:val="0"/>
      <w:marRight w:val="0"/>
      <w:marTop w:val="0"/>
      <w:marBottom w:val="0"/>
      <w:divBdr>
        <w:top w:val="none" w:sz="0" w:space="0" w:color="auto"/>
        <w:left w:val="none" w:sz="0" w:space="0" w:color="auto"/>
        <w:bottom w:val="none" w:sz="0" w:space="0" w:color="auto"/>
        <w:right w:val="none" w:sz="0" w:space="0" w:color="auto"/>
      </w:divBdr>
    </w:div>
    <w:div w:id="214972105">
      <w:bodyDiv w:val="1"/>
      <w:marLeft w:val="0"/>
      <w:marRight w:val="0"/>
      <w:marTop w:val="0"/>
      <w:marBottom w:val="0"/>
      <w:divBdr>
        <w:top w:val="none" w:sz="0" w:space="0" w:color="auto"/>
        <w:left w:val="none" w:sz="0" w:space="0" w:color="auto"/>
        <w:bottom w:val="none" w:sz="0" w:space="0" w:color="auto"/>
        <w:right w:val="none" w:sz="0" w:space="0" w:color="auto"/>
      </w:divBdr>
    </w:div>
    <w:div w:id="292171866">
      <w:bodyDiv w:val="1"/>
      <w:marLeft w:val="0"/>
      <w:marRight w:val="0"/>
      <w:marTop w:val="0"/>
      <w:marBottom w:val="0"/>
      <w:divBdr>
        <w:top w:val="none" w:sz="0" w:space="0" w:color="auto"/>
        <w:left w:val="none" w:sz="0" w:space="0" w:color="auto"/>
        <w:bottom w:val="none" w:sz="0" w:space="0" w:color="auto"/>
        <w:right w:val="none" w:sz="0" w:space="0" w:color="auto"/>
      </w:divBdr>
    </w:div>
    <w:div w:id="310326652">
      <w:bodyDiv w:val="1"/>
      <w:marLeft w:val="0"/>
      <w:marRight w:val="0"/>
      <w:marTop w:val="0"/>
      <w:marBottom w:val="0"/>
      <w:divBdr>
        <w:top w:val="none" w:sz="0" w:space="0" w:color="auto"/>
        <w:left w:val="none" w:sz="0" w:space="0" w:color="auto"/>
        <w:bottom w:val="none" w:sz="0" w:space="0" w:color="auto"/>
        <w:right w:val="none" w:sz="0" w:space="0" w:color="auto"/>
      </w:divBdr>
    </w:div>
    <w:div w:id="427434880">
      <w:bodyDiv w:val="1"/>
      <w:marLeft w:val="0"/>
      <w:marRight w:val="0"/>
      <w:marTop w:val="0"/>
      <w:marBottom w:val="0"/>
      <w:divBdr>
        <w:top w:val="none" w:sz="0" w:space="0" w:color="auto"/>
        <w:left w:val="none" w:sz="0" w:space="0" w:color="auto"/>
        <w:bottom w:val="none" w:sz="0" w:space="0" w:color="auto"/>
        <w:right w:val="none" w:sz="0" w:space="0" w:color="auto"/>
      </w:divBdr>
    </w:div>
    <w:div w:id="498695852">
      <w:bodyDiv w:val="1"/>
      <w:marLeft w:val="0"/>
      <w:marRight w:val="0"/>
      <w:marTop w:val="0"/>
      <w:marBottom w:val="0"/>
      <w:divBdr>
        <w:top w:val="none" w:sz="0" w:space="0" w:color="auto"/>
        <w:left w:val="none" w:sz="0" w:space="0" w:color="auto"/>
        <w:bottom w:val="none" w:sz="0" w:space="0" w:color="auto"/>
        <w:right w:val="none" w:sz="0" w:space="0" w:color="auto"/>
      </w:divBdr>
    </w:div>
    <w:div w:id="571893991">
      <w:bodyDiv w:val="1"/>
      <w:marLeft w:val="0"/>
      <w:marRight w:val="0"/>
      <w:marTop w:val="0"/>
      <w:marBottom w:val="0"/>
      <w:divBdr>
        <w:top w:val="none" w:sz="0" w:space="0" w:color="auto"/>
        <w:left w:val="none" w:sz="0" w:space="0" w:color="auto"/>
        <w:bottom w:val="none" w:sz="0" w:space="0" w:color="auto"/>
        <w:right w:val="none" w:sz="0" w:space="0" w:color="auto"/>
      </w:divBdr>
    </w:div>
    <w:div w:id="593518676">
      <w:bodyDiv w:val="1"/>
      <w:marLeft w:val="0"/>
      <w:marRight w:val="0"/>
      <w:marTop w:val="0"/>
      <w:marBottom w:val="0"/>
      <w:divBdr>
        <w:top w:val="none" w:sz="0" w:space="0" w:color="auto"/>
        <w:left w:val="none" w:sz="0" w:space="0" w:color="auto"/>
        <w:bottom w:val="none" w:sz="0" w:space="0" w:color="auto"/>
        <w:right w:val="none" w:sz="0" w:space="0" w:color="auto"/>
      </w:divBdr>
    </w:div>
    <w:div w:id="598609665">
      <w:bodyDiv w:val="1"/>
      <w:marLeft w:val="0"/>
      <w:marRight w:val="0"/>
      <w:marTop w:val="0"/>
      <w:marBottom w:val="0"/>
      <w:divBdr>
        <w:top w:val="none" w:sz="0" w:space="0" w:color="auto"/>
        <w:left w:val="none" w:sz="0" w:space="0" w:color="auto"/>
        <w:bottom w:val="none" w:sz="0" w:space="0" w:color="auto"/>
        <w:right w:val="none" w:sz="0" w:space="0" w:color="auto"/>
      </w:divBdr>
    </w:div>
    <w:div w:id="721903465">
      <w:bodyDiv w:val="1"/>
      <w:marLeft w:val="0"/>
      <w:marRight w:val="0"/>
      <w:marTop w:val="0"/>
      <w:marBottom w:val="0"/>
      <w:divBdr>
        <w:top w:val="none" w:sz="0" w:space="0" w:color="auto"/>
        <w:left w:val="none" w:sz="0" w:space="0" w:color="auto"/>
        <w:bottom w:val="none" w:sz="0" w:space="0" w:color="auto"/>
        <w:right w:val="none" w:sz="0" w:space="0" w:color="auto"/>
      </w:divBdr>
    </w:div>
    <w:div w:id="737628575">
      <w:bodyDiv w:val="1"/>
      <w:marLeft w:val="0"/>
      <w:marRight w:val="0"/>
      <w:marTop w:val="0"/>
      <w:marBottom w:val="0"/>
      <w:divBdr>
        <w:top w:val="none" w:sz="0" w:space="0" w:color="auto"/>
        <w:left w:val="none" w:sz="0" w:space="0" w:color="auto"/>
        <w:bottom w:val="none" w:sz="0" w:space="0" w:color="auto"/>
        <w:right w:val="none" w:sz="0" w:space="0" w:color="auto"/>
      </w:divBdr>
    </w:div>
    <w:div w:id="754084659">
      <w:bodyDiv w:val="1"/>
      <w:marLeft w:val="0"/>
      <w:marRight w:val="0"/>
      <w:marTop w:val="0"/>
      <w:marBottom w:val="0"/>
      <w:divBdr>
        <w:top w:val="none" w:sz="0" w:space="0" w:color="auto"/>
        <w:left w:val="none" w:sz="0" w:space="0" w:color="auto"/>
        <w:bottom w:val="none" w:sz="0" w:space="0" w:color="auto"/>
        <w:right w:val="none" w:sz="0" w:space="0" w:color="auto"/>
      </w:divBdr>
    </w:div>
    <w:div w:id="770473453">
      <w:bodyDiv w:val="1"/>
      <w:marLeft w:val="0"/>
      <w:marRight w:val="0"/>
      <w:marTop w:val="0"/>
      <w:marBottom w:val="0"/>
      <w:divBdr>
        <w:top w:val="none" w:sz="0" w:space="0" w:color="auto"/>
        <w:left w:val="none" w:sz="0" w:space="0" w:color="auto"/>
        <w:bottom w:val="none" w:sz="0" w:space="0" w:color="auto"/>
        <w:right w:val="none" w:sz="0" w:space="0" w:color="auto"/>
      </w:divBdr>
    </w:div>
    <w:div w:id="816846862">
      <w:bodyDiv w:val="1"/>
      <w:marLeft w:val="0"/>
      <w:marRight w:val="0"/>
      <w:marTop w:val="0"/>
      <w:marBottom w:val="0"/>
      <w:divBdr>
        <w:top w:val="none" w:sz="0" w:space="0" w:color="auto"/>
        <w:left w:val="none" w:sz="0" w:space="0" w:color="auto"/>
        <w:bottom w:val="none" w:sz="0" w:space="0" w:color="auto"/>
        <w:right w:val="none" w:sz="0" w:space="0" w:color="auto"/>
      </w:divBdr>
    </w:div>
    <w:div w:id="909921576">
      <w:bodyDiv w:val="1"/>
      <w:marLeft w:val="0"/>
      <w:marRight w:val="0"/>
      <w:marTop w:val="0"/>
      <w:marBottom w:val="0"/>
      <w:divBdr>
        <w:top w:val="none" w:sz="0" w:space="0" w:color="auto"/>
        <w:left w:val="none" w:sz="0" w:space="0" w:color="auto"/>
        <w:bottom w:val="none" w:sz="0" w:space="0" w:color="auto"/>
        <w:right w:val="none" w:sz="0" w:space="0" w:color="auto"/>
      </w:divBdr>
    </w:div>
    <w:div w:id="1020013270">
      <w:bodyDiv w:val="1"/>
      <w:marLeft w:val="0"/>
      <w:marRight w:val="0"/>
      <w:marTop w:val="0"/>
      <w:marBottom w:val="0"/>
      <w:divBdr>
        <w:top w:val="none" w:sz="0" w:space="0" w:color="auto"/>
        <w:left w:val="none" w:sz="0" w:space="0" w:color="auto"/>
        <w:bottom w:val="none" w:sz="0" w:space="0" w:color="auto"/>
        <w:right w:val="none" w:sz="0" w:space="0" w:color="auto"/>
      </w:divBdr>
    </w:div>
    <w:div w:id="1162506526">
      <w:bodyDiv w:val="1"/>
      <w:marLeft w:val="0"/>
      <w:marRight w:val="0"/>
      <w:marTop w:val="0"/>
      <w:marBottom w:val="0"/>
      <w:divBdr>
        <w:top w:val="none" w:sz="0" w:space="0" w:color="auto"/>
        <w:left w:val="none" w:sz="0" w:space="0" w:color="auto"/>
        <w:bottom w:val="none" w:sz="0" w:space="0" w:color="auto"/>
        <w:right w:val="none" w:sz="0" w:space="0" w:color="auto"/>
      </w:divBdr>
    </w:div>
    <w:div w:id="1177111052">
      <w:bodyDiv w:val="1"/>
      <w:marLeft w:val="0"/>
      <w:marRight w:val="0"/>
      <w:marTop w:val="0"/>
      <w:marBottom w:val="0"/>
      <w:divBdr>
        <w:top w:val="none" w:sz="0" w:space="0" w:color="auto"/>
        <w:left w:val="none" w:sz="0" w:space="0" w:color="auto"/>
        <w:bottom w:val="none" w:sz="0" w:space="0" w:color="auto"/>
        <w:right w:val="none" w:sz="0" w:space="0" w:color="auto"/>
      </w:divBdr>
    </w:div>
    <w:div w:id="1219781493">
      <w:bodyDiv w:val="1"/>
      <w:marLeft w:val="0"/>
      <w:marRight w:val="0"/>
      <w:marTop w:val="0"/>
      <w:marBottom w:val="0"/>
      <w:divBdr>
        <w:top w:val="none" w:sz="0" w:space="0" w:color="auto"/>
        <w:left w:val="none" w:sz="0" w:space="0" w:color="auto"/>
        <w:bottom w:val="none" w:sz="0" w:space="0" w:color="auto"/>
        <w:right w:val="none" w:sz="0" w:space="0" w:color="auto"/>
      </w:divBdr>
    </w:div>
    <w:div w:id="1225802157">
      <w:bodyDiv w:val="1"/>
      <w:marLeft w:val="0"/>
      <w:marRight w:val="0"/>
      <w:marTop w:val="0"/>
      <w:marBottom w:val="0"/>
      <w:divBdr>
        <w:top w:val="none" w:sz="0" w:space="0" w:color="auto"/>
        <w:left w:val="none" w:sz="0" w:space="0" w:color="auto"/>
        <w:bottom w:val="none" w:sz="0" w:space="0" w:color="auto"/>
        <w:right w:val="none" w:sz="0" w:space="0" w:color="auto"/>
      </w:divBdr>
    </w:div>
    <w:div w:id="1271626279">
      <w:bodyDiv w:val="1"/>
      <w:marLeft w:val="0"/>
      <w:marRight w:val="0"/>
      <w:marTop w:val="0"/>
      <w:marBottom w:val="0"/>
      <w:divBdr>
        <w:top w:val="none" w:sz="0" w:space="0" w:color="auto"/>
        <w:left w:val="none" w:sz="0" w:space="0" w:color="auto"/>
        <w:bottom w:val="none" w:sz="0" w:space="0" w:color="auto"/>
        <w:right w:val="none" w:sz="0" w:space="0" w:color="auto"/>
      </w:divBdr>
    </w:div>
    <w:div w:id="1526014399">
      <w:bodyDiv w:val="1"/>
      <w:marLeft w:val="0"/>
      <w:marRight w:val="0"/>
      <w:marTop w:val="0"/>
      <w:marBottom w:val="0"/>
      <w:divBdr>
        <w:top w:val="none" w:sz="0" w:space="0" w:color="auto"/>
        <w:left w:val="none" w:sz="0" w:space="0" w:color="auto"/>
        <w:bottom w:val="none" w:sz="0" w:space="0" w:color="auto"/>
        <w:right w:val="none" w:sz="0" w:space="0" w:color="auto"/>
      </w:divBdr>
    </w:div>
    <w:div w:id="1625235195">
      <w:bodyDiv w:val="1"/>
      <w:marLeft w:val="0"/>
      <w:marRight w:val="0"/>
      <w:marTop w:val="0"/>
      <w:marBottom w:val="0"/>
      <w:divBdr>
        <w:top w:val="none" w:sz="0" w:space="0" w:color="auto"/>
        <w:left w:val="none" w:sz="0" w:space="0" w:color="auto"/>
        <w:bottom w:val="none" w:sz="0" w:space="0" w:color="auto"/>
        <w:right w:val="none" w:sz="0" w:space="0" w:color="auto"/>
      </w:divBdr>
    </w:div>
    <w:div w:id="1652324975">
      <w:bodyDiv w:val="1"/>
      <w:marLeft w:val="0"/>
      <w:marRight w:val="0"/>
      <w:marTop w:val="0"/>
      <w:marBottom w:val="0"/>
      <w:divBdr>
        <w:top w:val="none" w:sz="0" w:space="0" w:color="auto"/>
        <w:left w:val="none" w:sz="0" w:space="0" w:color="auto"/>
        <w:bottom w:val="none" w:sz="0" w:space="0" w:color="auto"/>
        <w:right w:val="none" w:sz="0" w:space="0" w:color="auto"/>
      </w:divBdr>
    </w:div>
    <w:div w:id="1813256279">
      <w:bodyDiv w:val="1"/>
      <w:marLeft w:val="0"/>
      <w:marRight w:val="0"/>
      <w:marTop w:val="0"/>
      <w:marBottom w:val="0"/>
      <w:divBdr>
        <w:top w:val="none" w:sz="0" w:space="0" w:color="auto"/>
        <w:left w:val="none" w:sz="0" w:space="0" w:color="auto"/>
        <w:bottom w:val="none" w:sz="0" w:space="0" w:color="auto"/>
        <w:right w:val="none" w:sz="0" w:space="0" w:color="auto"/>
      </w:divBdr>
    </w:div>
    <w:div w:id="1814519341">
      <w:bodyDiv w:val="1"/>
      <w:marLeft w:val="0"/>
      <w:marRight w:val="0"/>
      <w:marTop w:val="0"/>
      <w:marBottom w:val="0"/>
      <w:divBdr>
        <w:top w:val="none" w:sz="0" w:space="0" w:color="auto"/>
        <w:left w:val="none" w:sz="0" w:space="0" w:color="auto"/>
        <w:bottom w:val="none" w:sz="0" w:space="0" w:color="auto"/>
        <w:right w:val="none" w:sz="0" w:space="0" w:color="auto"/>
      </w:divBdr>
    </w:div>
    <w:div w:id="1855264444">
      <w:bodyDiv w:val="1"/>
      <w:marLeft w:val="0"/>
      <w:marRight w:val="0"/>
      <w:marTop w:val="0"/>
      <w:marBottom w:val="0"/>
      <w:divBdr>
        <w:top w:val="none" w:sz="0" w:space="0" w:color="auto"/>
        <w:left w:val="none" w:sz="0" w:space="0" w:color="auto"/>
        <w:bottom w:val="none" w:sz="0" w:space="0" w:color="auto"/>
        <w:right w:val="none" w:sz="0" w:space="0" w:color="auto"/>
      </w:divBdr>
    </w:div>
    <w:div w:id="209061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18</Pages>
  <Words>1516</Words>
  <Characters>8646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Bruneau</dc:creator>
  <cp:keywords/>
  <dc:description/>
  <cp:lastModifiedBy>Vasuki Annamalai</cp:lastModifiedBy>
  <cp:revision>7</cp:revision>
  <dcterms:created xsi:type="dcterms:W3CDTF">2024-01-20T21:15:00Z</dcterms:created>
  <dcterms:modified xsi:type="dcterms:W3CDTF">2024-12-04T04:49:00Z</dcterms:modified>
</cp:coreProperties>
</file>