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949B6" w14:textId="0CEB9C1F" w:rsidR="63517E00" w:rsidRPr="00C05EC8" w:rsidRDefault="29AFEE6D" w:rsidP="29AFEE6D">
      <w:pPr>
        <w:rPr>
          <w:rFonts w:ascii="Times New Roman" w:eastAsia="Times New Roman" w:hAnsi="Times New Roman" w:cs="Times New Roman"/>
          <w:lang w:val="en-US"/>
        </w:rPr>
      </w:pPr>
      <w:r w:rsidRPr="00C05EC8">
        <w:rPr>
          <w:rFonts w:ascii="Times New Roman" w:eastAsia="Times New Roman" w:hAnsi="Times New Roman" w:cs="Times New Roman"/>
          <w:lang w:val="en-US"/>
        </w:rPr>
        <w:t xml:space="preserve">Supplementary 3 – Measures used to assess predictors </w:t>
      </w:r>
    </w:p>
    <w:tbl>
      <w:tblPr>
        <w:tblStyle w:val="TableGrid"/>
        <w:tblW w:w="13390" w:type="dxa"/>
        <w:tblLayout w:type="fixed"/>
        <w:tblLook w:val="06A0" w:firstRow="1" w:lastRow="0" w:firstColumn="1" w:lastColumn="0" w:noHBand="1" w:noVBand="1"/>
      </w:tblPr>
      <w:tblGrid>
        <w:gridCol w:w="2430"/>
        <w:gridCol w:w="7830"/>
        <w:gridCol w:w="3130"/>
      </w:tblGrid>
      <w:tr w:rsidR="48D5A272" w14:paraId="1212B13B" w14:textId="77777777" w:rsidTr="2E1D38A6">
        <w:trPr>
          <w:trHeight w:val="300"/>
        </w:trPr>
        <w:tc>
          <w:tcPr>
            <w:tcW w:w="2430" w:type="dxa"/>
          </w:tcPr>
          <w:p w14:paraId="1B1A9068" w14:textId="51703794" w:rsidR="68147254" w:rsidRDefault="63517E00" w:rsidP="63517E00">
            <w:pPr>
              <w:rPr>
                <w:rFonts w:ascii="Times New Roman" w:eastAsia="Times New Roman" w:hAnsi="Times New Roman" w:cs="Times New Roman"/>
                <w:b/>
                <w:bCs/>
                <w:sz w:val="22"/>
                <w:szCs w:val="22"/>
              </w:rPr>
            </w:pPr>
            <w:proofErr w:type="spellStart"/>
            <w:r w:rsidRPr="63517E00">
              <w:rPr>
                <w:rFonts w:ascii="Times New Roman" w:eastAsia="Times New Roman" w:hAnsi="Times New Roman" w:cs="Times New Roman"/>
                <w:b/>
                <w:bCs/>
                <w:sz w:val="22"/>
                <w:szCs w:val="22"/>
              </w:rPr>
              <w:t>Variable</w:t>
            </w:r>
            <w:proofErr w:type="spellEnd"/>
          </w:p>
        </w:tc>
        <w:tc>
          <w:tcPr>
            <w:tcW w:w="7830" w:type="dxa"/>
          </w:tcPr>
          <w:p w14:paraId="702FDC58" w14:textId="43E99B64" w:rsidR="68147254" w:rsidRDefault="63517E00" w:rsidP="63517E00">
            <w:pPr>
              <w:rPr>
                <w:rFonts w:ascii="Times New Roman" w:eastAsia="Times New Roman" w:hAnsi="Times New Roman" w:cs="Times New Roman"/>
                <w:b/>
                <w:bCs/>
                <w:sz w:val="22"/>
                <w:szCs w:val="22"/>
              </w:rPr>
            </w:pPr>
            <w:proofErr w:type="spellStart"/>
            <w:r w:rsidRPr="63517E00">
              <w:rPr>
                <w:rFonts w:ascii="Times New Roman" w:eastAsia="Times New Roman" w:hAnsi="Times New Roman" w:cs="Times New Roman"/>
                <w:b/>
                <w:bCs/>
                <w:sz w:val="22"/>
                <w:szCs w:val="22"/>
              </w:rPr>
              <w:t>Measure</w:t>
            </w:r>
            <w:proofErr w:type="spellEnd"/>
          </w:p>
        </w:tc>
        <w:tc>
          <w:tcPr>
            <w:tcW w:w="3130" w:type="dxa"/>
          </w:tcPr>
          <w:p w14:paraId="029527D4" w14:textId="6BD73355" w:rsidR="68147254" w:rsidRDefault="63517E00" w:rsidP="63517E00">
            <w:pPr>
              <w:rPr>
                <w:rFonts w:ascii="Times New Roman" w:eastAsia="Times New Roman" w:hAnsi="Times New Roman" w:cs="Times New Roman"/>
                <w:b/>
                <w:bCs/>
                <w:sz w:val="22"/>
                <w:szCs w:val="22"/>
              </w:rPr>
            </w:pPr>
            <w:proofErr w:type="spellStart"/>
            <w:r w:rsidRPr="63517E00">
              <w:rPr>
                <w:rFonts w:ascii="Times New Roman" w:eastAsia="Times New Roman" w:hAnsi="Times New Roman" w:cs="Times New Roman"/>
                <w:b/>
                <w:bCs/>
                <w:sz w:val="22"/>
                <w:szCs w:val="22"/>
              </w:rPr>
              <w:t>Article</w:t>
            </w:r>
            <w:proofErr w:type="spellEnd"/>
          </w:p>
        </w:tc>
      </w:tr>
      <w:tr w:rsidR="48D5A272" w14:paraId="0504221E" w14:textId="77777777" w:rsidTr="2E1D38A6">
        <w:trPr>
          <w:trHeight w:val="300"/>
        </w:trPr>
        <w:tc>
          <w:tcPr>
            <w:tcW w:w="13390" w:type="dxa"/>
            <w:gridSpan w:val="3"/>
            <w:shd w:val="clear" w:color="auto" w:fill="D1D1D1" w:themeFill="background2" w:themeFillShade="E6"/>
          </w:tcPr>
          <w:p w14:paraId="22405136" w14:textId="3E2ABF80" w:rsidR="68147254" w:rsidRDefault="63517E00" w:rsidP="63517E00">
            <w:pPr>
              <w:rPr>
                <w:rFonts w:ascii="Times New Roman" w:eastAsia="Times New Roman" w:hAnsi="Times New Roman" w:cs="Times New Roman"/>
                <w:sz w:val="22"/>
                <w:szCs w:val="22"/>
              </w:rPr>
            </w:pPr>
            <w:proofErr w:type="spellStart"/>
            <w:r w:rsidRPr="63517E00">
              <w:rPr>
                <w:rFonts w:ascii="Times New Roman" w:eastAsia="Times New Roman" w:hAnsi="Times New Roman" w:cs="Times New Roman"/>
                <w:b/>
                <w:bCs/>
                <w:color w:val="000000" w:themeColor="text1"/>
                <w:sz w:val="22"/>
                <w:szCs w:val="22"/>
              </w:rPr>
              <w:t>Intrapersonal</w:t>
            </w:r>
            <w:proofErr w:type="spellEnd"/>
            <w:r w:rsidRPr="63517E00">
              <w:rPr>
                <w:rFonts w:ascii="Times New Roman" w:eastAsia="Times New Roman" w:hAnsi="Times New Roman" w:cs="Times New Roman"/>
                <w:b/>
                <w:bCs/>
                <w:color w:val="000000" w:themeColor="text1"/>
                <w:sz w:val="22"/>
                <w:szCs w:val="22"/>
              </w:rPr>
              <w:t xml:space="preserve"> </w:t>
            </w:r>
            <w:proofErr w:type="spellStart"/>
            <w:r w:rsidRPr="63517E00">
              <w:rPr>
                <w:rFonts w:ascii="Times New Roman" w:eastAsia="Times New Roman" w:hAnsi="Times New Roman" w:cs="Times New Roman"/>
                <w:b/>
                <w:bCs/>
                <w:color w:val="000000" w:themeColor="text1"/>
                <w:sz w:val="22"/>
                <w:szCs w:val="22"/>
              </w:rPr>
              <w:t>predictors</w:t>
            </w:r>
            <w:proofErr w:type="spellEnd"/>
          </w:p>
        </w:tc>
      </w:tr>
      <w:tr w:rsidR="00C01940" w14:paraId="31E4FC1F" w14:textId="77777777" w:rsidTr="2E1D38A6">
        <w:trPr>
          <w:trHeight w:val="300"/>
        </w:trPr>
        <w:tc>
          <w:tcPr>
            <w:tcW w:w="2430" w:type="dxa"/>
            <w:vMerge w:val="restart"/>
          </w:tcPr>
          <w:p w14:paraId="3A596355" w14:textId="2E2FF7B5" w:rsidR="00C01940" w:rsidRDefault="00C01940" w:rsidP="63517E00">
            <w:pPr>
              <w:rPr>
                <w:rFonts w:ascii="Times New Roman" w:eastAsia="Times New Roman" w:hAnsi="Times New Roman" w:cs="Times New Roman"/>
                <w:sz w:val="22"/>
                <w:szCs w:val="22"/>
              </w:rPr>
            </w:pPr>
            <w:proofErr w:type="spellStart"/>
            <w:r w:rsidRPr="63517E00">
              <w:rPr>
                <w:rFonts w:ascii="Times New Roman" w:eastAsia="Times New Roman" w:hAnsi="Times New Roman" w:cs="Times New Roman"/>
                <w:sz w:val="22"/>
                <w:szCs w:val="22"/>
              </w:rPr>
              <w:t>Depression</w:t>
            </w:r>
            <w:proofErr w:type="spellEnd"/>
          </w:p>
        </w:tc>
        <w:tc>
          <w:tcPr>
            <w:tcW w:w="7830" w:type="dxa"/>
          </w:tcPr>
          <w:p w14:paraId="06403170" w14:textId="7E01B3A8" w:rsidR="00C01940" w:rsidRPr="00C05EC8" w:rsidRDefault="29AFEE6D"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10 items of the Child Depression Inventory: Short Version (CDI) (Geoffroy et al., 2016; Kovacs, 2003).</w:t>
            </w:r>
          </w:p>
        </w:tc>
        <w:tc>
          <w:tcPr>
            <w:tcW w:w="3130" w:type="dxa"/>
          </w:tcPr>
          <w:p w14:paraId="6D8C3A8A" w14:textId="2F274CF2" w:rsidR="00C01940" w:rsidRPr="000A074B" w:rsidRDefault="00C01940" w:rsidP="63517E00">
            <w:pPr>
              <w:rPr>
                <w:rFonts w:ascii="Times New Roman" w:eastAsia="Times New Roman" w:hAnsi="Times New Roman" w:cs="Times New Roman"/>
                <w:color w:val="000000" w:themeColor="text1"/>
                <w:sz w:val="22"/>
                <w:szCs w:val="22"/>
              </w:rPr>
            </w:pPr>
            <w:proofErr w:type="spellStart"/>
            <w:r w:rsidRPr="000A074B">
              <w:rPr>
                <w:rFonts w:ascii="Times New Roman" w:eastAsia="Times New Roman" w:hAnsi="Times New Roman" w:cs="Times New Roman"/>
                <w:color w:val="000000" w:themeColor="text1"/>
                <w:sz w:val="22"/>
                <w:szCs w:val="22"/>
              </w:rPr>
              <w:t>Gingras</w:t>
            </w:r>
            <w:proofErr w:type="spellEnd"/>
            <w:r w:rsidRPr="000A074B">
              <w:rPr>
                <w:rFonts w:ascii="Times New Roman" w:eastAsia="Times New Roman" w:hAnsi="Times New Roman" w:cs="Times New Roman"/>
                <w:color w:val="000000" w:themeColor="text1"/>
                <w:sz w:val="22"/>
                <w:szCs w:val="22"/>
              </w:rPr>
              <w:t xml:space="preserve"> et al., 2023</w:t>
            </w:r>
          </w:p>
        </w:tc>
      </w:tr>
      <w:tr w:rsidR="00C01940" w14:paraId="1C490AF2" w14:textId="77777777" w:rsidTr="2E1D38A6">
        <w:trPr>
          <w:trHeight w:val="300"/>
        </w:trPr>
        <w:tc>
          <w:tcPr>
            <w:tcW w:w="2430" w:type="dxa"/>
            <w:vMerge/>
          </w:tcPr>
          <w:p w14:paraId="0C034CB7" w14:textId="77777777" w:rsidR="00C01940" w:rsidRDefault="00C01940"/>
        </w:tc>
        <w:tc>
          <w:tcPr>
            <w:tcW w:w="7830" w:type="dxa"/>
          </w:tcPr>
          <w:p w14:paraId="1F77F939" w14:textId="1AE95C2B" w:rsidR="00C01940" w:rsidRPr="00C05EC8" w:rsidRDefault="29AFEE6D"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The Center for Epidemiologic Studies Depression Scale (CES-D, Radloff, 1977)</w:t>
            </w:r>
          </w:p>
        </w:tc>
        <w:tc>
          <w:tcPr>
            <w:tcW w:w="3130" w:type="dxa"/>
          </w:tcPr>
          <w:p w14:paraId="03557E5E" w14:textId="0ABA09DB" w:rsidR="00C01940" w:rsidRPr="000A074B" w:rsidRDefault="00C01940" w:rsidP="63517E00">
            <w:pPr>
              <w:rPr>
                <w:rFonts w:ascii="Times New Roman" w:eastAsia="Times New Roman" w:hAnsi="Times New Roman" w:cs="Times New Roman"/>
                <w:color w:val="000000" w:themeColor="text1"/>
                <w:sz w:val="22"/>
                <w:szCs w:val="22"/>
              </w:rPr>
            </w:pPr>
            <w:proofErr w:type="spellStart"/>
            <w:r w:rsidRPr="000A074B">
              <w:rPr>
                <w:rFonts w:ascii="Times New Roman" w:eastAsia="Times New Roman" w:hAnsi="Times New Roman" w:cs="Times New Roman"/>
                <w:color w:val="000000" w:themeColor="text1"/>
                <w:sz w:val="22"/>
                <w:szCs w:val="22"/>
              </w:rPr>
              <w:t>Raudsepp</w:t>
            </w:r>
            <w:proofErr w:type="spellEnd"/>
            <w:r w:rsidRPr="000A074B">
              <w:rPr>
                <w:rFonts w:ascii="Times New Roman" w:eastAsia="Times New Roman" w:hAnsi="Times New Roman" w:cs="Times New Roman"/>
                <w:color w:val="000000" w:themeColor="text1"/>
                <w:sz w:val="22"/>
                <w:szCs w:val="22"/>
              </w:rPr>
              <w:t>, 2019</w:t>
            </w:r>
          </w:p>
          <w:p w14:paraId="0ADA3875" w14:textId="4FC61795" w:rsidR="00C01940" w:rsidRPr="000A074B" w:rsidRDefault="00C01940" w:rsidP="63517E00">
            <w:pPr>
              <w:rPr>
                <w:rFonts w:ascii="Times New Roman" w:eastAsia="Times New Roman" w:hAnsi="Times New Roman" w:cs="Times New Roman"/>
                <w:color w:val="000000" w:themeColor="text1"/>
                <w:sz w:val="22"/>
                <w:szCs w:val="22"/>
              </w:rPr>
            </w:pPr>
            <w:proofErr w:type="spellStart"/>
            <w:r w:rsidRPr="000A074B">
              <w:rPr>
                <w:rFonts w:ascii="Times New Roman" w:eastAsia="Times New Roman" w:hAnsi="Times New Roman" w:cs="Times New Roman"/>
                <w:color w:val="000000" w:themeColor="text1"/>
                <w:sz w:val="22"/>
                <w:szCs w:val="22"/>
              </w:rPr>
              <w:t>Raudsepp</w:t>
            </w:r>
            <w:proofErr w:type="spellEnd"/>
            <w:r w:rsidRPr="000A074B">
              <w:rPr>
                <w:rFonts w:ascii="Times New Roman" w:eastAsia="Times New Roman" w:hAnsi="Times New Roman" w:cs="Times New Roman"/>
                <w:color w:val="000000" w:themeColor="text1"/>
                <w:sz w:val="22"/>
                <w:szCs w:val="22"/>
              </w:rPr>
              <w:t xml:space="preserve"> &amp; </w:t>
            </w:r>
            <w:proofErr w:type="spellStart"/>
            <w:r w:rsidRPr="000A074B">
              <w:rPr>
                <w:rFonts w:ascii="Times New Roman" w:eastAsia="Times New Roman" w:hAnsi="Times New Roman" w:cs="Times New Roman"/>
                <w:color w:val="000000" w:themeColor="text1"/>
                <w:sz w:val="22"/>
                <w:szCs w:val="22"/>
              </w:rPr>
              <w:t>Kais</w:t>
            </w:r>
            <w:proofErr w:type="spellEnd"/>
            <w:r w:rsidRPr="000A074B">
              <w:rPr>
                <w:rFonts w:ascii="Times New Roman" w:eastAsia="Times New Roman" w:hAnsi="Times New Roman" w:cs="Times New Roman"/>
                <w:color w:val="000000" w:themeColor="text1"/>
                <w:sz w:val="22"/>
                <w:szCs w:val="22"/>
              </w:rPr>
              <w:t>, 2019</w:t>
            </w:r>
          </w:p>
          <w:p w14:paraId="3675CDD3" w14:textId="633FA8D4" w:rsidR="00C01940" w:rsidRPr="000A074B" w:rsidRDefault="00C01940" w:rsidP="63517E00">
            <w:pPr>
              <w:rPr>
                <w:rFonts w:ascii="Times New Roman" w:eastAsia="Times New Roman" w:hAnsi="Times New Roman" w:cs="Times New Roman"/>
                <w:color w:val="000000" w:themeColor="text1"/>
                <w:sz w:val="22"/>
                <w:szCs w:val="22"/>
              </w:rPr>
            </w:pPr>
            <w:r w:rsidRPr="000A074B">
              <w:rPr>
                <w:rFonts w:ascii="Times New Roman" w:eastAsia="Times New Roman" w:hAnsi="Times New Roman" w:cs="Times New Roman"/>
                <w:color w:val="000000" w:themeColor="text1"/>
                <w:sz w:val="22"/>
                <w:szCs w:val="22"/>
              </w:rPr>
              <w:t>Li et al., 2018</w:t>
            </w:r>
          </w:p>
        </w:tc>
      </w:tr>
      <w:tr w:rsidR="00C01940" w14:paraId="64338B2F" w14:textId="77777777" w:rsidTr="2E1D38A6">
        <w:trPr>
          <w:trHeight w:val="300"/>
        </w:trPr>
        <w:tc>
          <w:tcPr>
            <w:tcW w:w="2430" w:type="dxa"/>
            <w:vMerge/>
          </w:tcPr>
          <w:p w14:paraId="571E82FC" w14:textId="77777777" w:rsidR="00C01940" w:rsidRDefault="00C01940"/>
        </w:tc>
        <w:tc>
          <w:tcPr>
            <w:tcW w:w="7830" w:type="dxa"/>
          </w:tcPr>
          <w:p w14:paraId="65CDE8D1" w14:textId="30CDD777" w:rsidR="00C01940" w:rsidRPr="000A074B" w:rsidRDefault="00C01940" w:rsidP="63517E00">
            <w:pPr>
              <w:rPr>
                <w:rFonts w:ascii="Times New Roman" w:eastAsia="Times New Roman" w:hAnsi="Times New Roman" w:cs="Times New Roman"/>
                <w:sz w:val="22"/>
                <w:szCs w:val="22"/>
                <w:lang w:val="en-US"/>
              </w:rPr>
            </w:pPr>
            <w:r w:rsidRPr="000A074B">
              <w:rPr>
                <w:rFonts w:ascii="Times New Roman" w:eastAsia="Times New Roman" w:hAnsi="Times New Roman" w:cs="Times New Roman"/>
                <w:sz w:val="22"/>
                <w:szCs w:val="22"/>
                <w:lang w:val="en-US"/>
              </w:rPr>
              <w:t>6-item Depressive Mood List (Kandel &amp; Davies, 1982).</w:t>
            </w:r>
          </w:p>
        </w:tc>
        <w:tc>
          <w:tcPr>
            <w:tcW w:w="3130" w:type="dxa"/>
          </w:tcPr>
          <w:p w14:paraId="44B2D68B" w14:textId="004B6A70" w:rsidR="00C01940" w:rsidRPr="000A074B" w:rsidRDefault="00C01940" w:rsidP="63517E00">
            <w:pPr>
              <w:rPr>
                <w:rFonts w:ascii="Times New Roman" w:eastAsia="Times New Roman" w:hAnsi="Times New Roman" w:cs="Times New Roman"/>
                <w:color w:val="000000" w:themeColor="text1"/>
                <w:sz w:val="22"/>
                <w:szCs w:val="22"/>
              </w:rPr>
            </w:pPr>
            <w:r w:rsidRPr="000A074B">
              <w:rPr>
                <w:rFonts w:ascii="Times New Roman" w:eastAsia="Times New Roman" w:hAnsi="Times New Roman" w:cs="Times New Roman"/>
                <w:color w:val="000000" w:themeColor="text1"/>
                <w:sz w:val="22"/>
                <w:szCs w:val="22"/>
              </w:rPr>
              <w:t>Boer et al., 2021</w:t>
            </w:r>
          </w:p>
        </w:tc>
      </w:tr>
      <w:tr w:rsidR="00C01940" w14:paraId="6F1436CF" w14:textId="77777777" w:rsidTr="2E1D38A6">
        <w:trPr>
          <w:trHeight w:val="300"/>
        </w:trPr>
        <w:tc>
          <w:tcPr>
            <w:tcW w:w="2430" w:type="dxa"/>
            <w:vMerge/>
          </w:tcPr>
          <w:p w14:paraId="03B3CB7C" w14:textId="77777777" w:rsidR="00C01940" w:rsidRDefault="00C01940"/>
        </w:tc>
        <w:tc>
          <w:tcPr>
            <w:tcW w:w="7830" w:type="dxa"/>
          </w:tcPr>
          <w:p w14:paraId="23921829" w14:textId="74DB191A" w:rsidR="00C01940" w:rsidRPr="000A074B" w:rsidRDefault="00C01940" w:rsidP="63517E00">
            <w:pPr>
              <w:rPr>
                <w:rFonts w:ascii="Times New Roman" w:eastAsia="Times New Roman" w:hAnsi="Times New Roman" w:cs="Times New Roman"/>
                <w:sz w:val="22"/>
                <w:szCs w:val="22"/>
                <w:lang w:val="en-US"/>
              </w:rPr>
            </w:pPr>
            <w:r w:rsidRPr="003B6203">
              <w:rPr>
                <w:rFonts w:ascii="Times New Roman" w:eastAsia="Times New Roman" w:hAnsi="Times New Roman" w:cs="Times New Roman"/>
                <w:sz w:val="22"/>
                <w:szCs w:val="22"/>
                <w:lang w:val="en-US"/>
              </w:rPr>
              <w:t>6-item Kutcher Adolescent Depression Scale (LeBlanc et al., 2002)</w:t>
            </w:r>
          </w:p>
        </w:tc>
        <w:tc>
          <w:tcPr>
            <w:tcW w:w="3130" w:type="dxa"/>
          </w:tcPr>
          <w:p w14:paraId="36B594A4" w14:textId="683EF53F" w:rsidR="00C01940" w:rsidRPr="000A074B" w:rsidRDefault="00C01940" w:rsidP="63517E00">
            <w:pPr>
              <w:rPr>
                <w:rFonts w:ascii="Times New Roman" w:eastAsia="Times New Roman" w:hAnsi="Times New Roman" w:cs="Times New Roman"/>
                <w:color w:val="000000" w:themeColor="text1"/>
                <w:sz w:val="22"/>
                <w:szCs w:val="22"/>
              </w:rPr>
            </w:pPr>
            <w:r w:rsidRPr="000A074B">
              <w:rPr>
                <w:rFonts w:ascii="Times New Roman" w:eastAsia="Times New Roman" w:hAnsi="Times New Roman" w:cs="Times New Roman"/>
                <w:color w:val="000000" w:themeColor="text1"/>
                <w:sz w:val="22"/>
                <w:szCs w:val="22"/>
              </w:rPr>
              <w:t>Yang, 2024</w:t>
            </w:r>
          </w:p>
        </w:tc>
      </w:tr>
      <w:tr w:rsidR="48D5A272" w14:paraId="6DE8C06C" w14:textId="77777777" w:rsidTr="2E1D38A6">
        <w:trPr>
          <w:trHeight w:val="300"/>
        </w:trPr>
        <w:tc>
          <w:tcPr>
            <w:tcW w:w="2430" w:type="dxa"/>
            <w:tcBorders>
              <w:bottom w:val="single" w:sz="4" w:space="0" w:color="FFFFFF" w:themeColor="background1"/>
            </w:tcBorders>
          </w:tcPr>
          <w:p w14:paraId="7B324810" w14:textId="0EDE86CD" w:rsidR="68147254" w:rsidRDefault="63517E00" w:rsidP="63517E00">
            <w:pPr>
              <w:rPr>
                <w:rFonts w:ascii="Times New Roman" w:eastAsia="Times New Roman" w:hAnsi="Times New Roman" w:cs="Times New Roman"/>
                <w:sz w:val="22"/>
                <w:szCs w:val="22"/>
              </w:rPr>
            </w:pPr>
            <w:proofErr w:type="spellStart"/>
            <w:r w:rsidRPr="63517E00">
              <w:rPr>
                <w:rFonts w:ascii="Times New Roman" w:eastAsia="Times New Roman" w:hAnsi="Times New Roman" w:cs="Times New Roman"/>
                <w:sz w:val="22"/>
                <w:szCs w:val="22"/>
              </w:rPr>
              <w:t>Anxiety</w:t>
            </w:r>
            <w:proofErr w:type="spellEnd"/>
          </w:p>
        </w:tc>
        <w:tc>
          <w:tcPr>
            <w:tcW w:w="7830" w:type="dxa"/>
          </w:tcPr>
          <w:p w14:paraId="74CB15E5" w14:textId="23DAB792" w:rsidR="48D5A272" w:rsidRDefault="63517E00" w:rsidP="63517E00">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Revised Children’s Manifest Anxiety Scale-Second Edition Short Form (</w:t>
            </w:r>
            <w:proofErr w:type="spellStart"/>
            <w:r w:rsidRPr="63517E00">
              <w:rPr>
                <w:rFonts w:ascii="Times New Roman" w:eastAsia="Times New Roman" w:hAnsi="Times New Roman" w:cs="Times New Roman"/>
                <w:sz w:val="22"/>
                <w:szCs w:val="22"/>
                <w:lang w:val="en-US"/>
              </w:rPr>
              <w:t>Mascheretti</w:t>
            </w:r>
            <w:proofErr w:type="spellEnd"/>
            <w:r w:rsidRPr="63517E00">
              <w:rPr>
                <w:rFonts w:ascii="Times New Roman" w:eastAsia="Times New Roman" w:hAnsi="Times New Roman" w:cs="Times New Roman"/>
                <w:sz w:val="22"/>
                <w:szCs w:val="22"/>
                <w:lang w:val="en-US"/>
              </w:rPr>
              <w:t xml:space="preserve"> et al., 2023; Reynolds &amp; Richmond, 2008)</w:t>
            </w:r>
          </w:p>
        </w:tc>
        <w:tc>
          <w:tcPr>
            <w:tcW w:w="3130" w:type="dxa"/>
          </w:tcPr>
          <w:p w14:paraId="376AFB71" w14:textId="4FEBD848" w:rsidR="48D5A272" w:rsidRPr="000C2262" w:rsidRDefault="087FF31A" w:rsidP="63517E00">
            <w:pPr>
              <w:rPr>
                <w:rFonts w:ascii="Times New Roman" w:eastAsia="Times New Roman" w:hAnsi="Times New Roman" w:cs="Times New Roman"/>
                <w:color w:val="000000" w:themeColor="text1"/>
                <w:sz w:val="22"/>
                <w:szCs w:val="22"/>
              </w:rPr>
            </w:pPr>
            <w:proofErr w:type="spellStart"/>
            <w:r w:rsidRPr="087FF31A">
              <w:rPr>
                <w:rFonts w:ascii="Times New Roman" w:eastAsia="Times New Roman" w:hAnsi="Times New Roman" w:cs="Times New Roman"/>
                <w:color w:val="000000" w:themeColor="text1"/>
                <w:sz w:val="22"/>
                <w:szCs w:val="22"/>
              </w:rPr>
              <w:t>Gingras</w:t>
            </w:r>
            <w:proofErr w:type="spellEnd"/>
            <w:r w:rsidRPr="087FF31A">
              <w:rPr>
                <w:rFonts w:ascii="Times New Roman" w:eastAsia="Times New Roman" w:hAnsi="Times New Roman" w:cs="Times New Roman"/>
                <w:color w:val="000000" w:themeColor="text1"/>
                <w:sz w:val="22"/>
                <w:szCs w:val="22"/>
              </w:rPr>
              <w:t xml:space="preserve"> et al., 2023</w:t>
            </w:r>
          </w:p>
        </w:tc>
      </w:tr>
      <w:tr w:rsidR="48D5A272" w14:paraId="7A29DABC" w14:textId="77777777" w:rsidTr="2E1D38A6">
        <w:trPr>
          <w:trHeight w:val="300"/>
        </w:trPr>
        <w:tc>
          <w:tcPr>
            <w:tcW w:w="2430" w:type="dxa"/>
            <w:tcBorders>
              <w:top w:val="single" w:sz="4" w:space="0" w:color="FFFFFF" w:themeColor="background1"/>
            </w:tcBorders>
          </w:tcPr>
          <w:p w14:paraId="1BBA4AB0" w14:textId="033CCED2" w:rsidR="48D5A272" w:rsidRDefault="48D5A272" w:rsidP="63517E00">
            <w:pPr>
              <w:rPr>
                <w:rFonts w:ascii="Times New Roman" w:eastAsia="Times New Roman" w:hAnsi="Times New Roman" w:cs="Times New Roman"/>
                <w:sz w:val="22"/>
                <w:szCs w:val="22"/>
              </w:rPr>
            </w:pPr>
          </w:p>
        </w:tc>
        <w:tc>
          <w:tcPr>
            <w:tcW w:w="7830" w:type="dxa"/>
          </w:tcPr>
          <w:p w14:paraId="612EDD97" w14:textId="03E8C836" w:rsidR="63517E00" w:rsidRDefault="000A074B" w:rsidP="63517E00">
            <w:pPr>
              <w:rPr>
                <w:rFonts w:ascii="Times New Roman" w:eastAsia="Times New Roman" w:hAnsi="Times New Roman" w:cs="Times New Roman"/>
                <w:sz w:val="22"/>
                <w:szCs w:val="22"/>
                <w:highlight w:val="red"/>
                <w:lang w:val="en-US"/>
              </w:rPr>
            </w:pPr>
            <w:r w:rsidRPr="000A074B">
              <w:rPr>
                <w:rFonts w:ascii="Times New Roman" w:eastAsia="Times New Roman" w:hAnsi="Times New Roman" w:cs="Times New Roman"/>
                <w:sz w:val="22"/>
                <w:szCs w:val="22"/>
                <w:lang w:val="en-US"/>
              </w:rPr>
              <w:t>7-item Generalized Anxiety Disorder (GAD-7) (Spitzer et al., 2006)</w:t>
            </w:r>
          </w:p>
        </w:tc>
        <w:tc>
          <w:tcPr>
            <w:tcW w:w="3130" w:type="dxa"/>
          </w:tcPr>
          <w:p w14:paraId="3EAF2DF6" w14:textId="4D9ACCCA" w:rsidR="63517E00" w:rsidRPr="000C2262" w:rsidRDefault="00A813C6" w:rsidP="63517E00">
            <w:pPr>
              <w:rPr>
                <w:rFonts w:ascii="Times New Roman" w:eastAsia="Times New Roman" w:hAnsi="Times New Roman" w:cs="Times New Roman"/>
                <w:color w:val="000000" w:themeColor="text1"/>
                <w:sz w:val="22"/>
                <w:szCs w:val="22"/>
              </w:rPr>
            </w:pPr>
            <w:r w:rsidRPr="000C2262">
              <w:rPr>
                <w:rFonts w:ascii="Times New Roman" w:eastAsia="Times New Roman" w:hAnsi="Times New Roman" w:cs="Times New Roman"/>
                <w:color w:val="000000" w:themeColor="text1"/>
                <w:sz w:val="22"/>
                <w:szCs w:val="22"/>
              </w:rPr>
              <w:t>Yang, 2024</w:t>
            </w:r>
          </w:p>
        </w:tc>
      </w:tr>
      <w:tr w:rsidR="63517E00" w14:paraId="7775C588" w14:textId="77777777" w:rsidTr="2E1D38A6">
        <w:trPr>
          <w:trHeight w:val="300"/>
        </w:trPr>
        <w:tc>
          <w:tcPr>
            <w:tcW w:w="2430" w:type="dxa"/>
            <w:vMerge w:val="restart"/>
            <w:tcBorders>
              <w:top w:val="single" w:sz="4" w:space="0" w:color="FFFFFF" w:themeColor="background1"/>
            </w:tcBorders>
          </w:tcPr>
          <w:p w14:paraId="761C3541" w14:textId="6280428B" w:rsidR="63517E00" w:rsidRDefault="087FF31A" w:rsidP="63517E00">
            <w:pPr>
              <w:rPr>
                <w:rFonts w:ascii="Times New Roman" w:eastAsia="Times New Roman" w:hAnsi="Times New Roman" w:cs="Times New Roman"/>
                <w:sz w:val="22"/>
                <w:szCs w:val="22"/>
              </w:rPr>
            </w:pPr>
            <w:r w:rsidRPr="087FF31A">
              <w:rPr>
                <w:rFonts w:ascii="Times New Roman" w:eastAsia="Times New Roman" w:hAnsi="Times New Roman" w:cs="Times New Roman"/>
                <w:sz w:val="22"/>
                <w:szCs w:val="22"/>
              </w:rPr>
              <w:t xml:space="preserve">Social media use </w:t>
            </w:r>
            <w:proofErr w:type="spellStart"/>
            <w:r w:rsidRPr="087FF31A">
              <w:rPr>
                <w:rFonts w:ascii="Times New Roman" w:eastAsia="Times New Roman" w:hAnsi="Times New Roman" w:cs="Times New Roman"/>
                <w:sz w:val="22"/>
                <w:szCs w:val="22"/>
              </w:rPr>
              <w:t>intensity</w:t>
            </w:r>
            <w:proofErr w:type="spellEnd"/>
            <w:r w:rsidRPr="087FF31A">
              <w:rPr>
                <w:rFonts w:ascii="Times New Roman" w:eastAsia="Times New Roman" w:hAnsi="Times New Roman" w:cs="Times New Roman"/>
                <w:sz w:val="22"/>
                <w:szCs w:val="22"/>
              </w:rPr>
              <w:t xml:space="preserve"> </w:t>
            </w:r>
          </w:p>
        </w:tc>
        <w:tc>
          <w:tcPr>
            <w:tcW w:w="7830" w:type="dxa"/>
          </w:tcPr>
          <w:p w14:paraId="7BA8E869" w14:textId="44FB4C9A" w:rsidR="63517E00" w:rsidRDefault="087FF31A" w:rsidP="087FF31A">
            <w:pPr>
              <w:rPr>
                <w:rFonts w:ascii="Times New Roman" w:eastAsia="Times New Roman" w:hAnsi="Times New Roman" w:cs="Times New Roman"/>
                <w:color w:val="000000" w:themeColor="text1"/>
                <w:sz w:val="22"/>
                <w:szCs w:val="22"/>
                <w:lang w:val="en-US"/>
              </w:rPr>
            </w:pPr>
            <w:r w:rsidRPr="087FF31A">
              <w:rPr>
                <w:rFonts w:ascii="Times New Roman" w:eastAsia="Times New Roman" w:hAnsi="Times New Roman" w:cs="Times New Roman"/>
                <w:color w:val="000000" w:themeColor="text1"/>
                <w:sz w:val="22"/>
                <w:szCs w:val="22"/>
                <w:lang w:val="en-US"/>
              </w:rPr>
              <w:t xml:space="preserve">Four items: “How many times a day do you check social network sites?”, “How many times a week do you ‘like’ messages, photos, or movies from others on social network sites?”, “How many times a week do you send out a response to (or share) messages, photos, or movies from others on social network sites?, “How many times a day do you send a message, photo or movie via your smartphone, via for exam- </w:t>
            </w:r>
            <w:proofErr w:type="spellStart"/>
            <w:r w:rsidRPr="087FF31A">
              <w:rPr>
                <w:rFonts w:ascii="Times New Roman" w:eastAsia="Times New Roman" w:hAnsi="Times New Roman" w:cs="Times New Roman"/>
                <w:color w:val="000000" w:themeColor="text1"/>
                <w:sz w:val="22"/>
                <w:szCs w:val="22"/>
                <w:lang w:val="en-US"/>
              </w:rPr>
              <w:t>ple</w:t>
            </w:r>
            <w:proofErr w:type="spellEnd"/>
            <w:r w:rsidRPr="087FF31A">
              <w:rPr>
                <w:rFonts w:ascii="Times New Roman" w:eastAsia="Times New Roman" w:hAnsi="Times New Roman" w:cs="Times New Roman"/>
                <w:color w:val="000000" w:themeColor="text1"/>
                <w:sz w:val="22"/>
                <w:szCs w:val="22"/>
                <w:lang w:val="en-US"/>
              </w:rPr>
              <w:t xml:space="preserve"> WhatsApp, Chat, </w:t>
            </w:r>
            <w:proofErr w:type="spellStart"/>
            <w:r w:rsidRPr="087FF31A">
              <w:rPr>
                <w:rFonts w:ascii="Times New Roman" w:eastAsia="Times New Roman" w:hAnsi="Times New Roman" w:cs="Times New Roman"/>
                <w:color w:val="000000" w:themeColor="text1"/>
                <w:sz w:val="22"/>
                <w:szCs w:val="22"/>
                <w:lang w:val="en-US"/>
              </w:rPr>
              <w:t>SnapChat</w:t>
            </w:r>
            <w:proofErr w:type="spellEnd"/>
            <w:r w:rsidRPr="087FF31A">
              <w:rPr>
                <w:rFonts w:ascii="Times New Roman" w:eastAsia="Times New Roman" w:hAnsi="Times New Roman" w:cs="Times New Roman"/>
                <w:color w:val="000000" w:themeColor="text1"/>
                <w:sz w:val="22"/>
                <w:szCs w:val="22"/>
                <w:lang w:val="en-US"/>
              </w:rPr>
              <w:t xml:space="preserve"> or SMS?”</w:t>
            </w:r>
          </w:p>
        </w:tc>
        <w:tc>
          <w:tcPr>
            <w:tcW w:w="3130" w:type="dxa"/>
          </w:tcPr>
          <w:p w14:paraId="3F91B132" w14:textId="02871997" w:rsidR="63517E00" w:rsidRPr="00C05EC8" w:rsidRDefault="087FF31A" w:rsidP="087FF31A">
            <w:pPr>
              <w:rPr>
                <w:rFonts w:ascii="Times New Roman" w:eastAsia="Times New Roman" w:hAnsi="Times New Roman" w:cs="Times New Roman"/>
                <w:sz w:val="22"/>
                <w:szCs w:val="22"/>
              </w:rPr>
            </w:pPr>
            <w:r w:rsidRPr="00C05EC8">
              <w:rPr>
                <w:rFonts w:ascii="Times New Roman" w:eastAsia="Times New Roman" w:hAnsi="Times New Roman" w:cs="Times New Roman"/>
                <w:sz w:val="22"/>
                <w:szCs w:val="22"/>
              </w:rPr>
              <w:t>Boer et al., 2020</w:t>
            </w:r>
          </w:p>
          <w:p w14:paraId="082AFAB0" w14:textId="3F5E17F3" w:rsidR="63517E00" w:rsidRPr="00C05EC8" w:rsidRDefault="087FF31A" w:rsidP="087FF31A">
            <w:pPr>
              <w:rPr>
                <w:rFonts w:ascii="Times New Roman" w:eastAsia="Times New Roman" w:hAnsi="Times New Roman" w:cs="Times New Roman"/>
                <w:sz w:val="22"/>
                <w:szCs w:val="22"/>
              </w:rPr>
            </w:pPr>
            <w:r w:rsidRPr="00C05EC8">
              <w:rPr>
                <w:rFonts w:ascii="Times New Roman" w:eastAsia="Times New Roman" w:hAnsi="Times New Roman" w:cs="Times New Roman"/>
                <w:sz w:val="22"/>
                <w:szCs w:val="22"/>
              </w:rPr>
              <w:t>Boer et al., 2021</w:t>
            </w:r>
          </w:p>
          <w:p w14:paraId="2B2A7B60" w14:textId="376D243A" w:rsidR="63517E00" w:rsidRPr="000C2262" w:rsidRDefault="087FF31A" w:rsidP="087FF31A">
            <w:pPr>
              <w:rPr>
                <w:rFonts w:ascii="Times New Roman" w:eastAsia="Times New Roman" w:hAnsi="Times New Roman" w:cs="Times New Roman"/>
                <w:color w:val="000000" w:themeColor="text1"/>
                <w:sz w:val="22"/>
                <w:szCs w:val="22"/>
              </w:rPr>
            </w:pPr>
            <w:r w:rsidRPr="087FF31A">
              <w:rPr>
                <w:rFonts w:ascii="Times New Roman" w:eastAsia="Times New Roman" w:hAnsi="Times New Roman" w:cs="Times New Roman"/>
                <w:color w:val="000000" w:themeColor="text1"/>
                <w:sz w:val="22"/>
                <w:szCs w:val="22"/>
              </w:rPr>
              <w:t>Li et al., 2024</w:t>
            </w:r>
          </w:p>
          <w:p w14:paraId="0E2AF58E" w14:textId="5CB6480B" w:rsidR="63517E00" w:rsidRPr="000C2262" w:rsidRDefault="63517E00" w:rsidP="087FF31A">
            <w:pPr>
              <w:rPr>
                <w:rFonts w:ascii="Times New Roman" w:eastAsia="Times New Roman" w:hAnsi="Times New Roman" w:cs="Times New Roman"/>
                <w:sz w:val="22"/>
                <w:szCs w:val="22"/>
                <w:lang w:val="en-US"/>
              </w:rPr>
            </w:pPr>
          </w:p>
        </w:tc>
      </w:tr>
      <w:tr w:rsidR="63517E00" w14:paraId="05614033" w14:textId="77777777" w:rsidTr="2E1D38A6">
        <w:trPr>
          <w:trHeight w:val="300"/>
        </w:trPr>
        <w:tc>
          <w:tcPr>
            <w:tcW w:w="2430" w:type="dxa"/>
            <w:vMerge/>
          </w:tcPr>
          <w:p w14:paraId="4D2E3712" w14:textId="5EC6ACA1" w:rsidR="63517E00" w:rsidRDefault="63517E00" w:rsidP="63517E00">
            <w:pPr>
              <w:rPr>
                <w:rFonts w:ascii="Times New Roman" w:eastAsia="Times New Roman" w:hAnsi="Times New Roman" w:cs="Times New Roman"/>
                <w:sz w:val="22"/>
                <w:szCs w:val="22"/>
              </w:rPr>
            </w:pPr>
          </w:p>
        </w:tc>
        <w:tc>
          <w:tcPr>
            <w:tcW w:w="7830" w:type="dxa"/>
          </w:tcPr>
          <w:p w14:paraId="1A57B679" w14:textId="7CF0D23D" w:rsidR="087FF31A" w:rsidRDefault="087FF31A" w:rsidP="087FF31A">
            <w:pPr>
              <w:rPr>
                <w:rFonts w:ascii="Times New Roman" w:eastAsia="Times New Roman" w:hAnsi="Times New Roman" w:cs="Times New Roman"/>
                <w:color w:val="000000" w:themeColor="text1"/>
                <w:sz w:val="22"/>
                <w:szCs w:val="22"/>
                <w:lang w:val="en-US"/>
              </w:rPr>
            </w:pPr>
            <w:r w:rsidRPr="087FF31A">
              <w:rPr>
                <w:rFonts w:ascii="Times New Roman" w:eastAsia="Times New Roman" w:hAnsi="Times New Roman" w:cs="Times New Roman"/>
                <w:color w:val="000000" w:themeColor="text1"/>
                <w:sz w:val="22"/>
                <w:szCs w:val="22"/>
                <w:lang w:val="en-US"/>
              </w:rPr>
              <w:t>A set of four items developed by Boer et al. (2020)</w:t>
            </w:r>
          </w:p>
        </w:tc>
        <w:tc>
          <w:tcPr>
            <w:tcW w:w="3130" w:type="dxa"/>
          </w:tcPr>
          <w:p w14:paraId="40782FEF" w14:textId="0551C208" w:rsidR="087FF31A" w:rsidRDefault="087FF31A" w:rsidP="087FF31A">
            <w:pPr>
              <w:rPr>
                <w:rFonts w:ascii="Times New Roman" w:eastAsia="Times New Roman" w:hAnsi="Times New Roman" w:cs="Times New Roman"/>
                <w:color w:val="000000" w:themeColor="text1"/>
                <w:sz w:val="22"/>
                <w:szCs w:val="22"/>
              </w:rPr>
            </w:pPr>
            <w:r w:rsidRPr="087FF31A">
              <w:rPr>
                <w:rFonts w:ascii="Times New Roman" w:eastAsia="Times New Roman" w:hAnsi="Times New Roman" w:cs="Times New Roman"/>
                <w:color w:val="000000" w:themeColor="text1"/>
                <w:sz w:val="22"/>
                <w:szCs w:val="22"/>
              </w:rPr>
              <w:t>Yang, 2024</w:t>
            </w:r>
          </w:p>
        </w:tc>
      </w:tr>
      <w:tr w:rsidR="63517E00" w14:paraId="0DFD30A5" w14:textId="77777777" w:rsidTr="2E1D38A6">
        <w:trPr>
          <w:trHeight w:val="300"/>
        </w:trPr>
        <w:tc>
          <w:tcPr>
            <w:tcW w:w="2430" w:type="dxa"/>
            <w:tcBorders>
              <w:top w:val="single" w:sz="4" w:space="0" w:color="FFFFFF" w:themeColor="background1"/>
            </w:tcBorders>
          </w:tcPr>
          <w:p w14:paraId="6D540211" w14:textId="6DAD1586" w:rsidR="63517E00" w:rsidRDefault="087FF31A" w:rsidP="63517E00">
            <w:pPr>
              <w:rPr>
                <w:rFonts w:ascii="Times New Roman" w:eastAsia="Times New Roman" w:hAnsi="Times New Roman" w:cs="Times New Roman"/>
                <w:sz w:val="22"/>
                <w:szCs w:val="22"/>
              </w:rPr>
            </w:pPr>
            <w:r w:rsidRPr="087FF31A">
              <w:rPr>
                <w:rFonts w:ascii="Times New Roman" w:eastAsia="Times New Roman" w:hAnsi="Times New Roman" w:cs="Times New Roman"/>
                <w:sz w:val="22"/>
                <w:szCs w:val="22"/>
              </w:rPr>
              <w:t>Self-</w:t>
            </w:r>
            <w:proofErr w:type="spellStart"/>
            <w:r w:rsidRPr="087FF31A">
              <w:rPr>
                <w:rFonts w:ascii="Times New Roman" w:eastAsia="Times New Roman" w:hAnsi="Times New Roman" w:cs="Times New Roman"/>
                <w:sz w:val="22"/>
                <w:szCs w:val="22"/>
              </w:rPr>
              <w:t>esteem</w:t>
            </w:r>
            <w:proofErr w:type="spellEnd"/>
          </w:p>
        </w:tc>
        <w:tc>
          <w:tcPr>
            <w:tcW w:w="7830" w:type="dxa"/>
          </w:tcPr>
          <w:p w14:paraId="170DA1B9" w14:textId="20FB3043" w:rsidR="63517E00" w:rsidRDefault="087FF31A" w:rsidP="087FF31A">
            <w:pPr>
              <w:rPr>
                <w:rFonts w:ascii="Times New Roman" w:eastAsia="Times New Roman" w:hAnsi="Times New Roman" w:cs="Times New Roman"/>
                <w:color w:val="000000" w:themeColor="text1"/>
                <w:sz w:val="22"/>
                <w:szCs w:val="22"/>
                <w:lang w:val="en-US"/>
              </w:rPr>
            </w:pPr>
            <w:r w:rsidRPr="087FF31A">
              <w:rPr>
                <w:rFonts w:ascii="Times New Roman" w:eastAsia="Times New Roman" w:hAnsi="Times New Roman" w:cs="Times New Roman"/>
                <w:color w:val="000000" w:themeColor="text1"/>
                <w:sz w:val="22"/>
                <w:szCs w:val="22"/>
                <w:lang w:val="en-US"/>
              </w:rPr>
              <w:t>Rosenberg Self- esteem Scale (Rosenberg, 1965)</w:t>
            </w:r>
          </w:p>
        </w:tc>
        <w:tc>
          <w:tcPr>
            <w:tcW w:w="3130" w:type="dxa"/>
          </w:tcPr>
          <w:p w14:paraId="22D0EA4B" w14:textId="43B6B849" w:rsidR="63517E00" w:rsidRPr="000C2262" w:rsidRDefault="63517E00" w:rsidP="63517E00">
            <w:pPr>
              <w:rPr>
                <w:rFonts w:ascii="Times New Roman" w:eastAsia="Times New Roman" w:hAnsi="Times New Roman" w:cs="Times New Roman"/>
                <w:color w:val="000000" w:themeColor="text1"/>
                <w:sz w:val="22"/>
                <w:szCs w:val="22"/>
              </w:rPr>
            </w:pPr>
            <w:r w:rsidRPr="000C2262">
              <w:rPr>
                <w:rFonts w:ascii="Times New Roman" w:eastAsia="Times New Roman" w:hAnsi="Times New Roman" w:cs="Times New Roman"/>
                <w:color w:val="000000" w:themeColor="text1"/>
                <w:sz w:val="22"/>
                <w:szCs w:val="22"/>
              </w:rPr>
              <w:t>Boer et al., 2022</w:t>
            </w:r>
          </w:p>
          <w:p w14:paraId="45A47D18" w14:textId="5C4B7A13" w:rsidR="63517E00" w:rsidRPr="000C2262" w:rsidRDefault="63517E00" w:rsidP="63517E00">
            <w:pPr>
              <w:rPr>
                <w:rFonts w:ascii="Times New Roman" w:eastAsia="Times New Roman" w:hAnsi="Times New Roman" w:cs="Times New Roman"/>
                <w:color w:val="000000" w:themeColor="text1"/>
                <w:sz w:val="22"/>
                <w:szCs w:val="22"/>
              </w:rPr>
            </w:pPr>
          </w:p>
        </w:tc>
      </w:tr>
      <w:tr w:rsidR="63517E00" w14:paraId="752E00B2" w14:textId="77777777" w:rsidTr="2E1D38A6">
        <w:trPr>
          <w:trHeight w:val="300"/>
        </w:trPr>
        <w:tc>
          <w:tcPr>
            <w:tcW w:w="2430" w:type="dxa"/>
            <w:vMerge w:val="restart"/>
            <w:tcBorders>
              <w:top w:val="single" w:sz="4" w:space="0" w:color="FFFFFF" w:themeColor="background1"/>
            </w:tcBorders>
          </w:tcPr>
          <w:p w14:paraId="1E1017EB" w14:textId="1F9A849F" w:rsidR="63517E00" w:rsidRDefault="087FF31A" w:rsidP="63517E00">
            <w:pPr>
              <w:rPr>
                <w:rFonts w:ascii="Times New Roman" w:eastAsia="Times New Roman" w:hAnsi="Times New Roman" w:cs="Times New Roman"/>
                <w:sz w:val="22"/>
                <w:szCs w:val="22"/>
              </w:rPr>
            </w:pPr>
            <w:r w:rsidRPr="087FF31A">
              <w:rPr>
                <w:rFonts w:ascii="Times New Roman" w:eastAsia="Times New Roman" w:hAnsi="Times New Roman" w:cs="Times New Roman"/>
                <w:sz w:val="22"/>
                <w:szCs w:val="22"/>
              </w:rPr>
              <w:t xml:space="preserve">Life </w:t>
            </w:r>
            <w:proofErr w:type="spellStart"/>
            <w:r w:rsidRPr="087FF31A">
              <w:rPr>
                <w:rFonts w:ascii="Times New Roman" w:eastAsia="Times New Roman" w:hAnsi="Times New Roman" w:cs="Times New Roman"/>
                <w:sz w:val="22"/>
                <w:szCs w:val="22"/>
              </w:rPr>
              <w:t>satisfaction</w:t>
            </w:r>
            <w:proofErr w:type="spellEnd"/>
            <w:r w:rsidRPr="087FF31A">
              <w:rPr>
                <w:rFonts w:ascii="Times New Roman" w:eastAsia="Times New Roman" w:hAnsi="Times New Roman" w:cs="Times New Roman"/>
                <w:sz w:val="22"/>
                <w:szCs w:val="22"/>
              </w:rPr>
              <w:t xml:space="preserve"> </w:t>
            </w:r>
          </w:p>
        </w:tc>
        <w:tc>
          <w:tcPr>
            <w:tcW w:w="7830" w:type="dxa"/>
          </w:tcPr>
          <w:p w14:paraId="27B5B763" w14:textId="2AAD6C77" w:rsidR="63517E00" w:rsidRDefault="087FF31A" w:rsidP="087FF31A">
            <w:pPr>
              <w:rPr>
                <w:rFonts w:ascii="Times New Roman" w:eastAsia="Times New Roman" w:hAnsi="Times New Roman" w:cs="Times New Roman"/>
                <w:color w:val="000000" w:themeColor="text1"/>
                <w:sz w:val="22"/>
                <w:szCs w:val="22"/>
                <w:lang w:val="en-US"/>
              </w:rPr>
            </w:pPr>
            <w:r w:rsidRPr="087FF31A">
              <w:rPr>
                <w:rFonts w:ascii="Times New Roman" w:eastAsia="Times New Roman" w:hAnsi="Times New Roman" w:cs="Times New Roman"/>
                <w:color w:val="000000" w:themeColor="text1"/>
                <w:sz w:val="22"/>
                <w:szCs w:val="22"/>
                <w:lang w:val="en-US"/>
              </w:rPr>
              <w:t>Student's Life Satisfaction Scale (Huebner, 1991)</w:t>
            </w:r>
          </w:p>
        </w:tc>
        <w:tc>
          <w:tcPr>
            <w:tcW w:w="3130" w:type="dxa"/>
          </w:tcPr>
          <w:p w14:paraId="647744B5" w14:textId="033444FC" w:rsidR="63517E00" w:rsidRPr="000C2262" w:rsidRDefault="087FF31A" w:rsidP="087FF31A">
            <w:pPr>
              <w:rPr>
                <w:rFonts w:ascii="Times New Roman" w:eastAsia="Times New Roman" w:hAnsi="Times New Roman" w:cs="Times New Roman"/>
                <w:color w:val="000000" w:themeColor="text1"/>
                <w:sz w:val="22"/>
                <w:szCs w:val="22"/>
              </w:rPr>
            </w:pPr>
            <w:r w:rsidRPr="087FF31A">
              <w:rPr>
                <w:rFonts w:ascii="Times New Roman" w:eastAsia="Times New Roman" w:hAnsi="Times New Roman" w:cs="Times New Roman"/>
                <w:color w:val="000000" w:themeColor="text1"/>
                <w:sz w:val="22"/>
                <w:szCs w:val="22"/>
              </w:rPr>
              <w:t xml:space="preserve">Boer et al., 2021 </w:t>
            </w:r>
          </w:p>
          <w:p w14:paraId="15068238" w14:textId="0A833DE4" w:rsidR="63517E00" w:rsidRPr="000C2262" w:rsidRDefault="087FF31A" w:rsidP="087FF31A">
            <w:pPr>
              <w:rPr>
                <w:rFonts w:ascii="Times New Roman" w:eastAsia="Times New Roman" w:hAnsi="Times New Roman" w:cs="Times New Roman"/>
                <w:color w:val="000000" w:themeColor="text1"/>
                <w:sz w:val="22"/>
                <w:szCs w:val="22"/>
              </w:rPr>
            </w:pPr>
            <w:r w:rsidRPr="087FF31A">
              <w:rPr>
                <w:rFonts w:ascii="Times New Roman" w:eastAsia="Times New Roman" w:hAnsi="Times New Roman" w:cs="Times New Roman"/>
                <w:color w:val="000000" w:themeColor="text1"/>
                <w:sz w:val="22"/>
                <w:szCs w:val="22"/>
              </w:rPr>
              <w:t>Boer et al., 2022</w:t>
            </w:r>
          </w:p>
          <w:p w14:paraId="25585983" w14:textId="5B532D1C" w:rsidR="63517E00" w:rsidRPr="000C2262" w:rsidRDefault="087FF31A" w:rsidP="63517E00">
            <w:pPr>
              <w:rPr>
                <w:rFonts w:ascii="Times New Roman" w:eastAsia="Times New Roman" w:hAnsi="Times New Roman" w:cs="Times New Roman"/>
                <w:color w:val="000000" w:themeColor="text1"/>
                <w:sz w:val="22"/>
                <w:szCs w:val="22"/>
              </w:rPr>
            </w:pPr>
            <w:r w:rsidRPr="087FF31A">
              <w:rPr>
                <w:rFonts w:ascii="Times New Roman" w:eastAsia="Times New Roman" w:hAnsi="Times New Roman" w:cs="Times New Roman"/>
                <w:color w:val="000000" w:themeColor="text1"/>
                <w:sz w:val="22"/>
                <w:szCs w:val="22"/>
              </w:rPr>
              <w:t>Li et al., 2024</w:t>
            </w:r>
          </w:p>
        </w:tc>
      </w:tr>
      <w:tr w:rsidR="00613E4D" w:rsidRPr="00613E4D" w14:paraId="3F306D68" w14:textId="77777777" w:rsidTr="2E1D38A6">
        <w:trPr>
          <w:trHeight w:val="300"/>
        </w:trPr>
        <w:tc>
          <w:tcPr>
            <w:tcW w:w="2430" w:type="dxa"/>
            <w:vMerge/>
          </w:tcPr>
          <w:p w14:paraId="28D58952" w14:textId="77777777" w:rsidR="00613E4D" w:rsidRPr="63517E00" w:rsidRDefault="00613E4D" w:rsidP="63517E00">
            <w:pPr>
              <w:rPr>
                <w:rFonts w:ascii="Times New Roman" w:eastAsia="Times New Roman" w:hAnsi="Times New Roman" w:cs="Times New Roman"/>
                <w:sz w:val="22"/>
                <w:szCs w:val="22"/>
              </w:rPr>
            </w:pPr>
          </w:p>
        </w:tc>
        <w:tc>
          <w:tcPr>
            <w:tcW w:w="7830" w:type="dxa"/>
          </w:tcPr>
          <w:p w14:paraId="2301DFA4" w14:textId="5AB70CDC" w:rsidR="00613E4D" w:rsidRPr="63517E00" w:rsidRDefault="087FF31A" w:rsidP="087FF31A">
            <w:pPr>
              <w:rPr>
                <w:rFonts w:ascii="Times New Roman" w:eastAsia="Times New Roman" w:hAnsi="Times New Roman" w:cs="Times New Roman"/>
                <w:color w:val="000000" w:themeColor="text1"/>
                <w:sz w:val="22"/>
                <w:szCs w:val="22"/>
                <w:lang w:val="en-US"/>
              </w:rPr>
            </w:pPr>
            <w:r w:rsidRPr="087FF31A">
              <w:rPr>
                <w:rFonts w:ascii="Times New Roman" w:eastAsia="Times New Roman" w:hAnsi="Times New Roman" w:cs="Times New Roman"/>
                <w:color w:val="000000" w:themeColor="text1"/>
                <w:sz w:val="22"/>
                <w:szCs w:val="22"/>
                <w:lang w:val="en-US"/>
              </w:rPr>
              <w:t>The Brief Multidimensional Students' Life Satisfaction Scale (Seligson et al., 2003)</w:t>
            </w:r>
          </w:p>
        </w:tc>
        <w:tc>
          <w:tcPr>
            <w:tcW w:w="3130" w:type="dxa"/>
          </w:tcPr>
          <w:p w14:paraId="19ED49AF" w14:textId="3A08E2D7" w:rsidR="00613E4D" w:rsidRPr="00613E4D" w:rsidRDefault="00613E4D" w:rsidP="63517E00">
            <w:pPr>
              <w:rPr>
                <w:rFonts w:ascii="Times New Roman" w:eastAsia="Times New Roman" w:hAnsi="Times New Roman" w:cs="Times New Roman"/>
                <w:color w:val="000000" w:themeColor="text1"/>
                <w:sz w:val="22"/>
                <w:szCs w:val="22"/>
                <w:lang w:val="en-US"/>
              </w:rPr>
            </w:pPr>
            <w:proofErr w:type="spellStart"/>
            <w:r w:rsidRPr="000C2262">
              <w:rPr>
                <w:rFonts w:ascii="Times New Roman" w:eastAsia="Times New Roman" w:hAnsi="Times New Roman" w:cs="Times New Roman"/>
                <w:color w:val="000000" w:themeColor="text1"/>
                <w:sz w:val="22"/>
                <w:szCs w:val="22"/>
              </w:rPr>
              <w:t>Shoshani</w:t>
            </w:r>
            <w:proofErr w:type="spellEnd"/>
            <w:r w:rsidRPr="000C2262">
              <w:rPr>
                <w:rFonts w:ascii="Times New Roman" w:eastAsia="Times New Roman" w:hAnsi="Times New Roman" w:cs="Times New Roman"/>
                <w:color w:val="000000" w:themeColor="text1"/>
                <w:sz w:val="22"/>
                <w:szCs w:val="22"/>
              </w:rPr>
              <w:t xml:space="preserve"> et al., 2024</w:t>
            </w:r>
          </w:p>
        </w:tc>
      </w:tr>
      <w:tr w:rsidR="00A813C6" w:rsidRPr="000A074B" w14:paraId="76C3289C" w14:textId="77777777" w:rsidTr="2E1D38A6">
        <w:trPr>
          <w:trHeight w:val="300"/>
        </w:trPr>
        <w:tc>
          <w:tcPr>
            <w:tcW w:w="2430" w:type="dxa"/>
            <w:tcBorders>
              <w:top w:val="single" w:sz="4" w:space="0" w:color="FFFFFF" w:themeColor="background1"/>
            </w:tcBorders>
          </w:tcPr>
          <w:p w14:paraId="6F8F2D8A" w14:textId="02EC690E" w:rsidR="00A813C6" w:rsidRPr="63517E00" w:rsidRDefault="00A813C6" w:rsidP="63517E00">
            <w:pPr>
              <w:spacing w:line="360" w:lineRule="auto"/>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Academic stress</w:t>
            </w:r>
          </w:p>
        </w:tc>
        <w:tc>
          <w:tcPr>
            <w:tcW w:w="7830" w:type="dxa"/>
          </w:tcPr>
          <w:p w14:paraId="62D307C8" w14:textId="7152105D" w:rsidR="00A813C6" w:rsidRDefault="087FF31A" w:rsidP="087FF31A">
            <w:pPr>
              <w:rPr>
                <w:rFonts w:ascii="Times New Roman" w:eastAsia="Times New Roman" w:hAnsi="Times New Roman" w:cs="Times New Roman"/>
                <w:color w:val="000000" w:themeColor="text1"/>
                <w:sz w:val="22"/>
                <w:szCs w:val="22"/>
                <w:lang w:val="en-US"/>
              </w:rPr>
            </w:pPr>
            <w:r w:rsidRPr="087FF31A">
              <w:rPr>
                <w:rFonts w:ascii="Times New Roman" w:eastAsia="Times New Roman" w:hAnsi="Times New Roman" w:cs="Times New Roman"/>
                <w:color w:val="000000" w:themeColor="text1"/>
                <w:sz w:val="22"/>
                <w:szCs w:val="22"/>
                <w:lang w:val="en-US"/>
              </w:rPr>
              <w:t>Study Stress Questionnaire for Middle School Students (Xu et al., 2010)</w:t>
            </w:r>
          </w:p>
        </w:tc>
        <w:tc>
          <w:tcPr>
            <w:tcW w:w="3130" w:type="dxa"/>
          </w:tcPr>
          <w:p w14:paraId="54DE7F36" w14:textId="6883863C" w:rsidR="00A813C6" w:rsidRPr="000C2262" w:rsidRDefault="009658FB" w:rsidP="63517E00">
            <w:pPr>
              <w:rPr>
                <w:rFonts w:ascii="Times New Roman" w:eastAsia="Times New Roman" w:hAnsi="Times New Roman" w:cs="Times New Roman"/>
                <w:color w:val="000000" w:themeColor="text1"/>
                <w:sz w:val="22"/>
                <w:szCs w:val="22"/>
                <w:lang w:val="en-US"/>
              </w:rPr>
            </w:pPr>
            <w:r w:rsidRPr="000C2262">
              <w:rPr>
                <w:rFonts w:ascii="Times New Roman" w:eastAsia="Times New Roman" w:hAnsi="Times New Roman" w:cs="Times New Roman"/>
                <w:color w:val="000000" w:themeColor="text1"/>
                <w:sz w:val="22"/>
                <w:szCs w:val="22"/>
              </w:rPr>
              <w:t>Yang, 2024</w:t>
            </w:r>
          </w:p>
        </w:tc>
      </w:tr>
      <w:tr w:rsidR="63517E00" w:rsidRPr="000A074B" w14:paraId="06646860" w14:textId="77777777" w:rsidTr="2E1D38A6">
        <w:trPr>
          <w:trHeight w:val="300"/>
        </w:trPr>
        <w:tc>
          <w:tcPr>
            <w:tcW w:w="2430" w:type="dxa"/>
            <w:tcBorders>
              <w:top w:val="single" w:sz="4" w:space="0" w:color="FFFFFF" w:themeColor="background1"/>
            </w:tcBorders>
          </w:tcPr>
          <w:p w14:paraId="43745A06" w14:textId="7F675872" w:rsidR="63517E00" w:rsidRDefault="087FF31A" w:rsidP="63517E00">
            <w:pPr>
              <w:spacing w:line="360" w:lineRule="auto"/>
              <w:jc w:val="both"/>
              <w:rPr>
                <w:rFonts w:ascii="Times New Roman" w:eastAsia="Times New Roman" w:hAnsi="Times New Roman" w:cs="Times New Roman"/>
                <w:sz w:val="22"/>
                <w:szCs w:val="22"/>
                <w:lang w:val="en-US"/>
              </w:rPr>
            </w:pPr>
            <w:r w:rsidRPr="087FF31A">
              <w:rPr>
                <w:rFonts w:ascii="Times New Roman" w:eastAsia="Times New Roman" w:hAnsi="Times New Roman" w:cs="Times New Roman"/>
                <w:sz w:val="22"/>
                <w:szCs w:val="22"/>
                <w:lang w:val="en-US"/>
              </w:rPr>
              <w:t>Subjective school achievements.</w:t>
            </w:r>
          </w:p>
        </w:tc>
        <w:tc>
          <w:tcPr>
            <w:tcW w:w="7830" w:type="dxa"/>
          </w:tcPr>
          <w:p w14:paraId="46511A21" w14:textId="3AE511AF" w:rsidR="63517E00" w:rsidRDefault="087FF31A" w:rsidP="087FF31A">
            <w:pPr>
              <w:rPr>
                <w:rFonts w:ascii="Times New Roman" w:eastAsia="Times New Roman" w:hAnsi="Times New Roman" w:cs="Times New Roman"/>
                <w:color w:val="000000" w:themeColor="text1"/>
                <w:sz w:val="22"/>
                <w:szCs w:val="22"/>
                <w:lang w:val="en-US"/>
              </w:rPr>
            </w:pPr>
            <w:r w:rsidRPr="087FF31A">
              <w:rPr>
                <w:rFonts w:ascii="Times New Roman" w:eastAsia="Times New Roman" w:hAnsi="Times New Roman" w:cs="Times New Roman"/>
                <w:color w:val="000000" w:themeColor="text1"/>
                <w:sz w:val="22"/>
                <w:szCs w:val="22"/>
                <w:lang w:val="en-US"/>
              </w:rPr>
              <w:t xml:space="preserve">Three items assessed respondents’ subjective school achievements. Respondents were asked ‘How satisfied were you with the grades in your most recent school report?’ (1 not satisfied at all to 5 very satisfied), ‘How many failing grades did you have in your </w:t>
            </w:r>
            <w:r w:rsidRPr="087FF31A">
              <w:rPr>
                <w:rFonts w:ascii="Times New Roman" w:eastAsia="Times New Roman" w:hAnsi="Times New Roman" w:cs="Times New Roman"/>
                <w:color w:val="000000" w:themeColor="text1"/>
                <w:sz w:val="22"/>
                <w:szCs w:val="22"/>
                <w:lang w:val="en-US"/>
              </w:rPr>
              <w:lastRenderedPageBreak/>
              <w:t>most recent school report?’ (1 none to 5 four or more), and ‘As compared to most of my classmates, I achieve … school grades’ (1 much worse to 5 much better</w:t>
            </w:r>
          </w:p>
        </w:tc>
        <w:tc>
          <w:tcPr>
            <w:tcW w:w="3130" w:type="dxa"/>
          </w:tcPr>
          <w:p w14:paraId="607BC286" w14:textId="4F868B5A" w:rsidR="63517E00" w:rsidRPr="000C2262" w:rsidRDefault="087FF31A" w:rsidP="087FF31A">
            <w:pPr>
              <w:rPr>
                <w:rFonts w:ascii="Times New Roman" w:eastAsia="Times New Roman" w:hAnsi="Times New Roman" w:cs="Times New Roman"/>
                <w:color w:val="000000" w:themeColor="text1"/>
                <w:sz w:val="22"/>
                <w:szCs w:val="22"/>
              </w:rPr>
            </w:pPr>
            <w:r w:rsidRPr="087FF31A">
              <w:rPr>
                <w:rFonts w:ascii="Times New Roman" w:eastAsia="Times New Roman" w:hAnsi="Times New Roman" w:cs="Times New Roman"/>
                <w:color w:val="000000" w:themeColor="text1"/>
                <w:sz w:val="22"/>
                <w:szCs w:val="22"/>
              </w:rPr>
              <w:lastRenderedPageBreak/>
              <w:t>Boer et al., 2021</w:t>
            </w:r>
          </w:p>
          <w:p w14:paraId="0A078A8B" w14:textId="4E8AE21C" w:rsidR="63517E00" w:rsidRPr="000C2262" w:rsidRDefault="63517E00" w:rsidP="63517E00">
            <w:pPr>
              <w:rPr>
                <w:rFonts w:ascii="Times New Roman" w:eastAsia="Times New Roman" w:hAnsi="Times New Roman" w:cs="Times New Roman"/>
                <w:color w:val="000000" w:themeColor="text1"/>
                <w:sz w:val="22"/>
                <w:szCs w:val="22"/>
                <w:lang w:val="en-US"/>
              </w:rPr>
            </w:pPr>
          </w:p>
        </w:tc>
      </w:tr>
      <w:tr w:rsidR="087FF31A" w14:paraId="186B6BC2" w14:textId="77777777" w:rsidTr="2E1D38A6">
        <w:trPr>
          <w:trHeight w:val="300"/>
        </w:trPr>
        <w:tc>
          <w:tcPr>
            <w:tcW w:w="2430" w:type="dxa"/>
            <w:tcBorders>
              <w:top w:val="single" w:sz="4" w:space="0" w:color="FFFFFF" w:themeColor="background1"/>
            </w:tcBorders>
          </w:tcPr>
          <w:p w14:paraId="7772A251" w14:textId="2AC83C3B" w:rsidR="087FF31A" w:rsidRDefault="087FF31A" w:rsidP="087FF31A">
            <w:pPr>
              <w:spacing w:line="360" w:lineRule="auto"/>
              <w:jc w:val="both"/>
              <w:rPr>
                <w:rFonts w:ascii="Times New Roman" w:eastAsia="Times New Roman" w:hAnsi="Times New Roman" w:cs="Times New Roman"/>
                <w:sz w:val="22"/>
                <w:szCs w:val="22"/>
                <w:lang w:val="en-US"/>
              </w:rPr>
            </w:pPr>
            <w:r w:rsidRPr="087FF31A">
              <w:rPr>
                <w:rFonts w:ascii="Times New Roman" w:eastAsia="Times New Roman" w:hAnsi="Times New Roman" w:cs="Times New Roman"/>
                <w:sz w:val="22"/>
                <w:szCs w:val="22"/>
                <w:lang w:val="en-GB"/>
              </w:rPr>
              <w:t>Poor self-reported academic performance and high study pressure.</w:t>
            </w:r>
          </w:p>
        </w:tc>
        <w:tc>
          <w:tcPr>
            <w:tcW w:w="7830" w:type="dxa"/>
          </w:tcPr>
          <w:p w14:paraId="64090B7E" w14:textId="2540B9EC" w:rsidR="087FF31A" w:rsidRDefault="087FF31A" w:rsidP="087FF31A">
            <w:r w:rsidRPr="087FF31A">
              <w:rPr>
                <w:rFonts w:ascii="Times New Roman" w:eastAsia="Times New Roman" w:hAnsi="Times New Roman" w:cs="Times New Roman"/>
                <w:color w:val="000000" w:themeColor="text1"/>
                <w:sz w:val="22"/>
                <w:szCs w:val="22"/>
                <w:lang w:val="en-US"/>
              </w:rPr>
              <w:t>Not reported</w:t>
            </w:r>
          </w:p>
        </w:tc>
        <w:tc>
          <w:tcPr>
            <w:tcW w:w="3130" w:type="dxa"/>
          </w:tcPr>
          <w:p w14:paraId="77675C10" w14:textId="7912C956" w:rsidR="087FF31A" w:rsidRDefault="087FF31A" w:rsidP="087FF31A">
            <w:pPr>
              <w:rPr>
                <w:rFonts w:ascii="Times New Roman" w:eastAsia="Times New Roman" w:hAnsi="Times New Roman" w:cs="Times New Roman"/>
                <w:color w:val="000000" w:themeColor="text1"/>
                <w:sz w:val="22"/>
                <w:szCs w:val="22"/>
              </w:rPr>
            </w:pPr>
            <w:r w:rsidRPr="087FF31A">
              <w:rPr>
                <w:rFonts w:ascii="Times New Roman" w:eastAsia="Times New Roman" w:hAnsi="Times New Roman" w:cs="Times New Roman"/>
                <w:color w:val="000000" w:themeColor="text1"/>
                <w:sz w:val="22"/>
                <w:szCs w:val="22"/>
              </w:rPr>
              <w:t>Li et al., 2018</w:t>
            </w:r>
          </w:p>
          <w:p w14:paraId="04AE4D40" w14:textId="54C55188" w:rsidR="087FF31A" w:rsidRDefault="087FF31A" w:rsidP="087FF31A">
            <w:pPr>
              <w:rPr>
                <w:rFonts w:ascii="Times New Roman" w:eastAsia="Times New Roman" w:hAnsi="Times New Roman" w:cs="Times New Roman"/>
                <w:color w:val="000000" w:themeColor="text1"/>
                <w:sz w:val="22"/>
                <w:szCs w:val="22"/>
              </w:rPr>
            </w:pPr>
          </w:p>
          <w:p w14:paraId="01CE63EF" w14:textId="00274856" w:rsidR="087FF31A" w:rsidRDefault="087FF31A" w:rsidP="087FF31A">
            <w:pPr>
              <w:rPr>
                <w:rFonts w:ascii="Times New Roman" w:eastAsia="Times New Roman" w:hAnsi="Times New Roman" w:cs="Times New Roman"/>
                <w:color w:val="000000" w:themeColor="text1"/>
                <w:sz w:val="22"/>
                <w:szCs w:val="22"/>
              </w:rPr>
            </w:pPr>
          </w:p>
        </w:tc>
      </w:tr>
      <w:tr w:rsidR="63517E00" w14:paraId="5AC09561" w14:textId="77777777" w:rsidTr="2E1D38A6">
        <w:trPr>
          <w:trHeight w:val="300"/>
        </w:trPr>
        <w:tc>
          <w:tcPr>
            <w:tcW w:w="2430" w:type="dxa"/>
            <w:tcBorders>
              <w:top w:val="single" w:sz="4" w:space="0" w:color="FFFFFF" w:themeColor="background1"/>
            </w:tcBorders>
          </w:tcPr>
          <w:p w14:paraId="51438ACB" w14:textId="3D99A0B0" w:rsidR="63517E00" w:rsidRDefault="009C150A" w:rsidP="63517E0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G</w:t>
            </w:r>
            <w:r w:rsidR="63517E00" w:rsidRPr="63517E00">
              <w:rPr>
                <w:rFonts w:ascii="Times New Roman" w:eastAsia="Times New Roman" w:hAnsi="Times New Roman" w:cs="Times New Roman"/>
                <w:sz w:val="22"/>
                <w:szCs w:val="22"/>
              </w:rPr>
              <w:t>ratitude</w:t>
            </w:r>
            <w:proofErr w:type="spellEnd"/>
          </w:p>
        </w:tc>
        <w:tc>
          <w:tcPr>
            <w:tcW w:w="7830" w:type="dxa"/>
          </w:tcPr>
          <w:p w14:paraId="26FECF73" w14:textId="14429A7C" w:rsidR="63517E00" w:rsidRPr="00130336" w:rsidRDefault="087FF31A" w:rsidP="087FF31A">
            <w:pPr>
              <w:rPr>
                <w:rFonts w:ascii="Times New Roman" w:eastAsia="Times New Roman" w:hAnsi="Times New Roman" w:cs="Times New Roman"/>
                <w:color w:val="000000" w:themeColor="text1"/>
                <w:sz w:val="22"/>
                <w:szCs w:val="22"/>
              </w:rPr>
            </w:pPr>
            <w:proofErr w:type="spellStart"/>
            <w:r w:rsidRPr="087FF31A">
              <w:rPr>
                <w:rFonts w:ascii="Times New Roman" w:eastAsia="Times New Roman" w:hAnsi="Times New Roman" w:cs="Times New Roman"/>
                <w:color w:val="000000" w:themeColor="text1"/>
                <w:sz w:val="22"/>
                <w:szCs w:val="22"/>
              </w:rPr>
              <w:t>Gratitude</w:t>
            </w:r>
            <w:proofErr w:type="spellEnd"/>
            <w:r w:rsidRPr="087FF31A">
              <w:rPr>
                <w:rFonts w:ascii="Times New Roman" w:eastAsia="Times New Roman" w:hAnsi="Times New Roman" w:cs="Times New Roman"/>
                <w:color w:val="000000" w:themeColor="text1"/>
                <w:sz w:val="22"/>
                <w:szCs w:val="22"/>
              </w:rPr>
              <w:t xml:space="preserve"> </w:t>
            </w:r>
            <w:proofErr w:type="spellStart"/>
            <w:r w:rsidRPr="087FF31A">
              <w:rPr>
                <w:rFonts w:ascii="Times New Roman" w:eastAsia="Times New Roman" w:hAnsi="Times New Roman" w:cs="Times New Roman"/>
                <w:color w:val="000000" w:themeColor="text1"/>
                <w:sz w:val="22"/>
                <w:szCs w:val="22"/>
              </w:rPr>
              <w:t>Questionnaire</w:t>
            </w:r>
            <w:proofErr w:type="spellEnd"/>
            <w:r w:rsidRPr="087FF31A">
              <w:rPr>
                <w:rFonts w:ascii="Times New Roman" w:eastAsia="Times New Roman" w:hAnsi="Times New Roman" w:cs="Times New Roman"/>
                <w:color w:val="000000" w:themeColor="text1"/>
                <w:sz w:val="22"/>
                <w:szCs w:val="22"/>
              </w:rPr>
              <w:t xml:space="preserve"> (McCullough et al., 2002)</w:t>
            </w:r>
          </w:p>
        </w:tc>
        <w:tc>
          <w:tcPr>
            <w:tcW w:w="3130" w:type="dxa"/>
          </w:tcPr>
          <w:p w14:paraId="1B808576" w14:textId="0349CF4B" w:rsidR="63517E00" w:rsidRPr="000C2262" w:rsidRDefault="00130336" w:rsidP="63517E00">
            <w:pPr>
              <w:rPr>
                <w:rFonts w:ascii="Times New Roman" w:eastAsia="Times New Roman" w:hAnsi="Times New Roman" w:cs="Times New Roman"/>
                <w:color w:val="000000" w:themeColor="text1"/>
                <w:sz w:val="22"/>
                <w:szCs w:val="22"/>
              </w:rPr>
            </w:pPr>
            <w:proofErr w:type="spellStart"/>
            <w:r w:rsidRPr="000C2262">
              <w:rPr>
                <w:rFonts w:ascii="Times New Roman" w:eastAsia="Times New Roman" w:hAnsi="Times New Roman" w:cs="Times New Roman"/>
                <w:color w:val="000000" w:themeColor="text1"/>
                <w:sz w:val="22"/>
                <w:szCs w:val="22"/>
              </w:rPr>
              <w:t>Shoshani</w:t>
            </w:r>
            <w:proofErr w:type="spellEnd"/>
            <w:r w:rsidRPr="000C2262">
              <w:rPr>
                <w:rFonts w:ascii="Times New Roman" w:eastAsia="Times New Roman" w:hAnsi="Times New Roman" w:cs="Times New Roman"/>
                <w:color w:val="000000" w:themeColor="text1"/>
                <w:sz w:val="22"/>
                <w:szCs w:val="22"/>
              </w:rPr>
              <w:t xml:space="preserve"> et al., 2024</w:t>
            </w:r>
          </w:p>
        </w:tc>
      </w:tr>
      <w:tr w:rsidR="63517E00" w14:paraId="1CE2DF5B" w14:textId="77777777" w:rsidTr="2E1D38A6">
        <w:trPr>
          <w:trHeight w:val="300"/>
        </w:trPr>
        <w:tc>
          <w:tcPr>
            <w:tcW w:w="2430" w:type="dxa"/>
            <w:tcBorders>
              <w:top w:val="single" w:sz="4" w:space="0" w:color="FFFFFF" w:themeColor="background1"/>
            </w:tcBorders>
          </w:tcPr>
          <w:p w14:paraId="07502AB2" w14:textId="7559A50C" w:rsidR="63517E00" w:rsidRDefault="009C150A" w:rsidP="63517E00">
            <w:pPr>
              <w:rPr>
                <w:rFonts w:ascii="Times New Roman" w:eastAsia="Times New Roman" w:hAnsi="Times New Roman" w:cs="Times New Roman"/>
                <w:sz w:val="22"/>
                <w:szCs w:val="22"/>
              </w:rPr>
            </w:pPr>
            <w:r>
              <w:rPr>
                <w:rFonts w:ascii="Times New Roman" w:eastAsia="Times New Roman" w:hAnsi="Times New Roman" w:cs="Times New Roman"/>
                <w:sz w:val="22"/>
                <w:szCs w:val="22"/>
              </w:rPr>
              <w:t>H</w:t>
            </w:r>
            <w:r w:rsidR="63517E00" w:rsidRPr="63517E00">
              <w:rPr>
                <w:rFonts w:ascii="Times New Roman" w:eastAsia="Times New Roman" w:hAnsi="Times New Roman" w:cs="Times New Roman"/>
                <w:sz w:val="22"/>
                <w:szCs w:val="22"/>
              </w:rPr>
              <w:t>ope</w:t>
            </w:r>
          </w:p>
        </w:tc>
        <w:tc>
          <w:tcPr>
            <w:tcW w:w="7830" w:type="dxa"/>
          </w:tcPr>
          <w:p w14:paraId="6B68D8D0" w14:textId="6E55DB4C" w:rsidR="63517E00" w:rsidRDefault="087FF31A" w:rsidP="087FF31A">
            <w:pPr>
              <w:rPr>
                <w:rFonts w:ascii="Times New Roman" w:eastAsia="Times New Roman" w:hAnsi="Times New Roman" w:cs="Times New Roman"/>
                <w:color w:val="000000" w:themeColor="text1"/>
                <w:sz w:val="22"/>
                <w:szCs w:val="22"/>
                <w:lang w:val="en-US"/>
              </w:rPr>
            </w:pPr>
            <w:r w:rsidRPr="087FF31A">
              <w:rPr>
                <w:rFonts w:ascii="Times New Roman" w:eastAsia="Times New Roman" w:hAnsi="Times New Roman" w:cs="Times New Roman"/>
                <w:color w:val="000000" w:themeColor="text1"/>
                <w:sz w:val="22"/>
                <w:szCs w:val="22"/>
                <w:lang w:val="en-US"/>
              </w:rPr>
              <w:t>The Children's Hope Scale (Snyder et al., 1997)</w:t>
            </w:r>
          </w:p>
        </w:tc>
        <w:tc>
          <w:tcPr>
            <w:tcW w:w="3130" w:type="dxa"/>
          </w:tcPr>
          <w:p w14:paraId="3A96C60F" w14:textId="5DB3DD06" w:rsidR="63517E00" w:rsidRPr="000C2262" w:rsidRDefault="009C150A" w:rsidP="63517E00">
            <w:pPr>
              <w:rPr>
                <w:rFonts w:ascii="Times New Roman" w:eastAsia="Times New Roman" w:hAnsi="Times New Roman" w:cs="Times New Roman"/>
                <w:color w:val="000000" w:themeColor="text1"/>
                <w:sz w:val="22"/>
                <w:szCs w:val="22"/>
              </w:rPr>
            </w:pPr>
            <w:proofErr w:type="spellStart"/>
            <w:r w:rsidRPr="000C2262">
              <w:rPr>
                <w:rFonts w:ascii="Times New Roman" w:eastAsia="Times New Roman" w:hAnsi="Times New Roman" w:cs="Times New Roman"/>
                <w:color w:val="000000" w:themeColor="text1"/>
                <w:sz w:val="22"/>
                <w:szCs w:val="22"/>
              </w:rPr>
              <w:t>Shoshani</w:t>
            </w:r>
            <w:proofErr w:type="spellEnd"/>
            <w:r w:rsidRPr="000C2262">
              <w:rPr>
                <w:rFonts w:ascii="Times New Roman" w:eastAsia="Times New Roman" w:hAnsi="Times New Roman" w:cs="Times New Roman"/>
                <w:color w:val="000000" w:themeColor="text1"/>
                <w:sz w:val="22"/>
                <w:szCs w:val="22"/>
              </w:rPr>
              <w:t xml:space="preserve"> et al., 2024</w:t>
            </w:r>
          </w:p>
        </w:tc>
      </w:tr>
      <w:tr w:rsidR="63517E00" w14:paraId="199A26D9" w14:textId="77777777" w:rsidTr="2E1D38A6">
        <w:trPr>
          <w:trHeight w:val="300"/>
        </w:trPr>
        <w:tc>
          <w:tcPr>
            <w:tcW w:w="2430" w:type="dxa"/>
            <w:tcBorders>
              <w:top w:val="single" w:sz="4" w:space="0" w:color="FFFFFF" w:themeColor="background1"/>
            </w:tcBorders>
          </w:tcPr>
          <w:p w14:paraId="32A33AD7" w14:textId="73BDE125" w:rsidR="63517E00" w:rsidRDefault="63517E00" w:rsidP="63517E00">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 xml:space="preserve">Attachment </w:t>
            </w:r>
          </w:p>
        </w:tc>
        <w:tc>
          <w:tcPr>
            <w:tcW w:w="7830" w:type="dxa"/>
          </w:tcPr>
          <w:p w14:paraId="4050E570" w14:textId="0B1DA849" w:rsidR="63517E00" w:rsidRDefault="087FF31A" w:rsidP="087FF31A">
            <w:pPr>
              <w:rPr>
                <w:rFonts w:ascii="Times New Roman" w:eastAsia="Times New Roman" w:hAnsi="Times New Roman" w:cs="Times New Roman"/>
                <w:color w:val="000000" w:themeColor="text1"/>
                <w:sz w:val="22"/>
                <w:szCs w:val="22"/>
                <w:lang w:val="en-US"/>
              </w:rPr>
            </w:pPr>
            <w:r w:rsidRPr="087FF31A">
              <w:rPr>
                <w:rFonts w:ascii="Times New Roman" w:eastAsia="Times New Roman" w:hAnsi="Times New Roman" w:cs="Times New Roman"/>
                <w:color w:val="000000" w:themeColor="text1"/>
                <w:sz w:val="22"/>
                <w:szCs w:val="22"/>
                <w:lang w:val="en-US"/>
              </w:rPr>
              <w:t>Attachment Style Classification Questionnaire (</w:t>
            </w:r>
            <w:proofErr w:type="spellStart"/>
            <w:r w:rsidRPr="087FF31A">
              <w:rPr>
                <w:rFonts w:ascii="Times New Roman" w:eastAsia="Times New Roman" w:hAnsi="Times New Roman" w:cs="Times New Roman"/>
                <w:color w:val="000000" w:themeColor="text1"/>
                <w:sz w:val="22"/>
                <w:szCs w:val="22"/>
                <w:lang w:val="en-US"/>
              </w:rPr>
              <w:t>Finzi</w:t>
            </w:r>
            <w:proofErr w:type="spellEnd"/>
            <w:r w:rsidRPr="087FF31A">
              <w:rPr>
                <w:rFonts w:ascii="Times New Roman" w:eastAsia="Times New Roman" w:hAnsi="Times New Roman" w:cs="Times New Roman"/>
                <w:color w:val="000000" w:themeColor="text1"/>
                <w:sz w:val="22"/>
                <w:szCs w:val="22"/>
                <w:lang w:val="en-US"/>
              </w:rPr>
              <w:t xml:space="preserve"> et al., 2000). </w:t>
            </w:r>
          </w:p>
        </w:tc>
        <w:tc>
          <w:tcPr>
            <w:tcW w:w="3130" w:type="dxa"/>
          </w:tcPr>
          <w:p w14:paraId="70CA1B34" w14:textId="0D27DFB9" w:rsidR="63517E00" w:rsidRPr="000C2262" w:rsidRDefault="00390F1A" w:rsidP="63517E00">
            <w:pPr>
              <w:rPr>
                <w:rFonts w:ascii="Times New Roman" w:eastAsia="Times New Roman" w:hAnsi="Times New Roman" w:cs="Times New Roman"/>
                <w:color w:val="000000" w:themeColor="text1"/>
                <w:sz w:val="22"/>
                <w:szCs w:val="22"/>
              </w:rPr>
            </w:pPr>
            <w:proofErr w:type="spellStart"/>
            <w:r w:rsidRPr="000C2262">
              <w:rPr>
                <w:rFonts w:ascii="Times New Roman" w:eastAsia="Times New Roman" w:hAnsi="Times New Roman" w:cs="Times New Roman"/>
                <w:color w:val="000000" w:themeColor="text1"/>
                <w:sz w:val="22"/>
                <w:szCs w:val="22"/>
              </w:rPr>
              <w:t>Shoshani</w:t>
            </w:r>
            <w:proofErr w:type="spellEnd"/>
            <w:r w:rsidRPr="000C2262">
              <w:rPr>
                <w:rFonts w:ascii="Times New Roman" w:eastAsia="Times New Roman" w:hAnsi="Times New Roman" w:cs="Times New Roman"/>
                <w:color w:val="000000" w:themeColor="text1"/>
                <w:sz w:val="22"/>
                <w:szCs w:val="22"/>
              </w:rPr>
              <w:t xml:space="preserve"> et al., 2024</w:t>
            </w:r>
          </w:p>
        </w:tc>
      </w:tr>
      <w:tr w:rsidR="63517E00" w14:paraId="6F4587F4" w14:textId="77777777" w:rsidTr="2E1D38A6">
        <w:trPr>
          <w:trHeight w:val="300"/>
        </w:trPr>
        <w:tc>
          <w:tcPr>
            <w:tcW w:w="2430" w:type="dxa"/>
            <w:tcBorders>
              <w:top w:val="single" w:sz="4" w:space="0" w:color="FFFFFF" w:themeColor="background1"/>
            </w:tcBorders>
          </w:tcPr>
          <w:p w14:paraId="2CC1E86F" w14:textId="3666B893" w:rsidR="63517E00" w:rsidRDefault="63517E00" w:rsidP="63517E00">
            <w:pPr>
              <w:rPr>
                <w:rFonts w:ascii="Times New Roman" w:eastAsia="Times New Roman" w:hAnsi="Times New Roman" w:cs="Times New Roman"/>
                <w:sz w:val="22"/>
                <w:szCs w:val="22"/>
              </w:rPr>
            </w:pPr>
            <w:r w:rsidRPr="63517E00">
              <w:rPr>
                <w:rFonts w:ascii="Times New Roman" w:eastAsia="Times New Roman" w:hAnsi="Times New Roman" w:cs="Times New Roman"/>
                <w:sz w:val="22"/>
                <w:szCs w:val="22"/>
              </w:rPr>
              <w:t>Self-control</w:t>
            </w:r>
          </w:p>
        </w:tc>
        <w:tc>
          <w:tcPr>
            <w:tcW w:w="7830" w:type="dxa"/>
          </w:tcPr>
          <w:p w14:paraId="3196DF6B" w14:textId="76E8BABC" w:rsidR="63517E00" w:rsidRDefault="087FF31A" w:rsidP="087FF31A">
            <w:pPr>
              <w:rPr>
                <w:rFonts w:ascii="Times New Roman" w:eastAsia="Times New Roman" w:hAnsi="Times New Roman" w:cs="Times New Roman"/>
                <w:color w:val="000000" w:themeColor="text1"/>
                <w:sz w:val="22"/>
                <w:szCs w:val="22"/>
                <w:lang w:val="en-US"/>
              </w:rPr>
            </w:pPr>
            <w:r w:rsidRPr="087FF31A">
              <w:rPr>
                <w:rFonts w:ascii="Times New Roman" w:eastAsia="Times New Roman" w:hAnsi="Times New Roman" w:cs="Times New Roman"/>
                <w:color w:val="000000" w:themeColor="text1"/>
                <w:sz w:val="22"/>
                <w:szCs w:val="22"/>
                <w:lang w:val="en-US"/>
              </w:rPr>
              <w:t>Self-control (Tangney et al., 2004)</w:t>
            </w:r>
          </w:p>
        </w:tc>
        <w:tc>
          <w:tcPr>
            <w:tcW w:w="3130" w:type="dxa"/>
          </w:tcPr>
          <w:p w14:paraId="431B35C0" w14:textId="26B6CB59" w:rsidR="63517E00" w:rsidRPr="000C2262" w:rsidRDefault="2E1D38A6" w:rsidP="63517E00">
            <w:pPr>
              <w:rPr>
                <w:rFonts w:ascii="Times New Roman" w:eastAsia="Times New Roman" w:hAnsi="Times New Roman" w:cs="Times New Roman"/>
                <w:color w:val="000000" w:themeColor="text1"/>
                <w:sz w:val="22"/>
                <w:szCs w:val="22"/>
              </w:rPr>
            </w:pPr>
            <w:proofErr w:type="spellStart"/>
            <w:r w:rsidRPr="2E1D38A6">
              <w:rPr>
                <w:rFonts w:ascii="Times New Roman" w:eastAsia="Times New Roman" w:hAnsi="Times New Roman" w:cs="Times New Roman"/>
                <w:color w:val="000000" w:themeColor="text1"/>
                <w:sz w:val="22"/>
                <w:szCs w:val="22"/>
              </w:rPr>
              <w:t>Leijse</w:t>
            </w:r>
            <w:proofErr w:type="spellEnd"/>
            <w:r w:rsidRPr="2E1D38A6">
              <w:rPr>
                <w:rFonts w:ascii="Times New Roman" w:eastAsia="Times New Roman" w:hAnsi="Times New Roman" w:cs="Times New Roman"/>
                <w:color w:val="000000" w:themeColor="text1"/>
                <w:sz w:val="22"/>
                <w:szCs w:val="22"/>
              </w:rPr>
              <w:t xml:space="preserve"> et al., 2023</w:t>
            </w:r>
          </w:p>
        </w:tc>
      </w:tr>
      <w:tr w:rsidR="63517E00" w14:paraId="26EA99B0" w14:textId="77777777" w:rsidTr="2E1D38A6">
        <w:trPr>
          <w:trHeight w:val="300"/>
        </w:trPr>
        <w:tc>
          <w:tcPr>
            <w:tcW w:w="2430" w:type="dxa"/>
            <w:tcBorders>
              <w:top w:val="single" w:sz="4" w:space="0" w:color="FFFFFF" w:themeColor="background1"/>
            </w:tcBorders>
          </w:tcPr>
          <w:p w14:paraId="0C737750" w14:textId="773951CF" w:rsidR="63517E00" w:rsidRDefault="087FF31A" w:rsidP="63517E00">
            <w:pPr>
              <w:rPr>
                <w:rFonts w:ascii="Times New Roman" w:eastAsia="Times New Roman" w:hAnsi="Times New Roman" w:cs="Times New Roman"/>
                <w:sz w:val="22"/>
                <w:szCs w:val="22"/>
              </w:rPr>
            </w:pPr>
            <w:r w:rsidRPr="087FF31A">
              <w:rPr>
                <w:rFonts w:ascii="Times New Roman" w:eastAsia="Times New Roman" w:hAnsi="Times New Roman" w:cs="Times New Roman"/>
                <w:sz w:val="22"/>
                <w:szCs w:val="22"/>
              </w:rPr>
              <w:t xml:space="preserve">Positive and negative </w:t>
            </w:r>
            <w:proofErr w:type="spellStart"/>
            <w:r w:rsidRPr="087FF31A">
              <w:rPr>
                <w:rFonts w:ascii="Times New Roman" w:eastAsia="Times New Roman" w:hAnsi="Times New Roman" w:cs="Times New Roman"/>
                <w:sz w:val="22"/>
                <w:szCs w:val="22"/>
              </w:rPr>
              <w:t>affect</w:t>
            </w:r>
            <w:proofErr w:type="spellEnd"/>
          </w:p>
        </w:tc>
        <w:tc>
          <w:tcPr>
            <w:tcW w:w="7830" w:type="dxa"/>
          </w:tcPr>
          <w:p w14:paraId="364D85D2" w14:textId="7D7F6F7D" w:rsidR="63517E00" w:rsidRDefault="087FF31A" w:rsidP="087FF31A">
            <w:pPr>
              <w:rPr>
                <w:rFonts w:ascii="Times New Roman" w:eastAsia="Times New Roman" w:hAnsi="Times New Roman" w:cs="Times New Roman"/>
                <w:color w:val="000000" w:themeColor="text1"/>
                <w:sz w:val="22"/>
                <w:szCs w:val="22"/>
                <w:lang w:val="en-US"/>
              </w:rPr>
            </w:pPr>
            <w:r w:rsidRPr="087FF31A">
              <w:rPr>
                <w:rFonts w:ascii="Times New Roman" w:eastAsia="Times New Roman" w:hAnsi="Times New Roman" w:cs="Times New Roman"/>
                <w:color w:val="000000" w:themeColor="text1"/>
                <w:sz w:val="22"/>
                <w:szCs w:val="22"/>
                <w:lang w:val="en-US"/>
              </w:rPr>
              <w:t>Positive and negative affect schedule for children (</w:t>
            </w:r>
            <w:proofErr w:type="spellStart"/>
            <w:r w:rsidRPr="087FF31A">
              <w:rPr>
                <w:rFonts w:ascii="Times New Roman" w:eastAsia="Times New Roman" w:hAnsi="Times New Roman" w:cs="Times New Roman"/>
                <w:color w:val="000000" w:themeColor="text1"/>
                <w:sz w:val="22"/>
                <w:szCs w:val="22"/>
                <w:lang w:val="en-US"/>
              </w:rPr>
              <w:t>Ebesutani</w:t>
            </w:r>
            <w:proofErr w:type="spellEnd"/>
            <w:r w:rsidRPr="087FF31A">
              <w:rPr>
                <w:rFonts w:ascii="Times New Roman" w:eastAsia="Times New Roman" w:hAnsi="Times New Roman" w:cs="Times New Roman"/>
                <w:color w:val="000000" w:themeColor="text1"/>
                <w:sz w:val="22"/>
                <w:szCs w:val="22"/>
                <w:lang w:val="en-US"/>
              </w:rPr>
              <w:t xml:space="preserve"> et al., 2012) is</w:t>
            </w:r>
          </w:p>
        </w:tc>
        <w:tc>
          <w:tcPr>
            <w:tcW w:w="3130" w:type="dxa"/>
          </w:tcPr>
          <w:p w14:paraId="7B1AC9C1" w14:textId="2DD57A41" w:rsidR="63517E00" w:rsidRPr="000C2262" w:rsidRDefault="007E6EA2" w:rsidP="63517E00">
            <w:pPr>
              <w:rPr>
                <w:rFonts w:ascii="Times New Roman" w:eastAsia="Times New Roman" w:hAnsi="Times New Roman" w:cs="Times New Roman"/>
                <w:color w:val="000000" w:themeColor="text1"/>
                <w:sz w:val="22"/>
                <w:szCs w:val="22"/>
              </w:rPr>
            </w:pPr>
            <w:proofErr w:type="spellStart"/>
            <w:r w:rsidRPr="000C2262">
              <w:rPr>
                <w:rFonts w:ascii="Times New Roman" w:eastAsia="Times New Roman" w:hAnsi="Times New Roman" w:cs="Times New Roman"/>
                <w:color w:val="000000" w:themeColor="text1"/>
                <w:sz w:val="22"/>
                <w:szCs w:val="22"/>
              </w:rPr>
              <w:t>Shoshani</w:t>
            </w:r>
            <w:proofErr w:type="spellEnd"/>
            <w:r w:rsidRPr="000C2262">
              <w:rPr>
                <w:rFonts w:ascii="Times New Roman" w:eastAsia="Times New Roman" w:hAnsi="Times New Roman" w:cs="Times New Roman"/>
                <w:color w:val="000000" w:themeColor="text1"/>
                <w:sz w:val="22"/>
                <w:szCs w:val="22"/>
              </w:rPr>
              <w:t xml:space="preserve"> et al., 2024</w:t>
            </w:r>
          </w:p>
        </w:tc>
      </w:tr>
      <w:tr w:rsidR="63517E00" w14:paraId="6B3F1C7D" w14:textId="77777777" w:rsidTr="2E1D38A6">
        <w:trPr>
          <w:trHeight w:val="300"/>
        </w:trPr>
        <w:tc>
          <w:tcPr>
            <w:tcW w:w="2430" w:type="dxa"/>
            <w:tcBorders>
              <w:top w:val="single" w:sz="4" w:space="0" w:color="FFFFFF" w:themeColor="background1"/>
            </w:tcBorders>
          </w:tcPr>
          <w:p w14:paraId="3511021B" w14:textId="15EFDC64" w:rsidR="63517E00" w:rsidRDefault="087FF31A" w:rsidP="63517E00">
            <w:pPr>
              <w:rPr>
                <w:rFonts w:ascii="Times New Roman" w:eastAsia="Times New Roman" w:hAnsi="Times New Roman" w:cs="Times New Roman"/>
                <w:sz w:val="22"/>
                <w:szCs w:val="22"/>
              </w:rPr>
            </w:pPr>
            <w:proofErr w:type="spellStart"/>
            <w:r w:rsidRPr="087FF31A">
              <w:rPr>
                <w:rFonts w:ascii="Times New Roman" w:eastAsia="Times New Roman" w:hAnsi="Times New Roman" w:cs="Times New Roman"/>
                <w:sz w:val="22"/>
                <w:szCs w:val="22"/>
              </w:rPr>
              <w:t>Fear</w:t>
            </w:r>
            <w:proofErr w:type="spellEnd"/>
            <w:r w:rsidRPr="087FF31A">
              <w:rPr>
                <w:rFonts w:ascii="Times New Roman" w:eastAsia="Times New Roman" w:hAnsi="Times New Roman" w:cs="Times New Roman"/>
                <w:sz w:val="22"/>
                <w:szCs w:val="22"/>
              </w:rPr>
              <w:t xml:space="preserve"> of </w:t>
            </w:r>
            <w:proofErr w:type="spellStart"/>
            <w:r w:rsidRPr="087FF31A">
              <w:rPr>
                <w:rFonts w:ascii="Times New Roman" w:eastAsia="Times New Roman" w:hAnsi="Times New Roman" w:cs="Times New Roman"/>
                <w:sz w:val="22"/>
                <w:szCs w:val="22"/>
              </w:rPr>
              <w:t>missing</w:t>
            </w:r>
            <w:proofErr w:type="spellEnd"/>
            <w:r w:rsidRPr="087FF31A">
              <w:rPr>
                <w:rFonts w:ascii="Times New Roman" w:eastAsia="Times New Roman" w:hAnsi="Times New Roman" w:cs="Times New Roman"/>
                <w:sz w:val="22"/>
                <w:szCs w:val="22"/>
              </w:rPr>
              <w:t xml:space="preserve"> out</w:t>
            </w:r>
          </w:p>
        </w:tc>
        <w:tc>
          <w:tcPr>
            <w:tcW w:w="7830" w:type="dxa"/>
          </w:tcPr>
          <w:p w14:paraId="1D40F85A" w14:textId="211FA763" w:rsidR="63517E00" w:rsidRDefault="087FF31A" w:rsidP="087FF31A">
            <w:pPr>
              <w:rPr>
                <w:rFonts w:ascii="Times New Roman" w:eastAsia="Times New Roman" w:hAnsi="Times New Roman" w:cs="Times New Roman"/>
                <w:color w:val="000000" w:themeColor="text1"/>
                <w:sz w:val="22"/>
                <w:szCs w:val="22"/>
                <w:lang w:val="en-US"/>
              </w:rPr>
            </w:pPr>
            <w:r w:rsidRPr="087FF31A">
              <w:rPr>
                <w:rFonts w:ascii="Times New Roman" w:eastAsia="Times New Roman" w:hAnsi="Times New Roman" w:cs="Times New Roman"/>
                <w:color w:val="000000" w:themeColor="text1"/>
                <w:sz w:val="22"/>
                <w:szCs w:val="22"/>
                <w:lang w:val="en-US"/>
              </w:rPr>
              <w:t>Fear of Missing Out scale, which was developed by Przybylski et al. (2013). T</w:t>
            </w:r>
          </w:p>
        </w:tc>
        <w:tc>
          <w:tcPr>
            <w:tcW w:w="3130" w:type="dxa"/>
          </w:tcPr>
          <w:p w14:paraId="6E4EA805" w14:textId="4FB58E5D" w:rsidR="63517E00" w:rsidRPr="000C2262" w:rsidRDefault="087FF31A" w:rsidP="63517E00">
            <w:pPr>
              <w:rPr>
                <w:rFonts w:ascii="Times New Roman" w:eastAsia="Times New Roman" w:hAnsi="Times New Roman" w:cs="Times New Roman"/>
                <w:color w:val="000000" w:themeColor="text1"/>
                <w:sz w:val="22"/>
                <w:szCs w:val="22"/>
              </w:rPr>
            </w:pPr>
            <w:r w:rsidRPr="087FF31A">
              <w:rPr>
                <w:rFonts w:ascii="Times New Roman" w:eastAsia="Times New Roman" w:hAnsi="Times New Roman" w:cs="Times New Roman"/>
                <w:color w:val="000000" w:themeColor="text1"/>
                <w:sz w:val="22"/>
                <w:szCs w:val="22"/>
              </w:rPr>
              <w:t>Li et al., 2024</w:t>
            </w:r>
          </w:p>
        </w:tc>
      </w:tr>
      <w:tr w:rsidR="00390F1A" w:rsidRPr="00EA0EBD" w14:paraId="785366DB" w14:textId="77777777" w:rsidTr="2E1D38A6">
        <w:trPr>
          <w:trHeight w:val="300"/>
        </w:trPr>
        <w:tc>
          <w:tcPr>
            <w:tcW w:w="2430" w:type="dxa"/>
            <w:vMerge w:val="restart"/>
            <w:tcBorders>
              <w:top w:val="single" w:sz="4" w:space="0" w:color="FFFFFF" w:themeColor="background1"/>
            </w:tcBorders>
          </w:tcPr>
          <w:p w14:paraId="13F25176" w14:textId="5873E908" w:rsidR="00390F1A" w:rsidRDefault="087FF31A" w:rsidP="63517E00">
            <w:pPr>
              <w:rPr>
                <w:rFonts w:ascii="Times New Roman" w:eastAsia="Times New Roman" w:hAnsi="Times New Roman" w:cs="Times New Roman"/>
                <w:sz w:val="22"/>
                <w:szCs w:val="22"/>
              </w:rPr>
            </w:pPr>
            <w:r w:rsidRPr="087FF31A">
              <w:rPr>
                <w:rFonts w:ascii="Times New Roman" w:eastAsia="Times New Roman" w:hAnsi="Times New Roman" w:cs="Times New Roman"/>
                <w:sz w:val="22"/>
                <w:szCs w:val="22"/>
              </w:rPr>
              <w:t xml:space="preserve">Future </w:t>
            </w:r>
            <w:proofErr w:type="spellStart"/>
            <w:r w:rsidRPr="087FF31A">
              <w:rPr>
                <w:rFonts w:ascii="Times New Roman" w:eastAsia="Times New Roman" w:hAnsi="Times New Roman" w:cs="Times New Roman"/>
                <w:sz w:val="22"/>
                <w:szCs w:val="22"/>
              </w:rPr>
              <w:t>orentation</w:t>
            </w:r>
            <w:proofErr w:type="spellEnd"/>
            <w:r w:rsidRPr="087FF31A">
              <w:rPr>
                <w:rFonts w:ascii="Times New Roman" w:eastAsia="Times New Roman" w:hAnsi="Times New Roman" w:cs="Times New Roman"/>
                <w:sz w:val="22"/>
                <w:szCs w:val="22"/>
              </w:rPr>
              <w:t xml:space="preserve"> </w:t>
            </w:r>
          </w:p>
        </w:tc>
        <w:tc>
          <w:tcPr>
            <w:tcW w:w="7830" w:type="dxa"/>
          </w:tcPr>
          <w:p w14:paraId="79529021" w14:textId="0D46A45D" w:rsidR="00390F1A" w:rsidRDefault="087FF31A" w:rsidP="087FF31A">
            <w:pPr>
              <w:rPr>
                <w:rFonts w:ascii="Times New Roman" w:eastAsia="Times New Roman" w:hAnsi="Times New Roman" w:cs="Times New Roman"/>
                <w:color w:val="000000" w:themeColor="text1"/>
                <w:sz w:val="22"/>
                <w:szCs w:val="22"/>
                <w:lang w:val="en-US"/>
              </w:rPr>
            </w:pPr>
            <w:r w:rsidRPr="087FF31A">
              <w:rPr>
                <w:rFonts w:ascii="Times New Roman" w:eastAsia="Times New Roman" w:hAnsi="Times New Roman" w:cs="Times New Roman"/>
                <w:color w:val="000000" w:themeColor="text1"/>
                <w:sz w:val="22"/>
                <w:szCs w:val="22"/>
                <w:lang w:val="en-US"/>
              </w:rPr>
              <w:t xml:space="preserve">Chinese version of the Future Orientation </w:t>
            </w:r>
            <w:proofErr w:type="spellStart"/>
            <w:r w:rsidRPr="087FF31A">
              <w:rPr>
                <w:rFonts w:ascii="Times New Roman" w:eastAsia="Times New Roman" w:hAnsi="Times New Roman" w:cs="Times New Roman"/>
                <w:color w:val="000000" w:themeColor="text1"/>
                <w:sz w:val="22"/>
                <w:szCs w:val="22"/>
                <w:lang w:val="en-US"/>
              </w:rPr>
              <w:t>Orientation</w:t>
            </w:r>
            <w:proofErr w:type="spellEnd"/>
            <w:r w:rsidRPr="087FF31A">
              <w:rPr>
                <w:rFonts w:ascii="Times New Roman" w:eastAsia="Times New Roman" w:hAnsi="Times New Roman" w:cs="Times New Roman"/>
                <w:color w:val="000000" w:themeColor="text1"/>
                <w:sz w:val="22"/>
                <w:szCs w:val="22"/>
                <w:lang w:val="en-US"/>
              </w:rPr>
              <w:t xml:space="preserve"> Questionnaire (Zhang et </w:t>
            </w:r>
            <w:proofErr w:type="spellStart"/>
            <w:r w:rsidRPr="087FF31A">
              <w:rPr>
                <w:rFonts w:ascii="Times New Roman" w:eastAsia="Times New Roman" w:hAnsi="Times New Roman" w:cs="Times New Roman"/>
                <w:color w:val="000000" w:themeColor="text1"/>
                <w:sz w:val="22"/>
                <w:szCs w:val="22"/>
                <w:lang w:val="en-US"/>
              </w:rPr>
              <w:t>et</w:t>
            </w:r>
            <w:proofErr w:type="spellEnd"/>
            <w:r w:rsidRPr="087FF31A">
              <w:rPr>
                <w:rFonts w:ascii="Times New Roman" w:eastAsia="Times New Roman" w:hAnsi="Times New Roman" w:cs="Times New Roman"/>
                <w:color w:val="000000" w:themeColor="text1"/>
                <w:sz w:val="22"/>
                <w:szCs w:val="22"/>
                <w:lang w:val="en-US"/>
              </w:rPr>
              <w:t xml:space="preserve"> al., 2006)</w:t>
            </w:r>
          </w:p>
        </w:tc>
        <w:tc>
          <w:tcPr>
            <w:tcW w:w="3130" w:type="dxa"/>
          </w:tcPr>
          <w:p w14:paraId="1652C0D7" w14:textId="46AF3A79" w:rsidR="00390F1A" w:rsidRPr="000C2262" w:rsidRDefault="00390F1A" w:rsidP="63517E00">
            <w:pPr>
              <w:rPr>
                <w:rFonts w:ascii="Times New Roman" w:eastAsia="Times New Roman" w:hAnsi="Times New Roman" w:cs="Times New Roman"/>
                <w:color w:val="000000" w:themeColor="text1"/>
                <w:sz w:val="22"/>
                <w:szCs w:val="22"/>
                <w:lang w:val="en-US"/>
              </w:rPr>
            </w:pPr>
            <w:r w:rsidRPr="000C2262">
              <w:rPr>
                <w:rFonts w:ascii="Times New Roman" w:eastAsia="Times New Roman" w:hAnsi="Times New Roman" w:cs="Times New Roman"/>
                <w:color w:val="000000" w:themeColor="text1"/>
                <w:sz w:val="22"/>
                <w:szCs w:val="22"/>
              </w:rPr>
              <w:t>Yang, 2024</w:t>
            </w:r>
          </w:p>
        </w:tc>
      </w:tr>
      <w:tr w:rsidR="00390F1A" w:rsidRPr="00EA0EBD" w14:paraId="1EC59BC2" w14:textId="77777777" w:rsidTr="2E1D38A6">
        <w:trPr>
          <w:trHeight w:val="300"/>
        </w:trPr>
        <w:tc>
          <w:tcPr>
            <w:tcW w:w="2430" w:type="dxa"/>
            <w:vMerge/>
          </w:tcPr>
          <w:p w14:paraId="2448B9D8" w14:textId="77777777" w:rsidR="00390F1A" w:rsidRPr="00EA0EBD" w:rsidRDefault="00390F1A" w:rsidP="63517E00">
            <w:pPr>
              <w:rPr>
                <w:rFonts w:ascii="Times New Roman" w:eastAsia="Times New Roman" w:hAnsi="Times New Roman" w:cs="Times New Roman"/>
                <w:sz w:val="22"/>
                <w:szCs w:val="22"/>
                <w:lang w:val="en-US"/>
              </w:rPr>
            </w:pPr>
          </w:p>
        </w:tc>
        <w:tc>
          <w:tcPr>
            <w:tcW w:w="7830" w:type="dxa"/>
          </w:tcPr>
          <w:p w14:paraId="150E4659" w14:textId="176B338C" w:rsidR="00390F1A" w:rsidRPr="00390F1A" w:rsidRDefault="00390F1A" w:rsidP="63517E00">
            <w:pPr>
              <w:rPr>
                <w:rFonts w:ascii="Times New Roman" w:eastAsia="Times New Roman" w:hAnsi="Times New Roman" w:cs="Times New Roman"/>
                <w:sz w:val="22"/>
                <w:szCs w:val="22"/>
              </w:rPr>
            </w:pPr>
            <w:r w:rsidRPr="00390F1A">
              <w:rPr>
                <w:rFonts w:ascii="Times New Roman" w:eastAsia="Times New Roman" w:hAnsi="Times New Roman" w:cs="Times New Roman"/>
                <w:sz w:val="22"/>
                <w:szCs w:val="22"/>
              </w:rPr>
              <w:t xml:space="preserve">Design </w:t>
            </w:r>
            <w:proofErr w:type="spellStart"/>
            <w:r w:rsidRPr="00390F1A">
              <w:rPr>
                <w:rFonts w:ascii="Times New Roman" w:eastAsia="Times New Roman" w:hAnsi="Times New Roman" w:cs="Times New Roman"/>
                <w:sz w:val="22"/>
                <w:szCs w:val="22"/>
              </w:rPr>
              <w:t>my</w:t>
            </w:r>
            <w:proofErr w:type="spellEnd"/>
            <w:r w:rsidRPr="00390F1A">
              <w:rPr>
                <w:rFonts w:ascii="Times New Roman" w:eastAsia="Times New Roman" w:hAnsi="Times New Roman" w:cs="Times New Roman"/>
                <w:sz w:val="22"/>
                <w:szCs w:val="22"/>
              </w:rPr>
              <w:t xml:space="preserve"> future (Di Maggio et al., 2016)</w:t>
            </w:r>
          </w:p>
        </w:tc>
        <w:tc>
          <w:tcPr>
            <w:tcW w:w="3130" w:type="dxa"/>
          </w:tcPr>
          <w:p w14:paraId="5FAD849E" w14:textId="2F8A41E0" w:rsidR="00390F1A" w:rsidRPr="00390F1A" w:rsidRDefault="00390F1A" w:rsidP="63517E00">
            <w:pPr>
              <w:rPr>
                <w:rFonts w:ascii="Times New Roman" w:eastAsia="Times New Roman" w:hAnsi="Times New Roman" w:cs="Times New Roman"/>
                <w:color w:val="000000" w:themeColor="text1"/>
                <w:sz w:val="22"/>
                <w:szCs w:val="22"/>
              </w:rPr>
            </w:pPr>
            <w:proofErr w:type="spellStart"/>
            <w:r w:rsidRPr="000C2262">
              <w:rPr>
                <w:rFonts w:ascii="Times New Roman" w:eastAsia="Times New Roman" w:hAnsi="Times New Roman" w:cs="Times New Roman"/>
                <w:color w:val="000000" w:themeColor="text1"/>
                <w:sz w:val="22"/>
                <w:szCs w:val="22"/>
              </w:rPr>
              <w:t>Shoshani</w:t>
            </w:r>
            <w:proofErr w:type="spellEnd"/>
            <w:r w:rsidRPr="000C2262">
              <w:rPr>
                <w:rFonts w:ascii="Times New Roman" w:eastAsia="Times New Roman" w:hAnsi="Times New Roman" w:cs="Times New Roman"/>
                <w:color w:val="000000" w:themeColor="text1"/>
                <w:sz w:val="22"/>
                <w:szCs w:val="22"/>
              </w:rPr>
              <w:t xml:space="preserve"> et al., 2024</w:t>
            </w:r>
          </w:p>
        </w:tc>
      </w:tr>
      <w:tr w:rsidR="63517E00" w14:paraId="2F93AAC3" w14:textId="77777777" w:rsidTr="2E1D38A6">
        <w:trPr>
          <w:trHeight w:val="300"/>
        </w:trPr>
        <w:tc>
          <w:tcPr>
            <w:tcW w:w="2430" w:type="dxa"/>
            <w:tcBorders>
              <w:top w:val="single" w:sz="4" w:space="0" w:color="FFFFFF" w:themeColor="background1"/>
            </w:tcBorders>
          </w:tcPr>
          <w:p w14:paraId="69FA6E5F" w14:textId="2439D90B" w:rsidR="63517E00" w:rsidRDefault="087FF31A" w:rsidP="63517E00">
            <w:pPr>
              <w:rPr>
                <w:rFonts w:ascii="Times New Roman" w:eastAsia="Times New Roman" w:hAnsi="Times New Roman" w:cs="Times New Roman"/>
                <w:sz w:val="22"/>
                <w:szCs w:val="22"/>
              </w:rPr>
            </w:pPr>
            <w:proofErr w:type="spellStart"/>
            <w:r w:rsidRPr="087FF31A">
              <w:rPr>
                <w:rFonts w:ascii="Times New Roman" w:eastAsia="Times New Roman" w:hAnsi="Times New Roman" w:cs="Times New Roman"/>
                <w:sz w:val="22"/>
                <w:szCs w:val="22"/>
              </w:rPr>
              <w:t>Extraversion</w:t>
            </w:r>
            <w:proofErr w:type="spellEnd"/>
            <w:r w:rsidRPr="087FF31A">
              <w:rPr>
                <w:rFonts w:ascii="Times New Roman" w:eastAsia="Times New Roman" w:hAnsi="Times New Roman" w:cs="Times New Roman"/>
                <w:sz w:val="22"/>
                <w:szCs w:val="22"/>
              </w:rPr>
              <w:t xml:space="preserve"> </w:t>
            </w:r>
          </w:p>
        </w:tc>
        <w:tc>
          <w:tcPr>
            <w:tcW w:w="7830" w:type="dxa"/>
          </w:tcPr>
          <w:p w14:paraId="09D347D2" w14:textId="002B58AB" w:rsidR="63517E00" w:rsidRDefault="63517E00" w:rsidP="63517E00">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Big-Five Personality Trait Short Questionnaire (</w:t>
            </w:r>
            <w:proofErr w:type="spellStart"/>
            <w:r w:rsidRPr="63517E00">
              <w:rPr>
                <w:rFonts w:ascii="Times New Roman" w:eastAsia="Times New Roman" w:hAnsi="Times New Roman" w:cs="Times New Roman"/>
                <w:sz w:val="22"/>
                <w:szCs w:val="22"/>
                <w:lang w:val="en-US"/>
              </w:rPr>
              <w:t>Morizot</w:t>
            </w:r>
            <w:proofErr w:type="spellEnd"/>
            <w:r w:rsidRPr="63517E00">
              <w:rPr>
                <w:rFonts w:ascii="Times New Roman" w:eastAsia="Times New Roman" w:hAnsi="Times New Roman" w:cs="Times New Roman"/>
                <w:sz w:val="22"/>
                <w:szCs w:val="22"/>
                <w:lang w:val="en-US"/>
              </w:rPr>
              <w:t>, 2014).</w:t>
            </w:r>
          </w:p>
        </w:tc>
        <w:tc>
          <w:tcPr>
            <w:tcW w:w="3130" w:type="dxa"/>
          </w:tcPr>
          <w:p w14:paraId="71A2C5E5" w14:textId="2AC1AE8E" w:rsidR="63517E00" w:rsidRPr="000C2262" w:rsidRDefault="63517E00" w:rsidP="63517E00">
            <w:pPr>
              <w:rPr>
                <w:rFonts w:ascii="Times New Roman" w:eastAsia="Times New Roman" w:hAnsi="Times New Roman" w:cs="Times New Roman"/>
                <w:color w:val="000000" w:themeColor="text1"/>
                <w:sz w:val="22"/>
                <w:szCs w:val="22"/>
              </w:rPr>
            </w:pPr>
            <w:proofErr w:type="spellStart"/>
            <w:r w:rsidRPr="000C2262">
              <w:rPr>
                <w:rFonts w:ascii="Times New Roman" w:eastAsia="Times New Roman" w:hAnsi="Times New Roman" w:cs="Times New Roman"/>
                <w:color w:val="000000" w:themeColor="text1"/>
                <w:sz w:val="22"/>
                <w:szCs w:val="22"/>
              </w:rPr>
              <w:t>Gingras</w:t>
            </w:r>
            <w:proofErr w:type="spellEnd"/>
            <w:r w:rsidRPr="000C2262">
              <w:rPr>
                <w:rFonts w:ascii="Times New Roman" w:eastAsia="Times New Roman" w:hAnsi="Times New Roman" w:cs="Times New Roman"/>
                <w:color w:val="000000" w:themeColor="text1"/>
                <w:sz w:val="22"/>
                <w:szCs w:val="22"/>
              </w:rPr>
              <w:t xml:space="preserve"> et al., 2023</w:t>
            </w:r>
          </w:p>
        </w:tc>
      </w:tr>
      <w:tr w:rsidR="63517E00" w14:paraId="23BDD287" w14:textId="77777777" w:rsidTr="2E1D38A6">
        <w:trPr>
          <w:trHeight w:val="300"/>
        </w:trPr>
        <w:tc>
          <w:tcPr>
            <w:tcW w:w="2430" w:type="dxa"/>
            <w:tcBorders>
              <w:top w:val="single" w:sz="4" w:space="0" w:color="FFFFFF" w:themeColor="background1"/>
            </w:tcBorders>
          </w:tcPr>
          <w:p w14:paraId="71D3CEF6" w14:textId="13F30BEF" w:rsidR="63517E00" w:rsidRDefault="087FF31A" w:rsidP="63517E00">
            <w:pPr>
              <w:rPr>
                <w:rFonts w:ascii="Times New Roman" w:eastAsia="Times New Roman" w:hAnsi="Times New Roman" w:cs="Times New Roman"/>
                <w:sz w:val="22"/>
                <w:szCs w:val="22"/>
                <w:lang w:val="en-US"/>
              </w:rPr>
            </w:pPr>
            <w:r w:rsidRPr="087FF31A">
              <w:rPr>
                <w:rFonts w:ascii="Times New Roman" w:eastAsia="Times New Roman" w:hAnsi="Times New Roman" w:cs="Times New Roman"/>
                <w:sz w:val="22"/>
                <w:szCs w:val="22"/>
                <w:lang w:val="en-US"/>
              </w:rPr>
              <w:t>Externalizing problems</w:t>
            </w:r>
          </w:p>
        </w:tc>
        <w:tc>
          <w:tcPr>
            <w:tcW w:w="7830" w:type="dxa"/>
          </w:tcPr>
          <w:p w14:paraId="5E3DACFF" w14:textId="6CE76DDB" w:rsidR="63517E00" w:rsidRPr="00026D6B" w:rsidRDefault="00026D6B" w:rsidP="00026D6B">
            <w:pPr>
              <w:rPr>
                <w:rFonts w:ascii="Times New Roman" w:eastAsia="Times New Roman" w:hAnsi="Times New Roman" w:cs="Times New Roman"/>
                <w:sz w:val="22"/>
                <w:szCs w:val="22"/>
                <w:lang w:val="en-US"/>
              </w:rPr>
            </w:pPr>
            <w:r w:rsidRPr="00026D6B">
              <w:rPr>
                <w:rFonts w:ascii="Times New Roman" w:eastAsia="Times New Roman" w:hAnsi="Times New Roman" w:cs="Times New Roman"/>
                <w:sz w:val="22"/>
                <w:szCs w:val="22"/>
                <w:lang w:val="en-US"/>
              </w:rPr>
              <w:t>Strength and Difficulties Questionnaire (SDQ; Goodman, 2001)</w:t>
            </w:r>
          </w:p>
        </w:tc>
        <w:tc>
          <w:tcPr>
            <w:tcW w:w="3130" w:type="dxa"/>
          </w:tcPr>
          <w:p w14:paraId="0EAF4D7B" w14:textId="55CBA8E2" w:rsidR="63517E00" w:rsidRPr="000C2262" w:rsidRDefault="00026D6B" w:rsidP="63517E00">
            <w:pPr>
              <w:rPr>
                <w:rFonts w:ascii="Times New Roman" w:eastAsia="Times New Roman" w:hAnsi="Times New Roman" w:cs="Times New Roman"/>
                <w:color w:val="000000" w:themeColor="text1"/>
                <w:sz w:val="22"/>
                <w:szCs w:val="22"/>
              </w:rPr>
            </w:pPr>
            <w:r w:rsidRPr="000C2262">
              <w:rPr>
                <w:rFonts w:ascii="Times New Roman" w:eastAsia="Times New Roman" w:hAnsi="Times New Roman" w:cs="Times New Roman"/>
                <w:color w:val="000000" w:themeColor="text1"/>
                <w:sz w:val="22"/>
                <w:szCs w:val="22"/>
              </w:rPr>
              <w:t>Yang, 2024</w:t>
            </w:r>
          </w:p>
        </w:tc>
      </w:tr>
      <w:tr w:rsidR="63517E00" w:rsidRPr="003E201B" w14:paraId="7DF511EE" w14:textId="77777777" w:rsidTr="2E1D38A6">
        <w:trPr>
          <w:trHeight w:val="300"/>
        </w:trPr>
        <w:tc>
          <w:tcPr>
            <w:tcW w:w="2430" w:type="dxa"/>
            <w:tcBorders>
              <w:top w:val="single" w:sz="4" w:space="0" w:color="FFFFFF" w:themeColor="background1"/>
            </w:tcBorders>
          </w:tcPr>
          <w:p w14:paraId="324A72B2" w14:textId="08AF43BC" w:rsidR="63517E00" w:rsidRDefault="087FF31A" w:rsidP="63517E00">
            <w:pPr>
              <w:rPr>
                <w:rFonts w:ascii="Times New Roman" w:eastAsia="Times New Roman" w:hAnsi="Times New Roman" w:cs="Times New Roman"/>
                <w:sz w:val="22"/>
                <w:szCs w:val="22"/>
                <w:lang w:val="en-US"/>
              </w:rPr>
            </w:pPr>
            <w:r w:rsidRPr="087FF31A">
              <w:rPr>
                <w:rFonts w:ascii="Times New Roman" w:eastAsia="Times New Roman" w:hAnsi="Times New Roman" w:cs="Times New Roman"/>
                <w:sz w:val="22"/>
                <w:szCs w:val="22"/>
                <w:lang w:val="en-US"/>
              </w:rPr>
              <w:t>Sensation seeking</w:t>
            </w:r>
          </w:p>
        </w:tc>
        <w:tc>
          <w:tcPr>
            <w:tcW w:w="7830" w:type="dxa"/>
          </w:tcPr>
          <w:p w14:paraId="01556AAF" w14:textId="02297999" w:rsidR="63517E00" w:rsidRDefault="003E201B" w:rsidP="63517E00">
            <w:pPr>
              <w:rPr>
                <w:rFonts w:ascii="Times New Roman" w:eastAsia="Times New Roman" w:hAnsi="Times New Roman" w:cs="Times New Roman"/>
                <w:sz w:val="22"/>
                <w:szCs w:val="22"/>
                <w:highlight w:val="red"/>
                <w:lang w:val="en-US"/>
              </w:rPr>
            </w:pPr>
            <w:r w:rsidRPr="003E201B">
              <w:rPr>
                <w:rFonts w:ascii="Times New Roman" w:eastAsia="Times New Roman" w:hAnsi="Times New Roman" w:cs="Times New Roman"/>
                <w:sz w:val="22"/>
                <w:szCs w:val="22"/>
                <w:lang w:val="en-US"/>
              </w:rPr>
              <w:t>The Sensation Seeking Scale (Harden &amp; Tucker‐Drob, 2011)</w:t>
            </w:r>
          </w:p>
        </w:tc>
        <w:tc>
          <w:tcPr>
            <w:tcW w:w="3130" w:type="dxa"/>
          </w:tcPr>
          <w:p w14:paraId="1CB148C6" w14:textId="6748E81B" w:rsidR="63517E00" w:rsidRPr="003E201B" w:rsidRDefault="003E201B" w:rsidP="63517E00">
            <w:pPr>
              <w:rPr>
                <w:rFonts w:ascii="Times New Roman" w:eastAsia="Times New Roman" w:hAnsi="Times New Roman" w:cs="Times New Roman"/>
                <w:color w:val="000000" w:themeColor="text1"/>
                <w:sz w:val="22"/>
                <w:szCs w:val="22"/>
                <w:lang w:val="en-US"/>
              </w:rPr>
            </w:pPr>
            <w:proofErr w:type="spellStart"/>
            <w:r w:rsidRPr="000C2262">
              <w:rPr>
                <w:rFonts w:ascii="Times New Roman" w:eastAsia="Times New Roman" w:hAnsi="Times New Roman" w:cs="Times New Roman"/>
                <w:color w:val="000000" w:themeColor="text1"/>
                <w:sz w:val="22"/>
                <w:szCs w:val="22"/>
              </w:rPr>
              <w:t>Shoshani</w:t>
            </w:r>
            <w:proofErr w:type="spellEnd"/>
            <w:r w:rsidRPr="000C2262">
              <w:rPr>
                <w:rFonts w:ascii="Times New Roman" w:eastAsia="Times New Roman" w:hAnsi="Times New Roman" w:cs="Times New Roman"/>
                <w:color w:val="000000" w:themeColor="text1"/>
                <w:sz w:val="22"/>
                <w:szCs w:val="22"/>
              </w:rPr>
              <w:t xml:space="preserve"> et al., 2024</w:t>
            </w:r>
          </w:p>
        </w:tc>
      </w:tr>
      <w:tr w:rsidR="00154272" w14:paraId="1206DE63" w14:textId="77777777" w:rsidTr="2E1D38A6">
        <w:trPr>
          <w:trHeight w:val="300"/>
        </w:trPr>
        <w:tc>
          <w:tcPr>
            <w:tcW w:w="2430" w:type="dxa"/>
            <w:tcBorders>
              <w:top w:val="single" w:sz="4" w:space="0" w:color="FFFFFF" w:themeColor="background1"/>
            </w:tcBorders>
          </w:tcPr>
          <w:p w14:paraId="7AA3BACC" w14:textId="63D670C3" w:rsidR="00154272" w:rsidRDefault="00154272" w:rsidP="00154272">
            <w:pP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M</w:t>
            </w:r>
            <w:r w:rsidRPr="63517E00">
              <w:rPr>
                <w:rFonts w:ascii="Times New Roman" w:eastAsia="Times New Roman" w:hAnsi="Times New Roman" w:cs="Times New Roman"/>
                <w:sz w:val="22"/>
                <w:szCs w:val="22"/>
                <w:lang w:val="en-US"/>
              </w:rPr>
              <w:t>ental health symptoms</w:t>
            </w:r>
          </w:p>
        </w:tc>
        <w:tc>
          <w:tcPr>
            <w:tcW w:w="7830" w:type="dxa"/>
          </w:tcPr>
          <w:p w14:paraId="01996397" w14:textId="6222F268" w:rsidR="00154272" w:rsidRDefault="00154272" w:rsidP="00154272">
            <w:pPr>
              <w:rPr>
                <w:rFonts w:ascii="Times New Roman" w:eastAsia="Times New Roman" w:hAnsi="Times New Roman" w:cs="Times New Roman"/>
                <w:sz w:val="22"/>
                <w:szCs w:val="22"/>
                <w:highlight w:val="red"/>
                <w:lang w:val="en-US"/>
              </w:rPr>
            </w:pPr>
            <w:r w:rsidRPr="00154272">
              <w:rPr>
                <w:rFonts w:ascii="Times New Roman" w:eastAsia="Times New Roman" w:hAnsi="Times New Roman" w:cs="Times New Roman"/>
                <w:sz w:val="22"/>
                <w:szCs w:val="22"/>
                <w:lang w:val="en-US"/>
              </w:rPr>
              <w:t xml:space="preserve">The Brief Symptom Inventory (BSI‐18; </w:t>
            </w:r>
            <w:proofErr w:type="spellStart"/>
            <w:r w:rsidRPr="00154272">
              <w:rPr>
                <w:rFonts w:ascii="Times New Roman" w:eastAsia="Times New Roman" w:hAnsi="Times New Roman" w:cs="Times New Roman"/>
                <w:sz w:val="22"/>
                <w:szCs w:val="22"/>
                <w:lang w:val="en-US"/>
              </w:rPr>
              <w:t>Derogatis</w:t>
            </w:r>
            <w:proofErr w:type="spellEnd"/>
            <w:r w:rsidRPr="00154272">
              <w:rPr>
                <w:rFonts w:ascii="Times New Roman" w:eastAsia="Times New Roman" w:hAnsi="Times New Roman" w:cs="Times New Roman"/>
                <w:sz w:val="22"/>
                <w:szCs w:val="22"/>
                <w:lang w:val="en-US"/>
              </w:rPr>
              <w:t>, 2001)</w:t>
            </w:r>
          </w:p>
        </w:tc>
        <w:tc>
          <w:tcPr>
            <w:tcW w:w="3130" w:type="dxa"/>
          </w:tcPr>
          <w:p w14:paraId="6FBFCA76" w14:textId="701ABCF9" w:rsidR="00154272" w:rsidRPr="000C2262" w:rsidRDefault="00154272" w:rsidP="00154272">
            <w:pPr>
              <w:rPr>
                <w:rFonts w:ascii="Times New Roman" w:eastAsia="Times New Roman" w:hAnsi="Times New Roman" w:cs="Times New Roman"/>
                <w:color w:val="000000" w:themeColor="text1"/>
                <w:sz w:val="22"/>
                <w:szCs w:val="22"/>
              </w:rPr>
            </w:pPr>
            <w:proofErr w:type="spellStart"/>
            <w:r w:rsidRPr="000C2262">
              <w:rPr>
                <w:rFonts w:ascii="Times New Roman" w:eastAsia="Times New Roman" w:hAnsi="Times New Roman" w:cs="Times New Roman"/>
                <w:color w:val="000000" w:themeColor="text1"/>
                <w:sz w:val="22"/>
                <w:szCs w:val="22"/>
              </w:rPr>
              <w:t>Shoshani</w:t>
            </w:r>
            <w:proofErr w:type="spellEnd"/>
            <w:r w:rsidRPr="000C2262">
              <w:rPr>
                <w:rFonts w:ascii="Times New Roman" w:eastAsia="Times New Roman" w:hAnsi="Times New Roman" w:cs="Times New Roman"/>
                <w:color w:val="000000" w:themeColor="text1"/>
                <w:sz w:val="22"/>
                <w:szCs w:val="22"/>
              </w:rPr>
              <w:t xml:space="preserve"> et al., 2024</w:t>
            </w:r>
          </w:p>
        </w:tc>
      </w:tr>
      <w:tr w:rsidR="00154272" w14:paraId="16697ED5" w14:textId="77777777" w:rsidTr="2E1D38A6">
        <w:trPr>
          <w:trHeight w:val="300"/>
        </w:trPr>
        <w:tc>
          <w:tcPr>
            <w:tcW w:w="2430" w:type="dxa"/>
            <w:tcBorders>
              <w:top w:val="single" w:sz="4" w:space="0" w:color="FFFFFF" w:themeColor="background1"/>
            </w:tcBorders>
          </w:tcPr>
          <w:p w14:paraId="34EB1D9F" w14:textId="614A0933" w:rsidR="00154272" w:rsidRDefault="087FF31A" w:rsidP="00154272">
            <w:pPr>
              <w:rPr>
                <w:rFonts w:ascii="Times New Roman" w:eastAsia="Times New Roman" w:hAnsi="Times New Roman" w:cs="Times New Roman"/>
                <w:sz w:val="22"/>
                <w:szCs w:val="22"/>
              </w:rPr>
            </w:pPr>
            <w:r w:rsidRPr="087FF31A">
              <w:rPr>
                <w:rFonts w:ascii="Times New Roman" w:eastAsia="Times New Roman" w:hAnsi="Times New Roman" w:cs="Times New Roman"/>
                <w:sz w:val="22"/>
                <w:szCs w:val="22"/>
                <w:lang w:val="en-US"/>
              </w:rPr>
              <w:t>Loneliness</w:t>
            </w:r>
          </w:p>
        </w:tc>
        <w:tc>
          <w:tcPr>
            <w:tcW w:w="7830" w:type="dxa"/>
          </w:tcPr>
          <w:p w14:paraId="578A444F" w14:textId="7AD95C4D" w:rsidR="00154272" w:rsidRDefault="1D12F815" w:rsidP="00154272">
            <w:pPr>
              <w:rPr>
                <w:rFonts w:ascii="Times New Roman" w:eastAsia="Times New Roman" w:hAnsi="Times New Roman" w:cs="Times New Roman"/>
                <w:sz w:val="22"/>
                <w:szCs w:val="22"/>
                <w:highlight w:val="red"/>
                <w:lang w:val="en-US"/>
              </w:rPr>
            </w:pPr>
            <w:r w:rsidRPr="11FA3887">
              <w:rPr>
                <w:rFonts w:ascii="Times New Roman" w:eastAsia="Times New Roman" w:hAnsi="Times New Roman" w:cs="Times New Roman"/>
                <w:sz w:val="22"/>
                <w:szCs w:val="22"/>
                <w:lang w:val="en-US"/>
              </w:rPr>
              <w:t>S</w:t>
            </w:r>
            <w:r w:rsidR="00154272" w:rsidRPr="11FA3887">
              <w:rPr>
                <w:rFonts w:ascii="Times New Roman" w:eastAsia="Times New Roman" w:hAnsi="Times New Roman" w:cs="Times New Roman"/>
                <w:sz w:val="22"/>
                <w:szCs w:val="22"/>
                <w:lang w:val="en-US"/>
              </w:rPr>
              <w:t>implified UCLA Loneliness Scale (UCLA-6) (Neto, 1992)</w:t>
            </w:r>
          </w:p>
        </w:tc>
        <w:tc>
          <w:tcPr>
            <w:tcW w:w="3130" w:type="dxa"/>
          </w:tcPr>
          <w:p w14:paraId="1718BDE3" w14:textId="136F4264" w:rsidR="00154272" w:rsidRPr="000C2262" w:rsidRDefault="00154272" w:rsidP="00154272">
            <w:pPr>
              <w:rPr>
                <w:rFonts w:ascii="Times New Roman" w:eastAsia="Times New Roman" w:hAnsi="Times New Roman" w:cs="Times New Roman"/>
                <w:color w:val="000000" w:themeColor="text1"/>
                <w:sz w:val="22"/>
                <w:szCs w:val="22"/>
              </w:rPr>
            </w:pPr>
            <w:r w:rsidRPr="000C2262">
              <w:rPr>
                <w:rFonts w:ascii="Times New Roman" w:eastAsia="Times New Roman" w:hAnsi="Times New Roman" w:cs="Times New Roman"/>
                <w:color w:val="000000" w:themeColor="text1"/>
                <w:sz w:val="22"/>
                <w:szCs w:val="22"/>
              </w:rPr>
              <w:t>Yang, 2024</w:t>
            </w:r>
          </w:p>
        </w:tc>
      </w:tr>
      <w:tr w:rsidR="00154272" w:rsidRPr="000A074B" w14:paraId="76AE3583" w14:textId="77777777" w:rsidTr="2E1D38A6">
        <w:trPr>
          <w:trHeight w:val="300"/>
        </w:trPr>
        <w:tc>
          <w:tcPr>
            <w:tcW w:w="2430" w:type="dxa"/>
            <w:tcBorders>
              <w:top w:val="single" w:sz="4" w:space="0" w:color="FFFFFF" w:themeColor="background1"/>
            </w:tcBorders>
          </w:tcPr>
          <w:p w14:paraId="73872BAF" w14:textId="0753109D" w:rsidR="00154272" w:rsidRPr="000A074B" w:rsidRDefault="00154272" w:rsidP="00154272">
            <w:pP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Grit (</w:t>
            </w:r>
            <w:r w:rsidRPr="63517E00">
              <w:rPr>
                <w:rFonts w:ascii="Times New Roman" w:eastAsia="Times New Roman" w:hAnsi="Times New Roman" w:cs="Times New Roman"/>
                <w:sz w:val="22"/>
                <w:szCs w:val="22"/>
                <w:lang w:val="en-US"/>
              </w:rPr>
              <w:t>passion and perseverance for long-term goals</w:t>
            </w:r>
            <w:r>
              <w:rPr>
                <w:rFonts w:ascii="Times New Roman" w:eastAsia="Times New Roman" w:hAnsi="Times New Roman" w:cs="Times New Roman"/>
                <w:sz w:val="22"/>
                <w:szCs w:val="22"/>
                <w:lang w:val="en-US"/>
              </w:rPr>
              <w:t>)</w:t>
            </w:r>
          </w:p>
        </w:tc>
        <w:tc>
          <w:tcPr>
            <w:tcW w:w="7830" w:type="dxa"/>
          </w:tcPr>
          <w:p w14:paraId="617B855D" w14:textId="034D5434" w:rsidR="00154272" w:rsidRDefault="00154272" w:rsidP="54128E04">
            <w:pPr>
              <w:rPr>
                <w:rFonts w:ascii="Times New Roman" w:eastAsia="Times New Roman" w:hAnsi="Times New Roman" w:cs="Times New Roman"/>
                <w:sz w:val="22"/>
                <w:szCs w:val="22"/>
                <w:lang w:val="en-US"/>
              </w:rPr>
            </w:pPr>
            <w:r w:rsidRPr="54128E04">
              <w:rPr>
                <w:rFonts w:ascii="Times New Roman" w:eastAsia="Times New Roman" w:hAnsi="Times New Roman" w:cs="Times New Roman"/>
                <w:sz w:val="22"/>
                <w:szCs w:val="22"/>
                <w:lang w:val="en-US"/>
              </w:rPr>
              <w:t>Short Grit Scale (Grit–S; Duckworth &amp; Quinn, 2009)</w:t>
            </w:r>
          </w:p>
        </w:tc>
        <w:tc>
          <w:tcPr>
            <w:tcW w:w="3130" w:type="dxa"/>
          </w:tcPr>
          <w:p w14:paraId="6944A183" w14:textId="2962A919" w:rsidR="00154272" w:rsidRPr="000C2262" w:rsidRDefault="00154272" w:rsidP="00154272">
            <w:pPr>
              <w:rPr>
                <w:rFonts w:ascii="Times New Roman" w:eastAsia="Times New Roman" w:hAnsi="Times New Roman" w:cs="Times New Roman"/>
                <w:color w:val="000000" w:themeColor="text1"/>
                <w:sz w:val="22"/>
                <w:szCs w:val="22"/>
                <w:lang w:val="en-US"/>
              </w:rPr>
            </w:pPr>
            <w:proofErr w:type="spellStart"/>
            <w:r w:rsidRPr="000C2262">
              <w:rPr>
                <w:rFonts w:ascii="Times New Roman" w:eastAsia="Times New Roman" w:hAnsi="Times New Roman" w:cs="Times New Roman"/>
                <w:color w:val="000000" w:themeColor="text1"/>
                <w:sz w:val="22"/>
                <w:szCs w:val="22"/>
              </w:rPr>
              <w:t>Shoshani</w:t>
            </w:r>
            <w:proofErr w:type="spellEnd"/>
            <w:r w:rsidRPr="000C2262">
              <w:rPr>
                <w:rFonts w:ascii="Times New Roman" w:eastAsia="Times New Roman" w:hAnsi="Times New Roman" w:cs="Times New Roman"/>
                <w:color w:val="000000" w:themeColor="text1"/>
                <w:sz w:val="22"/>
                <w:szCs w:val="22"/>
              </w:rPr>
              <w:t xml:space="preserve"> et al., 2024</w:t>
            </w:r>
          </w:p>
        </w:tc>
      </w:tr>
      <w:tr w:rsidR="00154272" w14:paraId="4A554170" w14:textId="77777777" w:rsidTr="2E1D38A6">
        <w:trPr>
          <w:trHeight w:val="300"/>
        </w:trPr>
        <w:tc>
          <w:tcPr>
            <w:tcW w:w="2430" w:type="dxa"/>
            <w:tcBorders>
              <w:top w:val="single" w:sz="4" w:space="0" w:color="FFFFFF" w:themeColor="background1"/>
            </w:tcBorders>
          </w:tcPr>
          <w:p w14:paraId="172F0097" w14:textId="0655E188" w:rsidR="00154272" w:rsidRDefault="2E1D38A6" w:rsidP="00154272">
            <w:pPr>
              <w:rPr>
                <w:rFonts w:ascii="Times New Roman" w:eastAsia="Times New Roman" w:hAnsi="Times New Roman" w:cs="Times New Roman"/>
                <w:sz w:val="22"/>
                <w:szCs w:val="22"/>
                <w:lang w:val="en-US"/>
              </w:rPr>
            </w:pPr>
            <w:r w:rsidRPr="2E1D38A6">
              <w:rPr>
                <w:rFonts w:ascii="Times New Roman" w:eastAsia="Times New Roman" w:hAnsi="Times New Roman" w:cs="Times New Roman"/>
                <w:sz w:val="22"/>
                <w:szCs w:val="22"/>
                <w:lang w:val="en-US"/>
              </w:rPr>
              <w:t>Social media use time patterns</w:t>
            </w:r>
          </w:p>
        </w:tc>
        <w:tc>
          <w:tcPr>
            <w:tcW w:w="7830" w:type="dxa"/>
          </w:tcPr>
          <w:p w14:paraId="1A82BD84" w14:textId="028695BE" w:rsidR="00154272" w:rsidRDefault="087FF31A" w:rsidP="54128E04">
            <w:pPr>
              <w:rPr>
                <w:rFonts w:ascii="Times New Roman" w:eastAsia="Times New Roman" w:hAnsi="Times New Roman" w:cs="Times New Roman"/>
                <w:sz w:val="22"/>
                <w:szCs w:val="22"/>
                <w:lang w:val="en-US"/>
              </w:rPr>
            </w:pPr>
            <w:r w:rsidRPr="11FA3887">
              <w:rPr>
                <w:rFonts w:ascii="Times New Roman" w:eastAsia="Times New Roman" w:hAnsi="Times New Roman" w:cs="Times New Roman"/>
                <w:sz w:val="22"/>
                <w:szCs w:val="22"/>
                <w:lang w:val="en-US"/>
              </w:rPr>
              <w:t xml:space="preserve">One item regarding how many hours they spend in a typical day using social networking sites (e.g., Facebook, Instagram). </w:t>
            </w:r>
          </w:p>
        </w:tc>
        <w:tc>
          <w:tcPr>
            <w:tcW w:w="3130" w:type="dxa"/>
          </w:tcPr>
          <w:p w14:paraId="2E09892A" w14:textId="5736AF56" w:rsidR="00154272" w:rsidRDefault="087FF31A" w:rsidP="54128E04">
            <w:pPr>
              <w:rPr>
                <w:rFonts w:ascii="Times New Roman" w:eastAsia="Times New Roman" w:hAnsi="Times New Roman" w:cs="Times New Roman"/>
                <w:sz w:val="22"/>
                <w:szCs w:val="22"/>
              </w:rPr>
            </w:pPr>
            <w:r w:rsidRPr="11FA3887">
              <w:rPr>
                <w:rFonts w:ascii="Times New Roman" w:eastAsia="Times New Roman" w:hAnsi="Times New Roman" w:cs="Times New Roman"/>
                <w:sz w:val="22"/>
                <w:szCs w:val="22"/>
              </w:rPr>
              <w:t>Coyne et al., 2019</w:t>
            </w:r>
          </w:p>
        </w:tc>
      </w:tr>
      <w:tr w:rsidR="00154272" w14:paraId="5986E2CB" w14:textId="77777777" w:rsidTr="2E1D38A6">
        <w:trPr>
          <w:trHeight w:val="300"/>
        </w:trPr>
        <w:tc>
          <w:tcPr>
            <w:tcW w:w="2430" w:type="dxa"/>
            <w:tcBorders>
              <w:top w:val="single" w:sz="4" w:space="0" w:color="FFFFFF" w:themeColor="background1"/>
            </w:tcBorders>
          </w:tcPr>
          <w:p w14:paraId="6DD98B84" w14:textId="67FBE8DC" w:rsidR="00154272" w:rsidRDefault="2E1D38A6" w:rsidP="087FF31A">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Passive and active use</w:t>
            </w:r>
            <w:r w:rsidRPr="2E1D38A6">
              <w:rPr>
                <w:rFonts w:ascii="Times New Roman" w:eastAsia="Times New Roman" w:hAnsi="Times New Roman" w:cs="Times New Roman"/>
                <w:sz w:val="22"/>
                <w:szCs w:val="22"/>
                <w:lang w:val="en-US"/>
              </w:rPr>
              <w:t xml:space="preserve"> of social media</w:t>
            </w:r>
          </w:p>
        </w:tc>
        <w:tc>
          <w:tcPr>
            <w:tcW w:w="7830" w:type="dxa"/>
          </w:tcPr>
          <w:p w14:paraId="7F13D333" w14:textId="11E1CB7D" w:rsidR="00154272" w:rsidRDefault="087FF31A" w:rsidP="54128E04">
            <w:pPr>
              <w:rPr>
                <w:rFonts w:ascii="Times New Roman" w:eastAsia="Times New Roman" w:hAnsi="Times New Roman" w:cs="Times New Roman"/>
                <w:sz w:val="22"/>
                <w:szCs w:val="22"/>
                <w:lang w:val="en-US"/>
              </w:rPr>
            </w:pPr>
            <w:r w:rsidRPr="11FA3887">
              <w:rPr>
                <w:rFonts w:ascii="Times New Roman" w:eastAsia="Times New Roman" w:hAnsi="Times New Roman" w:cs="Times New Roman"/>
                <w:sz w:val="22"/>
                <w:szCs w:val="22"/>
                <w:lang w:val="en-US"/>
              </w:rPr>
              <w:t>Experience sampling (i.e., diaries) was used to measure passive and active social media use. .</w:t>
            </w:r>
          </w:p>
        </w:tc>
        <w:tc>
          <w:tcPr>
            <w:tcW w:w="3130" w:type="dxa"/>
          </w:tcPr>
          <w:p w14:paraId="074E935A" w14:textId="2F274CF2" w:rsidR="00154272" w:rsidRDefault="087FF31A" w:rsidP="54128E04">
            <w:pPr>
              <w:rPr>
                <w:rFonts w:ascii="Times New Roman" w:eastAsia="Times New Roman" w:hAnsi="Times New Roman" w:cs="Times New Roman"/>
                <w:sz w:val="22"/>
                <w:szCs w:val="22"/>
              </w:rPr>
            </w:pPr>
            <w:proofErr w:type="spellStart"/>
            <w:r w:rsidRPr="11FA3887">
              <w:rPr>
                <w:rFonts w:ascii="Times New Roman" w:eastAsia="Times New Roman" w:hAnsi="Times New Roman" w:cs="Times New Roman"/>
                <w:sz w:val="22"/>
                <w:szCs w:val="22"/>
              </w:rPr>
              <w:t>Gingras</w:t>
            </w:r>
            <w:proofErr w:type="spellEnd"/>
            <w:r w:rsidRPr="11FA3887">
              <w:rPr>
                <w:rFonts w:ascii="Times New Roman" w:eastAsia="Times New Roman" w:hAnsi="Times New Roman" w:cs="Times New Roman"/>
                <w:sz w:val="22"/>
                <w:szCs w:val="22"/>
              </w:rPr>
              <w:t xml:space="preserve"> et al., 2023</w:t>
            </w:r>
          </w:p>
          <w:p w14:paraId="277DCB18" w14:textId="1C1E0482" w:rsidR="00154272" w:rsidRDefault="00154272" w:rsidP="54128E04">
            <w:pPr>
              <w:rPr>
                <w:rFonts w:ascii="Times New Roman" w:eastAsia="Times New Roman" w:hAnsi="Times New Roman" w:cs="Times New Roman"/>
                <w:sz w:val="22"/>
                <w:szCs w:val="22"/>
              </w:rPr>
            </w:pPr>
          </w:p>
        </w:tc>
      </w:tr>
      <w:tr w:rsidR="00154272" w14:paraId="7285643E" w14:textId="77777777" w:rsidTr="2E1D38A6">
        <w:trPr>
          <w:trHeight w:val="300"/>
        </w:trPr>
        <w:tc>
          <w:tcPr>
            <w:tcW w:w="2430" w:type="dxa"/>
            <w:tcBorders>
              <w:top w:val="single" w:sz="4" w:space="0" w:color="FFFFFF" w:themeColor="background1"/>
            </w:tcBorders>
          </w:tcPr>
          <w:p w14:paraId="3ED36547" w14:textId="0288911F" w:rsidR="00154272" w:rsidRDefault="087FF31A" w:rsidP="00154272">
            <w:pPr>
              <w:rPr>
                <w:rFonts w:ascii="Times New Roman" w:eastAsia="Times New Roman" w:hAnsi="Times New Roman" w:cs="Times New Roman"/>
                <w:sz w:val="22"/>
                <w:szCs w:val="22"/>
                <w:lang w:val="en-US"/>
              </w:rPr>
            </w:pPr>
            <w:r w:rsidRPr="087FF31A">
              <w:rPr>
                <w:rFonts w:ascii="Times New Roman" w:eastAsia="Times New Roman" w:hAnsi="Times New Roman" w:cs="Times New Roman"/>
                <w:sz w:val="22"/>
                <w:szCs w:val="22"/>
                <w:lang w:val="en-US"/>
              </w:rPr>
              <w:t>Screen time</w:t>
            </w:r>
          </w:p>
        </w:tc>
        <w:tc>
          <w:tcPr>
            <w:tcW w:w="7830" w:type="dxa"/>
          </w:tcPr>
          <w:p w14:paraId="00976341" w14:textId="6C98D9D1" w:rsidR="00154272" w:rsidRDefault="00154272" w:rsidP="00154272">
            <w:pPr>
              <w:rPr>
                <w:rFonts w:ascii="Times New Roman" w:eastAsia="Times New Roman" w:hAnsi="Times New Roman" w:cs="Times New Roman"/>
                <w:sz w:val="22"/>
                <w:szCs w:val="22"/>
                <w:highlight w:val="red"/>
                <w:lang w:val="en-US"/>
              </w:rPr>
            </w:pPr>
            <w:r w:rsidRPr="00130336">
              <w:rPr>
                <w:rFonts w:ascii="Times New Roman" w:eastAsia="Times New Roman" w:hAnsi="Times New Roman" w:cs="Times New Roman"/>
                <w:sz w:val="22"/>
                <w:szCs w:val="22"/>
                <w:lang w:val="en-US"/>
              </w:rPr>
              <w:t>The Screen Time Scale (Mark &amp; Janssen, 2008) measures</w:t>
            </w:r>
          </w:p>
        </w:tc>
        <w:tc>
          <w:tcPr>
            <w:tcW w:w="3130" w:type="dxa"/>
          </w:tcPr>
          <w:p w14:paraId="704D2A23" w14:textId="14B9724D" w:rsidR="00154272" w:rsidRPr="000C2262" w:rsidRDefault="00154272" w:rsidP="00154272">
            <w:pPr>
              <w:rPr>
                <w:rFonts w:ascii="Times New Roman" w:eastAsia="Times New Roman" w:hAnsi="Times New Roman" w:cs="Times New Roman"/>
                <w:color w:val="000000" w:themeColor="text1"/>
                <w:sz w:val="22"/>
                <w:szCs w:val="22"/>
              </w:rPr>
            </w:pPr>
            <w:proofErr w:type="spellStart"/>
            <w:r w:rsidRPr="000C2262">
              <w:rPr>
                <w:rFonts w:ascii="Times New Roman" w:eastAsia="Times New Roman" w:hAnsi="Times New Roman" w:cs="Times New Roman"/>
                <w:color w:val="000000" w:themeColor="text1"/>
                <w:sz w:val="22"/>
                <w:szCs w:val="22"/>
              </w:rPr>
              <w:t>Shoshani</w:t>
            </w:r>
            <w:proofErr w:type="spellEnd"/>
            <w:r w:rsidRPr="000C2262">
              <w:rPr>
                <w:rFonts w:ascii="Times New Roman" w:eastAsia="Times New Roman" w:hAnsi="Times New Roman" w:cs="Times New Roman"/>
                <w:color w:val="000000" w:themeColor="text1"/>
                <w:sz w:val="22"/>
                <w:szCs w:val="22"/>
              </w:rPr>
              <w:t xml:space="preserve"> et al., 2024</w:t>
            </w:r>
          </w:p>
          <w:p w14:paraId="6AD206D6" w14:textId="72A15F88" w:rsidR="00154272" w:rsidRDefault="00154272" w:rsidP="00154272">
            <w:pPr>
              <w:rPr>
                <w:rFonts w:ascii="Times New Roman" w:eastAsia="Times New Roman" w:hAnsi="Times New Roman" w:cs="Times New Roman"/>
                <w:color w:val="000000" w:themeColor="text1"/>
                <w:sz w:val="22"/>
                <w:szCs w:val="22"/>
                <w:highlight w:val="red"/>
              </w:rPr>
            </w:pPr>
          </w:p>
        </w:tc>
      </w:tr>
      <w:tr w:rsidR="00154272" w14:paraId="78258DDF" w14:textId="77777777" w:rsidTr="2E1D38A6">
        <w:trPr>
          <w:trHeight w:val="300"/>
        </w:trPr>
        <w:tc>
          <w:tcPr>
            <w:tcW w:w="2430" w:type="dxa"/>
          </w:tcPr>
          <w:p w14:paraId="595B05FA" w14:textId="1E4838C1" w:rsidR="00154272" w:rsidRPr="00C05EC8" w:rsidRDefault="2E1D38A6"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lastRenderedPageBreak/>
              <w:t>ADHD-symptoms/self-control (attention deficit, impulsivity)</w:t>
            </w:r>
          </w:p>
        </w:tc>
        <w:tc>
          <w:tcPr>
            <w:tcW w:w="7830" w:type="dxa"/>
          </w:tcPr>
          <w:p w14:paraId="6ED5071A" w14:textId="01BCDED8" w:rsidR="00154272" w:rsidRPr="00C05EC8" w:rsidRDefault="29AFEE6D"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ADHD-symptoms in adolescent populations (Scholte &amp; Van der Ploeg, 1999)</w:t>
            </w:r>
          </w:p>
        </w:tc>
        <w:tc>
          <w:tcPr>
            <w:tcW w:w="3130" w:type="dxa"/>
          </w:tcPr>
          <w:p w14:paraId="4DB7794B" w14:textId="38F76D56" w:rsidR="00154272" w:rsidRDefault="00154272" w:rsidP="00154272">
            <w:pPr>
              <w:rPr>
                <w:rFonts w:ascii="Times New Roman" w:eastAsia="Times New Roman" w:hAnsi="Times New Roman" w:cs="Times New Roman"/>
                <w:color w:val="000000" w:themeColor="text1"/>
                <w:sz w:val="22"/>
                <w:szCs w:val="22"/>
              </w:rPr>
            </w:pPr>
            <w:r w:rsidRPr="63517E00">
              <w:rPr>
                <w:rFonts w:ascii="Times New Roman" w:eastAsia="Times New Roman" w:hAnsi="Times New Roman" w:cs="Times New Roman"/>
                <w:color w:val="000000" w:themeColor="text1"/>
                <w:sz w:val="22"/>
                <w:szCs w:val="22"/>
              </w:rPr>
              <w:t>Boer et al., 2020</w:t>
            </w:r>
          </w:p>
          <w:p w14:paraId="0916074B" w14:textId="7DD466E9" w:rsidR="00154272" w:rsidRDefault="00154272" w:rsidP="00154272">
            <w:pPr>
              <w:rPr>
                <w:rFonts w:ascii="Times New Roman" w:eastAsia="Times New Roman" w:hAnsi="Times New Roman" w:cs="Times New Roman"/>
                <w:color w:val="000000" w:themeColor="text1"/>
                <w:sz w:val="22"/>
                <w:szCs w:val="22"/>
              </w:rPr>
            </w:pPr>
            <w:r w:rsidRPr="63517E00">
              <w:rPr>
                <w:rFonts w:ascii="Times New Roman" w:eastAsia="Times New Roman" w:hAnsi="Times New Roman" w:cs="Times New Roman"/>
                <w:color w:val="000000" w:themeColor="text1"/>
                <w:sz w:val="22"/>
                <w:szCs w:val="22"/>
              </w:rPr>
              <w:t>Boer et al., 2022</w:t>
            </w:r>
          </w:p>
          <w:p w14:paraId="6369BCF1" w14:textId="02B615F3" w:rsidR="00154272" w:rsidRDefault="00154272" w:rsidP="00154272">
            <w:pPr>
              <w:rPr>
                <w:rFonts w:ascii="Times New Roman" w:eastAsia="Times New Roman" w:hAnsi="Times New Roman" w:cs="Times New Roman"/>
                <w:color w:val="000000" w:themeColor="text1"/>
                <w:sz w:val="22"/>
                <w:szCs w:val="22"/>
              </w:rPr>
            </w:pPr>
          </w:p>
        </w:tc>
      </w:tr>
      <w:tr w:rsidR="00154272" w14:paraId="530FB211" w14:textId="77777777" w:rsidTr="2E1D38A6">
        <w:trPr>
          <w:trHeight w:val="300"/>
        </w:trPr>
        <w:tc>
          <w:tcPr>
            <w:tcW w:w="2430" w:type="dxa"/>
          </w:tcPr>
          <w:p w14:paraId="6BA2717A" w14:textId="617D2AA5" w:rsidR="00154272" w:rsidRDefault="087FF31A" w:rsidP="00154272">
            <w:pPr>
              <w:rPr>
                <w:rFonts w:ascii="Times New Roman" w:eastAsia="Times New Roman" w:hAnsi="Times New Roman" w:cs="Times New Roman"/>
                <w:sz w:val="22"/>
                <w:szCs w:val="22"/>
              </w:rPr>
            </w:pPr>
            <w:r w:rsidRPr="087FF31A">
              <w:rPr>
                <w:rFonts w:ascii="Times New Roman" w:eastAsia="Times New Roman" w:hAnsi="Times New Roman" w:cs="Times New Roman"/>
                <w:sz w:val="22"/>
                <w:szCs w:val="22"/>
              </w:rPr>
              <w:t xml:space="preserve">Internet gaming disorder </w:t>
            </w:r>
          </w:p>
        </w:tc>
        <w:tc>
          <w:tcPr>
            <w:tcW w:w="7830" w:type="dxa"/>
          </w:tcPr>
          <w:p w14:paraId="013C7094" w14:textId="16289FB0" w:rsidR="00154272" w:rsidRDefault="00154272" w:rsidP="00154272">
            <w:pPr>
              <w:rPr>
                <w:rFonts w:ascii="Times New Roman" w:eastAsia="Times New Roman" w:hAnsi="Times New Roman" w:cs="Times New Roman"/>
                <w:sz w:val="22"/>
                <w:szCs w:val="22"/>
              </w:rPr>
            </w:pPr>
            <w:r w:rsidRPr="11FA3887">
              <w:rPr>
                <w:rFonts w:ascii="Times New Roman" w:eastAsia="Times New Roman" w:hAnsi="Times New Roman" w:cs="Times New Roman"/>
                <w:sz w:val="22"/>
                <w:szCs w:val="22"/>
              </w:rPr>
              <w:t>Internet Gaming Disorder Scale (</w:t>
            </w:r>
            <w:proofErr w:type="spellStart"/>
            <w:r>
              <w:fldChar w:fldCharType="begin"/>
            </w:r>
            <w:r>
              <w:instrText>HYPERLINK "https://pmc.ncbi.nlm.nih.gov/articles/PMC6426398/" \l "B30" \h</w:instrText>
            </w:r>
            <w:r>
              <w:fldChar w:fldCharType="separate"/>
            </w:r>
            <w:r w:rsidRPr="00C05EC8">
              <w:rPr>
                <w:rStyle w:val="Hyperlink"/>
                <w:rFonts w:ascii="Times New Roman" w:eastAsia="Times New Roman" w:hAnsi="Times New Roman" w:cs="Times New Roman"/>
                <w:color w:val="auto"/>
                <w:sz w:val="22"/>
                <w:szCs w:val="22"/>
                <w:u w:val="none"/>
              </w:rPr>
              <w:t>Lemmens</w:t>
            </w:r>
            <w:proofErr w:type="spellEnd"/>
            <w:r w:rsidRPr="00C05EC8">
              <w:rPr>
                <w:rStyle w:val="Hyperlink"/>
                <w:rFonts w:ascii="Times New Roman" w:eastAsia="Times New Roman" w:hAnsi="Times New Roman" w:cs="Times New Roman"/>
                <w:color w:val="auto"/>
                <w:sz w:val="22"/>
                <w:szCs w:val="22"/>
                <w:u w:val="none"/>
              </w:rPr>
              <w:t>, Valkenburg, &amp; Gentile, 2015</w:t>
            </w:r>
            <w:r>
              <w:rPr>
                <w:rStyle w:val="Hyperlink"/>
                <w:rFonts w:ascii="Times New Roman" w:eastAsia="Times New Roman" w:hAnsi="Times New Roman" w:cs="Times New Roman"/>
                <w:color w:val="auto"/>
                <w:sz w:val="22"/>
                <w:szCs w:val="22"/>
                <w:u w:val="none"/>
              </w:rPr>
              <w:fldChar w:fldCharType="end"/>
            </w:r>
            <w:r w:rsidRPr="11FA3887">
              <w:rPr>
                <w:rFonts w:ascii="Times New Roman" w:eastAsia="Times New Roman" w:hAnsi="Times New Roman" w:cs="Times New Roman"/>
                <w:sz w:val="22"/>
                <w:szCs w:val="22"/>
              </w:rPr>
              <w:t>)</w:t>
            </w:r>
          </w:p>
        </w:tc>
        <w:tc>
          <w:tcPr>
            <w:tcW w:w="3130" w:type="dxa"/>
          </w:tcPr>
          <w:p w14:paraId="518EB561" w14:textId="461F2354" w:rsidR="00154272" w:rsidRDefault="00154272" w:rsidP="00154272">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Koning</w:t>
            </w:r>
            <w:proofErr w:type="spellEnd"/>
            <w:r w:rsidRPr="63517E00">
              <w:rPr>
                <w:rFonts w:ascii="Times New Roman" w:eastAsia="Times New Roman" w:hAnsi="Times New Roman" w:cs="Times New Roman"/>
                <w:color w:val="000000" w:themeColor="text1"/>
                <w:sz w:val="22"/>
                <w:szCs w:val="22"/>
              </w:rPr>
              <w:t xml:space="preserve"> et al., 2018</w:t>
            </w:r>
          </w:p>
        </w:tc>
      </w:tr>
      <w:tr w:rsidR="00154272" w14:paraId="0D242AC9" w14:textId="77777777" w:rsidTr="2E1D38A6">
        <w:trPr>
          <w:trHeight w:val="300"/>
        </w:trPr>
        <w:tc>
          <w:tcPr>
            <w:tcW w:w="2430" w:type="dxa"/>
          </w:tcPr>
          <w:p w14:paraId="59136DA2" w14:textId="642D92CC" w:rsidR="00154272" w:rsidRDefault="00154272" w:rsidP="00154272">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Insomnia</w:t>
            </w:r>
          </w:p>
        </w:tc>
        <w:tc>
          <w:tcPr>
            <w:tcW w:w="7830" w:type="dxa"/>
          </w:tcPr>
          <w:p w14:paraId="004F87FD" w14:textId="133DB822" w:rsidR="00154272" w:rsidRPr="00C05EC8" w:rsidRDefault="29AFEE6D" w:rsidP="29AFEE6D">
            <w:pPr>
              <w:rPr>
                <w:rFonts w:ascii="Times New Roman" w:eastAsia="Times New Roman" w:hAnsi="Times New Roman" w:cs="Times New Roman"/>
                <w:sz w:val="22"/>
                <w:szCs w:val="22"/>
              </w:rPr>
            </w:pPr>
            <w:proofErr w:type="spellStart"/>
            <w:r w:rsidRPr="00C05EC8">
              <w:rPr>
                <w:rFonts w:ascii="Times New Roman" w:eastAsia="Times New Roman" w:hAnsi="Times New Roman" w:cs="Times New Roman"/>
                <w:sz w:val="22"/>
                <w:szCs w:val="22"/>
              </w:rPr>
              <w:t>Insomnia</w:t>
            </w:r>
            <w:proofErr w:type="spellEnd"/>
            <w:r w:rsidRPr="00C05EC8">
              <w:rPr>
                <w:rFonts w:ascii="Times New Roman" w:eastAsia="Times New Roman" w:hAnsi="Times New Roman" w:cs="Times New Roman"/>
                <w:sz w:val="22"/>
                <w:szCs w:val="22"/>
              </w:rPr>
              <w:t xml:space="preserve"> </w:t>
            </w:r>
            <w:proofErr w:type="spellStart"/>
            <w:r w:rsidRPr="00C05EC8">
              <w:rPr>
                <w:rFonts w:ascii="Times New Roman" w:eastAsia="Times New Roman" w:hAnsi="Times New Roman" w:cs="Times New Roman"/>
                <w:sz w:val="22"/>
                <w:szCs w:val="22"/>
              </w:rPr>
              <w:t>Severity</w:t>
            </w:r>
            <w:proofErr w:type="spellEnd"/>
            <w:r w:rsidRPr="00C05EC8">
              <w:rPr>
                <w:rFonts w:ascii="Times New Roman" w:eastAsia="Times New Roman" w:hAnsi="Times New Roman" w:cs="Times New Roman"/>
                <w:sz w:val="22"/>
                <w:szCs w:val="22"/>
              </w:rPr>
              <w:t xml:space="preserve"> Index (ISI) (Bastien, </w:t>
            </w:r>
            <w:proofErr w:type="spellStart"/>
            <w:r w:rsidRPr="00C05EC8">
              <w:rPr>
                <w:rFonts w:ascii="Times New Roman" w:eastAsia="Times New Roman" w:hAnsi="Times New Roman" w:cs="Times New Roman"/>
                <w:sz w:val="22"/>
                <w:szCs w:val="22"/>
              </w:rPr>
              <w:t>Valliéres</w:t>
            </w:r>
            <w:proofErr w:type="spellEnd"/>
            <w:r w:rsidRPr="00C05EC8">
              <w:rPr>
                <w:rFonts w:ascii="Times New Roman" w:eastAsia="Times New Roman" w:hAnsi="Times New Roman" w:cs="Times New Roman"/>
                <w:sz w:val="22"/>
                <w:szCs w:val="22"/>
              </w:rPr>
              <w:t>, &amp; Morin, 2011)</w:t>
            </w:r>
          </w:p>
        </w:tc>
        <w:tc>
          <w:tcPr>
            <w:tcW w:w="3130" w:type="dxa"/>
          </w:tcPr>
          <w:p w14:paraId="1220E75C" w14:textId="5952398B" w:rsidR="00154272" w:rsidRDefault="087FF31A" w:rsidP="087FF31A">
            <w:pPr>
              <w:rPr>
                <w:rFonts w:ascii="Times New Roman" w:eastAsia="Times New Roman" w:hAnsi="Times New Roman" w:cs="Times New Roman"/>
                <w:color w:val="000000" w:themeColor="text1"/>
                <w:sz w:val="22"/>
                <w:szCs w:val="22"/>
              </w:rPr>
            </w:pPr>
            <w:proofErr w:type="spellStart"/>
            <w:r w:rsidRPr="087FF31A">
              <w:rPr>
                <w:rFonts w:ascii="Times New Roman" w:eastAsia="Times New Roman" w:hAnsi="Times New Roman" w:cs="Times New Roman"/>
                <w:color w:val="000000" w:themeColor="text1"/>
                <w:sz w:val="22"/>
                <w:szCs w:val="22"/>
              </w:rPr>
              <w:t>Raudsepp</w:t>
            </w:r>
            <w:proofErr w:type="spellEnd"/>
            <w:r w:rsidRPr="087FF31A">
              <w:rPr>
                <w:rFonts w:ascii="Times New Roman" w:eastAsia="Times New Roman" w:hAnsi="Times New Roman" w:cs="Times New Roman"/>
                <w:color w:val="000000" w:themeColor="text1"/>
                <w:sz w:val="22"/>
                <w:szCs w:val="22"/>
              </w:rPr>
              <w:t>, 2019</w:t>
            </w:r>
          </w:p>
          <w:p w14:paraId="2309C694" w14:textId="255F2CBE" w:rsidR="00154272" w:rsidRDefault="087FF31A" w:rsidP="00154272">
            <w:pPr>
              <w:rPr>
                <w:rFonts w:ascii="Times New Roman" w:eastAsia="Times New Roman" w:hAnsi="Times New Roman" w:cs="Times New Roman"/>
                <w:color w:val="000000" w:themeColor="text1"/>
                <w:sz w:val="22"/>
                <w:szCs w:val="22"/>
              </w:rPr>
            </w:pPr>
            <w:proofErr w:type="spellStart"/>
            <w:r w:rsidRPr="087FF31A">
              <w:rPr>
                <w:rFonts w:ascii="Times New Roman" w:eastAsia="Times New Roman" w:hAnsi="Times New Roman" w:cs="Times New Roman"/>
                <w:color w:val="000000" w:themeColor="text1"/>
                <w:sz w:val="22"/>
                <w:szCs w:val="22"/>
              </w:rPr>
              <w:t>Lin</w:t>
            </w:r>
            <w:proofErr w:type="spellEnd"/>
            <w:r w:rsidRPr="087FF31A">
              <w:rPr>
                <w:rFonts w:ascii="Times New Roman" w:eastAsia="Times New Roman" w:hAnsi="Times New Roman" w:cs="Times New Roman"/>
                <w:color w:val="000000" w:themeColor="text1"/>
                <w:sz w:val="22"/>
                <w:szCs w:val="22"/>
              </w:rPr>
              <w:t xml:space="preserve"> et al., 2021</w:t>
            </w:r>
          </w:p>
        </w:tc>
      </w:tr>
      <w:tr w:rsidR="00154272" w14:paraId="5CCE9596" w14:textId="77777777" w:rsidTr="2E1D38A6">
        <w:trPr>
          <w:trHeight w:val="300"/>
        </w:trPr>
        <w:tc>
          <w:tcPr>
            <w:tcW w:w="2430" w:type="dxa"/>
          </w:tcPr>
          <w:p w14:paraId="664D16F5" w14:textId="1B56DB05" w:rsidR="00154272" w:rsidRDefault="00154272" w:rsidP="00154272">
            <w:pPr>
              <w:rPr>
                <w:rFonts w:ascii="Times New Roman" w:eastAsia="Times New Roman" w:hAnsi="Times New Roman" w:cs="Times New Roman"/>
                <w:sz w:val="22"/>
                <w:szCs w:val="22"/>
              </w:rPr>
            </w:pPr>
            <w:proofErr w:type="spellStart"/>
            <w:r w:rsidRPr="63517E00">
              <w:rPr>
                <w:rFonts w:ascii="Times New Roman" w:eastAsia="Times New Roman" w:hAnsi="Times New Roman" w:cs="Times New Roman"/>
                <w:sz w:val="22"/>
                <w:szCs w:val="22"/>
              </w:rPr>
              <w:t>Nomophobia</w:t>
            </w:r>
            <w:proofErr w:type="spellEnd"/>
          </w:p>
        </w:tc>
        <w:tc>
          <w:tcPr>
            <w:tcW w:w="7830" w:type="dxa"/>
          </w:tcPr>
          <w:p w14:paraId="24ECFC6C" w14:textId="6678B959" w:rsidR="00154272" w:rsidRDefault="00154272" w:rsidP="00154272">
            <w:pPr>
              <w:rPr>
                <w:rFonts w:ascii="Times New Roman" w:eastAsia="Times New Roman" w:hAnsi="Times New Roman" w:cs="Times New Roman"/>
                <w:sz w:val="22"/>
                <w:szCs w:val="22"/>
              </w:rPr>
            </w:pPr>
            <w:r w:rsidRPr="63517E00">
              <w:rPr>
                <w:rFonts w:ascii="Times New Roman" w:eastAsia="Times New Roman" w:hAnsi="Times New Roman" w:cs="Times New Roman"/>
                <w:sz w:val="22"/>
                <w:szCs w:val="22"/>
              </w:rPr>
              <w:t xml:space="preserve">The </w:t>
            </w:r>
            <w:proofErr w:type="spellStart"/>
            <w:r w:rsidRPr="63517E00">
              <w:rPr>
                <w:rFonts w:ascii="Times New Roman" w:eastAsia="Times New Roman" w:hAnsi="Times New Roman" w:cs="Times New Roman"/>
                <w:sz w:val="22"/>
                <w:szCs w:val="22"/>
              </w:rPr>
              <w:t>Nomophobia</w:t>
            </w:r>
            <w:proofErr w:type="spellEnd"/>
            <w:r w:rsidRPr="63517E00">
              <w:rPr>
                <w:rFonts w:ascii="Times New Roman" w:eastAsia="Times New Roman" w:hAnsi="Times New Roman" w:cs="Times New Roman"/>
                <w:sz w:val="22"/>
                <w:szCs w:val="22"/>
              </w:rPr>
              <w:t xml:space="preserve"> </w:t>
            </w:r>
            <w:proofErr w:type="spellStart"/>
            <w:r w:rsidRPr="63517E00">
              <w:rPr>
                <w:rFonts w:ascii="Times New Roman" w:eastAsia="Times New Roman" w:hAnsi="Times New Roman" w:cs="Times New Roman"/>
                <w:sz w:val="22"/>
                <w:szCs w:val="22"/>
              </w:rPr>
              <w:t>Questionnaire</w:t>
            </w:r>
            <w:proofErr w:type="spellEnd"/>
            <w:r w:rsidRPr="63517E00">
              <w:rPr>
                <w:rFonts w:ascii="Times New Roman" w:eastAsia="Times New Roman" w:hAnsi="Times New Roman" w:cs="Times New Roman"/>
                <w:sz w:val="22"/>
                <w:szCs w:val="22"/>
              </w:rPr>
              <w:t xml:space="preserve"> (NMP-Q)</w:t>
            </w:r>
          </w:p>
        </w:tc>
        <w:tc>
          <w:tcPr>
            <w:tcW w:w="3130" w:type="dxa"/>
          </w:tcPr>
          <w:p w14:paraId="04B93E8D" w14:textId="1CB98E71" w:rsidR="00154272" w:rsidRDefault="00154272">
            <w:pPr>
              <w:rPr>
                <w:rFonts w:ascii="Times New Roman" w:eastAsia="Times New Roman" w:hAnsi="Times New Roman" w:cs="Times New Roman"/>
                <w:color w:val="000000" w:themeColor="text1"/>
                <w:sz w:val="22"/>
                <w:szCs w:val="22"/>
              </w:rPr>
            </w:pPr>
            <w:proofErr w:type="spellStart"/>
            <w:r w:rsidRPr="11FA3887">
              <w:rPr>
                <w:rFonts w:ascii="Times New Roman" w:eastAsia="Times New Roman" w:hAnsi="Times New Roman" w:cs="Times New Roman"/>
                <w:color w:val="000000" w:themeColor="text1"/>
                <w:sz w:val="22"/>
                <w:szCs w:val="22"/>
              </w:rPr>
              <w:t>Lin</w:t>
            </w:r>
            <w:proofErr w:type="spellEnd"/>
            <w:r w:rsidRPr="11FA3887">
              <w:rPr>
                <w:rFonts w:ascii="Times New Roman" w:eastAsia="Times New Roman" w:hAnsi="Times New Roman" w:cs="Times New Roman"/>
                <w:color w:val="000000" w:themeColor="text1"/>
                <w:sz w:val="22"/>
                <w:szCs w:val="22"/>
              </w:rPr>
              <w:t xml:space="preserve"> et al., 2021</w:t>
            </w:r>
          </w:p>
        </w:tc>
      </w:tr>
      <w:tr w:rsidR="00154272" w14:paraId="4EE50F65" w14:textId="77777777" w:rsidTr="2E1D38A6">
        <w:trPr>
          <w:trHeight w:val="300"/>
        </w:trPr>
        <w:tc>
          <w:tcPr>
            <w:tcW w:w="2430" w:type="dxa"/>
          </w:tcPr>
          <w:p w14:paraId="3305F7F8" w14:textId="3EFC2121" w:rsidR="00154272" w:rsidRDefault="00154272" w:rsidP="00154272">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Narcissism</w:t>
            </w:r>
          </w:p>
          <w:p w14:paraId="7F8D0B88" w14:textId="0313F3F5" w:rsidR="00154272" w:rsidRDefault="00154272" w:rsidP="00154272">
            <w:pPr>
              <w:rPr>
                <w:rFonts w:ascii="Times New Roman" w:eastAsia="Times New Roman" w:hAnsi="Times New Roman" w:cs="Times New Roman"/>
                <w:sz w:val="22"/>
                <w:szCs w:val="22"/>
                <w:lang w:val="en-US"/>
              </w:rPr>
            </w:pPr>
          </w:p>
        </w:tc>
        <w:tc>
          <w:tcPr>
            <w:tcW w:w="7830" w:type="dxa"/>
          </w:tcPr>
          <w:p w14:paraId="44260122" w14:textId="6C943327" w:rsidR="00154272" w:rsidRDefault="00154272" w:rsidP="00154272">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Narcissism was measured using the ten-item Childhood Narcissism Scale (</w:t>
            </w:r>
            <w:proofErr w:type="spellStart"/>
            <w:r w:rsidRPr="63517E00">
              <w:rPr>
                <w:rFonts w:ascii="Times New Roman" w:eastAsia="Times New Roman" w:hAnsi="Times New Roman" w:cs="Times New Roman"/>
                <w:sz w:val="22"/>
                <w:szCs w:val="22"/>
                <w:lang w:val="en-US"/>
              </w:rPr>
              <w:t>Thomaes</w:t>
            </w:r>
            <w:proofErr w:type="spellEnd"/>
            <w:r w:rsidRPr="63517E00">
              <w:rPr>
                <w:rFonts w:ascii="Times New Roman" w:eastAsia="Times New Roman" w:hAnsi="Times New Roman" w:cs="Times New Roman"/>
                <w:sz w:val="22"/>
                <w:szCs w:val="22"/>
                <w:lang w:val="en-US"/>
              </w:rPr>
              <w:t xml:space="preserve">, </w:t>
            </w:r>
            <w:proofErr w:type="spellStart"/>
            <w:r w:rsidRPr="63517E00">
              <w:rPr>
                <w:rFonts w:ascii="Times New Roman" w:eastAsia="Times New Roman" w:hAnsi="Times New Roman" w:cs="Times New Roman"/>
                <w:sz w:val="22"/>
                <w:szCs w:val="22"/>
                <w:lang w:val="en-US"/>
              </w:rPr>
              <w:t>Stegge</w:t>
            </w:r>
            <w:proofErr w:type="spellEnd"/>
            <w:r w:rsidRPr="63517E00">
              <w:rPr>
                <w:rFonts w:ascii="Times New Roman" w:eastAsia="Times New Roman" w:hAnsi="Times New Roman" w:cs="Times New Roman"/>
                <w:sz w:val="22"/>
                <w:szCs w:val="22"/>
                <w:lang w:val="en-US"/>
              </w:rPr>
              <w:t>, Bushman, Olthof, &amp; Denissen, 2008)</w:t>
            </w:r>
          </w:p>
          <w:p w14:paraId="0953BBA5" w14:textId="48A9DF62" w:rsidR="00154272" w:rsidRDefault="00154272" w:rsidP="00154272">
            <w:pPr>
              <w:rPr>
                <w:rFonts w:ascii="Times New Roman" w:eastAsia="Times New Roman" w:hAnsi="Times New Roman" w:cs="Times New Roman"/>
                <w:sz w:val="22"/>
                <w:szCs w:val="22"/>
                <w:lang w:val="en-US"/>
              </w:rPr>
            </w:pPr>
          </w:p>
        </w:tc>
        <w:tc>
          <w:tcPr>
            <w:tcW w:w="3130" w:type="dxa"/>
          </w:tcPr>
          <w:p w14:paraId="2714F082" w14:textId="00B43529" w:rsidR="00154272" w:rsidRDefault="00154272" w:rsidP="00154272">
            <w:pPr>
              <w:rPr>
                <w:rFonts w:ascii="Times New Roman" w:eastAsia="Times New Roman" w:hAnsi="Times New Roman" w:cs="Times New Roman"/>
                <w:color w:val="000000" w:themeColor="text1"/>
                <w:sz w:val="22"/>
                <w:szCs w:val="22"/>
                <w:lang w:val="en-US"/>
              </w:rPr>
            </w:pPr>
            <w:r w:rsidRPr="63517E00">
              <w:rPr>
                <w:rFonts w:ascii="Times New Roman" w:eastAsia="Times New Roman" w:hAnsi="Times New Roman" w:cs="Times New Roman"/>
                <w:color w:val="000000" w:themeColor="text1"/>
                <w:sz w:val="22"/>
                <w:szCs w:val="22"/>
                <w:lang w:val="en-US"/>
              </w:rPr>
              <w:t>Hawk et al., 2019</w:t>
            </w:r>
          </w:p>
        </w:tc>
      </w:tr>
      <w:tr w:rsidR="00154272" w14:paraId="4D05D185" w14:textId="77777777" w:rsidTr="2E1D38A6">
        <w:trPr>
          <w:trHeight w:val="300"/>
        </w:trPr>
        <w:tc>
          <w:tcPr>
            <w:tcW w:w="2430" w:type="dxa"/>
          </w:tcPr>
          <w:p w14:paraId="731934A1" w14:textId="6E401014" w:rsidR="00154272" w:rsidRDefault="087FF31A" w:rsidP="00154272">
            <w:pPr>
              <w:rPr>
                <w:rFonts w:ascii="Times New Roman" w:eastAsia="Times New Roman" w:hAnsi="Times New Roman" w:cs="Times New Roman"/>
                <w:sz w:val="22"/>
                <w:szCs w:val="22"/>
                <w:lang w:val="en-US"/>
              </w:rPr>
            </w:pPr>
            <w:r w:rsidRPr="087FF31A">
              <w:rPr>
                <w:rFonts w:ascii="Times New Roman" w:eastAsia="Times New Roman" w:hAnsi="Times New Roman" w:cs="Times New Roman"/>
                <w:sz w:val="22"/>
                <w:szCs w:val="22"/>
                <w:lang w:val="en-US"/>
              </w:rPr>
              <w:t>Smartphone stress</w:t>
            </w:r>
          </w:p>
        </w:tc>
        <w:tc>
          <w:tcPr>
            <w:tcW w:w="7830" w:type="dxa"/>
          </w:tcPr>
          <w:p w14:paraId="6BA49553" w14:textId="53B5FC62" w:rsidR="00154272" w:rsidRDefault="4CB6B9B0" w:rsidP="00154272">
            <w:pPr>
              <w:rPr>
                <w:rFonts w:ascii="Times New Roman" w:eastAsia="Times New Roman" w:hAnsi="Times New Roman" w:cs="Times New Roman"/>
                <w:sz w:val="22"/>
                <w:szCs w:val="22"/>
                <w:lang w:val="en-US"/>
              </w:rPr>
            </w:pPr>
            <w:r w:rsidRPr="11FA3887">
              <w:rPr>
                <w:rFonts w:ascii="Times New Roman" w:eastAsia="Times New Roman" w:hAnsi="Times New Roman" w:cs="Times New Roman"/>
                <w:sz w:val="22"/>
                <w:szCs w:val="22"/>
                <w:lang w:val="en-US"/>
              </w:rPr>
              <w:t>F</w:t>
            </w:r>
            <w:r w:rsidR="00154272" w:rsidRPr="11FA3887">
              <w:rPr>
                <w:rFonts w:ascii="Times New Roman" w:eastAsia="Times New Roman" w:hAnsi="Times New Roman" w:cs="Times New Roman"/>
                <w:sz w:val="22"/>
                <w:szCs w:val="22"/>
                <w:lang w:val="en-US"/>
              </w:rPr>
              <w:t>ive self-developed items that addressed participants' experience of “nomophobia” and feelings of being overwhelmed by incoming social media content.</w:t>
            </w:r>
          </w:p>
        </w:tc>
        <w:tc>
          <w:tcPr>
            <w:tcW w:w="3130" w:type="dxa"/>
          </w:tcPr>
          <w:p w14:paraId="0692360D" w14:textId="00B43529" w:rsidR="00154272" w:rsidRDefault="00154272" w:rsidP="00154272">
            <w:pPr>
              <w:rPr>
                <w:rFonts w:ascii="Times New Roman" w:eastAsia="Times New Roman" w:hAnsi="Times New Roman" w:cs="Times New Roman"/>
                <w:color w:val="000000" w:themeColor="text1"/>
                <w:sz w:val="22"/>
                <w:szCs w:val="22"/>
                <w:lang w:val="en-US"/>
              </w:rPr>
            </w:pPr>
            <w:r w:rsidRPr="63517E00">
              <w:rPr>
                <w:rFonts w:ascii="Times New Roman" w:eastAsia="Times New Roman" w:hAnsi="Times New Roman" w:cs="Times New Roman"/>
                <w:color w:val="000000" w:themeColor="text1"/>
                <w:sz w:val="22"/>
                <w:szCs w:val="22"/>
                <w:lang w:val="en-US"/>
              </w:rPr>
              <w:t>Hawk et al., 2019</w:t>
            </w:r>
          </w:p>
          <w:p w14:paraId="2B8FCEF1" w14:textId="76D2D8E0" w:rsidR="00154272" w:rsidRDefault="00154272" w:rsidP="00154272">
            <w:pPr>
              <w:rPr>
                <w:rFonts w:ascii="Times New Roman" w:eastAsia="Times New Roman" w:hAnsi="Times New Roman" w:cs="Times New Roman"/>
                <w:color w:val="000000" w:themeColor="text1"/>
                <w:sz w:val="22"/>
                <w:szCs w:val="22"/>
                <w:lang w:val="en-US"/>
              </w:rPr>
            </w:pPr>
          </w:p>
        </w:tc>
      </w:tr>
      <w:tr w:rsidR="00154272" w14:paraId="53FF6CDE" w14:textId="77777777" w:rsidTr="2E1D38A6">
        <w:trPr>
          <w:trHeight w:val="300"/>
        </w:trPr>
        <w:tc>
          <w:tcPr>
            <w:tcW w:w="2430" w:type="dxa"/>
          </w:tcPr>
          <w:p w14:paraId="30903F6C" w14:textId="728C8E0E" w:rsidR="00154272" w:rsidRDefault="00154272" w:rsidP="00154272">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Social Media Disclosure</w:t>
            </w:r>
          </w:p>
        </w:tc>
        <w:tc>
          <w:tcPr>
            <w:tcW w:w="7830" w:type="dxa"/>
          </w:tcPr>
          <w:p w14:paraId="4269E89B" w14:textId="07A02541" w:rsidR="00154272" w:rsidRDefault="26B33F5C" w:rsidP="00154272">
            <w:pPr>
              <w:rPr>
                <w:rFonts w:ascii="Times New Roman" w:eastAsia="Times New Roman" w:hAnsi="Times New Roman" w:cs="Times New Roman"/>
                <w:sz w:val="22"/>
                <w:szCs w:val="22"/>
                <w:lang w:val="en-US"/>
              </w:rPr>
            </w:pPr>
            <w:r w:rsidRPr="11FA3887">
              <w:rPr>
                <w:rFonts w:ascii="Times New Roman" w:eastAsia="Times New Roman" w:hAnsi="Times New Roman" w:cs="Times New Roman"/>
                <w:sz w:val="22"/>
                <w:szCs w:val="22"/>
                <w:lang w:val="en-US"/>
              </w:rPr>
              <w:t>F</w:t>
            </w:r>
            <w:r w:rsidR="00154272" w:rsidRPr="11FA3887">
              <w:rPr>
                <w:rFonts w:ascii="Times New Roman" w:eastAsia="Times New Roman" w:hAnsi="Times New Roman" w:cs="Times New Roman"/>
                <w:sz w:val="22"/>
                <w:szCs w:val="22"/>
                <w:lang w:val="en-US"/>
              </w:rPr>
              <w:t xml:space="preserve">our-item scale adapted from a previous study with Dutch </w:t>
            </w:r>
            <w:proofErr w:type="gramStart"/>
            <w:r w:rsidR="00154272" w:rsidRPr="11FA3887">
              <w:rPr>
                <w:rFonts w:ascii="Times New Roman" w:eastAsia="Times New Roman" w:hAnsi="Times New Roman" w:cs="Times New Roman"/>
                <w:sz w:val="22"/>
                <w:szCs w:val="22"/>
                <w:lang w:val="en-US"/>
              </w:rPr>
              <w:t>early-adolescent</w:t>
            </w:r>
            <w:proofErr w:type="gramEnd"/>
            <w:r w:rsidR="00154272" w:rsidRPr="11FA3887">
              <w:rPr>
                <w:rFonts w:ascii="Times New Roman" w:eastAsia="Times New Roman" w:hAnsi="Times New Roman" w:cs="Times New Roman"/>
                <w:sz w:val="22"/>
                <w:szCs w:val="22"/>
                <w:lang w:val="en-US"/>
              </w:rPr>
              <w:t xml:space="preserve"> participants (Hawk et al., 2015).</w:t>
            </w:r>
          </w:p>
        </w:tc>
        <w:tc>
          <w:tcPr>
            <w:tcW w:w="3130" w:type="dxa"/>
          </w:tcPr>
          <w:p w14:paraId="559254B0" w14:textId="55DE4CEC" w:rsidR="00154272" w:rsidRDefault="00154272" w:rsidP="00154272">
            <w:pPr>
              <w:rPr>
                <w:rFonts w:ascii="Times New Roman" w:eastAsia="Times New Roman" w:hAnsi="Times New Roman" w:cs="Times New Roman"/>
                <w:color w:val="000000" w:themeColor="text1"/>
                <w:sz w:val="22"/>
                <w:szCs w:val="22"/>
                <w:lang w:val="en-US"/>
              </w:rPr>
            </w:pPr>
            <w:r w:rsidRPr="63517E00">
              <w:rPr>
                <w:rFonts w:ascii="Times New Roman" w:eastAsia="Times New Roman" w:hAnsi="Times New Roman" w:cs="Times New Roman"/>
                <w:color w:val="000000" w:themeColor="text1"/>
                <w:sz w:val="22"/>
                <w:szCs w:val="22"/>
                <w:lang w:val="en-US"/>
              </w:rPr>
              <w:t>Hawk et al., 2019</w:t>
            </w:r>
          </w:p>
        </w:tc>
      </w:tr>
      <w:tr w:rsidR="00154272" w14:paraId="2CD892E0" w14:textId="77777777" w:rsidTr="2E1D38A6">
        <w:trPr>
          <w:trHeight w:val="300"/>
        </w:trPr>
        <w:tc>
          <w:tcPr>
            <w:tcW w:w="2430" w:type="dxa"/>
          </w:tcPr>
          <w:p w14:paraId="3D3A2B8F" w14:textId="460C58C4" w:rsidR="00154272" w:rsidRDefault="00154272" w:rsidP="00154272">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Satisfaction of psychological need</w:t>
            </w:r>
          </w:p>
        </w:tc>
        <w:tc>
          <w:tcPr>
            <w:tcW w:w="7830" w:type="dxa"/>
          </w:tcPr>
          <w:p w14:paraId="0373B9DA" w14:textId="1AB21687" w:rsidR="00154272" w:rsidRDefault="5B9AFAA4" w:rsidP="00154272">
            <w:pPr>
              <w:rPr>
                <w:rFonts w:ascii="Times New Roman" w:eastAsia="Times New Roman" w:hAnsi="Times New Roman" w:cs="Times New Roman"/>
                <w:sz w:val="22"/>
                <w:szCs w:val="22"/>
                <w:lang w:val="en-US"/>
              </w:rPr>
            </w:pPr>
            <w:r w:rsidRPr="11FA3887">
              <w:rPr>
                <w:rFonts w:ascii="Times New Roman" w:eastAsia="Times New Roman" w:hAnsi="Times New Roman" w:cs="Times New Roman"/>
                <w:sz w:val="22"/>
                <w:szCs w:val="22"/>
                <w:lang w:val="en-US"/>
              </w:rPr>
              <w:t>O</w:t>
            </w:r>
            <w:r w:rsidR="00154272" w:rsidRPr="11FA3887">
              <w:rPr>
                <w:rFonts w:ascii="Times New Roman" w:eastAsia="Times New Roman" w:hAnsi="Times New Roman" w:cs="Times New Roman"/>
                <w:sz w:val="22"/>
                <w:szCs w:val="22"/>
                <w:lang w:val="en-US"/>
              </w:rPr>
              <w:t>nline basic psychological need satisfaction (Online PNS) scale adapted by Shen et al. (2013), 12-item self-report.</w:t>
            </w:r>
          </w:p>
        </w:tc>
        <w:tc>
          <w:tcPr>
            <w:tcW w:w="3130" w:type="dxa"/>
          </w:tcPr>
          <w:p w14:paraId="332C8986" w14:textId="063F0132" w:rsidR="00154272" w:rsidRDefault="00154272" w:rsidP="00154272">
            <w:pPr>
              <w:rPr>
                <w:rFonts w:ascii="Times New Roman" w:eastAsia="Times New Roman" w:hAnsi="Times New Roman" w:cs="Times New Roman"/>
                <w:color w:val="000000" w:themeColor="text1"/>
                <w:sz w:val="22"/>
                <w:szCs w:val="22"/>
                <w:lang w:val="en-US"/>
              </w:rPr>
            </w:pPr>
            <w:r w:rsidRPr="63517E00">
              <w:rPr>
                <w:rFonts w:ascii="Times New Roman" w:eastAsia="Times New Roman" w:hAnsi="Times New Roman" w:cs="Times New Roman"/>
                <w:color w:val="000000" w:themeColor="text1"/>
                <w:sz w:val="22"/>
                <w:szCs w:val="22"/>
                <w:lang w:val="en-US"/>
              </w:rPr>
              <w:t>Liu et al., 2023</w:t>
            </w:r>
          </w:p>
        </w:tc>
      </w:tr>
      <w:tr w:rsidR="00154272" w14:paraId="41DD9971" w14:textId="77777777" w:rsidTr="2E1D38A6">
        <w:trPr>
          <w:trHeight w:val="300"/>
        </w:trPr>
        <w:tc>
          <w:tcPr>
            <w:tcW w:w="13390" w:type="dxa"/>
            <w:gridSpan w:val="3"/>
            <w:shd w:val="clear" w:color="auto" w:fill="D1D1D1" w:themeFill="background2" w:themeFillShade="E6"/>
          </w:tcPr>
          <w:p w14:paraId="26888D06" w14:textId="6054FF71" w:rsidR="00154272" w:rsidRDefault="00154272" w:rsidP="00154272">
            <w:pPr>
              <w:rPr>
                <w:rFonts w:ascii="Times New Roman" w:eastAsia="Times New Roman" w:hAnsi="Times New Roman" w:cs="Times New Roman"/>
                <w:sz w:val="22"/>
                <w:szCs w:val="22"/>
              </w:rPr>
            </w:pPr>
            <w:proofErr w:type="spellStart"/>
            <w:r w:rsidRPr="63517E00">
              <w:rPr>
                <w:rFonts w:ascii="Times New Roman" w:eastAsia="Times New Roman" w:hAnsi="Times New Roman" w:cs="Times New Roman"/>
                <w:b/>
                <w:bCs/>
                <w:color w:val="000000" w:themeColor="text1"/>
                <w:sz w:val="22"/>
                <w:szCs w:val="22"/>
              </w:rPr>
              <w:t>Interpersonal</w:t>
            </w:r>
            <w:proofErr w:type="spellEnd"/>
            <w:r w:rsidRPr="63517E00">
              <w:rPr>
                <w:rFonts w:ascii="Times New Roman" w:eastAsia="Times New Roman" w:hAnsi="Times New Roman" w:cs="Times New Roman"/>
                <w:b/>
                <w:bCs/>
                <w:color w:val="000000" w:themeColor="text1"/>
                <w:sz w:val="22"/>
                <w:szCs w:val="22"/>
              </w:rPr>
              <w:t xml:space="preserve"> </w:t>
            </w:r>
            <w:proofErr w:type="spellStart"/>
            <w:r w:rsidRPr="63517E00">
              <w:rPr>
                <w:rFonts w:ascii="Times New Roman" w:eastAsia="Times New Roman" w:hAnsi="Times New Roman" w:cs="Times New Roman"/>
                <w:b/>
                <w:bCs/>
                <w:color w:val="000000" w:themeColor="text1"/>
                <w:sz w:val="22"/>
                <w:szCs w:val="22"/>
              </w:rPr>
              <w:t>predictors</w:t>
            </w:r>
            <w:proofErr w:type="spellEnd"/>
          </w:p>
        </w:tc>
      </w:tr>
      <w:tr w:rsidR="54128E04" w14:paraId="7F2FEA6D" w14:textId="77777777" w:rsidTr="2E1D38A6">
        <w:trPr>
          <w:trHeight w:val="300"/>
        </w:trPr>
        <w:tc>
          <w:tcPr>
            <w:tcW w:w="2430" w:type="dxa"/>
          </w:tcPr>
          <w:p w14:paraId="6C1EC3ED" w14:textId="51703794" w:rsidR="54128E04" w:rsidRDefault="54128E04" w:rsidP="54128E04">
            <w:pPr>
              <w:rPr>
                <w:rFonts w:ascii="Times New Roman" w:eastAsia="Times New Roman" w:hAnsi="Times New Roman" w:cs="Times New Roman"/>
                <w:b/>
                <w:bCs/>
                <w:sz w:val="22"/>
                <w:szCs w:val="22"/>
              </w:rPr>
            </w:pPr>
            <w:proofErr w:type="spellStart"/>
            <w:r w:rsidRPr="54128E04">
              <w:rPr>
                <w:rFonts w:ascii="Times New Roman" w:eastAsia="Times New Roman" w:hAnsi="Times New Roman" w:cs="Times New Roman"/>
                <w:b/>
                <w:bCs/>
                <w:sz w:val="22"/>
                <w:szCs w:val="22"/>
              </w:rPr>
              <w:t>Variable</w:t>
            </w:r>
            <w:proofErr w:type="spellEnd"/>
          </w:p>
        </w:tc>
        <w:tc>
          <w:tcPr>
            <w:tcW w:w="7830" w:type="dxa"/>
          </w:tcPr>
          <w:p w14:paraId="26312E04" w14:textId="43E99B64" w:rsidR="54128E04" w:rsidRDefault="54128E04" w:rsidP="54128E04">
            <w:pPr>
              <w:rPr>
                <w:rFonts w:ascii="Times New Roman" w:eastAsia="Times New Roman" w:hAnsi="Times New Roman" w:cs="Times New Roman"/>
                <w:b/>
                <w:bCs/>
                <w:sz w:val="22"/>
                <w:szCs w:val="22"/>
              </w:rPr>
            </w:pPr>
            <w:proofErr w:type="spellStart"/>
            <w:r w:rsidRPr="54128E04">
              <w:rPr>
                <w:rFonts w:ascii="Times New Roman" w:eastAsia="Times New Roman" w:hAnsi="Times New Roman" w:cs="Times New Roman"/>
                <w:b/>
                <w:bCs/>
                <w:sz w:val="22"/>
                <w:szCs w:val="22"/>
              </w:rPr>
              <w:t>Measure</w:t>
            </w:r>
            <w:proofErr w:type="spellEnd"/>
          </w:p>
        </w:tc>
        <w:tc>
          <w:tcPr>
            <w:tcW w:w="3130" w:type="dxa"/>
          </w:tcPr>
          <w:p w14:paraId="10C62286" w14:textId="6BD73355" w:rsidR="54128E04" w:rsidRDefault="54128E04" w:rsidP="54128E04">
            <w:pPr>
              <w:rPr>
                <w:rFonts w:ascii="Times New Roman" w:eastAsia="Times New Roman" w:hAnsi="Times New Roman" w:cs="Times New Roman"/>
                <w:b/>
                <w:bCs/>
                <w:sz w:val="22"/>
                <w:szCs w:val="22"/>
              </w:rPr>
            </w:pPr>
            <w:proofErr w:type="spellStart"/>
            <w:r w:rsidRPr="54128E04">
              <w:rPr>
                <w:rFonts w:ascii="Times New Roman" w:eastAsia="Times New Roman" w:hAnsi="Times New Roman" w:cs="Times New Roman"/>
                <w:b/>
                <w:bCs/>
                <w:sz w:val="22"/>
                <w:szCs w:val="22"/>
              </w:rPr>
              <w:t>Article</w:t>
            </w:r>
            <w:proofErr w:type="spellEnd"/>
          </w:p>
        </w:tc>
      </w:tr>
      <w:tr w:rsidR="54128E04" w14:paraId="53313659" w14:textId="77777777" w:rsidTr="2E1D38A6">
        <w:trPr>
          <w:trHeight w:val="300"/>
        </w:trPr>
        <w:tc>
          <w:tcPr>
            <w:tcW w:w="2430" w:type="dxa"/>
          </w:tcPr>
          <w:p w14:paraId="1712FEB0" w14:textId="0514696D" w:rsidR="54128E04" w:rsidRDefault="54128E04" w:rsidP="54128E04">
            <w:pPr>
              <w:rPr>
                <w:rFonts w:ascii="Times New Roman" w:eastAsia="Times New Roman" w:hAnsi="Times New Roman" w:cs="Times New Roman"/>
                <w:sz w:val="22"/>
                <w:szCs w:val="22"/>
              </w:rPr>
            </w:pPr>
            <w:proofErr w:type="spellStart"/>
            <w:r w:rsidRPr="54128E04">
              <w:rPr>
                <w:rFonts w:ascii="Times New Roman" w:eastAsia="Times New Roman" w:hAnsi="Times New Roman" w:cs="Times New Roman"/>
                <w:color w:val="000000" w:themeColor="text1"/>
                <w:sz w:val="22"/>
                <w:szCs w:val="22"/>
              </w:rPr>
              <w:t>Cybervictimization</w:t>
            </w:r>
            <w:proofErr w:type="spellEnd"/>
          </w:p>
        </w:tc>
        <w:tc>
          <w:tcPr>
            <w:tcW w:w="7830" w:type="dxa"/>
          </w:tcPr>
          <w:p w14:paraId="307B7E57" w14:textId="5241CAE9" w:rsidR="54128E04" w:rsidRPr="00C05EC8" w:rsidRDefault="54128E04" w:rsidP="54128E04">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10-item Multidimensional Online Peer Victimization Scale (Sumter, Valkenburg, Baumgartner, Peter, &amp; Van der Hof, 2015).</w:t>
            </w:r>
          </w:p>
        </w:tc>
        <w:tc>
          <w:tcPr>
            <w:tcW w:w="3130" w:type="dxa"/>
          </w:tcPr>
          <w:p w14:paraId="713CE5E3" w14:textId="41D07B2E" w:rsidR="54128E04" w:rsidRDefault="54128E04" w:rsidP="54128E04">
            <w:pPr>
              <w:rPr>
                <w:rFonts w:ascii="Times New Roman" w:eastAsia="Times New Roman" w:hAnsi="Times New Roman" w:cs="Times New Roman"/>
                <w:color w:val="000000" w:themeColor="text1"/>
                <w:sz w:val="22"/>
                <w:szCs w:val="22"/>
              </w:rPr>
            </w:pPr>
            <w:r w:rsidRPr="54128E04">
              <w:rPr>
                <w:rFonts w:ascii="Times New Roman" w:eastAsia="Times New Roman" w:hAnsi="Times New Roman" w:cs="Times New Roman"/>
                <w:color w:val="000000" w:themeColor="text1"/>
                <w:sz w:val="22"/>
                <w:szCs w:val="22"/>
              </w:rPr>
              <w:t>Boer et al., 2021</w:t>
            </w:r>
          </w:p>
          <w:p w14:paraId="6887E9C5" w14:textId="1ADAD654" w:rsidR="54128E04" w:rsidRDefault="54128E04" w:rsidP="54128E04">
            <w:pPr>
              <w:rPr>
                <w:rFonts w:ascii="Times New Roman" w:eastAsia="Times New Roman" w:hAnsi="Times New Roman" w:cs="Times New Roman"/>
                <w:sz w:val="22"/>
                <w:szCs w:val="22"/>
              </w:rPr>
            </w:pPr>
          </w:p>
        </w:tc>
      </w:tr>
      <w:tr w:rsidR="00154272" w14:paraId="68F06BA2" w14:textId="77777777" w:rsidTr="2E1D38A6">
        <w:trPr>
          <w:trHeight w:val="300"/>
        </w:trPr>
        <w:tc>
          <w:tcPr>
            <w:tcW w:w="2430" w:type="dxa"/>
          </w:tcPr>
          <w:p w14:paraId="5A570F64" w14:textId="57DD7A5A" w:rsidR="00154272" w:rsidRDefault="00154272" w:rsidP="54128E04">
            <w:pPr>
              <w:rPr>
                <w:rFonts w:ascii="Times New Roman" w:eastAsia="Times New Roman" w:hAnsi="Times New Roman" w:cs="Times New Roman"/>
                <w:color w:val="000000" w:themeColor="text1"/>
                <w:sz w:val="22"/>
                <w:szCs w:val="22"/>
              </w:rPr>
            </w:pPr>
            <w:proofErr w:type="spellStart"/>
            <w:r w:rsidRPr="54128E04">
              <w:rPr>
                <w:rFonts w:ascii="Times New Roman" w:eastAsia="Times New Roman" w:hAnsi="Times New Roman" w:cs="Times New Roman"/>
                <w:color w:val="000000" w:themeColor="text1"/>
                <w:sz w:val="22"/>
                <w:szCs w:val="22"/>
              </w:rPr>
              <w:t>Upward</w:t>
            </w:r>
            <w:proofErr w:type="spellEnd"/>
            <w:r w:rsidRPr="54128E04">
              <w:rPr>
                <w:rFonts w:ascii="Times New Roman" w:eastAsia="Times New Roman" w:hAnsi="Times New Roman" w:cs="Times New Roman"/>
                <w:color w:val="000000" w:themeColor="text1"/>
                <w:sz w:val="22"/>
                <w:szCs w:val="22"/>
              </w:rPr>
              <w:t xml:space="preserve"> social </w:t>
            </w:r>
            <w:proofErr w:type="spellStart"/>
            <w:r w:rsidRPr="54128E04">
              <w:rPr>
                <w:rFonts w:ascii="Times New Roman" w:eastAsia="Times New Roman" w:hAnsi="Times New Roman" w:cs="Times New Roman"/>
                <w:color w:val="000000" w:themeColor="text1"/>
                <w:sz w:val="22"/>
                <w:szCs w:val="22"/>
              </w:rPr>
              <w:t>comparisons</w:t>
            </w:r>
            <w:proofErr w:type="spellEnd"/>
          </w:p>
        </w:tc>
        <w:tc>
          <w:tcPr>
            <w:tcW w:w="7830" w:type="dxa"/>
          </w:tcPr>
          <w:p w14:paraId="2C3FDE31" w14:textId="534FABD2" w:rsidR="00154272" w:rsidRDefault="00154272" w:rsidP="00154272">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 xml:space="preserve">A newly developed 5-item scale measured the extent to which respondents engage in upward social comparison during their SMU. </w:t>
            </w:r>
          </w:p>
        </w:tc>
        <w:tc>
          <w:tcPr>
            <w:tcW w:w="3130" w:type="dxa"/>
          </w:tcPr>
          <w:p w14:paraId="3404A30B" w14:textId="41D07B2E" w:rsidR="00154272" w:rsidRDefault="00154272" w:rsidP="00154272">
            <w:pPr>
              <w:rPr>
                <w:rFonts w:ascii="Times New Roman" w:eastAsia="Times New Roman" w:hAnsi="Times New Roman" w:cs="Times New Roman"/>
                <w:color w:val="000000" w:themeColor="text1"/>
                <w:sz w:val="22"/>
                <w:szCs w:val="22"/>
              </w:rPr>
            </w:pPr>
            <w:r w:rsidRPr="63517E00">
              <w:rPr>
                <w:rFonts w:ascii="Times New Roman" w:eastAsia="Times New Roman" w:hAnsi="Times New Roman" w:cs="Times New Roman"/>
                <w:color w:val="000000" w:themeColor="text1"/>
                <w:sz w:val="22"/>
                <w:szCs w:val="22"/>
              </w:rPr>
              <w:t>Boer et al., 2021</w:t>
            </w:r>
          </w:p>
          <w:p w14:paraId="43ED1EBA" w14:textId="5C5738E5" w:rsidR="00154272" w:rsidRDefault="00154272" w:rsidP="00154272">
            <w:pPr>
              <w:rPr>
                <w:rFonts w:ascii="Times New Roman" w:eastAsia="Times New Roman" w:hAnsi="Times New Roman" w:cs="Times New Roman"/>
                <w:color w:val="000000" w:themeColor="text1"/>
                <w:sz w:val="22"/>
                <w:szCs w:val="22"/>
              </w:rPr>
            </w:pPr>
          </w:p>
        </w:tc>
      </w:tr>
      <w:tr w:rsidR="00154272" w14:paraId="5BCDFBAA" w14:textId="77777777" w:rsidTr="2E1D38A6">
        <w:trPr>
          <w:trHeight w:val="300"/>
        </w:trPr>
        <w:tc>
          <w:tcPr>
            <w:tcW w:w="2430" w:type="dxa"/>
          </w:tcPr>
          <w:p w14:paraId="24E5A683" w14:textId="1F4F1177" w:rsidR="00154272" w:rsidRPr="00C05EC8" w:rsidRDefault="29AFEE6D" w:rsidP="54128E04">
            <w:pPr>
              <w:rPr>
                <w:rFonts w:ascii="Times New Roman" w:eastAsia="Times New Roman" w:hAnsi="Times New Roman" w:cs="Times New Roman"/>
                <w:color w:val="000000" w:themeColor="text1"/>
                <w:sz w:val="22"/>
                <w:szCs w:val="22"/>
                <w:lang w:val="en-US"/>
              </w:rPr>
            </w:pPr>
            <w:r w:rsidRPr="00C05EC8">
              <w:rPr>
                <w:rFonts w:ascii="Times New Roman" w:eastAsia="Times New Roman" w:hAnsi="Times New Roman" w:cs="Times New Roman"/>
                <w:color w:val="000000" w:themeColor="text1"/>
                <w:sz w:val="22"/>
                <w:szCs w:val="22"/>
                <w:lang w:val="en-US"/>
              </w:rPr>
              <w:t>Face-to-face contacts with friends</w:t>
            </w:r>
          </w:p>
        </w:tc>
        <w:tc>
          <w:tcPr>
            <w:tcW w:w="7830" w:type="dxa"/>
          </w:tcPr>
          <w:p w14:paraId="5CDF2039" w14:textId="6C65EFE0" w:rsidR="00154272" w:rsidRPr="00C05EC8" w:rsidRDefault="2426FF7F" w:rsidP="00154272">
            <w:pPr>
              <w:rPr>
                <w:rFonts w:ascii="Times New Roman" w:eastAsia="Times New Roman" w:hAnsi="Times New Roman" w:cs="Times New Roman"/>
                <w:sz w:val="22"/>
                <w:szCs w:val="22"/>
                <w:lang w:val="en-US"/>
              </w:rPr>
            </w:pPr>
            <w:r w:rsidRPr="11FA3887">
              <w:rPr>
                <w:rFonts w:ascii="Times New Roman" w:eastAsia="Times New Roman" w:hAnsi="Times New Roman" w:cs="Times New Roman"/>
                <w:sz w:val="22"/>
                <w:szCs w:val="22"/>
                <w:lang w:val="en-US"/>
              </w:rPr>
              <w:t>T</w:t>
            </w:r>
            <w:r w:rsidR="00154272" w:rsidRPr="11FA3887">
              <w:rPr>
                <w:rFonts w:ascii="Times New Roman" w:eastAsia="Times New Roman" w:hAnsi="Times New Roman" w:cs="Times New Roman"/>
                <w:sz w:val="22"/>
                <w:szCs w:val="22"/>
                <w:lang w:val="en-US"/>
              </w:rPr>
              <w:t xml:space="preserve">hree items on the frequency of peer contact (Baams, Van de </w:t>
            </w:r>
            <w:proofErr w:type="spellStart"/>
            <w:r w:rsidR="00154272" w:rsidRPr="11FA3887">
              <w:rPr>
                <w:rFonts w:ascii="Times New Roman" w:eastAsia="Times New Roman" w:hAnsi="Times New Roman" w:cs="Times New Roman"/>
                <w:sz w:val="22"/>
                <w:szCs w:val="22"/>
                <w:lang w:val="en-US"/>
              </w:rPr>
              <w:t>Bongardt</w:t>
            </w:r>
            <w:proofErr w:type="spellEnd"/>
            <w:r w:rsidR="00154272" w:rsidRPr="11FA3887">
              <w:rPr>
                <w:rFonts w:ascii="Times New Roman" w:eastAsia="Times New Roman" w:hAnsi="Times New Roman" w:cs="Times New Roman"/>
                <w:sz w:val="22"/>
                <w:szCs w:val="22"/>
                <w:lang w:val="en-US"/>
              </w:rPr>
              <w:t xml:space="preserve">, &amp; </w:t>
            </w:r>
            <w:proofErr w:type="spellStart"/>
            <w:r w:rsidR="00154272" w:rsidRPr="11FA3887">
              <w:rPr>
                <w:rFonts w:ascii="Times New Roman" w:eastAsia="Times New Roman" w:hAnsi="Times New Roman" w:cs="Times New Roman"/>
                <w:sz w:val="22"/>
                <w:szCs w:val="22"/>
                <w:lang w:val="en-US"/>
              </w:rPr>
              <w:t>Doornwaard</w:t>
            </w:r>
            <w:proofErr w:type="spellEnd"/>
            <w:r w:rsidR="00154272" w:rsidRPr="11FA3887">
              <w:rPr>
                <w:rFonts w:ascii="Times New Roman" w:eastAsia="Times New Roman" w:hAnsi="Times New Roman" w:cs="Times New Roman"/>
                <w:sz w:val="22"/>
                <w:szCs w:val="22"/>
                <w:lang w:val="en-US"/>
              </w:rPr>
              <w:t xml:space="preserve">, 2017, pp. 46–47). </w:t>
            </w:r>
          </w:p>
        </w:tc>
        <w:tc>
          <w:tcPr>
            <w:tcW w:w="3130" w:type="dxa"/>
          </w:tcPr>
          <w:p w14:paraId="216C42F7" w14:textId="41D07B2E" w:rsidR="00154272" w:rsidRDefault="00154272" w:rsidP="00154272">
            <w:pPr>
              <w:rPr>
                <w:rFonts w:ascii="Times New Roman" w:eastAsia="Times New Roman" w:hAnsi="Times New Roman" w:cs="Times New Roman"/>
                <w:color w:val="000000" w:themeColor="text1"/>
                <w:sz w:val="22"/>
                <w:szCs w:val="22"/>
              </w:rPr>
            </w:pPr>
            <w:r w:rsidRPr="63517E00">
              <w:rPr>
                <w:rFonts w:ascii="Times New Roman" w:eastAsia="Times New Roman" w:hAnsi="Times New Roman" w:cs="Times New Roman"/>
                <w:color w:val="000000" w:themeColor="text1"/>
                <w:sz w:val="22"/>
                <w:szCs w:val="22"/>
              </w:rPr>
              <w:t>Boer et al., 2021</w:t>
            </w:r>
          </w:p>
          <w:p w14:paraId="6F1E5ABA" w14:textId="769A1946" w:rsidR="00154272" w:rsidRDefault="00154272" w:rsidP="00154272">
            <w:pPr>
              <w:rPr>
                <w:rFonts w:ascii="Times New Roman" w:eastAsia="Times New Roman" w:hAnsi="Times New Roman" w:cs="Times New Roman"/>
                <w:color w:val="000000" w:themeColor="text1"/>
                <w:sz w:val="22"/>
                <w:szCs w:val="22"/>
              </w:rPr>
            </w:pPr>
          </w:p>
        </w:tc>
      </w:tr>
      <w:tr w:rsidR="00154272" w14:paraId="2E24C26F" w14:textId="77777777" w:rsidTr="2E1D38A6">
        <w:trPr>
          <w:trHeight w:val="300"/>
        </w:trPr>
        <w:tc>
          <w:tcPr>
            <w:tcW w:w="2430" w:type="dxa"/>
          </w:tcPr>
          <w:p w14:paraId="32C66C1E" w14:textId="214110E1" w:rsidR="00154272" w:rsidRDefault="00154272" w:rsidP="00154272">
            <w:pPr>
              <w:rPr>
                <w:rFonts w:ascii="Times New Roman" w:eastAsia="Times New Roman" w:hAnsi="Times New Roman" w:cs="Times New Roman"/>
                <w:sz w:val="22"/>
                <w:szCs w:val="22"/>
              </w:rPr>
            </w:pPr>
            <w:proofErr w:type="spellStart"/>
            <w:r w:rsidRPr="54128E04">
              <w:rPr>
                <w:rFonts w:ascii="Times New Roman" w:eastAsia="Times New Roman" w:hAnsi="Times New Roman" w:cs="Times New Roman"/>
                <w:sz w:val="22"/>
                <w:szCs w:val="22"/>
              </w:rPr>
              <w:t>Reactive</w:t>
            </w:r>
            <w:proofErr w:type="spellEnd"/>
            <w:r w:rsidRPr="54128E04">
              <w:rPr>
                <w:rFonts w:ascii="Times New Roman" w:eastAsia="Times New Roman" w:hAnsi="Times New Roman" w:cs="Times New Roman"/>
                <w:sz w:val="22"/>
                <w:szCs w:val="22"/>
              </w:rPr>
              <w:t xml:space="preserve"> </w:t>
            </w:r>
            <w:proofErr w:type="spellStart"/>
            <w:r w:rsidRPr="54128E04">
              <w:rPr>
                <w:rFonts w:ascii="Times New Roman" w:eastAsia="Times New Roman" w:hAnsi="Times New Roman" w:cs="Times New Roman"/>
                <w:sz w:val="22"/>
                <w:szCs w:val="22"/>
              </w:rPr>
              <w:t>restrictions</w:t>
            </w:r>
            <w:proofErr w:type="spellEnd"/>
            <w:r w:rsidRPr="54128E04">
              <w:rPr>
                <w:rFonts w:ascii="Times New Roman" w:eastAsia="Times New Roman" w:hAnsi="Times New Roman" w:cs="Times New Roman"/>
                <w:sz w:val="22"/>
                <w:szCs w:val="22"/>
              </w:rPr>
              <w:t xml:space="preserve"> </w:t>
            </w:r>
            <w:proofErr w:type="spellStart"/>
            <w:r w:rsidRPr="54128E04">
              <w:rPr>
                <w:rFonts w:ascii="Times New Roman" w:eastAsia="Times New Roman" w:hAnsi="Times New Roman" w:cs="Times New Roman"/>
                <w:sz w:val="22"/>
                <w:szCs w:val="22"/>
              </w:rPr>
              <w:t>toward</w:t>
            </w:r>
            <w:proofErr w:type="spellEnd"/>
            <w:r w:rsidRPr="54128E04">
              <w:rPr>
                <w:rFonts w:ascii="Times New Roman" w:eastAsia="Times New Roman" w:hAnsi="Times New Roman" w:cs="Times New Roman"/>
                <w:sz w:val="22"/>
                <w:szCs w:val="22"/>
              </w:rPr>
              <w:t xml:space="preserve"> Internet use</w:t>
            </w:r>
          </w:p>
          <w:p w14:paraId="083BA4C6" w14:textId="4C335D3A" w:rsidR="00154272" w:rsidRDefault="00154272" w:rsidP="00154272">
            <w:pPr>
              <w:rPr>
                <w:rFonts w:ascii="Times New Roman" w:eastAsia="Times New Roman" w:hAnsi="Times New Roman" w:cs="Times New Roman"/>
                <w:sz w:val="22"/>
                <w:szCs w:val="22"/>
                <w:highlight w:val="yellow"/>
              </w:rPr>
            </w:pPr>
          </w:p>
        </w:tc>
        <w:tc>
          <w:tcPr>
            <w:tcW w:w="7830" w:type="dxa"/>
          </w:tcPr>
          <w:p w14:paraId="2373D263" w14:textId="1DB050E0" w:rsidR="00154272" w:rsidRPr="00C05EC8" w:rsidRDefault="648A5840"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F</w:t>
            </w:r>
            <w:r w:rsidR="29AFEE6D" w:rsidRPr="00C05EC8">
              <w:rPr>
                <w:rFonts w:ascii="Times New Roman" w:eastAsia="Times New Roman" w:hAnsi="Times New Roman" w:cs="Times New Roman"/>
                <w:sz w:val="22"/>
                <w:szCs w:val="22"/>
                <w:lang w:val="en-US"/>
              </w:rPr>
              <w:t>our items asking adolescents how often their parents react in a certain way when they want to use/keep on using the Internet (Koning et al., 2018).</w:t>
            </w:r>
          </w:p>
        </w:tc>
        <w:tc>
          <w:tcPr>
            <w:tcW w:w="3130" w:type="dxa"/>
          </w:tcPr>
          <w:p w14:paraId="3EE1C7F8" w14:textId="101B5574" w:rsidR="00154272" w:rsidRPr="00C05EC8" w:rsidRDefault="2E1D38A6" w:rsidP="29AFEE6D">
            <w:pPr>
              <w:rPr>
                <w:rFonts w:ascii="Times New Roman" w:eastAsia="Times New Roman" w:hAnsi="Times New Roman" w:cs="Times New Roman"/>
                <w:color w:val="000000" w:themeColor="text1"/>
                <w:sz w:val="22"/>
                <w:szCs w:val="22"/>
                <w:lang w:val="en-US"/>
              </w:rPr>
            </w:pPr>
            <w:r w:rsidRPr="00C05EC8">
              <w:rPr>
                <w:rFonts w:ascii="Times New Roman" w:eastAsia="Times New Roman" w:hAnsi="Times New Roman" w:cs="Times New Roman"/>
                <w:color w:val="000000" w:themeColor="text1"/>
                <w:sz w:val="22"/>
                <w:szCs w:val="22"/>
                <w:lang w:val="en-US"/>
              </w:rPr>
              <w:t>Geurts et al., 2024</w:t>
            </w:r>
          </w:p>
          <w:p w14:paraId="12F39635" w14:textId="5A2FE47C" w:rsidR="00154272" w:rsidRPr="00C05EC8" w:rsidRDefault="29AFEE6D" w:rsidP="29AFEE6D">
            <w:pPr>
              <w:rPr>
                <w:rFonts w:ascii="Times New Roman" w:eastAsia="Times New Roman" w:hAnsi="Times New Roman" w:cs="Times New Roman"/>
                <w:color w:val="000000" w:themeColor="text1"/>
                <w:sz w:val="22"/>
                <w:szCs w:val="22"/>
                <w:lang w:val="en-US"/>
              </w:rPr>
            </w:pPr>
            <w:r w:rsidRPr="00C05EC8">
              <w:rPr>
                <w:rFonts w:ascii="Times New Roman" w:eastAsia="Times New Roman" w:hAnsi="Times New Roman" w:cs="Times New Roman"/>
                <w:color w:val="000000" w:themeColor="text1"/>
                <w:sz w:val="22"/>
                <w:szCs w:val="22"/>
                <w:lang w:val="en-US"/>
              </w:rPr>
              <w:t>Geurts et al., 2023</w:t>
            </w:r>
          </w:p>
          <w:p w14:paraId="7B949216" w14:textId="0DEAD725" w:rsidR="00154272" w:rsidRDefault="00154272" w:rsidP="00154272">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Koning</w:t>
            </w:r>
            <w:proofErr w:type="spellEnd"/>
            <w:r w:rsidRPr="63517E00">
              <w:rPr>
                <w:rFonts w:ascii="Times New Roman" w:eastAsia="Times New Roman" w:hAnsi="Times New Roman" w:cs="Times New Roman"/>
                <w:color w:val="000000" w:themeColor="text1"/>
                <w:sz w:val="22"/>
                <w:szCs w:val="22"/>
              </w:rPr>
              <w:t xml:space="preserve"> et al., 2018</w:t>
            </w:r>
          </w:p>
          <w:p w14:paraId="52EBE729" w14:textId="1A61F590" w:rsidR="00154272" w:rsidRDefault="00154272" w:rsidP="00154272">
            <w:pPr>
              <w:rPr>
                <w:rFonts w:ascii="Times New Roman" w:eastAsia="Times New Roman" w:hAnsi="Times New Roman" w:cs="Times New Roman"/>
                <w:color w:val="000000" w:themeColor="text1"/>
                <w:sz w:val="22"/>
                <w:szCs w:val="22"/>
                <w:highlight w:val="yellow"/>
              </w:rPr>
            </w:pPr>
          </w:p>
        </w:tc>
      </w:tr>
      <w:tr w:rsidR="00B630FB" w14:paraId="7262D37B" w14:textId="77777777" w:rsidTr="2E1D38A6">
        <w:trPr>
          <w:trHeight w:val="300"/>
        </w:trPr>
        <w:tc>
          <w:tcPr>
            <w:tcW w:w="2430" w:type="dxa"/>
          </w:tcPr>
          <w:p w14:paraId="151ED486" w14:textId="60B2F9B2" w:rsidR="00B630FB" w:rsidRPr="00B630FB" w:rsidRDefault="00B630FB" w:rsidP="00154272">
            <w:pPr>
              <w:rPr>
                <w:rFonts w:ascii="Times New Roman" w:eastAsia="Times New Roman" w:hAnsi="Times New Roman" w:cs="Times New Roman"/>
                <w:sz w:val="22"/>
                <w:szCs w:val="22"/>
                <w:lang w:val="en-US"/>
              </w:rPr>
            </w:pPr>
            <w:r w:rsidRPr="00B630FB">
              <w:rPr>
                <w:rFonts w:ascii="Times New Roman" w:eastAsia="Times New Roman" w:hAnsi="Times New Roman" w:cs="Times New Roman"/>
                <w:sz w:val="22"/>
                <w:szCs w:val="22"/>
                <w:lang w:val="en-US"/>
              </w:rPr>
              <w:t>Frequency of communication</w:t>
            </w:r>
          </w:p>
        </w:tc>
        <w:tc>
          <w:tcPr>
            <w:tcW w:w="7830" w:type="dxa"/>
          </w:tcPr>
          <w:p w14:paraId="5ACBCB54" w14:textId="2965E2BA" w:rsidR="00B630FB" w:rsidRPr="00C05EC8" w:rsidRDefault="00D4522E" w:rsidP="00D4522E">
            <w:pP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T</w:t>
            </w:r>
            <w:r w:rsidRPr="00D4522E">
              <w:rPr>
                <w:rFonts w:ascii="Times New Roman" w:eastAsia="Times New Roman" w:hAnsi="Times New Roman" w:cs="Times New Roman"/>
                <w:sz w:val="22"/>
                <w:szCs w:val="22"/>
                <w:lang w:val="en-US"/>
              </w:rPr>
              <w:t xml:space="preserve">hree items with answer categories on a 5-point Likert scale, ranging from 1(never)to 5 (very often); “how often do you talk with your parents about (a) what exactly you have done on the Internet or what games you have played,” (b) “with whom you have had contact through the Internet or a game,” and (c) “the things you like on the Internet or in a game.” (Van den </w:t>
            </w:r>
            <w:proofErr w:type="spellStart"/>
            <w:r w:rsidRPr="00D4522E">
              <w:rPr>
                <w:rFonts w:ascii="Times New Roman" w:eastAsia="Times New Roman" w:hAnsi="Times New Roman" w:cs="Times New Roman"/>
                <w:sz w:val="22"/>
                <w:szCs w:val="22"/>
                <w:lang w:val="en-US"/>
              </w:rPr>
              <w:t>Eijnden</w:t>
            </w:r>
            <w:proofErr w:type="spellEnd"/>
            <w:r w:rsidRPr="00D4522E">
              <w:rPr>
                <w:rFonts w:ascii="Times New Roman" w:eastAsia="Times New Roman" w:hAnsi="Times New Roman" w:cs="Times New Roman"/>
                <w:sz w:val="22"/>
                <w:szCs w:val="22"/>
                <w:lang w:val="en-US"/>
              </w:rPr>
              <w:t xml:space="preserve"> et al., 2010).</w:t>
            </w:r>
          </w:p>
        </w:tc>
        <w:tc>
          <w:tcPr>
            <w:tcW w:w="3130" w:type="dxa"/>
          </w:tcPr>
          <w:p w14:paraId="34AC0C9A" w14:textId="77777777" w:rsidR="00B630FB" w:rsidRDefault="00B630FB" w:rsidP="00B630FB">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Koning</w:t>
            </w:r>
            <w:proofErr w:type="spellEnd"/>
            <w:r w:rsidRPr="63517E00">
              <w:rPr>
                <w:rFonts w:ascii="Times New Roman" w:eastAsia="Times New Roman" w:hAnsi="Times New Roman" w:cs="Times New Roman"/>
                <w:color w:val="000000" w:themeColor="text1"/>
                <w:sz w:val="22"/>
                <w:szCs w:val="22"/>
              </w:rPr>
              <w:t xml:space="preserve"> et al., 2018</w:t>
            </w:r>
          </w:p>
          <w:p w14:paraId="57444DA0" w14:textId="77777777" w:rsidR="00B630FB" w:rsidRPr="00C05EC8" w:rsidRDefault="00B630FB" w:rsidP="29AFEE6D">
            <w:pPr>
              <w:rPr>
                <w:rFonts w:ascii="Times New Roman" w:eastAsia="Times New Roman" w:hAnsi="Times New Roman" w:cs="Times New Roman"/>
                <w:color w:val="000000" w:themeColor="text1"/>
                <w:sz w:val="22"/>
                <w:szCs w:val="22"/>
                <w:lang w:val="en-US"/>
              </w:rPr>
            </w:pPr>
          </w:p>
        </w:tc>
      </w:tr>
      <w:tr w:rsidR="00B630FB" w14:paraId="6EBF3EDA" w14:textId="77777777" w:rsidTr="2E1D38A6">
        <w:trPr>
          <w:trHeight w:val="300"/>
        </w:trPr>
        <w:tc>
          <w:tcPr>
            <w:tcW w:w="2430" w:type="dxa"/>
          </w:tcPr>
          <w:p w14:paraId="5D101139" w14:textId="3E255F5D" w:rsidR="00B630FB" w:rsidRPr="54128E04" w:rsidRDefault="00B630FB" w:rsidP="00154272">
            <w:pPr>
              <w:rPr>
                <w:rFonts w:ascii="Times New Roman" w:eastAsia="Times New Roman" w:hAnsi="Times New Roman" w:cs="Times New Roman"/>
                <w:sz w:val="22"/>
                <w:szCs w:val="22"/>
              </w:rPr>
            </w:pPr>
            <w:r w:rsidRPr="00B630FB">
              <w:rPr>
                <w:rFonts w:ascii="Times New Roman" w:eastAsia="Times New Roman" w:hAnsi="Times New Roman" w:cs="Times New Roman"/>
                <w:sz w:val="22"/>
                <w:szCs w:val="22"/>
              </w:rPr>
              <w:lastRenderedPageBreak/>
              <w:t xml:space="preserve">Quality of </w:t>
            </w:r>
            <w:proofErr w:type="spellStart"/>
            <w:r w:rsidRPr="00B630FB">
              <w:rPr>
                <w:rFonts w:ascii="Times New Roman" w:eastAsia="Times New Roman" w:hAnsi="Times New Roman" w:cs="Times New Roman"/>
                <w:sz w:val="22"/>
                <w:szCs w:val="22"/>
              </w:rPr>
              <w:t>communication</w:t>
            </w:r>
            <w:proofErr w:type="spellEnd"/>
          </w:p>
        </w:tc>
        <w:tc>
          <w:tcPr>
            <w:tcW w:w="7830" w:type="dxa"/>
          </w:tcPr>
          <w:p w14:paraId="43E12DDB" w14:textId="77777777" w:rsidR="00CD7CDE" w:rsidRPr="00CD7CDE" w:rsidRDefault="00CD7CDE" w:rsidP="00CD7CDE">
            <w:pPr>
              <w:rPr>
                <w:rFonts w:ascii="Times New Roman" w:eastAsia="Times New Roman" w:hAnsi="Times New Roman" w:cs="Times New Roman"/>
                <w:sz w:val="22"/>
                <w:szCs w:val="22"/>
                <w:lang w:val="en-US"/>
              </w:rPr>
            </w:pPr>
            <w:r w:rsidRPr="00CD7CDE">
              <w:rPr>
                <w:rFonts w:ascii="Times New Roman" w:eastAsia="Times New Roman" w:hAnsi="Times New Roman" w:cs="Times New Roman"/>
                <w:sz w:val="22"/>
                <w:szCs w:val="22"/>
                <w:lang w:val="en-US"/>
              </w:rPr>
              <w:t xml:space="preserve">by asking </w:t>
            </w:r>
            <w:proofErr w:type="spellStart"/>
            <w:r w:rsidRPr="00CD7CDE">
              <w:rPr>
                <w:rFonts w:ascii="Times New Roman" w:eastAsia="Times New Roman" w:hAnsi="Times New Roman" w:cs="Times New Roman"/>
                <w:sz w:val="22"/>
                <w:szCs w:val="22"/>
                <w:lang w:val="en-US"/>
              </w:rPr>
              <w:t>adoles</w:t>
            </w:r>
            <w:proofErr w:type="spellEnd"/>
            <w:r w:rsidRPr="00CD7CDE">
              <w:rPr>
                <w:rFonts w:ascii="Times New Roman" w:eastAsia="Times New Roman" w:hAnsi="Times New Roman" w:cs="Times New Roman"/>
                <w:sz w:val="22"/>
                <w:szCs w:val="22"/>
                <w:lang w:val="en-US"/>
              </w:rPr>
              <w:t>-</w:t>
            </w:r>
          </w:p>
          <w:p w14:paraId="4C71A6C0" w14:textId="383F427A" w:rsidR="00B630FB" w:rsidRPr="00C05EC8" w:rsidRDefault="00CD7CDE" w:rsidP="00CD7CDE">
            <w:pPr>
              <w:rPr>
                <w:rFonts w:ascii="Times New Roman" w:eastAsia="Times New Roman" w:hAnsi="Times New Roman" w:cs="Times New Roman"/>
                <w:sz w:val="22"/>
                <w:szCs w:val="22"/>
                <w:lang w:val="en-US"/>
              </w:rPr>
            </w:pPr>
            <w:r w:rsidRPr="00CD7CDE">
              <w:rPr>
                <w:rFonts w:ascii="Times New Roman" w:eastAsia="Times New Roman" w:hAnsi="Times New Roman" w:cs="Times New Roman"/>
                <w:sz w:val="22"/>
                <w:szCs w:val="22"/>
                <w:lang w:val="en-US"/>
              </w:rPr>
              <w:t xml:space="preserve">cents </w:t>
            </w:r>
            <w:proofErr w:type="spellStart"/>
            <w:r w:rsidRPr="00CD7CDE">
              <w:rPr>
                <w:rFonts w:ascii="Times New Roman" w:eastAsia="Times New Roman" w:hAnsi="Times New Roman" w:cs="Times New Roman"/>
                <w:sz w:val="22"/>
                <w:szCs w:val="22"/>
                <w:lang w:val="en-US"/>
              </w:rPr>
              <w:t>ifthey</w:t>
            </w:r>
            <w:proofErr w:type="spellEnd"/>
            <w:r w:rsidRPr="00CD7CDE">
              <w:rPr>
                <w:rFonts w:ascii="Times New Roman" w:eastAsia="Times New Roman" w:hAnsi="Times New Roman" w:cs="Times New Roman"/>
                <w:sz w:val="22"/>
                <w:szCs w:val="22"/>
                <w:lang w:val="en-US"/>
              </w:rPr>
              <w:t xml:space="preserve"> (a) feel comfortable, (b) feel understood, and (c) feel taking seriously when he/she talks about Internet use or games with his/her parents (Van den </w:t>
            </w:r>
            <w:proofErr w:type="spellStart"/>
            <w:r w:rsidRPr="00CD7CDE">
              <w:rPr>
                <w:rFonts w:ascii="Times New Roman" w:eastAsia="Times New Roman" w:hAnsi="Times New Roman" w:cs="Times New Roman"/>
                <w:sz w:val="22"/>
                <w:szCs w:val="22"/>
                <w:lang w:val="en-US"/>
              </w:rPr>
              <w:t>Eijnden</w:t>
            </w:r>
            <w:proofErr w:type="spellEnd"/>
            <w:r w:rsidRPr="00CD7CDE">
              <w:rPr>
                <w:rFonts w:ascii="Times New Roman" w:eastAsia="Times New Roman" w:hAnsi="Times New Roman" w:cs="Times New Roman"/>
                <w:sz w:val="22"/>
                <w:szCs w:val="22"/>
                <w:lang w:val="en-US"/>
              </w:rPr>
              <w:t xml:space="preserve"> et al., 2010).</w:t>
            </w:r>
            <w:r>
              <w:rPr>
                <w:rFonts w:ascii="Times New Roman" w:eastAsia="Times New Roman" w:hAnsi="Times New Roman" w:cs="Times New Roman"/>
                <w:sz w:val="22"/>
                <w:szCs w:val="22"/>
                <w:lang w:val="en-US"/>
              </w:rPr>
              <w:t xml:space="preserve"> </w:t>
            </w:r>
            <w:r w:rsidRPr="00CD7CDE">
              <w:rPr>
                <w:rFonts w:ascii="Times New Roman" w:eastAsia="Times New Roman" w:hAnsi="Times New Roman" w:cs="Times New Roman"/>
                <w:sz w:val="22"/>
                <w:szCs w:val="22"/>
                <w:lang w:val="en-US"/>
              </w:rPr>
              <w:t>Answer categories were provided on a 6-point Likert scale ranging from 1 (totally not true)</w:t>
            </w:r>
            <w:r>
              <w:rPr>
                <w:rFonts w:ascii="Times New Roman" w:eastAsia="Times New Roman" w:hAnsi="Times New Roman" w:cs="Times New Roman"/>
                <w:sz w:val="22"/>
                <w:szCs w:val="22"/>
                <w:lang w:val="en-US"/>
              </w:rPr>
              <w:t xml:space="preserve"> </w:t>
            </w:r>
            <w:r w:rsidRPr="00CD7CDE">
              <w:rPr>
                <w:rFonts w:ascii="Times New Roman" w:eastAsia="Times New Roman" w:hAnsi="Times New Roman" w:cs="Times New Roman"/>
                <w:sz w:val="22"/>
                <w:szCs w:val="22"/>
                <w:lang w:val="en-US"/>
              </w:rPr>
              <w:t xml:space="preserve">to 6 (totally true). </w:t>
            </w:r>
          </w:p>
        </w:tc>
        <w:tc>
          <w:tcPr>
            <w:tcW w:w="3130" w:type="dxa"/>
          </w:tcPr>
          <w:p w14:paraId="209C7297" w14:textId="77777777" w:rsidR="00B630FB" w:rsidRDefault="00B630FB" w:rsidP="00B630FB">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Koning</w:t>
            </w:r>
            <w:proofErr w:type="spellEnd"/>
            <w:r w:rsidRPr="63517E00">
              <w:rPr>
                <w:rFonts w:ascii="Times New Roman" w:eastAsia="Times New Roman" w:hAnsi="Times New Roman" w:cs="Times New Roman"/>
                <w:color w:val="000000" w:themeColor="text1"/>
                <w:sz w:val="22"/>
                <w:szCs w:val="22"/>
              </w:rPr>
              <w:t xml:space="preserve"> et al., 2018</w:t>
            </w:r>
          </w:p>
          <w:p w14:paraId="3F16F4EF" w14:textId="77777777" w:rsidR="00B630FB" w:rsidRPr="00C05EC8" w:rsidRDefault="00B630FB" w:rsidP="29AFEE6D">
            <w:pPr>
              <w:rPr>
                <w:rFonts w:ascii="Times New Roman" w:eastAsia="Times New Roman" w:hAnsi="Times New Roman" w:cs="Times New Roman"/>
                <w:color w:val="000000" w:themeColor="text1"/>
                <w:sz w:val="22"/>
                <w:szCs w:val="22"/>
                <w:lang w:val="en-US"/>
              </w:rPr>
            </w:pPr>
          </w:p>
        </w:tc>
      </w:tr>
      <w:tr w:rsidR="00154272" w14:paraId="6660C18B" w14:textId="77777777" w:rsidTr="2E1D38A6">
        <w:trPr>
          <w:trHeight w:val="300"/>
        </w:trPr>
        <w:tc>
          <w:tcPr>
            <w:tcW w:w="2430" w:type="dxa"/>
          </w:tcPr>
          <w:p w14:paraId="7EAE4A5D" w14:textId="1FD0D02A" w:rsidR="00154272" w:rsidRDefault="00154272" w:rsidP="54128E04">
            <w:pPr>
              <w:rPr>
                <w:rFonts w:ascii="Times New Roman" w:eastAsia="Times New Roman" w:hAnsi="Times New Roman" w:cs="Times New Roman"/>
                <w:sz w:val="22"/>
                <w:szCs w:val="22"/>
              </w:rPr>
            </w:pPr>
            <w:r w:rsidRPr="54128E04">
              <w:rPr>
                <w:rFonts w:ascii="Times New Roman" w:eastAsia="Times New Roman" w:hAnsi="Times New Roman" w:cs="Times New Roman"/>
                <w:sz w:val="22"/>
                <w:szCs w:val="22"/>
              </w:rPr>
              <w:t xml:space="preserve">Co-use </w:t>
            </w:r>
          </w:p>
        </w:tc>
        <w:tc>
          <w:tcPr>
            <w:tcW w:w="7830" w:type="dxa"/>
          </w:tcPr>
          <w:p w14:paraId="3DE5AD82" w14:textId="03A9FFD6" w:rsidR="00154272" w:rsidRDefault="4D55C91A" w:rsidP="00154272">
            <w:pPr>
              <w:rPr>
                <w:rFonts w:ascii="Times New Roman" w:eastAsia="Times New Roman" w:hAnsi="Times New Roman" w:cs="Times New Roman"/>
                <w:sz w:val="22"/>
                <w:szCs w:val="22"/>
                <w:lang w:val="en-US"/>
              </w:rPr>
            </w:pPr>
            <w:r w:rsidRPr="11FA3887">
              <w:rPr>
                <w:rFonts w:ascii="Times New Roman" w:eastAsia="Times New Roman" w:hAnsi="Times New Roman" w:cs="Times New Roman"/>
                <w:sz w:val="22"/>
                <w:szCs w:val="22"/>
                <w:lang w:val="en-US"/>
              </w:rPr>
              <w:t>A</w:t>
            </w:r>
            <w:r w:rsidR="00154272" w:rsidRPr="11FA3887">
              <w:rPr>
                <w:rFonts w:ascii="Times New Roman" w:eastAsia="Times New Roman" w:hAnsi="Times New Roman" w:cs="Times New Roman"/>
                <w:sz w:val="22"/>
                <w:szCs w:val="22"/>
                <w:lang w:val="en-US"/>
              </w:rPr>
              <w:t>dolescents indicated how often they spend time with their parents doing the following activities: (1) watching television, a movie, series or vlogs together, (2) playing an online game together, (3) making a vlog together?”</w:t>
            </w:r>
          </w:p>
        </w:tc>
        <w:tc>
          <w:tcPr>
            <w:tcW w:w="3130" w:type="dxa"/>
          </w:tcPr>
          <w:p w14:paraId="5250AB0E" w14:textId="286BC568" w:rsidR="00154272" w:rsidRDefault="00154272" w:rsidP="00154272">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Geurts</w:t>
            </w:r>
            <w:proofErr w:type="spellEnd"/>
            <w:r w:rsidRPr="63517E00">
              <w:rPr>
                <w:rFonts w:ascii="Times New Roman" w:eastAsia="Times New Roman" w:hAnsi="Times New Roman" w:cs="Times New Roman"/>
                <w:color w:val="000000" w:themeColor="text1"/>
                <w:sz w:val="22"/>
                <w:szCs w:val="22"/>
              </w:rPr>
              <w:t xml:space="preserve"> et al., 2023</w:t>
            </w:r>
          </w:p>
          <w:p w14:paraId="07198775" w14:textId="3AE9539C" w:rsidR="00154272" w:rsidRDefault="00154272" w:rsidP="00154272">
            <w:pPr>
              <w:rPr>
                <w:rFonts w:ascii="Times New Roman" w:eastAsia="Times New Roman" w:hAnsi="Times New Roman" w:cs="Times New Roman"/>
                <w:color w:val="000000" w:themeColor="text1"/>
                <w:sz w:val="22"/>
                <w:szCs w:val="22"/>
              </w:rPr>
            </w:pPr>
          </w:p>
        </w:tc>
      </w:tr>
      <w:tr w:rsidR="00154272" w14:paraId="0BB9CDFE" w14:textId="77777777" w:rsidTr="2E1D38A6">
        <w:trPr>
          <w:trHeight w:val="300"/>
        </w:trPr>
        <w:tc>
          <w:tcPr>
            <w:tcW w:w="2430" w:type="dxa"/>
          </w:tcPr>
          <w:p w14:paraId="757832CD" w14:textId="7F023134" w:rsidR="00154272" w:rsidRDefault="00154272" w:rsidP="00154272">
            <w:pPr>
              <w:rPr>
                <w:rFonts w:ascii="Times New Roman" w:eastAsia="Times New Roman" w:hAnsi="Times New Roman" w:cs="Times New Roman"/>
                <w:sz w:val="22"/>
                <w:szCs w:val="22"/>
              </w:rPr>
            </w:pPr>
            <w:proofErr w:type="spellStart"/>
            <w:r w:rsidRPr="63517E00">
              <w:rPr>
                <w:rFonts w:ascii="Times New Roman" w:eastAsia="Times New Roman" w:hAnsi="Times New Roman" w:cs="Times New Roman"/>
                <w:sz w:val="22"/>
                <w:szCs w:val="22"/>
              </w:rPr>
              <w:t>Demandingness</w:t>
            </w:r>
            <w:proofErr w:type="spellEnd"/>
          </w:p>
        </w:tc>
        <w:tc>
          <w:tcPr>
            <w:tcW w:w="7830" w:type="dxa"/>
          </w:tcPr>
          <w:p w14:paraId="37AD28E5" w14:textId="730F05A0" w:rsidR="00154272" w:rsidRDefault="054B1C01" w:rsidP="00154272">
            <w:pPr>
              <w:rPr>
                <w:rFonts w:ascii="Times New Roman" w:eastAsia="Times New Roman" w:hAnsi="Times New Roman" w:cs="Times New Roman"/>
                <w:sz w:val="22"/>
                <w:szCs w:val="22"/>
                <w:lang w:val="en-US"/>
              </w:rPr>
            </w:pPr>
            <w:r w:rsidRPr="11FA3887">
              <w:rPr>
                <w:rFonts w:ascii="Times New Roman" w:eastAsia="Times New Roman" w:hAnsi="Times New Roman" w:cs="Times New Roman"/>
                <w:sz w:val="22"/>
                <w:szCs w:val="22"/>
                <w:lang w:val="en-US"/>
              </w:rPr>
              <w:t>F</w:t>
            </w:r>
            <w:r w:rsidR="00154272" w:rsidRPr="11FA3887">
              <w:rPr>
                <w:rFonts w:ascii="Times New Roman" w:eastAsia="Times New Roman" w:hAnsi="Times New Roman" w:cs="Times New Roman"/>
                <w:sz w:val="22"/>
                <w:szCs w:val="22"/>
                <w:lang w:val="en-US"/>
              </w:rPr>
              <w:t>our items of the Parenting Style Inventory II (Darling &amp; Toyokawa, 1997)</w:t>
            </w:r>
          </w:p>
        </w:tc>
        <w:tc>
          <w:tcPr>
            <w:tcW w:w="3130" w:type="dxa"/>
          </w:tcPr>
          <w:p w14:paraId="5BF34ACD" w14:textId="286BC568" w:rsidR="00154272" w:rsidRDefault="00154272" w:rsidP="00154272">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Geurts</w:t>
            </w:r>
            <w:proofErr w:type="spellEnd"/>
            <w:r w:rsidRPr="63517E00">
              <w:rPr>
                <w:rFonts w:ascii="Times New Roman" w:eastAsia="Times New Roman" w:hAnsi="Times New Roman" w:cs="Times New Roman"/>
                <w:color w:val="000000" w:themeColor="text1"/>
                <w:sz w:val="22"/>
                <w:szCs w:val="22"/>
              </w:rPr>
              <w:t xml:space="preserve"> et al., 2023</w:t>
            </w:r>
          </w:p>
          <w:p w14:paraId="0FE5E361" w14:textId="0B9C6F29" w:rsidR="00154272" w:rsidRDefault="00154272" w:rsidP="00154272">
            <w:pPr>
              <w:rPr>
                <w:rFonts w:ascii="Times New Roman" w:eastAsia="Times New Roman" w:hAnsi="Times New Roman" w:cs="Times New Roman"/>
                <w:color w:val="000000" w:themeColor="text1"/>
                <w:sz w:val="22"/>
                <w:szCs w:val="22"/>
              </w:rPr>
            </w:pPr>
          </w:p>
        </w:tc>
      </w:tr>
      <w:tr w:rsidR="00154272" w14:paraId="4FFDE6CB" w14:textId="77777777" w:rsidTr="2E1D38A6">
        <w:trPr>
          <w:trHeight w:val="300"/>
        </w:trPr>
        <w:tc>
          <w:tcPr>
            <w:tcW w:w="2430" w:type="dxa"/>
          </w:tcPr>
          <w:p w14:paraId="21F63054" w14:textId="3F546EA9" w:rsidR="00154272" w:rsidRDefault="00154272" w:rsidP="00154272">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Autonomy-granting</w:t>
            </w:r>
          </w:p>
        </w:tc>
        <w:tc>
          <w:tcPr>
            <w:tcW w:w="7830" w:type="dxa"/>
          </w:tcPr>
          <w:p w14:paraId="20BB6EA0" w14:textId="1EF30263" w:rsidR="00154272" w:rsidRDefault="00154272" w:rsidP="00154272">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Autonomy-granting was assessed with the following items on a 5-point scale. (Darling &amp; Toyokawa, 1997).</w:t>
            </w:r>
          </w:p>
        </w:tc>
        <w:tc>
          <w:tcPr>
            <w:tcW w:w="3130" w:type="dxa"/>
          </w:tcPr>
          <w:p w14:paraId="0BB3BF43" w14:textId="286BC568" w:rsidR="00154272" w:rsidRDefault="00154272" w:rsidP="00154272">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Geurts</w:t>
            </w:r>
            <w:proofErr w:type="spellEnd"/>
            <w:r w:rsidRPr="63517E00">
              <w:rPr>
                <w:rFonts w:ascii="Times New Roman" w:eastAsia="Times New Roman" w:hAnsi="Times New Roman" w:cs="Times New Roman"/>
                <w:color w:val="000000" w:themeColor="text1"/>
                <w:sz w:val="22"/>
                <w:szCs w:val="22"/>
              </w:rPr>
              <w:t xml:space="preserve"> et al., 2023</w:t>
            </w:r>
          </w:p>
          <w:p w14:paraId="51E2C446" w14:textId="02ABCEF6" w:rsidR="00154272" w:rsidRDefault="00154272" w:rsidP="00154272">
            <w:pPr>
              <w:rPr>
                <w:rFonts w:ascii="Times New Roman" w:eastAsia="Times New Roman" w:hAnsi="Times New Roman" w:cs="Times New Roman"/>
                <w:color w:val="000000" w:themeColor="text1"/>
                <w:sz w:val="22"/>
                <w:szCs w:val="22"/>
              </w:rPr>
            </w:pPr>
          </w:p>
        </w:tc>
      </w:tr>
      <w:tr w:rsidR="00154272" w14:paraId="1AF597E4" w14:textId="77777777" w:rsidTr="2E1D38A6">
        <w:trPr>
          <w:trHeight w:val="300"/>
        </w:trPr>
        <w:tc>
          <w:tcPr>
            <w:tcW w:w="2430" w:type="dxa"/>
          </w:tcPr>
          <w:p w14:paraId="3BC2DD46" w14:textId="58CDE3A3" w:rsidR="00154272" w:rsidRDefault="00154272" w:rsidP="00154272">
            <w:pPr>
              <w:rPr>
                <w:rFonts w:ascii="Times New Roman" w:eastAsia="Times New Roman" w:hAnsi="Times New Roman" w:cs="Times New Roman"/>
                <w:sz w:val="22"/>
                <w:szCs w:val="22"/>
              </w:rPr>
            </w:pPr>
            <w:proofErr w:type="spellStart"/>
            <w:r w:rsidRPr="63517E00">
              <w:rPr>
                <w:rFonts w:ascii="Times New Roman" w:eastAsia="Times New Roman" w:hAnsi="Times New Roman" w:cs="Times New Roman"/>
                <w:sz w:val="22"/>
                <w:szCs w:val="22"/>
              </w:rPr>
              <w:t>Responsiveness</w:t>
            </w:r>
            <w:proofErr w:type="spellEnd"/>
          </w:p>
        </w:tc>
        <w:tc>
          <w:tcPr>
            <w:tcW w:w="7830" w:type="dxa"/>
          </w:tcPr>
          <w:p w14:paraId="54398FEB" w14:textId="486CF4E3" w:rsidR="00154272" w:rsidRDefault="00154272" w:rsidP="00154272">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 xml:space="preserve">Responsiveness was measured by using three items of the Parenting Style Inventory II (Darling &amp; Toyokawa, 1997)  </w:t>
            </w:r>
          </w:p>
        </w:tc>
        <w:tc>
          <w:tcPr>
            <w:tcW w:w="3130" w:type="dxa"/>
          </w:tcPr>
          <w:p w14:paraId="5491DECA" w14:textId="286BC568" w:rsidR="00154272" w:rsidRDefault="00154272" w:rsidP="00154272">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Geurts</w:t>
            </w:r>
            <w:proofErr w:type="spellEnd"/>
            <w:r w:rsidRPr="63517E00">
              <w:rPr>
                <w:rFonts w:ascii="Times New Roman" w:eastAsia="Times New Roman" w:hAnsi="Times New Roman" w:cs="Times New Roman"/>
                <w:color w:val="000000" w:themeColor="text1"/>
                <w:sz w:val="22"/>
                <w:szCs w:val="22"/>
              </w:rPr>
              <w:t xml:space="preserve"> et al., 2023</w:t>
            </w:r>
          </w:p>
          <w:p w14:paraId="1107BB13" w14:textId="77297891" w:rsidR="00154272" w:rsidRDefault="00154272" w:rsidP="00154272">
            <w:pPr>
              <w:rPr>
                <w:rFonts w:ascii="Times New Roman" w:eastAsia="Times New Roman" w:hAnsi="Times New Roman" w:cs="Times New Roman"/>
                <w:color w:val="000000" w:themeColor="text1"/>
                <w:sz w:val="22"/>
                <w:szCs w:val="22"/>
              </w:rPr>
            </w:pPr>
          </w:p>
        </w:tc>
      </w:tr>
      <w:tr w:rsidR="00154272" w14:paraId="58C8FE93" w14:textId="77777777" w:rsidTr="2E1D38A6">
        <w:trPr>
          <w:trHeight w:val="300"/>
        </w:trPr>
        <w:tc>
          <w:tcPr>
            <w:tcW w:w="2430" w:type="dxa"/>
          </w:tcPr>
          <w:p w14:paraId="4E24718D" w14:textId="3CC1AD4B" w:rsidR="00154272" w:rsidRDefault="00154272" w:rsidP="00154272">
            <w:pPr>
              <w:rPr>
                <w:rFonts w:ascii="Times New Roman" w:eastAsia="Times New Roman" w:hAnsi="Times New Roman" w:cs="Times New Roman"/>
                <w:sz w:val="22"/>
                <w:szCs w:val="22"/>
              </w:rPr>
            </w:pPr>
            <w:r w:rsidRPr="63517E00">
              <w:rPr>
                <w:rFonts w:ascii="Times New Roman" w:eastAsia="Times New Roman" w:hAnsi="Times New Roman" w:cs="Times New Roman"/>
                <w:sz w:val="22"/>
                <w:szCs w:val="22"/>
              </w:rPr>
              <w:t xml:space="preserve">Social </w:t>
            </w:r>
            <w:proofErr w:type="spellStart"/>
            <w:r w:rsidRPr="63517E00">
              <w:rPr>
                <w:rFonts w:ascii="Times New Roman" w:eastAsia="Times New Roman" w:hAnsi="Times New Roman" w:cs="Times New Roman"/>
                <w:sz w:val="22"/>
                <w:szCs w:val="22"/>
              </w:rPr>
              <w:t>Rejection</w:t>
            </w:r>
            <w:proofErr w:type="spellEnd"/>
          </w:p>
        </w:tc>
        <w:tc>
          <w:tcPr>
            <w:tcW w:w="7830" w:type="dxa"/>
          </w:tcPr>
          <w:p w14:paraId="05C7F20E" w14:textId="2257B214" w:rsidR="00154272" w:rsidRPr="00C05EC8" w:rsidRDefault="5BD21BA7"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F</w:t>
            </w:r>
            <w:r w:rsidR="29AFEE6D" w:rsidRPr="00C05EC8">
              <w:rPr>
                <w:rFonts w:ascii="Times New Roman" w:eastAsia="Times New Roman" w:hAnsi="Times New Roman" w:cs="Times New Roman"/>
                <w:sz w:val="22"/>
                <w:szCs w:val="22"/>
                <w:lang w:val="en-US"/>
              </w:rPr>
              <w:t>ive items adapted from the Self-Perception Profile for adolescents (SPPA; Harter, 1988)</w:t>
            </w:r>
          </w:p>
        </w:tc>
        <w:tc>
          <w:tcPr>
            <w:tcW w:w="3130" w:type="dxa"/>
          </w:tcPr>
          <w:p w14:paraId="491DFCC6" w14:textId="10D3D1BE" w:rsidR="00154272" w:rsidRDefault="00154272" w:rsidP="00154272">
            <w:pPr>
              <w:rPr>
                <w:rFonts w:ascii="Times New Roman" w:eastAsia="Times New Roman" w:hAnsi="Times New Roman" w:cs="Times New Roman"/>
                <w:color w:val="000000" w:themeColor="text1"/>
                <w:sz w:val="22"/>
                <w:szCs w:val="22"/>
              </w:rPr>
            </w:pPr>
            <w:r w:rsidRPr="63517E00">
              <w:rPr>
                <w:rFonts w:ascii="Times New Roman" w:eastAsia="Times New Roman" w:hAnsi="Times New Roman" w:cs="Times New Roman"/>
                <w:color w:val="000000" w:themeColor="text1"/>
                <w:sz w:val="22"/>
                <w:szCs w:val="22"/>
              </w:rPr>
              <w:t>Hawk et al., 2019</w:t>
            </w:r>
          </w:p>
          <w:p w14:paraId="344D19ED" w14:textId="1C7E69ED" w:rsidR="00154272" w:rsidRDefault="00154272" w:rsidP="00154272">
            <w:pPr>
              <w:rPr>
                <w:rFonts w:ascii="Times New Roman" w:eastAsia="Times New Roman" w:hAnsi="Times New Roman" w:cs="Times New Roman"/>
                <w:color w:val="000000" w:themeColor="text1"/>
                <w:sz w:val="22"/>
                <w:szCs w:val="22"/>
              </w:rPr>
            </w:pPr>
          </w:p>
        </w:tc>
      </w:tr>
      <w:tr w:rsidR="00154272" w14:paraId="0A5468CD" w14:textId="77777777" w:rsidTr="2E1D38A6">
        <w:trPr>
          <w:trHeight w:val="300"/>
        </w:trPr>
        <w:tc>
          <w:tcPr>
            <w:tcW w:w="2430" w:type="dxa"/>
          </w:tcPr>
          <w:p w14:paraId="59C69F3A" w14:textId="3ED4EFCA" w:rsidR="00154272" w:rsidRDefault="00154272" w:rsidP="00154272">
            <w:pPr>
              <w:rPr>
                <w:rFonts w:ascii="Times New Roman" w:eastAsia="Times New Roman" w:hAnsi="Times New Roman" w:cs="Times New Roman"/>
                <w:sz w:val="22"/>
                <w:szCs w:val="22"/>
              </w:rPr>
            </w:pPr>
            <w:proofErr w:type="spellStart"/>
            <w:r w:rsidRPr="63517E00">
              <w:rPr>
                <w:rFonts w:ascii="Times New Roman" w:eastAsia="Times New Roman" w:hAnsi="Times New Roman" w:cs="Times New Roman"/>
                <w:sz w:val="22"/>
                <w:szCs w:val="22"/>
              </w:rPr>
              <w:t>Attention</w:t>
            </w:r>
            <w:proofErr w:type="spellEnd"/>
            <w:r w:rsidRPr="63517E00">
              <w:rPr>
                <w:rFonts w:ascii="Times New Roman" w:eastAsia="Times New Roman" w:hAnsi="Times New Roman" w:cs="Times New Roman"/>
                <w:sz w:val="22"/>
                <w:szCs w:val="22"/>
              </w:rPr>
              <w:t xml:space="preserve"> </w:t>
            </w:r>
            <w:proofErr w:type="spellStart"/>
            <w:r w:rsidRPr="63517E00">
              <w:rPr>
                <w:rFonts w:ascii="Times New Roman" w:eastAsia="Times New Roman" w:hAnsi="Times New Roman" w:cs="Times New Roman"/>
                <w:sz w:val="22"/>
                <w:szCs w:val="22"/>
              </w:rPr>
              <w:t>Seeking</w:t>
            </w:r>
            <w:proofErr w:type="spellEnd"/>
          </w:p>
        </w:tc>
        <w:tc>
          <w:tcPr>
            <w:tcW w:w="7830" w:type="dxa"/>
          </w:tcPr>
          <w:p w14:paraId="1BE85F81" w14:textId="195772EC" w:rsidR="00154272" w:rsidRPr="00C05EC8" w:rsidRDefault="3C245588"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F</w:t>
            </w:r>
            <w:r w:rsidR="29AFEE6D" w:rsidRPr="00C05EC8">
              <w:rPr>
                <w:rFonts w:ascii="Times New Roman" w:eastAsia="Times New Roman" w:hAnsi="Times New Roman" w:cs="Times New Roman"/>
                <w:sz w:val="22"/>
                <w:szCs w:val="22"/>
                <w:lang w:val="en-US"/>
              </w:rPr>
              <w:t>ive self-developed items (“I post messages and pictures because I want to be better known among peers”; “I think it's important that I get as many comments as possible on my posts”; “I think it's important that I get as many 'likes' as possible on my posts”; “I post messages and pictures because I get attention from others”; “I post messages and pictures so that I can look cool to my peers”)</w:t>
            </w:r>
          </w:p>
        </w:tc>
        <w:tc>
          <w:tcPr>
            <w:tcW w:w="3130" w:type="dxa"/>
          </w:tcPr>
          <w:p w14:paraId="4A457550" w14:textId="10D3D1BE" w:rsidR="00154272" w:rsidRDefault="00154272" w:rsidP="00154272">
            <w:pPr>
              <w:rPr>
                <w:rFonts w:ascii="Times New Roman" w:eastAsia="Times New Roman" w:hAnsi="Times New Roman" w:cs="Times New Roman"/>
                <w:color w:val="000000" w:themeColor="text1"/>
                <w:sz w:val="22"/>
                <w:szCs w:val="22"/>
              </w:rPr>
            </w:pPr>
            <w:r w:rsidRPr="63517E00">
              <w:rPr>
                <w:rFonts w:ascii="Times New Roman" w:eastAsia="Times New Roman" w:hAnsi="Times New Roman" w:cs="Times New Roman"/>
                <w:color w:val="000000" w:themeColor="text1"/>
                <w:sz w:val="22"/>
                <w:szCs w:val="22"/>
              </w:rPr>
              <w:t>Hawk et al., 2019</w:t>
            </w:r>
          </w:p>
          <w:p w14:paraId="2DD92739" w14:textId="3DAB5EFD" w:rsidR="00154272" w:rsidRDefault="00154272" w:rsidP="00154272">
            <w:pPr>
              <w:rPr>
                <w:rFonts w:ascii="Times New Roman" w:eastAsia="Times New Roman" w:hAnsi="Times New Roman" w:cs="Times New Roman"/>
                <w:color w:val="000000" w:themeColor="text1"/>
                <w:sz w:val="22"/>
                <w:szCs w:val="22"/>
              </w:rPr>
            </w:pPr>
          </w:p>
        </w:tc>
      </w:tr>
      <w:tr w:rsidR="00154272" w14:paraId="2515FC34" w14:textId="77777777" w:rsidTr="2E1D38A6">
        <w:trPr>
          <w:trHeight w:val="300"/>
        </w:trPr>
        <w:tc>
          <w:tcPr>
            <w:tcW w:w="2430" w:type="dxa"/>
          </w:tcPr>
          <w:p w14:paraId="650136C4" w14:textId="5AF0F609" w:rsidR="00154272" w:rsidRDefault="00154272" w:rsidP="00154272">
            <w:pPr>
              <w:rPr>
                <w:rFonts w:ascii="Times New Roman" w:eastAsia="Times New Roman" w:hAnsi="Times New Roman" w:cs="Times New Roman"/>
                <w:sz w:val="22"/>
                <w:szCs w:val="22"/>
              </w:rPr>
            </w:pPr>
            <w:r w:rsidRPr="63517E00">
              <w:rPr>
                <w:rFonts w:ascii="Times New Roman" w:eastAsia="Times New Roman" w:hAnsi="Times New Roman" w:cs="Times New Roman"/>
                <w:sz w:val="22"/>
                <w:szCs w:val="22"/>
              </w:rPr>
              <w:t xml:space="preserve">Social </w:t>
            </w:r>
            <w:proofErr w:type="spellStart"/>
            <w:r w:rsidRPr="63517E00">
              <w:rPr>
                <w:rFonts w:ascii="Times New Roman" w:eastAsia="Times New Roman" w:hAnsi="Times New Roman" w:cs="Times New Roman"/>
                <w:sz w:val="22"/>
                <w:szCs w:val="22"/>
              </w:rPr>
              <w:t>competencies</w:t>
            </w:r>
            <w:proofErr w:type="spellEnd"/>
          </w:p>
        </w:tc>
        <w:tc>
          <w:tcPr>
            <w:tcW w:w="7830" w:type="dxa"/>
          </w:tcPr>
          <w:p w14:paraId="74C765C0" w14:textId="44B2EFC4" w:rsidR="00154272" w:rsidRPr="00C05EC8" w:rsidRDefault="29AFEE6D"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 xml:space="preserve">We used perceived friendship competence as an indicator for social competencies, measured with the five- item “close friendship”- subscale of the Self- Perception Profile for Adolescents (Harter, 2012; Straathof &amp; </w:t>
            </w:r>
            <w:proofErr w:type="spellStart"/>
            <w:r w:rsidRPr="00C05EC8">
              <w:rPr>
                <w:rFonts w:ascii="Times New Roman" w:eastAsia="Times New Roman" w:hAnsi="Times New Roman" w:cs="Times New Roman"/>
                <w:sz w:val="22"/>
                <w:szCs w:val="22"/>
                <w:lang w:val="en-US"/>
              </w:rPr>
              <w:t>Treffers</w:t>
            </w:r>
            <w:proofErr w:type="spellEnd"/>
            <w:r w:rsidRPr="00C05EC8">
              <w:rPr>
                <w:rFonts w:ascii="Times New Roman" w:eastAsia="Times New Roman" w:hAnsi="Times New Roman" w:cs="Times New Roman"/>
                <w:sz w:val="22"/>
                <w:szCs w:val="22"/>
                <w:lang w:val="en-US"/>
              </w:rPr>
              <w:t>, 1989).</w:t>
            </w:r>
          </w:p>
        </w:tc>
        <w:tc>
          <w:tcPr>
            <w:tcW w:w="3130" w:type="dxa"/>
          </w:tcPr>
          <w:p w14:paraId="2778AFC1" w14:textId="7533B5AC" w:rsidR="00154272" w:rsidRDefault="00154272" w:rsidP="00154272">
            <w:pPr>
              <w:rPr>
                <w:rFonts w:ascii="Times New Roman" w:eastAsia="Times New Roman" w:hAnsi="Times New Roman" w:cs="Times New Roman"/>
                <w:color w:val="000000" w:themeColor="text1"/>
                <w:sz w:val="22"/>
                <w:szCs w:val="22"/>
              </w:rPr>
            </w:pPr>
            <w:r w:rsidRPr="63517E00">
              <w:rPr>
                <w:rFonts w:ascii="Times New Roman" w:eastAsia="Times New Roman" w:hAnsi="Times New Roman" w:cs="Times New Roman"/>
                <w:color w:val="000000" w:themeColor="text1"/>
                <w:sz w:val="22"/>
                <w:szCs w:val="22"/>
              </w:rPr>
              <w:t>Boer et al., 2022</w:t>
            </w:r>
          </w:p>
          <w:p w14:paraId="185FD071" w14:textId="6F207512" w:rsidR="00154272" w:rsidRDefault="00154272" w:rsidP="00154272">
            <w:pPr>
              <w:rPr>
                <w:rFonts w:ascii="Times New Roman" w:eastAsia="Times New Roman" w:hAnsi="Times New Roman" w:cs="Times New Roman"/>
                <w:color w:val="000000" w:themeColor="text1"/>
                <w:sz w:val="22"/>
                <w:szCs w:val="22"/>
              </w:rPr>
            </w:pPr>
          </w:p>
        </w:tc>
      </w:tr>
      <w:tr w:rsidR="00154272" w14:paraId="229CF5D0" w14:textId="77777777" w:rsidTr="2E1D38A6">
        <w:trPr>
          <w:trHeight w:val="300"/>
        </w:trPr>
        <w:tc>
          <w:tcPr>
            <w:tcW w:w="2430" w:type="dxa"/>
          </w:tcPr>
          <w:p w14:paraId="70E5EFE3" w14:textId="003A4391" w:rsidR="00154272" w:rsidRDefault="00154272" w:rsidP="00154272">
            <w:pPr>
              <w:rPr>
                <w:rFonts w:ascii="Times New Roman" w:eastAsia="Times New Roman" w:hAnsi="Times New Roman" w:cs="Times New Roman"/>
                <w:sz w:val="22"/>
                <w:szCs w:val="22"/>
              </w:rPr>
            </w:pPr>
            <w:r w:rsidRPr="63517E00">
              <w:rPr>
                <w:rFonts w:ascii="Times New Roman" w:eastAsia="Times New Roman" w:hAnsi="Times New Roman" w:cs="Times New Roman"/>
                <w:sz w:val="22"/>
                <w:szCs w:val="22"/>
              </w:rPr>
              <w:t>Parent-</w:t>
            </w:r>
            <w:proofErr w:type="spellStart"/>
            <w:r w:rsidRPr="63517E00">
              <w:rPr>
                <w:rFonts w:ascii="Times New Roman" w:eastAsia="Times New Roman" w:hAnsi="Times New Roman" w:cs="Times New Roman"/>
                <w:sz w:val="22"/>
                <w:szCs w:val="22"/>
              </w:rPr>
              <w:t>adolescent</w:t>
            </w:r>
            <w:proofErr w:type="spellEnd"/>
            <w:r w:rsidRPr="63517E00">
              <w:rPr>
                <w:rFonts w:ascii="Times New Roman" w:eastAsia="Times New Roman" w:hAnsi="Times New Roman" w:cs="Times New Roman"/>
                <w:sz w:val="22"/>
                <w:szCs w:val="22"/>
              </w:rPr>
              <w:t xml:space="preserve"> </w:t>
            </w:r>
            <w:proofErr w:type="spellStart"/>
            <w:r w:rsidRPr="63517E00">
              <w:rPr>
                <w:rFonts w:ascii="Times New Roman" w:eastAsia="Times New Roman" w:hAnsi="Times New Roman" w:cs="Times New Roman"/>
                <w:sz w:val="22"/>
                <w:szCs w:val="22"/>
              </w:rPr>
              <w:t>Conflict</w:t>
            </w:r>
            <w:proofErr w:type="spellEnd"/>
          </w:p>
        </w:tc>
        <w:tc>
          <w:tcPr>
            <w:tcW w:w="7830" w:type="dxa"/>
          </w:tcPr>
          <w:p w14:paraId="42075BFB" w14:textId="4AE0906A" w:rsidR="00154272" w:rsidRPr="00C05EC8" w:rsidRDefault="29AFEE6D"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The Negative Interactions scale of the Network of Relationships Inventory-short form (</w:t>
            </w:r>
            <w:proofErr w:type="spellStart"/>
            <w:proofErr w:type="gramStart"/>
            <w:r w:rsidRPr="00C05EC8">
              <w:rPr>
                <w:rFonts w:ascii="Times New Roman" w:eastAsia="Times New Roman" w:hAnsi="Times New Roman" w:cs="Times New Roman"/>
                <w:sz w:val="22"/>
                <w:szCs w:val="22"/>
                <w:lang w:val="en-US"/>
              </w:rPr>
              <w:t>NRI</w:t>
            </w:r>
            <w:r w:rsidR="1E133AE7" w:rsidRPr="00C05EC8">
              <w:rPr>
                <w:rFonts w:ascii="Times New Roman" w:eastAsia="Times New Roman" w:hAnsi="Times New Roman" w:cs="Times New Roman"/>
                <w:sz w:val="22"/>
                <w:szCs w:val="22"/>
                <w:lang w:val="en-US"/>
              </w:rPr>
              <w:t>;</w:t>
            </w:r>
            <w:r w:rsidRPr="00C05EC8">
              <w:rPr>
                <w:rFonts w:ascii="Times New Roman" w:eastAsia="Times New Roman" w:hAnsi="Times New Roman" w:cs="Times New Roman"/>
                <w:sz w:val="22"/>
                <w:szCs w:val="22"/>
                <w:lang w:val="en-US"/>
              </w:rPr>
              <w:t>De</w:t>
            </w:r>
            <w:proofErr w:type="spellEnd"/>
            <w:proofErr w:type="gramEnd"/>
            <w:r w:rsidRPr="00C05EC8">
              <w:rPr>
                <w:rFonts w:ascii="Times New Roman" w:eastAsia="Times New Roman" w:hAnsi="Times New Roman" w:cs="Times New Roman"/>
                <w:sz w:val="22"/>
                <w:szCs w:val="22"/>
                <w:lang w:val="en-US"/>
              </w:rPr>
              <w:t xml:space="preserve"> Goede et al., 2009; Furman &amp; Buhrmester, 1985)</w:t>
            </w:r>
          </w:p>
        </w:tc>
        <w:tc>
          <w:tcPr>
            <w:tcW w:w="3130" w:type="dxa"/>
          </w:tcPr>
          <w:p w14:paraId="4332D71B" w14:textId="54E50A3E" w:rsidR="00154272" w:rsidRDefault="00154272" w:rsidP="00154272">
            <w:pPr>
              <w:rPr>
                <w:rFonts w:ascii="Times New Roman" w:eastAsia="Times New Roman" w:hAnsi="Times New Roman" w:cs="Times New Roman"/>
                <w:color w:val="000000" w:themeColor="text1"/>
                <w:sz w:val="22"/>
                <w:szCs w:val="22"/>
              </w:rPr>
            </w:pPr>
            <w:r w:rsidRPr="63517E00">
              <w:rPr>
                <w:rFonts w:ascii="Times New Roman" w:eastAsia="Times New Roman" w:hAnsi="Times New Roman" w:cs="Times New Roman"/>
                <w:color w:val="000000" w:themeColor="text1"/>
                <w:sz w:val="22"/>
                <w:szCs w:val="22"/>
              </w:rPr>
              <w:t>Yang, 2024</w:t>
            </w:r>
          </w:p>
          <w:p w14:paraId="0DB8DFE1" w14:textId="4FD4A96B" w:rsidR="00154272" w:rsidRDefault="00154272" w:rsidP="00154272">
            <w:pPr>
              <w:rPr>
                <w:rFonts w:ascii="Times New Roman" w:eastAsia="Times New Roman" w:hAnsi="Times New Roman" w:cs="Times New Roman"/>
                <w:color w:val="000000" w:themeColor="text1"/>
                <w:sz w:val="22"/>
                <w:szCs w:val="22"/>
              </w:rPr>
            </w:pPr>
          </w:p>
        </w:tc>
      </w:tr>
      <w:tr w:rsidR="00154272" w14:paraId="1D1E99D1" w14:textId="77777777" w:rsidTr="2E1D38A6">
        <w:trPr>
          <w:trHeight w:val="300"/>
        </w:trPr>
        <w:tc>
          <w:tcPr>
            <w:tcW w:w="2430" w:type="dxa"/>
          </w:tcPr>
          <w:p w14:paraId="44861BDF" w14:textId="25B6A611" w:rsidR="00154272" w:rsidRDefault="00154272" w:rsidP="00154272">
            <w:pPr>
              <w:rPr>
                <w:rFonts w:ascii="Times New Roman" w:eastAsia="Times New Roman" w:hAnsi="Times New Roman" w:cs="Times New Roman"/>
                <w:sz w:val="22"/>
                <w:szCs w:val="22"/>
              </w:rPr>
            </w:pPr>
            <w:proofErr w:type="spellStart"/>
            <w:r w:rsidRPr="63517E00">
              <w:rPr>
                <w:rFonts w:ascii="Times New Roman" w:eastAsia="Times New Roman" w:hAnsi="Times New Roman" w:cs="Times New Roman"/>
                <w:sz w:val="22"/>
                <w:szCs w:val="22"/>
              </w:rPr>
              <w:t>Poor</w:t>
            </w:r>
            <w:proofErr w:type="spellEnd"/>
            <w:r w:rsidRPr="63517E00">
              <w:rPr>
                <w:rFonts w:ascii="Times New Roman" w:eastAsia="Times New Roman" w:hAnsi="Times New Roman" w:cs="Times New Roman"/>
                <w:sz w:val="22"/>
                <w:szCs w:val="22"/>
              </w:rPr>
              <w:t xml:space="preserve"> </w:t>
            </w:r>
            <w:proofErr w:type="spellStart"/>
            <w:r w:rsidRPr="63517E00">
              <w:rPr>
                <w:rFonts w:ascii="Times New Roman" w:eastAsia="Times New Roman" w:hAnsi="Times New Roman" w:cs="Times New Roman"/>
                <w:sz w:val="22"/>
                <w:szCs w:val="22"/>
              </w:rPr>
              <w:t>Supervision</w:t>
            </w:r>
            <w:proofErr w:type="spellEnd"/>
          </w:p>
        </w:tc>
        <w:tc>
          <w:tcPr>
            <w:tcW w:w="7830" w:type="dxa"/>
          </w:tcPr>
          <w:p w14:paraId="1D473BC7" w14:textId="4DCE0798" w:rsidR="00154272" w:rsidRPr="00C05EC8" w:rsidRDefault="29AFEE6D"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The Alabama Parenting Questionnaire nine-item short form (APQ-9; Elgar et al., 2007)</w:t>
            </w:r>
          </w:p>
        </w:tc>
        <w:tc>
          <w:tcPr>
            <w:tcW w:w="3130" w:type="dxa"/>
          </w:tcPr>
          <w:p w14:paraId="4C00662E" w14:textId="370D7A64" w:rsidR="00154272" w:rsidRDefault="00154272" w:rsidP="00154272">
            <w:pPr>
              <w:rPr>
                <w:rFonts w:ascii="Times New Roman" w:eastAsia="Times New Roman" w:hAnsi="Times New Roman" w:cs="Times New Roman"/>
                <w:color w:val="000000" w:themeColor="text1"/>
                <w:sz w:val="22"/>
                <w:szCs w:val="22"/>
              </w:rPr>
            </w:pPr>
            <w:r w:rsidRPr="63517E00">
              <w:rPr>
                <w:rFonts w:ascii="Times New Roman" w:eastAsia="Times New Roman" w:hAnsi="Times New Roman" w:cs="Times New Roman"/>
                <w:color w:val="000000" w:themeColor="text1"/>
                <w:sz w:val="22"/>
                <w:szCs w:val="22"/>
              </w:rPr>
              <w:t>Yang, 2024</w:t>
            </w:r>
          </w:p>
          <w:p w14:paraId="65AF4C55" w14:textId="0F034F88" w:rsidR="00154272" w:rsidRDefault="00154272" w:rsidP="00154272">
            <w:pPr>
              <w:rPr>
                <w:rFonts w:ascii="Times New Roman" w:eastAsia="Times New Roman" w:hAnsi="Times New Roman" w:cs="Times New Roman"/>
                <w:color w:val="000000" w:themeColor="text1"/>
                <w:sz w:val="22"/>
                <w:szCs w:val="22"/>
              </w:rPr>
            </w:pPr>
          </w:p>
        </w:tc>
      </w:tr>
      <w:tr w:rsidR="00154272" w14:paraId="5208777B" w14:textId="77777777" w:rsidTr="2E1D38A6">
        <w:trPr>
          <w:trHeight w:val="300"/>
        </w:trPr>
        <w:tc>
          <w:tcPr>
            <w:tcW w:w="2430" w:type="dxa"/>
          </w:tcPr>
          <w:p w14:paraId="0C66DC06" w14:textId="22C1CC85" w:rsidR="00154272" w:rsidRDefault="2E1D38A6" w:rsidP="00154272">
            <w:pPr>
              <w:rPr>
                <w:rFonts w:ascii="Times New Roman" w:eastAsia="Times New Roman" w:hAnsi="Times New Roman" w:cs="Times New Roman"/>
                <w:sz w:val="22"/>
                <w:szCs w:val="22"/>
              </w:rPr>
            </w:pPr>
            <w:r w:rsidRPr="2E1D38A6">
              <w:rPr>
                <w:rFonts w:ascii="Times New Roman" w:eastAsia="Times New Roman" w:hAnsi="Times New Roman" w:cs="Times New Roman"/>
                <w:sz w:val="22"/>
                <w:szCs w:val="22"/>
              </w:rPr>
              <w:t>Parental phubbing</w:t>
            </w:r>
          </w:p>
        </w:tc>
        <w:tc>
          <w:tcPr>
            <w:tcW w:w="7830" w:type="dxa"/>
          </w:tcPr>
          <w:p w14:paraId="2E405A46" w14:textId="1E144897" w:rsidR="00154272" w:rsidRPr="00C05EC8" w:rsidRDefault="29AFEE6D"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The Chinese version of the Parent Phubbing Scale (Ding et al., 2020)</w:t>
            </w:r>
          </w:p>
        </w:tc>
        <w:tc>
          <w:tcPr>
            <w:tcW w:w="3130" w:type="dxa"/>
          </w:tcPr>
          <w:p w14:paraId="38BBEE00" w14:textId="054247EE" w:rsidR="00154272" w:rsidRDefault="00154272" w:rsidP="00154272">
            <w:pPr>
              <w:rPr>
                <w:rFonts w:ascii="Times New Roman" w:eastAsia="Times New Roman" w:hAnsi="Times New Roman" w:cs="Times New Roman"/>
                <w:color w:val="000000" w:themeColor="text1"/>
                <w:sz w:val="22"/>
                <w:szCs w:val="22"/>
              </w:rPr>
            </w:pPr>
            <w:r w:rsidRPr="63517E00">
              <w:rPr>
                <w:rFonts w:ascii="Times New Roman" w:eastAsia="Times New Roman" w:hAnsi="Times New Roman" w:cs="Times New Roman"/>
                <w:color w:val="000000" w:themeColor="text1"/>
                <w:sz w:val="22"/>
                <w:szCs w:val="22"/>
              </w:rPr>
              <w:t>Yang, 2024</w:t>
            </w:r>
          </w:p>
        </w:tc>
      </w:tr>
      <w:tr w:rsidR="00154272" w14:paraId="679C3D7F" w14:textId="77777777" w:rsidTr="2E1D38A6">
        <w:trPr>
          <w:trHeight w:val="300"/>
        </w:trPr>
        <w:tc>
          <w:tcPr>
            <w:tcW w:w="2430" w:type="dxa"/>
          </w:tcPr>
          <w:p w14:paraId="5EB696B5" w14:textId="19710344" w:rsidR="00154272" w:rsidRDefault="00154272" w:rsidP="00154272">
            <w:pPr>
              <w:rPr>
                <w:rFonts w:ascii="Times New Roman" w:eastAsia="Times New Roman" w:hAnsi="Times New Roman" w:cs="Times New Roman"/>
                <w:sz w:val="22"/>
                <w:szCs w:val="22"/>
              </w:rPr>
            </w:pPr>
            <w:proofErr w:type="spellStart"/>
            <w:r w:rsidRPr="63517E00">
              <w:rPr>
                <w:rFonts w:ascii="Times New Roman" w:eastAsia="Times New Roman" w:hAnsi="Times New Roman" w:cs="Times New Roman"/>
                <w:sz w:val="22"/>
                <w:szCs w:val="22"/>
              </w:rPr>
              <w:t>Cyberbullying</w:t>
            </w:r>
            <w:proofErr w:type="spellEnd"/>
            <w:r w:rsidRPr="63517E00">
              <w:rPr>
                <w:rFonts w:ascii="Times New Roman" w:eastAsia="Times New Roman" w:hAnsi="Times New Roman" w:cs="Times New Roman"/>
                <w:sz w:val="22"/>
                <w:szCs w:val="22"/>
              </w:rPr>
              <w:t xml:space="preserve"> </w:t>
            </w:r>
            <w:proofErr w:type="spellStart"/>
            <w:r w:rsidRPr="63517E00">
              <w:rPr>
                <w:rFonts w:ascii="Times New Roman" w:eastAsia="Times New Roman" w:hAnsi="Times New Roman" w:cs="Times New Roman"/>
                <w:sz w:val="22"/>
                <w:szCs w:val="22"/>
              </w:rPr>
              <w:t>victimization</w:t>
            </w:r>
            <w:proofErr w:type="spellEnd"/>
          </w:p>
        </w:tc>
        <w:tc>
          <w:tcPr>
            <w:tcW w:w="7830" w:type="dxa"/>
          </w:tcPr>
          <w:p w14:paraId="223BE79B" w14:textId="35EAD076" w:rsidR="00154272" w:rsidRPr="00C05EC8" w:rsidRDefault="29AFEE6D"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The Electronic Bullying Questionnaire (EBQ; Moore et al., 2012)</w:t>
            </w:r>
          </w:p>
        </w:tc>
        <w:tc>
          <w:tcPr>
            <w:tcW w:w="3130" w:type="dxa"/>
          </w:tcPr>
          <w:p w14:paraId="3BAB9D3A" w14:textId="368682A9" w:rsidR="00154272" w:rsidRDefault="00154272" w:rsidP="00154272">
            <w:pPr>
              <w:rPr>
                <w:rFonts w:ascii="Times New Roman" w:eastAsia="Times New Roman" w:hAnsi="Times New Roman" w:cs="Times New Roman"/>
                <w:color w:val="000000" w:themeColor="text1"/>
                <w:sz w:val="22"/>
                <w:szCs w:val="22"/>
              </w:rPr>
            </w:pPr>
            <w:r w:rsidRPr="63517E00">
              <w:rPr>
                <w:rFonts w:ascii="Times New Roman" w:eastAsia="Times New Roman" w:hAnsi="Times New Roman" w:cs="Times New Roman"/>
                <w:color w:val="000000" w:themeColor="text1"/>
                <w:sz w:val="22"/>
                <w:szCs w:val="22"/>
              </w:rPr>
              <w:t>Yang, 2024</w:t>
            </w:r>
          </w:p>
          <w:p w14:paraId="6F4BDA7C" w14:textId="7595A70D" w:rsidR="00154272" w:rsidRDefault="00154272" w:rsidP="00154272">
            <w:pPr>
              <w:rPr>
                <w:rFonts w:ascii="Times New Roman" w:eastAsia="Times New Roman" w:hAnsi="Times New Roman" w:cs="Times New Roman"/>
                <w:color w:val="000000" w:themeColor="text1"/>
                <w:sz w:val="22"/>
                <w:szCs w:val="22"/>
              </w:rPr>
            </w:pPr>
          </w:p>
        </w:tc>
      </w:tr>
      <w:tr w:rsidR="00154272" w14:paraId="76F6F140" w14:textId="77777777" w:rsidTr="2E1D38A6">
        <w:trPr>
          <w:trHeight w:val="300"/>
        </w:trPr>
        <w:tc>
          <w:tcPr>
            <w:tcW w:w="2430" w:type="dxa"/>
          </w:tcPr>
          <w:p w14:paraId="71D4B8E4" w14:textId="44DD8B55" w:rsidR="00154272" w:rsidRDefault="00154272" w:rsidP="00154272">
            <w:pPr>
              <w:rPr>
                <w:rFonts w:ascii="Times New Roman" w:eastAsia="Times New Roman" w:hAnsi="Times New Roman" w:cs="Times New Roman"/>
                <w:sz w:val="22"/>
                <w:szCs w:val="22"/>
              </w:rPr>
            </w:pPr>
            <w:r w:rsidRPr="63517E00">
              <w:rPr>
                <w:rFonts w:ascii="Times New Roman" w:eastAsia="Times New Roman" w:hAnsi="Times New Roman" w:cs="Times New Roman"/>
                <w:sz w:val="22"/>
                <w:szCs w:val="22"/>
              </w:rPr>
              <w:t>Family support</w:t>
            </w:r>
          </w:p>
        </w:tc>
        <w:tc>
          <w:tcPr>
            <w:tcW w:w="7830" w:type="dxa"/>
          </w:tcPr>
          <w:p w14:paraId="698ADD3F" w14:textId="241113B1" w:rsidR="00154272" w:rsidRPr="00C05EC8" w:rsidRDefault="4B2DB519"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T</w:t>
            </w:r>
            <w:r w:rsidR="29AFEE6D" w:rsidRPr="00C05EC8">
              <w:rPr>
                <w:rFonts w:ascii="Times New Roman" w:eastAsia="Times New Roman" w:hAnsi="Times New Roman" w:cs="Times New Roman"/>
                <w:sz w:val="22"/>
                <w:szCs w:val="22"/>
                <w:lang w:val="en-US"/>
              </w:rPr>
              <w:t>he subscale Family Support of the Multidimensional Scale of Perceived Social Support (Zimet et al., 1988)</w:t>
            </w:r>
          </w:p>
        </w:tc>
        <w:tc>
          <w:tcPr>
            <w:tcW w:w="3130" w:type="dxa"/>
          </w:tcPr>
          <w:p w14:paraId="55059F84" w14:textId="50910CC0" w:rsidR="00154272" w:rsidRDefault="00154272" w:rsidP="00154272">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Leijse</w:t>
            </w:r>
            <w:proofErr w:type="spellEnd"/>
            <w:r w:rsidRPr="63517E00">
              <w:rPr>
                <w:rFonts w:ascii="Times New Roman" w:eastAsia="Times New Roman" w:hAnsi="Times New Roman" w:cs="Times New Roman"/>
                <w:color w:val="000000" w:themeColor="text1"/>
                <w:sz w:val="22"/>
                <w:szCs w:val="22"/>
              </w:rPr>
              <w:t xml:space="preserve"> et al., 2023</w:t>
            </w:r>
          </w:p>
          <w:p w14:paraId="1263FA90" w14:textId="28F90A1C" w:rsidR="00154272" w:rsidRDefault="00154272" w:rsidP="00154272">
            <w:pPr>
              <w:rPr>
                <w:rFonts w:ascii="Times New Roman" w:eastAsia="Times New Roman" w:hAnsi="Times New Roman" w:cs="Times New Roman"/>
                <w:color w:val="000000" w:themeColor="text1"/>
                <w:sz w:val="22"/>
                <w:szCs w:val="22"/>
              </w:rPr>
            </w:pPr>
          </w:p>
        </w:tc>
      </w:tr>
      <w:tr w:rsidR="00154272" w14:paraId="6EEC89CD" w14:textId="77777777" w:rsidTr="2E1D38A6">
        <w:trPr>
          <w:trHeight w:val="300"/>
        </w:trPr>
        <w:tc>
          <w:tcPr>
            <w:tcW w:w="2430" w:type="dxa"/>
          </w:tcPr>
          <w:p w14:paraId="4BEB352E" w14:textId="3E2D3755" w:rsidR="00154272" w:rsidRDefault="2E1D38A6" w:rsidP="00154272">
            <w:pPr>
              <w:rPr>
                <w:rFonts w:ascii="Times New Roman" w:eastAsia="Times New Roman" w:hAnsi="Times New Roman" w:cs="Times New Roman"/>
                <w:sz w:val="22"/>
                <w:szCs w:val="22"/>
              </w:rPr>
            </w:pPr>
            <w:r w:rsidRPr="2E1D38A6">
              <w:rPr>
                <w:rFonts w:ascii="Times New Roman" w:eastAsia="Times New Roman" w:hAnsi="Times New Roman" w:cs="Times New Roman"/>
                <w:sz w:val="22"/>
                <w:szCs w:val="22"/>
              </w:rPr>
              <w:lastRenderedPageBreak/>
              <w:t xml:space="preserve">Time </w:t>
            </w:r>
            <w:proofErr w:type="spellStart"/>
            <w:r w:rsidRPr="2E1D38A6">
              <w:rPr>
                <w:rFonts w:ascii="Times New Roman" w:eastAsia="Times New Roman" w:hAnsi="Times New Roman" w:cs="Times New Roman"/>
                <w:sz w:val="22"/>
                <w:szCs w:val="22"/>
              </w:rPr>
              <w:t>spent</w:t>
            </w:r>
            <w:proofErr w:type="spellEnd"/>
            <w:r w:rsidRPr="2E1D38A6">
              <w:rPr>
                <w:rFonts w:ascii="Times New Roman" w:eastAsia="Times New Roman" w:hAnsi="Times New Roman" w:cs="Times New Roman"/>
                <w:sz w:val="22"/>
                <w:szCs w:val="22"/>
              </w:rPr>
              <w:t xml:space="preserve"> with </w:t>
            </w:r>
            <w:proofErr w:type="spellStart"/>
            <w:r w:rsidRPr="2E1D38A6">
              <w:rPr>
                <w:rFonts w:ascii="Times New Roman" w:eastAsia="Times New Roman" w:hAnsi="Times New Roman" w:cs="Times New Roman"/>
                <w:sz w:val="22"/>
                <w:szCs w:val="22"/>
              </w:rPr>
              <w:t>parents</w:t>
            </w:r>
            <w:proofErr w:type="spellEnd"/>
          </w:p>
        </w:tc>
        <w:tc>
          <w:tcPr>
            <w:tcW w:w="7830" w:type="dxa"/>
          </w:tcPr>
          <w:p w14:paraId="322C5950" w14:textId="67B07D09" w:rsidR="00154272" w:rsidRPr="00C05EC8" w:rsidRDefault="385DD8B2"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B</w:t>
            </w:r>
            <w:r w:rsidR="29AFEE6D" w:rsidRPr="00C05EC8">
              <w:rPr>
                <w:rFonts w:ascii="Times New Roman" w:eastAsia="Times New Roman" w:hAnsi="Times New Roman" w:cs="Times New Roman"/>
                <w:sz w:val="22"/>
                <w:szCs w:val="22"/>
                <w:lang w:val="en-US"/>
              </w:rPr>
              <w:t>y asking “How much time do you spend together with your parent(s) each day?” for “school days” and “weekend days” separately. The respondent could answer on a 7-point Likert-scale (1 = less than 5 min and 7 = more than 4 h).</w:t>
            </w:r>
          </w:p>
        </w:tc>
        <w:tc>
          <w:tcPr>
            <w:tcW w:w="3130" w:type="dxa"/>
          </w:tcPr>
          <w:p w14:paraId="2C037523" w14:textId="57F43ADC" w:rsidR="00154272" w:rsidRDefault="00154272" w:rsidP="00154272">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Leijse</w:t>
            </w:r>
            <w:proofErr w:type="spellEnd"/>
            <w:r w:rsidRPr="63517E00">
              <w:rPr>
                <w:rFonts w:ascii="Times New Roman" w:eastAsia="Times New Roman" w:hAnsi="Times New Roman" w:cs="Times New Roman"/>
                <w:color w:val="000000" w:themeColor="text1"/>
                <w:sz w:val="22"/>
                <w:szCs w:val="22"/>
              </w:rPr>
              <w:t xml:space="preserve"> et al., 2023</w:t>
            </w:r>
          </w:p>
        </w:tc>
      </w:tr>
      <w:tr w:rsidR="00154272" w14:paraId="399DC5F3" w14:textId="77777777" w:rsidTr="2E1D38A6">
        <w:trPr>
          <w:trHeight w:val="300"/>
        </w:trPr>
        <w:tc>
          <w:tcPr>
            <w:tcW w:w="2430" w:type="dxa"/>
          </w:tcPr>
          <w:p w14:paraId="5B8EE8F1" w14:textId="4D913BB8" w:rsidR="00154272" w:rsidRDefault="00154272" w:rsidP="00154272">
            <w:pPr>
              <w:rPr>
                <w:rFonts w:ascii="Times New Roman" w:eastAsia="Times New Roman" w:hAnsi="Times New Roman" w:cs="Times New Roman"/>
                <w:sz w:val="22"/>
                <w:szCs w:val="22"/>
              </w:rPr>
            </w:pPr>
            <w:r w:rsidRPr="63517E00">
              <w:rPr>
                <w:rFonts w:ascii="Times New Roman" w:eastAsia="Times New Roman" w:hAnsi="Times New Roman" w:cs="Times New Roman"/>
                <w:sz w:val="22"/>
                <w:szCs w:val="22"/>
              </w:rPr>
              <w:t>Peer Support</w:t>
            </w:r>
          </w:p>
        </w:tc>
        <w:tc>
          <w:tcPr>
            <w:tcW w:w="7830" w:type="dxa"/>
          </w:tcPr>
          <w:p w14:paraId="3E767993" w14:textId="78B9B535" w:rsidR="00154272" w:rsidRPr="00C05EC8" w:rsidRDefault="61412A13" w:rsidP="29AFEE6D">
            <w:pPr>
              <w:rPr>
                <w:rFonts w:ascii="Times New Roman" w:eastAsia="Times New Roman" w:hAnsi="Times New Roman" w:cs="Times New Roman"/>
                <w:sz w:val="22"/>
                <w:szCs w:val="22"/>
                <w:lang w:val="en-US"/>
              </w:rPr>
            </w:pPr>
            <w:r w:rsidRPr="00C05EC8">
              <w:rPr>
                <w:rFonts w:ascii="Times New Roman" w:eastAsia="Times New Roman" w:hAnsi="Times New Roman" w:cs="Times New Roman"/>
                <w:sz w:val="22"/>
                <w:szCs w:val="22"/>
                <w:lang w:val="en-US"/>
              </w:rPr>
              <w:t>T</w:t>
            </w:r>
            <w:r w:rsidR="29AFEE6D" w:rsidRPr="00C05EC8">
              <w:rPr>
                <w:rFonts w:ascii="Times New Roman" w:eastAsia="Times New Roman" w:hAnsi="Times New Roman" w:cs="Times New Roman"/>
                <w:sz w:val="22"/>
                <w:szCs w:val="22"/>
                <w:lang w:val="en-US"/>
              </w:rPr>
              <w:t>he subscale Peer Support of the Multidimensional Scale of Perceived Social Support (Zimet et al., 1988)</w:t>
            </w:r>
          </w:p>
        </w:tc>
        <w:tc>
          <w:tcPr>
            <w:tcW w:w="3130" w:type="dxa"/>
          </w:tcPr>
          <w:p w14:paraId="444B7159" w14:textId="212165F7" w:rsidR="00154272" w:rsidRDefault="00154272" w:rsidP="00154272">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Leijse</w:t>
            </w:r>
            <w:proofErr w:type="spellEnd"/>
            <w:r w:rsidRPr="63517E00">
              <w:rPr>
                <w:rFonts w:ascii="Times New Roman" w:eastAsia="Times New Roman" w:hAnsi="Times New Roman" w:cs="Times New Roman"/>
                <w:color w:val="000000" w:themeColor="text1"/>
                <w:sz w:val="22"/>
                <w:szCs w:val="22"/>
              </w:rPr>
              <w:t xml:space="preserve"> et al., 2023</w:t>
            </w:r>
          </w:p>
          <w:p w14:paraId="63D20E33" w14:textId="7D5B22F2" w:rsidR="00154272" w:rsidRDefault="00154272" w:rsidP="00154272">
            <w:pPr>
              <w:rPr>
                <w:rFonts w:ascii="Times New Roman" w:eastAsia="Times New Roman" w:hAnsi="Times New Roman" w:cs="Times New Roman"/>
                <w:color w:val="000000" w:themeColor="text1"/>
                <w:sz w:val="22"/>
                <w:szCs w:val="22"/>
              </w:rPr>
            </w:pPr>
          </w:p>
        </w:tc>
      </w:tr>
      <w:tr w:rsidR="00154272" w14:paraId="547995D9" w14:textId="77777777" w:rsidTr="2E1D38A6">
        <w:trPr>
          <w:trHeight w:val="300"/>
        </w:trPr>
        <w:tc>
          <w:tcPr>
            <w:tcW w:w="2430" w:type="dxa"/>
          </w:tcPr>
          <w:p w14:paraId="0AF48B53" w14:textId="5D00938C" w:rsidR="00154272" w:rsidRDefault="00154272" w:rsidP="00154272">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Peer pressure</w:t>
            </w:r>
          </w:p>
        </w:tc>
        <w:tc>
          <w:tcPr>
            <w:tcW w:w="7830" w:type="dxa"/>
          </w:tcPr>
          <w:p w14:paraId="42AD3F78" w14:textId="0769A486" w:rsidR="00154272" w:rsidRPr="000A074B" w:rsidRDefault="5D287FC8" w:rsidP="00154272">
            <w:pPr>
              <w:rPr>
                <w:rFonts w:ascii="Times New Roman" w:eastAsia="Times New Roman" w:hAnsi="Times New Roman" w:cs="Times New Roman"/>
                <w:sz w:val="22"/>
                <w:szCs w:val="22"/>
                <w:lang w:val="en-US"/>
              </w:rPr>
            </w:pPr>
            <w:r w:rsidRPr="11FA3887">
              <w:rPr>
                <w:rFonts w:ascii="Times New Roman" w:eastAsia="Times New Roman" w:hAnsi="Times New Roman" w:cs="Times New Roman"/>
                <w:sz w:val="22"/>
                <w:szCs w:val="22"/>
                <w:lang w:val="en-US"/>
              </w:rPr>
              <w:t>T</w:t>
            </w:r>
            <w:r w:rsidR="00154272" w:rsidRPr="11FA3887">
              <w:rPr>
                <w:rFonts w:ascii="Times New Roman" w:eastAsia="Times New Roman" w:hAnsi="Times New Roman" w:cs="Times New Roman"/>
                <w:sz w:val="22"/>
                <w:szCs w:val="22"/>
                <w:lang w:val="en-US"/>
              </w:rPr>
              <w:t xml:space="preserve">he newly developed measure </w:t>
            </w:r>
            <w:proofErr w:type="gramStart"/>
            <w:r w:rsidR="00154272" w:rsidRPr="11FA3887">
              <w:rPr>
                <w:rFonts w:ascii="Times New Roman" w:eastAsia="Times New Roman" w:hAnsi="Times New Roman" w:cs="Times New Roman"/>
                <w:sz w:val="22"/>
                <w:szCs w:val="22"/>
                <w:lang w:val="en-US"/>
              </w:rPr>
              <w:t>the</w:t>
            </w:r>
            <w:proofErr w:type="gramEnd"/>
            <w:r w:rsidR="00154272" w:rsidRPr="11FA3887">
              <w:rPr>
                <w:rFonts w:ascii="Times New Roman" w:eastAsia="Times New Roman" w:hAnsi="Times New Roman" w:cs="Times New Roman"/>
                <w:sz w:val="22"/>
                <w:szCs w:val="22"/>
                <w:lang w:val="en-US"/>
              </w:rPr>
              <w:t xml:space="preserve"> Peer Pressure Scale (Franken et al., 2016)</w:t>
            </w:r>
          </w:p>
        </w:tc>
        <w:tc>
          <w:tcPr>
            <w:tcW w:w="3130" w:type="dxa"/>
          </w:tcPr>
          <w:p w14:paraId="135CFE92" w14:textId="0E208F97" w:rsidR="00154272" w:rsidRDefault="00154272" w:rsidP="00154272">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Leijse</w:t>
            </w:r>
            <w:proofErr w:type="spellEnd"/>
            <w:r w:rsidRPr="63517E00">
              <w:rPr>
                <w:rFonts w:ascii="Times New Roman" w:eastAsia="Times New Roman" w:hAnsi="Times New Roman" w:cs="Times New Roman"/>
                <w:color w:val="000000" w:themeColor="text1"/>
                <w:sz w:val="22"/>
                <w:szCs w:val="22"/>
              </w:rPr>
              <w:t xml:space="preserve"> et al., 2023</w:t>
            </w:r>
          </w:p>
          <w:p w14:paraId="234ACDCA" w14:textId="6C032FDC" w:rsidR="00154272" w:rsidRDefault="00154272" w:rsidP="00154272">
            <w:pPr>
              <w:rPr>
                <w:rFonts w:ascii="Times New Roman" w:eastAsia="Times New Roman" w:hAnsi="Times New Roman" w:cs="Times New Roman"/>
                <w:color w:val="000000" w:themeColor="text1"/>
                <w:sz w:val="22"/>
                <w:szCs w:val="22"/>
              </w:rPr>
            </w:pPr>
          </w:p>
        </w:tc>
      </w:tr>
      <w:tr w:rsidR="00154272" w14:paraId="0C2CA029" w14:textId="77777777" w:rsidTr="2E1D38A6">
        <w:trPr>
          <w:trHeight w:val="300"/>
        </w:trPr>
        <w:tc>
          <w:tcPr>
            <w:tcW w:w="2430" w:type="dxa"/>
          </w:tcPr>
          <w:p w14:paraId="63785DCA" w14:textId="7697BA1E" w:rsidR="00154272" w:rsidRDefault="00154272" w:rsidP="00154272">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Perceived Social Support</w:t>
            </w:r>
          </w:p>
        </w:tc>
        <w:tc>
          <w:tcPr>
            <w:tcW w:w="7830" w:type="dxa"/>
          </w:tcPr>
          <w:p w14:paraId="2C6904EC" w14:textId="4535AA18" w:rsidR="00154272" w:rsidRDefault="00154272" w:rsidP="00154272">
            <w:pPr>
              <w:rPr>
                <w:rFonts w:ascii="Times New Roman" w:eastAsia="Times New Roman" w:hAnsi="Times New Roman" w:cs="Times New Roman"/>
                <w:sz w:val="22"/>
                <w:szCs w:val="22"/>
                <w:lang w:val="en-US"/>
              </w:rPr>
            </w:pPr>
            <w:r w:rsidRPr="63517E00">
              <w:rPr>
                <w:rFonts w:ascii="Times New Roman" w:eastAsia="Times New Roman" w:hAnsi="Times New Roman" w:cs="Times New Roman"/>
                <w:sz w:val="22"/>
                <w:szCs w:val="22"/>
                <w:lang w:val="en-US"/>
              </w:rPr>
              <w:t>The Multidimensional Scale of Perceived Social Support (Zimet et al., 1988)</w:t>
            </w:r>
          </w:p>
        </w:tc>
        <w:tc>
          <w:tcPr>
            <w:tcW w:w="3130" w:type="dxa"/>
          </w:tcPr>
          <w:p w14:paraId="49C4906E" w14:textId="72F37684" w:rsidR="00154272" w:rsidRDefault="00154272" w:rsidP="00154272">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Shoshani</w:t>
            </w:r>
            <w:proofErr w:type="spellEnd"/>
            <w:r w:rsidRPr="63517E00">
              <w:rPr>
                <w:rFonts w:ascii="Times New Roman" w:eastAsia="Times New Roman" w:hAnsi="Times New Roman" w:cs="Times New Roman"/>
                <w:color w:val="000000" w:themeColor="text1"/>
                <w:sz w:val="22"/>
                <w:szCs w:val="22"/>
              </w:rPr>
              <w:t xml:space="preserve"> et al., 2024</w:t>
            </w:r>
          </w:p>
          <w:p w14:paraId="1ABE2FAA" w14:textId="56E159AD" w:rsidR="00154272" w:rsidRDefault="00154272" w:rsidP="00154272">
            <w:pPr>
              <w:rPr>
                <w:rFonts w:ascii="Times New Roman" w:eastAsia="Times New Roman" w:hAnsi="Times New Roman" w:cs="Times New Roman"/>
                <w:color w:val="000000" w:themeColor="text1"/>
                <w:sz w:val="22"/>
                <w:szCs w:val="22"/>
              </w:rPr>
            </w:pPr>
          </w:p>
        </w:tc>
      </w:tr>
      <w:tr w:rsidR="00B83F8E" w:rsidRPr="008E4392" w14:paraId="2CC7FE99" w14:textId="77777777" w:rsidTr="2E1D38A6">
        <w:trPr>
          <w:trHeight w:val="300"/>
        </w:trPr>
        <w:tc>
          <w:tcPr>
            <w:tcW w:w="2430" w:type="dxa"/>
            <w:vMerge w:val="restart"/>
          </w:tcPr>
          <w:p w14:paraId="7E4C6B5D" w14:textId="0267024C" w:rsidR="00B83F8E" w:rsidRPr="63517E00" w:rsidRDefault="00B83F8E" w:rsidP="008E4392">
            <w:pPr>
              <w:rPr>
                <w:rFonts w:ascii="Times New Roman" w:eastAsia="Times New Roman" w:hAnsi="Times New Roman" w:cs="Times New Roman"/>
                <w:sz w:val="22"/>
                <w:szCs w:val="22"/>
                <w:lang w:val="en-US"/>
              </w:rPr>
            </w:pPr>
            <w:r w:rsidRPr="008E4392">
              <w:rPr>
                <w:rFonts w:ascii="Times New Roman" w:eastAsia="Times New Roman" w:hAnsi="Times New Roman" w:cs="Times New Roman"/>
                <w:sz w:val="22"/>
                <w:szCs w:val="22"/>
                <w:lang w:val="en-US"/>
              </w:rPr>
              <w:t>Internet-specific rule-setting</w:t>
            </w:r>
          </w:p>
        </w:tc>
        <w:tc>
          <w:tcPr>
            <w:tcW w:w="7830" w:type="dxa"/>
          </w:tcPr>
          <w:p w14:paraId="54BFCD90" w14:textId="36FE27ED" w:rsidR="00B83F8E" w:rsidRPr="63517E00" w:rsidRDefault="00B83F8E" w:rsidP="00154272">
            <w:pP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Fi</w:t>
            </w:r>
            <w:r w:rsidRPr="009E118C">
              <w:rPr>
                <w:rFonts w:ascii="Times New Roman" w:eastAsia="Times New Roman" w:hAnsi="Times New Roman" w:cs="Times New Roman"/>
                <w:sz w:val="22"/>
                <w:szCs w:val="22"/>
                <w:lang w:val="en-US"/>
              </w:rPr>
              <w:t>ve items with a five-point response scale ranging from never (1) to very often (5)</w:t>
            </w:r>
          </w:p>
        </w:tc>
        <w:tc>
          <w:tcPr>
            <w:tcW w:w="3130" w:type="dxa"/>
          </w:tcPr>
          <w:p w14:paraId="2077E6F5" w14:textId="77777777" w:rsidR="00B83F8E" w:rsidRPr="00C05EC8" w:rsidRDefault="00B83F8E" w:rsidP="008E4392">
            <w:pPr>
              <w:rPr>
                <w:rFonts w:ascii="Times New Roman" w:eastAsia="Times New Roman" w:hAnsi="Times New Roman" w:cs="Times New Roman"/>
                <w:color w:val="000000" w:themeColor="text1"/>
                <w:sz w:val="22"/>
                <w:szCs w:val="22"/>
                <w:lang w:val="en-US"/>
              </w:rPr>
            </w:pPr>
            <w:r w:rsidRPr="00C05EC8">
              <w:rPr>
                <w:rFonts w:ascii="Times New Roman" w:eastAsia="Times New Roman" w:hAnsi="Times New Roman" w:cs="Times New Roman"/>
                <w:color w:val="000000" w:themeColor="text1"/>
                <w:sz w:val="22"/>
                <w:szCs w:val="22"/>
                <w:lang w:val="en-US"/>
              </w:rPr>
              <w:t>Geurts et al., 2024</w:t>
            </w:r>
          </w:p>
          <w:p w14:paraId="5D3DF40A" w14:textId="77777777" w:rsidR="00B83F8E" w:rsidRPr="008E4392" w:rsidRDefault="00B83F8E" w:rsidP="00154272">
            <w:pPr>
              <w:rPr>
                <w:rFonts w:ascii="Times New Roman" w:eastAsia="Times New Roman" w:hAnsi="Times New Roman" w:cs="Times New Roman"/>
                <w:color w:val="000000" w:themeColor="text1"/>
                <w:sz w:val="22"/>
                <w:szCs w:val="22"/>
                <w:lang w:val="en-US"/>
              </w:rPr>
            </w:pPr>
          </w:p>
        </w:tc>
      </w:tr>
      <w:tr w:rsidR="00B83F8E" w:rsidRPr="008E4392" w14:paraId="346F321E" w14:textId="77777777" w:rsidTr="2E1D38A6">
        <w:trPr>
          <w:trHeight w:val="300"/>
        </w:trPr>
        <w:tc>
          <w:tcPr>
            <w:tcW w:w="2430" w:type="dxa"/>
            <w:vMerge/>
          </w:tcPr>
          <w:p w14:paraId="362A2F42" w14:textId="77777777" w:rsidR="00B83F8E" w:rsidRPr="008E4392" w:rsidRDefault="00B83F8E" w:rsidP="008E4392">
            <w:pPr>
              <w:rPr>
                <w:rFonts w:ascii="Times New Roman" w:eastAsia="Times New Roman" w:hAnsi="Times New Roman" w:cs="Times New Roman"/>
                <w:sz w:val="22"/>
                <w:szCs w:val="22"/>
                <w:lang w:val="en-US"/>
              </w:rPr>
            </w:pPr>
          </w:p>
        </w:tc>
        <w:tc>
          <w:tcPr>
            <w:tcW w:w="7830" w:type="dxa"/>
          </w:tcPr>
          <w:p w14:paraId="0B63BACA" w14:textId="2137915C" w:rsidR="00B83F8E" w:rsidRDefault="00B83F8E" w:rsidP="00154272">
            <w:pP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A</w:t>
            </w:r>
            <w:r w:rsidRPr="00B83F8E">
              <w:rPr>
                <w:rFonts w:ascii="Times New Roman" w:eastAsia="Times New Roman" w:hAnsi="Times New Roman" w:cs="Times New Roman"/>
                <w:sz w:val="22"/>
                <w:szCs w:val="22"/>
                <w:lang w:val="en-US"/>
              </w:rPr>
              <w:t xml:space="preserve">n adapted (updated) version of the scale used by Van den </w:t>
            </w:r>
            <w:proofErr w:type="spellStart"/>
            <w:r w:rsidRPr="00B83F8E">
              <w:rPr>
                <w:rFonts w:ascii="Times New Roman" w:eastAsia="Times New Roman" w:hAnsi="Times New Roman" w:cs="Times New Roman"/>
                <w:sz w:val="22"/>
                <w:szCs w:val="22"/>
                <w:lang w:val="en-US"/>
              </w:rPr>
              <w:t>Eijnden</w:t>
            </w:r>
            <w:proofErr w:type="spellEnd"/>
            <w:r w:rsidRPr="00B83F8E">
              <w:rPr>
                <w:rFonts w:ascii="Times New Roman" w:eastAsia="Times New Roman" w:hAnsi="Times New Roman" w:cs="Times New Roman"/>
                <w:sz w:val="22"/>
                <w:szCs w:val="22"/>
                <w:lang w:val="en-US"/>
              </w:rPr>
              <w:t xml:space="preserve"> et al. (2010). The adolescent indicated for regular school days to what extent he/she is allowed to (a) use the Internet or games as long as he/she wants, (b) use the Internet or games for more than 3 </w:t>
            </w:r>
            <w:proofErr w:type="spellStart"/>
            <w:r w:rsidRPr="00B83F8E">
              <w:rPr>
                <w:rFonts w:ascii="Times New Roman" w:eastAsia="Times New Roman" w:hAnsi="Times New Roman" w:cs="Times New Roman"/>
                <w:sz w:val="22"/>
                <w:szCs w:val="22"/>
                <w:lang w:val="en-US"/>
              </w:rPr>
              <w:t>hr</w:t>
            </w:r>
            <w:proofErr w:type="spellEnd"/>
            <w:r w:rsidRPr="00B83F8E">
              <w:rPr>
                <w:rFonts w:ascii="Times New Roman" w:eastAsia="Times New Roman" w:hAnsi="Times New Roman" w:cs="Times New Roman"/>
                <w:sz w:val="22"/>
                <w:szCs w:val="22"/>
                <w:lang w:val="en-US"/>
              </w:rPr>
              <w:t>, (c) use the Internet or games in the hour before you go to bed, (d) use the Internet or games when your homework is not finished yet, and (e) bring your smartphone to your bedroom when you go to sleep at night. Answer categories ranged from 1 = never to 5 = very often and</w:t>
            </w:r>
          </w:p>
        </w:tc>
        <w:tc>
          <w:tcPr>
            <w:tcW w:w="3130" w:type="dxa"/>
          </w:tcPr>
          <w:p w14:paraId="7F6EBAB4" w14:textId="77777777" w:rsidR="00B83F8E" w:rsidRDefault="00B83F8E" w:rsidP="00B83F8E">
            <w:pPr>
              <w:rPr>
                <w:rFonts w:ascii="Times New Roman" w:eastAsia="Times New Roman" w:hAnsi="Times New Roman" w:cs="Times New Roman"/>
                <w:color w:val="000000" w:themeColor="text1"/>
                <w:sz w:val="22"/>
                <w:szCs w:val="22"/>
              </w:rPr>
            </w:pPr>
            <w:proofErr w:type="spellStart"/>
            <w:r w:rsidRPr="63517E00">
              <w:rPr>
                <w:rFonts w:ascii="Times New Roman" w:eastAsia="Times New Roman" w:hAnsi="Times New Roman" w:cs="Times New Roman"/>
                <w:color w:val="000000" w:themeColor="text1"/>
                <w:sz w:val="22"/>
                <w:szCs w:val="22"/>
              </w:rPr>
              <w:t>Koning</w:t>
            </w:r>
            <w:proofErr w:type="spellEnd"/>
            <w:r w:rsidRPr="63517E00">
              <w:rPr>
                <w:rFonts w:ascii="Times New Roman" w:eastAsia="Times New Roman" w:hAnsi="Times New Roman" w:cs="Times New Roman"/>
                <w:color w:val="000000" w:themeColor="text1"/>
                <w:sz w:val="22"/>
                <w:szCs w:val="22"/>
              </w:rPr>
              <w:t xml:space="preserve"> et al., 2018</w:t>
            </w:r>
          </w:p>
          <w:p w14:paraId="0C01999F" w14:textId="77777777" w:rsidR="00B83F8E" w:rsidRPr="00C05EC8" w:rsidRDefault="00B83F8E" w:rsidP="008E4392">
            <w:pPr>
              <w:rPr>
                <w:rFonts w:ascii="Times New Roman" w:eastAsia="Times New Roman" w:hAnsi="Times New Roman" w:cs="Times New Roman"/>
                <w:color w:val="000000" w:themeColor="text1"/>
                <w:sz w:val="22"/>
                <w:szCs w:val="22"/>
                <w:lang w:val="en-US"/>
              </w:rPr>
            </w:pPr>
          </w:p>
        </w:tc>
      </w:tr>
    </w:tbl>
    <w:p w14:paraId="3893175D" w14:textId="72621E46" w:rsidR="48D5A272" w:rsidRDefault="48D5A272"/>
    <w:sectPr w:rsidR="48D5A272">
      <w:headerReference w:type="even" r:id="rId6"/>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D6E39" w14:textId="77777777" w:rsidR="002A1CD2" w:rsidRDefault="002A1CD2" w:rsidP="002A1CD2">
      <w:pPr>
        <w:spacing w:after="0" w:line="240" w:lineRule="auto"/>
      </w:pPr>
      <w:r>
        <w:separator/>
      </w:r>
    </w:p>
  </w:endnote>
  <w:endnote w:type="continuationSeparator" w:id="0">
    <w:p w14:paraId="5E19DD33" w14:textId="77777777" w:rsidR="002A1CD2" w:rsidRDefault="002A1CD2" w:rsidP="002A1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F7CC6" w14:textId="77777777" w:rsidR="002A1CD2" w:rsidRDefault="002A1C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88E6" w14:textId="77777777" w:rsidR="002A1CD2" w:rsidRDefault="002A1C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6CC28" w14:textId="77777777" w:rsidR="002A1CD2" w:rsidRDefault="002A1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DFB9D" w14:textId="77777777" w:rsidR="002A1CD2" w:rsidRDefault="002A1CD2" w:rsidP="002A1CD2">
      <w:pPr>
        <w:spacing w:after="0" w:line="240" w:lineRule="auto"/>
      </w:pPr>
      <w:r>
        <w:separator/>
      </w:r>
    </w:p>
  </w:footnote>
  <w:footnote w:type="continuationSeparator" w:id="0">
    <w:p w14:paraId="75029AB7" w14:textId="77777777" w:rsidR="002A1CD2" w:rsidRDefault="002A1CD2" w:rsidP="002A1C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C4BC3" w14:textId="77777777" w:rsidR="002A1CD2" w:rsidRDefault="002A1C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A129A" w14:textId="77777777" w:rsidR="002A1CD2" w:rsidRPr="00DD35C5" w:rsidRDefault="002A1CD2" w:rsidP="002A1CD2">
    <w:pPr>
      <w:pStyle w:val="CM2"/>
      <w:tabs>
        <w:tab w:val="left" w:pos="12610"/>
      </w:tabs>
      <w:ind w:left="1440"/>
      <w:jc w:val="right"/>
      <w:rPr>
        <w:rFonts w:ascii="Times New Roman" w:hAnsi="Times New Roman"/>
        <w:b/>
        <w:bCs/>
        <w:sz w:val="16"/>
        <w:szCs w:val="16"/>
      </w:rPr>
    </w:pPr>
    <w:r w:rsidRPr="00DD35C5">
      <w:rPr>
        <w:rFonts w:ascii="Times New Roman" w:hAnsi="Times New Roman"/>
        <w:b/>
        <w:bCs/>
        <w:sz w:val="16"/>
        <w:szCs w:val="16"/>
      </w:rPr>
      <w:t>Problematic social media use in mid-adolescents: a systematic review of intrapersonal and interpersonal protective/risk factors and psychosocial interventions</w:t>
    </w:r>
  </w:p>
  <w:p w14:paraId="2ED62DAC" w14:textId="77777777" w:rsidR="002A1CD2" w:rsidRPr="002A1CD2" w:rsidRDefault="002A1CD2">
    <w:pPr>
      <w:pStyle w:val="Header"/>
      <w:rPr>
        <w:lang w:val="en-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574E3" w14:textId="77777777" w:rsidR="002A1CD2" w:rsidRDefault="002A1C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972F53"/>
    <w:rsid w:val="00026D6B"/>
    <w:rsid w:val="000A074B"/>
    <w:rsid w:val="000C2262"/>
    <w:rsid w:val="00130336"/>
    <w:rsid w:val="00154272"/>
    <w:rsid w:val="00171D10"/>
    <w:rsid w:val="001A0244"/>
    <w:rsid w:val="001B63D8"/>
    <w:rsid w:val="001B66C6"/>
    <w:rsid w:val="002A1CD2"/>
    <w:rsid w:val="002B1805"/>
    <w:rsid w:val="0037687C"/>
    <w:rsid w:val="00390F1A"/>
    <w:rsid w:val="003B6203"/>
    <w:rsid w:val="003E201B"/>
    <w:rsid w:val="00514631"/>
    <w:rsid w:val="00570F48"/>
    <w:rsid w:val="005A0595"/>
    <w:rsid w:val="005D0395"/>
    <w:rsid w:val="00613E4D"/>
    <w:rsid w:val="007E6EA2"/>
    <w:rsid w:val="008E4392"/>
    <w:rsid w:val="009658FB"/>
    <w:rsid w:val="009C150A"/>
    <w:rsid w:val="009D2C2D"/>
    <w:rsid w:val="009E118C"/>
    <w:rsid w:val="00A813C6"/>
    <w:rsid w:val="00B630FB"/>
    <w:rsid w:val="00B83F8E"/>
    <w:rsid w:val="00BB10E5"/>
    <w:rsid w:val="00C01940"/>
    <w:rsid w:val="00C05EC8"/>
    <w:rsid w:val="00C61190"/>
    <w:rsid w:val="00CA5D82"/>
    <w:rsid w:val="00CD7CDE"/>
    <w:rsid w:val="00D4522E"/>
    <w:rsid w:val="00D96C07"/>
    <w:rsid w:val="00E90A73"/>
    <w:rsid w:val="00EA0EBD"/>
    <w:rsid w:val="00F4691F"/>
    <w:rsid w:val="00FD5267"/>
    <w:rsid w:val="01C50F30"/>
    <w:rsid w:val="054B1C01"/>
    <w:rsid w:val="087FF31A"/>
    <w:rsid w:val="11FA3887"/>
    <w:rsid w:val="12B8CB21"/>
    <w:rsid w:val="12CA6FFC"/>
    <w:rsid w:val="18B0096F"/>
    <w:rsid w:val="1D12F815"/>
    <w:rsid w:val="1DA34E32"/>
    <w:rsid w:val="1E133AE7"/>
    <w:rsid w:val="2426FF7F"/>
    <w:rsid w:val="26B33F5C"/>
    <w:rsid w:val="27898AC8"/>
    <w:rsid w:val="29AFEE6D"/>
    <w:rsid w:val="2C85A030"/>
    <w:rsid w:val="2CAEEAA1"/>
    <w:rsid w:val="2E1D38A6"/>
    <w:rsid w:val="3111618B"/>
    <w:rsid w:val="385DD8B2"/>
    <w:rsid w:val="38AAC279"/>
    <w:rsid w:val="3C245588"/>
    <w:rsid w:val="40E041D4"/>
    <w:rsid w:val="449FDF01"/>
    <w:rsid w:val="48D5A272"/>
    <w:rsid w:val="4B2DB519"/>
    <w:rsid w:val="4CB6B9B0"/>
    <w:rsid w:val="4D55C91A"/>
    <w:rsid w:val="51972F53"/>
    <w:rsid w:val="54128E04"/>
    <w:rsid w:val="54766A27"/>
    <w:rsid w:val="5B9AFAA4"/>
    <w:rsid w:val="5BD21BA7"/>
    <w:rsid w:val="5D287FC8"/>
    <w:rsid w:val="61412A13"/>
    <w:rsid w:val="6151D481"/>
    <w:rsid w:val="63517E00"/>
    <w:rsid w:val="648A5840"/>
    <w:rsid w:val="68147254"/>
    <w:rsid w:val="72E3350A"/>
    <w:rsid w:val="75DF2C1A"/>
    <w:rsid w:val="7C96DE5B"/>
    <w:rsid w:val="7E276DDC"/>
    <w:rsid w:val="7F92DB71"/>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2F53"/>
  <w15:chartTrackingRefBased/>
  <w15:docId w15:val="{609E7FB2-40F1-4F5C-856F-99514E75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F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A1CD2"/>
    <w:pPr>
      <w:tabs>
        <w:tab w:val="center" w:pos="4819"/>
        <w:tab w:val="right" w:pos="9638"/>
      </w:tabs>
      <w:spacing w:after="0" w:line="240" w:lineRule="auto"/>
    </w:pPr>
  </w:style>
  <w:style w:type="character" w:customStyle="1" w:styleId="HeaderChar">
    <w:name w:val="Header Char"/>
    <w:basedOn w:val="DefaultParagraphFont"/>
    <w:link w:val="Header"/>
    <w:uiPriority w:val="99"/>
    <w:rsid w:val="002A1CD2"/>
  </w:style>
  <w:style w:type="paragraph" w:styleId="Footer">
    <w:name w:val="footer"/>
    <w:basedOn w:val="Normal"/>
    <w:link w:val="FooterChar"/>
    <w:uiPriority w:val="99"/>
    <w:unhideWhenUsed/>
    <w:rsid w:val="002A1CD2"/>
    <w:pPr>
      <w:tabs>
        <w:tab w:val="center" w:pos="4819"/>
        <w:tab w:val="right" w:pos="9638"/>
      </w:tabs>
      <w:spacing w:after="0" w:line="240" w:lineRule="auto"/>
    </w:pPr>
  </w:style>
  <w:style w:type="character" w:customStyle="1" w:styleId="FooterChar">
    <w:name w:val="Footer Char"/>
    <w:basedOn w:val="DefaultParagraphFont"/>
    <w:link w:val="Footer"/>
    <w:uiPriority w:val="99"/>
    <w:rsid w:val="002A1CD2"/>
  </w:style>
  <w:style w:type="paragraph" w:customStyle="1" w:styleId="CM2">
    <w:name w:val="CM2"/>
    <w:basedOn w:val="Normal"/>
    <w:next w:val="Normal"/>
    <w:rsid w:val="002A1CD2"/>
    <w:pPr>
      <w:widowControl w:val="0"/>
      <w:autoSpaceDE w:val="0"/>
      <w:autoSpaceDN w:val="0"/>
      <w:adjustRightInd w:val="0"/>
      <w:spacing w:after="373" w:line="240" w:lineRule="auto"/>
    </w:pPr>
    <w:rPr>
      <w:rFonts w:ascii="Calibri" w:eastAsia="Times New Roman" w:hAnsi="Calibri" w:cs="Times New Roman"/>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65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1550</Words>
  <Characters>8838</Characters>
  <Application>Microsoft Office Word</Application>
  <DocSecurity>0</DocSecurity>
  <Lines>73</Lines>
  <Paragraphs>20</Paragraphs>
  <ScaleCrop>false</ScaleCrop>
  <Company/>
  <LinksUpToDate>false</LinksUpToDate>
  <CharactersWithSpaces>10368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Poli</dc:creator>
  <cp:keywords/>
  <dc:description/>
  <cp:lastModifiedBy>Silvia Poli</cp:lastModifiedBy>
  <cp:revision>41</cp:revision>
  <dcterms:created xsi:type="dcterms:W3CDTF">2024-11-21T08:49:00Z</dcterms:created>
  <dcterms:modified xsi:type="dcterms:W3CDTF">2025-03-31T15:36:00Z</dcterms:modified>
</cp:coreProperties>
</file>