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0A44" w14:textId="77777777" w:rsidR="00597AC0" w:rsidRPr="00AE70E6" w:rsidRDefault="00597AC0" w:rsidP="00597AC0">
      <w:pPr>
        <w:widowControl/>
        <w:spacing w:line="360" w:lineRule="auto"/>
        <w:jc w:val="left"/>
        <w:rPr>
          <w:rFonts w:ascii="Arial" w:eastAsia="MS Mincho" w:hAnsi="Arial" w:cs="Arial"/>
          <w:kern w:val="0"/>
          <w:szCs w:val="24"/>
        </w:rPr>
      </w:pPr>
      <w:r>
        <w:rPr>
          <w:rFonts w:ascii="Arial" w:eastAsia="Meiryo UI" w:hAnsi="Arial" w:cs="Arial"/>
          <w:b/>
          <w:szCs w:val="24"/>
        </w:rPr>
        <w:t>Exploratory</w:t>
      </w:r>
      <w:r w:rsidRPr="00AE70E6">
        <w:rPr>
          <w:rFonts w:ascii="Arial" w:eastAsia="Meiryo UI" w:hAnsi="Arial" w:cs="Arial"/>
          <w:b/>
          <w:szCs w:val="24"/>
        </w:rPr>
        <w:t xml:space="preserve"> Analysis Comparing Fosnetupitant Versus Fosaprepitant for Prevention of Highly Emetogenic Chemotherapy-Induced Nausea and Vomiting (CINV): A Randomized, Double-Blind, Phase 3 Study (CONSOLE)</w:t>
      </w:r>
    </w:p>
    <w:p w14:paraId="3D72B6F5" w14:textId="77777777" w:rsidR="00597AC0" w:rsidRPr="00AE70E6" w:rsidRDefault="00597AC0" w:rsidP="00597AC0">
      <w:pPr>
        <w:widowControl/>
        <w:spacing w:line="480" w:lineRule="auto"/>
        <w:jc w:val="left"/>
        <w:rPr>
          <w:rFonts w:ascii="Arial" w:eastAsia="MS Mincho" w:hAnsi="Arial" w:cs="Arial"/>
          <w:b/>
          <w:kern w:val="0"/>
          <w:szCs w:val="24"/>
          <w:lang w:eastAsia="en-US"/>
        </w:rPr>
      </w:pPr>
    </w:p>
    <w:p w14:paraId="74E1B030" w14:textId="77777777" w:rsidR="00597AC0" w:rsidRPr="000061B7" w:rsidRDefault="00597AC0" w:rsidP="00597AC0">
      <w:pPr>
        <w:spacing w:line="480" w:lineRule="auto"/>
        <w:jc w:val="left"/>
        <w:rPr>
          <w:rFonts w:ascii="Arial" w:eastAsia="Meiryo UI" w:hAnsi="Arial" w:cs="Arial"/>
          <w:sz w:val="22"/>
        </w:rPr>
      </w:pPr>
      <w:proofErr w:type="spellStart"/>
      <w:r w:rsidRPr="000061B7">
        <w:rPr>
          <w:rFonts w:ascii="Arial" w:eastAsia="Meiryo UI" w:hAnsi="Arial" w:cs="Arial"/>
          <w:sz w:val="22"/>
        </w:rPr>
        <w:t>Akito</w:t>
      </w:r>
      <w:proofErr w:type="spellEnd"/>
      <w:r w:rsidRPr="000061B7">
        <w:rPr>
          <w:rFonts w:ascii="Arial" w:eastAsia="Meiryo UI" w:hAnsi="Arial" w:cs="Arial"/>
          <w:sz w:val="22"/>
        </w:rPr>
        <w:t xml:space="preserve"> Hata</w:t>
      </w:r>
      <w:r w:rsidRPr="000061B7">
        <w:rPr>
          <w:rFonts w:ascii="Arial" w:eastAsia="Meiryo UI" w:hAnsi="Arial" w:cs="Arial"/>
          <w:sz w:val="22"/>
          <w:vertAlign w:val="superscript"/>
        </w:rPr>
        <w:t>1</w:t>
      </w:r>
      <w:r w:rsidRPr="000061B7">
        <w:rPr>
          <w:rFonts w:ascii="Arial" w:eastAsia="Meiryo UI" w:hAnsi="Arial" w:cs="Arial"/>
          <w:sz w:val="22"/>
        </w:rPr>
        <w:t xml:space="preserve">, </w:t>
      </w:r>
      <w:r>
        <w:rPr>
          <w:rFonts w:ascii="Arial" w:eastAsia="Meiryo UI" w:hAnsi="Arial" w:cs="Arial"/>
          <w:sz w:val="22"/>
        </w:rPr>
        <w:t>Yoshimasa Shiraishi</w:t>
      </w:r>
      <w:r w:rsidRPr="000061B7">
        <w:rPr>
          <w:rFonts w:ascii="Arial" w:eastAsia="Meiryo UI" w:hAnsi="Arial" w:cs="Arial"/>
          <w:sz w:val="22"/>
          <w:vertAlign w:val="superscript"/>
        </w:rPr>
        <w:t>2</w:t>
      </w:r>
      <w:r w:rsidRPr="000061B7">
        <w:rPr>
          <w:rFonts w:ascii="Arial" w:eastAsia="Meiryo UI" w:hAnsi="Arial" w:cs="Arial"/>
          <w:sz w:val="22"/>
        </w:rPr>
        <w:t>, Naoki Inui</w:t>
      </w:r>
      <w:r w:rsidRPr="000061B7">
        <w:rPr>
          <w:rFonts w:ascii="Arial" w:eastAsia="Meiryo UI" w:hAnsi="Arial" w:cs="Arial"/>
          <w:sz w:val="22"/>
          <w:vertAlign w:val="superscript"/>
        </w:rPr>
        <w:t>3</w:t>
      </w:r>
      <w:r w:rsidRPr="000061B7">
        <w:rPr>
          <w:rFonts w:ascii="Arial" w:eastAsia="Meiryo UI" w:hAnsi="Arial" w:cs="Arial"/>
          <w:sz w:val="22"/>
        </w:rPr>
        <w:t xml:space="preserve">, </w:t>
      </w:r>
      <w:proofErr w:type="spellStart"/>
      <w:r w:rsidRPr="000061B7">
        <w:rPr>
          <w:rFonts w:ascii="Arial" w:eastAsia="Meiryo UI" w:hAnsi="Arial" w:cs="Arial"/>
          <w:sz w:val="22"/>
        </w:rPr>
        <w:t>Morihito</w:t>
      </w:r>
      <w:proofErr w:type="spellEnd"/>
      <w:r w:rsidRPr="000061B7">
        <w:rPr>
          <w:rFonts w:ascii="Arial" w:eastAsia="Meiryo UI" w:hAnsi="Arial" w:cs="Arial"/>
          <w:sz w:val="22"/>
        </w:rPr>
        <w:t xml:space="preserve"> Okada</w:t>
      </w:r>
      <w:r w:rsidRPr="000061B7">
        <w:rPr>
          <w:rFonts w:ascii="Arial" w:eastAsia="Meiryo UI" w:hAnsi="Arial" w:cs="Arial"/>
          <w:sz w:val="22"/>
          <w:vertAlign w:val="superscript"/>
        </w:rPr>
        <w:t>4</w:t>
      </w:r>
      <w:r w:rsidRPr="000061B7">
        <w:rPr>
          <w:rFonts w:ascii="Arial" w:eastAsia="Meiryo UI" w:hAnsi="Arial" w:cs="Arial"/>
          <w:sz w:val="22"/>
        </w:rPr>
        <w:t>, Masahiro Morise</w:t>
      </w:r>
      <w:r w:rsidRPr="000061B7">
        <w:rPr>
          <w:rFonts w:ascii="Arial" w:eastAsia="Meiryo UI" w:hAnsi="Arial" w:cs="Arial"/>
          <w:sz w:val="22"/>
          <w:vertAlign w:val="superscript"/>
        </w:rPr>
        <w:t>5</w:t>
      </w:r>
      <w:r w:rsidRPr="000061B7">
        <w:rPr>
          <w:rFonts w:ascii="Arial" w:eastAsia="Meiryo UI" w:hAnsi="Arial" w:cs="Arial"/>
          <w:sz w:val="22"/>
        </w:rPr>
        <w:t>, Kohei Akiyoshi</w:t>
      </w:r>
      <w:r w:rsidRPr="000061B7">
        <w:rPr>
          <w:rFonts w:ascii="Arial" w:eastAsia="Meiryo UI" w:hAnsi="Arial" w:cs="Arial"/>
          <w:sz w:val="22"/>
          <w:vertAlign w:val="superscript"/>
        </w:rPr>
        <w:t>6</w:t>
      </w:r>
      <w:r w:rsidRPr="000061B7">
        <w:rPr>
          <w:rFonts w:ascii="Arial" w:eastAsia="Meiryo UI" w:hAnsi="Arial" w:cs="Arial"/>
          <w:sz w:val="22"/>
        </w:rPr>
        <w:t>, Masayuki Takeda</w:t>
      </w:r>
      <w:r w:rsidRPr="000061B7">
        <w:rPr>
          <w:rFonts w:ascii="Arial" w:eastAsia="Meiryo UI" w:hAnsi="Arial" w:cs="Arial"/>
          <w:sz w:val="22"/>
          <w:vertAlign w:val="superscript"/>
        </w:rPr>
        <w:t>7</w:t>
      </w:r>
      <w:r w:rsidRPr="000061B7">
        <w:rPr>
          <w:rFonts w:ascii="Arial" w:eastAsia="Meiryo UI" w:hAnsi="Arial" w:cs="Arial"/>
          <w:sz w:val="22"/>
        </w:rPr>
        <w:t>, Yasutaka Watanabe</w:t>
      </w:r>
      <w:r w:rsidRPr="000061B7">
        <w:rPr>
          <w:rFonts w:ascii="Arial" w:eastAsia="Meiryo UI" w:hAnsi="Arial" w:cs="Arial"/>
          <w:sz w:val="22"/>
          <w:vertAlign w:val="superscript"/>
        </w:rPr>
        <w:t>8</w:t>
      </w:r>
      <w:r w:rsidRPr="000061B7">
        <w:rPr>
          <w:rFonts w:ascii="Arial" w:eastAsia="Meiryo UI" w:hAnsi="Arial" w:cs="Arial"/>
          <w:sz w:val="22"/>
        </w:rPr>
        <w:t>, Shunichi Sugawara</w:t>
      </w:r>
      <w:r w:rsidRPr="000061B7">
        <w:rPr>
          <w:rFonts w:ascii="Arial" w:eastAsia="Meiryo UI" w:hAnsi="Arial" w:cs="Arial"/>
          <w:sz w:val="22"/>
          <w:vertAlign w:val="superscript"/>
        </w:rPr>
        <w:t>9</w:t>
      </w:r>
      <w:r w:rsidRPr="000061B7">
        <w:rPr>
          <w:rFonts w:ascii="Arial" w:eastAsia="Meiryo UI" w:hAnsi="Arial" w:cs="Arial"/>
          <w:sz w:val="22"/>
        </w:rPr>
        <w:t xml:space="preserve">, </w:t>
      </w:r>
      <w:proofErr w:type="spellStart"/>
      <w:r w:rsidRPr="000061B7">
        <w:rPr>
          <w:rFonts w:ascii="Arial" w:eastAsia="Meiryo UI" w:hAnsi="Arial" w:cs="Arial"/>
          <w:sz w:val="22"/>
        </w:rPr>
        <w:t>Naofumi</w:t>
      </w:r>
      <w:proofErr w:type="spellEnd"/>
      <w:r w:rsidRPr="000061B7">
        <w:rPr>
          <w:rFonts w:ascii="Arial" w:eastAsia="Meiryo UI" w:hAnsi="Arial" w:cs="Arial"/>
          <w:sz w:val="22"/>
        </w:rPr>
        <w:t xml:space="preserve"> Shinagawa</w:t>
      </w:r>
      <w:r w:rsidRPr="000061B7">
        <w:rPr>
          <w:rFonts w:ascii="Arial" w:eastAsia="Meiryo UI" w:hAnsi="Arial" w:cs="Arial"/>
          <w:sz w:val="22"/>
          <w:vertAlign w:val="superscript"/>
        </w:rPr>
        <w:t>10</w:t>
      </w:r>
      <w:r w:rsidRPr="000061B7">
        <w:rPr>
          <w:rFonts w:ascii="Arial" w:eastAsia="Meiryo UI" w:hAnsi="Arial" w:cs="Arial"/>
          <w:sz w:val="22"/>
        </w:rPr>
        <w:t>, Kaoru Kubota</w:t>
      </w:r>
      <w:r w:rsidRPr="000061B7">
        <w:rPr>
          <w:rFonts w:ascii="Arial" w:eastAsia="Meiryo UI" w:hAnsi="Arial" w:cs="Arial"/>
          <w:sz w:val="22"/>
          <w:vertAlign w:val="superscript"/>
        </w:rPr>
        <w:t>11</w:t>
      </w:r>
      <w:r w:rsidRPr="000061B7">
        <w:rPr>
          <w:rFonts w:ascii="Arial" w:eastAsia="Meiryo UI" w:hAnsi="Arial" w:cs="Arial"/>
          <w:sz w:val="22"/>
        </w:rPr>
        <w:t>, Toshiaki Saeki</w:t>
      </w:r>
      <w:r w:rsidRPr="000061B7">
        <w:rPr>
          <w:rFonts w:ascii="Arial" w:eastAsia="Meiryo UI" w:hAnsi="Arial" w:cs="Arial"/>
          <w:sz w:val="22"/>
          <w:vertAlign w:val="superscript"/>
        </w:rPr>
        <w:t>12</w:t>
      </w:r>
      <w:r w:rsidRPr="000061B7">
        <w:rPr>
          <w:rFonts w:ascii="Arial" w:eastAsia="Meiryo UI" w:hAnsi="Arial" w:cs="Arial"/>
          <w:sz w:val="22"/>
        </w:rPr>
        <w:t>, Tomohide Tamura</w:t>
      </w:r>
      <w:r w:rsidRPr="000061B7">
        <w:rPr>
          <w:rFonts w:ascii="Arial" w:eastAsia="Meiryo UI" w:hAnsi="Arial" w:cs="Arial"/>
          <w:sz w:val="22"/>
          <w:vertAlign w:val="superscript"/>
        </w:rPr>
        <w:t>13</w:t>
      </w:r>
    </w:p>
    <w:p w14:paraId="113123D1" w14:textId="77777777" w:rsidR="00597AC0" w:rsidRPr="000061B7" w:rsidRDefault="00597AC0" w:rsidP="00597AC0">
      <w:pPr>
        <w:widowControl/>
        <w:spacing w:line="480" w:lineRule="auto"/>
        <w:jc w:val="left"/>
        <w:rPr>
          <w:rFonts w:ascii="Arial" w:eastAsia="MS Mincho" w:hAnsi="Arial" w:cs="Arial"/>
          <w:kern w:val="0"/>
          <w:sz w:val="22"/>
        </w:rPr>
      </w:pPr>
    </w:p>
    <w:p w14:paraId="2537BE80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S Mincho" w:hAnsi="Arial" w:cs="Arial"/>
          <w:b/>
          <w:kern w:val="0"/>
          <w:sz w:val="22"/>
          <w:lang w:eastAsia="en-US"/>
        </w:rPr>
        <w:t>Affiliations</w:t>
      </w:r>
      <w:r w:rsidRPr="000061B7">
        <w:rPr>
          <w:rFonts w:ascii="Arial" w:eastAsia="MS Mincho" w:hAnsi="Arial" w:cs="Arial"/>
          <w:b/>
          <w:kern w:val="0"/>
          <w:sz w:val="22"/>
        </w:rPr>
        <w:br/>
      </w:r>
      <w:r w:rsidRPr="000061B7">
        <w:rPr>
          <w:rFonts w:ascii="Arial" w:eastAsia="Meiryo UI" w:hAnsi="Arial" w:cs="Arial"/>
          <w:sz w:val="22"/>
          <w:vertAlign w:val="superscript"/>
        </w:rPr>
        <w:t>1</w:t>
      </w:r>
      <w:r w:rsidRPr="000061B7">
        <w:rPr>
          <w:rFonts w:ascii="Arial" w:eastAsia="Meiryo UI" w:hAnsi="Arial" w:cs="Arial"/>
          <w:sz w:val="22"/>
        </w:rPr>
        <w:t>Department of Thoracic Oncology, Kobe Minimally Invasive Cancer Center, Kobe, Japan</w:t>
      </w:r>
    </w:p>
    <w:p w14:paraId="66940977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2</w:t>
      </w:r>
      <w:r w:rsidRPr="000061B7">
        <w:rPr>
          <w:rFonts w:ascii="Arial" w:eastAsia="Meiryo UI" w:hAnsi="Arial" w:cs="Arial"/>
          <w:sz w:val="22"/>
        </w:rPr>
        <w:t>Research Institute for Diseases of the Chest, Graduate School of Medical Sciences, Kyushu University, Fukuoka, Japan</w:t>
      </w:r>
    </w:p>
    <w:p w14:paraId="583C19AF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3</w:t>
      </w:r>
      <w:r w:rsidRPr="000061B7">
        <w:rPr>
          <w:rFonts w:ascii="Arial" w:eastAsia="Meiryo UI" w:hAnsi="Arial" w:cs="Arial"/>
          <w:sz w:val="22"/>
        </w:rPr>
        <w:t>Second Division, Department of Internal Medicine, Hamamatsu University School of Medicine, Hamamatsu, Japan</w:t>
      </w:r>
    </w:p>
    <w:p w14:paraId="14B2274B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4</w:t>
      </w:r>
      <w:r w:rsidRPr="000061B7">
        <w:rPr>
          <w:rFonts w:ascii="Arial" w:eastAsia="Meiryo UI" w:hAnsi="Arial" w:cs="Arial"/>
          <w:sz w:val="22"/>
        </w:rPr>
        <w:t>Department of Surgical Oncology, Hiroshima University, Hiroshima, Japan</w:t>
      </w:r>
    </w:p>
    <w:p w14:paraId="119A1E1F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5</w:t>
      </w:r>
      <w:r w:rsidRPr="000061B7">
        <w:rPr>
          <w:rFonts w:ascii="Arial" w:eastAsia="Meiryo UI" w:hAnsi="Arial" w:cs="Arial"/>
          <w:sz w:val="22"/>
        </w:rPr>
        <w:t>Department of Respiratory Medicine, Nagoya University Graduate School of Medicine, Nagoya, Japan</w:t>
      </w:r>
    </w:p>
    <w:p w14:paraId="608255BD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6</w:t>
      </w:r>
      <w:r w:rsidRPr="000061B7">
        <w:rPr>
          <w:rFonts w:ascii="Arial" w:eastAsia="Meiryo UI" w:hAnsi="Arial" w:cs="Arial"/>
          <w:sz w:val="22"/>
        </w:rPr>
        <w:t>Department of Clinical Oncology, Osaka City General Hospital, Osaka, Japan</w:t>
      </w:r>
    </w:p>
    <w:p w14:paraId="032022A2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7</w:t>
      </w:r>
      <w:r w:rsidRPr="000061B7">
        <w:rPr>
          <w:rFonts w:ascii="Arial" w:eastAsia="Meiryo UI" w:hAnsi="Arial" w:cs="Arial"/>
          <w:sz w:val="22"/>
        </w:rPr>
        <w:t xml:space="preserve">Department of Medical Oncology, </w:t>
      </w:r>
      <w:proofErr w:type="spellStart"/>
      <w:r w:rsidRPr="000061B7">
        <w:rPr>
          <w:rFonts w:ascii="Arial" w:eastAsia="Meiryo UI" w:hAnsi="Arial" w:cs="Arial"/>
          <w:sz w:val="22"/>
        </w:rPr>
        <w:t>Kindai</w:t>
      </w:r>
      <w:proofErr w:type="spellEnd"/>
      <w:r w:rsidRPr="000061B7">
        <w:rPr>
          <w:rFonts w:ascii="Arial" w:eastAsia="Meiryo UI" w:hAnsi="Arial" w:cs="Arial"/>
          <w:sz w:val="22"/>
        </w:rPr>
        <w:t xml:space="preserve"> University Faculty of Medicine, Osaka-</w:t>
      </w:r>
      <w:proofErr w:type="spellStart"/>
      <w:r w:rsidRPr="000061B7">
        <w:rPr>
          <w:rFonts w:ascii="Arial" w:eastAsia="Meiryo UI" w:hAnsi="Arial" w:cs="Arial"/>
          <w:sz w:val="22"/>
        </w:rPr>
        <w:t>Sayama</w:t>
      </w:r>
      <w:proofErr w:type="spellEnd"/>
      <w:r w:rsidRPr="000061B7">
        <w:rPr>
          <w:rFonts w:ascii="Arial" w:eastAsia="Meiryo UI" w:hAnsi="Arial" w:cs="Arial"/>
          <w:sz w:val="22"/>
        </w:rPr>
        <w:t>, Japan</w:t>
      </w:r>
    </w:p>
    <w:p w14:paraId="02DD54B5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8</w:t>
      </w:r>
      <w:r w:rsidRPr="000061B7">
        <w:rPr>
          <w:rFonts w:ascii="Arial" w:eastAsia="Meiryo UI" w:hAnsi="Arial" w:cs="Arial"/>
          <w:sz w:val="22"/>
        </w:rPr>
        <w:t>Department of Thoracic Oncology, Saitama Cancer Center, Saitama, Japan</w:t>
      </w:r>
    </w:p>
    <w:p w14:paraId="00074B8C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9</w:t>
      </w:r>
      <w:r w:rsidRPr="000061B7">
        <w:rPr>
          <w:rFonts w:ascii="Arial" w:eastAsia="Meiryo UI" w:hAnsi="Arial" w:cs="Arial"/>
          <w:sz w:val="22"/>
        </w:rPr>
        <w:t xml:space="preserve">Department of Pulmonary Medicine, Sendai </w:t>
      </w:r>
      <w:proofErr w:type="spellStart"/>
      <w:r w:rsidRPr="000061B7">
        <w:rPr>
          <w:rFonts w:ascii="Arial" w:eastAsia="Meiryo UI" w:hAnsi="Arial" w:cs="Arial"/>
          <w:sz w:val="22"/>
        </w:rPr>
        <w:t>Kousei</w:t>
      </w:r>
      <w:proofErr w:type="spellEnd"/>
      <w:r w:rsidRPr="000061B7">
        <w:rPr>
          <w:rFonts w:ascii="Arial" w:eastAsia="Meiryo UI" w:hAnsi="Arial" w:cs="Arial"/>
          <w:sz w:val="22"/>
        </w:rPr>
        <w:t xml:space="preserve"> Hospital, Sendai, Japan</w:t>
      </w:r>
    </w:p>
    <w:p w14:paraId="32E9EF48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10</w:t>
      </w:r>
      <w:r w:rsidRPr="000061B7">
        <w:rPr>
          <w:rFonts w:ascii="Arial" w:eastAsia="Meiryo UI" w:hAnsi="Arial" w:cs="Arial"/>
          <w:sz w:val="22"/>
        </w:rPr>
        <w:t>Department of Respiratory Medicine, Faculty of Medicine and Graduate School of Medicine, Hokkaido University, Sapporo, Japan</w:t>
      </w:r>
    </w:p>
    <w:p w14:paraId="538D5C8F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11</w:t>
      </w:r>
      <w:r w:rsidRPr="000061B7">
        <w:rPr>
          <w:rFonts w:ascii="Arial" w:eastAsia="Meiryo UI" w:hAnsi="Arial" w:cs="Arial"/>
          <w:sz w:val="22"/>
        </w:rPr>
        <w:t>Department of Pulmonary Medicine and Oncology, Graduate School of Medicine, Nippon Medical School, Tokyo, Japan</w:t>
      </w:r>
    </w:p>
    <w:p w14:paraId="7124CB93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12</w:t>
      </w:r>
      <w:r w:rsidRPr="000061B7">
        <w:rPr>
          <w:rFonts w:ascii="Arial" w:eastAsia="Meiryo UI" w:hAnsi="Arial" w:cs="Arial"/>
          <w:sz w:val="22"/>
        </w:rPr>
        <w:t>Department of Breast Oncology, Saitama Medical University International Medical Center, Saitama, Japan</w:t>
      </w:r>
    </w:p>
    <w:p w14:paraId="2BA2C508" w14:textId="77777777" w:rsidR="00597AC0" w:rsidRPr="000061B7" w:rsidRDefault="00597AC0" w:rsidP="00597AC0">
      <w:pPr>
        <w:jc w:val="left"/>
        <w:rPr>
          <w:rFonts w:ascii="Arial" w:eastAsia="Meiryo UI" w:hAnsi="Arial" w:cs="Arial"/>
          <w:sz w:val="22"/>
        </w:rPr>
      </w:pPr>
      <w:r w:rsidRPr="000061B7">
        <w:rPr>
          <w:rFonts w:ascii="Arial" w:eastAsia="Meiryo UI" w:hAnsi="Arial" w:cs="Arial"/>
          <w:sz w:val="22"/>
          <w:vertAlign w:val="superscript"/>
        </w:rPr>
        <w:t>13</w:t>
      </w:r>
      <w:r w:rsidRPr="000061B7">
        <w:rPr>
          <w:rFonts w:ascii="Arial" w:eastAsia="Meiryo UI" w:hAnsi="Arial" w:cs="Arial"/>
          <w:sz w:val="22"/>
        </w:rPr>
        <w:t>Thoracic Center, St. Luke’s International Hospital, Tokyo, Japan</w:t>
      </w:r>
    </w:p>
    <w:p w14:paraId="1E6D9CD9" w14:textId="77777777" w:rsidR="00597AC0" w:rsidRPr="00AE70E6" w:rsidRDefault="00597AC0" w:rsidP="00597AC0">
      <w:pPr>
        <w:rPr>
          <w:rFonts w:ascii="Arial" w:hAnsi="Arial" w:cs="Arial"/>
          <w:szCs w:val="24"/>
        </w:rPr>
      </w:pPr>
    </w:p>
    <w:p w14:paraId="6E26FB9C" w14:textId="77777777" w:rsidR="00597AC0" w:rsidRPr="00AE70E6" w:rsidRDefault="00597AC0" w:rsidP="00597AC0">
      <w:pPr>
        <w:rPr>
          <w:rFonts w:ascii="Arial" w:hAnsi="Arial" w:cs="Arial"/>
          <w:szCs w:val="24"/>
        </w:rPr>
      </w:pPr>
    </w:p>
    <w:p w14:paraId="688F7426" w14:textId="77777777" w:rsidR="00597AC0" w:rsidRPr="00AE70E6" w:rsidRDefault="00597AC0" w:rsidP="00597AC0">
      <w:pPr>
        <w:rPr>
          <w:rFonts w:ascii="Arial" w:hAnsi="Arial" w:cs="Arial"/>
          <w:szCs w:val="24"/>
        </w:rPr>
      </w:pPr>
    </w:p>
    <w:p w14:paraId="6267C5F8" w14:textId="77777777" w:rsidR="00597AC0" w:rsidRPr="00AE70E6" w:rsidRDefault="00597AC0" w:rsidP="00597AC0">
      <w:pPr>
        <w:widowControl/>
        <w:spacing w:line="360" w:lineRule="auto"/>
        <w:contextualSpacing/>
        <w:jc w:val="left"/>
        <w:rPr>
          <w:rFonts w:ascii="Arial" w:eastAsia="MS Mincho" w:hAnsi="Arial" w:cs="Arial"/>
          <w:b/>
          <w:kern w:val="0"/>
          <w:szCs w:val="24"/>
        </w:rPr>
      </w:pPr>
      <w:r w:rsidRPr="00AE70E6">
        <w:rPr>
          <w:rFonts w:ascii="Arial" w:eastAsia="MS Mincho" w:hAnsi="Arial" w:cs="Arial"/>
          <w:b/>
          <w:kern w:val="0"/>
          <w:szCs w:val="24"/>
          <w:lang w:eastAsia="en-US"/>
        </w:rPr>
        <w:t>Corresponding Author</w:t>
      </w:r>
    </w:p>
    <w:p w14:paraId="4222B813" w14:textId="77777777" w:rsidR="00597AC0" w:rsidRPr="00AE70E6" w:rsidRDefault="00597AC0" w:rsidP="00597AC0">
      <w:pPr>
        <w:spacing w:line="360" w:lineRule="auto"/>
        <w:jc w:val="left"/>
        <w:rPr>
          <w:rFonts w:ascii="Arial" w:eastAsia="Meiryo UI" w:hAnsi="Arial" w:cs="Arial"/>
          <w:szCs w:val="24"/>
        </w:rPr>
      </w:pPr>
      <w:proofErr w:type="spellStart"/>
      <w:r w:rsidRPr="00AE70E6">
        <w:rPr>
          <w:rFonts w:ascii="Arial" w:eastAsia="Meiryo UI" w:hAnsi="Arial" w:cs="Arial"/>
          <w:szCs w:val="24"/>
        </w:rPr>
        <w:t>Akito</w:t>
      </w:r>
      <w:proofErr w:type="spellEnd"/>
      <w:r w:rsidRPr="00AE70E6">
        <w:rPr>
          <w:rFonts w:ascii="Arial" w:eastAsia="Meiryo UI" w:hAnsi="Arial" w:cs="Arial"/>
          <w:szCs w:val="24"/>
        </w:rPr>
        <w:t xml:space="preserve"> Hata, MD</w:t>
      </w:r>
    </w:p>
    <w:p w14:paraId="48FC89D8" w14:textId="77777777" w:rsidR="00597AC0" w:rsidRPr="00AE70E6" w:rsidRDefault="00597AC0" w:rsidP="00597AC0">
      <w:pPr>
        <w:spacing w:line="360" w:lineRule="auto"/>
        <w:jc w:val="left"/>
        <w:rPr>
          <w:rFonts w:ascii="Arial" w:eastAsia="Meiryo UI" w:hAnsi="Arial" w:cs="Arial"/>
          <w:szCs w:val="24"/>
        </w:rPr>
      </w:pPr>
      <w:r w:rsidRPr="00AE70E6">
        <w:rPr>
          <w:rFonts w:ascii="Arial" w:eastAsia="Meiryo UI" w:hAnsi="Arial" w:cs="Arial"/>
          <w:szCs w:val="24"/>
        </w:rPr>
        <w:t>Department of Thoracic Oncology</w:t>
      </w:r>
    </w:p>
    <w:p w14:paraId="1B40EE40" w14:textId="77777777" w:rsidR="00597AC0" w:rsidRPr="00AE70E6" w:rsidRDefault="00597AC0" w:rsidP="00597AC0">
      <w:pPr>
        <w:spacing w:line="360" w:lineRule="auto"/>
        <w:jc w:val="left"/>
        <w:rPr>
          <w:rFonts w:ascii="Arial" w:eastAsia="Meiryo UI" w:hAnsi="Arial" w:cs="Arial"/>
          <w:szCs w:val="24"/>
        </w:rPr>
      </w:pPr>
      <w:r w:rsidRPr="00AE70E6">
        <w:rPr>
          <w:rFonts w:ascii="Arial" w:eastAsia="Meiryo UI" w:hAnsi="Arial" w:cs="Arial"/>
          <w:szCs w:val="24"/>
        </w:rPr>
        <w:t>Kobe Minimally Invasive Cancer Center</w:t>
      </w:r>
    </w:p>
    <w:p w14:paraId="2500CB5E" w14:textId="77777777" w:rsidR="00597AC0" w:rsidRPr="00785F61" w:rsidRDefault="00597AC0" w:rsidP="00597AC0">
      <w:pPr>
        <w:spacing w:line="360" w:lineRule="auto"/>
        <w:jc w:val="left"/>
        <w:rPr>
          <w:rFonts w:ascii="Arial" w:eastAsia="Meiryo UI" w:hAnsi="Arial" w:cs="Arial"/>
          <w:szCs w:val="24"/>
          <w:lang w:val="en-GB"/>
        </w:rPr>
      </w:pPr>
      <w:r w:rsidRPr="00785F61">
        <w:rPr>
          <w:rFonts w:ascii="Arial" w:eastAsia="Meiryo UI" w:hAnsi="Arial" w:cs="Arial"/>
          <w:szCs w:val="24"/>
          <w:lang w:val="en-GB"/>
        </w:rPr>
        <w:t xml:space="preserve">8-5-1 </w:t>
      </w:r>
      <w:proofErr w:type="spellStart"/>
      <w:r w:rsidRPr="00785F61">
        <w:rPr>
          <w:rFonts w:ascii="Arial" w:hAnsi="Arial" w:cs="Arial"/>
          <w:szCs w:val="24"/>
          <w:lang w:val="en-GB"/>
        </w:rPr>
        <w:t>Minatojima-minamimachi</w:t>
      </w:r>
      <w:proofErr w:type="spellEnd"/>
      <w:r w:rsidRPr="00785F61">
        <w:rPr>
          <w:rFonts w:ascii="Arial" w:hAnsi="Arial" w:cs="Arial"/>
          <w:szCs w:val="24"/>
          <w:lang w:val="en-GB"/>
        </w:rPr>
        <w:t>, Chuo-</w:t>
      </w:r>
      <w:proofErr w:type="spellStart"/>
      <w:r w:rsidRPr="00785F61">
        <w:rPr>
          <w:rFonts w:ascii="Arial" w:hAnsi="Arial" w:cs="Arial"/>
          <w:szCs w:val="24"/>
          <w:lang w:val="en-GB"/>
        </w:rPr>
        <w:t>ku</w:t>
      </w:r>
      <w:proofErr w:type="spellEnd"/>
      <w:r w:rsidRPr="00785F61">
        <w:rPr>
          <w:rFonts w:ascii="Arial" w:hAnsi="Arial" w:cs="Arial"/>
          <w:szCs w:val="24"/>
          <w:lang w:val="en-GB"/>
        </w:rPr>
        <w:t xml:space="preserve">, </w:t>
      </w:r>
      <w:r w:rsidRPr="00785F61">
        <w:rPr>
          <w:rFonts w:ascii="Arial" w:eastAsia="Meiryo UI" w:hAnsi="Arial" w:cs="Arial"/>
          <w:szCs w:val="24"/>
          <w:lang w:val="en-GB"/>
        </w:rPr>
        <w:t>Kobe, Hyogo 650-0047, Japan</w:t>
      </w:r>
    </w:p>
    <w:p w14:paraId="2A869EE1" w14:textId="77777777" w:rsidR="00597AC0" w:rsidRPr="00AE70E6" w:rsidRDefault="00597AC0" w:rsidP="00597AC0">
      <w:pPr>
        <w:spacing w:line="360" w:lineRule="auto"/>
        <w:jc w:val="left"/>
        <w:rPr>
          <w:rFonts w:ascii="Arial" w:eastAsia="Meiryo UI" w:hAnsi="Arial" w:cs="Arial"/>
          <w:szCs w:val="24"/>
        </w:rPr>
      </w:pPr>
      <w:r w:rsidRPr="00AE70E6">
        <w:rPr>
          <w:rFonts w:ascii="Arial" w:eastAsia="Meiryo UI" w:hAnsi="Arial" w:cs="Arial"/>
          <w:szCs w:val="24"/>
        </w:rPr>
        <w:t xml:space="preserve">Telephone number: </w:t>
      </w:r>
      <w:r w:rsidRPr="00AE70E6">
        <w:rPr>
          <w:rFonts w:ascii="Arial" w:hAnsi="Arial" w:cs="Arial"/>
          <w:szCs w:val="24"/>
          <w:shd w:val="clear" w:color="auto" w:fill="FFFFFF"/>
        </w:rPr>
        <w:t>+81-78-304-5200</w:t>
      </w:r>
    </w:p>
    <w:p w14:paraId="0989ED64" w14:textId="77777777" w:rsidR="00597AC0" w:rsidRDefault="00597AC0" w:rsidP="00597AC0">
      <w:pPr>
        <w:spacing w:line="360" w:lineRule="auto"/>
        <w:jc w:val="left"/>
        <w:rPr>
          <w:rFonts w:ascii="Arial" w:eastAsia="Meiryo UI" w:hAnsi="Arial" w:cs="Arial"/>
          <w:szCs w:val="24"/>
        </w:rPr>
      </w:pPr>
      <w:r w:rsidRPr="00AE70E6">
        <w:rPr>
          <w:rFonts w:ascii="Arial" w:eastAsia="Meiryo UI" w:hAnsi="Arial" w:cs="Arial"/>
          <w:szCs w:val="24"/>
        </w:rPr>
        <w:t xml:space="preserve">Email address: </w:t>
      </w:r>
      <w:hyperlink r:id="rId4" w:history="1">
        <w:r w:rsidRPr="00E92A5F">
          <w:rPr>
            <w:rStyle w:val="Hyperlink"/>
            <w:rFonts w:ascii="Arial" w:eastAsia="Meiryo UI" w:hAnsi="Arial" w:cs="Arial"/>
            <w:szCs w:val="24"/>
          </w:rPr>
          <w:t>akitohata@hotmail.com</w:t>
        </w:r>
      </w:hyperlink>
    </w:p>
    <w:p w14:paraId="0B64CC08" w14:textId="77777777" w:rsidR="00597AC0" w:rsidRDefault="00597AC0" w:rsidP="00597AC0">
      <w:pPr>
        <w:widowControl/>
        <w:spacing w:after="160" w:line="259" w:lineRule="auto"/>
        <w:jc w:val="left"/>
        <w:rPr>
          <w:rFonts w:ascii="Arial" w:eastAsia="Meiryo UI" w:hAnsi="Arial" w:cs="Arial"/>
          <w:szCs w:val="24"/>
        </w:rPr>
      </w:pPr>
    </w:p>
    <w:p w14:paraId="5CF5D8D3" w14:textId="77777777" w:rsidR="00597AC0" w:rsidRDefault="00597AC0" w:rsidP="00597AC0">
      <w:pPr>
        <w:rPr>
          <w:rFonts w:ascii="Arial" w:hAnsi="Arial" w:cs="Arial"/>
          <w:b/>
          <w:szCs w:val="24"/>
        </w:rPr>
        <w:sectPr w:rsidR="00597AC0" w:rsidSect="00597AC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7BC5DF" w14:textId="77777777" w:rsidR="00597AC0" w:rsidRDefault="00597AC0" w:rsidP="00597AC0">
      <w:pPr>
        <w:rPr>
          <w:rFonts w:ascii="Arial" w:hAnsi="Arial" w:cs="Arial"/>
          <w:b/>
          <w:szCs w:val="24"/>
        </w:rPr>
      </w:pPr>
      <w:r w:rsidRPr="000116A2">
        <w:rPr>
          <w:rFonts w:ascii="Arial" w:hAnsi="Arial" w:cs="Arial"/>
          <w:b/>
          <w:szCs w:val="24"/>
        </w:rPr>
        <w:lastRenderedPageBreak/>
        <w:t>Supplementary Table: Details of Classification of Responders in the Original vs</w:t>
      </w:r>
      <w:r>
        <w:rPr>
          <w:rFonts w:ascii="Arial" w:hAnsi="Arial" w:cs="Arial"/>
          <w:b/>
          <w:szCs w:val="24"/>
        </w:rPr>
        <w:t>.</w:t>
      </w:r>
      <w:r w:rsidRPr="000116A2">
        <w:rPr>
          <w:rFonts w:ascii="Arial" w:hAnsi="Arial" w:cs="Arial"/>
          <w:b/>
          <w:szCs w:val="24"/>
        </w:rPr>
        <w:t xml:space="preserve"> LOCF Analyses </w:t>
      </w:r>
    </w:p>
    <w:p w14:paraId="2B62DA6C" w14:textId="77777777" w:rsidR="00597AC0" w:rsidRPr="000116A2" w:rsidRDefault="00597AC0" w:rsidP="00597AC0">
      <w:pPr>
        <w:rPr>
          <w:rFonts w:ascii="Arial" w:hAnsi="Arial" w:cs="Arial"/>
          <w:b/>
          <w:szCs w:val="24"/>
        </w:rPr>
      </w:pPr>
    </w:p>
    <w:tbl>
      <w:tblPr>
        <w:tblW w:w="13945" w:type="dxa"/>
        <w:tblInd w:w="-490" w:type="dxa"/>
        <w:tblLook w:val="04A0" w:firstRow="1" w:lastRow="0" w:firstColumn="1" w:lastColumn="0" w:noHBand="0" w:noVBand="1"/>
      </w:tblPr>
      <w:tblGrid>
        <w:gridCol w:w="900"/>
        <w:gridCol w:w="1875"/>
        <w:gridCol w:w="1432"/>
        <w:gridCol w:w="1530"/>
        <w:gridCol w:w="6480"/>
        <w:gridCol w:w="1728"/>
      </w:tblGrid>
      <w:tr w:rsidR="00597AC0" w:rsidRPr="00AB5D5C" w14:paraId="261282CD" w14:textId="77777777" w:rsidTr="00510CC4">
        <w:trPr>
          <w:trHeight w:val="320"/>
        </w:trPr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0A6235FB" w14:textId="77777777" w:rsidR="00597AC0" w:rsidRPr="00AB5D5C" w:rsidRDefault="00597AC0" w:rsidP="00510C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bottom"/>
            <w:hideMark/>
          </w:tcPr>
          <w:p w14:paraId="74BDA25E" w14:textId="77777777" w:rsidR="00597AC0" w:rsidRPr="00AB5D5C" w:rsidRDefault="00597AC0" w:rsidP="00510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0-168 h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2A0AD53A" w14:textId="77777777" w:rsidR="00597AC0" w:rsidRPr="00AB5D5C" w:rsidRDefault="00597AC0" w:rsidP="00510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CA2ED4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1174D8FE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4AB53DD9" w14:textId="77777777" w:rsidR="00597AC0" w:rsidRPr="00AB5D5C" w:rsidRDefault="00597AC0" w:rsidP="00510C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7AC0" w:rsidRPr="00AB5D5C" w14:paraId="07A4CAB8" w14:textId="77777777" w:rsidTr="00510CC4">
        <w:trPr>
          <w:trHeight w:val="630"/>
        </w:trPr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F30CB90" w14:textId="77777777" w:rsidR="00597AC0" w:rsidRPr="00AB5D5C" w:rsidRDefault="00597AC0" w:rsidP="00510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Patient 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7DFE2C06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Treatment Group 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1AEBE4C8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CR: Original Analysis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66B49735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CR: LOCF Analysis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919C23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Details/Reason for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classification in </w:t>
            </w: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LOCF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2C3BA7E5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Discontinuation reason</w:t>
            </w:r>
          </w:p>
        </w:tc>
      </w:tr>
      <w:tr w:rsidR="00597AC0" w:rsidRPr="00AB5D5C" w14:paraId="5E4334AC" w14:textId="77777777" w:rsidTr="00510CC4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801B61B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4B40BAA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FosNETU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A305B24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C253A83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B42838A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Last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available assessment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was 72-96h.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He/she 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had no events or rescue med use.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1BD17B4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Withdrawal consent</w:t>
            </w:r>
          </w:p>
        </w:tc>
      </w:tr>
      <w:tr w:rsidR="00597AC0" w:rsidRPr="00AB5D5C" w14:paraId="187B44A3" w14:textId="77777777" w:rsidTr="00510CC4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34893FC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261FACC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FosNETU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3DF2C3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AF2399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F58F95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Last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available assessment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was 0-24h.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He/she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used rescue medication during this period.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792094A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Transfer to another hospital</w:t>
            </w:r>
          </w:p>
        </w:tc>
      </w:tr>
      <w:tr w:rsidR="00597AC0" w:rsidRPr="00AB5D5C" w14:paraId="3B9B687C" w14:textId="77777777" w:rsidTr="00510CC4">
        <w:trPr>
          <w:trHeight w:val="630"/>
        </w:trPr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C04D225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FFEA05E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FosAPR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65B289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230043D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71F6F87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Last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available assessment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was 48-72h.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He/she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used rescue medication in the 24-48 h </w:t>
            </w:r>
            <w:proofErr w:type="gram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 period</w:t>
            </w:r>
            <w:proofErr w:type="gramEnd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C065FF1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Adverse events</w:t>
            </w:r>
          </w:p>
        </w:tc>
      </w:tr>
      <w:tr w:rsidR="00597AC0" w:rsidRPr="00AB5D5C" w14:paraId="5AD3A2FC" w14:textId="77777777" w:rsidTr="00510CC4">
        <w:trPr>
          <w:trHeight w:val="3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041EE8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3D229D85" w14:textId="77777777" w:rsidR="00597AC0" w:rsidRPr="00AB5D5C" w:rsidRDefault="00597AC0" w:rsidP="00510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120-168 h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401DF17" w14:textId="77777777" w:rsidR="00597AC0" w:rsidRPr="00AB5D5C" w:rsidRDefault="00597AC0" w:rsidP="00510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6D86527" w14:textId="77777777" w:rsidR="00597AC0" w:rsidRPr="00AB5D5C" w:rsidRDefault="00597AC0" w:rsidP="00510C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6AD3CF2" w14:textId="77777777" w:rsidR="00597AC0" w:rsidRPr="00AB5D5C" w:rsidRDefault="00597AC0" w:rsidP="00510CC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F07D719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7AC0" w:rsidRPr="00AB5D5C" w14:paraId="14DC2571" w14:textId="77777777" w:rsidTr="00510CC4">
        <w:trPr>
          <w:trHeight w:val="630"/>
        </w:trPr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42093A3" w14:textId="77777777" w:rsidR="00597AC0" w:rsidRPr="00AB5D5C" w:rsidRDefault="00597AC0" w:rsidP="00510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Patient 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70CC91E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Treatment Group 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73055162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CR: Original Analysis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14:paraId="2E10052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CR: LOCF Analysis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7A18573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Details/Reason for LOCF re: classification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A896B09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Discontinuation reason</w:t>
            </w:r>
          </w:p>
        </w:tc>
      </w:tr>
      <w:tr w:rsidR="00597AC0" w:rsidRPr="00AB5D5C" w14:paraId="296093DD" w14:textId="77777777" w:rsidTr="00510CC4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C952C7A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1D828A6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FosNETU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C9C4A76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2E168C2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C7CB6CA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Last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available assessment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was 72-96h.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He/she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had no events or rescue med use.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77D34D4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Withdrawal consent</w:t>
            </w:r>
          </w:p>
        </w:tc>
      </w:tr>
      <w:tr w:rsidR="00597AC0" w:rsidRPr="00AB5D5C" w14:paraId="16A5B3CA" w14:textId="77777777" w:rsidTr="00510CC4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9155FDF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40BDF01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FosNETU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676FFE9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E443940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A554183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Last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available assessment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was 0-24h.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He/she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used rescue medication during this period.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BF22C5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Transfer to another hospital</w:t>
            </w:r>
          </w:p>
        </w:tc>
      </w:tr>
      <w:tr w:rsidR="00597AC0" w:rsidRPr="00AB5D5C" w14:paraId="21F93419" w14:textId="77777777" w:rsidTr="00510CC4">
        <w:trPr>
          <w:trHeight w:val="940"/>
        </w:trPr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DEF0626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5CBE1BC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FosAPR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99F9B92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B202BAB" w14:textId="77777777" w:rsidR="00597AC0" w:rsidRPr="00AB5D5C" w:rsidRDefault="00597AC0" w:rsidP="00510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C38343D" w14:textId="77777777" w:rsidR="00597AC0" w:rsidRPr="00AB5D5C" w:rsidRDefault="00597AC0" w:rsidP="00510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Last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available assessment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was 48-72h.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He/she</w:t>
            </w: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used rescue medication in the 24-48 h </w:t>
            </w:r>
            <w:proofErr w:type="gramStart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time period</w:t>
            </w:r>
            <w:proofErr w:type="gramEnd"/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but in the 48-72h period they were CR. This status was then carried forward.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338B80A" w14:textId="77777777" w:rsidR="00597AC0" w:rsidRPr="00AB5D5C" w:rsidRDefault="00597AC0" w:rsidP="00510CC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5D5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Adverse events</w:t>
            </w:r>
          </w:p>
        </w:tc>
      </w:tr>
    </w:tbl>
    <w:p w14:paraId="70505C1A" w14:textId="77777777" w:rsidR="00597AC0" w:rsidRPr="000C0664" w:rsidRDefault="00597AC0" w:rsidP="00597AC0">
      <w:pPr>
        <w:rPr>
          <w:rFonts w:ascii="Arial" w:hAnsi="Arial" w:cs="Arial"/>
          <w:sz w:val="20"/>
          <w:szCs w:val="20"/>
        </w:rPr>
      </w:pPr>
      <w:r w:rsidRPr="000C0664">
        <w:rPr>
          <w:rFonts w:ascii="Arial" w:hAnsi="Arial" w:cs="Arial"/>
          <w:sz w:val="20"/>
          <w:szCs w:val="20"/>
        </w:rPr>
        <w:t>LOCF:</w:t>
      </w:r>
      <w:r>
        <w:rPr>
          <w:rFonts w:ascii="Arial" w:hAnsi="Arial" w:cs="Arial"/>
          <w:sz w:val="20"/>
          <w:szCs w:val="20"/>
        </w:rPr>
        <w:t xml:space="preserve"> last observation carried forward; </w:t>
      </w:r>
      <w:proofErr w:type="spellStart"/>
      <w:r>
        <w:rPr>
          <w:rFonts w:ascii="Arial" w:hAnsi="Arial" w:cs="Arial"/>
          <w:sz w:val="20"/>
          <w:szCs w:val="20"/>
        </w:rPr>
        <w:t>FosNETU</w:t>
      </w:r>
      <w:proofErr w:type="spellEnd"/>
      <w:r>
        <w:rPr>
          <w:rFonts w:ascii="Arial" w:hAnsi="Arial" w:cs="Arial"/>
          <w:sz w:val="20"/>
          <w:szCs w:val="20"/>
        </w:rPr>
        <w:t xml:space="preserve">: fosnetupitant; </w:t>
      </w:r>
      <w:proofErr w:type="spellStart"/>
      <w:r>
        <w:rPr>
          <w:rFonts w:ascii="Arial" w:hAnsi="Arial" w:cs="Arial"/>
          <w:sz w:val="20"/>
          <w:szCs w:val="20"/>
        </w:rPr>
        <w:t>FosAPR</w:t>
      </w:r>
      <w:proofErr w:type="spellEnd"/>
      <w:r>
        <w:rPr>
          <w:rFonts w:ascii="Arial" w:hAnsi="Arial" w:cs="Arial"/>
          <w:sz w:val="20"/>
          <w:szCs w:val="20"/>
        </w:rPr>
        <w:t>: fosaprepitant; CR: complete response</w:t>
      </w:r>
    </w:p>
    <w:p w14:paraId="55EA340D" w14:textId="77777777" w:rsidR="00597AC0" w:rsidRDefault="00597AC0" w:rsidP="00597AC0">
      <w:pPr>
        <w:widowControl/>
        <w:spacing w:after="240"/>
        <w:jc w:val="left"/>
        <w:rPr>
          <w:rFonts w:ascii="Arial" w:eastAsia="Meiryo UI" w:hAnsi="Arial" w:cs="Arial"/>
          <w:bCs/>
          <w:color w:val="0563C1" w:themeColor="hyperlink"/>
          <w:kern w:val="0"/>
          <w:szCs w:val="24"/>
          <w:u w:val="single"/>
        </w:rPr>
      </w:pPr>
    </w:p>
    <w:p w14:paraId="14DBB210" w14:textId="77777777" w:rsidR="00597AC0" w:rsidRDefault="00597AC0" w:rsidP="00597AC0"/>
    <w:p w14:paraId="6BBD9D47" w14:textId="77777777" w:rsidR="002E7FDF" w:rsidRDefault="00597AC0"/>
    <w:sectPr w:rsidR="002E7FDF" w:rsidSect="00597A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C0"/>
    <w:rsid w:val="00030DE9"/>
    <w:rsid w:val="00597AC0"/>
    <w:rsid w:val="007C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BDA5F"/>
  <w15:chartTrackingRefBased/>
  <w15:docId w15:val="{F7AAB589-3F79-4216-97A0-50915B43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C0"/>
    <w:pPr>
      <w:widowControl w:val="0"/>
      <w:spacing w:after="0" w:line="240" w:lineRule="auto"/>
      <w:jc w:val="both"/>
    </w:pPr>
    <w:rPr>
      <w:rFonts w:ascii="MS Gothic" w:eastAsia="MS Gothic" w:hAnsi="MS Gothic"/>
      <w:kern w:val="2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7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itohat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Vanden Burgt</dc:creator>
  <cp:keywords/>
  <dc:description/>
  <cp:lastModifiedBy>Jennifer Vanden Burgt</cp:lastModifiedBy>
  <cp:revision>1</cp:revision>
  <dcterms:created xsi:type="dcterms:W3CDTF">2022-01-12T17:41:00Z</dcterms:created>
  <dcterms:modified xsi:type="dcterms:W3CDTF">2022-01-12T17:45:00Z</dcterms:modified>
</cp:coreProperties>
</file>