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6"/>
        <w:gridCol w:w="2036"/>
        <w:gridCol w:w="1944"/>
        <w:gridCol w:w="7010"/>
        <w:gridCol w:w="1561"/>
      </w:tblGrid>
      <w:tr w:rsidR="008D7AB5" w:rsidTr="001C453D">
        <w:trPr>
          <w:trHeight w:val="487"/>
          <w:tblHeader/>
        </w:trPr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</w:tcPr>
          <w:p w:rsidR="008D7AB5" w:rsidRPr="00AA310D" w:rsidRDefault="008D7AB5" w:rsidP="008D7AB5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 w:rsidRPr="00AA310D">
              <w:rPr>
                <w:rFonts w:ascii="Times New Roman" w:hAnsi="Times New Roman" w:cs="Times New Roman"/>
                <w:b/>
              </w:rPr>
              <w:t>Author, year, country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8D7AB5" w:rsidRPr="00AA310D" w:rsidRDefault="008D7AB5" w:rsidP="008D7AB5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 w:rsidRPr="00AA310D">
              <w:rPr>
                <w:rFonts w:ascii="Times New Roman" w:hAnsi="Times New Roman" w:cs="Times New Roman"/>
                <w:b/>
              </w:rPr>
              <w:t>Data collection Method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8D7AB5" w:rsidRPr="00AA310D" w:rsidRDefault="008D7AB5" w:rsidP="008D7AB5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 w:rsidRPr="00AA310D">
              <w:rPr>
                <w:rFonts w:ascii="Times New Roman" w:hAnsi="Times New Roman" w:cs="Times New Roman"/>
                <w:b/>
              </w:rPr>
              <w:t>Data analysis</w:t>
            </w:r>
          </w:p>
        </w:tc>
        <w:tc>
          <w:tcPr>
            <w:tcW w:w="7010" w:type="dxa"/>
            <w:tcBorders>
              <w:top w:val="single" w:sz="4" w:space="0" w:color="auto"/>
              <w:bottom w:val="single" w:sz="4" w:space="0" w:color="auto"/>
            </w:tcBorders>
          </w:tcPr>
          <w:p w:rsidR="008D7AB5" w:rsidRPr="00AA310D" w:rsidRDefault="008D7AB5" w:rsidP="008D7AB5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 w:rsidRPr="00AA310D">
              <w:rPr>
                <w:rFonts w:ascii="Times New Roman" w:hAnsi="Times New Roman" w:cs="Times New Roman"/>
                <w:b/>
              </w:rPr>
              <w:t>Authors’ Themes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8D7AB5" w:rsidRPr="008D7AB5" w:rsidRDefault="008D7AB5" w:rsidP="008D7AB5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Methodological Quality 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  <w:tcBorders>
              <w:top w:val="single" w:sz="4" w:space="0" w:color="auto"/>
            </w:tcBorders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Calder et al., 201</w:t>
            </w:r>
            <w:r>
              <w:rPr>
                <w:rFonts w:ascii="Times New Roman" w:eastAsia="Times New Roman" w:hAnsi="Times New Roman" w:cs="Times New Roman"/>
                <w:lang w:eastAsia="en-MY"/>
              </w:rPr>
              <w:t>3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, 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Semi-structured interviews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Thematic analysis</w:t>
            </w:r>
          </w:p>
        </w:tc>
        <w:tc>
          <w:tcPr>
            <w:tcW w:w="7010" w:type="dxa"/>
            <w:tcBorders>
              <w:top w:val="single" w:sz="4" w:space="0" w:color="auto"/>
            </w:tcBorders>
          </w:tcPr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1: Perceived role of friendship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described friendship largely in terms of companionship; and small number of friends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2: Challenges of friendship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– find friends confusing; had difficulties maintaining friendships; feelings of exclusion and loneliness 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(70%)</w:t>
            </w:r>
          </w:p>
        </w:tc>
      </w:tr>
      <w:tr w:rsidR="008D7AB5" w:rsidTr="001C453D">
        <w:trPr>
          <w:trHeight w:val="509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Carrington et al., 2003, Australia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Constant comparison and coding using QSR NUD*IST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1: Understanding of concepts or language regarding friendships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– struggle to describe their own understandings of friendship 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2: Description of what is not a friend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individuals who do not share the same interests; fights and arguments with peers leading to feeling uncomfortable around these people; mean and unfriendly behaviour 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3: Description of what is a friend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similar interests or personalities; people that they can respect; people who they can do activities with and people one has known for a long time 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4: Description of an acquaintance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– differences in personality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5: Using masquerading to cope with social deficits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– may be aware that they do not fit in and try to mask their deficits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(85%)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proofErr w:type="spellStart"/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Causton-Theoharis</w:t>
            </w:r>
            <w:proofErr w:type="spellEnd"/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et al., 2009,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United States of America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Autobiographies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1: Desiring connections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aware of isolation and long for social interaction and friendship in Asperger individuals 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2: Navigating the world of people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need for predictability; unconventional communication styles (unspoken, typing, picture exchange systems); find sensory systems to be quite challenging; intense interests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3: Turning within: Imagination as a substitute for friendship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use imagination as a way of </w:t>
            </w:r>
            <w:proofErr w:type="spellStart"/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self-defense</w:t>
            </w:r>
            <w:proofErr w:type="spellEnd"/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against those who teased her, or as an enjoyable escape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(80%)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 Cook et al., 2018, 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Thematic analysis 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1: Motivation to have friends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– friends often also had a disability 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2: Challenges faced by girls with autism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– including communication, bullying, social isolation and friendship group difficulties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3: Masking their autism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strategy to adjust behaviour / traits to assimilate; can be negative in that disability is not recognised by others and understanding of peers is reduced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(90%)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lastRenderedPageBreak/>
              <w:t>Crompton et al., 2020, 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Thematic analysis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1: Cross-</w:t>
            </w:r>
            <w:proofErr w:type="spellStart"/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neurotype</w:t>
            </w:r>
            <w:proofErr w:type="spellEnd"/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 understanding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– better understood by other autistic people; more anxious around non-autistic family and friends; can find support in non-autistic friends 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2: Minority status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– pressure to conform need to mask natural behaviours to ‘fit in’; outings and experiences do not take perspectives of autistic individuals into account and can be challenging; others expect autistic people to behave non-</w:t>
            </w:r>
            <w:proofErr w:type="spellStart"/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autisticly</w:t>
            </w:r>
            <w:proofErr w:type="spellEnd"/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.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3: Belonging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more sense of belonging amongst autistic peers and family; can be ‘myself’ with other autistic people and do not have to mask ASD qualities; happiness with autistic friends and family maintains mental health and wellbeing and building resilience </w:t>
            </w: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[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(85%)</w:t>
            </w:r>
          </w:p>
        </w:tc>
      </w:tr>
      <w:tr w:rsidR="008D7AB5" w:rsidTr="001C453D">
        <w:trPr>
          <w:trHeight w:val="509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Daniel et al., 2010,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United States of America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Thematic analysis 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1: Having friends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– have friends who are male and female of same age, older and younger 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2: Challenges in establishing friendships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– does not typically initiate contact 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Theme 3: Sharing interests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– sharing interests and participating in common activities are part of friendship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(85%)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Forster &amp; Pearson et al., 2020</w:t>
            </w:r>
            <w:r w:rsidRPr="00210583">
              <w:rPr>
                <w:rFonts w:ascii="Times New Roman" w:hAnsi="Times New Roman" w:cs="Times New Roman"/>
              </w:rPr>
              <w:t xml:space="preserve">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Interpretive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phenomenological analysis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1: Perceptions and ‘learning the formula’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self-perception, perception of others, time and practice</w:t>
            </w: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 xml:space="preserve"> </w:t>
            </w:r>
          </w:p>
          <w:p w:rsidR="008D7AB5" w:rsidRPr="00210583" w:rsidRDefault="008D7AB5" w:rsidP="008D7AB5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b/>
                <w:bCs/>
                <w:lang w:eastAsia="en-MY"/>
              </w:rPr>
              <w:t>Theme 2: Socialising… ‘it’s more complicated than that’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– differences in communication styles, difficulty initiating interactions, requires effort, reciprocity and like-mindedness are desirable friendship qualities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(90%)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Howard et al., 2006,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United States of America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Semi-structured interviews;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Style w:val="eop"/>
                <w:rFonts w:ascii="Times New Roman" w:hAnsi="Times New Roman" w:cs="Times New Roman"/>
              </w:rPr>
              <w:t>photographs taken by the participant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Grounded theory</w:t>
            </w:r>
            <w:r w:rsidRPr="00210583">
              <w:rPr>
                <w:rStyle w:val="eop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1: Qualities of a friend</w:t>
            </w:r>
            <w:r w:rsidRPr="00210583">
              <w:rPr>
                <w:rFonts w:ascii="Times New Roman" w:hAnsi="Times New Roman" w:cs="Times New Roman"/>
              </w:rPr>
              <w:t>: shared interest and proximity, help and support, caring and respond, forgiveness, reciprocity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2: Negotiating focused interest </w:t>
            </w:r>
            <w:r w:rsidRPr="00210583">
              <w:rPr>
                <w:rFonts w:ascii="Times New Roman" w:hAnsi="Times New Roman" w:cs="Times New Roman"/>
              </w:rPr>
              <w:t xml:space="preserve">– have to compromise the interests that are different from friends’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3: Enjoyment of friendship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(95%)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Milner et al., 2019,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pStyle w:val="paragraph"/>
              <w:spacing w:before="0" w:beforeAutospacing="0" w:after="0" w:afterAutospacing="0"/>
              <w:ind w:leftChars="-50" w:left="-110" w:rightChars="-50" w:right="-110"/>
              <w:textAlignment w:val="baseline"/>
              <w:rPr>
                <w:rStyle w:val="eop"/>
                <w:rFonts w:ascii="Times New Roman" w:hAnsi="Times New Roman" w:cs="Times New Roman"/>
                <w:sz w:val="22"/>
                <w:szCs w:val="22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Group discussions, individual</w:t>
            </w:r>
            <w:r w:rsidRPr="00210583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8D7AB5" w:rsidRPr="00210583" w:rsidRDefault="008D7AB5" w:rsidP="008D7AB5">
            <w:pPr>
              <w:pStyle w:val="paragraph"/>
              <w:spacing w:before="0" w:beforeAutospacing="0" w:after="0" w:afterAutospacing="0"/>
              <w:ind w:leftChars="-50" w:left="-110" w:rightChars="-50" w:right="-11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discussions and/or telephone discussions</w:t>
            </w:r>
            <w:r w:rsidRPr="00210583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Thematic analysis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1: Difficulties in social interaction</w:t>
            </w:r>
            <w:r w:rsidRPr="00210583">
              <w:rPr>
                <w:rFonts w:ascii="Times New Roman" w:hAnsi="Times New Roman" w:cs="Times New Roman"/>
              </w:rPr>
              <w:t xml:space="preserve">: do not fit in, have conflicts, difficult in maintaining friendship, feelings of loneliness and depression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2: Motivation: </w:t>
            </w:r>
            <w:r w:rsidRPr="00210583">
              <w:rPr>
                <w:rFonts w:ascii="Times New Roman" w:hAnsi="Times New Roman" w:cs="Times New Roman"/>
              </w:rPr>
              <w:t xml:space="preserve">have the desire to make friends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eastAsia="SimSu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3: Coping strategies to deal with the disorder:</w:t>
            </w:r>
            <w:r w:rsidRPr="00210583">
              <w:rPr>
                <w:rFonts w:ascii="Times New Roman" w:hAnsi="Times New Roman" w:cs="Times New Roman"/>
              </w:rPr>
              <w:t xml:space="preserve"> need time alone, routine, </w:t>
            </w:r>
            <w:r w:rsidRPr="00210583">
              <w:rPr>
                <w:rFonts w:ascii="Times New Roman" w:eastAsia="SimSun" w:hAnsi="Times New Roman" w:cs="Times New Roman"/>
              </w:rPr>
              <w:t xml:space="preserve">masking/ adaptive morphing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(80%)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Müller et al., 2008, United States of America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Thematic analysis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1: Intense isolation </w:t>
            </w:r>
            <w:r w:rsidRPr="00210583">
              <w:rPr>
                <w:rFonts w:ascii="Times New Roman" w:hAnsi="Times New Roman" w:cs="Times New Roman"/>
              </w:rPr>
              <w:t xml:space="preserve">– being isolated throughout childhood to adulthood, pain of isolation increased as they grew older and became more conscious of being ‘different’, ‘alone’, or ‘out of place’ 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lang w:val="en-SG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2: </w:t>
            </w:r>
            <w:r w:rsidRPr="00210583">
              <w:rPr>
                <w:rFonts w:ascii="Times New Roman" w:hAnsi="Times New Roman" w:cs="Times New Roman"/>
                <w:b/>
                <w:bCs/>
                <w:lang w:val="en-SG"/>
              </w:rPr>
              <w:t>Difficulty initiating</w:t>
            </w:r>
            <w:r w:rsidRPr="00210583">
              <w:rPr>
                <w:rFonts w:ascii="Times New Roman" w:hAnsi="Times New Roman" w:cs="Times New Roman"/>
                <w:lang w:val="en-SG"/>
              </w:rPr>
              <w:t xml:space="preserve"> – do not understand how to initiate social interactions, source of anxiety and stress 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  <w:lang w:val="en-SG"/>
              </w:rPr>
              <w:t>Theme 3: Communication challenges</w:t>
            </w:r>
            <w:r w:rsidRPr="00210583">
              <w:rPr>
                <w:rFonts w:ascii="Times New Roman" w:hAnsi="Times New Roman" w:cs="Times New Roman"/>
                <w:lang w:val="en-SG"/>
              </w:rPr>
              <w:t xml:space="preserve"> – unable to pick up social rules (e.g. emotional inferences, interpreting and using gestures and tone of voice)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4: Effort to develop social awareness</w:t>
            </w:r>
            <w:r w:rsidRPr="00210583">
              <w:rPr>
                <w:rFonts w:ascii="Times New Roman" w:hAnsi="Times New Roman" w:cs="Times New Roman"/>
              </w:rPr>
              <w:t xml:space="preserve"> – ongoing efforts to compensate for effects of autism by developing greater social/self-awareness (by reading books and articles about autism; joining autism support and social skill groups); noticed that social understanding improved with time and efforts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(90%)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shd w:val="clear" w:color="auto" w:fill="FFFFFF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Murphy </w:t>
            </w:r>
            <w:r w:rsidRPr="00210583">
              <w:rPr>
                <w:rFonts w:ascii="Times New Roman" w:hAnsi="Times New Roman" w:cs="Times New Roman"/>
              </w:rPr>
              <w:t xml:space="preserve">et al., </w:t>
            </w:r>
            <w:r w:rsidRPr="00210583">
              <w:rPr>
                <w:rStyle w:val="eop"/>
                <w:rFonts w:ascii="Times New Roman" w:hAnsi="Times New Roman" w:cs="Times New Roman"/>
                <w:shd w:val="clear" w:color="auto" w:fill="FFFFFF"/>
              </w:rPr>
              <w:t xml:space="preserve">2017,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Semi-structured interviews 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Thematic analysis 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tabs>
                <w:tab w:val="left" w:pos="663"/>
              </w:tabs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1: relationships as a source of support </w:t>
            </w:r>
            <w:r w:rsidRPr="00210583">
              <w:rPr>
                <w:rFonts w:ascii="Times New Roman" w:hAnsi="Times New Roman" w:cs="Times New Roman"/>
              </w:rPr>
              <w:t xml:space="preserve">- friends provide physical protect and spiral support </w:t>
            </w:r>
          </w:p>
          <w:p w:rsidR="008D7AB5" w:rsidRPr="00210583" w:rsidRDefault="008D7AB5" w:rsidP="008D7AB5">
            <w:pPr>
              <w:tabs>
                <w:tab w:val="left" w:pos="663"/>
              </w:tabs>
              <w:ind w:leftChars="-50" w:rightChars="-50" w:right="-110" w:hangingChars="50" w:hanging="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2: Perceptions of similarity and di</w:t>
            </w:r>
            <w:r w:rsidRPr="00210583">
              <w:rPr>
                <w:rFonts w:ascii="Times New Roman" w:eastAsia="AdvOT7fb33346.I+fb" w:hAnsi="Times New Roman" w:cs="Times New Roman"/>
                <w:b/>
                <w:bCs/>
              </w:rPr>
              <w:t>ff</w:t>
            </w:r>
            <w:r w:rsidRPr="00210583">
              <w:rPr>
                <w:rFonts w:ascii="Times New Roman" w:hAnsi="Times New Roman" w:cs="Times New Roman"/>
                <w:b/>
                <w:bCs/>
              </w:rPr>
              <w:t xml:space="preserve">erence </w:t>
            </w:r>
            <w:r w:rsidRPr="00210583">
              <w:rPr>
                <w:rFonts w:ascii="Times New Roman" w:hAnsi="Times New Roman" w:cs="Times New Roman"/>
              </w:rPr>
              <w:t>-confuse, expectation that once similarity was established there should be no nuanced di</w:t>
            </w:r>
            <w:r w:rsidRPr="00210583">
              <w:rPr>
                <w:rFonts w:ascii="Times New Roman" w:eastAsia="AdvOT596495f2+fb" w:hAnsi="Times New Roman" w:cs="Times New Roman"/>
              </w:rPr>
              <w:t>ff</w:t>
            </w:r>
            <w:r w:rsidRPr="00210583">
              <w:rPr>
                <w:rFonts w:ascii="Times New Roman" w:hAnsi="Times New Roman" w:cs="Times New Roman"/>
              </w:rPr>
              <w:t xml:space="preserve">erences; act themselves among close friends, while camouflage among normal friend </w:t>
            </w:r>
            <w:r w:rsidRPr="00210583">
              <w:rPr>
                <w:rStyle w:val="normaltextrun"/>
                <w:rFonts w:ascii="Times New Roman" w:hAnsi="Times New Roman" w:cs="Times New Roman"/>
              </w:rPr>
              <w:t>(not mimic them, but talk interest)</w:t>
            </w:r>
          </w:p>
          <w:p w:rsidR="008D7AB5" w:rsidRPr="00210583" w:rsidRDefault="008D7AB5" w:rsidP="008D7AB5">
            <w:pPr>
              <w:tabs>
                <w:tab w:val="left" w:pos="663"/>
              </w:tabs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3:  Valued qualities in self and others</w:t>
            </w:r>
            <w:r w:rsidRPr="00210583">
              <w:rPr>
                <w:rFonts w:ascii="Times New Roman" w:hAnsi="Times New Roman" w:cs="Times New Roman"/>
              </w:rPr>
              <w:t xml:space="preserve"> - respect each other, trust other [facilitators] </w:t>
            </w:r>
          </w:p>
          <w:p w:rsidR="008D7AB5" w:rsidRPr="00210583" w:rsidRDefault="008D7AB5" w:rsidP="008D7AB5">
            <w:pPr>
              <w:tabs>
                <w:tab w:val="left" w:pos="663"/>
              </w:tabs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10583">
              <w:rPr>
                <w:rFonts w:ascii="Times New Roman" w:hAnsi="Times New Roman" w:cs="Times New Roman"/>
              </w:rPr>
              <w:t>humor</w:t>
            </w:r>
            <w:proofErr w:type="spellEnd"/>
            <w:r w:rsidRPr="00210583">
              <w:rPr>
                <w:rFonts w:ascii="Times New Roman" w:hAnsi="Times New Roman" w:cs="Times New Roman"/>
              </w:rPr>
              <w:t xml:space="preserve">, a social skill, feel accept within their peer groups </w:t>
            </w:r>
          </w:p>
          <w:p w:rsidR="008D7AB5" w:rsidRPr="00210583" w:rsidRDefault="008D7AB5" w:rsidP="008D7AB5">
            <w:pPr>
              <w:tabs>
                <w:tab w:val="left" w:pos="663"/>
              </w:tabs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4: The development and maintenance of relationships </w:t>
            </w:r>
            <w:r w:rsidRPr="00210583">
              <w:rPr>
                <w:rFonts w:ascii="Times New Roman" w:hAnsi="Times New Roman" w:cs="Times New Roman"/>
              </w:rPr>
              <w:t xml:space="preserve">- having a friend playing the role of mentor, develop new knowledge and understanding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(85%)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O’Hagan &amp; Hebron</w:t>
            </w:r>
            <w:r w:rsidRPr="00210583">
              <w:rPr>
                <w:rStyle w:val="eop"/>
                <w:rFonts w:ascii="Times New Roman" w:hAnsi="Times New Roman" w:cs="Times New Roman"/>
              </w:rPr>
              <w:t xml:space="preserve">, </w:t>
            </w:r>
            <w:r w:rsidRPr="00210583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2016,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Thematic analysis 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tabs>
                <w:tab w:val="left" w:pos="889"/>
              </w:tabs>
              <w:ind w:leftChars="-50" w:left="-110" w:rightChars="-50" w:right="-110"/>
              <w:rPr>
                <w:rFonts w:ascii="Times New Roman" w:eastAsia="MyriadPro-Regular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1: The meaning of friendship </w:t>
            </w:r>
            <w:r w:rsidRPr="00210583">
              <w:rPr>
                <w:rFonts w:ascii="Times New Roman" w:hAnsi="Times New Roman" w:cs="Times New Roman"/>
              </w:rPr>
              <w:t xml:space="preserve">- </w:t>
            </w:r>
            <w:r w:rsidRPr="00210583">
              <w:rPr>
                <w:rFonts w:ascii="Times New Roman" w:eastAsia="MyriadPro-Regular" w:hAnsi="Times New Roman" w:cs="Times New Roman"/>
              </w:rPr>
              <w:t xml:space="preserve">trust and respect; reciprocal help and support </w:t>
            </w:r>
          </w:p>
          <w:p w:rsidR="008D7AB5" w:rsidRPr="00210583" w:rsidRDefault="008D7AB5" w:rsidP="008D7AB5">
            <w:pPr>
              <w:tabs>
                <w:tab w:val="left" w:pos="889"/>
              </w:tabs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2: Nature of friendship </w:t>
            </w:r>
            <w:r w:rsidRPr="00210583">
              <w:rPr>
                <w:rFonts w:ascii="Times New Roman" w:hAnsi="Times New Roman" w:cs="Times New Roman"/>
              </w:rPr>
              <w:t xml:space="preserve">- </w:t>
            </w:r>
            <w:r w:rsidRPr="00210583">
              <w:rPr>
                <w:rFonts w:ascii="Times New Roman" w:eastAsia="MyriadPro-Regular" w:hAnsi="Times New Roman" w:cs="Times New Roman"/>
              </w:rPr>
              <w:t>lack of friendship, feel loneliness and poor quality friendships, lead to anxiety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8D7AB5" w:rsidRPr="00210583" w:rsidRDefault="008D7AB5" w:rsidP="008D7AB5">
            <w:pPr>
              <w:tabs>
                <w:tab w:val="left" w:pos="889"/>
              </w:tabs>
              <w:ind w:leftChars="-50" w:left="-110" w:rightChars="-50" w:right="-110"/>
              <w:rPr>
                <w:rFonts w:ascii="Times New Roman" w:eastAsia="MyriadPro-Regular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3: Friendship development</w:t>
            </w:r>
            <w:r w:rsidRPr="00210583">
              <w:rPr>
                <w:rFonts w:ascii="Times New Roman" w:eastAsia="MyriadPro-Regular" w:hAnsi="Times New Roman" w:cs="Times New Roman"/>
                <w:b/>
                <w:bCs/>
              </w:rPr>
              <w:t xml:space="preserve"> </w:t>
            </w:r>
            <w:r w:rsidRPr="00210583">
              <w:rPr>
                <w:rFonts w:ascii="Times New Roman" w:eastAsia="MyriadPro-Regular" w:hAnsi="Times New Roman" w:cs="Times New Roman"/>
              </w:rPr>
              <w:t xml:space="preserve">- peer rejection potentially due to unconventional social behaviours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(9</w:t>
            </w:r>
            <w:r w:rsidRPr="00210583">
              <w:rPr>
                <w:rStyle w:val="eop"/>
                <w:rFonts w:ascii="Times New Roman" w:hAnsi="Times New Roman" w:cs="Times New Roman"/>
                <w:shd w:val="clear" w:color="auto" w:fill="FFFFFF"/>
              </w:rPr>
              <w:t>0%</w:t>
            </w:r>
            <w:r w:rsidRPr="00210583">
              <w:rPr>
                <w:rFonts w:ascii="Times New Roman" w:hAnsi="Times New Roman" w:cs="Times New Roman"/>
              </w:rPr>
              <w:t>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shd w:val="clear" w:color="auto" w:fill="FFFFFF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Potter</w:t>
            </w:r>
            <w:r w:rsidRPr="00210583">
              <w:rPr>
                <w:rStyle w:val="eop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210583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2014,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Diaries and an activity-based approach (taking photos of friends and making comments on the photos)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Grounded theory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1: Ben’s perspectives on friendship </w:t>
            </w:r>
            <w:r w:rsidRPr="00210583">
              <w:rPr>
                <w:rFonts w:ascii="Times New Roman" w:hAnsi="Times New Roman" w:cs="Times New Roman"/>
              </w:rPr>
              <w:t xml:space="preserve">- understand friendship, positive engagement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2: Understanding of changes in friendship </w:t>
            </w:r>
            <w:r w:rsidRPr="00210583">
              <w:rPr>
                <w:rFonts w:ascii="Times New Roman" w:hAnsi="Times New Roman" w:cs="Times New Roman"/>
              </w:rPr>
              <w:t xml:space="preserve">- able to reflect his relationship and respect peer friendships and aware changes in the nature of friendships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(100%)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lastRenderedPageBreak/>
              <w:t xml:space="preserve">Rossetti, 2015,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United States of America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Symbolic interactionism (</w:t>
            </w:r>
            <w:r w:rsidRPr="00210583">
              <w:rPr>
                <w:rFonts w:ascii="Times New Roman" w:eastAsia="TimesNewRomanPSMT" w:hAnsi="Times New Roman" w:cs="Times New Roman"/>
              </w:rPr>
              <w:t xml:space="preserve">Bogdan &amp; </w:t>
            </w:r>
            <w:proofErr w:type="spellStart"/>
            <w:r w:rsidRPr="00210583">
              <w:rPr>
                <w:rFonts w:ascii="Times New Roman" w:eastAsia="TimesNewRomanPSMT" w:hAnsi="Times New Roman" w:cs="Times New Roman"/>
              </w:rPr>
              <w:t>Biklen</w:t>
            </w:r>
            <w:proofErr w:type="spellEnd"/>
            <w:r w:rsidRPr="00210583">
              <w:rPr>
                <w:rFonts w:ascii="Times New Roman" w:eastAsia="TimesNewRomanPSMT" w:hAnsi="Times New Roman" w:cs="Times New Roman"/>
              </w:rPr>
              <w:t>, 2003)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1: Mutual benefits</w:t>
            </w:r>
            <w:r w:rsidRPr="00210583">
              <w:rPr>
                <w:rFonts w:ascii="Times New Roman" w:hAnsi="Times New Roman" w:cs="Times New Roman"/>
              </w:rPr>
              <w:t xml:space="preserve">- exchange of both joy and sadness, a supportive ease of interaction with each other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(100%)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shd w:val="clear" w:color="auto" w:fill="FFFFFF"/>
              </w:rPr>
              <w:t xml:space="preserve">Ryan et al., 2020,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Focus groups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Thematic analysis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Establishing Friendship</w:t>
            </w:r>
            <w:r w:rsidRPr="00210583">
              <w:rPr>
                <w:rFonts w:ascii="Times New Roman" w:hAnsi="Times New Roman" w:cs="Times New Roman"/>
              </w:rPr>
              <w:t xml:space="preserve"> – having shared interests important for friendships, importance of being loyal and trustworthy 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Friendship conflict and loss</w:t>
            </w:r>
            <w:r w:rsidRPr="00210583">
              <w:rPr>
                <w:rFonts w:ascii="Times New Roman" w:hAnsi="Times New Roman" w:cs="Times New Roman"/>
              </w:rPr>
              <w:t xml:space="preserve"> – distressing, friends moving away, new school, and death of a friend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3: Friendship and technology</w:t>
            </w:r>
            <w:r w:rsidRPr="00210583">
              <w:rPr>
                <w:rFonts w:ascii="Times New Roman" w:hAnsi="Times New Roman" w:cs="Times New Roman"/>
              </w:rPr>
              <w:t xml:space="preserve"> – online friendship seems to be easier than real life. [Facilitator] However, aware of the risks of making friends online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4: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Gender differences</w:t>
            </w:r>
            <w:r w:rsidRPr="00210583">
              <w:rPr>
                <w:rFonts w:ascii="Times New Roman" w:hAnsi="Times New Roman" w:cs="Times New Roman"/>
              </w:rPr>
              <w:t xml:space="preserve"> – some are open to having friends who are boys, but some feel anxious about it 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(100%)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shd w:val="clear" w:color="auto" w:fill="FFFFFF"/>
              </w:rPr>
              <w:t xml:space="preserve">Sedgewick et al., 2016,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Thematic analysis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1: Companionship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1.1: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Companionship (friends are people to hang out with</w:t>
            </w:r>
            <w:r w:rsidRPr="00210583">
              <w:rPr>
                <w:rFonts w:ascii="Times New Roman" w:hAnsi="Times New Roman" w:cs="Times New Roman"/>
              </w:rPr>
              <w:t xml:space="preserve">) – friends are defined as people they hang out with, doing the same things together 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1.2: Companionship (Friends make me laugh)</w:t>
            </w:r>
            <w:r w:rsidRPr="00210583">
              <w:rPr>
                <w:rFonts w:ascii="Times New Roman" w:hAnsi="Times New Roman" w:cs="Times New Roman"/>
              </w:rPr>
              <w:t xml:space="preserve"> – being funny, able to share humour is a key characteristic of a friend 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1.3: Companionship (‘Girl Talk’</w:t>
            </w:r>
            <w:r w:rsidRPr="00210583">
              <w:rPr>
                <w:rFonts w:ascii="Times New Roman" w:hAnsi="Times New Roman" w:cs="Times New Roman"/>
              </w:rPr>
              <w:t xml:space="preserve">) – for the females, they feel that shared talk is more significant than shared activities, having someone to talk to 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Scripting (saying what you’re supposed to)</w:t>
            </w:r>
            <w:r w:rsidRPr="00210583">
              <w:rPr>
                <w:rFonts w:ascii="Times New Roman" w:hAnsi="Times New Roman" w:cs="Times New Roman"/>
              </w:rPr>
              <w:t xml:space="preserve"> – feel that they have to echo something that they heard before to get along with friends 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3: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 xml:space="preserve">Conflict (when things get tough) </w:t>
            </w:r>
            <w:r w:rsidRPr="00210583">
              <w:rPr>
                <w:rFonts w:ascii="Times New Roman" w:hAnsi="Times New Roman" w:cs="Times New Roman"/>
              </w:rPr>
              <w:t xml:space="preserve">– being excluded, having trust betrayed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(90%)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Sedgewick et al., 2019,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Thematic analysis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Themes for both males and females: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1: People like me</w:t>
            </w:r>
            <w:r w:rsidRPr="00210583">
              <w:rPr>
                <w:rFonts w:ascii="Times New Roman" w:hAnsi="Times New Roman" w:cs="Times New Roman"/>
              </w:rPr>
              <w:t xml:space="preserve"> – friends are people of similar age, gender and interests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2: Friends are there for you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210583">
              <w:rPr>
                <w:rFonts w:ascii="Times New Roman" w:hAnsi="Times New Roman" w:cs="Times New Roman"/>
              </w:rPr>
              <w:t xml:space="preserve">but nature of support differed by gender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3: Spending time together</w:t>
            </w:r>
            <w:r w:rsidRPr="00210583">
              <w:rPr>
                <w:rFonts w:ascii="Times New Roman" w:hAnsi="Times New Roman" w:cs="Times New Roman"/>
              </w:rPr>
              <w:t xml:space="preserve"> – factor to strengthen friendship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Themes for females: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 xml:space="preserve">Nature of social networks </w:t>
            </w:r>
            <w:r w:rsidRPr="00210583">
              <w:rPr>
                <w:rFonts w:ascii="Times New Roman" w:hAnsi="Times New Roman" w:cs="Times New Roman"/>
              </w:rPr>
              <w:t xml:space="preserve">– importance of close friends for emotional and social support 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2: Conflict –</w:t>
            </w:r>
            <w:r w:rsidRPr="00210583">
              <w:rPr>
                <w:rFonts w:ascii="Times New Roman" w:hAnsi="Times New Roman" w:cs="Times New Roman"/>
              </w:rPr>
              <w:t xml:space="preserve"> arguing with friends, gossiping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3: Wanting to fit in –</w:t>
            </w:r>
            <w:r w:rsidRPr="00210583">
              <w:rPr>
                <w:rFonts w:ascii="Times New Roman" w:hAnsi="Times New Roman" w:cs="Times New Roman"/>
              </w:rPr>
              <w:t xml:space="preserve"> feel that their peers were evaluating them in a hierarchical way 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4: Online interactions</w:t>
            </w:r>
            <w:r w:rsidRPr="00210583">
              <w:rPr>
                <w:rFonts w:ascii="Times New Roman" w:hAnsi="Times New Roman" w:cs="Times New Roman"/>
              </w:rPr>
              <w:t xml:space="preserve"> – social media helped to reinforce offline friendships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5: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Friendship insecurity</w:t>
            </w:r>
            <w:r w:rsidRPr="00210583">
              <w:rPr>
                <w:rFonts w:ascii="Times New Roman" w:hAnsi="Times New Roman" w:cs="Times New Roman"/>
              </w:rPr>
              <w:t xml:space="preserve"> – worried that they are not good enough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Themes for males: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1: Friends as people they do things with</w:t>
            </w:r>
            <w:r w:rsidRPr="00210583">
              <w:rPr>
                <w:rFonts w:ascii="Times New Roman" w:hAnsi="Times New Roman" w:cs="Times New Roman"/>
              </w:rPr>
              <w:t xml:space="preserve"> 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Conflicts</w:t>
            </w:r>
            <w:r w:rsidRPr="00210583">
              <w:rPr>
                <w:rFonts w:ascii="Times New Roman" w:hAnsi="Times New Roman" w:cs="Times New Roman"/>
              </w:rPr>
              <w:t xml:space="preserve"> – although males did not see a need to talk about problems, feel that conflicts do not have lasting impact on friendship and can be easily fixed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3: Friends are there for you</w:t>
            </w:r>
            <w:r w:rsidRPr="00210583">
              <w:rPr>
                <w:rFonts w:ascii="Times New Roman" w:hAnsi="Times New Roman" w:cs="Times New Roman"/>
              </w:rPr>
              <w:t xml:space="preserve"> – friends helping out, doing things for them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(90%)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proofErr w:type="spellStart"/>
            <w:r w:rsidRPr="00210583">
              <w:rPr>
                <w:rFonts w:ascii="Times New Roman" w:hAnsi="Times New Roman" w:cs="Times New Roman"/>
                <w:shd w:val="clear" w:color="auto" w:fill="FFFFFF"/>
              </w:rPr>
              <w:t>Sosnowy</w:t>
            </w:r>
            <w:proofErr w:type="spellEnd"/>
            <w:r w:rsidRPr="00210583">
              <w:rPr>
                <w:rFonts w:ascii="Times New Roman" w:hAnsi="Times New Roman" w:cs="Times New Roman"/>
                <w:shd w:val="clear" w:color="auto" w:fill="FFFFFF"/>
              </w:rPr>
              <w:t xml:space="preserve"> et al., 2019, United States of America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Semi-structured interviews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Grounded theory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lang w:val="en-SG"/>
              </w:rPr>
            </w:pPr>
            <w:r w:rsidRPr="00210583">
              <w:rPr>
                <w:rFonts w:ascii="Times New Roman" w:hAnsi="Times New Roman" w:cs="Times New Roman"/>
                <w:b/>
                <w:bCs/>
                <w:lang w:val="en-SG"/>
              </w:rPr>
              <w:t>Theme 1: Navigating social norms -</w:t>
            </w:r>
            <w:r w:rsidRPr="00210583">
              <w:rPr>
                <w:rFonts w:ascii="Times New Roman" w:hAnsi="Times New Roman" w:cs="Times New Roman"/>
                <w:lang w:val="en-SG"/>
              </w:rPr>
              <w:t xml:space="preserve"> f</w:t>
            </w:r>
            <w:proofErr w:type="spellStart"/>
            <w:r w:rsidRPr="00210583">
              <w:rPr>
                <w:rFonts w:ascii="Times New Roman" w:hAnsi="Times New Roman" w:cs="Times New Roman"/>
              </w:rPr>
              <w:t>elt</w:t>
            </w:r>
            <w:proofErr w:type="spellEnd"/>
            <w:r w:rsidRPr="00210583">
              <w:rPr>
                <w:rFonts w:ascii="Times New Roman" w:hAnsi="Times New Roman" w:cs="Times New Roman"/>
              </w:rPr>
              <w:t xml:space="preserve"> pressured to follow social norms but felt uncomfortable or unsure of how to do it; n</w:t>
            </w:r>
            <w:proofErr w:type="spellStart"/>
            <w:r w:rsidRPr="00210583">
              <w:rPr>
                <w:rFonts w:ascii="Times New Roman" w:hAnsi="Times New Roman" w:cs="Times New Roman"/>
                <w:lang w:val="en-SG"/>
              </w:rPr>
              <w:t>ot</w:t>
            </w:r>
            <w:proofErr w:type="spellEnd"/>
            <w:r w:rsidRPr="00210583">
              <w:rPr>
                <w:rFonts w:ascii="Times New Roman" w:hAnsi="Times New Roman" w:cs="Times New Roman"/>
                <w:lang w:val="en-SG"/>
              </w:rPr>
              <w:t xml:space="preserve"> adhering to these norms often resulted in negative reactions from other people or social rejection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  <w:lang w:val="en-SG"/>
              </w:rPr>
            </w:pPr>
            <w:r w:rsidRPr="00210583">
              <w:rPr>
                <w:rFonts w:ascii="Times New Roman" w:hAnsi="Times New Roman" w:cs="Times New Roman"/>
                <w:b/>
                <w:bCs/>
                <w:lang w:val="en-SG"/>
              </w:rPr>
              <w:t>Theme 2: Finding friends who accept their differences</w:t>
            </w:r>
            <w:r w:rsidRPr="00210583">
              <w:rPr>
                <w:rFonts w:ascii="Times New Roman" w:hAnsi="Times New Roman" w:cs="Times New Roman"/>
                <w:lang w:val="en-SG"/>
              </w:rPr>
              <w:t xml:space="preserve"> – did not need to adhere to social norms with them, friends do not see their autism as a deficit, but a difference that was normalised by finding a place that they fit in; some found it easier to relate to others with autism because of shared understanding and experiences </w:t>
            </w:r>
          </w:p>
          <w:p w:rsidR="008D7AB5" w:rsidRPr="00210583" w:rsidRDefault="008D7AB5" w:rsidP="008D7AB5">
            <w:pPr>
              <w:autoSpaceDE w:val="0"/>
              <w:autoSpaceDN w:val="0"/>
              <w:adjustRightInd w:val="0"/>
              <w:ind w:leftChars="-50" w:left="-110" w:rightChars="-50" w:right="-110"/>
              <w:rPr>
                <w:rFonts w:ascii="Times New Roman" w:hAnsi="Times New Roman" w:cs="Times New Roman"/>
                <w:lang w:val="en-SG"/>
              </w:rPr>
            </w:pPr>
            <w:r w:rsidRPr="00210583">
              <w:rPr>
                <w:rFonts w:ascii="Times New Roman" w:hAnsi="Times New Roman" w:cs="Times New Roman"/>
                <w:b/>
                <w:bCs/>
                <w:lang w:val="en-SG"/>
              </w:rPr>
              <w:t>Theme 3: Shared interests</w:t>
            </w:r>
            <w:r w:rsidRPr="00210583">
              <w:rPr>
                <w:rFonts w:ascii="Times New Roman" w:hAnsi="Times New Roman" w:cs="Times New Roman"/>
                <w:lang w:val="en-SG"/>
              </w:rPr>
              <w:t xml:space="preserve"> – shared interests were another gateway to friendship because these relationships focused on an activity or topic, their social differences were not necessarily a central concern, whereas in every day interactions, these differences stood out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lang w:val="en-SG"/>
              </w:rPr>
            </w:pP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(85%)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proofErr w:type="spellStart"/>
            <w:r w:rsidRPr="00210583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Sumiya</w:t>
            </w:r>
            <w:proofErr w:type="spellEnd"/>
            <w:r w:rsidRPr="00210583">
              <w:rPr>
                <w:rFonts w:ascii="Times New Roman" w:hAnsi="Times New Roman" w:cs="Times New Roman"/>
                <w:shd w:val="clear" w:color="auto" w:fill="FFFFFF"/>
              </w:rPr>
              <w:t>, et al., 2018, Japan</w:t>
            </w:r>
          </w:p>
        </w:tc>
        <w:tc>
          <w:tcPr>
            <w:tcW w:w="2036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Semi-structured interview</w:t>
            </w:r>
          </w:p>
        </w:tc>
        <w:tc>
          <w:tcPr>
            <w:tcW w:w="1944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Thematic analysis</w:t>
            </w:r>
          </w:p>
        </w:tc>
        <w:tc>
          <w:tcPr>
            <w:tcW w:w="7010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 xml:space="preserve">Theme 1: Social motivation </w:t>
            </w:r>
            <w:r w:rsidRPr="00210583">
              <w:rPr>
                <w:rFonts w:ascii="Times New Roman" w:hAnsi="Times New Roman" w:cs="Times New Roman"/>
              </w:rPr>
              <w:t xml:space="preserve">– some had low motivation to make friends as they do not see the benefit of having friends; others were highly motivated to make friends, especially through extracurricular activities; but some had difficulties approaching peers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Loneliness –</w:t>
            </w:r>
            <w:r w:rsidRPr="00210583">
              <w:rPr>
                <w:rFonts w:ascii="Times New Roman" w:hAnsi="Times New Roman" w:cs="Times New Roman"/>
              </w:rPr>
              <w:t xml:space="preserve"> difficulty casually socialising with peers at school and other group situations 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3: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Anxiety –</w:t>
            </w:r>
            <w:r w:rsidRPr="00210583">
              <w:rPr>
                <w:rFonts w:ascii="Times New Roman" w:hAnsi="Times New Roman" w:cs="Times New Roman"/>
              </w:rPr>
              <w:t xml:space="preserve"> constantly worried about conversation topics, and general anxiety regarding making new friends 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4: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Distress –</w:t>
            </w:r>
            <w:r w:rsidRPr="00210583">
              <w:rPr>
                <w:rFonts w:ascii="Times New Roman" w:hAnsi="Times New Roman" w:cs="Times New Roman"/>
              </w:rPr>
              <w:t xml:space="preserve"> the use of ‘masking’ to hide their negative feelings towards and difficulty in social interactions, annoyance due to friends’ unpredictable behaviours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(95%)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</w:tcPr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  <w:shd w:val="clear" w:color="auto" w:fill="FFFFFF"/>
              </w:rPr>
              <w:t xml:space="preserve">Tierney et al., 2016, </w:t>
            </w:r>
            <w:r w:rsidRPr="00AA310D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AA310D">
              <w:rPr>
                <w:rFonts w:ascii="Times New Roman" w:hAnsi="Times New Roman" w:cs="Times New Roman"/>
              </w:rPr>
              <w:t>nited</w:t>
            </w:r>
            <w:r w:rsidRPr="00AA310D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2036" w:type="dxa"/>
          </w:tcPr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</w:rPr>
              <w:t>Semi-structured interviews</w:t>
            </w:r>
          </w:p>
        </w:tc>
        <w:tc>
          <w:tcPr>
            <w:tcW w:w="1944" w:type="dxa"/>
          </w:tcPr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</w:rPr>
              <w:t>Interpretative</w:t>
            </w:r>
          </w:p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</w:rPr>
              <w:t>phenomenological analysis</w:t>
            </w:r>
          </w:p>
        </w:tc>
        <w:tc>
          <w:tcPr>
            <w:tcW w:w="7010" w:type="dxa"/>
          </w:tcPr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AA310D">
              <w:rPr>
                <w:rFonts w:ascii="Times New Roman" w:hAnsi="Times New Roman" w:cs="Times New Roman"/>
                <w:b/>
                <w:bCs/>
              </w:rPr>
              <w:t>Theme 1: Desire for friendship</w:t>
            </w:r>
            <w:r w:rsidRPr="00AA310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Cs/>
              </w:rPr>
            </w:pPr>
            <w:r w:rsidRPr="00AA310D">
              <w:rPr>
                <w:rFonts w:ascii="Times New Roman" w:hAnsi="Times New Roman" w:cs="Times New Roman"/>
                <w:b/>
                <w:bCs/>
              </w:rPr>
              <w:t>Theme 1.1:</w:t>
            </w:r>
            <w:r w:rsidRPr="00AA310D">
              <w:rPr>
                <w:rFonts w:ascii="Times New Roman" w:hAnsi="Times New Roman" w:cs="Times New Roman"/>
                <w:b/>
              </w:rPr>
              <w:t xml:space="preserve"> </w:t>
            </w:r>
            <w:r w:rsidRPr="00AA310D">
              <w:rPr>
                <w:rFonts w:ascii="Times New Roman" w:hAnsi="Times New Roman" w:cs="Times New Roman"/>
                <w:b/>
                <w:bCs/>
              </w:rPr>
              <w:t>Context for befriending</w:t>
            </w:r>
            <w:r w:rsidRPr="00AA310D">
              <w:rPr>
                <w:rFonts w:ascii="Times New Roman" w:hAnsi="Times New Roman" w:cs="Times New Roman"/>
                <w:bCs/>
              </w:rPr>
              <w:t xml:space="preserve"> –</w:t>
            </w:r>
            <w:r w:rsidRPr="00AA310D">
              <w:rPr>
                <w:rFonts w:ascii="Times New Roman" w:hAnsi="Times New Roman" w:cs="Times New Roman"/>
              </w:rPr>
              <w:t xml:space="preserve"> wants to make friends to feel supported </w:t>
            </w:r>
          </w:p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  <w:b/>
                <w:bCs/>
              </w:rPr>
              <w:t xml:space="preserve">Theme 1.2: </w:t>
            </w:r>
            <w:r w:rsidRPr="00AA310D">
              <w:rPr>
                <w:rFonts w:ascii="Times New Roman" w:hAnsi="Times New Roman" w:cs="Times New Roman"/>
                <w:b/>
              </w:rPr>
              <w:t xml:space="preserve"> </w:t>
            </w:r>
            <w:r w:rsidRPr="00AA310D">
              <w:rPr>
                <w:rFonts w:ascii="Times New Roman" w:hAnsi="Times New Roman" w:cs="Times New Roman"/>
                <w:b/>
                <w:bCs/>
              </w:rPr>
              <w:t>Challenges to developing friendships</w:t>
            </w:r>
            <w:r w:rsidRPr="00AA310D">
              <w:rPr>
                <w:rFonts w:ascii="Times New Roman" w:hAnsi="Times New Roman" w:cs="Times New Roman"/>
              </w:rPr>
              <w:t xml:space="preserve"> – being unable to read the intentions or meanings in others’ communication and own style of communication hard for peers to understand them, leading to confusion and anxiety; had to go to great lengths to make and maintain friendship </w:t>
            </w:r>
          </w:p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AA310D">
              <w:rPr>
                <w:rFonts w:ascii="Times New Roman" w:hAnsi="Times New Roman" w:cs="Times New Roman"/>
                <w:b/>
                <w:bCs/>
              </w:rPr>
              <w:t xml:space="preserve">Theme 2: Overcoming challenges  </w:t>
            </w:r>
          </w:p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  <w:b/>
                <w:bCs/>
              </w:rPr>
              <w:t>Theme 2.1: External support</w:t>
            </w:r>
            <w:r w:rsidRPr="00AA310D">
              <w:rPr>
                <w:rFonts w:ascii="Times New Roman" w:hAnsi="Times New Roman" w:cs="Times New Roman"/>
                <w:bCs/>
              </w:rPr>
              <w:t xml:space="preserve"> –</w:t>
            </w:r>
            <w:r w:rsidRPr="00AA310D">
              <w:rPr>
                <w:rFonts w:ascii="Times New Roman" w:hAnsi="Times New Roman" w:cs="Times New Roman"/>
              </w:rPr>
              <w:t xml:space="preserve"> initiation of friendship assisted by parents, choosing friends who nurture them  </w:t>
            </w:r>
          </w:p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  <w:b/>
                <w:bCs/>
              </w:rPr>
              <w:t>Theme 2.2:</w:t>
            </w:r>
            <w:r w:rsidRPr="00AA310D">
              <w:rPr>
                <w:rFonts w:ascii="Times New Roman" w:hAnsi="Times New Roman" w:cs="Times New Roman"/>
                <w:b/>
              </w:rPr>
              <w:t xml:space="preserve"> </w:t>
            </w:r>
            <w:r w:rsidRPr="00AA310D">
              <w:rPr>
                <w:rFonts w:ascii="Times New Roman" w:hAnsi="Times New Roman" w:cs="Times New Roman"/>
                <w:b/>
                <w:bCs/>
              </w:rPr>
              <w:t>Innate Skills</w:t>
            </w:r>
            <w:r w:rsidRPr="00AA310D">
              <w:rPr>
                <w:rFonts w:ascii="Times New Roman" w:hAnsi="Times New Roman" w:cs="Times New Roman"/>
                <w:bCs/>
              </w:rPr>
              <w:t xml:space="preserve"> – </w:t>
            </w:r>
            <w:r w:rsidRPr="00AA310D">
              <w:rPr>
                <w:rFonts w:ascii="Times New Roman" w:hAnsi="Times New Roman" w:cs="Times New Roman"/>
              </w:rPr>
              <w:t xml:space="preserve">some of them feel that they could overcome challenges due to their strong innate empathising skills (relating to good memory), enhancing their befriending skills  </w:t>
            </w:r>
          </w:p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  <w:b/>
                <w:bCs/>
              </w:rPr>
              <w:t>Theme 2.3: Imitation</w:t>
            </w:r>
            <w:r w:rsidRPr="00AA310D">
              <w:rPr>
                <w:rFonts w:ascii="Times New Roman" w:hAnsi="Times New Roman" w:cs="Times New Roman"/>
                <w:bCs/>
              </w:rPr>
              <w:t xml:space="preserve"> -</w:t>
            </w:r>
            <w:r w:rsidRPr="00AA310D">
              <w:rPr>
                <w:rFonts w:ascii="Times New Roman" w:hAnsi="Times New Roman" w:cs="Times New Roman"/>
              </w:rPr>
              <w:t xml:space="preserve"> improved their confidence and skills in social situations, pretending to be engaged in an activity when they were observing peers in order to imitate them; copying included facial expressions, postures, tone of voice, topics of conversation, choices of interests </w:t>
            </w:r>
          </w:p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Cs/>
              </w:rPr>
            </w:pPr>
            <w:r w:rsidRPr="00AA310D">
              <w:rPr>
                <w:rFonts w:ascii="Times New Roman" w:hAnsi="Times New Roman" w:cs="Times New Roman"/>
                <w:b/>
                <w:bCs/>
              </w:rPr>
              <w:t>Theme</w:t>
            </w:r>
            <w:r w:rsidRPr="00AA310D">
              <w:rPr>
                <w:rFonts w:ascii="Times New Roman" w:hAnsi="Times New Roman" w:cs="Times New Roman"/>
                <w:b/>
              </w:rPr>
              <w:t xml:space="preserve"> </w:t>
            </w:r>
            <w:r w:rsidRPr="00AA310D">
              <w:rPr>
                <w:rFonts w:ascii="Times New Roman" w:hAnsi="Times New Roman" w:cs="Times New Roman"/>
                <w:b/>
                <w:bCs/>
              </w:rPr>
              <w:t>2.4: Masking</w:t>
            </w:r>
            <w:r w:rsidRPr="00AA310D">
              <w:rPr>
                <w:rFonts w:ascii="Times New Roman" w:hAnsi="Times New Roman" w:cs="Times New Roman"/>
                <w:bCs/>
              </w:rPr>
              <w:t xml:space="preserve"> –</w:t>
            </w:r>
            <w:r w:rsidRPr="00AA310D">
              <w:rPr>
                <w:rFonts w:ascii="Times New Roman" w:hAnsi="Times New Roman" w:cs="Times New Roman"/>
              </w:rPr>
              <w:t xml:space="preserve"> feeling unhappy and anxious in social situations and they masked their true feelings by wearing either an excessively happy facial expression or a very blank one in most social environments; often maintained their mask, for fear of losing the friendship if their true feelings are unveiled </w:t>
            </w:r>
          </w:p>
          <w:p w:rsidR="008D7AB5" w:rsidRPr="00AA310D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  <w:b/>
                <w:bCs/>
              </w:rPr>
              <w:t>Theme 2.5:</w:t>
            </w:r>
            <w:r w:rsidRPr="00AA310D">
              <w:rPr>
                <w:rFonts w:ascii="Times New Roman" w:hAnsi="Times New Roman" w:cs="Times New Roman"/>
                <w:b/>
              </w:rPr>
              <w:t xml:space="preserve">  </w:t>
            </w:r>
            <w:r w:rsidRPr="00AA310D">
              <w:rPr>
                <w:rFonts w:ascii="Times New Roman" w:hAnsi="Times New Roman" w:cs="Times New Roman"/>
                <w:b/>
                <w:bCs/>
              </w:rPr>
              <w:t>Repercussions of strategies</w:t>
            </w:r>
            <w:r w:rsidRPr="00AA310D">
              <w:rPr>
                <w:rFonts w:ascii="Times New Roman" w:hAnsi="Times New Roman" w:cs="Times New Roman"/>
              </w:rPr>
              <w:t xml:space="preserve"> – feelings of anxiety and depression, some used self-harm as a way to cope with feelings associated with frequent rejections and miscommunications  </w:t>
            </w:r>
          </w:p>
        </w:tc>
        <w:tc>
          <w:tcPr>
            <w:tcW w:w="1561" w:type="dxa"/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Strong (90%)</w:t>
            </w:r>
          </w:p>
        </w:tc>
      </w:tr>
      <w:tr w:rsidR="008D7AB5" w:rsidTr="001C453D">
        <w:trPr>
          <w:trHeight w:val="487"/>
          <w:tblHeader/>
        </w:trPr>
        <w:tc>
          <w:tcPr>
            <w:tcW w:w="2186" w:type="dxa"/>
            <w:tcBorders>
              <w:bottom w:val="single" w:sz="4" w:space="0" w:color="auto"/>
            </w:tcBorders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noProof/>
              </w:rPr>
              <w:lastRenderedPageBreak/>
              <w:t xml:space="preserve">Vine Foggo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&amp; Webster, 2017, Australia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Semi-structured interviews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Thematic analysis</w:t>
            </w:r>
          </w:p>
        </w:tc>
        <w:tc>
          <w:tcPr>
            <w:tcW w:w="7010" w:type="dxa"/>
            <w:tcBorders>
              <w:bottom w:val="single" w:sz="4" w:space="0" w:color="auto"/>
            </w:tcBorders>
          </w:tcPr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Social interactions are important</w:t>
            </w:r>
            <w:r w:rsidRPr="00210583">
              <w:rPr>
                <w:rFonts w:ascii="Times New Roman" w:hAnsi="Times New Roman" w:cs="Times New Roman"/>
              </w:rPr>
              <w:t xml:space="preserve"> – viewing social interactions with other females as important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1.1: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Having friends</w:t>
            </w:r>
            <w:r w:rsidRPr="00210583">
              <w:rPr>
                <w:rFonts w:ascii="Times New Roman" w:hAnsi="Times New Roman" w:cs="Times New Roman"/>
              </w:rPr>
              <w:t xml:space="preserve"> – happiness and emotional support as the major benefit to friendship, sense of belonging 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1.2: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Friendship qualities</w:t>
            </w:r>
            <w:r w:rsidRPr="00210583">
              <w:rPr>
                <w:rFonts w:ascii="Times New Roman" w:hAnsi="Times New Roman" w:cs="Times New Roman"/>
              </w:rPr>
              <w:t xml:space="preserve"> – Trust as a key quality, nice and understanding 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1.3: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Sharing experiences</w:t>
            </w:r>
            <w:r w:rsidRPr="00210583">
              <w:rPr>
                <w:rFonts w:ascii="Times New Roman" w:hAnsi="Times New Roman" w:cs="Times New Roman"/>
              </w:rPr>
              <w:t xml:space="preserve"> – spending time together such as shopping, movies, parties and sleepovers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Social interactions are difficult –</w:t>
            </w:r>
            <w:r w:rsidRPr="00210583">
              <w:rPr>
                <w:rFonts w:ascii="Times New Roman" w:hAnsi="Times New Roman" w:cs="Times New Roman"/>
              </w:rPr>
              <w:t xml:space="preserve"> when socialising was difficult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2.1: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Managing conflict and group interactions-</w:t>
            </w:r>
            <w:r w:rsidRPr="00210583">
              <w:rPr>
                <w:rFonts w:ascii="Times New Roman" w:hAnsi="Times New Roman" w:cs="Times New Roman"/>
              </w:rPr>
              <w:t xml:space="preserve"> disagreements and arguments were identified as a difficult aspect of friendships along with knowing how to keep friends, and knowing how to react in social situations, group interactions led to feelings of social exclusion 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  <w:b/>
                <w:bCs/>
              </w:rPr>
            </w:pPr>
            <w:r w:rsidRPr="00210583">
              <w:rPr>
                <w:rFonts w:ascii="Times New Roman" w:hAnsi="Times New Roman" w:cs="Times New Roman"/>
                <w:b/>
                <w:bCs/>
              </w:rPr>
              <w:t>Theme 2.2:</w:t>
            </w:r>
            <w:r w:rsidRPr="00210583">
              <w:rPr>
                <w:rFonts w:ascii="Times New Roman" w:hAnsi="Times New Roman" w:cs="Times New Roman"/>
              </w:rPr>
              <w:t xml:space="preserve">  </w:t>
            </w:r>
            <w:r w:rsidRPr="00210583">
              <w:rPr>
                <w:rFonts w:ascii="Times New Roman" w:hAnsi="Times New Roman" w:cs="Times New Roman"/>
                <w:b/>
                <w:bCs/>
              </w:rPr>
              <w:t>Perception of others -</w:t>
            </w:r>
            <w:r w:rsidRPr="00210583">
              <w:rPr>
                <w:rFonts w:ascii="Times New Roman" w:hAnsi="Times New Roman" w:cs="Times New Roman"/>
              </w:rPr>
              <w:t xml:space="preserve"> perceived by peers in a negative light due to their refusal to act the way others do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8D7AB5" w:rsidRPr="008D7AB5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8D7AB5">
              <w:rPr>
                <w:rFonts w:ascii="Times New Roman" w:hAnsi="Times New Roman" w:cs="Times New Roman"/>
              </w:rPr>
              <w:t>Strong</w:t>
            </w:r>
          </w:p>
          <w:p w:rsidR="008D7AB5" w:rsidRPr="00210583" w:rsidRDefault="008D7AB5" w:rsidP="008D7AB5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8D7AB5">
              <w:rPr>
                <w:rFonts w:ascii="Times New Roman" w:hAnsi="Times New Roman" w:cs="Times New Roman"/>
              </w:rPr>
              <w:t>(90%)</w:t>
            </w:r>
          </w:p>
        </w:tc>
      </w:tr>
    </w:tbl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</w:p>
    <w:p w:rsidR="001C453D" w:rsidRDefault="001C453D" w:rsidP="001C453D">
      <w:pPr>
        <w:rPr>
          <w:rFonts w:ascii="Times New Roman" w:hAnsi="Times New Roman" w:cs="Times New Roman"/>
        </w:rPr>
      </w:pPr>
      <w:bookmarkStart w:id="0" w:name="_GoBack"/>
      <w:bookmarkEnd w:id="0"/>
      <w:r w:rsidRPr="00210583">
        <w:rPr>
          <w:rFonts w:ascii="Times New Roman" w:hAnsi="Times New Roman" w:cs="Times New Roman"/>
        </w:rPr>
        <w:lastRenderedPageBreak/>
        <w:t xml:space="preserve">Appendix </w:t>
      </w:r>
      <w:r>
        <w:rPr>
          <w:rFonts w:ascii="Times New Roman" w:hAnsi="Times New Roman" w:cs="Times New Roman"/>
        </w:rPr>
        <w:t>B</w:t>
      </w:r>
      <w:r w:rsidRPr="00210583"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Demographic characteristics</w:t>
      </w:r>
      <w:proofErr w:type="gramEnd"/>
      <w:r>
        <w:rPr>
          <w:rFonts w:ascii="Times New Roman" w:hAnsi="Times New Roman" w:cs="Times New Roman"/>
        </w:rPr>
        <w:t xml:space="preserve"> of participants from included studies. </w:t>
      </w:r>
      <w:r w:rsidRPr="00210583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4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4"/>
        <w:gridCol w:w="1816"/>
        <w:gridCol w:w="1417"/>
        <w:gridCol w:w="1276"/>
        <w:gridCol w:w="1843"/>
        <w:gridCol w:w="5103"/>
      </w:tblGrid>
      <w:tr w:rsidR="001C453D" w:rsidTr="00945D93">
        <w:trPr>
          <w:trHeight w:val="1234"/>
        </w:trPr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</w:tcPr>
          <w:p w:rsidR="001C453D" w:rsidRPr="00AA310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 w:rsidRPr="00AA310D">
              <w:rPr>
                <w:rFonts w:ascii="Times New Roman" w:hAnsi="Times New Roman" w:cs="Times New Roman"/>
                <w:b/>
              </w:rPr>
              <w:t>Author, year, country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1C453D" w:rsidRPr="00AA310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 w:rsidRPr="00AA310D">
              <w:rPr>
                <w:rFonts w:ascii="Times New Roman" w:hAnsi="Times New Roman" w:cs="Times New Roman"/>
                <w:b/>
              </w:rPr>
              <w:t>Sample characteristics</w:t>
            </w:r>
          </w:p>
          <w:p w:rsidR="001C453D" w:rsidRPr="00AA310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 w:rsidRPr="00AA310D">
              <w:rPr>
                <w:rFonts w:ascii="Times New Roman" w:hAnsi="Times New Roman" w:cs="Times New Roman"/>
                <w:b/>
              </w:rPr>
              <w:t>N (male/female)</w:t>
            </w:r>
          </w:p>
          <w:p w:rsidR="001C453D" w:rsidRPr="00AA310D" w:rsidRDefault="001C453D" w:rsidP="00945D93">
            <w:pPr>
              <w:ind w:rightChars="-50" w:right="-1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C453D" w:rsidRPr="00AA310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 w:rsidRPr="00AA310D">
              <w:rPr>
                <w:rFonts w:ascii="Times New Roman" w:hAnsi="Times New Roman" w:cs="Times New Roman"/>
                <w:b/>
              </w:rPr>
              <w:t>Major diagnosis</w:t>
            </w:r>
          </w:p>
          <w:p w:rsidR="001C453D" w:rsidRPr="00AA310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453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 w:rsidRPr="00AA310D">
              <w:rPr>
                <w:rFonts w:ascii="Times New Roman" w:hAnsi="Times New Roman" w:cs="Times New Roman"/>
                <w:b/>
              </w:rPr>
              <w:t xml:space="preserve">Age </w:t>
            </w:r>
          </w:p>
          <w:p w:rsidR="001C453D" w:rsidRPr="00AA310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Range; Mean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C453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IQ</w:t>
            </w:r>
          </w:p>
          <w:p w:rsidR="001C453D" w:rsidRPr="00AA310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Mean (SD)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C453D" w:rsidRDefault="001C453D" w:rsidP="00945D93">
            <w:pPr>
              <w:ind w:leftChars="-50" w:left="-110" w:rightChars="-50" w:righ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Other Characteristics 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  <w:tcBorders>
              <w:top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Calder et al., 2012, 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12 (8, i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ncluding 1 pair of monozygotic twins</w:t>
            </w:r>
            <w:r w:rsidRPr="00210583">
              <w:rPr>
                <w:rFonts w:ascii="Times New Roman" w:hAnsi="Times New Roman" w:cs="Times New Roman"/>
              </w:rPr>
              <w:t xml:space="preserve"> /4)</w:t>
            </w:r>
          </w:p>
          <w:p w:rsidR="001C453D" w:rsidRPr="00210583" w:rsidRDefault="001C453D" w:rsidP="00945D93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Autism 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9 – 11; 10.3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453D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 xml:space="preserve">FSIQ: </w:t>
            </w:r>
            <w:r w:rsidRPr="002A298C">
              <w:rPr>
                <w:rFonts w:ascii="Times New Roman" w:eastAsia="Times New Roman" w:hAnsi="Times New Roman" w:cs="Times New Roman"/>
                <w:lang w:eastAsia="en-MY"/>
              </w:rPr>
              <w:t>95.17 (17.90)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VIQ:</w:t>
            </w:r>
            <w:r>
              <w:t xml:space="preserve"> </w:t>
            </w:r>
            <w:r w:rsidRPr="002A298C">
              <w:rPr>
                <w:rFonts w:ascii="Times New Roman" w:eastAsia="Times New Roman" w:hAnsi="Times New Roman" w:cs="Times New Roman"/>
                <w:lang w:eastAsia="en-MY"/>
              </w:rPr>
              <w:t>91.42 (16.01)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 xml:space="preserve">PIQ: </w:t>
            </w:r>
            <w:r w:rsidRPr="002A298C">
              <w:rPr>
                <w:rFonts w:ascii="Times New Roman" w:eastAsia="Times New Roman" w:hAnsi="Times New Roman" w:cs="Times New Roman"/>
                <w:lang w:eastAsia="en-MY"/>
              </w:rPr>
              <w:t>100.00 (20.40)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C453D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Attending mainstream primary school in London. Range of ethnicities. Including White British, White Other, Black African.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Carrington et al., 2003, Australia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5 (4/1)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Asperger syndrome</w:t>
            </w:r>
          </w:p>
          <w:p w:rsidR="001C453D" w:rsidRPr="00210583" w:rsidRDefault="001C453D" w:rsidP="00945D93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Asperger syndrome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14-17; 15.8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NS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Attending a secondary school in Australia that provides special education support. Caucasian</w:t>
            </w:r>
          </w:p>
        </w:tc>
      </w:tr>
      <w:tr w:rsidR="001C453D" w:rsidTr="00945D93">
        <w:trPr>
          <w:trHeight w:val="300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proofErr w:type="spellStart"/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Causton-Theoharis</w:t>
            </w:r>
            <w:proofErr w:type="spellEnd"/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et al., 2009,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United States of America</w:t>
            </w:r>
            <w:r w:rsidRPr="00210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7 (4/3)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Autism 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843" w:type="dxa"/>
          </w:tcPr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103" w:type="dxa"/>
          </w:tcPr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From Australia, United States, Germany and India. Communicate via Speech, facilitated communication and rapid prompting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 Cook et al., 2018, 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11 (0/11)</w:t>
            </w:r>
          </w:p>
          <w:p w:rsidR="001C453D" w:rsidRPr="00210583" w:rsidRDefault="001C453D" w:rsidP="00945D93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11-17; 14.45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NS</w:t>
            </w:r>
          </w:p>
        </w:tc>
        <w:tc>
          <w:tcPr>
            <w:tcW w:w="5103" w:type="dxa"/>
          </w:tcPr>
          <w:p w:rsidR="001C453D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 xml:space="preserve">Attending </w:t>
            </w:r>
            <w:r w:rsidRPr="00567803">
              <w:rPr>
                <w:rFonts w:ascii="Times New Roman" w:eastAsia="Times New Roman" w:hAnsi="Times New Roman" w:cs="Times New Roman"/>
                <w:lang w:eastAsia="en-MY"/>
              </w:rPr>
              <w:t>mainstream and special schools in Southeast England</w:t>
            </w:r>
            <w:r>
              <w:rPr>
                <w:rFonts w:ascii="Times New Roman" w:eastAsia="Times New Roman" w:hAnsi="Times New Roman" w:cs="Times New Roman"/>
                <w:lang w:eastAsia="en-MY"/>
              </w:rPr>
              <w:t>.</w:t>
            </w:r>
          </w:p>
          <w:p w:rsidR="001C453D" w:rsidRPr="00F8705E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Co-occurring conditions include:</w:t>
            </w:r>
            <w:r>
              <w:t xml:space="preserve"> s</w:t>
            </w:r>
            <w:r w:rsidRPr="00F8705E">
              <w:rPr>
                <w:rFonts w:ascii="Times New Roman" w:eastAsia="Times New Roman" w:hAnsi="Times New Roman" w:cs="Times New Roman"/>
                <w:lang w:eastAsia="en-MY"/>
              </w:rPr>
              <w:t xml:space="preserve">peech and language difficulties anxiety, global developmental delay 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ADHD</w:t>
            </w:r>
            <w:r w:rsidRPr="00F8705E">
              <w:rPr>
                <w:rFonts w:ascii="Times New Roman" w:eastAsia="Times New Roman" w:hAnsi="Times New Roman" w:cs="Times New Roman"/>
                <w:lang w:eastAsia="en-MY"/>
              </w:rPr>
              <w:t xml:space="preserve">, dyslexia, global developmental </w:t>
            </w:r>
            <w:proofErr w:type="gramStart"/>
            <w:r w:rsidRPr="00F8705E">
              <w:rPr>
                <w:rFonts w:ascii="Times New Roman" w:eastAsia="Times New Roman" w:hAnsi="Times New Roman" w:cs="Times New Roman"/>
                <w:lang w:eastAsia="en-MY"/>
              </w:rPr>
              <w:t xml:space="preserve">delay attention </w:t>
            </w:r>
            <w:r>
              <w:rPr>
                <w:rFonts w:ascii="Times New Roman" w:eastAsia="Times New Roman" w:hAnsi="Times New Roman" w:cs="Times New Roman"/>
                <w:lang w:eastAsia="en-MY"/>
              </w:rPr>
              <w:t>deficit hyperactivity disorder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MY"/>
              </w:rPr>
              <w:t>, OCD</w:t>
            </w:r>
            <w:r w:rsidRPr="00F8705E">
              <w:rPr>
                <w:rFonts w:ascii="Times New Roman" w:eastAsia="Times New Roman" w:hAnsi="Times New Roman" w:cs="Times New Roman"/>
                <w:lang w:eastAsia="en-MY"/>
              </w:rPr>
              <w:t>, facial tic disorder, anxiety, depression Epilepsy, moderate learning difficulties</w:t>
            </w:r>
            <w:r>
              <w:rPr>
                <w:rFonts w:ascii="Times New Roman" w:eastAsia="Times New Roman" w:hAnsi="Times New Roman" w:cs="Times New Roman"/>
                <w:lang w:eastAsia="en-MY"/>
              </w:rPr>
              <w:t>.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Crompton et al., 2020, 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12 (2/10)</w:t>
            </w:r>
          </w:p>
          <w:p w:rsidR="001C453D" w:rsidRPr="00210583" w:rsidRDefault="001C453D" w:rsidP="00945D93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21-51; 33.58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 xml:space="preserve">FSIQ: 116.9 (14.8) 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 xml:space="preserve">From UK. Without a diagnosis of Social </w:t>
            </w:r>
            <w:r w:rsidRPr="003D1ECA">
              <w:rPr>
                <w:rFonts w:ascii="Times New Roman" w:eastAsia="Times New Roman" w:hAnsi="Times New Roman" w:cs="Times New Roman"/>
                <w:lang w:eastAsia="en-MY"/>
              </w:rPr>
              <w:t>Anxiety Disorder</w:t>
            </w:r>
            <w:r>
              <w:rPr>
                <w:rFonts w:ascii="Times New Roman" w:eastAsia="Times New Roman" w:hAnsi="Times New Roman" w:cs="Times New Roman"/>
                <w:lang w:eastAsia="en-MY"/>
              </w:rPr>
              <w:t>. Mean AQ 35.6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Daniel et al., 2010,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United States of America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7 (7/0)</w:t>
            </w:r>
          </w:p>
          <w:p w:rsidR="001C453D" w:rsidRPr="00210583" w:rsidRDefault="001C453D" w:rsidP="00945D93">
            <w:pPr>
              <w:ind w:leftChars="-50" w:left="-110" w:rightChars="-50" w:right="-110"/>
              <w:textAlignment w:val="baseline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  <w:r>
              <w:rPr>
                <w:rFonts w:ascii="Times New Roman" w:hAnsi="Times New Roman" w:cs="Times New Roman"/>
              </w:rPr>
              <w:t>, Asperger Syndrome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10-14; 13.03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 w:rsidRPr="00E870B9">
              <w:rPr>
                <w:rFonts w:ascii="Times New Roman" w:eastAsia="Times New Roman" w:hAnsi="Times New Roman" w:cs="Times New Roman"/>
                <w:lang w:eastAsia="en-MY"/>
              </w:rPr>
              <w:t>IQ in the normal to above normal range</w:t>
            </w:r>
            <w:r>
              <w:rPr>
                <w:rFonts w:ascii="Times New Roman" w:eastAsia="Times New Roman" w:hAnsi="Times New Roman" w:cs="Times New Roman"/>
                <w:lang w:eastAsia="en-MY"/>
              </w:rPr>
              <w:t xml:space="preserve"> (according to school records)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All reported to have g</w:t>
            </w:r>
            <w:r w:rsidRPr="00E870B9">
              <w:rPr>
                <w:rFonts w:ascii="Times New Roman" w:eastAsia="Times New Roman" w:hAnsi="Times New Roman" w:cs="Times New Roman"/>
                <w:lang w:eastAsia="en-MY"/>
              </w:rPr>
              <w:t>ood verbal communication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Forster &amp; Pearson et al., 2020</w:t>
            </w:r>
            <w:r w:rsidRPr="00210583">
              <w:rPr>
                <w:rFonts w:ascii="Times New Roman" w:hAnsi="Times New Roman" w:cs="Times New Roman"/>
              </w:rPr>
              <w:t xml:space="preserve">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5 (3/2)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22-25; 22.6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>NS</w:t>
            </w:r>
          </w:p>
        </w:tc>
        <w:tc>
          <w:tcPr>
            <w:tcW w:w="5103" w:type="dxa"/>
          </w:tcPr>
          <w:p w:rsidR="001C453D" w:rsidRPr="00037FBA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  <w:r w:rsidRPr="00037FBA">
              <w:rPr>
                <w:rFonts w:ascii="Times New Roman" w:eastAsia="Times New Roman" w:hAnsi="Times New Roman" w:cs="Times New Roman"/>
                <w:lang w:eastAsia="en-MY"/>
              </w:rPr>
              <w:t>All parti</w:t>
            </w:r>
            <w:r>
              <w:rPr>
                <w:rFonts w:ascii="Times New Roman" w:eastAsia="Times New Roman" w:hAnsi="Times New Roman" w:cs="Times New Roman"/>
                <w:lang w:eastAsia="en-MY"/>
              </w:rPr>
              <w:t xml:space="preserve">cipants had low support needs. Primarily communicated using verbal means. 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eastAsia="Times New Roman" w:hAnsi="Times New Roman" w:cs="Times New Roman"/>
                <w:lang w:eastAsia="en-MY"/>
              </w:rPr>
            </w:pP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lastRenderedPageBreak/>
              <w:t xml:space="preserve">Howard et al., 2006,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United States of America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 (1/0)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Asperger syndrome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Home-schooled.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Milner et al., 2019,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18 (0/18)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Autism </w:t>
            </w:r>
            <w:r>
              <w:rPr>
                <w:rFonts w:ascii="Times New Roman" w:hAnsi="Times New Roman" w:cs="Times New Roman"/>
              </w:rPr>
              <w:t>(n=12 diagnosed, n=2 self-informed)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11-55 (NS)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shd w:val="clear" w:color="auto" w:fill="FFFFFF"/>
              </w:rPr>
              <w:t>Müller et al., 2008, United States of America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18 (13/5)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  <w:p w:rsidR="001C453D" w:rsidRPr="00210583" w:rsidRDefault="001C453D" w:rsidP="00945D93">
            <w:pPr>
              <w:ind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Asperger syndrome</w:t>
            </w:r>
            <w:r>
              <w:rPr>
                <w:rFonts w:ascii="Times New Roman" w:hAnsi="Times New Roman" w:cs="Times New Roman"/>
              </w:rPr>
              <w:t>, HFA, PDD-NOS (n=1 self-informed)</w:t>
            </w: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– 62; 37.2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intellectual disability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n=7 had attended special education, n=12 were single, n=2 married and n=3 divorced. Most participants had at least some college education. 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  <w:shd w:val="clear" w:color="auto" w:fill="FFFFFF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Murphy </w:t>
            </w:r>
            <w:r w:rsidRPr="00210583">
              <w:rPr>
                <w:rFonts w:ascii="Times New Roman" w:hAnsi="Times New Roman" w:cs="Times New Roman"/>
              </w:rPr>
              <w:t xml:space="preserve">et al., </w:t>
            </w:r>
            <w:r w:rsidRPr="00210583">
              <w:rPr>
                <w:rStyle w:val="eop"/>
                <w:rFonts w:ascii="Times New Roman" w:hAnsi="Times New Roman" w:cs="Times New Roman"/>
                <w:shd w:val="clear" w:color="auto" w:fill="FFFFFF"/>
              </w:rPr>
              <w:t xml:space="preserve">2017,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8 (6/2)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Autism, </w:t>
            </w:r>
            <w:r w:rsidRPr="00210583">
              <w:rPr>
                <w:rFonts w:ascii="Times New Roman" w:hAnsi="Times New Roman" w:cs="Times New Roman"/>
              </w:rPr>
              <w:t>Asperger syndrome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13-16; </w:t>
            </w:r>
            <w:r>
              <w:rPr>
                <w:rStyle w:val="eop"/>
                <w:rFonts w:ascii="Times New Roman" w:hAnsi="Times New Roman" w:cs="Times New Roman"/>
                <w:shd w:val="clear" w:color="auto" w:fill="FFFFFF"/>
              </w:rPr>
              <w:t>14.3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intellectual disability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Attending mainstream education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Myles </w:t>
            </w:r>
            <w:r w:rsidRPr="00210583">
              <w:rPr>
                <w:rFonts w:ascii="Times New Roman" w:hAnsi="Times New Roman" w:cs="Times New Roman"/>
              </w:rPr>
              <w:t>et al.</w:t>
            </w: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210583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2019,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8 (0/8)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Autism, </w:t>
            </w:r>
            <w:r w:rsidRPr="00210583">
              <w:rPr>
                <w:rFonts w:ascii="Times New Roman" w:hAnsi="Times New Roman" w:cs="Times New Roman"/>
              </w:rPr>
              <w:t>Asperger syndrome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11–17; 13.5</w:t>
            </w:r>
            <w:r w:rsidRPr="00210583">
              <w:rPr>
                <w:rStyle w:val="eop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NS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</w:pPr>
            <w:r w:rsidRPr="00044416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Attending mainstream </w:t>
            </w:r>
            <w:r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education. 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O’Hagan &amp; Hebron</w:t>
            </w:r>
            <w:r w:rsidRPr="00210583">
              <w:rPr>
                <w:rStyle w:val="eop"/>
                <w:rFonts w:ascii="Times New Roman" w:hAnsi="Times New Roman" w:cs="Times New Roman"/>
              </w:rPr>
              <w:t xml:space="preserve">, </w:t>
            </w:r>
            <w:r w:rsidRPr="00210583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2016,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3 (3/0)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13-15</w:t>
            </w:r>
            <w:r>
              <w:rPr>
                <w:rStyle w:val="eop"/>
                <w:rFonts w:ascii="Times New Roman" w:hAnsi="Times New Roman" w:cs="Times New Roman"/>
                <w:shd w:val="clear" w:color="auto" w:fill="FFFFFF"/>
              </w:rPr>
              <w:t>; 13.6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NS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Attending </w:t>
            </w:r>
            <w:r w:rsidRPr="009A0F68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rural mains</w:t>
            </w:r>
            <w:r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 xml:space="preserve">tream school with specialist resource </w:t>
            </w:r>
            <w:r w:rsidRPr="009A0F68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provision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  <w:shd w:val="clear" w:color="auto" w:fill="FFFFFF"/>
              </w:rPr>
            </w:pPr>
            <w:r w:rsidRPr="00210583">
              <w:rPr>
                <w:rStyle w:val="normaltextrun"/>
                <w:rFonts w:ascii="Times New Roman" w:hAnsi="Times New Roman" w:cs="Times New Roman"/>
                <w:shd w:val="clear" w:color="auto" w:fill="FFFFFF"/>
              </w:rPr>
              <w:t>Potter</w:t>
            </w:r>
            <w:r w:rsidRPr="00210583">
              <w:rPr>
                <w:rStyle w:val="eop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210583">
              <w:rPr>
                <w:rStyle w:val="normaltextrun"/>
                <w:rFonts w:ascii="Times New Roman" w:hAnsi="Times New Roman" w:cs="Times New Roman"/>
                <w:bdr w:val="none" w:sz="0" w:space="0" w:color="auto" w:frame="1"/>
              </w:rPr>
              <w:t xml:space="preserve">2014,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 (1/0)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Autism 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severe learning disabilities</w:t>
            </w:r>
          </w:p>
        </w:tc>
        <w:tc>
          <w:tcPr>
            <w:tcW w:w="5103" w:type="dxa"/>
          </w:tcPr>
          <w:p w:rsidR="001C453D" w:rsidRPr="004114B9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4114B9">
              <w:rPr>
                <w:rFonts w:ascii="Times New Roman" w:hAnsi="Times New Roman" w:cs="Times New Roman"/>
              </w:rPr>
              <w:t>nderstood simple everyday conversation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4114B9">
              <w:rPr>
                <w:rFonts w:ascii="Times New Roman" w:hAnsi="Times New Roman" w:cs="Times New Roman"/>
              </w:rPr>
              <w:t>and was able to converse in well-formed phrases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Rossetti, 2015,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United States of America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2 (1/1)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NS, secondary students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n=1 </w:t>
            </w:r>
            <w:r w:rsidRPr="00967205">
              <w:rPr>
                <w:rFonts w:ascii="Times New Roman" w:hAnsi="Times New Roman" w:cs="Times New Roman"/>
              </w:rPr>
              <w:t>types to communicate</w:t>
            </w:r>
            <w:r>
              <w:rPr>
                <w:rFonts w:ascii="Times New Roman" w:hAnsi="Times New Roman" w:cs="Times New Roman"/>
              </w:rPr>
              <w:t xml:space="preserve">, has extensive support needs. n=1 extensive support needs. 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shd w:val="clear" w:color="auto" w:fill="FFFFFF"/>
              </w:rPr>
              <w:t xml:space="preserve">Ryan et al., 2020,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10 (0/10)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 or Asperger syndrome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12-15</w:t>
            </w:r>
            <w:r>
              <w:rPr>
                <w:rFonts w:ascii="Times New Roman" w:hAnsi="Times New Roman" w:cs="Times New Roman"/>
              </w:rPr>
              <w:t>; 13.8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intellectual disability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Attending mainstream education</w:t>
            </w:r>
          </w:p>
        </w:tc>
      </w:tr>
      <w:tr w:rsidR="001C453D" w:rsidTr="00945D93">
        <w:trPr>
          <w:trHeight w:val="50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shd w:val="clear" w:color="auto" w:fill="FFFFFF"/>
              </w:rPr>
              <w:t xml:space="preserve">Sedgewick et al., 2016,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23 (10/13)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 or Asperger syndrome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12-16; males: 13.8, females: 14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Males: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FSIQ: 78.4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VIQ: 79.5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PIQ: 81.2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Females: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FSIQ: 81.2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VIQ: 77.8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PIQ: 84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Mean SRS-2 (autistic symptomology) for females was 72 and males 103.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shd w:val="clear" w:color="auto" w:fill="FFFFFF"/>
              </w:rPr>
              <w:t xml:space="preserve">Sedgewick et al., 2019, 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210583">
              <w:rPr>
                <w:rFonts w:ascii="Times New Roman" w:hAnsi="Times New Roman" w:cs="Times New Roman"/>
              </w:rPr>
              <w:t>nited</w:t>
            </w:r>
            <w:r w:rsidRPr="00210583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53 (26/27)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  <w:r>
              <w:rPr>
                <w:rFonts w:ascii="Times New Roman" w:hAnsi="Times New Roman" w:cs="Times New Roman"/>
              </w:rPr>
              <w:t xml:space="preserve">, Asperger Syndrome 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11-17 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Males: 14.3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Females: 14.4</w:t>
            </w:r>
          </w:p>
        </w:tc>
        <w:tc>
          <w:tcPr>
            <w:tcW w:w="1843" w:type="dxa"/>
          </w:tcPr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Males: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FSIQ:104.9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VIQ:103.1</w:t>
            </w:r>
            <w:r>
              <w:rPr>
                <w:rFonts w:ascii="Times New Roman" w:hAnsi="Times New Roman" w:cs="Times New Roman"/>
              </w:rPr>
              <w:br/>
              <w:t>PIQ:105.9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Females: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FSIQ: 99.2</w:t>
            </w:r>
          </w:p>
          <w:p w:rsidR="001C453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VIQ:96.4</w:t>
            </w:r>
            <w:r>
              <w:rPr>
                <w:rFonts w:ascii="Times New Roman" w:hAnsi="Times New Roman" w:cs="Times New Roman"/>
              </w:rPr>
              <w:br/>
              <w:t>PIQ:101.4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1C453D" w:rsidRPr="0069194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Attending mainstream education (currently or previously). T</w:t>
            </w:r>
            <w:r w:rsidRPr="0069194D">
              <w:rPr>
                <w:rFonts w:ascii="Times New Roman" w:hAnsi="Times New Roman" w:cs="Times New Roman"/>
              </w:rPr>
              <w:t>hree had moved from mainstream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to</w:t>
            </w:r>
            <w:proofErr w:type="gramEnd"/>
            <w:r>
              <w:rPr>
                <w:rFonts w:ascii="Times New Roman" w:hAnsi="Times New Roman" w:cs="Times New Roman"/>
              </w:rPr>
              <w:t xml:space="preserve"> special school. ADOS severity score for males was 5.7 and was 3.8 for females. SRS-2 T-score was 75.2 for males and 81.5 for females. 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proofErr w:type="spellStart"/>
            <w:r w:rsidRPr="00210583">
              <w:rPr>
                <w:rFonts w:ascii="Times New Roman" w:hAnsi="Times New Roman" w:cs="Times New Roman"/>
                <w:shd w:val="clear" w:color="auto" w:fill="FFFFFF"/>
              </w:rPr>
              <w:t>Sosnowy</w:t>
            </w:r>
            <w:proofErr w:type="spellEnd"/>
            <w:r w:rsidRPr="00210583">
              <w:rPr>
                <w:rFonts w:ascii="Times New Roman" w:hAnsi="Times New Roman" w:cs="Times New Roman"/>
                <w:shd w:val="clear" w:color="auto" w:fill="FFFFFF"/>
              </w:rPr>
              <w:t xml:space="preserve"> et al., 2019, United States of America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20 (11/7, 2 gender </w:t>
            </w:r>
            <w:proofErr w:type="spellStart"/>
            <w:r w:rsidRPr="00210583">
              <w:rPr>
                <w:rFonts w:ascii="Times New Roman" w:hAnsi="Times New Roman" w:cs="Times New Roman"/>
              </w:rPr>
              <w:t>nonbinary</w:t>
            </w:r>
            <w:proofErr w:type="spellEnd"/>
            <w:r w:rsidRPr="00210583">
              <w:rPr>
                <w:rFonts w:ascii="Times New Roman" w:hAnsi="Times New Roman" w:cs="Times New Roman"/>
              </w:rPr>
              <w:t>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18 – </w:t>
            </w:r>
            <w:r>
              <w:rPr>
                <w:rFonts w:ascii="Times New Roman" w:hAnsi="Times New Roman" w:cs="Times New Roman"/>
              </w:rPr>
              <w:t>29; 23.5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 had completed high school. Most had or were attending college or had a bachelors/graduate degree. Most lived with parents and </w:t>
            </w:r>
            <w:proofErr w:type="gramStart"/>
            <w:r>
              <w:rPr>
                <w:rFonts w:ascii="Times New Roman" w:hAnsi="Times New Roman" w:cs="Times New Roman"/>
              </w:rPr>
              <w:t>were not employed</w:t>
            </w:r>
            <w:proofErr w:type="gramEnd"/>
            <w:r>
              <w:rPr>
                <w:rFonts w:ascii="Times New Roman" w:hAnsi="Times New Roman" w:cs="Times New Roman"/>
              </w:rPr>
              <w:t xml:space="preserve">. Participants were non-Hispanic white, Asian and African American. 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proofErr w:type="spellStart"/>
            <w:r w:rsidRPr="00210583">
              <w:rPr>
                <w:rFonts w:ascii="Times New Roman" w:hAnsi="Times New Roman" w:cs="Times New Roman"/>
                <w:shd w:val="clear" w:color="auto" w:fill="FFFFFF"/>
              </w:rPr>
              <w:t>Sumiya</w:t>
            </w:r>
            <w:proofErr w:type="spellEnd"/>
            <w:r w:rsidRPr="00210583">
              <w:rPr>
                <w:rFonts w:ascii="Times New Roman" w:hAnsi="Times New Roman" w:cs="Times New Roman"/>
                <w:shd w:val="clear" w:color="auto" w:fill="FFFFFF"/>
              </w:rPr>
              <w:t>, et al., 2018, Japan</w:t>
            </w:r>
          </w:p>
        </w:tc>
        <w:tc>
          <w:tcPr>
            <w:tcW w:w="181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11 (8/3)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  <w:r>
              <w:rPr>
                <w:rFonts w:ascii="Times New Roman" w:hAnsi="Times New Roman" w:cs="Times New Roman"/>
              </w:rPr>
              <w:t>, Asperger Syndrome, PDD-NOS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10-15; 12.8</w:t>
            </w:r>
            <w:r w:rsidRPr="0021058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VIQ: 100.5</w:t>
            </w:r>
          </w:p>
        </w:tc>
        <w:tc>
          <w:tcPr>
            <w:tcW w:w="5103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MY"/>
              </w:rPr>
              <w:t xml:space="preserve">Co-occurring conditions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en-MY"/>
              </w:rPr>
              <w:t>include: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MY"/>
              </w:rPr>
              <w:t xml:space="preserve"> OCD, Depression, Learning disorder, ADHD. 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</w:tr>
      <w:tr w:rsidR="001C453D" w:rsidTr="00945D93">
        <w:trPr>
          <w:trHeight w:val="291"/>
        </w:trPr>
        <w:tc>
          <w:tcPr>
            <w:tcW w:w="2574" w:type="dxa"/>
          </w:tcPr>
          <w:p w:rsidR="001C453D" w:rsidRPr="00AA310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  <w:shd w:val="clear" w:color="auto" w:fill="FFFFFF"/>
              </w:rPr>
              <w:t xml:space="preserve">Tierney et al., 2016, </w:t>
            </w:r>
            <w:r w:rsidRPr="00AA310D">
              <w:rPr>
                <w:rFonts w:ascii="Times New Roman" w:eastAsia="Times New Roman" w:hAnsi="Times New Roman" w:cs="Times New Roman"/>
                <w:lang w:eastAsia="en-MY"/>
              </w:rPr>
              <w:t>U</w:t>
            </w:r>
            <w:r w:rsidRPr="00AA310D">
              <w:rPr>
                <w:rFonts w:ascii="Times New Roman" w:hAnsi="Times New Roman" w:cs="Times New Roman"/>
              </w:rPr>
              <w:t>nited</w:t>
            </w:r>
            <w:r w:rsidRPr="00AA310D">
              <w:rPr>
                <w:rFonts w:ascii="Times New Roman" w:eastAsia="Times New Roman" w:hAnsi="Times New Roman" w:cs="Times New Roman"/>
                <w:lang w:eastAsia="en-MY"/>
              </w:rPr>
              <w:t xml:space="preserve"> Kingdom</w:t>
            </w:r>
          </w:p>
        </w:tc>
        <w:tc>
          <w:tcPr>
            <w:tcW w:w="1816" w:type="dxa"/>
          </w:tcPr>
          <w:p w:rsidR="001C453D" w:rsidRPr="00AA310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AA310D">
              <w:rPr>
                <w:rFonts w:ascii="Times New Roman" w:hAnsi="Times New Roman" w:cs="Times New Roman"/>
              </w:rPr>
              <w:t>10 (0/10)</w:t>
            </w:r>
          </w:p>
          <w:p w:rsidR="001C453D" w:rsidRPr="00AA310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  <w:r>
              <w:rPr>
                <w:rFonts w:ascii="Times New Roman" w:hAnsi="Times New Roman" w:cs="Times New Roman"/>
              </w:rPr>
              <w:t>, Asperger Syndrome</w:t>
            </w:r>
          </w:p>
          <w:p w:rsidR="001C453D" w:rsidRPr="00AA310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453D" w:rsidRPr="00AA310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13-16; 14.4</w:t>
            </w:r>
          </w:p>
        </w:tc>
        <w:tc>
          <w:tcPr>
            <w:tcW w:w="1843" w:type="dxa"/>
          </w:tcPr>
          <w:p w:rsidR="001C453D" w:rsidRPr="00AA310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103" w:type="dxa"/>
          </w:tcPr>
          <w:p w:rsidR="001C453D" w:rsidRPr="00AA310D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 of education settings, primarily mainstream.  Co-occurring conditions include: ADHD, anxiety</w:t>
            </w:r>
          </w:p>
        </w:tc>
      </w:tr>
      <w:tr w:rsidR="001C453D" w:rsidTr="00945D93">
        <w:trPr>
          <w:trHeight w:val="291"/>
        </w:trPr>
        <w:tc>
          <w:tcPr>
            <w:tcW w:w="2574" w:type="dxa"/>
            <w:tcBorders>
              <w:bottom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  <w:noProof/>
              </w:rPr>
              <w:lastRenderedPageBreak/>
              <w:t xml:space="preserve">Vine Foggo </w:t>
            </w:r>
            <w:r w:rsidRPr="00210583">
              <w:rPr>
                <w:rFonts w:ascii="Times New Roman" w:hAnsi="Times New Roman" w:cs="Times New Roman"/>
                <w:shd w:val="clear" w:color="auto" w:fill="FFFFFF"/>
              </w:rPr>
              <w:t>&amp; Webster, 2017, Australia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7 (0/7)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 w:rsidRPr="00210583">
              <w:rPr>
                <w:rFonts w:ascii="Times New Roman" w:hAnsi="Times New Roman" w:cs="Times New Roman"/>
              </w:rPr>
              <w:t>Autism</w:t>
            </w:r>
            <w:r>
              <w:rPr>
                <w:rFonts w:ascii="Times New Roman" w:hAnsi="Times New Roman" w:cs="Times New Roman"/>
              </w:rPr>
              <w:t>, Asperger Syndrome</w:t>
            </w:r>
          </w:p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– 17; 14.1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C453D" w:rsidRPr="00210583" w:rsidRDefault="001C453D" w:rsidP="00945D93">
            <w:pPr>
              <w:ind w:leftChars="-50" w:left="-110" w:rightChars="-50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Attending mainstream education. </w:t>
            </w:r>
          </w:p>
        </w:tc>
      </w:tr>
    </w:tbl>
    <w:p w:rsidR="001C453D" w:rsidRPr="00210583" w:rsidRDefault="001C453D" w:rsidP="001C45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 </w:t>
      </w:r>
      <w:r>
        <w:rPr>
          <w:rFonts w:ascii="Times New Roman" w:eastAsia="Times New Roman" w:hAnsi="Times New Roman" w:cs="Times New Roman"/>
          <w:lang w:eastAsia="en-MY"/>
        </w:rPr>
        <w:t xml:space="preserve">ADHD: Attention Deficit Hyperactivity Disorder, ADOS: Autism Diagnostic Observation Schedule, AQ: Autism Quotient, </w:t>
      </w:r>
      <w:r>
        <w:rPr>
          <w:rFonts w:ascii="Times New Roman" w:hAnsi="Times New Roman" w:cs="Times New Roman"/>
        </w:rPr>
        <w:t>FSIQ: Full-scale Intellectual Quotient,</w:t>
      </w:r>
      <w:r w:rsidRPr="00D04191">
        <w:rPr>
          <w:rFonts w:ascii="Times New Roman" w:eastAsia="Times New Roman" w:hAnsi="Times New Roman" w:cs="Times New Roman"/>
          <w:lang w:eastAsia="en-MY"/>
        </w:rPr>
        <w:t xml:space="preserve"> </w:t>
      </w:r>
      <w:r>
        <w:rPr>
          <w:rFonts w:ascii="Times New Roman" w:eastAsia="Times New Roman" w:hAnsi="Times New Roman" w:cs="Times New Roman"/>
          <w:lang w:eastAsia="en-MY"/>
        </w:rPr>
        <w:t>OCD: Obsessive Compulsive Disorder,</w:t>
      </w:r>
      <w:r w:rsidRPr="00D041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Performance Intellectual Quotient, SRS: Social responsiveness Scale, VIQ: Verbal Intellectual Quotient</w:t>
      </w:r>
    </w:p>
    <w:p w:rsidR="001C453D" w:rsidRDefault="001C453D" w:rsidP="001C453D"/>
    <w:p w:rsidR="009A207C" w:rsidRDefault="001C453D"/>
    <w:sectPr w:rsidR="009A207C" w:rsidSect="008D7A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7fb33346.I+fb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OT596495f2+fb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yriadPro-Regular">
    <w:altName w:val="Microsoft YaHei"/>
    <w:panose1 w:val="00000000000000000000"/>
    <w:charset w:val="86"/>
    <w:family w:val="swiss"/>
    <w:notTrueType/>
    <w:pitch w:val="default"/>
    <w:sig w:usb0="00000003" w:usb1="080E0000" w:usb2="00000010" w:usb3="00000000" w:csb0="00040001" w:csb1="00000000"/>
  </w:font>
  <w:font w:name="TimesNewRomanPSMT">
    <w:altName w:val="Microsoft YaHei"/>
    <w:panose1 w:val="00000000000000000000"/>
    <w:charset w:val="86"/>
    <w:family w:val="roman"/>
    <w:notTrueType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92C4E"/>
    <w:multiLevelType w:val="hybridMultilevel"/>
    <w:tmpl w:val="92EA8D12"/>
    <w:lvl w:ilvl="0" w:tplc="63A2A2BC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260B9"/>
    <w:multiLevelType w:val="hybridMultilevel"/>
    <w:tmpl w:val="4AEEDDB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51DB4"/>
    <w:multiLevelType w:val="hybridMultilevel"/>
    <w:tmpl w:val="74E8436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B6A72"/>
    <w:multiLevelType w:val="hybridMultilevel"/>
    <w:tmpl w:val="3258C368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D10F0A"/>
    <w:multiLevelType w:val="hybridMultilevel"/>
    <w:tmpl w:val="14BCDCE6"/>
    <w:lvl w:ilvl="0" w:tplc="0744088A">
      <w:start w:val="1"/>
      <w:numFmt w:val="decimal"/>
      <w:lvlText w:val="%1)"/>
      <w:lvlJc w:val="left"/>
      <w:pPr>
        <w:ind w:left="250" w:hanging="36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970" w:hanging="360"/>
      </w:pPr>
    </w:lvl>
    <w:lvl w:ilvl="2" w:tplc="0C09001B" w:tentative="1">
      <w:start w:val="1"/>
      <w:numFmt w:val="lowerRoman"/>
      <w:lvlText w:val="%3."/>
      <w:lvlJc w:val="right"/>
      <w:pPr>
        <w:ind w:left="1690" w:hanging="180"/>
      </w:pPr>
    </w:lvl>
    <w:lvl w:ilvl="3" w:tplc="0C09000F" w:tentative="1">
      <w:start w:val="1"/>
      <w:numFmt w:val="decimal"/>
      <w:lvlText w:val="%4."/>
      <w:lvlJc w:val="left"/>
      <w:pPr>
        <w:ind w:left="2410" w:hanging="360"/>
      </w:pPr>
    </w:lvl>
    <w:lvl w:ilvl="4" w:tplc="0C090019" w:tentative="1">
      <w:start w:val="1"/>
      <w:numFmt w:val="lowerLetter"/>
      <w:lvlText w:val="%5."/>
      <w:lvlJc w:val="left"/>
      <w:pPr>
        <w:ind w:left="3130" w:hanging="360"/>
      </w:pPr>
    </w:lvl>
    <w:lvl w:ilvl="5" w:tplc="0C09001B" w:tentative="1">
      <w:start w:val="1"/>
      <w:numFmt w:val="lowerRoman"/>
      <w:lvlText w:val="%6."/>
      <w:lvlJc w:val="right"/>
      <w:pPr>
        <w:ind w:left="3850" w:hanging="180"/>
      </w:pPr>
    </w:lvl>
    <w:lvl w:ilvl="6" w:tplc="0C09000F" w:tentative="1">
      <w:start w:val="1"/>
      <w:numFmt w:val="decimal"/>
      <w:lvlText w:val="%7."/>
      <w:lvlJc w:val="left"/>
      <w:pPr>
        <w:ind w:left="4570" w:hanging="360"/>
      </w:pPr>
    </w:lvl>
    <w:lvl w:ilvl="7" w:tplc="0C090019" w:tentative="1">
      <w:start w:val="1"/>
      <w:numFmt w:val="lowerLetter"/>
      <w:lvlText w:val="%8."/>
      <w:lvlJc w:val="left"/>
      <w:pPr>
        <w:ind w:left="5290" w:hanging="360"/>
      </w:pPr>
    </w:lvl>
    <w:lvl w:ilvl="8" w:tplc="0C0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5" w15:restartNumberingAfterBreak="0">
    <w:nsid w:val="5B7D14B7"/>
    <w:multiLevelType w:val="hybridMultilevel"/>
    <w:tmpl w:val="B7A26A70"/>
    <w:lvl w:ilvl="0" w:tplc="0A944E14">
      <w:start w:val="1"/>
      <w:numFmt w:val="decimal"/>
      <w:lvlText w:val="%1)"/>
      <w:lvlJc w:val="left"/>
      <w:pPr>
        <w:ind w:left="2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70" w:hanging="360"/>
      </w:pPr>
    </w:lvl>
    <w:lvl w:ilvl="2" w:tplc="0C09001B" w:tentative="1">
      <w:start w:val="1"/>
      <w:numFmt w:val="lowerRoman"/>
      <w:lvlText w:val="%3."/>
      <w:lvlJc w:val="right"/>
      <w:pPr>
        <w:ind w:left="1690" w:hanging="180"/>
      </w:pPr>
    </w:lvl>
    <w:lvl w:ilvl="3" w:tplc="0C09000F" w:tentative="1">
      <w:start w:val="1"/>
      <w:numFmt w:val="decimal"/>
      <w:lvlText w:val="%4."/>
      <w:lvlJc w:val="left"/>
      <w:pPr>
        <w:ind w:left="2410" w:hanging="360"/>
      </w:pPr>
    </w:lvl>
    <w:lvl w:ilvl="4" w:tplc="0C090019" w:tentative="1">
      <w:start w:val="1"/>
      <w:numFmt w:val="lowerLetter"/>
      <w:lvlText w:val="%5."/>
      <w:lvlJc w:val="left"/>
      <w:pPr>
        <w:ind w:left="3130" w:hanging="360"/>
      </w:pPr>
    </w:lvl>
    <w:lvl w:ilvl="5" w:tplc="0C09001B" w:tentative="1">
      <w:start w:val="1"/>
      <w:numFmt w:val="lowerRoman"/>
      <w:lvlText w:val="%6."/>
      <w:lvlJc w:val="right"/>
      <w:pPr>
        <w:ind w:left="3850" w:hanging="180"/>
      </w:pPr>
    </w:lvl>
    <w:lvl w:ilvl="6" w:tplc="0C09000F" w:tentative="1">
      <w:start w:val="1"/>
      <w:numFmt w:val="decimal"/>
      <w:lvlText w:val="%7."/>
      <w:lvlJc w:val="left"/>
      <w:pPr>
        <w:ind w:left="4570" w:hanging="360"/>
      </w:pPr>
    </w:lvl>
    <w:lvl w:ilvl="7" w:tplc="0C090019" w:tentative="1">
      <w:start w:val="1"/>
      <w:numFmt w:val="lowerLetter"/>
      <w:lvlText w:val="%8."/>
      <w:lvlJc w:val="left"/>
      <w:pPr>
        <w:ind w:left="5290" w:hanging="360"/>
      </w:pPr>
    </w:lvl>
    <w:lvl w:ilvl="8" w:tplc="0C0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6" w15:restartNumberingAfterBreak="0">
    <w:nsid w:val="664D6C4F"/>
    <w:multiLevelType w:val="hybridMultilevel"/>
    <w:tmpl w:val="FF68CAD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72EB4"/>
    <w:multiLevelType w:val="hybridMultilevel"/>
    <w:tmpl w:val="126AE938"/>
    <w:lvl w:ilvl="0" w:tplc="63A2A2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A761E"/>
    <w:multiLevelType w:val="hybridMultilevel"/>
    <w:tmpl w:val="31E0DC00"/>
    <w:lvl w:ilvl="0" w:tplc="8E04BA0E">
      <w:start w:val="1"/>
      <w:numFmt w:val="decimal"/>
      <w:lvlText w:val="%1)"/>
      <w:lvlJc w:val="left"/>
      <w:pPr>
        <w:ind w:left="2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70" w:hanging="360"/>
      </w:pPr>
    </w:lvl>
    <w:lvl w:ilvl="2" w:tplc="0C09001B" w:tentative="1">
      <w:start w:val="1"/>
      <w:numFmt w:val="lowerRoman"/>
      <w:lvlText w:val="%3."/>
      <w:lvlJc w:val="right"/>
      <w:pPr>
        <w:ind w:left="1690" w:hanging="180"/>
      </w:pPr>
    </w:lvl>
    <w:lvl w:ilvl="3" w:tplc="0C09000F" w:tentative="1">
      <w:start w:val="1"/>
      <w:numFmt w:val="decimal"/>
      <w:lvlText w:val="%4."/>
      <w:lvlJc w:val="left"/>
      <w:pPr>
        <w:ind w:left="2410" w:hanging="360"/>
      </w:pPr>
    </w:lvl>
    <w:lvl w:ilvl="4" w:tplc="0C090019" w:tentative="1">
      <w:start w:val="1"/>
      <w:numFmt w:val="lowerLetter"/>
      <w:lvlText w:val="%5."/>
      <w:lvlJc w:val="left"/>
      <w:pPr>
        <w:ind w:left="3130" w:hanging="360"/>
      </w:pPr>
    </w:lvl>
    <w:lvl w:ilvl="5" w:tplc="0C09001B" w:tentative="1">
      <w:start w:val="1"/>
      <w:numFmt w:val="lowerRoman"/>
      <w:lvlText w:val="%6."/>
      <w:lvlJc w:val="right"/>
      <w:pPr>
        <w:ind w:left="3850" w:hanging="180"/>
      </w:pPr>
    </w:lvl>
    <w:lvl w:ilvl="6" w:tplc="0C09000F" w:tentative="1">
      <w:start w:val="1"/>
      <w:numFmt w:val="decimal"/>
      <w:lvlText w:val="%7."/>
      <w:lvlJc w:val="left"/>
      <w:pPr>
        <w:ind w:left="4570" w:hanging="360"/>
      </w:pPr>
    </w:lvl>
    <w:lvl w:ilvl="7" w:tplc="0C090019" w:tentative="1">
      <w:start w:val="1"/>
      <w:numFmt w:val="lowerLetter"/>
      <w:lvlText w:val="%8."/>
      <w:lvlJc w:val="left"/>
      <w:pPr>
        <w:ind w:left="5290" w:hanging="360"/>
      </w:pPr>
    </w:lvl>
    <w:lvl w:ilvl="8" w:tplc="0C0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9" w15:restartNumberingAfterBreak="0">
    <w:nsid w:val="7FC800DD"/>
    <w:multiLevelType w:val="hybridMultilevel"/>
    <w:tmpl w:val="90382DA8"/>
    <w:lvl w:ilvl="0" w:tplc="B6BCD540">
      <w:start w:val="1"/>
      <w:numFmt w:val="decimal"/>
      <w:lvlText w:val="%1)"/>
      <w:lvlJc w:val="left"/>
      <w:pPr>
        <w:ind w:left="2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70" w:hanging="360"/>
      </w:pPr>
    </w:lvl>
    <w:lvl w:ilvl="2" w:tplc="0C09001B" w:tentative="1">
      <w:start w:val="1"/>
      <w:numFmt w:val="lowerRoman"/>
      <w:lvlText w:val="%3."/>
      <w:lvlJc w:val="right"/>
      <w:pPr>
        <w:ind w:left="1690" w:hanging="180"/>
      </w:pPr>
    </w:lvl>
    <w:lvl w:ilvl="3" w:tplc="0C09000F" w:tentative="1">
      <w:start w:val="1"/>
      <w:numFmt w:val="decimal"/>
      <w:lvlText w:val="%4."/>
      <w:lvlJc w:val="left"/>
      <w:pPr>
        <w:ind w:left="2410" w:hanging="360"/>
      </w:pPr>
    </w:lvl>
    <w:lvl w:ilvl="4" w:tplc="0C090019" w:tentative="1">
      <w:start w:val="1"/>
      <w:numFmt w:val="lowerLetter"/>
      <w:lvlText w:val="%5."/>
      <w:lvlJc w:val="left"/>
      <w:pPr>
        <w:ind w:left="3130" w:hanging="360"/>
      </w:pPr>
    </w:lvl>
    <w:lvl w:ilvl="5" w:tplc="0C09001B" w:tentative="1">
      <w:start w:val="1"/>
      <w:numFmt w:val="lowerRoman"/>
      <w:lvlText w:val="%6."/>
      <w:lvlJc w:val="right"/>
      <w:pPr>
        <w:ind w:left="3850" w:hanging="180"/>
      </w:pPr>
    </w:lvl>
    <w:lvl w:ilvl="6" w:tplc="0C09000F" w:tentative="1">
      <w:start w:val="1"/>
      <w:numFmt w:val="decimal"/>
      <w:lvlText w:val="%7."/>
      <w:lvlJc w:val="left"/>
      <w:pPr>
        <w:ind w:left="4570" w:hanging="360"/>
      </w:pPr>
    </w:lvl>
    <w:lvl w:ilvl="7" w:tplc="0C090019" w:tentative="1">
      <w:start w:val="1"/>
      <w:numFmt w:val="lowerLetter"/>
      <w:lvlText w:val="%8."/>
      <w:lvlJc w:val="left"/>
      <w:pPr>
        <w:ind w:left="5290" w:hanging="360"/>
      </w:pPr>
    </w:lvl>
    <w:lvl w:ilvl="8" w:tplc="0C09001B" w:tentative="1">
      <w:start w:val="1"/>
      <w:numFmt w:val="lowerRoman"/>
      <w:lvlText w:val="%9."/>
      <w:lvlJc w:val="right"/>
      <w:pPr>
        <w:ind w:left="601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AB5"/>
    <w:rsid w:val="00142D1B"/>
    <w:rsid w:val="001C453D"/>
    <w:rsid w:val="00816801"/>
    <w:rsid w:val="008D7AB5"/>
    <w:rsid w:val="00C4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FC1DE"/>
  <w15:chartTrackingRefBased/>
  <w15:docId w15:val="{BCB21CAB-A09A-4C04-9C8A-47212885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7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D7AB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rsid w:val="008D7AB5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8D7AB5"/>
  </w:style>
  <w:style w:type="character" w:customStyle="1" w:styleId="eop">
    <w:name w:val="eop"/>
    <w:basedOn w:val="DefaultParagraphFont"/>
    <w:rsid w:val="008D7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2896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19371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Black</dc:creator>
  <cp:keywords/>
  <dc:description/>
  <cp:lastModifiedBy>Melissa Black</cp:lastModifiedBy>
  <cp:revision>2</cp:revision>
  <dcterms:created xsi:type="dcterms:W3CDTF">2022-02-28T05:11:00Z</dcterms:created>
  <dcterms:modified xsi:type="dcterms:W3CDTF">2022-02-28T05:11:00Z</dcterms:modified>
</cp:coreProperties>
</file>