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353C" w14:textId="28649369" w:rsidR="00385D2B" w:rsidRPr="00461DAE" w:rsidRDefault="00385D2B" w:rsidP="00385D2B">
      <w:pPr>
        <w:pStyle w:val="APALevel1"/>
        <w:rPr>
          <w:rFonts w:cs="Times New Roman"/>
          <w:szCs w:val="24"/>
        </w:rPr>
      </w:pPr>
      <w:r w:rsidRPr="00461DAE">
        <w:rPr>
          <w:rFonts w:cs="Times New Roman"/>
          <w:szCs w:val="24"/>
        </w:rPr>
        <w:t>Supplementary File</w:t>
      </w:r>
    </w:p>
    <w:p w14:paraId="57A7B6AF" w14:textId="77777777" w:rsidR="00385D2B" w:rsidRDefault="00385D2B" w:rsidP="005C7518">
      <w:pPr>
        <w:rPr>
          <w:b/>
          <w:bCs/>
          <w:lang w:val="en-US"/>
        </w:rPr>
      </w:pPr>
    </w:p>
    <w:p w14:paraId="472F87F2" w14:textId="176E1568" w:rsidR="00CE66F7" w:rsidRPr="00461DAE" w:rsidRDefault="00CE66F7" w:rsidP="00CE66F7">
      <w:pPr>
        <w:spacing w:line="480" w:lineRule="auto"/>
        <w:rPr>
          <w:b/>
          <w:bCs/>
          <w:lang w:val="en-US"/>
        </w:rPr>
      </w:pPr>
      <w:r w:rsidRPr="00461DAE">
        <w:rPr>
          <w:b/>
          <w:bCs/>
          <w:lang w:val="en-US"/>
        </w:rPr>
        <w:t>Table S</w:t>
      </w:r>
      <w:r w:rsidR="003B4365">
        <w:rPr>
          <w:b/>
          <w:bCs/>
          <w:lang w:val="en-US"/>
        </w:rPr>
        <w:t>1</w:t>
      </w:r>
    </w:p>
    <w:p w14:paraId="09C29272" w14:textId="0D61C4DF" w:rsidR="004F68A8" w:rsidRPr="00AD791A" w:rsidRDefault="00CE66F7" w:rsidP="00AD791A">
      <w:pPr>
        <w:spacing w:line="480" w:lineRule="auto"/>
        <w:rPr>
          <w:i/>
          <w:iCs/>
          <w:lang w:val="en-US"/>
        </w:rPr>
      </w:pPr>
      <w:r w:rsidRPr="00461DAE">
        <w:rPr>
          <w:i/>
          <w:iCs/>
          <w:lang w:val="en-US"/>
        </w:rPr>
        <w:t>P</w:t>
      </w:r>
      <w:r>
        <w:rPr>
          <w:i/>
          <w:iCs/>
          <w:lang w:val="en-US"/>
        </w:rPr>
        <w:t>RISMA 2020</w:t>
      </w:r>
      <w:r w:rsidRPr="00461DAE">
        <w:rPr>
          <w:i/>
          <w:iCs/>
          <w:lang w:val="en-US"/>
        </w:rPr>
        <w:t xml:space="preserve"> Checklist</w:t>
      </w:r>
    </w:p>
    <w:tbl>
      <w:tblPr>
        <w:tblW w:w="15200" w:type="dxa"/>
        <w:tblBorders>
          <w:top w:val="nil"/>
          <w:left w:val="nil"/>
          <w:bottom w:val="nil"/>
          <w:right w:val="nil"/>
        </w:tblBorders>
        <w:tblLook w:val="0000" w:firstRow="0" w:lastRow="0" w:firstColumn="0" w:lastColumn="0" w:noHBand="0" w:noVBand="0"/>
      </w:tblPr>
      <w:tblGrid>
        <w:gridCol w:w="1666"/>
        <w:gridCol w:w="696"/>
        <w:gridCol w:w="11209"/>
        <w:gridCol w:w="1629"/>
      </w:tblGrid>
      <w:tr w:rsidR="00CE66F7" w:rsidRPr="00461DAE" w14:paraId="18F69BBE" w14:textId="77777777" w:rsidTr="006A20FD">
        <w:trPr>
          <w:trHeight w:val="65"/>
          <w:tblHeader/>
        </w:trPr>
        <w:tc>
          <w:tcPr>
            <w:tcW w:w="16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EEC1A17" w14:textId="77777777" w:rsidR="00CE66F7" w:rsidRPr="00461DAE" w:rsidRDefault="00CE66F7" w:rsidP="006A20FD">
            <w:pPr>
              <w:pStyle w:val="Default"/>
              <w:rPr>
                <w:rFonts w:ascii="Times New Roman" w:hAnsi="Times New Roman" w:cs="Times New Roman"/>
                <w:color w:val="FFFFFF"/>
                <w:lang w:val="en-US"/>
              </w:rPr>
            </w:pPr>
            <w:r w:rsidRPr="00461DAE">
              <w:rPr>
                <w:rFonts w:ascii="Times New Roman" w:hAnsi="Times New Roman" w:cs="Times New Roman"/>
                <w:b/>
                <w:bCs/>
                <w:color w:val="FFFFFF"/>
                <w:lang w:val="en-US"/>
              </w:rPr>
              <w:t xml:space="preserve">Section and Topic </w:t>
            </w:r>
          </w:p>
        </w:tc>
        <w:tc>
          <w:tcPr>
            <w:tcW w:w="69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2B1CD68" w14:textId="77777777" w:rsidR="00CE66F7" w:rsidRPr="00461DAE" w:rsidRDefault="00CE66F7" w:rsidP="006A20FD">
            <w:pPr>
              <w:pStyle w:val="Default"/>
              <w:rPr>
                <w:rFonts w:ascii="Times New Roman" w:hAnsi="Times New Roman" w:cs="Times New Roman"/>
                <w:b/>
                <w:bCs/>
                <w:color w:val="FFFFFF"/>
                <w:lang w:val="en-US"/>
              </w:rPr>
            </w:pPr>
            <w:r w:rsidRPr="00461DAE">
              <w:rPr>
                <w:rFonts w:ascii="Times New Roman" w:hAnsi="Times New Roman" w:cs="Times New Roman"/>
                <w:b/>
                <w:bCs/>
                <w:color w:val="FFFFFF"/>
                <w:lang w:val="en-US"/>
              </w:rPr>
              <w:t>Item #</w:t>
            </w:r>
          </w:p>
        </w:tc>
        <w:tc>
          <w:tcPr>
            <w:tcW w:w="1138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A21DB96" w14:textId="77777777" w:rsidR="00CE66F7" w:rsidRPr="00461DAE" w:rsidRDefault="00CE66F7" w:rsidP="006A20FD">
            <w:pPr>
              <w:pStyle w:val="Default"/>
              <w:rPr>
                <w:rFonts w:ascii="Times New Roman" w:hAnsi="Times New Roman" w:cs="Times New Roman"/>
                <w:color w:val="FFFFFF"/>
                <w:lang w:val="en-US"/>
              </w:rPr>
            </w:pPr>
            <w:r w:rsidRPr="00461DAE">
              <w:rPr>
                <w:rFonts w:ascii="Times New Roman" w:hAnsi="Times New Roman" w:cs="Times New Roman"/>
                <w:b/>
                <w:bCs/>
                <w:color w:val="FFFFFF"/>
                <w:lang w:val="en-US"/>
              </w:rPr>
              <w:t xml:space="preserve">Checklist item </w:t>
            </w:r>
          </w:p>
        </w:tc>
        <w:tc>
          <w:tcPr>
            <w:tcW w:w="145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FF1C3F0" w14:textId="77777777" w:rsidR="00CE66F7" w:rsidRPr="00461DAE" w:rsidRDefault="00CE66F7" w:rsidP="006A20FD">
            <w:pPr>
              <w:pStyle w:val="Default"/>
              <w:rPr>
                <w:rFonts w:ascii="Times New Roman" w:hAnsi="Times New Roman" w:cs="Times New Roman"/>
                <w:color w:val="FFFFFF"/>
                <w:lang w:val="en-US"/>
              </w:rPr>
            </w:pPr>
            <w:r w:rsidRPr="00461DAE">
              <w:rPr>
                <w:rFonts w:ascii="Times New Roman" w:hAnsi="Times New Roman" w:cs="Times New Roman"/>
                <w:b/>
                <w:bCs/>
                <w:color w:val="FFFFFF"/>
                <w:lang w:val="en-US"/>
              </w:rPr>
              <w:t xml:space="preserve">Location where item is reported </w:t>
            </w:r>
          </w:p>
        </w:tc>
      </w:tr>
      <w:tr w:rsidR="00CE66F7" w:rsidRPr="00461DAE" w14:paraId="3B259A7C" w14:textId="77777777" w:rsidTr="006A20FD">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C17B6D" w14:textId="77777777" w:rsidR="00CE66F7" w:rsidRPr="00461DAE" w:rsidRDefault="00CE66F7" w:rsidP="006A20FD">
            <w:pPr>
              <w:pStyle w:val="Default"/>
              <w:rPr>
                <w:rFonts w:ascii="Times New Roman" w:hAnsi="Times New Roman" w:cs="Times New Roman"/>
                <w:lang w:val="en-US"/>
              </w:rPr>
            </w:pPr>
            <w:r w:rsidRPr="00461DAE">
              <w:rPr>
                <w:rFonts w:ascii="Times New Roman" w:hAnsi="Times New Roman" w:cs="Times New Roman"/>
                <w:b/>
                <w:bCs/>
                <w:lang w:val="en-US"/>
              </w:rPr>
              <w:t xml:space="preserve">TITLE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64A8CF4D" w14:textId="77777777" w:rsidR="00CE66F7" w:rsidRPr="00461DAE" w:rsidRDefault="00CE66F7" w:rsidP="006A20FD">
            <w:pPr>
              <w:pStyle w:val="Default"/>
              <w:rPr>
                <w:rFonts w:ascii="Times New Roman" w:hAnsi="Times New Roman" w:cs="Times New Roman"/>
                <w:color w:val="auto"/>
                <w:lang w:val="en-US"/>
              </w:rPr>
            </w:pPr>
          </w:p>
        </w:tc>
      </w:tr>
      <w:tr w:rsidR="00CE66F7" w:rsidRPr="00461DAE" w14:paraId="66DC21FB" w14:textId="77777777" w:rsidTr="006A20FD">
        <w:trPr>
          <w:trHeight w:val="48"/>
        </w:trPr>
        <w:tc>
          <w:tcPr>
            <w:tcW w:w="1667" w:type="dxa"/>
            <w:tcBorders>
              <w:top w:val="single" w:sz="5" w:space="0" w:color="000000"/>
              <w:left w:val="single" w:sz="5" w:space="0" w:color="000000"/>
              <w:bottom w:val="double" w:sz="2" w:space="0" w:color="FFFFCC"/>
              <w:right w:val="single" w:sz="5" w:space="0" w:color="000000"/>
            </w:tcBorders>
          </w:tcPr>
          <w:p w14:paraId="2CA454E6"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Title </w:t>
            </w:r>
          </w:p>
        </w:tc>
        <w:tc>
          <w:tcPr>
            <w:tcW w:w="696" w:type="dxa"/>
            <w:tcBorders>
              <w:top w:val="single" w:sz="5" w:space="0" w:color="000000"/>
              <w:left w:val="single" w:sz="5" w:space="0" w:color="000000"/>
              <w:bottom w:val="double" w:sz="2" w:space="0" w:color="FFFFCC"/>
              <w:right w:val="single" w:sz="5" w:space="0" w:color="000000"/>
            </w:tcBorders>
          </w:tcPr>
          <w:p w14:paraId="3759CAD4"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w:t>
            </w:r>
          </w:p>
        </w:tc>
        <w:tc>
          <w:tcPr>
            <w:tcW w:w="11381" w:type="dxa"/>
            <w:tcBorders>
              <w:top w:val="single" w:sz="5" w:space="0" w:color="000000"/>
              <w:left w:val="single" w:sz="5" w:space="0" w:color="000000"/>
              <w:bottom w:val="double" w:sz="5" w:space="0" w:color="000000"/>
              <w:right w:val="single" w:sz="5" w:space="0" w:color="000000"/>
            </w:tcBorders>
          </w:tcPr>
          <w:p w14:paraId="0AC7079A"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Identify the report as a systematic review.</w:t>
            </w:r>
          </w:p>
        </w:tc>
        <w:tc>
          <w:tcPr>
            <w:tcW w:w="1456" w:type="dxa"/>
            <w:tcBorders>
              <w:top w:val="single" w:sz="5" w:space="0" w:color="000000"/>
              <w:left w:val="single" w:sz="5" w:space="0" w:color="000000"/>
              <w:bottom w:val="double" w:sz="5" w:space="0" w:color="000000"/>
              <w:right w:val="single" w:sz="5" w:space="0" w:color="000000"/>
            </w:tcBorders>
          </w:tcPr>
          <w:p w14:paraId="107B5798" w14:textId="78D2EEC0"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 1</w:t>
            </w:r>
          </w:p>
        </w:tc>
      </w:tr>
      <w:tr w:rsidR="00CE66F7" w:rsidRPr="00461DAE" w14:paraId="20061955" w14:textId="77777777" w:rsidTr="006A20FD">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108A21" w14:textId="77777777" w:rsidR="00CE66F7" w:rsidRPr="00461DAE" w:rsidRDefault="00CE66F7" w:rsidP="006A20FD">
            <w:pPr>
              <w:pStyle w:val="Default"/>
              <w:rPr>
                <w:rFonts w:ascii="Times New Roman" w:hAnsi="Times New Roman" w:cs="Times New Roman"/>
                <w:lang w:val="en-US"/>
              </w:rPr>
            </w:pPr>
            <w:r w:rsidRPr="00461DAE">
              <w:rPr>
                <w:rFonts w:ascii="Times New Roman" w:hAnsi="Times New Roman" w:cs="Times New Roman"/>
                <w:b/>
                <w:bCs/>
                <w:lang w:val="en-US"/>
              </w:rPr>
              <w:t xml:space="preserve">ABSTRACT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638FD5B3" w14:textId="77777777" w:rsidR="00CE66F7" w:rsidRPr="00461DAE" w:rsidRDefault="00CE66F7" w:rsidP="006A20FD">
            <w:pPr>
              <w:pStyle w:val="Default"/>
              <w:jc w:val="right"/>
              <w:rPr>
                <w:rFonts w:ascii="Times New Roman" w:hAnsi="Times New Roman" w:cs="Times New Roman"/>
                <w:color w:val="auto"/>
                <w:lang w:val="en-US"/>
              </w:rPr>
            </w:pPr>
          </w:p>
        </w:tc>
      </w:tr>
      <w:tr w:rsidR="00CE66F7" w:rsidRPr="00461DAE" w14:paraId="0527D038" w14:textId="77777777" w:rsidTr="006A20FD">
        <w:trPr>
          <w:trHeight w:val="48"/>
        </w:trPr>
        <w:tc>
          <w:tcPr>
            <w:tcW w:w="1667" w:type="dxa"/>
            <w:tcBorders>
              <w:top w:val="single" w:sz="5" w:space="0" w:color="000000"/>
              <w:left w:val="single" w:sz="5" w:space="0" w:color="000000"/>
              <w:bottom w:val="double" w:sz="2" w:space="0" w:color="FFFFCC"/>
              <w:right w:val="single" w:sz="5" w:space="0" w:color="000000"/>
            </w:tcBorders>
          </w:tcPr>
          <w:p w14:paraId="25069B89"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Abstract </w:t>
            </w:r>
          </w:p>
        </w:tc>
        <w:tc>
          <w:tcPr>
            <w:tcW w:w="696" w:type="dxa"/>
            <w:tcBorders>
              <w:top w:val="single" w:sz="5" w:space="0" w:color="000000"/>
              <w:left w:val="single" w:sz="5" w:space="0" w:color="000000"/>
              <w:bottom w:val="double" w:sz="2" w:space="0" w:color="FFFFCC"/>
              <w:right w:val="single" w:sz="5" w:space="0" w:color="000000"/>
            </w:tcBorders>
          </w:tcPr>
          <w:p w14:paraId="09899F74"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w:t>
            </w:r>
          </w:p>
        </w:tc>
        <w:tc>
          <w:tcPr>
            <w:tcW w:w="11381" w:type="dxa"/>
            <w:tcBorders>
              <w:top w:val="single" w:sz="5" w:space="0" w:color="000000"/>
              <w:left w:val="single" w:sz="5" w:space="0" w:color="000000"/>
              <w:bottom w:val="double" w:sz="5" w:space="0" w:color="000000"/>
              <w:right w:val="single" w:sz="5" w:space="0" w:color="000000"/>
            </w:tcBorders>
          </w:tcPr>
          <w:p w14:paraId="7FB6DFF5"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See the PRISMA 2020 for Abstracts checklist.</w:t>
            </w:r>
          </w:p>
        </w:tc>
        <w:tc>
          <w:tcPr>
            <w:tcW w:w="1456" w:type="dxa"/>
            <w:tcBorders>
              <w:top w:val="single" w:sz="5" w:space="0" w:color="000000"/>
              <w:left w:val="single" w:sz="5" w:space="0" w:color="000000"/>
              <w:bottom w:val="double" w:sz="5" w:space="0" w:color="000000"/>
              <w:right w:val="single" w:sz="5" w:space="0" w:color="000000"/>
            </w:tcBorders>
          </w:tcPr>
          <w:p w14:paraId="25BAAA66" w14:textId="77777777"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 1</w:t>
            </w:r>
          </w:p>
        </w:tc>
      </w:tr>
      <w:tr w:rsidR="00CE66F7" w:rsidRPr="00461DAE" w14:paraId="7140241B" w14:textId="77777777" w:rsidTr="006A20FD">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6B9A8E" w14:textId="77777777" w:rsidR="00CE66F7" w:rsidRPr="00461DAE" w:rsidRDefault="00CE66F7" w:rsidP="006A20FD">
            <w:pPr>
              <w:pStyle w:val="Default"/>
              <w:rPr>
                <w:rFonts w:ascii="Times New Roman" w:hAnsi="Times New Roman" w:cs="Times New Roman"/>
                <w:lang w:val="en-US"/>
              </w:rPr>
            </w:pPr>
            <w:r w:rsidRPr="00461DAE">
              <w:rPr>
                <w:rFonts w:ascii="Times New Roman" w:hAnsi="Times New Roman" w:cs="Times New Roman"/>
                <w:b/>
                <w:bCs/>
                <w:lang w:val="en-US"/>
              </w:rPr>
              <w:t xml:space="preserve">INTRODUCTION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32152BDA" w14:textId="77777777" w:rsidR="00CE66F7" w:rsidRPr="00461DAE" w:rsidRDefault="00CE66F7" w:rsidP="006A20FD">
            <w:pPr>
              <w:pStyle w:val="Default"/>
              <w:jc w:val="right"/>
              <w:rPr>
                <w:rFonts w:ascii="Times New Roman" w:hAnsi="Times New Roman" w:cs="Times New Roman"/>
                <w:color w:val="auto"/>
                <w:lang w:val="en-US"/>
              </w:rPr>
            </w:pPr>
          </w:p>
        </w:tc>
      </w:tr>
      <w:tr w:rsidR="00CE66F7" w:rsidRPr="00461DAE" w14:paraId="63048072"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44B61ED0"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Rationale </w:t>
            </w:r>
          </w:p>
        </w:tc>
        <w:tc>
          <w:tcPr>
            <w:tcW w:w="696" w:type="dxa"/>
            <w:tcBorders>
              <w:top w:val="single" w:sz="5" w:space="0" w:color="000000"/>
              <w:left w:val="single" w:sz="5" w:space="0" w:color="000000"/>
              <w:bottom w:val="single" w:sz="5" w:space="0" w:color="000000"/>
              <w:right w:val="single" w:sz="5" w:space="0" w:color="000000"/>
            </w:tcBorders>
          </w:tcPr>
          <w:p w14:paraId="19C8E6E9"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3</w:t>
            </w:r>
          </w:p>
        </w:tc>
        <w:tc>
          <w:tcPr>
            <w:tcW w:w="11381" w:type="dxa"/>
            <w:tcBorders>
              <w:top w:val="single" w:sz="5" w:space="0" w:color="000000"/>
              <w:left w:val="single" w:sz="5" w:space="0" w:color="000000"/>
              <w:bottom w:val="single" w:sz="5" w:space="0" w:color="000000"/>
              <w:right w:val="single" w:sz="5" w:space="0" w:color="000000"/>
            </w:tcBorders>
          </w:tcPr>
          <w:p w14:paraId="4B4F27D9"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the rationale for the review in the context of existing knowledge.</w:t>
            </w:r>
          </w:p>
        </w:tc>
        <w:tc>
          <w:tcPr>
            <w:tcW w:w="1456" w:type="dxa"/>
            <w:tcBorders>
              <w:top w:val="single" w:sz="5" w:space="0" w:color="000000"/>
              <w:left w:val="single" w:sz="5" w:space="0" w:color="000000"/>
              <w:bottom w:val="single" w:sz="5" w:space="0" w:color="000000"/>
              <w:right w:val="single" w:sz="5" w:space="0" w:color="000000"/>
            </w:tcBorders>
          </w:tcPr>
          <w:p w14:paraId="36B89A4E" w14:textId="1D54A4C2"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2163B7">
              <w:rPr>
                <w:rFonts w:ascii="Times New Roman" w:hAnsi="Times New Roman" w:cs="Times New Roman"/>
                <w:color w:val="auto"/>
                <w:lang w:val="en-US"/>
              </w:rPr>
              <w:t>4</w:t>
            </w:r>
          </w:p>
        </w:tc>
      </w:tr>
      <w:tr w:rsidR="00CE66F7" w:rsidRPr="00461DAE" w14:paraId="4611BC47" w14:textId="77777777" w:rsidTr="006A20FD">
        <w:trPr>
          <w:trHeight w:val="48"/>
        </w:trPr>
        <w:tc>
          <w:tcPr>
            <w:tcW w:w="1667" w:type="dxa"/>
            <w:tcBorders>
              <w:top w:val="single" w:sz="5" w:space="0" w:color="000000"/>
              <w:left w:val="single" w:sz="5" w:space="0" w:color="000000"/>
              <w:bottom w:val="double" w:sz="2" w:space="0" w:color="FFFFCC"/>
              <w:right w:val="single" w:sz="5" w:space="0" w:color="000000"/>
            </w:tcBorders>
          </w:tcPr>
          <w:p w14:paraId="3EC074A6"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Objectives </w:t>
            </w:r>
          </w:p>
        </w:tc>
        <w:tc>
          <w:tcPr>
            <w:tcW w:w="696" w:type="dxa"/>
            <w:tcBorders>
              <w:top w:val="single" w:sz="5" w:space="0" w:color="000000"/>
              <w:left w:val="single" w:sz="5" w:space="0" w:color="000000"/>
              <w:bottom w:val="double" w:sz="2" w:space="0" w:color="FFFFCC"/>
              <w:right w:val="single" w:sz="5" w:space="0" w:color="000000"/>
            </w:tcBorders>
          </w:tcPr>
          <w:p w14:paraId="7847D8F8"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4</w:t>
            </w:r>
          </w:p>
        </w:tc>
        <w:tc>
          <w:tcPr>
            <w:tcW w:w="11381" w:type="dxa"/>
            <w:tcBorders>
              <w:top w:val="single" w:sz="5" w:space="0" w:color="000000"/>
              <w:left w:val="single" w:sz="5" w:space="0" w:color="000000"/>
              <w:bottom w:val="double" w:sz="5" w:space="0" w:color="000000"/>
              <w:right w:val="single" w:sz="5" w:space="0" w:color="000000"/>
            </w:tcBorders>
          </w:tcPr>
          <w:p w14:paraId="775BAC09"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Provide an explicit statement of the objective(s) or question(s) the review addresses.</w:t>
            </w:r>
          </w:p>
        </w:tc>
        <w:tc>
          <w:tcPr>
            <w:tcW w:w="1456" w:type="dxa"/>
            <w:tcBorders>
              <w:top w:val="single" w:sz="5" w:space="0" w:color="000000"/>
              <w:left w:val="single" w:sz="5" w:space="0" w:color="000000"/>
              <w:bottom w:val="double" w:sz="5" w:space="0" w:color="000000"/>
              <w:right w:val="single" w:sz="5" w:space="0" w:color="000000"/>
            </w:tcBorders>
          </w:tcPr>
          <w:p w14:paraId="12E3BE8C" w14:textId="5C923907"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 4</w:t>
            </w:r>
          </w:p>
        </w:tc>
      </w:tr>
      <w:tr w:rsidR="00CE66F7" w:rsidRPr="00461DAE" w14:paraId="11E426C7" w14:textId="77777777" w:rsidTr="006A20FD">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70CB35" w14:textId="77777777" w:rsidR="00CE66F7" w:rsidRPr="00461DAE" w:rsidRDefault="00CE66F7" w:rsidP="006A20FD">
            <w:pPr>
              <w:pStyle w:val="Default"/>
              <w:rPr>
                <w:rFonts w:ascii="Times New Roman" w:hAnsi="Times New Roman" w:cs="Times New Roman"/>
                <w:lang w:val="en-US"/>
              </w:rPr>
            </w:pPr>
            <w:r w:rsidRPr="00461DAE">
              <w:rPr>
                <w:rFonts w:ascii="Times New Roman" w:hAnsi="Times New Roman" w:cs="Times New Roman"/>
                <w:b/>
                <w:bCs/>
                <w:lang w:val="en-US"/>
              </w:rPr>
              <w:t xml:space="preserve">METHODS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4F307ACF" w14:textId="77777777" w:rsidR="00CE66F7" w:rsidRPr="00461DAE" w:rsidRDefault="00CE66F7" w:rsidP="006A20FD">
            <w:pPr>
              <w:pStyle w:val="Default"/>
              <w:jc w:val="right"/>
              <w:rPr>
                <w:rFonts w:ascii="Times New Roman" w:hAnsi="Times New Roman" w:cs="Times New Roman"/>
                <w:color w:val="auto"/>
                <w:lang w:val="en-US"/>
              </w:rPr>
            </w:pPr>
          </w:p>
        </w:tc>
      </w:tr>
      <w:tr w:rsidR="00CE66F7" w:rsidRPr="00461DAE" w14:paraId="21B2E515"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78B05005"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Eligibility criteria </w:t>
            </w:r>
          </w:p>
        </w:tc>
        <w:tc>
          <w:tcPr>
            <w:tcW w:w="696" w:type="dxa"/>
            <w:tcBorders>
              <w:top w:val="single" w:sz="5" w:space="0" w:color="000000"/>
              <w:left w:val="single" w:sz="5" w:space="0" w:color="000000"/>
              <w:bottom w:val="single" w:sz="5" w:space="0" w:color="000000"/>
              <w:right w:val="single" w:sz="5" w:space="0" w:color="000000"/>
            </w:tcBorders>
          </w:tcPr>
          <w:p w14:paraId="1EFAC4B5"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5</w:t>
            </w:r>
          </w:p>
        </w:tc>
        <w:tc>
          <w:tcPr>
            <w:tcW w:w="11381" w:type="dxa"/>
            <w:tcBorders>
              <w:top w:val="single" w:sz="5" w:space="0" w:color="000000"/>
              <w:left w:val="single" w:sz="5" w:space="0" w:color="000000"/>
              <w:bottom w:val="single" w:sz="5" w:space="0" w:color="000000"/>
              <w:right w:val="single" w:sz="5" w:space="0" w:color="000000"/>
            </w:tcBorders>
          </w:tcPr>
          <w:p w14:paraId="15591505"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Specify the inclusion and exclusion criteria for the review and how studies were grouped for the syntheses.</w:t>
            </w:r>
          </w:p>
        </w:tc>
        <w:tc>
          <w:tcPr>
            <w:tcW w:w="1456" w:type="dxa"/>
            <w:tcBorders>
              <w:top w:val="single" w:sz="5" w:space="0" w:color="000000"/>
              <w:left w:val="single" w:sz="5" w:space="0" w:color="000000"/>
              <w:bottom w:val="single" w:sz="5" w:space="0" w:color="000000"/>
              <w:right w:val="single" w:sz="5" w:space="0" w:color="000000"/>
            </w:tcBorders>
          </w:tcPr>
          <w:p w14:paraId="15881C50" w14:textId="63AADD7F"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945DFB">
              <w:rPr>
                <w:rFonts w:ascii="Times New Roman" w:hAnsi="Times New Roman" w:cs="Times New Roman"/>
                <w:color w:val="auto"/>
                <w:lang w:val="en-US"/>
              </w:rPr>
              <w:t>5</w:t>
            </w:r>
          </w:p>
        </w:tc>
      </w:tr>
      <w:tr w:rsidR="00CE66F7" w:rsidRPr="00461DAE" w14:paraId="173D442D" w14:textId="77777777" w:rsidTr="006A20FD">
        <w:trPr>
          <w:trHeight w:val="191"/>
        </w:trPr>
        <w:tc>
          <w:tcPr>
            <w:tcW w:w="1667" w:type="dxa"/>
            <w:tcBorders>
              <w:top w:val="single" w:sz="5" w:space="0" w:color="000000"/>
              <w:left w:val="single" w:sz="5" w:space="0" w:color="000000"/>
              <w:bottom w:val="single" w:sz="5" w:space="0" w:color="000000"/>
              <w:right w:val="single" w:sz="5" w:space="0" w:color="000000"/>
            </w:tcBorders>
          </w:tcPr>
          <w:p w14:paraId="670B1D0F"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Information sources </w:t>
            </w:r>
          </w:p>
        </w:tc>
        <w:tc>
          <w:tcPr>
            <w:tcW w:w="696" w:type="dxa"/>
            <w:tcBorders>
              <w:top w:val="single" w:sz="5" w:space="0" w:color="000000"/>
              <w:left w:val="single" w:sz="5" w:space="0" w:color="000000"/>
              <w:bottom w:val="single" w:sz="5" w:space="0" w:color="000000"/>
              <w:right w:val="single" w:sz="5" w:space="0" w:color="000000"/>
            </w:tcBorders>
          </w:tcPr>
          <w:p w14:paraId="3066BEC3"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6</w:t>
            </w:r>
          </w:p>
        </w:tc>
        <w:tc>
          <w:tcPr>
            <w:tcW w:w="11381" w:type="dxa"/>
            <w:tcBorders>
              <w:top w:val="single" w:sz="5" w:space="0" w:color="000000"/>
              <w:left w:val="single" w:sz="5" w:space="0" w:color="000000"/>
              <w:bottom w:val="single" w:sz="5" w:space="0" w:color="000000"/>
              <w:right w:val="single" w:sz="5" w:space="0" w:color="000000"/>
            </w:tcBorders>
          </w:tcPr>
          <w:p w14:paraId="70B11168"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Specify all databases, registers, websites, organizations, reference lists and other sources searched or consulted to identify studies. Specify the date when each source was last searched or consulted.</w:t>
            </w:r>
          </w:p>
        </w:tc>
        <w:tc>
          <w:tcPr>
            <w:tcW w:w="1456" w:type="dxa"/>
            <w:tcBorders>
              <w:top w:val="single" w:sz="5" w:space="0" w:color="000000"/>
              <w:left w:val="single" w:sz="5" w:space="0" w:color="000000"/>
              <w:bottom w:val="single" w:sz="5" w:space="0" w:color="000000"/>
              <w:right w:val="single" w:sz="5" w:space="0" w:color="000000"/>
            </w:tcBorders>
          </w:tcPr>
          <w:p w14:paraId="53F5C96D" w14:textId="2FA686EA"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w:t>
            </w:r>
            <w:r w:rsidR="00945DFB">
              <w:rPr>
                <w:rFonts w:ascii="Times New Roman" w:hAnsi="Times New Roman" w:cs="Times New Roman"/>
                <w:color w:val="auto"/>
                <w:lang w:val="en-US"/>
              </w:rPr>
              <w:t>p. 4-5</w:t>
            </w:r>
          </w:p>
        </w:tc>
      </w:tr>
      <w:tr w:rsidR="00CE66F7" w:rsidRPr="00461DAE" w14:paraId="4B8AA30B"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246D2334"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Search strategy</w:t>
            </w:r>
          </w:p>
        </w:tc>
        <w:tc>
          <w:tcPr>
            <w:tcW w:w="696" w:type="dxa"/>
            <w:tcBorders>
              <w:top w:val="single" w:sz="5" w:space="0" w:color="000000"/>
              <w:left w:val="single" w:sz="5" w:space="0" w:color="000000"/>
              <w:bottom w:val="single" w:sz="5" w:space="0" w:color="000000"/>
              <w:right w:val="single" w:sz="5" w:space="0" w:color="000000"/>
            </w:tcBorders>
          </w:tcPr>
          <w:p w14:paraId="09EC45DB"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7</w:t>
            </w:r>
          </w:p>
        </w:tc>
        <w:tc>
          <w:tcPr>
            <w:tcW w:w="11381" w:type="dxa"/>
            <w:tcBorders>
              <w:top w:val="single" w:sz="5" w:space="0" w:color="000000"/>
              <w:left w:val="single" w:sz="5" w:space="0" w:color="000000"/>
              <w:bottom w:val="single" w:sz="5" w:space="0" w:color="000000"/>
              <w:right w:val="single" w:sz="5" w:space="0" w:color="000000"/>
            </w:tcBorders>
          </w:tcPr>
          <w:p w14:paraId="48408C5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Present the full search strategies for all databases, registers, and websites, including any filters and limits used.</w:t>
            </w:r>
          </w:p>
        </w:tc>
        <w:tc>
          <w:tcPr>
            <w:tcW w:w="1456" w:type="dxa"/>
            <w:tcBorders>
              <w:top w:val="single" w:sz="5" w:space="0" w:color="000000"/>
              <w:left w:val="single" w:sz="5" w:space="0" w:color="000000"/>
              <w:bottom w:val="single" w:sz="5" w:space="0" w:color="000000"/>
              <w:right w:val="single" w:sz="5" w:space="0" w:color="000000"/>
            </w:tcBorders>
          </w:tcPr>
          <w:p w14:paraId="6F55D99F" w14:textId="7241237C" w:rsidR="00CE66F7" w:rsidRPr="00461DAE" w:rsidRDefault="00945DFB"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w:t>
            </w:r>
            <w:r>
              <w:rPr>
                <w:rFonts w:ascii="Times New Roman" w:hAnsi="Times New Roman" w:cs="Times New Roman"/>
                <w:color w:val="auto"/>
                <w:lang w:val="en-US"/>
              </w:rPr>
              <w:t>p. 4-5</w:t>
            </w:r>
          </w:p>
        </w:tc>
      </w:tr>
      <w:tr w:rsidR="00CE66F7" w:rsidRPr="00461DAE" w14:paraId="58232010"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209DC79F"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Selection process</w:t>
            </w:r>
          </w:p>
        </w:tc>
        <w:tc>
          <w:tcPr>
            <w:tcW w:w="696" w:type="dxa"/>
            <w:tcBorders>
              <w:top w:val="single" w:sz="5" w:space="0" w:color="000000"/>
              <w:left w:val="single" w:sz="5" w:space="0" w:color="000000"/>
              <w:bottom w:val="single" w:sz="5" w:space="0" w:color="000000"/>
              <w:right w:val="single" w:sz="5" w:space="0" w:color="000000"/>
            </w:tcBorders>
          </w:tcPr>
          <w:p w14:paraId="5FFFE472"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8</w:t>
            </w:r>
          </w:p>
        </w:tc>
        <w:tc>
          <w:tcPr>
            <w:tcW w:w="11381" w:type="dxa"/>
            <w:tcBorders>
              <w:top w:val="single" w:sz="5" w:space="0" w:color="000000"/>
              <w:left w:val="single" w:sz="5" w:space="0" w:color="000000"/>
              <w:bottom w:val="single" w:sz="5" w:space="0" w:color="000000"/>
              <w:right w:val="single" w:sz="5" w:space="0" w:color="000000"/>
            </w:tcBorders>
          </w:tcPr>
          <w:p w14:paraId="76EBC067"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4D412B33" w14:textId="6C91536A"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945DFB">
              <w:rPr>
                <w:rFonts w:ascii="Times New Roman" w:hAnsi="Times New Roman" w:cs="Times New Roman"/>
                <w:color w:val="auto"/>
                <w:lang w:val="en-US"/>
              </w:rPr>
              <w:t>5</w:t>
            </w:r>
          </w:p>
        </w:tc>
      </w:tr>
      <w:tr w:rsidR="00CE66F7" w:rsidRPr="00461DAE" w14:paraId="41B495A9" w14:textId="77777777" w:rsidTr="006A20FD">
        <w:trPr>
          <w:trHeight w:val="152"/>
        </w:trPr>
        <w:tc>
          <w:tcPr>
            <w:tcW w:w="1667" w:type="dxa"/>
            <w:tcBorders>
              <w:top w:val="single" w:sz="5" w:space="0" w:color="000000"/>
              <w:left w:val="single" w:sz="5" w:space="0" w:color="000000"/>
              <w:bottom w:val="single" w:sz="5" w:space="0" w:color="000000"/>
              <w:right w:val="single" w:sz="5" w:space="0" w:color="000000"/>
            </w:tcBorders>
          </w:tcPr>
          <w:p w14:paraId="5691EC2A"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Data collection process </w:t>
            </w:r>
          </w:p>
        </w:tc>
        <w:tc>
          <w:tcPr>
            <w:tcW w:w="696" w:type="dxa"/>
            <w:tcBorders>
              <w:top w:val="single" w:sz="5" w:space="0" w:color="000000"/>
              <w:left w:val="single" w:sz="5" w:space="0" w:color="000000"/>
              <w:bottom w:val="single" w:sz="5" w:space="0" w:color="000000"/>
              <w:right w:val="single" w:sz="5" w:space="0" w:color="000000"/>
            </w:tcBorders>
          </w:tcPr>
          <w:p w14:paraId="371DE5BE"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9</w:t>
            </w:r>
          </w:p>
        </w:tc>
        <w:tc>
          <w:tcPr>
            <w:tcW w:w="11381" w:type="dxa"/>
            <w:tcBorders>
              <w:top w:val="single" w:sz="5" w:space="0" w:color="000000"/>
              <w:left w:val="single" w:sz="5" w:space="0" w:color="000000"/>
              <w:bottom w:val="single" w:sz="5" w:space="0" w:color="000000"/>
              <w:right w:val="single" w:sz="5" w:space="0" w:color="000000"/>
            </w:tcBorders>
          </w:tcPr>
          <w:p w14:paraId="110385BD"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4F2E63B9" w14:textId="178354AD"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w:t>
            </w:r>
            <w:r w:rsidR="00945DFB">
              <w:rPr>
                <w:rFonts w:ascii="Times New Roman" w:hAnsi="Times New Roman" w:cs="Times New Roman"/>
                <w:color w:val="auto"/>
                <w:lang w:val="en-US"/>
              </w:rPr>
              <w:t>p. 5-6</w:t>
            </w:r>
          </w:p>
        </w:tc>
      </w:tr>
      <w:tr w:rsidR="00CE66F7" w:rsidRPr="00461DAE" w14:paraId="7CF3149C" w14:textId="77777777" w:rsidTr="006A20FD">
        <w:trPr>
          <w:trHeight w:val="48"/>
        </w:trPr>
        <w:tc>
          <w:tcPr>
            <w:tcW w:w="1667" w:type="dxa"/>
            <w:vMerge w:val="restart"/>
            <w:tcBorders>
              <w:top w:val="single" w:sz="5" w:space="0" w:color="000000"/>
              <w:left w:val="single" w:sz="5" w:space="0" w:color="000000"/>
              <w:right w:val="single" w:sz="5" w:space="0" w:color="000000"/>
            </w:tcBorders>
          </w:tcPr>
          <w:p w14:paraId="47DE4BFC"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lastRenderedPageBreak/>
              <w:t xml:space="preserve">Data items </w:t>
            </w:r>
          </w:p>
        </w:tc>
        <w:tc>
          <w:tcPr>
            <w:tcW w:w="696" w:type="dxa"/>
            <w:tcBorders>
              <w:top w:val="single" w:sz="5" w:space="0" w:color="000000"/>
              <w:left w:val="single" w:sz="5" w:space="0" w:color="000000"/>
              <w:bottom w:val="single" w:sz="5" w:space="0" w:color="000000"/>
              <w:right w:val="single" w:sz="5" w:space="0" w:color="000000"/>
            </w:tcBorders>
          </w:tcPr>
          <w:p w14:paraId="3615E959"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10a</w:t>
            </w:r>
          </w:p>
        </w:tc>
        <w:tc>
          <w:tcPr>
            <w:tcW w:w="11381" w:type="dxa"/>
            <w:tcBorders>
              <w:top w:val="single" w:sz="5" w:space="0" w:color="000000"/>
              <w:left w:val="single" w:sz="5" w:space="0" w:color="000000"/>
              <w:bottom w:val="single" w:sz="5" w:space="0" w:color="000000"/>
              <w:right w:val="single" w:sz="5" w:space="0" w:color="000000"/>
            </w:tcBorders>
          </w:tcPr>
          <w:p w14:paraId="01A5DD44"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56" w:type="dxa"/>
            <w:tcBorders>
              <w:top w:val="single" w:sz="5" w:space="0" w:color="000000"/>
              <w:left w:val="single" w:sz="5" w:space="0" w:color="000000"/>
              <w:bottom w:val="single" w:sz="5" w:space="0" w:color="000000"/>
              <w:right w:val="single" w:sz="5" w:space="0" w:color="000000"/>
            </w:tcBorders>
          </w:tcPr>
          <w:p w14:paraId="53263CB0" w14:textId="1C4557E6"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945DFB">
              <w:rPr>
                <w:rFonts w:ascii="Times New Roman" w:hAnsi="Times New Roman" w:cs="Times New Roman"/>
                <w:color w:val="auto"/>
                <w:lang w:val="en-US"/>
              </w:rPr>
              <w:t>6</w:t>
            </w:r>
          </w:p>
        </w:tc>
      </w:tr>
      <w:tr w:rsidR="00CE66F7" w:rsidRPr="00461DAE" w14:paraId="6F5D395E" w14:textId="77777777" w:rsidTr="006A20FD">
        <w:trPr>
          <w:trHeight w:val="48"/>
        </w:trPr>
        <w:tc>
          <w:tcPr>
            <w:tcW w:w="1667" w:type="dxa"/>
            <w:vMerge/>
            <w:tcBorders>
              <w:left w:val="single" w:sz="5" w:space="0" w:color="000000"/>
              <w:bottom w:val="single" w:sz="5" w:space="0" w:color="000000"/>
              <w:right w:val="single" w:sz="5" w:space="0" w:color="000000"/>
            </w:tcBorders>
          </w:tcPr>
          <w:p w14:paraId="146AA6D3"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5A8EB3C2"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10b</w:t>
            </w:r>
          </w:p>
        </w:tc>
        <w:tc>
          <w:tcPr>
            <w:tcW w:w="11381" w:type="dxa"/>
            <w:tcBorders>
              <w:top w:val="single" w:sz="5" w:space="0" w:color="000000"/>
              <w:left w:val="single" w:sz="5" w:space="0" w:color="000000"/>
              <w:bottom w:val="single" w:sz="5" w:space="0" w:color="000000"/>
              <w:right w:val="single" w:sz="5" w:space="0" w:color="000000"/>
            </w:tcBorders>
          </w:tcPr>
          <w:p w14:paraId="2F9301C7"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List and define all other variables for which data were sought (e.g., participant and intervention characteristics, funding sources). Describe any assumptions made about any missing or unclear information.</w:t>
            </w:r>
          </w:p>
        </w:tc>
        <w:tc>
          <w:tcPr>
            <w:tcW w:w="1456" w:type="dxa"/>
            <w:tcBorders>
              <w:top w:val="single" w:sz="5" w:space="0" w:color="000000"/>
              <w:left w:val="single" w:sz="5" w:space="0" w:color="000000"/>
              <w:bottom w:val="single" w:sz="5" w:space="0" w:color="000000"/>
              <w:right w:val="single" w:sz="5" w:space="0" w:color="000000"/>
            </w:tcBorders>
          </w:tcPr>
          <w:p w14:paraId="35B80324" w14:textId="4855F18B"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945DFB">
              <w:rPr>
                <w:rFonts w:ascii="Times New Roman" w:hAnsi="Times New Roman" w:cs="Times New Roman"/>
                <w:color w:val="auto"/>
                <w:lang w:val="en-US"/>
              </w:rPr>
              <w:t>6</w:t>
            </w:r>
          </w:p>
        </w:tc>
      </w:tr>
      <w:tr w:rsidR="00CE66F7" w:rsidRPr="00461DAE" w14:paraId="55B1D069"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666EBB50"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Study risk of bias assessment</w:t>
            </w:r>
          </w:p>
        </w:tc>
        <w:tc>
          <w:tcPr>
            <w:tcW w:w="696" w:type="dxa"/>
            <w:tcBorders>
              <w:top w:val="single" w:sz="5" w:space="0" w:color="000000"/>
              <w:left w:val="single" w:sz="5" w:space="0" w:color="000000"/>
              <w:bottom w:val="single" w:sz="5" w:space="0" w:color="000000"/>
              <w:right w:val="single" w:sz="5" w:space="0" w:color="000000"/>
            </w:tcBorders>
          </w:tcPr>
          <w:p w14:paraId="4114E91E"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11</w:t>
            </w:r>
          </w:p>
        </w:tc>
        <w:tc>
          <w:tcPr>
            <w:tcW w:w="11381" w:type="dxa"/>
            <w:tcBorders>
              <w:top w:val="single" w:sz="5" w:space="0" w:color="000000"/>
              <w:left w:val="single" w:sz="5" w:space="0" w:color="000000"/>
              <w:bottom w:val="single" w:sz="5" w:space="0" w:color="000000"/>
              <w:right w:val="single" w:sz="5" w:space="0" w:color="000000"/>
            </w:tcBorders>
          </w:tcPr>
          <w:p w14:paraId="5A4003C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64DEE2DB" w14:textId="044EDB62"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945DFB">
              <w:rPr>
                <w:rFonts w:ascii="Times New Roman" w:hAnsi="Times New Roman" w:cs="Times New Roman"/>
                <w:color w:val="auto"/>
                <w:lang w:val="en-US"/>
              </w:rPr>
              <w:t>6</w:t>
            </w:r>
          </w:p>
        </w:tc>
      </w:tr>
      <w:tr w:rsidR="00CE66F7" w:rsidRPr="00461DAE" w14:paraId="63F5E78D"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219538B8"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Effect measures </w:t>
            </w:r>
          </w:p>
        </w:tc>
        <w:tc>
          <w:tcPr>
            <w:tcW w:w="696" w:type="dxa"/>
            <w:tcBorders>
              <w:top w:val="single" w:sz="5" w:space="0" w:color="000000"/>
              <w:left w:val="single" w:sz="5" w:space="0" w:color="000000"/>
              <w:bottom w:val="single" w:sz="5" w:space="0" w:color="000000"/>
              <w:right w:val="single" w:sz="5" w:space="0" w:color="000000"/>
            </w:tcBorders>
          </w:tcPr>
          <w:p w14:paraId="74ADA5E2"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12</w:t>
            </w:r>
          </w:p>
        </w:tc>
        <w:tc>
          <w:tcPr>
            <w:tcW w:w="11381" w:type="dxa"/>
            <w:tcBorders>
              <w:top w:val="single" w:sz="5" w:space="0" w:color="000000"/>
              <w:left w:val="single" w:sz="5" w:space="0" w:color="000000"/>
              <w:bottom w:val="single" w:sz="5" w:space="0" w:color="000000"/>
              <w:right w:val="single" w:sz="5" w:space="0" w:color="000000"/>
            </w:tcBorders>
          </w:tcPr>
          <w:p w14:paraId="44C1D466" w14:textId="77777777" w:rsidR="00CE66F7" w:rsidRPr="00461DAE" w:rsidRDefault="00CE66F7" w:rsidP="006A20FD">
            <w:pPr>
              <w:pStyle w:val="Default"/>
              <w:spacing w:before="40" w:after="40"/>
              <w:rPr>
                <w:rFonts w:ascii="Times New Roman" w:hAnsi="Times New Roman" w:cs="Times New Roman"/>
                <w:highlight w:val="green"/>
                <w:lang w:val="en-US"/>
              </w:rPr>
            </w:pPr>
            <w:r w:rsidRPr="00461DAE">
              <w:rPr>
                <w:rFonts w:ascii="Times New Roman" w:hAnsi="Times New Roman" w:cs="Times New Roman"/>
                <w:lang w:val="en-US"/>
              </w:rPr>
              <w:t>Specify for each outcome the effect measure(s) (e.g., risk ratio, mean difference) used in the synthesis or presentation of results.</w:t>
            </w:r>
          </w:p>
        </w:tc>
        <w:tc>
          <w:tcPr>
            <w:tcW w:w="1456" w:type="dxa"/>
            <w:tcBorders>
              <w:top w:val="single" w:sz="5" w:space="0" w:color="000000"/>
              <w:left w:val="single" w:sz="5" w:space="0" w:color="000000"/>
              <w:bottom w:val="single" w:sz="5" w:space="0" w:color="000000"/>
              <w:right w:val="single" w:sz="5" w:space="0" w:color="000000"/>
            </w:tcBorders>
          </w:tcPr>
          <w:p w14:paraId="5AFE2C4A" w14:textId="77777777"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Not applicable (qualitative review)</w:t>
            </w:r>
          </w:p>
        </w:tc>
      </w:tr>
      <w:tr w:rsidR="00CE66F7" w:rsidRPr="00461DAE" w14:paraId="5D0DEFBA" w14:textId="77777777" w:rsidTr="006A20FD">
        <w:trPr>
          <w:trHeight w:val="48"/>
        </w:trPr>
        <w:tc>
          <w:tcPr>
            <w:tcW w:w="1667" w:type="dxa"/>
            <w:vMerge w:val="restart"/>
            <w:tcBorders>
              <w:top w:val="single" w:sz="5" w:space="0" w:color="000000"/>
              <w:left w:val="single" w:sz="5" w:space="0" w:color="000000"/>
              <w:right w:val="single" w:sz="5" w:space="0" w:color="000000"/>
            </w:tcBorders>
          </w:tcPr>
          <w:p w14:paraId="6BC0EFCD"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Synthesis methods</w:t>
            </w:r>
          </w:p>
        </w:tc>
        <w:tc>
          <w:tcPr>
            <w:tcW w:w="696" w:type="dxa"/>
            <w:tcBorders>
              <w:top w:val="single" w:sz="5" w:space="0" w:color="000000"/>
              <w:left w:val="single" w:sz="5" w:space="0" w:color="000000"/>
              <w:bottom w:val="single" w:sz="5" w:space="0" w:color="000000"/>
              <w:right w:val="single" w:sz="5" w:space="0" w:color="000000"/>
            </w:tcBorders>
          </w:tcPr>
          <w:p w14:paraId="63BC74AC"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13a</w:t>
            </w:r>
          </w:p>
        </w:tc>
        <w:tc>
          <w:tcPr>
            <w:tcW w:w="11381" w:type="dxa"/>
            <w:tcBorders>
              <w:top w:val="single" w:sz="5" w:space="0" w:color="000000"/>
              <w:left w:val="single" w:sz="5" w:space="0" w:color="000000"/>
              <w:bottom w:val="single" w:sz="5" w:space="0" w:color="000000"/>
              <w:right w:val="single" w:sz="5" w:space="0" w:color="000000"/>
            </w:tcBorders>
          </w:tcPr>
          <w:p w14:paraId="4FD4C539"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the processes used to decide which studies were eligible for each synthesis (e.g., tabulating the study intervention characteristics and comparing against the planned groups for each synthesis (item #5)).</w:t>
            </w:r>
          </w:p>
        </w:tc>
        <w:tc>
          <w:tcPr>
            <w:tcW w:w="1456" w:type="dxa"/>
            <w:tcBorders>
              <w:top w:val="single" w:sz="5" w:space="0" w:color="000000"/>
              <w:left w:val="single" w:sz="5" w:space="0" w:color="000000"/>
              <w:bottom w:val="single" w:sz="5" w:space="0" w:color="000000"/>
              <w:right w:val="single" w:sz="5" w:space="0" w:color="000000"/>
            </w:tcBorders>
          </w:tcPr>
          <w:p w14:paraId="309EF446" w14:textId="7E8D19DE"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w:t>
            </w:r>
            <w:r w:rsidR="00945DFB">
              <w:rPr>
                <w:rFonts w:ascii="Times New Roman" w:hAnsi="Times New Roman" w:cs="Times New Roman"/>
                <w:color w:val="auto"/>
                <w:lang w:val="en-US"/>
              </w:rPr>
              <w:t>p. 5-6</w:t>
            </w:r>
          </w:p>
        </w:tc>
      </w:tr>
      <w:tr w:rsidR="00CE66F7" w:rsidRPr="00461DAE" w14:paraId="767C6A54" w14:textId="77777777" w:rsidTr="006A20FD">
        <w:trPr>
          <w:trHeight w:val="48"/>
        </w:trPr>
        <w:tc>
          <w:tcPr>
            <w:tcW w:w="1667" w:type="dxa"/>
            <w:vMerge/>
            <w:tcBorders>
              <w:left w:val="single" w:sz="5" w:space="0" w:color="000000"/>
              <w:right w:val="single" w:sz="5" w:space="0" w:color="000000"/>
            </w:tcBorders>
          </w:tcPr>
          <w:p w14:paraId="7AB2ABA7"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337013E3"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13b</w:t>
            </w:r>
          </w:p>
        </w:tc>
        <w:tc>
          <w:tcPr>
            <w:tcW w:w="11381" w:type="dxa"/>
            <w:tcBorders>
              <w:top w:val="single" w:sz="5" w:space="0" w:color="000000"/>
              <w:left w:val="single" w:sz="5" w:space="0" w:color="000000"/>
              <w:bottom w:val="single" w:sz="5" w:space="0" w:color="000000"/>
              <w:right w:val="single" w:sz="5" w:space="0" w:color="000000"/>
            </w:tcBorders>
          </w:tcPr>
          <w:p w14:paraId="6DB7CCCB"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any methods required to prepare the data for presentation or synthesis, such as handling of missing summary statistics, or data conversions.</w:t>
            </w:r>
          </w:p>
        </w:tc>
        <w:tc>
          <w:tcPr>
            <w:tcW w:w="1456" w:type="dxa"/>
            <w:tcBorders>
              <w:top w:val="single" w:sz="5" w:space="0" w:color="000000"/>
              <w:left w:val="single" w:sz="5" w:space="0" w:color="000000"/>
              <w:bottom w:val="single" w:sz="5" w:space="0" w:color="000000"/>
              <w:right w:val="single" w:sz="5" w:space="0" w:color="000000"/>
            </w:tcBorders>
          </w:tcPr>
          <w:p w14:paraId="3F388613" w14:textId="77777777"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Not applicable (qualitative review)</w:t>
            </w:r>
          </w:p>
        </w:tc>
      </w:tr>
      <w:tr w:rsidR="00CE66F7" w:rsidRPr="00461DAE" w14:paraId="1E6B2156" w14:textId="77777777" w:rsidTr="006A20FD">
        <w:trPr>
          <w:trHeight w:val="48"/>
        </w:trPr>
        <w:tc>
          <w:tcPr>
            <w:tcW w:w="1667" w:type="dxa"/>
            <w:vMerge/>
            <w:tcBorders>
              <w:left w:val="single" w:sz="5" w:space="0" w:color="000000"/>
              <w:right w:val="single" w:sz="5" w:space="0" w:color="000000"/>
            </w:tcBorders>
          </w:tcPr>
          <w:p w14:paraId="1E081A25"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37DFBA36"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13c</w:t>
            </w:r>
          </w:p>
        </w:tc>
        <w:tc>
          <w:tcPr>
            <w:tcW w:w="11381" w:type="dxa"/>
            <w:tcBorders>
              <w:top w:val="single" w:sz="5" w:space="0" w:color="000000"/>
              <w:left w:val="single" w:sz="5" w:space="0" w:color="000000"/>
              <w:bottom w:val="single" w:sz="5" w:space="0" w:color="000000"/>
              <w:right w:val="single" w:sz="5" w:space="0" w:color="000000"/>
            </w:tcBorders>
          </w:tcPr>
          <w:p w14:paraId="1CF76902"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any methods used to tabulate or visually display results of individual studies and syntheses.</w:t>
            </w:r>
          </w:p>
        </w:tc>
        <w:tc>
          <w:tcPr>
            <w:tcW w:w="1456" w:type="dxa"/>
            <w:tcBorders>
              <w:top w:val="single" w:sz="5" w:space="0" w:color="000000"/>
              <w:left w:val="single" w:sz="5" w:space="0" w:color="000000"/>
              <w:bottom w:val="single" w:sz="5" w:space="0" w:color="000000"/>
              <w:right w:val="single" w:sz="5" w:space="0" w:color="000000"/>
            </w:tcBorders>
          </w:tcPr>
          <w:p w14:paraId="5A843ED4" w14:textId="3171C4FB"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pp. </w:t>
            </w:r>
            <w:r w:rsidR="00945DFB">
              <w:rPr>
                <w:rFonts w:ascii="Times New Roman" w:hAnsi="Times New Roman" w:cs="Times New Roman"/>
                <w:color w:val="auto"/>
                <w:lang w:val="en-US"/>
              </w:rPr>
              <w:t>6-7</w:t>
            </w:r>
          </w:p>
        </w:tc>
      </w:tr>
      <w:tr w:rsidR="00CE66F7" w:rsidRPr="00461DAE" w14:paraId="12B19F27" w14:textId="77777777" w:rsidTr="006A20FD">
        <w:trPr>
          <w:trHeight w:val="48"/>
        </w:trPr>
        <w:tc>
          <w:tcPr>
            <w:tcW w:w="1667" w:type="dxa"/>
            <w:vMerge/>
            <w:tcBorders>
              <w:left w:val="single" w:sz="5" w:space="0" w:color="000000"/>
              <w:right w:val="single" w:sz="5" w:space="0" w:color="000000"/>
            </w:tcBorders>
          </w:tcPr>
          <w:p w14:paraId="0EEA9D50"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59A1BAF6"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13d</w:t>
            </w:r>
          </w:p>
        </w:tc>
        <w:tc>
          <w:tcPr>
            <w:tcW w:w="11381" w:type="dxa"/>
            <w:tcBorders>
              <w:top w:val="single" w:sz="5" w:space="0" w:color="000000"/>
              <w:left w:val="single" w:sz="5" w:space="0" w:color="000000"/>
              <w:bottom w:val="single" w:sz="5" w:space="0" w:color="000000"/>
              <w:right w:val="single" w:sz="5" w:space="0" w:color="000000"/>
            </w:tcBorders>
          </w:tcPr>
          <w:p w14:paraId="2C8E5259"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1456" w:type="dxa"/>
            <w:tcBorders>
              <w:top w:val="single" w:sz="5" w:space="0" w:color="000000"/>
              <w:left w:val="single" w:sz="5" w:space="0" w:color="000000"/>
              <w:bottom w:val="single" w:sz="5" w:space="0" w:color="000000"/>
              <w:right w:val="single" w:sz="5" w:space="0" w:color="000000"/>
            </w:tcBorders>
          </w:tcPr>
          <w:p w14:paraId="6AF9F825" w14:textId="18073EDC" w:rsidR="00CE66F7" w:rsidRPr="00461DAE" w:rsidRDefault="00945DFB"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pp. </w:t>
            </w:r>
            <w:r>
              <w:rPr>
                <w:rFonts w:ascii="Times New Roman" w:hAnsi="Times New Roman" w:cs="Times New Roman"/>
                <w:color w:val="auto"/>
                <w:lang w:val="en-US"/>
              </w:rPr>
              <w:t>6-7</w:t>
            </w:r>
          </w:p>
        </w:tc>
      </w:tr>
      <w:tr w:rsidR="00CE66F7" w:rsidRPr="00461DAE" w14:paraId="4DCCC9BE" w14:textId="77777777" w:rsidTr="006A20FD">
        <w:trPr>
          <w:trHeight w:val="48"/>
        </w:trPr>
        <w:tc>
          <w:tcPr>
            <w:tcW w:w="1667" w:type="dxa"/>
            <w:vMerge/>
            <w:tcBorders>
              <w:left w:val="single" w:sz="5" w:space="0" w:color="000000"/>
              <w:right w:val="single" w:sz="5" w:space="0" w:color="000000"/>
            </w:tcBorders>
          </w:tcPr>
          <w:p w14:paraId="43334A73"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21BBE8DC"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13e</w:t>
            </w:r>
          </w:p>
        </w:tc>
        <w:tc>
          <w:tcPr>
            <w:tcW w:w="11381" w:type="dxa"/>
            <w:tcBorders>
              <w:top w:val="single" w:sz="5" w:space="0" w:color="000000"/>
              <w:left w:val="single" w:sz="5" w:space="0" w:color="000000"/>
              <w:bottom w:val="single" w:sz="5" w:space="0" w:color="000000"/>
              <w:right w:val="single" w:sz="5" w:space="0" w:color="000000"/>
            </w:tcBorders>
          </w:tcPr>
          <w:p w14:paraId="40E0F38C"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any methods used to explore possible causes of heterogeneity among study results (e.g., subgroup analysis, meta-regression).</w:t>
            </w:r>
          </w:p>
        </w:tc>
        <w:tc>
          <w:tcPr>
            <w:tcW w:w="1456" w:type="dxa"/>
            <w:tcBorders>
              <w:top w:val="single" w:sz="5" w:space="0" w:color="000000"/>
              <w:left w:val="single" w:sz="5" w:space="0" w:color="000000"/>
              <w:bottom w:val="single" w:sz="5" w:space="0" w:color="000000"/>
              <w:right w:val="single" w:sz="5" w:space="0" w:color="000000"/>
            </w:tcBorders>
          </w:tcPr>
          <w:p w14:paraId="10EC2179" w14:textId="77777777"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Not applicable (qualitative review)</w:t>
            </w:r>
          </w:p>
        </w:tc>
      </w:tr>
      <w:tr w:rsidR="00CE66F7" w:rsidRPr="00461DAE" w14:paraId="369FF89F" w14:textId="77777777" w:rsidTr="006A20FD">
        <w:trPr>
          <w:trHeight w:val="50"/>
        </w:trPr>
        <w:tc>
          <w:tcPr>
            <w:tcW w:w="1667" w:type="dxa"/>
            <w:vMerge/>
            <w:tcBorders>
              <w:left w:val="single" w:sz="5" w:space="0" w:color="000000"/>
              <w:bottom w:val="single" w:sz="5" w:space="0" w:color="000000"/>
              <w:right w:val="single" w:sz="5" w:space="0" w:color="000000"/>
            </w:tcBorders>
          </w:tcPr>
          <w:p w14:paraId="44644CFF"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56EABDB5"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13f</w:t>
            </w:r>
          </w:p>
        </w:tc>
        <w:tc>
          <w:tcPr>
            <w:tcW w:w="11381" w:type="dxa"/>
            <w:tcBorders>
              <w:top w:val="single" w:sz="5" w:space="0" w:color="000000"/>
              <w:left w:val="single" w:sz="5" w:space="0" w:color="000000"/>
              <w:bottom w:val="single" w:sz="5" w:space="0" w:color="000000"/>
              <w:right w:val="single" w:sz="5" w:space="0" w:color="000000"/>
            </w:tcBorders>
          </w:tcPr>
          <w:p w14:paraId="067CB840"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any sensitivity analyses conducted to assess robustness of the synthesized results.</w:t>
            </w:r>
          </w:p>
        </w:tc>
        <w:tc>
          <w:tcPr>
            <w:tcW w:w="1456" w:type="dxa"/>
            <w:tcBorders>
              <w:top w:val="single" w:sz="5" w:space="0" w:color="000000"/>
              <w:left w:val="single" w:sz="5" w:space="0" w:color="000000"/>
              <w:bottom w:val="single" w:sz="5" w:space="0" w:color="000000"/>
              <w:right w:val="single" w:sz="5" w:space="0" w:color="000000"/>
            </w:tcBorders>
          </w:tcPr>
          <w:p w14:paraId="79B52D83" w14:textId="77777777"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Not applicable (qualitative review)</w:t>
            </w:r>
          </w:p>
        </w:tc>
      </w:tr>
      <w:tr w:rsidR="00CE66F7" w:rsidRPr="00461DAE" w14:paraId="464D3143"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3211B352"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Reporting bias assessment</w:t>
            </w:r>
          </w:p>
        </w:tc>
        <w:tc>
          <w:tcPr>
            <w:tcW w:w="696" w:type="dxa"/>
            <w:tcBorders>
              <w:top w:val="single" w:sz="5" w:space="0" w:color="000000"/>
              <w:left w:val="single" w:sz="5" w:space="0" w:color="000000"/>
              <w:bottom w:val="single" w:sz="5" w:space="0" w:color="000000"/>
              <w:right w:val="single" w:sz="5" w:space="0" w:color="000000"/>
            </w:tcBorders>
          </w:tcPr>
          <w:p w14:paraId="6C19162C"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14</w:t>
            </w:r>
          </w:p>
        </w:tc>
        <w:tc>
          <w:tcPr>
            <w:tcW w:w="11381" w:type="dxa"/>
            <w:tcBorders>
              <w:top w:val="single" w:sz="5" w:space="0" w:color="000000"/>
              <w:left w:val="single" w:sz="5" w:space="0" w:color="000000"/>
              <w:bottom w:val="single" w:sz="5" w:space="0" w:color="000000"/>
              <w:right w:val="single" w:sz="5" w:space="0" w:color="000000"/>
            </w:tcBorders>
          </w:tcPr>
          <w:p w14:paraId="19747778"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any methods used to assess risk of bias due to missing results in a synthesis (arising from reporting biases).</w:t>
            </w:r>
          </w:p>
        </w:tc>
        <w:tc>
          <w:tcPr>
            <w:tcW w:w="1456" w:type="dxa"/>
            <w:tcBorders>
              <w:top w:val="single" w:sz="5" w:space="0" w:color="000000"/>
              <w:left w:val="single" w:sz="5" w:space="0" w:color="000000"/>
              <w:bottom w:val="single" w:sz="5" w:space="0" w:color="000000"/>
              <w:right w:val="single" w:sz="5" w:space="0" w:color="000000"/>
            </w:tcBorders>
          </w:tcPr>
          <w:p w14:paraId="2417F636" w14:textId="77777777"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Not applicable (qualitative review)</w:t>
            </w:r>
          </w:p>
        </w:tc>
      </w:tr>
      <w:tr w:rsidR="00CE66F7" w:rsidRPr="00461DAE" w14:paraId="76D31D06"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1A67A14C"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lastRenderedPageBreak/>
              <w:t>Certainty assessment</w:t>
            </w:r>
          </w:p>
        </w:tc>
        <w:tc>
          <w:tcPr>
            <w:tcW w:w="696" w:type="dxa"/>
            <w:tcBorders>
              <w:top w:val="single" w:sz="5" w:space="0" w:color="000000"/>
              <w:left w:val="single" w:sz="5" w:space="0" w:color="000000"/>
              <w:bottom w:val="single" w:sz="5" w:space="0" w:color="000000"/>
              <w:right w:val="single" w:sz="5" w:space="0" w:color="000000"/>
            </w:tcBorders>
          </w:tcPr>
          <w:p w14:paraId="14A39ECE"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15</w:t>
            </w:r>
          </w:p>
        </w:tc>
        <w:tc>
          <w:tcPr>
            <w:tcW w:w="11381" w:type="dxa"/>
            <w:tcBorders>
              <w:top w:val="single" w:sz="5" w:space="0" w:color="000000"/>
              <w:left w:val="single" w:sz="5" w:space="0" w:color="000000"/>
              <w:bottom w:val="single" w:sz="5" w:space="0" w:color="000000"/>
              <w:right w:val="single" w:sz="5" w:space="0" w:color="000000"/>
            </w:tcBorders>
          </w:tcPr>
          <w:p w14:paraId="640FEF2B"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any methods used to assess certainty (or confidence) in the body of evidence for an outcome.</w:t>
            </w:r>
          </w:p>
        </w:tc>
        <w:tc>
          <w:tcPr>
            <w:tcW w:w="1456" w:type="dxa"/>
            <w:tcBorders>
              <w:top w:val="single" w:sz="5" w:space="0" w:color="000000"/>
              <w:left w:val="single" w:sz="5" w:space="0" w:color="000000"/>
              <w:bottom w:val="single" w:sz="5" w:space="0" w:color="000000"/>
              <w:right w:val="single" w:sz="5" w:space="0" w:color="000000"/>
            </w:tcBorders>
          </w:tcPr>
          <w:p w14:paraId="52573683" w14:textId="3B935BD4" w:rsidR="00CE66F7" w:rsidRPr="00461DAE" w:rsidRDefault="00CE66F7" w:rsidP="006A20FD">
            <w:pPr>
              <w:pStyle w:val="Default"/>
              <w:spacing w:before="40" w:after="40"/>
              <w:rPr>
                <w:rFonts w:ascii="Times New Roman" w:hAnsi="Times New Roman" w:cs="Times New Roman"/>
                <w:color w:val="auto"/>
                <w:highlight w:val="green"/>
                <w:lang w:val="en-US"/>
              </w:rPr>
            </w:pPr>
            <w:r w:rsidRPr="00461DAE">
              <w:rPr>
                <w:rFonts w:ascii="Times New Roman" w:hAnsi="Times New Roman" w:cs="Times New Roman"/>
                <w:color w:val="auto"/>
                <w:lang w:val="en-US"/>
              </w:rPr>
              <w:t xml:space="preserve">p. </w:t>
            </w:r>
            <w:r w:rsidR="00945DFB">
              <w:rPr>
                <w:rFonts w:ascii="Times New Roman" w:hAnsi="Times New Roman" w:cs="Times New Roman"/>
                <w:color w:val="auto"/>
                <w:lang w:val="en-US"/>
              </w:rPr>
              <w:t>7</w:t>
            </w:r>
          </w:p>
        </w:tc>
      </w:tr>
      <w:tr w:rsidR="00CE66F7" w:rsidRPr="00461DAE" w14:paraId="50297439" w14:textId="77777777" w:rsidTr="006A20FD">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0D5C6D" w14:textId="77777777" w:rsidR="00CE66F7" w:rsidRPr="00461DAE" w:rsidRDefault="00CE66F7" w:rsidP="006A20FD">
            <w:pPr>
              <w:pStyle w:val="Default"/>
              <w:rPr>
                <w:rFonts w:ascii="Times New Roman" w:hAnsi="Times New Roman" w:cs="Times New Roman"/>
                <w:lang w:val="en-US"/>
              </w:rPr>
            </w:pPr>
            <w:r w:rsidRPr="00461DAE">
              <w:rPr>
                <w:rFonts w:ascii="Times New Roman" w:hAnsi="Times New Roman" w:cs="Times New Roman"/>
                <w:b/>
                <w:bCs/>
                <w:lang w:val="en-US"/>
              </w:rPr>
              <w:t xml:space="preserve">RESULTS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479F9524" w14:textId="77777777" w:rsidR="00CE66F7" w:rsidRPr="00461DAE" w:rsidRDefault="00CE66F7" w:rsidP="006A20FD">
            <w:pPr>
              <w:pStyle w:val="Default"/>
              <w:jc w:val="center"/>
              <w:rPr>
                <w:rFonts w:ascii="Times New Roman" w:hAnsi="Times New Roman" w:cs="Times New Roman"/>
                <w:color w:val="auto"/>
                <w:lang w:val="en-US"/>
              </w:rPr>
            </w:pPr>
          </w:p>
        </w:tc>
      </w:tr>
      <w:tr w:rsidR="00CE66F7" w:rsidRPr="00461DAE" w14:paraId="77152935" w14:textId="77777777" w:rsidTr="006A20FD">
        <w:trPr>
          <w:trHeight w:val="48"/>
        </w:trPr>
        <w:tc>
          <w:tcPr>
            <w:tcW w:w="1667" w:type="dxa"/>
            <w:vMerge w:val="restart"/>
            <w:tcBorders>
              <w:top w:val="single" w:sz="5" w:space="0" w:color="000000"/>
              <w:left w:val="single" w:sz="5" w:space="0" w:color="000000"/>
              <w:right w:val="single" w:sz="5" w:space="0" w:color="000000"/>
            </w:tcBorders>
          </w:tcPr>
          <w:p w14:paraId="615C88F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Study selection </w:t>
            </w:r>
          </w:p>
        </w:tc>
        <w:tc>
          <w:tcPr>
            <w:tcW w:w="696" w:type="dxa"/>
            <w:tcBorders>
              <w:top w:val="single" w:sz="5" w:space="0" w:color="000000"/>
              <w:left w:val="single" w:sz="5" w:space="0" w:color="000000"/>
              <w:bottom w:val="single" w:sz="5" w:space="0" w:color="000000"/>
              <w:right w:val="single" w:sz="5" w:space="0" w:color="000000"/>
            </w:tcBorders>
          </w:tcPr>
          <w:p w14:paraId="360073C2"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16a</w:t>
            </w:r>
          </w:p>
        </w:tc>
        <w:tc>
          <w:tcPr>
            <w:tcW w:w="11381" w:type="dxa"/>
            <w:tcBorders>
              <w:top w:val="single" w:sz="5" w:space="0" w:color="000000"/>
              <w:left w:val="single" w:sz="5" w:space="0" w:color="000000"/>
              <w:bottom w:val="single" w:sz="5" w:space="0" w:color="000000"/>
              <w:right w:val="single" w:sz="5" w:space="0" w:color="000000"/>
            </w:tcBorders>
          </w:tcPr>
          <w:p w14:paraId="4A659A24"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the results of the search and selection process, from the number of records identified in the search to the number of studies included in the review, ideally using a flow diagram.</w:t>
            </w:r>
          </w:p>
        </w:tc>
        <w:tc>
          <w:tcPr>
            <w:tcW w:w="1456" w:type="dxa"/>
            <w:tcBorders>
              <w:top w:val="single" w:sz="5" w:space="0" w:color="000000"/>
              <w:left w:val="single" w:sz="5" w:space="0" w:color="000000"/>
              <w:bottom w:val="single" w:sz="5" w:space="0" w:color="000000"/>
              <w:right w:val="single" w:sz="5" w:space="0" w:color="000000"/>
            </w:tcBorders>
          </w:tcPr>
          <w:p w14:paraId="36D7278D" w14:textId="765D12EA"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p</w:t>
            </w:r>
            <w:r w:rsidR="00945DFB">
              <w:rPr>
                <w:rFonts w:ascii="Times New Roman" w:hAnsi="Times New Roman" w:cs="Times New Roman"/>
                <w:color w:val="auto"/>
                <w:lang w:val="en-US"/>
              </w:rPr>
              <w:t>p</w:t>
            </w:r>
            <w:r w:rsidRPr="00461DAE">
              <w:rPr>
                <w:rFonts w:ascii="Times New Roman" w:hAnsi="Times New Roman" w:cs="Times New Roman"/>
                <w:color w:val="auto"/>
                <w:lang w:val="en-US"/>
              </w:rPr>
              <w:t>. 7</w:t>
            </w:r>
            <w:r w:rsidR="00945DFB">
              <w:rPr>
                <w:rFonts w:ascii="Times New Roman" w:hAnsi="Times New Roman" w:cs="Times New Roman"/>
                <w:color w:val="auto"/>
                <w:lang w:val="en-US"/>
              </w:rPr>
              <w:t>-8</w:t>
            </w:r>
          </w:p>
        </w:tc>
      </w:tr>
      <w:tr w:rsidR="00CE66F7" w:rsidRPr="00461DAE" w14:paraId="76FD642E" w14:textId="77777777" w:rsidTr="006A20FD">
        <w:trPr>
          <w:trHeight w:val="48"/>
        </w:trPr>
        <w:tc>
          <w:tcPr>
            <w:tcW w:w="1667" w:type="dxa"/>
            <w:vMerge/>
            <w:tcBorders>
              <w:left w:val="single" w:sz="5" w:space="0" w:color="000000"/>
              <w:bottom w:val="single" w:sz="5" w:space="0" w:color="000000"/>
              <w:right w:val="single" w:sz="5" w:space="0" w:color="000000"/>
            </w:tcBorders>
          </w:tcPr>
          <w:p w14:paraId="01DAC00F"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40069ED8"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16b</w:t>
            </w:r>
          </w:p>
        </w:tc>
        <w:tc>
          <w:tcPr>
            <w:tcW w:w="11381" w:type="dxa"/>
            <w:tcBorders>
              <w:top w:val="single" w:sz="5" w:space="0" w:color="000000"/>
              <w:left w:val="single" w:sz="5" w:space="0" w:color="000000"/>
              <w:bottom w:val="single" w:sz="5" w:space="0" w:color="000000"/>
              <w:right w:val="single" w:sz="5" w:space="0" w:color="000000"/>
            </w:tcBorders>
          </w:tcPr>
          <w:p w14:paraId="5908A26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Cite studies that might appear to meet the inclusion criteria, but which were excluded, and explain why they were excluded.</w:t>
            </w:r>
          </w:p>
        </w:tc>
        <w:tc>
          <w:tcPr>
            <w:tcW w:w="1456" w:type="dxa"/>
            <w:tcBorders>
              <w:top w:val="single" w:sz="5" w:space="0" w:color="000000"/>
              <w:left w:val="single" w:sz="5" w:space="0" w:color="000000"/>
              <w:bottom w:val="single" w:sz="5" w:space="0" w:color="000000"/>
              <w:right w:val="single" w:sz="5" w:space="0" w:color="000000"/>
            </w:tcBorders>
          </w:tcPr>
          <w:p w14:paraId="3B4C3E43" w14:textId="5435C6DB" w:rsidR="00CE66F7" w:rsidRPr="00461DAE" w:rsidRDefault="00CE66F7" w:rsidP="006A20FD">
            <w:pPr>
              <w:pStyle w:val="Default"/>
              <w:spacing w:before="40" w:after="40"/>
              <w:rPr>
                <w:rFonts w:ascii="Times New Roman" w:hAnsi="Times New Roman" w:cs="Times New Roman"/>
                <w:color w:val="auto"/>
                <w:lang w:val="en-US"/>
              </w:rPr>
            </w:pPr>
            <w:r w:rsidRPr="00A676CA">
              <w:rPr>
                <w:rFonts w:ascii="Times New Roman" w:hAnsi="Times New Roman" w:cs="Times New Roman"/>
                <w:color w:val="auto"/>
                <w:lang w:val="en-US"/>
              </w:rPr>
              <w:t>Table S</w:t>
            </w:r>
            <w:r w:rsidR="003B4365" w:rsidRPr="00A676CA">
              <w:rPr>
                <w:rFonts w:ascii="Times New Roman" w:hAnsi="Times New Roman" w:cs="Times New Roman"/>
                <w:color w:val="auto"/>
                <w:lang w:val="en-US"/>
              </w:rPr>
              <w:t>2</w:t>
            </w:r>
            <w:r w:rsidRPr="00A676CA">
              <w:rPr>
                <w:rFonts w:ascii="Times New Roman" w:hAnsi="Times New Roman" w:cs="Times New Roman"/>
                <w:color w:val="auto"/>
                <w:lang w:val="en-US"/>
              </w:rPr>
              <w:t>, supplementary material p</w:t>
            </w:r>
            <w:r w:rsidR="003B4365" w:rsidRPr="00A676CA">
              <w:rPr>
                <w:rFonts w:ascii="Times New Roman" w:hAnsi="Times New Roman" w:cs="Times New Roman"/>
                <w:color w:val="auto"/>
                <w:lang w:val="en-US"/>
              </w:rPr>
              <w:t>p.</w:t>
            </w:r>
            <w:r w:rsidR="003B4365">
              <w:rPr>
                <w:rFonts w:ascii="Times New Roman" w:hAnsi="Times New Roman" w:cs="Times New Roman"/>
                <w:color w:val="auto"/>
                <w:lang w:val="en-US"/>
              </w:rPr>
              <w:t xml:space="preserve"> </w:t>
            </w:r>
            <w:r w:rsidR="00A676CA">
              <w:rPr>
                <w:rFonts w:ascii="Times New Roman" w:hAnsi="Times New Roman" w:cs="Times New Roman"/>
                <w:color w:val="auto"/>
                <w:lang w:val="en-US"/>
              </w:rPr>
              <w:t>5</w:t>
            </w:r>
            <w:r w:rsidR="003B4365">
              <w:rPr>
                <w:rFonts w:ascii="Times New Roman" w:hAnsi="Times New Roman" w:cs="Times New Roman"/>
                <w:color w:val="auto"/>
                <w:lang w:val="en-US"/>
              </w:rPr>
              <w:t>-</w:t>
            </w:r>
            <w:r w:rsidR="00A676CA">
              <w:rPr>
                <w:rFonts w:ascii="Times New Roman" w:hAnsi="Times New Roman" w:cs="Times New Roman"/>
                <w:color w:val="auto"/>
                <w:lang w:val="en-US"/>
              </w:rPr>
              <w:t>8</w:t>
            </w:r>
          </w:p>
        </w:tc>
      </w:tr>
      <w:tr w:rsidR="00CE66F7" w:rsidRPr="00461DAE" w14:paraId="4E1F4260" w14:textId="77777777" w:rsidTr="006A20FD">
        <w:trPr>
          <w:trHeight w:val="103"/>
        </w:trPr>
        <w:tc>
          <w:tcPr>
            <w:tcW w:w="1667" w:type="dxa"/>
            <w:tcBorders>
              <w:top w:val="single" w:sz="5" w:space="0" w:color="000000"/>
              <w:left w:val="single" w:sz="5" w:space="0" w:color="000000"/>
              <w:bottom w:val="single" w:sz="5" w:space="0" w:color="000000"/>
              <w:right w:val="single" w:sz="5" w:space="0" w:color="000000"/>
            </w:tcBorders>
          </w:tcPr>
          <w:p w14:paraId="71F942BA"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Study characteristics </w:t>
            </w:r>
          </w:p>
        </w:tc>
        <w:tc>
          <w:tcPr>
            <w:tcW w:w="696" w:type="dxa"/>
            <w:tcBorders>
              <w:top w:val="single" w:sz="5" w:space="0" w:color="000000"/>
              <w:left w:val="single" w:sz="5" w:space="0" w:color="000000"/>
              <w:bottom w:val="single" w:sz="5" w:space="0" w:color="000000"/>
              <w:right w:val="single" w:sz="5" w:space="0" w:color="000000"/>
            </w:tcBorders>
          </w:tcPr>
          <w:p w14:paraId="0281C9E4"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17</w:t>
            </w:r>
          </w:p>
        </w:tc>
        <w:tc>
          <w:tcPr>
            <w:tcW w:w="11381" w:type="dxa"/>
            <w:tcBorders>
              <w:top w:val="single" w:sz="5" w:space="0" w:color="000000"/>
              <w:left w:val="single" w:sz="5" w:space="0" w:color="000000"/>
              <w:bottom w:val="single" w:sz="5" w:space="0" w:color="000000"/>
              <w:right w:val="single" w:sz="5" w:space="0" w:color="000000"/>
            </w:tcBorders>
          </w:tcPr>
          <w:p w14:paraId="482AEE18"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Cite each included study and present its characteristics.</w:t>
            </w:r>
          </w:p>
        </w:tc>
        <w:sdt>
          <w:sdtPr>
            <w:rPr>
              <w:rFonts w:ascii="Arial" w:hAnsi="Arial" w:cs="Arial"/>
              <w:sz w:val="20"/>
              <w:szCs w:val="20"/>
              <w:lang w:val="en-US"/>
            </w:rPr>
            <w:id w:val="235131908"/>
            <w:placeholder>
              <w:docPart w:val="BA2493446884604E833929F28C52C2CF"/>
            </w:placeholder>
          </w:sdtPr>
          <w:sdtContent>
            <w:tc>
              <w:tcPr>
                <w:tcW w:w="1456" w:type="dxa"/>
                <w:tcBorders>
                  <w:top w:val="single" w:sz="5" w:space="0" w:color="000000"/>
                  <w:left w:val="single" w:sz="5" w:space="0" w:color="000000"/>
                  <w:bottom w:val="single" w:sz="5" w:space="0" w:color="000000"/>
                  <w:right w:val="single" w:sz="5" w:space="0" w:color="000000"/>
                </w:tcBorders>
              </w:tcPr>
              <w:p w14:paraId="31FCE663" w14:textId="2722691C"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lang w:val="en-US"/>
                  </w:rPr>
                  <w:t>p</w:t>
                </w:r>
                <w:r w:rsidR="00945DFB">
                  <w:rPr>
                    <w:rFonts w:ascii="Times New Roman" w:hAnsi="Times New Roman" w:cs="Times New Roman"/>
                    <w:lang w:val="en-US"/>
                  </w:rPr>
                  <w:t>. 8</w:t>
                </w:r>
                <w:r w:rsidRPr="003B4365">
                  <w:rPr>
                    <w:rFonts w:ascii="Times New Roman" w:hAnsi="Times New Roman" w:cs="Times New Roman"/>
                    <w:lang w:val="en-US"/>
                  </w:rPr>
                  <w:t xml:space="preserve">, Table </w:t>
                </w:r>
                <w:r w:rsidR="003B4365" w:rsidRPr="003B4365">
                  <w:rPr>
                    <w:rFonts w:ascii="Times New Roman" w:hAnsi="Times New Roman" w:cs="Times New Roman"/>
                    <w:lang w:val="en-US"/>
                  </w:rPr>
                  <w:t>1</w:t>
                </w:r>
              </w:p>
            </w:tc>
          </w:sdtContent>
        </w:sdt>
      </w:tr>
      <w:tr w:rsidR="00CE66F7" w:rsidRPr="00461DAE" w14:paraId="320D6602"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2042319F"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Risk of bias in studies </w:t>
            </w:r>
          </w:p>
        </w:tc>
        <w:tc>
          <w:tcPr>
            <w:tcW w:w="696" w:type="dxa"/>
            <w:tcBorders>
              <w:top w:val="single" w:sz="5" w:space="0" w:color="000000"/>
              <w:left w:val="single" w:sz="5" w:space="0" w:color="000000"/>
              <w:bottom w:val="single" w:sz="5" w:space="0" w:color="000000"/>
              <w:right w:val="single" w:sz="5" w:space="0" w:color="000000"/>
            </w:tcBorders>
          </w:tcPr>
          <w:p w14:paraId="267664F3"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18</w:t>
            </w:r>
          </w:p>
        </w:tc>
        <w:tc>
          <w:tcPr>
            <w:tcW w:w="11381" w:type="dxa"/>
            <w:tcBorders>
              <w:top w:val="single" w:sz="5" w:space="0" w:color="000000"/>
              <w:left w:val="single" w:sz="5" w:space="0" w:color="000000"/>
              <w:bottom w:val="single" w:sz="5" w:space="0" w:color="000000"/>
              <w:right w:val="single" w:sz="5" w:space="0" w:color="000000"/>
            </w:tcBorders>
          </w:tcPr>
          <w:p w14:paraId="270B7CFF"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Present assessments of risk of bias for each included study.</w:t>
            </w:r>
          </w:p>
        </w:tc>
        <w:sdt>
          <w:sdtPr>
            <w:rPr>
              <w:rFonts w:ascii="Arial" w:hAnsi="Arial" w:cs="Arial"/>
              <w:sz w:val="20"/>
              <w:szCs w:val="20"/>
              <w:lang w:val="en-US"/>
            </w:rPr>
            <w:id w:val="275144882"/>
            <w:placeholder>
              <w:docPart w:val="75A8C1DCB4BE0545A00E70ECAAD755A6"/>
            </w:placeholder>
          </w:sdtPr>
          <w:sdtContent>
            <w:tc>
              <w:tcPr>
                <w:tcW w:w="1456" w:type="dxa"/>
                <w:tcBorders>
                  <w:top w:val="single" w:sz="5" w:space="0" w:color="000000"/>
                  <w:left w:val="single" w:sz="5" w:space="0" w:color="000000"/>
                  <w:bottom w:val="single" w:sz="5" w:space="0" w:color="000000"/>
                  <w:right w:val="single" w:sz="5" w:space="0" w:color="000000"/>
                </w:tcBorders>
              </w:tcPr>
              <w:p w14:paraId="7EC6F762" w14:textId="7DBEBE28"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lang w:val="en-US"/>
                  </w:rPr>
                  <w:t>p</w:t>
                </w:r>
                <w:r w:rsidR="00945DFB">
                  <w:rPr>
                    <w:rFonts w:ascii="Times New Roman" w:hAnsi="Times New Roman" w:cs="Times New Roman"/>
                    <w:lang w:val="en-US"/>
                  </w:rPr>
                  <w:t>p</w:t>
                </w:r>
                <w:r w:rsidRPr="00461DAE">
                  <w:rPr>
                    <w:rFonts w:ascii="Times New Roman" w:hAnsi="Times New Roman" w:cs="Times New Roman"/>
                    <w:lang w:val="en-US"/>
                  </w:rPr>
                  <w:t>.</w:t>
                </w:r>
                <w:r w:rsidR="00945DFB">
                  <w:rPr>
                    <w:rFonts w:ascii="Times New Roman" w:hAnsi="Times New Roman" w:cs="Times New Roman"/>
                    <w:lang w:val="en-US"/>
                  </w:rPr>
                  <w:t xml:space="preserve"> 8-</w:t>
                </w:r>
                <w:r w:rsidR="00945DFB" w:rsidRPr="003B4365">
                  <w:rPr>
                    <w:rFonts w:ascii="Times New Roman" w:hAnsi="Times New Roman" w:cs="Times New Roman"/>
                    <w:lang w:val="en-US"/>
                  </w:rPr>
                  <w:t>9</w:t>
                </w:r>
                <w:r w:rsidRPr="003B4365">
                  <w:rPr>
                    <w:rFonts w:ascii="Times New Roman" w:hAnsi="Times New Roman" w:cs="Times New Roman"/>
                    <w:lang w:val="en-US"/>
                  </w:rPr>
                  <w:t xml:space="preserve"> and Table </w:t>
                </w:r>
                <w:r w:rsidR="003B4365" w:rsidRPr="003B4365">
                  <w:rPr>
                    <w:rFonts w:ascii="Times New Roman" w:hAnsi="Times New Roman" w:cs="Times New Roman"/>
                    <w:lang w:val="en-US"/>
                  </w:rPr>
                  <w:t>2</w:t>
                </w:r>
              </w:p>
            </w:tc>
          </w:sdtContent>
        </w:sdt>
      </w:tr>
      <w:tr w:rsidR="00CE66F7" w:rsidRPr="00461DAE" w14:paraId="614B3B12"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470F3ADC"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Results of individual studies </w:t>
            </w:r>
          </w:p>
        </w:tc>
        <w:tc>
          <w:tcPr>
            <w:tcW w:w="696" w:type="dxa"/>
            <w:tcBorders>
              <w:top w:val="single" w:sz="5" w:space="0" w:color="000000"/>
              <w:left w:val="single" w:sz="5" w:space="0" w:color="000000"/>
              <w:bottom w:val="single" w:sz="5" w:space="0" w:color="000000"/>
              <w:right w:val="single" w:sz="5" w:space="0" w:color="000000"/>
            </w:tcBorders>
          </w:tcPr>
          <w:p w14:paraId="2E51E57C"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19</w:t>
            </w:r>
          </w:p>
        </w:tc>
        <w:tc>
          <w:tcPr>
            <w:tcW w:w="11381" w:type="dxa"/>
            <w:tcBorders>
              <w:top w:val="single" w:sz="5" w:space="0" w:color="000000"/>
              <w:left w:val="single" w:sz="5" w:space="0" w:color="000000"/>
              <w:bottom w:val="single" w:sz="5" w:space="0" w:color="000000"/>
              <w:right w:val="single" w:sz="5" w:space="0" w:color="000000"/>
            </w:tcBorders>
          </w:tcPr>
          <w:p w14:paraId="16DD9E8A" w14:textId="77777777" w:rsidR="00CE66F7" w:rsidRPr="00461DAE" w:rsidRDefault="00CE66F7" w:rsidP="006A20FD">
            <w:pPr>
              <w:pStyle w:val="Default"/>
              <w:spacing w:before="40" w:after="40"/>
              <w:rPr>
                <w:rFonts w:ascii="Times New Roman" w:hAnsi="Times New Roman" w:cs="Times New Roman"/>
                <w:highlight w:val="green"/>
                <w:lang w:val="en-US"/>
              </w:rPr>
            </w:pPr>
            <w:r w:rsidRPr="00461DAE">
              <w:rPr>
                <w:rFonts w:ascii="Times New Roman" w:hAnsi="Times New Roman" w:cs="Times New Roman"/>
                <w:lang w:val="en-US"/>
              </w:rPr>
              <w:t>For all outcomes, present, for each study: (a) summary statistics for each group (where appropriate) and (b) an effect estimate and its precision (e.g., confidence/credible interval), ideally using structured tables or plots.</w:t>
            </w:r>
          </w:p>
        </w:tc>
        <w:tc>
          <w:tcPr>
            <w:tcW w:w="1456" w:type="dxa"/>
            <w:tcBorders>
              <w:top w:val="single" w:sz="5" w:space="0" w:color="000000"/>
              <w:left w:val="single" w:sz="5" w:space="0" w:color="000000"/>
              <w:bottom w:val="single" w:sz="5" w:space="0" w:color="000000"/>
              <w:right w:val="single" w:sz="5" w:space="0" w:color="000000"/>
            </w:tcBorders>
          </w:tcPr>
          <w:p w14:paraId="4F17DB77" w14:textId="4E69CE7C"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pp. </w:t>
            </w:r>
            <w:r w:rsidR="00945DFB">
              <w:rPr>
                <w:rFonts w:ascii="Times New Roman" w:hAnsi="Times New Roman" w:cs="Times New Roman"/>
                <w:color w:val="auto"/>
                <w:lang w:val="en-US"/>
              </w:rPr>
              <w:t>8-14</w:t>
            </w:r>
          </w:p>
        </w:tc>
      </w:tr>
      <w:tr w:rsidR="00CE66F7" w:rsidRPr="00461DAE" w14:paraId="23DB2F6A" w14:textId="77777777" w:rsidTr="006A20FD">
        <w:trPr>
          <w:trHeight w:val="48"/>
        </w:trPr>
        <w:tc>
          <w:tcPr>
            <w:tcW w:w="1667" w:type="dxa"/>
            <w:vMerge w:val="restart"/>
            <w:tcBorders>
              <w:top w:val="single" w:sz="5" w:space="0" w:color="000000"/>
              <w:left w:val="single" w:sz="5" w:space="0" w:color="000000"/>
              <w:right w:val="single" w:sz="5" w:space="0" w:color="000000"/>
            </w:tcBorders>
          </w:tcPr>
          <w:p w14:paraId="1E260F63"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Results of syntheses</w:t>
            </w:r>
          </w:p>
        </w:tc>
        <w:tc>
          <w:tcPr>
            <w:tcW w:w="696" w:type="dxa"/>
            <w:tcBorders>
              <w:top w:val="single" w:sz="5" w:space="0" w:color="000000"/>
              <w:left w:val="single" w:sz="5" w:space="0" w:color="000000"/>
              <w:bottom w:val="single" w:sz="5" w:space="0" w:color="000000"/>
              <w:right w:val="single" w:sz="5" w:space="0" w:color="000000"/>
            </w:tcBorders>
          </w:tcPr>
          <w:p w14:paraId="35290762"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20a</w:t>
            </w:r>
          </w:p>
        </w:tc>
        <w:tc>
          <w:tcPr>
            <w:tcW w:w="11381" w:type="dxa"/>
            <w:tcBorders>
              <w:top w:val="single" w:sz="5" w:space="0" w:color="000000"/>
              <w:left w:val="single" w:sz="5" w:space="0" w:color="000000"/>
              <w:bottom w:val="single" w:sz="5" w:space="0" w:color="000000"/>
              <w:right w:val="single" w:sz="5" w:space="0" w:color="000000"/>
            </w:tcBorders>
          </w:tcPr>
          <w:p w14:paraId="020CF9D8"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For each synthesis, briefly summarize the characteristics and risk of bias among contributing studies.</w:t>
            </w:r>
          </w:p>
        </w:tc>
        <w:tc>
          <w:tcPr>
            <w:tcW w:w="1456" w:type="dxa"/>
            <w:tcBorders>
              <w:top w:val="single" w:sz="5" w:space="0" w:color="000000"/>
              <w:left w:val="single" w:sz="5" w:space="0" w:color="000000"/>
              <w:bottom w:val="single" w:sz="5" w:space="0" w:color="000000"/>
              <w:right w:val="single" w:sz="5" w:space="0" w:color="000000"/>
            </w:tcBorders>
          </w:tcPr>
          <w:p w14:paraId="46D992A2" w14:textId="62F1E637" w:rsidR="00CE66F7" w:rsidRPr="00461DAE" w:rsidRDefault="00945DFB"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pp. </w:t>
            </w:r>
            <w:r w:rsidRPr="003B4365">
              <w:rPr>
                <w:rFonts w:ascii="Times New Roman" w:hAnsi="Times New Roman" w:cs="Times New Roman"/>
                <w:color w:val="auto"/>
                <w:lang w:val="en-US"/>
              </w:rPr>
              <w:t>8-14 a</w:t>
            </w:r>
            <w:r w:rsidR="00CE66F7" w:rsidRPr="003B4365">
              <w:rPr>
                <w:rFonts w:ascii="Times New Roman" w:hAnsi="Times New Roman" w:cs="Times New Roman"/>
                <w:color w:val="auto"/>
                <w:lang w:val="en-US"/>
              </w:rPr>
              <w:t xml:space="preserve">nd </w:t>
            </w:r>
            <w:r w:rsidR="003B4365" w:rsidRPr="003B4365">
              <w:rPr>
                <w:rFonts w:ascii="Times New Roman" w:hAnsi="Times New Roman" w:cs="Times New Roman"/>
                <w:color w:val="auto"/>
                <w:lang w:val="en-US"/>
              </w:rPr>
              <w:t>T</w:t>
            </w:r>
            <w:r w:rsidR="00CE66F7" w:rsidRPr="003B4365">
              <w:rPr>
                <w:rFonts w:ascii="Times New Roman" w:hAnsi="Times New Roman" w:cs="Times New Roman"/>
                <w:color w:val="auto"/>
                <w:lang w:val="en-US"/>
              </w:rPr>
              <w:t xml:space="preserve">able </w:t>
            </w:r>
            <w:r w:rsidR="003B4365" w:rsidRPr="003B4365">
              <w:rPr>
                <w:rFonts w:ascii="Times New Roman" w:hAnsi="Times New Roman" w:cs="Times New Roman"/>
                <w:color w:val="auto"/>
                <w:lang w:val="en-US"/>
              </w:rPr>
              <w:t>1</w:t>
            </w:r>
          </w:p>
        </w:tc>
      </w:tr>
      <w:tr w:rsidR="00CE66F7" w:rsidRPr="00461DAE" w14:paraId="3BF73442" w14:textId="77777777" w:rsidTr="006A20FD">
        <w:trPr>
          <w:trHeight w:val="203"/>
        </w:trPr>
        <w:tc>
          <w:tcPr>
            <w:tcW w:w="1667" w:type="dxa"/>
            <w:vMerge/>
            <w:tcBorders>
              <w:left w:val="single" w:sz="5" w:space="0" w:color="000000"/>
              <w:right w:val="single" w:sz="5" w:space="0" w:color="000000"/>
            </w:tcBorders>
          </w:tcPr>
          <w:p w14:paraId="2AB6C8D4"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41434641"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20b</w:t>
            </w:r>
          </w:p>
        </w:tc>
        <w:tc>
          <w:tcPr>
            <w:tcW w:w="11381" w:type="dxa"/>
            <w:tcBorders>
              <w:top w:val="single" w:sz="5" w:space="0" w:color="000000"/>
              <w:left w:val="single" w:sz="5" w:space="0" w:color="000000"/>
              <w:bottom w:val="single" w:sz="5" w:space="0" w:color="000000"/>
              <w:right w:val="single" w:sz="5" w:space="0" w:color="000000"/>
            </w:tcBorders>
          </w:tcPr>
          <w:p w14:paraId="4CEB1244"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56" w:type="dxa"/>
            <w:tcBorders>
              <w:top w:val="single" w:sz="5" w:space="0" w:color="000000"/>
              <w:left w:val="single" w:sz="5" w:space="0" w:color="000000"/>
              <w:bottom w:val="single" w:sz="5" w:space="0" w:color="000000"/>
              <w:right w:val="single" w:sz="5" w:space="0" w:color="000000"/>
            </w:tcBorders>
          </w:tcPr>
          <w:p w14:paraId="71288EB2" w14:textId="77777777"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No statistical analyses (qualitative review).</w:t>
            </w:r>
          </w:p>
        </w:tc>
      </w:tr>
      <w:tr w:rsidR="00CE66F7" w:rsidRPr="00461DAE" w14:paraId="215EEDC6" w14:textId="77777777" w:rsidTr="006A20FD">
        <w:trPr>
          <w:trHeight w:val="48"/>
        </w:trPr>
        <w:tc>
          <w:tcPr>
            <w:tcW w:w="1667" w:type="dxa"/>
            <w:vMerge/>
            <w:tcBorders>
              <w:left w:val="single" w:sz="5" w:space="0" w:color="000000"/>
              <w:right w:val="single" w:sz="5" w:space="0" w:color="000000"/>
            </w:tcBorders>
          </w:tcPr>
          <w:p w14:paraId="159C898B"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31554A80"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20c</w:t>
            </w:r>
          </w:p>
        </w:tc>
        <w:tc>
          <w:tcPr>
            <w:tcW w:w="11381" w:type="dxa"/>
            <w:tcBorders>
              <w:top w:val="single" w:sz="5" w:space="0" w:color="000000"/>
              <w:left w:val="single" w:sz="5" w:space="0" w:color="000000"/>
              <w:bottom w:val="single" w:sz="5" w:space="0" w:color="000000"/>
              <w:right w:val="single" w:sz="5" w:space="0" w:color="000000"/>
            </w:tcBorders>
          </w:tcPr>
          <w:p w14:paraId="3017E266"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Present results of all investigations of possible causes of heterogeneity among study results.</w:t>
            </w:r>
          </w:p>
        </w:tc>
        <w:tc>
          <w:tcPr>
            <w:tcW w:w="1456" w:type="dxa"/>
            <w:tcBorders>
              <w:top w:val="single" w:sz="5" w:space="0" w:color="000000"/>
              <w:left w:val="single" w:sz="5" w:space="0" w:color="000000"/>
              <w:bottom w:val="single" w:sz="5" w:space="0" w:color="000000"/>
              <w:right w:val="single" w:sz="5" w:space="0" w:color="000000"/>
            </w:tcBorders>
          </w:tcPr>
          <w:p w14:paraId="1F552AFD" w14:textId="77777777"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No investigations of heterogeneity (qualitative review)</w:t>
            </w:r>
          </w:p>
        </w:tc>
      </w:tr>
      <w:tr w:rsidR="00CE66F7" w:rsidRPr="00461DAE" w14:paraId="3339A5B2" w14:textId="77777777" w:rsidTr="006A20FD">
        <w:trPr>
          <w:trHeight w:val="48"/>
        </w:trPr>
        <w:tc>
          <w:tcPr>
            <w:tcW w:w="1667" w:type="dxa"/>
            <w:vMerge/>
            <w:tcBorders>
              <w:left w:val="single" w:sz="5" w:space="0" w:color="000000"/>
              <w:bottom w:val="single" w:sz="5" w:space="0" w:color="000000"/>
              <w:right w:val="single" w:sz="5" w:space="0" w:color="000000"/>
            </w:tcBorders>
          </w:tcPr>
          <w:p w14:paraId="51D491CE"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62EA739C"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20d</w:t>
            </w:r>
          </w:p>
        </w:tc>
        <w:tc>
          <w:tcPr>
            <w:tcW w:w="11381" w:type="dxa"/>
            <w:tcBorders>
              <w:top w:val="single" w:sz="5" w:space="0" w:color="000000"/>
              <w:left w:val="single" w:sz="5" w:space="0" w:color="000000"/>
              <w:bottom w:val="single" w:sz="5" w:space="0" w:color="000000"/>
              <w:right w:val="single" w:sz="5" w:space="0" w:color="000000"/>
            </w:tcBorders>
          </w:tcPr>
          <w:p w14:paraId="57621777"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Present results of all sensitivity analyses conducted to assess the robustness of the synthesized results.</w:t>
            </w:r>
          </w:p>
        </w:tc>
        <w:tc>
          <w:tcPr>
            <w:tcW w:w="1456" w:type="dxa"/>
            <w:tcBorders>
              <w:top w:val="single" w:sz="5" w:space="0" w:color="000000"/>
              <w:left w:val="single" w:sz="5" w:space="0" w:color="000000"/>
              <w:bottom w:val="single" w:sz="5" w:space="0" w:color="000000"/>
              <w:right w:val="single" w:sz="5" w:space="0" w:color="000000"/>
            </w:tcBorders>
          </w:tcPr>
          <w:p w14:paraId="692B0A5E" w14:textId="77777777"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No results of </w:t>
            </w:r>
            <w:r w:rsidRPr="00461DAE">
              <w:rPr>
                <w:rFonts w:ascii="Times New Roman" w:hAnsi="Times New Roman" w:cs="Times New Roman"/>
                <w:color w:val="auto"/>
                <w:lang w:val="en-US"/>
              </w:rPr>
              <w:lastRenderedPageBreak/>
              <w:t>sensitivity analyses (qualitative review)</w:t>
            </w:r>
          </w:p>
        </w:tc>
      </w:tr>
      <w:tr w:rsidR="00CE66F7" w:rsidRPr="00461DAE" w14:paraId="68E2A49E"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45966692"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lastRenderedPageBreak/>
              <w:t>Reporting biases</w:t>
            </w:r>
          </w:p>
        </w:tc>
        <w:tc>
          <w:tcPr>
            <w:tcW w:w="696" w:type="dxa"/>
            <w:tcBorders>
              <w:top w:val="single" w:sz="5" w:space="0" w:color="000000"/>
              <w:left w:val="single" w:sz="5" w:space="0" w:color="000000"/>
              <w:bottom w:val="single" w:sz="5" w:space="0" w:color="000000"/>
              <w:right w:val="single" w:sz="5" w:space="0" w:color="000000"/>
            </w:tcBorders>
          </w:tcPr>
          <w:p w14:paraId="35E9BEC4"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21</w:t>
            </w:r>
          </w:p>
        </w:tc>
        <w:tc>
          <w:tcPr>
            <w:tcW w:w="11381" w:type="dxa"/>
            <w:tcBorders>
              <w:top w:val="single" w:sz="5" w:space="0" w:color="000000"/>
              <w:left w:val="single" w:sz="5" w:space="0" w:color="000000"/>
              <w:bottom w:val="single" w:sz="5" w:space="0" w:color="000000"/>
              <w:right w:val="single" w:sz="5" w:space="0" w:color="000000"/>
            </w:tcBorders>
          </w:tcPr>
          <w:p w14:paraId="634822D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Present assessments of risk of bias due to missing results (arising from reporting biases) for each synthesis assessed.</w:t>
            </w:r>
          </w:p>
        </w:tc>
        <w:tc>
          <w:tcPr>
            <w:tcW w:w="1456" w:type="dxa"/>
            <w:tcBorders>
              <w:top w:val="single" w:sz="5" w:space="0" w:color="000000"/>
              <w:left w:val="single" w:sz="5" w:space="0" w:color="000000"/>
              <w:bottom w:val="single" w:sz="5" w:space="0" w:color="000000"/>
              <w:right w:val="single" w:sz="5" w:space="0" w:color="000000"/>
            </w:tcBorders>
          </w:tcPr>
          <w:p w14:paraId="616E8B4B" w14:textId="77777777"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No calculation of reporting bias (qualitative review)</w:t>
            </w:r>
          </w:p>
        </w:tc>
      </w:tr>
      <w:tr w:rsidR="00CE66F7" w:rsidRPr="00461DAE" w14:paraId="53D182F6"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59D24293"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Certainty of evidence </w:t>
            </w:r>
          </w:p>
        </w:tc>
        <w:tc>
          <w:tcPr>
            <w:tcW w:w="696" w:type="dxa"/>
            <w:tcBorders>
              <w:top w:val="single" w:sz="5" w:space="0" w:color="000000"/>
              <w:left w:val="single" w:sz="5" w:space="0" w:color="000000"/>
              <w:bottom w:val="single" w:sz="5" w:space="0" w:color="000000"/>
              <w:right w:val="single" w:sz="5" w:space="0" w:color="000000"/>
            </w:tcBorders>
          </w:tcPr>
          <w:p w14:paraId="7250E0EF"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22</w:t>
            </w:r>
          </w:p>
        </w:tc>
        <w:tc>
          <w:tcPr>
            <w:tcW w:w="11381" w:type="dxa"/>
            <w:tcBorders>
              <w:top w:val="single" w:sz="5" w:space="0" w:color="000000"/>
              <w:left w:val="single" w:sz="5" w:space="0" w:color="000000"/>
              <w:bottom w:val="single" w:sz="5" w:space="0" w:color="000000"/>
              <w:right w:val="single" w:sz="5" w:space="0" w:color="000000"/>
            </w:tcBorders>
          </w:tcPr>
          <w:p w14:paraId="23D2215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Present assessments of certainty (or confidence) in the body of evidence for each outcome assessed.</w:t>
            </w:r>
          </w:p>
        </w:tc>
        <w:tc>
          <w:tcPr>
            <w:tcW w:w="1456" w:type="dxa"/>
            <w:tcBorders>
              <w:top w:val="single" w:sz="5" w:space="0" w:color="000000"/>
              <w:left w:val="single" w:sz="5" w:space="0" w:color="000000"/>
              <w:bottom w:val="single" w:sz="5" w:space="0" w:color="000000"/>
              <w:right w:val="single" w:sz="5" w:space="0" w:color="000000"/>
            </w:tcBorders>
          </w:tcPr>
          <w:p w14:paraId="4F56E665" w14:textId="77777777"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Not possible (qualitative review)</w:t>
            </w:r>
          </w:p>
        </w:tc>
      </w:tr>
      <w:tr w:rsidR="00CE66F7" w:rsidRPr="00461DAE" w14:paraId="6E7B8BC6" w14:textId="77777777" w:rsidTr="006A20FD">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9A0224" w14:textId="77777777" w:rsidR="00CE66F7" w:rsidRPr="00461DAE" w:rsidRDefault="00CE66F7" w:rsidP="006A20FD">
            <w:pPr>
              <w:pStyle w:val="Default"/>
              <w:rPr>
                <w:rFonts w:ascii="Times New Roman" w:hAnsi="Times New Roman" w:cs="Times New Roman"/>
                <w:lang w:val="en-US"/>
              </w:rPr>
            </w:pPr>
            <w:r w:rsidRPr="00461DAE">
              <w:rPr>
                <w:rFonts w:ascii="Times New Roman" w:hAnsi="Times New Roman" w:cs="Times New Roman"/>
                <w:b/>
                <w:bCs/>
                <w:lang w:val="en-US"/>
              </w:rPr>
              <w:t xml:space="preserve">DISCUSSION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5A50F2B2" w14:textId="77777777" w:rsidR="00CE66F7" w:rsidRPr="00461DAE" w:rsidRDefault="00CE66F7" w:rsidP="006A20FD">
            <w:pPr>
              <w:pStyle w:val="Default"/>
              <w:jc w:val="center"/>
              <w:rPr>
                <w:rFonts w:ascii="Times New Roman" w:hAnsi="Times New Roman" w:cs="Times New Roman"/>
                <w:color w:val="auto"/>
                <w:lang w:val="en-US"/>
              </w:rPr>
            </w:pPr>
          </w:p>
        </w:tc>
      </w:tr>
      <w:tr w:rsidR="00CE66F7" w:rsidRPr="00461DAE" w14:paraId="7CF55A85" w14:textId="77777777" w:rsidTr="006A20FD">
        <w:trPr>
          <w:trHeight w:val="48"/>
        </w:trPr>
        <w:tc>
          <w:tcPr>
            <w:tcW w:w="1667" w:type="dxa"/>
            <w:vMerge w:val="restart"/>
            <w:tcBorders>
              <w:top w:val="single" w:sz="5" w:space="0" w:color="000000"/>
              <w:left w:val="single" w:sz="5" w:space="0" w:color="000000"/>
              <w:right w:val="single" w:sz="5" w:space="0" w:color="000000"/>
            </w:tcBorders>
          </w:tcPr>
          <w:p w14:paraId="14AE2777"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Discussion </w:t>
            </w:r>
          </w:p>
        </w:tc>
        <w:tc>
          <w:tcPr>
            <w:tcW w:w="696" w:type="dxa"/>
            <w:tcBorders>
              <w:top w:val="single" w:sz="5" w:space="0" w:color="000000"/>
              <w:left w:val="single" w:sz="5" w:space="0" w:color="000000"/>
              <w:bottom w:val="single" w:sz="5" w:space="0" w:color="000000"/>
              <w:right w:val="single" w:sz="5" w:space="0" w:color="000000"/>
            </w:tcBorders>
          </w:tcPr>
          <w:p w14:paraId="782CAF82"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23a</w:t>
            </w:r>
          </w:p>
        </w:tc>
        <w:tc>
          <w:tcPr>
            <w:tcW w:w="11381" w:type="dxa"/>
            <w:tcBorders>
              <w:top w:val="single" w:sz="5" w:space="0" w:color="000000"/>
              <w:left w:val="single" w:sz="5" w:space="0" w:color="000000"/>
              <w:bottom w:val="single" w:sz="5" w:space="0" w:color="000000"/>
              <w:right w:val="single" w:sz="5" w:space="0" w:color="000000"/>
            </w:tcBorders>
          </w:tcPr>
          <w:p w14:paraId="6555FFAB"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Provide a general interpretation of the results in the context of other evidence.</w:t>
            </w:r>
          </w:p>
        </w:tc>
        <w:sdt>
          <w:sdtPr>
            <w:rPr>
              <w:rFonts w:ascii="Times New Roman" w:hAnsi="Times New Roman" w:cs="Times New Roman"/>
              <w:lang w:val="en-US"/>
            </w:rPr>
            <w:id w:val="-490946011"/>
            <w:placeholder>
              <w:docPart w:val="90A8E0F044CC454BAAA0EA1A5163069F"/>
            </w:placeholder>
          </w:sdtPr>
          <w:sdtContent>
            <w:tc>
              <w:tcPr>
                <w:tcW w:w="1456" w:type="dxa"/>
                <w:tcBorders>
                  <w:top w:val="single" w:sz="5" w:space="0" w:color="000000"/>
                  <w:left w:val="single" w:sz="5" w:space="0" w:color="000000"/>
                  <w:bottom w:val="single" w:sz="5" w:space="0" w:color="000000"/>
                  <w:right w:val="single" w:sz="5" w:space="0" w:color="000000"/>
                </w:tcBorders>
              </w:tcPr>
              <w:p w14:paraId="2F3E1D43" w14:textId="2A3A1ACD" w:rsidR="00CE66F7" w:rsidRPr="0053086F" w:rsidRDefault="00945DFB" w:rsidP="006A20FD">
                <w:pPr>
                  <w:pStyle w:val="Default"/>
                  <w:spacing w:before="40" w:after="40"/>
                  <w:rPr>
                    <w:rFonts w:ascii="Times New Roman" w:hAnsi="Times New Roman" w:cs="Times New Roman"/>
                    <w:color w:val="auto"/>
                    <w:lang w:val="en-US"/>
                  </w:rPr>
                </w:pPr>
                <w:r w:rsidRPr="0053086F">
                  <w:rPr>
                    <w:rFonts w:ascii="Times New Roman" w:hAnsi="Times New Roman" w:cs="Times New Roman"/>
                    <w:lang w:val="en-US"/>
                  </w:rPr>
                  <w:t>pp. 14-16</w:t>
                </w:r>
              </w:p>
            </w:tc>
          </w:sdtContent>
        </w:sdt>
      </w:tr>
      <w:tr w:rsidR="00CE66F7" w:rsidRPr="00461DAE" w14:paraId="321F76FB" w14:textId="77777777" w:rsidTr="006A20FD">
        <w:trPr>
          <w:trHeight w:val="48"/>
        </w:trPr>
        <w:tc>
          <w:tcPr>
            <w:tcW w:w="1667" w:type="dxa"/>
            <w:vMerge/>
            <w:tcBorders>
              <w:left w:val="single" w:sz="5" w:space="0" w:color="000000"/>
              <w:right w:val="single" w:sz="5" w:space="0" w:color="000000"/>
            </w:tcBorders>
          </w:tcPr>
          <w:p w14:paraId="6B9E8F95"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3CF73D4B"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23b</w:t>
            </w:r>
          </w:p>
        </w:tc>
        <w:tc>
          <w:tcPr>
            <w:tcW w:w="11381" w:type="dxa"/>
            <w:tcBorders>
              <w:top w:val="single" w:sz="5" w:space="0" w:color="000000"/>
              <w:left w:val="single" w:sz="5" w:space="0" w:color="000000"/>
              <w:bottom w:val="single" w:sz="5" w:space="0" w:color="000000"/>
              <w:right w:val="single" w:sz="5" w:space="0" w:color="000000"/>
            </w:tcBorders>
          </w:tcPr>
          <w:p w14:paraId="73F72AF4"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Discuss any limitations of the evidence included in the review.</w:t>
            </w:r>
          </w:p>
        </w:tc>
        <w:sdt>
          <w:sdtPr>
            <w:rPr>
              <w:rFonts w:ascii="Times New Roman" w:hAnsi="Times New Roman" w:cs="Times New Roman"/>
              <w:lang w:val="en-US"/>
            </w:rPr>
            <w:id w:val="1991362369"/>
            <w:placeholder>
              <w:docPart w:val="58FB567241197D458191D06466936B27"/>
            </w:placeholder>
          </w:sdtPr>
          <w:sdtContent>
            <w:tc>
              <w:tcPr>
                <w:tcW w:w="1456" w:type="dxa"/>
                <w:tcBorders>
                  <w:top w:val="single" w:sz="5" w:space="0" w:color="000000"/>
                  <w:left w:val="single" w:sz="5" w:space="0" w:color="000000"/>
                  <w:bottom w:val="single" w:sz="5" w:space="0" w:color="000000"/>
                  <w:right w:val="single" w:sz="5" w:space="0" w:color="000000"/>
                </w:tcBorders>
              </w:tcPr>
              <w:p w14:paraId="6C37C222" w14:textId="31CA9A9D" w:rsidR="00CE66F7" w:rsidRPr="0053086F" w:rsidRDefault="00CE66F7" w:rsidP="006A20FD">
                <w:pPr>
                  <w:pStyle w:val="Default"/>
                  <w:spacing w:before="40" w:after="40"/>
                  <w:rPr>
                    <w:rFonts w:ascii="Times New Roman" w:hAnsi="Times New Roman" w:cs="Times New Roman"/>
                    <w:color w:val="auto"/>
                    <w:lang w:val="en-US"/>
                  </w:rPr>
                </w:pPr>
                <w:r w:rsidRPr="0053086F">
                  <w:rPr>
                    <w:rFonts w:ascii="Times New Roman" w:hAnsi="Times New Roman" w:cs="Times New Roman"/>
                    <w:lang w:val="en-US"/>
                  </w:rPr>
                  <w:t>p</w:t>
                </w:r>
                <w:r w:rsidR="00945DFB" w:rsidRPr="0053086F">
                  <w:rPr>
                    <w:rFonts w:ascii="Times New Roman" w:hAnsi="Times New Roman" w:cs="Times New Roman"/>
                    <w:lang w:val="en-US"/>
                  </w:rPr>
                  <w:t>. 18</w:t>
                </w:r>
              </w:p>
            </w:tc>
          </w:sdtContent>
        </w:sdt>
      </w:tr>
      <w:tr w:rsidR="00CE66F7" w:rsidRPr="00461DAE" w14:paraId="6EE8680B" w14:textId="77777777" w:rsidTr="006A20FD">
        <w:trPr>
          <w:trHeight w:val="48"/>
        </w:trPr>
        <w:tc>
          <w:tcPr>
            <w:tcW w:w="1667" w:type="dxa"/>
            <w:vMerge/>
            <w:tcBorders>
              <w:left w:val="single" w:sz="5" w:space="0" w:color="000000"/>
              <w:right w:val="single" w:sz="5" w:space="0" w:color="000000"/>
            </w:tcBorders>
          </w:tcPr>
          <w:p w14:paraId="7C2452EC"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4" w:space="0" w:color="auto"/>
              <w:right w:val="single" w:sz="5" w:space="0" w:color="000000"/>
            </w:tcBorders>
          </w:tcPr>
          <w:p w14:paraId="188E1C7A"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23c</w:t>
            </w:r>
          </w:p>
        </w:tc>
        <w:tc>
          <w:tcPr>
            <w:tcW w:w="11381" w:type="dxa"/>
            <w:tcBorders>
              <w:top w:val="single" w:sz="5" w:space="0" w:color="000000"/>
              <w:left w:val="single" w:sz="5" w:space="0" w:color="000000"/>
              <w:bottom w:val="single" w:sz="5" w:space="0" w:color="000000"/>
              <w:right w:val="single" w:sz="5" w:space="0" w:color="000000"/>
            </w:tcBorders>
          </w:tcPr>
          <w:p w14:paraId="1EE727CC"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Discuss any limitations of the review processes used.</w:t>
            </w:r>
          </w:p>
        </w:tc>
        <w:sdt>
          <w:sdtPr>
            <w:rPr>
              <w:rFonts w:ascii="Times New Roman" w:hAnsi="Times New Roman" w:cs="Times New Roman"/>
              <w:lang w:val="en-US"/>
            </w:rPr>
            <w:id w:val="1815905530"/>
            <w:placeholder>
              <w:docPart w:val="7E5EBCC5C4015E4EA585C9544B3C610E"/>
            </w:placeholder>
          </w:sdtPr>
          <w:sdtContent>
            <w:tc>
              <w:tcPr>
                <w:tcW w:w="1456" w:type="dxa"/>
                <w:tcBorders>
                  <w:top w:val="single" w:sz="5" w:space="0" w:color="000000"/>
                  <w:left w:val="single" w:sz="5" w:space="0" w:color="000000"/>
                  <w:bottom w:val="single" w:sz="5" w:space="0" w:color="000000"/>
                  <w:right w:val="single" w:sz="5" w:space="0" w:color="000000"/>
                </w:tcBorders>
              </w:tcPr>
              <w:p w14:paraId="24EE8EC8" w14:textId="0C19DD11" w:rsidR="00CE66F7" w:rsidRPr="0053086F" w:rsidRDefault="00CE66F7" w:rsidP="006A20FD">
                <w:pPr>
                  <w:pStyle w:val="Default"/>
                  <w:spacing w:before="40" w:after="40"/>
                  <w:rPr>
                    <w:rFonts w:ascii="Times New Roman" w:hAnsi="Times New Roman" w:cs="Times New Roman"/>
                    <w:color w:val="auto"/>
                    <w:lang w:val="en-US"/>
                  </w:rPr>
                </w:pPr>
                <w:r w:rsidRPr="0053086F">
                  <w:rPr>
                    <w:rFonts w:ascii="Times New Roman" w:hAnsi="Times New Roman" w:cs="Times New Roman"/>
                    <w:lang w:val="en-US"/>
                  </w:rPr>
                  <w:t>p</w:t>
                </w:r>
                <w:r w:rsidR="00945DFB" w:rsidRPr="0053086F">
                  <w:rPr>
                    <w:rFonts w:ascii="Times New Roman" w:hAnsi="Times New Roman" w:cs="Times New Roman"/>
                    <w:lang w:val="en-US"/>
                  </w:rPr>
                  <w:t>. 18</w:t>
                </w:r>
              </w:p>
            </w:tc>
          </w:sdtContent>
        </w:sdt>
      </w:tr>
      <w:tr w:rsidR="00CE66F7" w:rsidRPr="00461DAE" w14:paraId="4A2E6524" w14:textId="77777777" w:rsidTr="006A20FD">
        <w:trPr>
          <w:trHeight w:val="48"/>
        </w:trPr>
        <w:tc>
          <w:tcPr>
            <w:tcW w:w="1667" w:type="dxa"/>
            <w:vMerge/>
            <w:tcBorders>
              <w:left w:val="single" w:sz="5" w:space="0" w:color="000000"/>
              <w:bottom w:val="single" w:sz="4" w:space="0" w:color="auto"/>
              <w:right w:val="single" w:sz="5" w:space="0" w:color="000000"/>
            </w:tcBorders>
          </w:tcPr>
          <w:p w14:paraId="64EC6295"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4" w:space="0" w:color="auto"/>
              <w:left w:val="single" w:sz="5" w:space="0" w:color="000000"/>
              <w:bottom w:val="single" w:sz="4" w:space="0" w:color="auto"/>
              <w:right w:val="single" w:sz="4" w:space="0" w:color="auto"/>
            </w:tcBorders>
          </w:tcPr>
          <w:p w14:paraId="5B8EE03E"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23d</w:t>
            </w:r>
          </w:p>
        </w:tc>
        <w:tc>
          <w:tcPr>
            <w:tcW w:w="11381" w:type="dxa"/>
            <w:tcBorders>
              <w:top w:val="single" w:sz="5" w:space="0" w:color="000000"/>
              <w:left w:val="single" w:sz="4" w:space="0" w:color="auto"/>
              <w:bottom w:val="double" w:sz="5" w:space="0" w:color="000000"/>
              <w:right w:val="single" w:sz="5" w:space="0" w:color="000000"/>
            </w:tcBorders>
          </w:tcPr>
          <w:p w14:paraId="133D9CD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Discuss implications of the results for practice, policy, and future research.</w:t>
            </w:r>
          </w:p>
        </w:tc>
        <w:tc>
          <w:tcPr>
            <w:tcW w:w="1456" w:type="dxa"/>
            <w:tcBorders>
              <w:top w:val="single" w:sz="5" w:space="0" w:color="000000"/>
              <w:left w:val="single" w:sz="5" w:space="0" w:color="000000"/>
              <w:bottom w:val="double" w:sz="5" w:space="0" w:color="000000"/>
              <w:right w:val="single" w:sz="5" w:space="0" w:color="000000"/>
            </w:tcBorders>
          </w:tcPr>
          <w:p w14:paraId="3DB7AB2B" w14:textId="7FB41B2E" w:rsidR="00CE66F7" w:rsidRPr="0053086F" w:rsidRDefault="00CE66F7" w:rsidP="006A20FD">
            <w:pPr>
              <w:pStyle w:val="Default"/>
              <w:spacing w:before="40" w:after="40"/>
              <w:rPr>
                <w:rFonts w:ascii="Times New Roman" w:hAnsi="Times New Roman" w:cs="Times New Roman"/>
                <w:color w:val="auto"/>
                <w:lang w:val="en-US"/>
              </w:rPr>
            </w:pPr>
            <w:r w:rsidRPr="0053086F">
              <w:rPr>
                <w:rFonts w:ascii="Times New Roman" w:hAnsi="Times New Roman" w:cs="Times New Roman"/>
                <w:color w:val="auto"/>
                <w:lang w:val="en-US"/>
              </w:rPr>
              <w:t xml:space="preserve">pp. </w:t>
            </w:r>
            <w:r w:rsidR="0053086F" w:rsidRPr="0053086F">
              <w:rPr>
                <w:rFonts w:ascii="Times New Roman" w:hAnsi="Times New Roman" w:cs="Times New Roman"/>
                <w:color w:val="auto"/>
                <w:lang w:val="en-US"/>
              </w:rPr>
              <w:t>17-19</w:t>
            </w:r>
          </w:p>
        </w:tc>
      </w:tr>
      <w:tr w:rsidR="00CE66F7" w:rsidRPr="00461DAE" w14:paraId="695941A8" w14:textId="77777777" w:rsidTr="006A20FD">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EAEBB8" w14:textId="77777777" w:rsidR="00CE66F7" w:rsidRPr="00461DAE" w:rsidRDefault="00CE66F7" w:rsidP="006A20FD">
            <w:pPr>
              <w:pStyle w:val="Default"/>
              <w:rPr>
                <w:rFonts w:ascii="Times New Roman" w:hAnsi="Times New Roman" w:cs="Times New Roman"/>
                <w:lang w:val="en-US"/>
              </w:rPr>
            </w:pPr>
            <w:r w:rsidRPr="00461DAE">
              <w:rPr>
                <w:rFonts w:ascii="Times New Roman" w:hAnsi="Times New Roman" w:cs="Times New Roman"/>
                <w:b/>
                <w:bCs/>
                <w:lang w:val="en-US"/>
              </w:rPr>
              <w:t>OTHER INFORMATION</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7F61E348" w14:textId="77777777" w:rsidR="00CE66F7" w:rsidRPr="00461DAE" w:rsidRDefault="00CE66F7" w:rsidP="006A20FD">
            <w:pPr>
              <w:pStyle w:val="Default"/>
              <w:jc w:val="center"/>
              <w:rPr>
                <w:rFonts w:ascii="Times New Roman" w:hAnsi="Times New Roman" w:cs="Times New Roman"/>
                <w:color w:val="auto"/>
                <w:lang w:val="en-US"/>
              </w:rPr>
            </w:pPr>
          </w:p>
        </w:tc>
      </w:tr>
      <w:tr w:rsidR="00CE66F7" w:rsidRPr="00461DAE" w14:paraId="61BEEA2B" w14:textId="77777777" w:rsidTr="006A20FD">
        <w:trPr>
          <w:trHeight w:val="48"/>
        </w:trPr>
        <w:tc>
          <w:tcPr>
            <w:tcW w:w="1667" w:type="dxa"/>
            <w:vMerge w:val="restart"/>
            <w:tcBorders>
              <w:top w:val="single" w:sz="5" w:space="0" w:color="000000"/>
              <w:left w:val="single" w:sz="5" w:space="0" w:color="000000"/>
              <w:right w:val="single" w:sz="5" w:space="0" w:color="000000"/>
            </w:tcBorders>
          </w:tcPr>
          <w:p w14:paraId="2038B7A7"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Registration and protocol</w:t>
            </w:r>
          </w:p>
        </w:tc>
        <w:tc>
          <w:tcPr>
            <w:tcW w:w="696" w:type="dxa"/>
            <w:tcBorders>
              <w:top w:val="single" w:sz="5" w:space="0" w:color="000000"/>
              <w:left w:val="single" w:sz="5" w:space="0" w:color="000000"/>
              <w:bottom w:val="single" w:sz="5" w:space="0" w:color="000000"/>
              <w:right w:val="single" w:sz="5" w:space="0" w:color="000000"/>
            </w:tcBorders>
          </w:tcPr>
          <w:p w14:paraId="3AEA518B"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24a</w:t>
            </w:r>
          </w:p>
        </w:tc>
        <w:tc>
          <w:tcPr>
            <w:tcW w:w="11381" w:type="dxa"/>
            <w:tcBorders>
              <w:top w:val="single" w:sz="5" w:space="0" w:color="000000"/>
              <w:left w:val="single" w:sz="5" w:space="0" w:color="000000"/>
              <w:bottom w:val="single" w:sz="5" w:space="0" w:color="000000"/>
              <w:right w:val="single" w:sz="5" w:space="0" w:color="000000"/>
            </w:tcBorders>
          </w:tcPr>
          <w:p w14:paraId="4A470D19"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Provide registration information for the review, including register name and registration number, or state that the review was not registered.</w:t>
            </w:r>
          </w:p>
        </w:tc>
        <w:tc>
          <w:tcPr>
            <w:tcW w:w="1456" w:type="dxa"/>
            <w:tcBorders>
              <w:top w:val="single" w:sz="5" w:space="0" w:color="000000"/>
              <w:left w:val="single" w:sz="5" w:space="0" w:color="000000"/>
              <w:bottom w:val="single" w:sz="5" w:space="0" w:color="000000"/>
              <w:right w:val="single" w:sz="5" w:space="0" w:color="000000"/>
            </w:tcBorders>
          </w:tcPr>
          <w:p w14:paraId="22CE5C7D" w14:textId="456097ED"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53086F">
              <w:rPr>
                <w:rFonts w:ascii="Times New Roman" w:hAnsi="Times New Roman" w:cs="Times New Roman"/>
                <w:color w:val="auto"/>
                <w:lang w:val="en-US"/>
              </w:rPr>
              <w:t>4</w:t>
            </w:r>
          </w:p>
        </w:tc>
      </w:tr>
      <w:tr w:rsidR="00CE66F7" w:rsidRPr="00461DAE" w14:paraId="0CD907F7" w14:textId="77777777" w:rsidTr="006A20FD">
        <w:trPr>
          <w:trHeight w:val="57"/>
        </w:trPr>
        <w:tc>
          <w:tcPr>
            <w:tcW w:w="1667" w:type="dxa"/>
            <w:vMerge/>
            <w:tcBorders>
              <w:left w:val="single" w:sz="5" w:space="0" w:color="000000"/>
              <w:right w:val="single" w:sz="5" w:space="0" w:color="000000"/>
            </w:tcBorders>
          </w:tcPr>
          <w:p w14:paraId="742A6DC0"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1AC161CD"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24b</w:t>
            </w:r>
          </w:p>
        </w:tc>
        <w:tc>
          <w:tcPr>
            <w:tcW w:w="11381" w:type="dxa"/>
            <w:tcBorders>
              <w:top w:val="single" w:sz="5" w:space="0" w:color="000000"/>
              <w:left w:val="single" w:sz="5" w:space="0" w:color="000000"/>
              <w:bottom w:val="single" w:sz="5" w:space="0" w:color="000000"/>
              <w:right w:val="single" w:sz="5" w:space="0" w:color="000000"/>
            </w:tcBorders>
          </w:tcPr>
          <w:p w14:paraId="07D1C37A"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Indicate where the review protocol can be accessed, or state that a protocol was not prepared.</w:t>
            </w:r>
          </w:p>
        </w:tc>
        <w:tc>
          <w:tcPr>
            <w:tcW w:w="1456" w:type="dxa"/>
            <w:tcBorders>
              <w:top w:val="single" w:sz="5" w:space="0" w:color="000000"/>
              <w:left w:val="single" w:sz="5" w:space="0" w:color="000000"/>
              <w:bottom w:val="single" w:sz="5" w:space="0" w:color="000000"/>
              <w:right w:val="single" w:sz="5" w:space="0" w:color="000000"/>
            </w:tcBorders>
          </w:tcPr>
          <w:p w14:paraId="1544D62C" w14:textId="1B3B3CDA" w:rsidR="00CE66F7" w:rsidRPr="00461DAE" w:rsidRDefault="00CE66F7" w:rsidP="006A20FD">
            <w:pPr>
              <w:pStyle w:val="Default"/>
              <w:spacing w:before="40" w:after="40"/>
              <w:rPr>
                <w:rFonts w:ascii="Times New Roman" w:hAnsi="Times New Roman" w:cs="Times New Roman"/>
                <w:color w:val="auto"/>
                <w:highlight w:val="yellow"/>
                <w:lang w:val="en-US"/>
              </w:rPr>
            </w:pPr>
            <w:r w:rsidRPr="00461DAE">
              <w:rPr>
                <w:rFonts w:ascii="Times New Roman" w:hAnsi="Times New Roman" w:cs="Times New Roman"/>
                <w:color w:val="auto"/>
                <w:lang w:val="en-US"/>
              </w:rPr>
              <w:t xml:space="preserve">p. </w:t>
            </w:r>
            <w:r w:rsidR="0053086F">
              <w:rPr>
                <w:rFonts w:ascii="Times New Roman" w:hAnsi="Times New Roman" w:cs="Times New Roman"/>
                <w:color w:val="auto"/>
                <w:lang w:val="en-US"/>
              </w:rPr>
              <w:t>4</w:t>
            </w:r>
          </w:p>
        </w:tc>
      </w:tr>
      <w:tr w:rsidR="00CE66F7" w:rsidRPr="00461DAE" w14:paraId="4FB98F02" w14:textId="77777777" w:rsidTr="006A20FD">
        <w:trPr>
          <w:trHeight w:val="48"/>
        </w:trPr>
        <w:tc>
          <w:tcPr>
            <w:tcW w:w="1667" w:type="dxa"/>
            <w:vMerge/>
            <w:tcBorders>
              <w:left w:val="single" w:sz="5" w:space="0" w:color="000000"/>
              <w:bottom w:val="single" w:sz="5" w:space="0" w:color="000000"/>
              <w:right w:val="single" w:sz="5" w:space="0" w:color="000000"/>
            </w:tcBorders>
          </w:tcPr>
          <w:p w14:paraId="7D13481F" w14:textId="77777777" w:rsidR="00CE66F7" w:rsidRPr="00461DAE" w:rsidRDefault="00CE66F7" w:rsidP="006A20FD">
            <w:pPr>
              <w:pStyle w:val="Default"/>
              <w:spacing w:before="40" w:after="40"/>
              <w:rPr>
                <w:rFonts w:ascii="Times New Roman" w:hAnsi="Times New Roman" w:cs="Times New Roman"/>
                <w:lang w:val="en-US"/>
              </w:rPr>
            </w:pPr>
          </w:p>
        </w:tc>
        <w:tc>
          <w:tcPr>
            <w:tcW w:w="696" w:type="dxa"/>
            <w:tcBorders>
              <w:top w:val="single" w:sz="5" w:space="0" w:color="000000"/>
              <w:left w:val="single" w:sz="5" w:space="0" w:color="000000"/>
              <w:bottom w:val="single" w:sz="5" w:space="0" w:color="000000"/>
              <w:right w:val="single" w:sz="5" w:space="0" w:color="000000"/>
            </w:tcBorders>
          </w:tcPr>
          <w:p w14:paraId="67C2D2B5"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24c</w:t>
            </w:r>
          </w:p>
        </w:tc>
        <w:tc>
          <w:tcPr>
            <w:tcW w:w="11381" w:type="dxa"/>
            <w:tcBorders>
              <w:top w:val="single" w:sz="5" w:space="0" w:color="000000"/>
              <w:left w:val="single" w:sz="5" w:space="0" w:color="000000"/>
              <w:bottom w:val="single" w:sz="5" w:space="0" w:color="000000"/>
              <w:right w:val="single" w:sz="5" w:space="0" w:color="000000"/>
            </w:tcBorders>
          </w:tcPr>
          <w:p w14:paraId="381A56ED"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and explain any amendments to information provided at registration or in the protocol.</w:t>
            </w:r>
          </w:p>
        </w:tc>
        <w:tc>
          <w:tcPr>
            <w:tcW w:w="1456" w:type="dxa"/>
            <w:tcBorders>
              <w:top w:val="single" w:sz="5" w:space="0" w:color="000000"/>
              <w:left w:val="single" w:sz="5" w:space="0" w:color="000000"/>
              <w:bottom w:val="single" w:sz="5" w:space="0" w:color="000000"/>
              <w:right w:val="single" w:sz="5" w:space="0" w:color="000000"/>
            </w:tcBorders>
          </w:tcPr>
          <w:p w14:paraId="65858E86" w14:textId="1B2C8E93"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53086F">
              <w:rPr>
                <w:rFonts w:ascii="Times New Roman" w:hAnsi="Times New Roman" w:cs="Times New Roman"/>
                <w:color w:val="auto"/>
                <w:lang w:val="en-US"/>
              </w:rPr>
              <w:t>4</w:t>
            </w:r>
          </w:p>
        </w:tc>
      </w:tr>
      <w:tr w:rsidR="00CE66F7" w:rsidRPr="00461DAE" w14:paraId="58BFE709"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1CB021E3"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Support</w:t>
            </w:r>
          </w:p>
        </w:tc>
        <w:tc>
          <w:tcPr>
            <w:tcW w:w="696" w:type="dxa"/>
            <w:tcBorders>
              <w:top w:val="single" w:sz="5" w:space="0" w:color="000000"/>
              <w:left w:val="single" w:sz="5" w:space="0" w:color="000000"/>
              <w:bottom w:val="single" w:sz="5" w:space="0" w:color="000000"/>
              <w:right w:val="single" w:sz="5" w:space="0" w:color="000000"/>
            </w:tcBorders>
          </w:tcPr>
          <w:p w14:paraId="2C10B2FE"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25</w:t>
            </w:r>
          </w:p>
        </w:tc>
        <w:tc>
          <w:tcPr>
            <w:tcW w:w="11381" w:type="dxa"/>
            <w:tcBorders>
              <w:top w:val="single" w:sz="5" w:space="0" w:color="000000"/>
              <w:left w:val="single" w:sz="5" w:space="0" w:color="000000"/>
              <w:bottom w:val="single" w:sz="5" w:space="0" w:color="000000"/>
              <w:right w:val="single" w:sz="5" w:space="0" w:color="000000"/>
            </w:tcBorders>
          </w:tcPr>
          <w:p w14:paraId="17AF9696"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Describe sources of financial or non-financial support for the review, and the role of the funders or sponsors in the review.</w:t>
            </w:r>
          </w:p>
        </w:tc>
        <w:tc>
          <w:tcPr>
            <w:tcW w:w="1456" w:type="dxa"/>
            <w:tcBorders>
              <w:top w:val="single" w:sz="5" w:space="0" w:color="000000"/>
              <w:left w:val="single" w:sz="5" w:space="0" w:color="000000"/>
              <w:bottom w:val="single" w:sz="5" w:space="0" w:color="000000"/>
              <w:right w:val="single" w:sz="5" w:space="0" w:color="000000"/>
            </w:tcBorders>
          </w:tcPr>
          <w:p w14:paraId="4630C9F0" w14:textId="20F1D9B6"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53086F">
              <w:rPr>
                <w:rFonts w:ascii="Times New Roman" w:hAnsi="Times New Roman" w:cs="Times New Roman"/>
                <w:color w:val="auto"/>
                <w:lang w:val="en-US"/>
              </w:rPr>
              <w:t>19</w:t>
            </w:r>
          </w:p>
        </w:tc>
      </w:tr>
      <w:tr w:rsidR="00CE66F7" w:rsidRPr="00461DAE" w14:paraId="5A91913F" w14:textId="77777777" w:rsidTr="006A20FD">
        <w:trPr>
          <w:trHeight w:val="48"/>
        </w:trPr>
        <w:tc>
          <w:tcPr>
            <w:tcW w:w="1667" w:type="dxa"/>
            <w:tcBorders>
              <w:top w:val="single" w:sz="5" w:space="0" w:color="000000"/>
              <w:left w:val="single" w:sz="5" w:space="0" w:color="000000"/>
              <w:bottom w:val="single" w:sz="5" w:space="0" w:color="000000"/>
              <w:right w:val="single" w:sz="5" w:space="0" w:color="000000"/>
            </w:tcBorders>
          </w:tcPr>
          <w:p w14:paraId="550F1EDB"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Competing interests</w:t>
            </w:r>
          </w:p>
        </w:tc>
        <w:tc>
          <w:tcPr>
            <w:tcW w:w="696" w:type="dxa"/>
            <w:tcBorders>
              <w:top w:val="single" w:sz="5" w:space="0" w:color="000000"/>
              <w:left w:val="single" w:sz="5" w:space="0" w:color="000000"/>
              <w:bottom w:val="single" w:sz="5" w:space="0" w:color="000000"/>
              <w:right w:val="single" w:sz="5" w:space="0" w:color="000000"/>
            </w:tcBorders>
          </w:tcPr>
          <w:p w14:paraId="401FA88D"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t>26</w:t>
            </w:r>
          </w:p>
        </w:tc>
        <w:tc>
          <w:tcPr>
            <w:tcW w:w="11381" w:type="dxa"/>
            <w:tcBorders>
              <w:top w:val="single" w:sz="5" w:space="0" w:color="000000"/>
              <w:left w:val="single" w:sz="5" w:space="0" w:color="000000"/>
              <w:bottom w:val="single" w:sz="5" w:space="0" w:color="000000"/>
              <w:right w:val="single" w:sz="5" w:space="0" w:color="000000"/>
            </w:tcBorders>
          </w:tcPr>
          <w:p w14:paraId="1991FFC4"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Declare any competing interests of review authors.</w:t>
            </w:r>
          </w:p>
        </w:tc>
        <w:tc>
          <w:tcPr>
            <w:tcW w:w="1456" w:type="dxa"/>
            <w:tcBorders>
              <w:top w:val="single" w:sz="5" w:space="0" w:color="000000"/>
              <w:left w:val="single" w:sz="5" w:space="0" w:color="000000"/>
              <w:bottom w:val="single" w:sz="5" w:space="0" w:color="000000"/>
              <w:right w:val="single" w:sz="5" w:space="0" w:color="000000"/>
            </w:tcBorders>
          </w:tcPr>
          <w:p w14:paraId="110DD42E" w14:textId="7B7A56BE"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t xml:space="preserve">p. </w:t>
            </w:r>
            <w:r w:rsidR="0053086F">
              <w:rPr>
                <w:rFonts w:ascii="Times New Roman" w:hAnsi="Times New Roman" w:cs="Times New Roman"/>
                <w:color w:val="auto"/>
                <w:lang w:val="en-US"/>
              </w:rPr>
              <w:t>19</w:t>
            </w:r>
          </w:p>
        </w:tc>
      </w:tr>
      <w:tr w:rsidR="00CE66F7" w:rsidRPr="00461DAE" w14:paraId="332AA52E" w14:textId="77777777" w:rsidTr="006A20FD">
        <w:trPr>
          <w:trHeight w:val="219"/>
        </w:trPr>
        <w:tc>
          <w:tcPr>
            <w:tcW w:w="1667" w:type="dxa"/>
            <w:tcBorders>
              <w:top w:val="single" w:sz="5" w:space="0" w:color="000000"/>
              <w:left w:val="single" w:sz="5" w:space="0" w:color="000000"/>
              <w:bottom w:val="double" w:sz="5" w:space="0" w:color="000000"/>
              <w:right w:val="single" w:sz="5" w:space="0" w:color="000000"/>
            </w:tcBorders>
          </w:tcPr>
          <w:p w14:paraId="1D7E01F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Availability of data, code, and </w:t>
            </w:r>
            <w:r w:rsidRPr="00461DAE">
              <w:rPr>
                <w:rFonts w:ascii="Times New Roman" w:hAnsi="Times New Roman" w:cs="Times New Roman"/>
                <w:lang w:val="en-US"/>
              </w:rPr>
              <w:lastRenderedPageBreak/>
              <w:t>other materials</w:t>
            </w:r>
          </w:p>
        </w:tc>
        <w:tc>
          <w:tcPr>
            <w:tcW w:w="696" w:type="dxa"/>
            <w:tcBorders>
              <w:top w:val="single" w:sz="5" w:space="0" w:color="000000"/>
              <w:left w:val="single" w:sz="5" w:space="0" w:color="000000"/>
              <w:bottom w:val="double" w:sz="5" w:space="0" w:color="000000"/>
              <w:right w:val="single" w:sz="5" w:space="0" w:color="000000"/>
            </w:tcBorders>
          </w:tcPr>
          <w:p w14:paraId="061F3A87" w14:textId="77777777" w:rsidR="00CE66F7" w:rsidRPr="00461DAE" w:rsidRDefault="00CE66F7" w:rsidP="006A20FD">
            <w:pPr>
              <w:pStyle w:val="Default"/>
              <w:spacing w:before="40" w:after="40"/>
              <w:jc w:val="right"/>
              <w:rPr>
                <w:rFonts w:ascii="Times New Roman" w:hAnsi="Times New Roman" w:cs="Times New Roman"/>
                <w:lang w:val="en-US"/>
              </w:rPr>
            </w:pPr>
            <w:r w:rsidRPr="00461DAE">
              <w:rPr>
                <w:rFonts w:ascii="Times New Roman" w:hAnsi="Times New Roman" w:cs="Times New Roman"/>
                <w:lang w:val="en-US"/>
              </w:rPr>
              <w:lastRenderedPageBreak/>
              <w:t>27</w:t>
            </w:r>
          </w:p>
        </w:tc>
        <w:tc>
          <w:tcPr>
            <w:tcW w:w="11381" w:type="dxa"/>
            <w:tcBorders>
              <w:top w:val="single" w:sz="5" w:space="0" w:color="000000"/>
              <w:left w:val="single" w:sz="5" w:space="0" w:color="000000"/>
              <w:bottom w:val="double" w:sz="5" w:space="0" w:color="000000"/>
              <w:right w:val="single" w:sz="5" w:space="0" w:color="000000"/>
            </w:tcBorders>
          </w:tcPr>
          <w:p w14:paraId="77150AEE" w14:textId="77777777" w:rsidR="00CE66F7" w:rsidRPr="00461DAE" w:rsidRDefault="00CE66F7" w:rsidP="006A20FD">
            <w:pPr>
              <w:pStyle w:val="Default"/>
              <w:spacing w:before="40" w:after="40"/>
              <w:rPr>
                <w:rFonts w:ascii="Times New Roman" w:hAnsi="Times New Roman" w:cs="Times New Roman"/>
                <w:lang w:val="en-US"/>
              </w:rPr>
            </w:pPr>
            <w:r w:rsidRPr="00461DAE">
              <w:rPr>
                <w:rFonts w:ascii="Times New Roman" w:hAnsi="Times New Roman" w:cs="Times New Roman"/>
                <w:lang w:val="en-US"/>
              </w:rPr>
              <w:t xml:space="preserve">Report which of the following are publicly available and where they can be found: template data collection forms; data extracted from included studies; data used for all analyses; analytic code; any other materials used in the </w:t>
            </w:r>
            <w:r w:rsidRPr="00461DAE">
              <w:rPr>
                <w:rFonts w:ascii="Times New Roman" w:hAnsi="Times New Roman" w:cs="Times New Roman"/>
                <w:lang w:val="en-US"/>
              </w:rPr>
              <w:lastRenderedPageBreak/>
              <w:t>review.</w:t>
            </w:r>
          </w:p>
        </w:tc>
        <w:tc>
          <w:tcPr>
            <w:tcW w:w="1456" w:type="dxa"/>
            <w:tcBorders>
              <w:top w:val="single" w:sz="5" w:space="0" w:color="000000"/>
              <w:left w:val="single" w:sz="5" w:space="0" w:color="000000"/>
              <w:bottom w:val="double" w:sz="5" w:space="0" w:color="000000"/>
              <w:right w:val="single" w:sz="5" w:space="0" w:color="000000"/>
            </w:tcBorders>
          </w:tcPr>
          <w:p w14:paraId="7D514E02" w14:textId="77777777" w:rsidR="00CE66F7" w:rsidRPr="00461DAE" w:rsidRDefault="00CE66F7" w:rsidP="006A20FD">
            <w:pPr>
              <w:pStyle w:val="Default"/>
              <w:spacing w:before="40" w:after="40"/>
              <w:rPr>
                <w:rFonts w:ascii="Times New Roman" w:hAnsi="Times New Roman" w:cs="Times New Roman"/>
                <w:color w:val="auto"/>
                <w:lang w:val="en-US"/>
              </w:rPr>
            </w:pPr>
            <w:r w:rsidRPr="00461DAE">
              <w:rPr>
                <w:rFonts w:ascii="Times New Roman" w:hAnsi="Times New Roman" w:cs="Times New Roman"/>
                <w:color w:val="auto"/>
                <w:lang w:val="en-US"/>
              </w:rPr>
              <w:lastRenderedPageBreak/>
              <w:t xml:space="preserve">Available from first </w:t>
            </w:r>
            <w:r w:rsidRPr="00461DAE">
              <w:rPr>
                <w:rFonts w:ascii="Times New Roman" w:hAnsi="Times New Roman" w:cs="Times New Roman"/>
                <w:color w:val="auto"/>
                <w:lang w:val="en-US"/>
              </w:rPr>
              <w:lastRenderedPageBreak/>
              <w:t>author</w:t>
            </w:r>
          </w:p>
        </w:tc>
      </w:tr>
    </w:tbl>
    <w:p w14:paraId="5195FAEC" w14:textId="39ABAAC1" w:rsidR="00CE66F7" w:rsidRPr="00461DAE" w:rsidRDefault="00CE66F7">
      <w:pPr>
        <w:rPr>
          <w:b/>
          <w:bCs/>
          <w:lang w:val="en-US"/>
        </w:rPr>
        <w:sectPr w:rsidR="00CE66F7" w:rsidRPr="00461DAE" w:rsidSect="001C0E40">
          <w:headerReference w:type="even" r:id="rId8"/>
          <w:headerReference w:type="default" r:id="rId9"/>
          <w:pgSz w:w="16840" w:h="11900" w:orient="landscape"/>
          <w:pgMar w:top="720" w:right="720" w:bottom="720" w:left="720" w:header="708" w:footer="708" w:gutter="0"/>
          <w:cols w:space="708"/>
          <w:docGrid w:linePitch="360"/>
        </w:sectPr>
      </w:pPr>
    </w:p>
    <w:p w14:paraId="66F83EED" w14:textId="1B6BDE23" w:rsidR="004F68A8" w:rsidRPr="00461DAE" w:rsidRDefault="004F68A8">
      <w:pPr>
        <w:rPr>
          <w:b/>
          <w:bCs/>
          <w:lang w:val="en-US"/>
        </w:rPr>
      </w:pPr>
    </w:p>
    <w:p w14:paraId="594C92FE" w14:textId="13596834" w:rsidR="008B47D1" w:rsidRPr="00461DAE" w:rsidRDefault="008B47D1" w:rsidP="008B47D1">
      <w:pPr>
        <w:rPr>
          <w:b/>
          <w:bCs/>
          <w:lang w:val="en-US"/>
        </w:rPr>
      </w:pPr>
      <w:r w:rsidRPr="00461DAE">
        <w:rPr>
          <w:b/>
          <w:bCs/>
          <w:lang w:val="en-US"/>
        </w:rPr>
        <w:t>Table S</w:t>
      </w:r>
      <w:r w:rsidR="005F6AFD">
        <w:rPr>
          <w:b/>
          <w:bCs/>
          <w:lang w:val="en-US"/>
        </w:rPr>
        <w:t>2</w:t>
      </w:r>
      <w:r w:rsidRPr="00461DAE">
        <w:rPr>
          <w:b/>
          <w:bCs/>
          <w:lang w:val="en-US"/>
        </w:rPr>
        <w:t>.</w:t>
      </w:r>
    </w:p>
    <w:p w14:paraId="1D297A3D" w14:textId="77777777" w:rsidR="008B47D1" w:rsidRPr="00461DAE" w:rsidRDefault="008B47D1" w:rsidP="008B47D1">
      <w:pPr>
        <w:rPr>
          <w:b/>
          <w:bCs/>
          <w:lang w:val="en-US"/>
        </w:rPr>
      </w:pPr>
    </w:p>
    <w:p w14:paraId="3D876C97" w14:textId="19A7CD85" w:rsidR="008B47D1" w:rsidRPr="00461DAE" w:rsidRDefault="008B47D1" w:rsidP="008B47D1">
      <w:pPr>
        <w:rPr>
          <w:i/>
          <w:iCs/>
          <w:lang w:val="en-US"/>
        </w:rPr>
      </w:pPr>
      <w:r w:rsidRPr="00461DAE">
        <w:rPr>
          <w:i/>
          <w:iCs/>
          <w:lang w:val="en-US"/>
        </w:rPr>
        <w:t xml:space="preserve">Excluded </w:t>
      </w:r>
      <w:r w:rsidR="00F25BAC">
        <w:rPr>
          <w:i/>
          <w:iCs/>
          <w:lang w:val="en-US"/>
        </w:rPr>
        <w:t>S</w:t>
      </w:r>
      <w:r w:rsidRPr="00461DAE">
        <w:rPr>
          <w:i/>
          <w:iCs/>
          <w:lang w:val="en-US"/>
        </w:rPr>
        <w:t>tudies</w:t>
      </w:r>
    </w:p>
    <w:p w14:paraId="53D21593" w14:textId="77777777" w:rsidR="003B4365" w:rsidRDefault="003B4365">
      <w:pPr>
        <w:rPr>
          <w:b/>
          <w:bCs/>
          <w:lang w:val="en-US"/>
        </w:rPr>
      </w:pPr>
    </w:p>
    <w:p w14:paraId="0EA3C6F5" w14:textId="77777777" w:rsidR="004E2CF2" w:rsidRDefault="004E2CF2">
      <w:pPr>
        <w:rPr>
          <w:b/>
          <w:bCs/>
          <w:lang w:val="en-US"/>
        </w:rPr>
      </w:pPr>
    </w:p>
    <w:tbl>
      <w:tblPr>
        <w:tblStyle w:val="TableGrid"/>
        <w:tblW w:w="0" w:type="auto"/>
        <w:tblLook w:val="04A0" w:firstRow="1" w:lastRow="0" w:firstColumn="1" w:lastColumn="0" w:noHBand="0" w:noVBand="1"/>
      </w:tblPr>
      <w:tblGrid>
        <w:gridCol w:w="6975"/>
        <w:gridCol w:w="6975"/>
      </w:tblGrid>
      <w:tr w:rsidR="0090469C" w14:paraId="57B5E5FD" w14:textId="77777777" w:rsidTr="004E2CF2">
        <w:tc>
          <w:tcPr>
            <w:tcW w:w="6975" w:type="dxa"/>
          </w:tcPr>
          <w:p w14:paraId="52FF085D" w14:textId="7916DB7C" w:rsidR="0090469C" w:rsidRDefault="0090469C" w:rsidP="0090469C">
            <w:pPr>
              <w:rPr>
                <w:b/>
                <w:bCs/>
                <w:lang w:val="en-US"/>
              </w:rPr>
            </w:pPr>
            <w:r w:rsidRPr="00461DAE">
              <w:rPr>
                <w:color w:val="000000" w:themeColor="text1"/>
                <w:lang w:val="en-US"/>
              </w:rPr>
              <w:t>Reference</w:t>
            </w:r>
          </w:p>
        </w:tc>
        <w:tc>
          <w:tcPr>
            <w:tcW w:w="6975" w:type="dxa"/>
          </w:tcPr>
          <w:p w14:paraId="1CF0A9FC" w14:textId="7CEF29A4" w:rsidR="0090469C" w:rsidRDefault="0090469C" w:rsidP="0090469C">
            <w:pPr>
              <w:rPr>
                <w:b/>
                <w:bCs/>
                <w:lang w:val="en-US"/>
              </w:rPr>
            </w:pPr>
            <w:r w:rsidRPr="00461DAE">
              <w:rPr>
                <w:color w:val="000000" w:themeColor="text1"/>
                <w:lang w:val="en-US"/>
              </w:rPr>
              <w:t>Reason for Exclusion</w:t>
            </w:r>
          </w:p>
        </w:tc>
      </w:tr>
      <w:tr w:rsidR="0090469C" w14:paraId="7836E2D5" w14:textId="77777777" w:rsidTr="004E2CF2">
        <w:tc>
          <w:tcPr>
            <w:tcW w:w="6975" w:type="dxa"/>
          </w:tcPr>
          <w:p w14:paraId="7844F2A6" w14:textId="5C17AF86" w:rsidR="0090469C" w:rsidRDefault="0090469C" w:rsidP="0090469C">
            <w:pPr>
              <w:rPr>
                <w:b/>
                <w:bCs/>
                <w:lang w:val="en-US"/>
              </w:rPr>
            </w:pPr>
            <w:r w:rsidRPr="00646D46">
              <w:rPr>
                <w:shd w:val="clear" w:color="auto" w:fill="FFFFFF"/>
              </w:rPr>
              <w:t>Barrett, L. (2021). Effectiveness of community-based social media groups for caregivers of school-aged augmentative and alternative communication users.</w:t>
            </w:r>
            <w:r>
              <w:rPr>
                <w:shd w:val="clear" w:color="auto" w:fill="FFFFFF"/>
              </w:rPr>
              <w:t xml:space="preserve"> </w:t>
            </w:r>
            <w:proofErr w:type="spellStart"/>
            <w:r w:rsidRPr="0090469C">
              <w:rPr>
                <w:i/>
                <w:iCs/>
                <w:shd w:val="clear" w:color="auto" w:fill="FFFFFF"/>
              </w:rPr>
              <w:t>Pediatric</w:t>
            </w:r>
            <w:proofErr w:type="spellEnd"/>
            <w:r w:rsidRPr="0090469C">
              <w:rPr>
                <w:i/>
                <w:iCs/>
                <w:shd w:val="clear" w:color="auto" w:fill="FFFFFF"/>
              </w:rPr>
              <w:t xml:space="preserve"> Nursing, 47</w:t>
            </w:r>
            <w:r>
              <w:rPr>
                <w:shd w:val="clear" w:color="auto" w:fill="FFFFFF"/>
              </w:rPr>
              <w:t>(4)</w:t>
            </w:r>
            <w:r w:rsidRPr="00646D46">
              <w:rPr>
                <w:shd w:val="clear" w:color="auto" w:fill="FFFFFF"/>
              </w:rPr>
              <w:t>, 181–187</w:t>
            </w:r>
          </w:p>
        </w:tc>
        <w:tc>
          <w:tcPr>
            <w:tcW w:w="6975" w:type="dxa"/>
          </w:tcPr>
          <w:p w14:paraId="081DBF0C" w14:textId="4AEBEB32" w:rsidR="0090469C" w:rsidRDefault="0090469C" w:rsidP="0090469C">
            <w:pPr>
              <w:rPr>
                <w:b/>
                <w:bCs/>
                <w:lang w:val="en-US"/>
              </w:rPr>
            </w:pPr>
            <w:r>
              <w:rPr>
                <w:shd w:val="clear" w:color="auto" w:fill="FFFFFF"/>
              </w:rPr>
              <w:t>No AAC outcome</w:t>
            </w:r>
          </w:p>
        </w:tc>
      </w:tr>
      <w:tr w:rsidR="004E2CF2" w14:paraId="0EDE9999" w14:textId="77777777" w:rsidTr="004E2CF2">
        <w:tc>
          <w:tcPr>
            <w:tcW w:w="6975" w:type="dxa"/>
          </w:tcPr>
          <w:p w14:paraId="3AD89786" w14:textId="77777777" w:rsidR="0090469C" w:rsidRPr="00646D46" w:rsidRDefault="0090469C" w:rsidP="0090469C">
            <w:r w:rsidRPr="00646D46">
              <w:t xml:space="preserve">Callahan, J., &amp; Hanson, E. K. (2023). Reconnecting Indigenous Language for a Child Using Augmentative and Alternative Communication. </w:t>
            </w:r>
            <w:r w:rsidRPr="00646D46">
              <w:rPr>
                <w:i/>
                <w:iCs/>
              </w:rPr>
              <w:t>Language, Speech &amp; Hearing Services in Schools</w:t>
            </w:r>
            <w:r w:rsidRPr="00646D46">
              <w:t xml:space="preserve">, </w:t>
            </w:r>
            <w:r w:rsidRPr="00646D46">
              <w:rPr>
                <w:i/>
                <w:iCs/>
              </w:rPr>
              <w:t>54</w:t>
            </w:r>
            <w:r w:rsidRPr="00646D46">
              <w:t>(2), 387–394. https://doi.org/10.1044/2022_LSHSS-22-00113</w:t>
            </w:r>
          </w:p>
          <w:p w14:paraId="6CA8FD69" w14:textId="77777777" w:rsidR="004E2CF2" w:rsidRDefault="004E2CF2">
            <w:pPr>
              <w:rPr>
                <w:b/>
                <w:bCs/>
                <w:lang w:val="en-US"/>
              </w:rPr>
            </w:pPr>
          </w:p>
        </w:tc>
        <w:tc>
          <w:tcPr>
            <w:tcW w:w="6975" w:type="dxa"/>
          </w:tcPr>
          <w:p w14:paraId="2A0EA50C" w14:textId="28CCEE0E" w:rsidR="004E2CF2" w:rsidRDefault="0090469C" w:rsidP="0090469C">
            <w:pPr>
              <w:tabs>
                <w:tab w:val="left" w:pos="1020"/>
              </w:tabs>
              <w:rPr>
                <w:b/>
                <w:bCs/>
                <w:lang w:val="en-US"/>
              </w:rPr>
            </w:pPr>
            <w:r>
              <w:rPr>
                <w:shd w:val="clear" w:color="auto" w:fill="FFFFFF"/>
              </w:rPr>
              <w:t>No AAC outcome</w:t>
            </w:r>
          </w:p>
        </w:tc>
      </w:tr>
      <w:tr w:rsidR="004E2CF2" w14:paraId="73390E15" w14:textId="77777777" w:rsidTr="004E2CF2">
        <w:tc>
          <w:tcPr>
            <w:tcW w:w="6975" w:type="dxa"/>
          </w:tcPr>
          <w:p w14:paraId="28EBAAEE" w14:textId="77777777" w:rsidR="0090469C" w:rsidRPr="00646D46" w:rsidRDefault="0090469C" w:rsidP="0090469C">
            <w:r w:rsidRPr="00646D46">
              <w:t xml:space="preserve">Crisp, C., </w:t>
            </w:r>
            <w:proofErr w:type="spellStart"/>
            <w:r w:rsidRPr="00646D46">
              <w:t>Draucker</w:t>
            </w:r>
            <w:proofErr w:type="spellEnd"/>
            <w:r w:rsidRPr="00646D46">
              <w:t xml:space="preserve">, C. B., &amp; </w:t>
            </w:r>
            <w:proofErr w:type="spellStart"/>
            <w:r w:rsidRPr="00646D46">
              <w:t>Ellett</w:t>
            </w:r>
            <w:proofErr w:type="spellEnd"/>
            <w:r w:rsidRPr="00646D46">
              <w:t xml:space="preserve">, M. L. C. (2014). Barriers and facilitators to children’s use of speech-generating devices: a descriptive qualitative study of mothers’ perspectives. </w:t>
            </w:r>
            <w:r w:rsidRPr="00646D46">
              <w:rPr>
                <w:i/>
                <w:iCs/>
              </w:rPr>
              <w:t xml:space="preserve">Journal for Specialists in </w:t>
            </w:r>
            <w:proofErr w:type="spellStart"/>
            <w:r w:rsidRPr="00646D46">
              <w:rPr>
                <w:i/>
                <w:iCs/>
              </w:rPr>
              <w:t>Pediatric</w:t>
            </w:r>
            <w:proofErr w:type="spellEnd"/>
            <w:r w:rsidRPr="00646D46">
              <w:rPr>
                <w:i/>
                <w:iCs/>
              </w:rPr>
              <w:t xml:space="preserve"> Nursing</w:t>
            </w:r>
            <w:r w:rsidRPr="00646D46">
              <w:t xml:space="preserve">, </w:t>
            </w:r>
            <w:r w:rsidRPr="00646D46">
              <w:rPr>
                <w:i/>
                <w:iCs/>
              </w:rPr>
              <w:t>19</w:t>
            </w:r>
            <w:r w:rsidRPr="00646D46">
              <w:t>(3), 229–237. https://doi.org/10.1111/jspn.12074</w:t>
            </w:r>
          </w:p>
          <w:p w14:paraId="0CB74D10" w14:textId="77777777" w:rsidR="004E2CF2" w:rsidRDefault="004E2CF2">
            <w:pPr>
              <w:rPr>
                <w:b/>
                <w:bCs/>
                <w:lang w:val="en-US"/>
              </w:rPr>
            </w:pPr>
          </w:p>
        </w:tc>
        <w:tc>
          <w:tcPr>
            <w:tcW w:w="6975" w:type="dxa"/>
          </w:tcPr>
          <w:p w14:paraId="6F14276A" w14:textId="336E2792" w:rsidR="004E2CF2" w:rsidRDefault="0090469C">
            <w:pPr>
              <w:rPr>
                <w:b/>
                <w:bCs/>
                <w:lang w:val="en-US"/>
              </w:rPr>
            </w:pPr>
            <w:r>
              <w:rPr>
                <w:shd w:val="clear" w:color="auto" w:fill="FFFFFF"/>
              </w:rPr>
              <w:t>Wrong population</w:t>
            </w:r>
          </w:p>
        </w:tc>
      </w:tr>
      <w:tr w:rsidR="0090469C" w14:paraId="5C01D150" w14:textId="77777777" w:rsidTr="004E2CF2">
        <w:tc>
          <w:tcPr>
            <w:tcW w:w="6975" w:type="dxa"/>
          </w:tcPr>
          <w:p w14:paraId="4CC7D309" w14:textId="306762D7" w:rsidR="0090469C" w:rsidRPr="00670485" w:rsidRDefault="0090469C" w:rsidP="0090469C">
            <w:pPr>
              <w:rPr>
                <w:shd w:val="clear" w:color="auto" w:fill="FFFFFF"/>
              </w:rPr>
            </w:pPr>
            <w:proofErr w:type="spellStart"/>
            <w:r w:rsidRPr="00670485">
              <w:rPr>
                <w:shd w:val="clear" w:color="auto" w:fill="FFFFFF"/>
              </w:rPr>
              <w:t>Dafiah</w:t>
            </w:r>
            <w:proofErr w:type="spellEnd"/>
            <w:r w:rsidRPr="00670485">
              <w:rPr>
                <w:shd w:val="clear" w:color="auto" w:fill="FFFFFF"/>
              </w:rPr>
              <w:t xml:space="preserve">, P., Sreekumar, K., &amp; Philip, V. S. (2021). Exploring the use of Communication Supports Inventory- Children and Youth (CSI-CY) - to identify barriers and facilitators in implementing augmentative and alternative communication in India: Preliminary evidence from two case reports. </w:t>
            </w:r>
            <w:r w:rsidRPr="00670485">
              <w:rPr>
                <w:i/>
                <w:iCs/>
                <w:shd w:val="clear" w:color="auto" w:fill="FFFFFF"/>
              </w:rPr>
              <w:t>Disability, CBR and Inclusive Development, 31</w:t>
            </w:r>
            <w:r w:rsidRPr="00670485">
              <w:rPr>
                <w:shd w:val="clear" w:color="auto" w:fill="FFFFFF"/>
              </w:rPr>
              <w:t xml:space="preserve">(4), 134-. </w:t>
            </w:r>
            <w:hyperlink r:id="rId10" w:tgtFrame="_new" w:history="1">
              <w:r w:rsidRPr="00670485">
                <w:rPr>
                  <w:rStyle w:val="Hyperlink"/>
                  <w:color w:val="auto"/>
                  <w:shd w:val="clear" w:color="auto" w:fill="FFFFFF"/>
                </w:rPr>
                <w:t>https://doi.org/10.47985/dcidj.434</w:t>
              </w:r>
            </w:hyperlink>
          </w:p>
          <w:p w14:paraId="144D515D" w14:textId="77777777" w:rsidR="0090469C" w:rsidRPr="00670485" w:rsidRDefault="0090469C" w:rsidP="0090469C"/>
        </w:tc>
        <w:tc>
          <w:tcPr>
            <w:tcW w:w="6975" w:type="dxa"/>
          </w:tcPr>
          <w:p w14:paraId="75370D30" w14:textId="65CCBB19" w:rsidR="0090469C" w:rsidRPr="00670485" w:rsidRDefault="0090469C">
            <w:pPr>
              <w:rPr>
                <w:b/>
                <w:bCs/>
                <w:lang w:val="en-US"/>
              </w:rPr>
            </w:pPr>
            <w:r w:rsidRPr="00670485">
              <w:rPr>
                <w:color w:val="FF0000"/>
                <w:shd w:val="clear" w:color="auto" w:fill="FFFFFF"/>
              </w:rPr>
              <w:t>Majority of children not diagnosed with autism</w:t>
            </w:r>
            <w:r w:rsidR="00670485" w:rsidRPr="00670485">
              <w:rPr>
                <w:color w:val="FF0000"/>
                <w:shd w:val="clear" w:color="auto" w:fill="FFFFFF"/>
              </w:rPr>
              <w:t xml:space="preserve"> and unable to isolate data pertaining to parents of autistic children only </w:t>
            </w:r>
          </w:p>
        </w:tc>
      </w:tr>
      <w:tr w:rsidR="004E2CF2" w14:paraId="0E83211E" w14:textId="77777777" w:rsidTr="004E2CF2">
        <w:tc>
          <w:tcPr>
            <w:tcW w:w="6975" w:type="dxa"/>
          </w:tcPr>
          <w:p w14:paraId="6EDE3024" w14:textId="72A84572" w:rsidR="004E2CF2" w:rsidRDefault="0090469C">
            <w:pPr>
              <w:rPr>
                <w:b/>
                <w:bCs/>
                <w:lang w:val="en-US"/>
              </w:rPr>
            </w:pPr>
            <w:r w:rsidRPr="00646D46">
              <w:rPr>
                <w:shd w:val="clear" w:color="auto" w:fill="FFFFFF"/>
              </w:rPr>
              <w:t xml:space="preserve">Donato, C., Shane, H. C., &amp; Hemsley, B. (2014). Exploring the feasibility of the Visual Language in Autism program for children in an early intervention group setting: Views of parents, educators, and </w:t>
            </w:r>
            <w:r w:rsidRPr="00646D46">
              <w:rPr>
                <w:shd w:val="clear" w:color="auto" w:fill="FFFFFF"/>
              </w:rPr>
              <w:lastRenderedPageBreak/>
              <w:t>health professionals. </w:t>
            </w:r>
            <w:r w:rsidRPr="00646D46">
              <w:rPr>
                <w:i/>
                <w:iCs/>
                <w:shd w:val="clear" w:color="auto" w:fill="FFFFFF"/>
              </w:rPr>
              <w:t>Developmental Neurorehabilitation</w:t>
            </w:r>
            <w:r w:rsidRPr="00646D46">
              <w:rPr>
                <w:shd w:val="clear" w:color="auto" w:fill="FFFFFF"/>
              </w:rPr>
              <w:t>, </w:t>
            </w:r>
            <w:r w:rsidRPr="00646D46">
              <w:rPr>
                <w:i/>
                <w:iCs/>
                <w:shd w:val="clear" w:color="auto" w:fill="FFFFFF"/>
              </w:rPr>
              <w:t>17</w:t>
            </w:r>
            <w:r w:rsidRPr="00646D46">
              <w:rPr>
                <w:shd w:val="clear" w:color="auto" w:fill="FFFFFF"/>
              </w:rPr>
              <w:t>(2), 115–124. https://doi.org/10.3109/17518423.2014.880526</w:t>
            </w:r>
          </w:p>
        </w:tc>
        <w:tc>
          <w:tcPr>
            <w:tcW w:w="6975" w:type="dxa"/>
          </w:tcPr>
          <w:p w14:paraId="5CE9C04D" w14:textId="67F89529" w:rsidR="004E2CF2" w:rsidRDefault="0090469C">
            <w:pPr>
              <w:rPr>
                <w:b/>
                <w:bCs/>
                <w:lang w:val="en-US"/>
              </w:rPr>
            </w:pPr>
            <w:r w:rsidRPr="00646D46">
              <w:rPr>
                <w:shd w:val="clear" w:color="auto" w:fill="FFFFFF"/>
              </w:rPr>
              <w:lastRenderedPageBreak/>
              <w:t>Wrong age group</w:t>
            </w:r>
          </w:p>
        </w:tc>
      </w:tr>
      <w:tr w:rsidR="0090469C" w14:paraId="2FDF8200" w14:textId="77777777" w:rsidTr="004E2CF2">
        <w:tc>
          <w:tcPr>
            <w:tcW w:w="6975" w:type="dxa"/>
          </w:tcPr>
          <w:p w14:paraId="4EA91EAD"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Goldbart, J. &amp; Marshall, J. (2004) ‘"Pushes and Pulls" on</w:t>
            </w:r>
          </w:p>
          <w:p w14:paraId="490AC543" w14:textId="77777777" w:rsidR="0090469C" w:rsidRPr="00130306" w:rsidRDefault="0090469C" w:rsidP="0090469C">
            <w:pPr>
              <w:autoSpaceDE w:val="0"/>
              <w:autoSpaceDN w:val="0"/>
              <w:adjustRightInd w:val="0"/>
              <w:rPr>
                <w:rFonts w:eastAsiaTheme="minorHAnsi"/>
                <w:i/>
                <w:iCs/>
                <w:lang w:val="en-GB" w:eastAsia="en-US"/>
              </w:rPr>
            </w:pPr>
            <w:r w:rsidRPr="00E338A2">
              <w:rPr>
                <w:rFonts w:eastAsiaTheme="minorHAnsi"/>
                <w:lang w:val="en-GB" w:eastAsia="en-US"/>
              </w:rPr>
              <w:t>the parents of children who use AAC.</w:t>
            </w:r>
            <w:r w:rsidRPr="00130306">
              <w:rPr>
                <w:rFonts w:eastAsiaTheme="minorHAnsi"/>
                <w:i/>
                <w:iCs/>
                <w:lang w:val="en-GB" w:eastAsia="en-US"/>
              </w:rPr>
              <w:t>’ Augmentative</w:t>
            </w:r>
          </w:p>
          <w:p w14:paraId="302EF23A" w14:textId="3D3E8331" w:rsidR="0090469C" w:rsidRDefault="0090469C" w:rsidP="0090469C">
            <w:pPr>
              <w:rPr>
                <w:b/>
                <w:bCs/>
                <w:lang w:val="en-US"/>
              </w:rPr>
            </w:pPr>
            <w:r w:rsidRPr="00130306">
              <w:rPr>
                <w:rFonts w:eastAsiaTheme="minorHAnsi"/>
                <w:i/>
                <w:iCs/>
                <w:lang w:val="en-GB" w:eastAsia="en-US"/>
              </w:rPr>
              <w:t xml:space="preserve">and Alternative Communication, 20 </w:t>
            </w:r>
            <w:r w:rsidRPr="00E338A2">
              <w:rPr>
                <w:rFonts w:eastAsiaTheme="minorHAnsi"/>
                <w:lang w:val="en-GB" w:eastAsia="en-US"/>
              </w:rPr>
              <w:t>(4), pp. 194–208</w:t>
            </w:r>
          </w:p>
        </w:tc>
        <w:tc>
          <w:tcPr>
            <w:tcW w:w="6975" w:type="dxa"/>
          </w:tcPr>
          <w:p w14:paraId="140F73F0" w14:textId="57184AA0" w:rsidR="0090469C" w:rsidRPr="0090469C" w:rsidRDefault="0090469C" w:rsidP="0090469C">
            <w:pPr>
              <w:tabs>
                <w:tab w:val="left" w:pos="1640"/>
              </w:tabs>
              <w:rPr>
                <w:lang w:val="en-US"/>
              </w:rPr>
            </w:pPr>
            <w:r>
              <w:rPr>
                <w:shd w:val="clear" w:color="auto" w:fill="FFFFFF"/>
              </w:rPr>
              <w:t>Wrong population</w:t>
            </w:r>
          </w:p>
        </w:tc>
      </w:tr>
      <w:tr w:rsidR="0090469C" w14:paraId="4C719020" w14:textId="77777777" w:rsidTr="004E2CF2">
        <w:tc>
          <w:tcPr>
            <w:tcW w:w="6975" w:type="dxa"/>
          </w:tcPr>
          <w:p w14:paraId="0F8EC1FC"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 xml:space="preserve">Hampton, S., </w:t>
            </w:r>
            <w:proofErr w:type="spellStart"/>
            <w:r w:rsidRPr="00E338A2">
              <w:rPr>
                <w:rFonts w:eastAsiaTheme="minorHAnsi"/>
                <w:lang w:val="en-GB" w:eastAsia="en-US"/>
              </w:rPr>
              <w:t>Rabagliati</w:t>
            </w:r>
            <w:proofErr w:type="spellEnd"/>
            <w:r w:rsidRPr="00E338A2">
              <w:rPr>
                <w:rFonts w:eastAsiaTheme="minorHAnsi"/>
                <w:lang w:val="en-GB" w:eastAsia="en-US"/>
              </w:rPr>
              <w:t xml:space="preserve">, H., </w:t>
            </w:r>
            <w:proofErr w:type="spellStart"/>
            <w:r w:rsidRPr="00E338A2">
              <w:rPr>
                <w:rFonts w:eastAsiaTheme="minorHAnsi"/>
                <w:lang w:val="en-GB" w:eastAsia="en-US"/>
              </w:rPr>
              <w:t>Sorace</w:t>
            </w:r>
            <w:proofErr w:type="spellEnd"/>
            <w:r w:rsidRPr="00E338A2">
              <w:rPr>
                <w:rFonts w:eastAsiaTheme="minorHAnsi"/>
                <w:lang w:val="en-GB" w:eastAsia="en-US"/>
              </w:rPr>
              <w:t>, A., &amp; Fletcher-Watson, S. (2017). Autism and bilingualism: A qualitative interview study of parents’ perspectives and experiences.</w:t>
            </w:r>
          </w:p>
          <w:p w14:paraId="72B4A64D" w14:textId="77777777" w:rsidR="0090469C" w:rsidRPr="00E338A2" w:rsidRDefault="0090469C" w:rsidP="0090469C">
            <w:pPr>
              <w:autoSpaceDE w:val="0"/>
              <w:autoSpaceDN w:val="0"/>
              <w:adjustRightInd w:val="0"/>
              <w:rPr>
                <w:rFonts w:eastAsiaTheme="minorHAnsi"/>
                <w:lang w:val="en-GB" w:eastAsia="en-US"/>
              </w:rPr>
            </w:pPr>
            <w:r w:rsidRPr="00130306">
              <w:rPr>
                <w:rFonts w:eastAsiaTheme="minorHAnsi"/>
                <w:i/>
                <w:iCs/>
                <w:lang w:val="en-GB" w:eastAsia="en-US"/>
              </w:rPr>
              <w:t>Journal of Speech, Language, and Hearing Research, 60</w:t>
            </w:r>
            <w:r w:rsidRPr="00E338A2">
              <w:rPr>
                <w:rFonts w:eastAsiaTheme="minorHAnsi"/>
                <w:lang w:val="en-GB" w:eastAsia="en-US"/>
              </w:rPr>
              <w:t>(2), 435–446. https://doi.org/10.1044/2016_JSLHR-L-15-0348</w:t>
            </w:r>
          </w:p>
          <w:p w14:paraId="2C8AFC3D" w14:textId="77777777" w:rsidR="0090469C" w:rsidRDefault="0090469C" w:rsidP="0090469C">
            <w:pPr>
              <w:rPr>
                <w:b/>
                <w:bCs/>
                <w:lang w:val="en-US"/>
              </w:rPr>
            </w:pPr>
          </w:p>
        </w:tc>
        <w:tc>
          <w:tcPr>
            <w:tcW w:w="6975" w:type="dxa"/>
          </w:tcPr>
          <w:p w14:paraId="6AFB7983" w14:textId="70FD1424" w:rsidR="0090469C" w:rsidRDefault="0090469C" w:rsidP="0090469C">
            <w:pPr>
              <w:rPr>
                <w:b/>
                <w:bCs/>
                <w:lang w:val="en-US"/>
              </w:rPr>
            </w:pPr>
            <w:r>
              <w:rPr>
                <w:shd w:val="clear" w:color="auto" w:fill="FFFFFF"/>
              </w:rPr>
              <w:t>No AAC outcome</w:t>
            </w:r>
          </w:p>
        </w:tc>
      </w:tr>
      <w:tr w:rsidR="0090469C" w14:paraId="2433183F" w14:textId="77777777" w:rsidTr="004E2CF2">
        <w:tc>
          <w:tcPr>
            <w:tcW w:w="6975" w:type="dxa"/>
          </w:tcPr>
          <w:p w14:paraId="3BA48019"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Huer, M. B., Parette, H. P., Jr, &amp; Saenz, T. I (2001). Conversations with Mexican Americans regarding children with disabilities and augmentative and alternative</w:t>
            </w:r>
          </w:p>
          <w:p w14:paraId="30D309F0"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 xml:space="preserve">communication. </w:t>
            </w:r>
            <w:r w:rsidRPr="00130306">
              <w:rPr>
                <w:rFonts w:eastAsiaTheme="minorHAnsi"/>
                <w:i/>
                <w:iCs/>
                <w:lang w:val="en-GB" w:eastAsia="en-US"/>
              </w:rPr>
              <w:t>Communication Disorders Quarterly, 22</w:t>
            </w:r>
            <w:r w:rsidRPr="00E338A2">
              <w:rPr>
                <w:rFonts w:eastAsiaTheme="minorHAnsi"/>
                <w:lang w:val="en-GB" w:eastAsia="en-US"/>
              </w:rPr>
              <w:t>(4), 197–206. https://doi.org/10.1177/152574010102200405</w:t>
            </w:r>
          </w:p>
          <w:p w14:paraId="799A0B6A" w14:textId="77777777" w:rsidR="0090469C" w:rsidRDefault="0090469C" w:rsidP="0090469C">
            <w:pPr>
              <w:rPr>
                <w:b/>
                <w:bCs/>
                <w:lang w:val="en-US"/>
              </w:rPr>
            </w:pPr>
          </w:p>
        </w:tc>
        <w:tc>
          <w:tcPr>
            <w:tcW w:w="6975" w:type="dxa"/>
          </w:tcPr>
          <w:p w14:paraId="25B4CD42" w14:textId="6BA691B5" w:rsidR="0090469C" w:rsidRDefault="0090469C" w:rsidP="0090469C">
            <w:pPr>
              <w:rPr>
                <w:b/>
                <w:bCs/>
                <w:lang w:val="en-US"/>
              </w:rPr>
            </w:pPr>
            <w:r>
              <w:rPr>
                <w:shd w:val="clear" w:color="auto" w:fill="FFFFFF"/>
              </w:rPr>
              <w:t>Wrong population</w:t>
            </w:r>
          </w:p>
        </w:tc>
      </w:tr>
      <w:tr w:rsidR="0090469C" w14:paraId="6D1A8EAA" w14:textId="77777777" w:rsidTr="004E2CF2">
        <w:tc>
          <w:tcPr>
            <w:tcW w:w="6975" w:type="dxa"/>
          </w:tcPr>
          <w:p w14:paraId="46A3C2F4" w14:textId="10E5745A" w:rsidR="0090469C" w:rsidRPr="00670485" w:rsidRDefault="0090469C" w:rsidP="0090469C">
            <w:pPr>
              <w:rPr>
                <w:b/>
                <w:bCs/>
                <w:lang w:val="en-US"/>
              </w:rPr>
            </w:pPr>
            <w:r w:rsidRPr="00670485">
              <w:rPr>
                <w:shd w:val="clear" w:color="auto" w:fill="FFFFFF"/>
              </w:rPr>
              <w:t xml:space="preserve">Joginder Singh, S., Hussein, N. H., </w:t>
            </w:r>
            <w:proofErr w:type="spellStart"/>
            <w:r w:rsidRPr="00670485">
              <w:rPr>
                <w:shd w:val="clear" w:color="auto" w:fill="FFFFFF"/>
              </w:rPr>
              <w:t>Mustaffa</w:t>
            </w:r>
            <w:proofErr w:type="spellEnd"/>
            <w:r w:rsidRPr="00670485">
              <w:rPr>
                <w:shd w:val="clear" w:color="auto" w:fill="FFFFFF"/>
              </w:rPr>
              <w:t xml:space="preserve"> Kamal, R., &amp; Hassan, F. H. (2017). Reflections of Malaysian parents of children with developmental disabilities on their experiences with AAC. </w:t>
            </w:r>
            <w:r w:rsidRPr="00670485">
              <w:rPr>
                <w:i/>
                <w:iCs/>
                <w:shd w:val="clear" w:color="auto" w:fill="FFFFFF"/>
              </w:rPr>
              <w:t>Augmentative and Alternative Communication</w:t>
            </w:r>
            <w:r w:rsidRPr="00670485">
              <w:rPr>
                <w:shd w:val="clear" w:color="auto" w:fill="FFFFFF"/>
              </w:rPr>
              <w:t>, </w:t>
            </w:r>
            <w:r w:rsidRPr="00670485">
              <w:rPr>
                <w:i/>
                <w:iCs/>
                <w:shd w:val="clear" w:color="auto" w:fill="FFFFFF"/>
              </w:rPr>
              <w:t>33</w:t>
            </w:r>
            <w:r w:rsidRPr="00670485">
              <w:rPr>
                <w:shd w:val="clear" w:color="auto" w:fill="FFFFFF"/>
              </w:rPr>
              <w:t>(2), 110–120. https://doi.org/10.1080/07434618.2017.1309457</w:t>
            </w:r>
          </w:p>
        </w:tc>
        <w:tc>
          <w:tcPr>
            <w:tcW w:w="6975" w:type="dxa"/>
          </w:tcPr>
          <w:p w14:paraId="137AE7C8" w14:textId="0477A227" w:rsidR="0090469C" w:rsidRPr="00670485" w:rsidRDefault="00670485" w:rsidP="0090469C">
            <w:pPr>
              <w:rPr>
                <w:b/>
                <w:bCs/>
                <w:lang w:val="en-US"/>
              </w:rPr>
            </w:pPr>
            <w:r w:rsidRPr="00670485">
              <w:rPr>
                <w:color w:val="FF0000"/>
                <w:shd w:val="clear" w:color="auto" w:fill="FFFFFF"/>
              </w:rPr>
              <w:t>Majority of children not diagnosed with autism and unable to isolate data pertaining to autistic children</w:t>
            </w:r>
          </w:p>
        </w:tc>
      </w:tr>
      <w:tr w:rsidR="0090469C" w14:paraId="4F3B9F55" w14:textId="77777777" w:rsidTr="004E2CF2">
        <w:tc>
          <w:tcPr>
            <w:tcW w:w="6975" w:type="dxa"/>
          </w:tcPr>
          <w:p w14:paraId="66817798"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Kulkarni, S. S., &amp; Parmar, J. (2017). Culturally and linguistically diverse student and family perspectives of AAC. Augmentative and Alternative Communication, 33(3),</w:t>
            </w:r>
          </w:p>
          <w:p w14:paraId="721E3838" w14:textId="0FD5F264" w:rsidR="0090469C" w:rsidRDefault="0090469C" w:rsidP="0090469C">
            <w:pPr>
              <w:rPr>
                <w:b/>
                <w:bCs/>
                <w:lang w:val="en-US"/>
              </w:rPr>
            </w:pPr>
            <w:r w:rsidRPr="00E338A2">
              <w:rPr>
                <w:rFonts w:eastAsiaTheme="minorHAnsi"/>
                <w:lang w:val="en-GB" w:eastAsia="en-US"/>
              </w:rPr>
              <w:t>170–180. https://doi.org/10.1080/07434618.2017.1346706</w:t>
            </w:r>
          </w:p>
        </w:tc>
        <w:tc>
          <w:tcPr>
            <w:tcW w:w="6975" w:type="dxa"/>
          </w:tcPr>
          <w:p w14:paraId="0C5FB8A7" w14:textId="31ECD3F1" w:rsidR="0090469C" w:rsidRDefault="0090469C" w:rsidP="0090469C">
            <w:pPr>
              <w:rPr>
                <w:b/>
                <w:bCs/>
                <w:lang w:val="en-US"/>
              </w:rPr>
            </w:pPr>
            <w:r>
              <w:rPr>
                <w:shd w:val="clear" w:color="auto" w:fill="FFFFFF"/>
              </w:rPr>
              <w:t>Wrong methodology</w:t>
            </w:r>
          </w:p>
        </w:tc>
      </w:tr>
      <w:tr w:rsidR="0090469C" w14:paraId="77496CCA" w14:textId="77777777" w:rsidTr="004E2CF2">
        <w:tc>
          <w:tcPr>
            <w:tcW w:w="6975" w:type="dxa"/>
          </w:tcPr>
          <w:p w14:paraId="617A2202" w14:textId="45E7A097" w:rsidR="0090469C" w:rsidRDefault="0090469C" w:rsidP="0090469C">
            <w:pPr>
              <w:rPr>
                <w:b/>
                <w:bCs/>
                <w:lang w:val="en-US"/>
              </w:rPr>
            </w:pPr>
            <w:r w:rsidRPr="00646D46">
              <w:rPr>
                <w:shd w:val="clear" w:color="auto" w:fill="FFFFFF"/>
              </w:rPr>
              <w:t>Mandak, K., Light, J. Family-</w:t>
            </w:r>
            <w:proofErr w:type="spellStart"/>
            <w:r w:rsidRPr="00646D46">
              <w:rPr>
                <w:shd w:val="clear" w:color="auto" w:fill="FFFFFF"/>
              </w:rPr>
              <w:t>centered</w:t>
            </w:r>
            <w:proofErr w:type="spellEnd"/>
            <w:r w:rsidRPr="00646D46">
              <w:rPr>
                <w:shd w:val="clear" w:color="auto" w:fill="FFFFFF"/>
              </w:rPr>
              <w:t xml:space="preserve"> Services for Children with ASD and Limited Speech: The Experiences of Parents and Speech-language Pathologists. </w:t>
            </w:r>
            <w:r w:rsidRPr="00646D46">
              <w:rPr>
                <w:i/>
                <w:iCs/>
                <w:shd w:val="clear" w:color="auto" w:fill="FFFFFF"/>
              </w:rPr>
              <w:t xml:space="preserve">J Autism Dev </w:t>
            </w:r>
            <w:proofErr w:type="spellStart"/>
            <w:r w:rsidRPr="00646D46">
              <w:rPr>
                <w:i/>
                <w:iCs/>
                <w:shd w:val="clear" w:color="auto" w:fill="FFFFFF"/>
              </w:rPr>
              <w:t>Disord</w:t>
            </w:r>
            <w:proofErr w:type="spellEnd"/>
            <w:r w:rsidRPr="00646D46">
              <w:rPr>
                <w:shd w:val="clear" w:color="auto" w:fill="FFFFFF"/>
              </w:rPr>
              <w:t> </w:t>
            </w:r>
            <w:r w:rsidRPr="0090469C">
              <w:rPr>
                <w:shd w:val="clear" w:color="auto" w:fill="FFFFFF"/>
              </w:rPr>
              <w:t>48</w:t>
            </w:r>
            <w:r w:rsidRPr="00646D46">
              <w:rPr>
                <w:shd w:val="clear" w:color="auto" w:fill="FFFFFF"/>
              </w:rPr>
              <w:t>, 1311–1324 (2018). https://doi.org/10.1007/s10803-017-3241-y</w:t>
            </w:r>
          </w:p>
        </w:tc>
        <w:tc>
          <w:tcPr>
            <w:tcW w:w="6975" w:type="dxa"/>
          </w:tcPr>
          <w:p w14:paraId="257792DA" w14:textId="51886FD7" w:rsidR="0090469C" w:rsidRPr="0090469C" w:rsidRDefault="0090469C" w:rsidP="0090469C">
            <w:pPr>
              <w:tabs>
                <w:tab w:val="left" w:pos="1120"/>
              </w:tabs>
              <w:rPr>
                <w:lang w:val="en-US"/>
              </w:rPr>
            </w:pPr>
            <w:r w:rsidRPr="00646D46">
              <w:rPr>
                <w:shd w:val="clear" w:color="auto" w:fill="FFFFFF"/>
              </w:rPr>
              <w:t>Wrong methodology</w:t>
            </w:r>
          </w:p>
        </w:tc>
      </w:tr>
      <w:tr w:rsidR="0090469C" w14:paraId="3C2FA366" w14:textId="77777777" w:rsidTr="004E2CF2">
        <w:tc>
          <w:tcPr>
            <w:tcW w:w="6975" w:type="dxa"/>
          </w:tcPr>
          <w:p w14:paraId="4231721E"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Marshall, J. &amp; Goldbart, J. (2008) ‘‘Communication is</w:t>
            </w:r>
          </w:p>
          <w:p w14:paraId="7DF3B8C5"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everything I think’. Parenting a child who needs</w:t>
            </w:r>
          </w:p>
          <w:p w14:paraId="0A044F89"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lastRenderedPageBreak/>
              <w:t>augmentative and alternative communication (AAC).’</w:t>
            </w:r>
          </w:p>
          <w:p w14:paraId="626BF8E2" w14:textId="77777777" w:rsidR="0090469C" w:rsidRPr="00130306" w:rsidRDefault="0090469C" w:rsidP="0090469C">
            <w:pPr>
              <w:autoSpaceDE w:val="0"/>
              <w:autoSpaceDN w:val="0"/>
              <w:adjustRightInd w:val="0"/>
              <w:rPr>
                <w:rFonts w:eastAsiaTheme="minorHAnsi"/>
                <w:i/>
                <w:iCs/>
                <w:lang w:val="en-GB" w:eastAsia="en-US"/>
              </w:rPr>
            </w:pPr>
            <w:r w:rsidRPr="00130306">
              <w:rPr>
                <w:rFonts w:eastAsiaTheme="minorHAnsi"/>
                <w:i/>
                <w:iCs/>
                <w:lang w:val="en-GB" w:eastAsia="en-US"/>
              </w:rPr>
              <w:t>International Journal of Language &amp; Communication</w:t>
            </w:r>
          </w:p>
          <w:p w14:paraId="24789C52" w14:textId="6337E631" w:rsidR="0090469C" w:rsidRDefault="0090469C" w:rsidP="0090469C">
            <w:pPr>
              <w:rPr>
                <w:b/>
                <w:bCs/>
                <w:lang w:val="en-US"/>
              </w:rPr>
            </w:pPr>
            <w:r w:rsidRPr="00130306">
              <w:rPr>
                <w:rFonts w:eastAsiaTheme="minorHAnsi"/>
                <w:i/>
                <w:iCs/>
                <w:lang w:val="en-GB" w:eastAsia="en-US"/>
              </w:rPr>
              <w:t>Disorders, 43</w:t>
            </w:r>
            <w:r w:rsidRPr="00E338A2">
              <w:rPr>
                <w:rFonts w:eastAsiaTheme="minorHAnsi"/>
                <w:lang w:val="en-GB" w:eastAsia="en-US"/>
              </w:rPr>
              <w:t xml:space="preserve"> (1), pp. 77–98.</w:t>
            </w:r>
          </w:p>
        </w:tc>
        <w:tc>
          <w:tcPr>
            <w:tcW w:w="6975" w:type="dxa"/>
          </w:tcPr>
          <w:p w14:paraId="4211B3E8" w14:textId="53D924FD" w:rsidR="0090469C" w:rsidRDefault="0090469C" w:rsidP="0090469C">
            <w:pPr>
              <w:rPr>
                <w:b/>
                <w:bCs/>
                <w:lang w:val="en-US"/>
              </w:rPr>
            </w:pPr>
            <w:r>
              <w:rPr>
                <w:shd w:val="clear" w:color="auto" w:fill="FFFFFF"/>
              </w:rPr>
              <w:lastRenderedPageBreak/>
              <w:t>Wrong population</w:t>
            </w:r>
          </w:p>
        </w:tc>
      </w:tr>
      <w:tr w:rsidR="0090469C" w14:paraId="2B9C93DB" w14:textId="77777777" w:rsidTr="004E2CF2">
        <w:tc>
          <w:tcPr>
            <w:tcW w:w="6975" w:type="dxa"/>
          </w:tcPr>
          <w:p w14:paraId="7C2C64D2"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McCord, M. S. &amp; Soto, G. (2004) ‘Perceptions of AAC:</w:t>
            </w:r>
          </w:p>
          <w:p w14:paraId="4E24CFA3" w14:textId="77777777" w:rsidR="0090469C" w:rsidRPr="00E338A2" w:rsidRDefault="0090469C" w:rsidP="0090469C">
            <w:pPr>
              <w:autoSpaceDE w:val="0"/>
              <w:autoSpaceDN w:val="0"/>
              <w:adjustRightInd w:val="0"/>
              <w:rPr>
                <w:rFonts w:eastAsiaTheme="minorHAnsi"/>
                <w:lang w:val="en-GB" w:eastAsia="en-US"/>
              </w:rPr>
            </w:pPr>
            <w:r w:rsidRPr="00E338A2">
              <w:rPr>
                <w:rFonts w:eastAsiaTheme="minorHAnsi"/>
                <w:lang w:val="en-GB" w:eastAsia="en-US"/>
              </w:rPr>
              <w:t>An ethnographic investigation of Mexican-American</w:t>
            </w:r>
          </w:p>
          <w:p w14:paraId="753E8A16" w14:textId="77777777" w:rsidR="0090469C" w:rsidRPr="00130306" w:rsidRDefault="0090469C" w:rsidP="0090469C">
            <w:pPr>
              <w:autoSpaceDE w:val="0"/>
              <w:autoSpaceDN w:val="0"/>
              <w:adjustRightInd w:val="0"/>
              <w:rPr>
                <w:rFonts w:eastAsiaTheme="minorHAnsi"/>
                <w:i/>
                <w:iCs/>
                <w:lang w:val="en-GB" w:eastAsia="en-US"/>
              </w:rPr>
            </w:pPr>
            <w:r w:rsidRPr="00E338A2">
              <w:rPr>
                <w:rFonts w:eastAsiaTheme="minorHAnsi"/>
                <w:lang w:val="en-GB" w:eastAsia="en-US"/>
              </w:rPr>
              <w:t xml:space="preserve">families.’ </w:t>
            </w:r>
            <w:r w:rsidRPr="00130306">
              <w:rPr>
                <w:rFonts w:eastAsiaTheme="minorHAnsi"/>
                <w:i/>
                <w:iCs/>
                <w:lang w:val="en-GB" w:eastAsia="en-US"/>
              </w:rPr>
              <w:t>Augmentative and Alternative</w:t>
            </w:r>
          </w:p>
          <w:p w14:paraId="7B446114" w14:textId="77777777" w:rsidR="0090469C" w:rsidRPr="00E338A2" w:rsidRDefault="0090469C" w:rsidP="0090469C">
            <w:pPr>
              <w:autoSpaceDE w:val="0"/>
              <w:autoSpaceDN w:val="0"/>
              <w:adjustRightInd w:val="0"/>
              <w:rPr>
                <w:rFonts w:eastAsiaTheme="minorHAnsi"/>
                <w:lang w:val="en-GB" w:eastAsia="en-US"/>
              </w:rPr>
            </w:pPr>
            <w:r w:rsidRPr="00130306">
              <w:rPr>
                <w:rFonts w:eastAsiaTheme="minorHAnsi"/>
                <w:i/>
                <w:iCs/>
                <w:lang w:val="en-GB" w:eastAsia="en-US"/>
              </w:rPr>
              <w:t>Communication, 20</w:t>
            </w:r>
            <w:r w:rsidRPr="00E338A2">
              <w:rPr>
                <w:rFonts w:eastAsiaTheme="minorHAnsi"/>
                <w:lang w:val="en-GB" w:eastAsia="en-US"/>
              </w:rPr>
              <w:t xml:space="preserve"> (4), pp. 209–27.</w:t>
            </w:r>
          </w:p>
          <w:p w14:paraId="7CCD788A" w14:textId="77777777" w:rsidR="0090469C" w:rsidRDefault="0090469C" w:rsidP="0090469C">
            <w:pPr>
              <w:rPr>
                <w:b/>
                <w:bCs/>
                <w:lang w:val="en-US"/>
              </w:rPr>
            </w:pPr>
          </w:p>
        </w:tc>
        <w:tc>
          <w:tcPr>
            <w:tcW w:w="6975" w:type="dxa"/>
          </w:tcPr>
          <w:p w14:paraId="71963C84" w14:textId="0E9D8D30" w:rsidR="0090469C" w:rsidRDefault="0090469C" w:rsidP="0090469C">
            <w:pPr>
              <w:rPr>
                <w:b/>
                <w:bCs/>
                <w:lang w:val="en-US"/>
              </w:rPr>
            </w:pPr>
            <w:r>
              <w:rPr>
                <w:shd w:val="clear" w:color="auto" w:fill="FFFFFF"/>
              </w:rPr>
              <w:t>Wrong population</w:t>
            </w:r>
          </w:p>
        </w:tc>
      </w:tr>
      <w:tr w:rsidR="0090469C" w14:paraId="1E44BE45" w14:textId="77777777" w:rsidTr="00670485">
        <w:tc>
          <w:tcPr>
            <w:tcW w:w="6975" w:type="dxa"/>
            <w:shd w:val="clear" w:color="auto" w:fill="auto"/>
          </w:tcPr>
          <w:p w14:paraId="1ADD22FC" w14:textId="77777777" w:rsidR="0090469C" w:rsidRPr="00670485" w:rsidRDefault="0090469C" w:rsidP="0090469C">
            <w:pPr>
              <w:autoSpaceDE w:val="0"/>
              <w:autoSpaceDN w:val="0"/>
              <w:adjustRightInd w:val="0"/>
              <w:rPr>
                <w:rFonts w:eastAsiaTheme="minorHAnsi"/>
                <w:lang w:val="en-GB" w:eastAsia="en-US"/>
              </w:rPr>
            </w:pPr>
            <w:r w:rsidRPr="00670485">
              <w:rPr>
                <w:rFonts w:eastAsiaTheme="minorHAnsi"/>
                <w:lang w:val="en-GB" w:eastAsia="en-US"/>
              </w:rPr>
              <w:t xml:space="preserve">Moorcroft, A., </w:t>
            </w:r>
            <w:proofErr w:type="spellStart"/>
            <w:r w:rsidRPr="00670485">
              <w:rPr>
                <w:rFonts w:eastAsiaTheme="minorHAnsi"/>
                <w:lang w:val="en-GB" w:eastAsia="en-US"/>
              </w:rPr>
              <w:t>Scarinci</w:t>
            </w:r>
            <w:proofErr w:type="spellEnd"/>
            <w:r w:rsidRPr="00670485">
              <w:rPr>
                <w:rFonts w:eastAsiaTheme="minorHAnsi"/>
                <w:lang w:val="en-GB" w:eastAsia="en-US"/>
              </w:rPr>
              <w:t>, N. &amp; Meyer, C. (2019) ‘“I’ve</w:t>
            </w:r>
          </w:p>
          <w:p w14:paraId="3093DAB1" w14:textId="77777777" w:rsidR="0090469C" w:rsidRPr="00670485" w:rsidRDefault="0090469C" w:rsidP="0090469C">
            <w:pPr>
              <w:autoSpaceDE w:val="0"/>
              <w:autoSpaceDN w:val="0"/>
              <w:adjustRightInd w:val="0"/>
              <w:rPr>
                <w:rFonts w:eastAsiaTheme="minorHAnsi"/>
                <w:lang w:val="en-GB" w:eastAsia="en-US"/>
              </w:rPr>
            </w:pPr>
            <w:r w:rsidRPr="00670485">
              <w:rPr>
                <w:rFonts w:eastAsiaTheme="minorHAnsi"/>
                <w:lang w:val="en-GB" w:eastAsia="en-US"/>
              </w:rPr>
              <w:t>had a love-hate, I mean mostly hate relationship with</w:t>
            </w:r>
          </w:p>
          <w:p w14:paraId="3339742B" w14:textId="77777777" w:rsidR="0090469C" w:rsidRPr="00670485" w:rsidRDefault="0090469C" w:rsidP="0090469C">
            <w:pPr>
              <w:autoSpaceDE w:val="0"/>
              <w:autoSpaceDN w:val="0"/>
              <w:adjustRightInd w:val="0"/>
              <w:rPr>
                <w:rFonts w:eastAsiaTheme="minorHAnsi"/>
                <w:lang w:val="en-GB" w:eastAsia="en-US"/>
              </w:rPr>
            </w:pPr>
            <w:r w:rsidRPr="00670485">
              <w:rPr>
                <w:rFonts w:eastAsiaTheme="minorHAnsi"/>
                <w:lang w:val="en-GB" w:eastAsia="en-US"/>
              </w:rPr>
              <w:t>these PODD books”: Parent perceptions of how they</w:t>
            </w:r>
          </w:p>
          <w:p w14:paraId="3E2A747B" w14:textId="77777777" w:rsidR="0090469C" w:rsidRPr="00670485" w:rsidRDefault="0090469C" w:rsidP="0090469C">
            <w:pPr>
              <w:autoSpaceDE w:val="0"/>
              <w:autoSpaceDN w:val="0"/>
              <w:adjustRightInd w:val="0"/>
              <w:rPr>
                <w:rFonts w:eastAsiaTheme="minorHAnsi"/>
                <w:lang w:val="en-GB" w:eastAsia="en-US"/>
              </w:rPr>
            </w:pPr>
            <w:r w:rsidRPr="00670485">
              <w:rPr>
                <w:rFonts w:eastAsiaTheme="minorHAnsi"/>
                <w:lang w:val="en-GB" w:eastAsia="en-US"/>
              </w:rPr>
              <w:t>and their child contributed to AAC rejection and</w:t>
            </w:r>
          </w:p>
          <w:p w14:paraId="7DC36ADF" w14:textId="77777777" w:rsidR="0090469C" w:rsidRPr="00670485" w:rsidRDefault="0090469C" w:rsidP="0090469C">
            <w:pPr>
              <w:autoSpaceDE w:val="0"/>
              <w:autoSpaceDN w:val="0"/>
              <w:adjustRightInd w:val="0"/>
              <w:rPr>
                <w:rFonts w:eastAsiaTheme="minorHAnsi"/>
                <w:i/>
                <w:iCs/>
                <w:lang w:val="en-GB" w:eastAsia="en-US"/>
              </w:rPr>
            </w:pPr>
            <w:r w:rsidRPr="00670485">
              <w:rPr>
                <w:rFonts w:eastAsiaTheme="minorHAnsi"/>
                <w:lang w:val="en-GB" w:eastAsia="en-US"/>
              </w:rPr>
              <w:t xml:space="preserve">abandonment.’ </w:t>
            </w:r>
            <w:r w:rsidRPr="00670485">
              <w:rPr>
                <w:rFonts w:eastAsiaTheme="minorHAnsi"/>
                <w:i/>
                <w:iCs/>
                <w:lang w:val="en-GB" w:eastAsia="en-US"/>
              </w:rPr>
              <w:t>Disability and Rehabilitation: Assistive</w:t>
            </w:r>
          </w:p>
          <w:p w14:paraId="031B15BB" w14:textId="4CE7E532" w:rsidR="0090469C" w:rsidRPr="00670485" w:rsidRDefault="0090469C" w:rsidP="0090469C">
            <w:pPr>
              <w:rPr>
                <w:b/>
                <w:bCs/>
                <w:lang w:val="en-US"/>
              </w:rPr>
            </w:pPr>
            <w:r w:rsidRPr="00670485">
              <w:rPr>
                <w:rFonts w:eastAsiaTheme="minorHAnsi"/>
                <w:i/>
                <w:iCs/>
                <w:lang w:val="en-GB" w:eastAsia="en-US"/>
              </w:rPr>
              <w:t>Technology, 16</w:t>
            </w:r>
            <w:r w:rsidRPr="00670485">
              <w:rPr>
                <w:rFonts w:eastAsiaTheme="minorHAnsi"/>
                <w:lang w:val="en-GB" w:eastAsia="en-US"/>
              </w:rPr>
              <w:t xml:space="preserve"> (1), pp. 72–82.</w:t>
            </w:r>
          </w:p>
        </w:tc>
        <w:tc>
          <w:tcPr>
            <w:tcW w:w="6975" w:type="dxa"/>
            <w:shd w:val="clear" w:color="auto" w:fill="auto"/>
          </w:tcPr>
          <w:p w14:paraId="411D5B4F" w14:textId="658D6B48" w:rsidR="0090469C" w:rsidRPr="00670485" w:rsidRDefault="00670485" w:rsidP="0090469C">
            <w:pPr>
              <w:rPr>
                <w:b/>
                <w:bCs/>
                <w:lang w:val="en-US"/>
              </w:rPr>
            </w:pPr>
            <w:r w:rsidRPr="00670485">
              <w:rPr>
                <w:color w:val="FF0000"/>
                <w:shd w:val="clear" w:color="auto" w:fill="FFFFFF"/>
              </w:rPr>
              <w:t>Majority of children not diagnosed with autism and unable to isolate data pertaining to autistic children</w:t>
            </w:r>
          </w:p>
        </w:tc>
      </w:tr>
      <w:tr w:rsidR="0090469C" w14:paraId="4764AC22" w14:textId="77777777" w:rsidTr="004E2CF2">
        <w:tc>
          <w:tcPr>
            <w:tcW w:w="6975" w:type="dxa"/>
          </w:tcPr>
          <w:p w14:paraId="604E320C" w14:textId="3C433A28" w:rsidR="0090469C" w:rsidRDefault="0090469C" w:rsidP="0090469C">
            <w:pPr>
              <w:rPr>
                <w:b/>
                <w:bCs/>
                <w:lang w:val="en-US"/>
              </w:rPr>
            </w:pPr>
            <w:r w:rsidRPr="00E338A2">
              <w:t xml:space="preserve">Parette, H. P., </w:t>
            </w:r>
            <w:proofErr w:type="spellStart"/>
            <w:r w:rsidRPr="00E338A2">
              <w:t>Brotherson</w:t>
            </w:r>
            <w:proofErr w:type="spellEnd"/>
            <w:r w:rsidRPr="00E338A2">
              <w:t xml:space="preserve">, M. J., &amp; Huer M. B. (2000). Giving Families a Voice in Augmentative and Alternative Communication Decision-Making. </w:t>
            </w:r>
            <w:r w:rsidRPr="00130306">
              <w:rPr>
                <w:i/>
                <w:iCs/>
              </w:rPr>
              <w:t>Education and Training in Mental Retardation and Developmental Disabilities, 35</w:t>
            </w:r>
            <w:r w:rsidRPr="00E338A2">
              <w:t>(2), 177-190</w:t>
            </w:r>
          </w:p>
        </w:tc>
        <w:tc>
          <w:tcPr>
            <w:tcW w:w="6975" w:type="dxa"/>
          </w:tcPr>
          <w:p w14:paraId="32E2F1D8" w14:textId="43F875D0" w:rsidR="0090469C" w:rsidRDefault="0090469C" w:rsidP="0090469C">
            <w:pPr>
              <w:rPr>
                <w:b/>
                <w:bCs/>
                <w:lang w:val="en-US"/>
              </w:rPr>
            </w:pPr>
            <w:r>
              <w:rPr>
                <w:shd w:val="clear" w:color="auto" w:fill="FFFFFF"/>
              </w:rPr>
              <w:t>Wrong population</w:t>
            </w:r>
          </w:p>
        </w:tc>
      </w:tr>
      <w:tr w:rsidR="0090469C" w14:paraId="20DC4B7D" w14:textId="77777777" w:rsidTr="004E2CF2">
        <w:tc>
          <w:tcPr>
            <w:tcW w:w="6975" w:type="dxa"/>
          </w:tcPr>
          <w:p w14:paraId="26165544" w14:textId="77777777" w:rsidR="0090469C" w:rsidRPr="00130306" w:rsidRDefault="0090469C" w:rsidP="0090469C">
            <w:pPr>
              <w:autoSpaceDE w:val="0"/>
              <w:autoSpaceDN w:val="0"/>
              <w:adjustRightInd w:val="0"/>
              <w:rPr>
                <w:rFonts w:eastAsiaTheme="minorHAnsi"/>
                <w:i/>
                <w:iCs/>
                <w:lang w:val="en-GB" w:eastAsia="en-US"/>
              </w:rPr>
            </w:pPr>
            <w:proofErr w:type="spellStart"/>
            <w:r w:rsidRPr="00E338A2">
              <w:rPr>
                <w:rFonts w:eastAsiaTheme="minorHAnsi"/>
                <w:lang w:val="en-GB" w:eastAsia="en-US"/>
              </w:rPr>
              <w:t>Pickl</w:t>
            </w:r>
            <w:proofErr w:type="spellEnd"/>
            <w:r w:rsidRPr="00E338A2">
              <w:rPr>
                <w:rFonts w:eastAsiaTheme="minorHAnsi"/>
                <w:lang w:val="en-GB" w:eastAsia="en-US"/>
              </w:rPr>
              <w:t xml:space="preserve">, G. (2011). Communication intervention in children with severe disabilities and multilingual backgrounds: Perceptions of pedagogues and parents. </w:t>
            </w:r>
            <w:r w:rsidRPr="00130306">
              <w:rPr>
                <w:rFonts w:eastAsiaTheme="minorHAnsi"/>
                <w:i/>
                <w:iCs/>
                <w:lang w:val="en-GB" w:eastAsia="en-US"/>
              </w:rPr>
              <w:t>Augmentative</w:t>
            </w:r>
          </w:p>
          <w:p w14:paraId="41D1DE6E" w14:textId="77777777" w:rsidR="0090469C" w:rsidRPr="00E338A2" w:rsidRDefault="0090469C" w:rsidP="0090469C">
            <w:pPr>
              <w:autoSpaceDE w:val="0"/>
              <w:autoSpaceDN w:val="0"/>
              <w:adjustRightInd w:val="0"/>
              <w:rPr>
                <w:rFonts w:eastAsiaTheme="minorHAnsi"/>
                <w:lang w:val="en-GB" w:eastAsia="en-US"/>
              </w:rPr>
            </w:pPr>
            <w:r w:rsidRPr="00130306">
              <w:rPr>
                <w:rFonts w:eastAsiaTheme="minorHAnsi"/>
                <w:i/>
                <w:iCs/>
                <w:lang w:val="en-GB" w:eastAsia="en-US"/>
              </w:rPr>
              <w:t>and Alternative Communication, 27</w:t>
            </w:r>
            <w:r w:rsidRPr="00E338A2">
              <w:rPr>
                <w:rFonts w:eastAsiaTheme="minorHAnsi"/>
                <w:lang w:val="en-GB" w:eastAsia="en-US"/>
              </w:rPr>
              <w:t>(4), 229–244. https://doi.org/10.3109/07434618.2011.630021</w:t>
            </w:r>
          </w:p>
          <w:p w14:paraId="209AA3DB" w14:textId="77777777" w:rsidR="0090469C" w:rsidRDefault="0090469C" w:rsidP="0090469C">
            <w:pPr>
              <w:rPr>
                <w:b/>
                <w:bCs/>
                <w:lang w:val="en-US"/>
              </w:rPr>
            </w:pPr>
          </w:p>
        </w:tc>
        <w:tc>
          <w:tcPr>
            <w:tcW w:w="6975" w:type="dxa"/>
          </w:tcPr>
          <w:p w14:paraId="678CD535" w14:textId="12FA1D2C" w:rsidR="0090469C" w:rsidRDefault="0090469C" w:rsidP="0090469C">
            <w:pPr>
              <w:rPr>
                <w:b/>
                <w:bCs/>
                <w:lang w:val="en-US"/>
              </w:rPr>
            </w:pPr>
            <w:r>
              <w:rPr>
                <w:shd w:val="clear" w:color="auto" w:fill="FFFFFF"/>
              </w:rPr>
              <w:t>Wrong population</w:t>
            </w:r>
          </w:p>
        </w:tc>
      </w:tr>
      <w:tr w:rsidR="0090469C" w14:paraId="0941E907" w14:textId="77777777" w:rsidTr="004E2CF2">
        <w:tc>
          <w:tcPr>
            <w:tcW w:w="6975" w:type="dxa"/>
          </w:tcPr>
          <w:p w14:paraId="5A9C1D07" w14:textId="3DEA255C" w:rsidR="0090469C" w:rsidRDefault="0090469C" w:rsidP="0090469C">
            <w:pPr>
              <w:rPr>
                <w:b/>
                <w:bCs/>
                <w:lang w:val="en-US"/>
              </w:rPr>
            </w:pPr>
            <w:proofErr w:type="spellStart"/>
            <w:r w:rsidRPr="00E338A2">
              <w:t>Starble</w:t>
            </w:r>
            <w:proofErr w:type="spellEnd"/>
            <w:r w:rsidRPr="00E338A2">
              <w:t xml:space="preserve">, A., Hutchins, T., </w:t>
            </w:r>
            <w:proofErr w:type="spellStart"/>
            <w:r w:rsidRPr="00E338A2">
              <w:t>Favro</w:t>
            </w:r>
            <w:proofErr w:type="spellEnd"/>
            <w:r w:rsidRPr="00E338A2">
              <w:t xml:space="preserve">, M. A., </w:t>
            </w:r>
            <w:proofErr w:type="spellStart"/>
            <w:r w:rsidRPr="00E338A2">
              <w:t>Prelock</w:t>
            </w:r>
            <w:proofErr w:type="spellEnd"/>
            <w:r w:rsidRPr="00E338A2">
              <w:t>, P., &amp; Bitner, B. (2005). Family-</w:t>
            </w:r>
            <w:proofErr w:type="spellStart"/>
            <w:r w:rsidRPr="00E338A2">
              <w:t>Centered</w:t>
            </w:r>
            <w:proofErr w:type="spellEnd"/>
            <w:r w:rsidRPr="00E338A2">
              <w:t xml:space="preserve"> Intervention and Satisfaction With AAC Device Training. </w:t>
            </w:r>
            <w:r w:rsidRPr="00130306">
              <w:rPr>
                <w:i/>
                <w:iCs/>
              </w:rPr>
              <w:t>Communication Disorders Quarterly, 27</w:t>
            </w:r>
            <w:r w:rsidRPr="00E338A2">
              <w:t>(1), 47–54.</w:t>
            </w:r>
          </w:p>
        </w:tc>
        <w:tc>
          <w:tcPr>
            <w:tcW w:w="6975" w:type="dxa"/>
          </w:tcPr>
          <w:p w14:paraId="321275E7" w14:textId="0AFDE245" w:rsidR="0090469C" w:rsidRDefault="0090469C" w:rsidP="0090469C">
            <w:pPr>
              <w:rPr>
                <w:b/>
                <w:bCs/>
                <w:lang w:val="en-US"/>
              </w:rPr>
            </w:pPr>
            <w:r>
              <w:rPr>
                <w:shd w:val="clear" w:color="auto" w:fill="FFFFFF"/>
              </w:rPr>
              <w:t>Wrong methodology</w:t>
            </w:r>
          </w:p>
        </w:tc>
      </w:tr>
      <w:tr w:rsidR="0090469C" w14:paraId="0272EC25" w14:textId="77777777" w:rsidTr="004E2CF2">
        <w:tc>
          <w:tcPr>
            <w:tcW w:w="6975" w:type="dxa"/>
          </w:tcPr>
          <w:p w14:paraId="1FC90150" w14:textId="77777777" w:rsidR="0090469C" w:rsidRPr="00646D46" w:rsidRDefault="0090469C" w:rsidP="0090469C">
            <w:r w:rsidRPr="00646D46">
              <w:t xml:space="preserve">Travis, J., &amp; Geiger, M. (2010). The effectiveness of the Picture Exchange Communication System (PECS) for children with autism spectrum disorder (ASD): A South African pilot study (vol 26, </w:t>
            </w:r>
            <w:proofErr w:type="spellStart"/>
            <w:r w:rsidRPr="00646D46">
              <w:t>pg</w:t>
            </w:r>
            <w:proofErr w:type="spellEnd"/>
            <w:r w:rsidRPr="00646D46">
              <w:t xml:space="preserve"> 39, 2010). </w:t>
            </w:r>
            <w:r w:rsidRPr="00646D46">
              <w:rPr>
                <w:i/>
                <w:iCs/>
              </w:rPr>
              <w:t>Child Language Teaching and Therapy</w:t>
            </w:r>
            <w:r w:rsidRPr="00646D46">
              <w:t xml:space="preserve">, </w:t>
            </w:r>
            <w:r w:rsidRPr="00646D46">
              <w:rPr>
                <w:i/>
                <w:iCs/>
              </w:rPr>
              <w:t>26</w:t>
            </w:r>
            <w:r w:rsidRPr="00646D46">
              <w:t>(3), 383–384. https://doi.org/10.1177/0265659010376592</w:t>
            </w:r>
          </w:p>
          <w:p w14:paraId="333FDD81" w14:textId="77777777" w:rsidR="0090469C" w:rsidRPr="00E338A2" w:rsidRDefault="0090469C" w:rsidP="0090469C"/>
        </w:tc>
        <w:tc>
          <w:tcPr>
            <w:tcW w:w="6975" w:type="dxa"/>
          </w:tcPr>
          <w:p w14:paraId="3421742F" w14:textId="247DA036" w:rsidR="0090469C" w:rsidRDefault="0090469C" w:rsidP="0090469C">
            <w:pPr>
              <w:rPr>
                <w:b/>
                <w:bCs/>
                <w:lang w:val="en-US"/>
              </w:rPr>
            </w:pPr>
            <w:r w:rsidRPr="00646D46">
              <w:rPr>
                <w:shd w:val="clear" w:color="auto" w:fill="FFFFFF"/>
              </w:rPr>
              <w:lastRenderedPageBreak/>
              <w:t>Cannot isolate data of stakeholders</w:t>
            </w:r>
          </w:p>
        </w:tc>
      </w:tr>
      <w:tr w:rsidR="0090469C" w14:paraId="753A1E9B" w14:textId="77777777" w:rsidTr="004E2CF2">
        <w:tc>
          <w:tcPr>
            <w:tcW w:w="6975" w:type="dxa"/>
          </w:tcPr>
          <w:p w14:paraId="4D8D9A77" w14:textId="77777777" w:rsidR="0090469C" w:rsidRPr="00670485" w:rsidRDefault="0090469C" w:rsidP="0090469C">
            <w:r w:rsidRPr="00670485">
              <w:t xml:space="preserve">West, P., Jensen, E. J., Douglas, S. N., Wyatt, G., Robbins, L., &amp; Given, C. (2023). Perceptions of families with adolescents utilizing augmentative and alternative communication technology: A qualitative approach. </w:t>
            </w:r>
            <w:r w:rsidRPr="00670485">
              <w:rPr>
                <w:i/>
                <w:iCs/>
              </w:rPr>
              <w:t xml:space="preserve">Journal of </w:t>
            </w:r>
            <w:proofErr w:type="spellStart"/>
            <w:r w:rsidRPr="00670485">
              <w:rPr>
                <w:i/>
                <w:iCs/>
              </w:rPr>
              <w:t>Pediatric</w:t>
            </w:r>
            <w:proofErr w:type="spellEnd"/>
            <w:r w:rsidRPr="00670485">
              <w:rPr>
                <w:i/>
                <w:iCs/>
              </w:rPr>
              <w:t xml:space="preserve"> Nursing</w:t>
            </w:r>
            <w:r w:rsidRPr="00670485">
              <w:t xml:space="preserve">, </w:t>
            </w:r>
            <w:r w:rsidRPr="00670485">
              <w:rPr>
                <w:i/>
                <w:iCs/>
              </w:rPr>
              <w:t>71</w:t>
            </w:r>
            <w:r w:rsidRPr="00670485">
              <w:t>, e46–e56. https://doi.org/10.1016/j.pedn.2023.04.014</w:t>
            </w:r>
          </w:p>
          <w:p w14:paraId="56F3A631" w14:textId="77777777" w:rsidR="0090469C" w:rsidRPr="00670485" w:rsidRDefault="0090469C" w:rsidP="0090469C"/>
        </w:tc>
        <w:tc>
          <w:tcPr>
            <w:tcW w:w="6975" w:type="dxa"/>
          </w:tcPr>
          <w:p w14:paraId="5C3B97C4" w14:textId="55FDB2FA" w:rsidR="0090469C" w:rsidRPr="004076C7" w:rsidRDefault="00670485" w:rsidP="0090469C">
            <w:pPr>
              <w:tabs>
                <w:tab w:val="left" w:pos="1720"/>
              </w:tabs>
              <w:rPr>
                <w:highlight w:val="yellow"/>
                <w:lang w:val="en-US"/>
              </w:rPr>
            </w:pPr>
            <w:r w:rsidRPr="00670485">
              <w:rPr>
                <w:color w:val="FF0000"/>
                <w:shd w:val="clear" w:color="auto" w:fill="FFFFFF"/>
              </w:rPr>
              <w:t>Majority of children not diagnosed with autism and unable to isolate data pertaining to autistic children</w:t>
            </w:r>
          </w:p>
        </w:tc>
      </w:tr>
      <w:tr w:rsidR="0090469C" w14:paraId="13BF6BDF" w14:textId="77777777" w:rsidTr="004E2CF2">
        <w:tc>
          <w:tcPr>
            <w:tcW w:w="6975" w:type="dxa"/>
          </w:tcPr>
          <w:p w14:paraId="21C3D30B" w14:textId="319A1278" w:rsidR="0090469C" w:rsidRPr="00646D46" w:rsidRDefault="0090469C" w:rsidP="0090469C">
            <w:r w:rsidRPr="00646D46">
              <w:t xml:space="preserve">Wiley, S., Gustafson, S., &amp; </w:t>
            </w:r>
            <w:proofErr w:type="spellStart"/>
            <w:r w:rsidRPr="00646D46">
              <w:t>Rozniak</w:t>
            </w:r>
            <w:proofErr w:type="spellEnd"/>
            <w:r w:rsidRPr="00646D46">
              <w:t xml:space="preserve">, J. (2014). Needs of parents of children who are deaf/hard of hearing with autism spectrum disorder. </w:t>
            </w:r>
            <w:r w:rsidRPr="00646D46">
              <w:rPr>
                <w:i/>
                <w:iCs/>
              </w:rPr>
              <w:t>The Journal of Deaf Studies and Deaf Education, 19</w:t>
            </w:r>
            <w:r w:rsidRPr="00646D46">
              <w:t xml:space="preserve">(1), 40–49. </w:t>
            </w:r>
            <w:hyperlink r:id="rId11" w:tgtFrame="_new" w:history="1">
              <w:r w:rsidRPr="00646D46">
                <w:rPr>
                  <w:rStyle w:val="Hyperlink"/>
                  <w:color w:val="auto"/>
                </w:rPr>
                <w:t>https://doi.org/10.1093/deafed/ent044</w:t>
              </w:r>
            </w:hyperlink>
          </w:p>
        </w:tc>
        <w:tc>
          <w:tcPr>
            <w:tcW w:w="6975" w:type="dxa"/>
          </w:tcPr>
          <w:p w14:paraId="708404F7" w14:textId="11A2346F" w:rsidR="0090469C" w:rsidRDefault="0090469C" w:rsidP="0090469C">
            <w:pPr>
              <w:rPr>
                <w:b/>
                <w:bCs/>
                <w:lang w:val="en-US"/>
              </w:rPr>
            </w:pPr>
            <w:r>
              <w:rPr>
                <w:shd w:val="clear" w:color="auto" w:fill="FFFFFF"/>
              </w:rPr>
              <w:t>No AAC outcome</w:t>
            </w:r>
          </w:p>
        </w:tc>
      </w:tr>
    </w:tbl>
    <w:p w14:paraId="74485034" w14:textId="77777777" w:rsidR="004E2CF2" w:rsidRDefault="004E2CF2">
      <w:pPr>
        <w:rPr>
          <w:b/>
          <w:bCs/>
          <w:lang w:val="en-US"/>
        </w:rPr>
      </w:pPr>
    </w:p>
    <w:p w14:paraId="357B8996" w14:textId="77777777" w:rsidR="00646D46" w:rsidRPr="00461DAE" w:rsidRDefault="00646D46" w:rsidP="00E530B1">
      <w:pPr>
        <w:rPr>
          <w:lang w:val="en-US"/>
        </w:rPr>
      </w:pPr>
    </w:p>
    <w:sectPr w:rsidR="00646D46" w:rsidRPr="00461DAE" w:rsidSect="001C0E40">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B3D98" w14:textId="77777777" w:rsidR="00772D88" w:rsidRDefault="00772D88" w:rsidP="00271AEF">
      <w:r>
        <w:separator/>
      </w:r>
    </w:p>
  </w:endnote>
  <w:endnote w:type="continuationSeparator" w:id="0">
    <w:p w14:paraId="29AF2BAE" w14:textId="77777777" w:rsidR="00772D88" w:rsidRDefault="00772D88" w:rsidP="00271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Songti SC">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D79AA" w14:textId="77777777" w:rsidR="00772D88" w:rsidRDefault="00772D88" w:rsidP="00271AEF">
      <w:r>
        <w:separator/>
      </w:r>
    </w:p>
  </w:footnote>
  <w:footnote w:type="continuationSeparator" w:id="0">
    <w:p w14:paraId="41D5576D" w14:textId="77777777" w:rsidR="00772D88" w:rsidRDefault="00772D88" w:rsidP="00271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2912427"/>
      <w:docPartObj>
        <w:docPartGallery w:val="Page Numbers (Top of Page)"/>
        <w:docPartUnique/>
      </w:docPartObj>
    </w:sdtPr>
    <w:sdtContent>
      <w:p w14:paraId="3A268D6D" w14:textId="19EA2F8E" w:rsidR="00971929" w:rsidRDefault="00971929" w:rsidP="00A968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287370" w14:textId="77777777" w:rsidR="00971929" w:rsidRDefault="00971929" w:rsidP="009719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438364212"/>
      <w:docPartObj>
        <w:docPartGallery w:val="Page Numbers (Top of Page)"/>
        <w:docPartUnique/>
      </w:docPartObj>
    </w:sdtPr>
    <w:sdtContent>
      <w:p w14:paraId="7E64D27F" w14:textId="34390A18" w:rsidR="00971929" w:rsidRPr="00AD791A" w:rsidRDefault="00971929" w:rsidP="00A968ED">
        <w:pPr>
          <w:pStyle w:val="Header"/>
          <w:framePr w:wrap="none" w:vAnchor="text" w:hAnchor="margin" w:xAlign="right" w:y="1"/>
          <w:rPr>
            <w:rStyle w:val="PageNumber"/>
            <w:rFonts w:ascii="Times New Roman" w:hAnsi="Times New Roman" w:cs="Times New Roman"/>
          </w:rPr>
        </w:pPr>
        <w:r w:rsidRPr="00AD791A">
          <w:rPr>
            <w:rStyle w:val="PageNumber"/>
            <w:rFonts w:ascii="Times New Roman" w:hAnsi="Times New Roman" w:cs="Times New Roman"/>
          </w:rPr>
          <w:fldChar w:fldCharType="begin"/>
        </w:r>
        <w:r w:rsidRPr="00AD791A">
          <w:rPr>
            <w:rStyle w:val="PageNumber"/>
            <w:rFonts w:ascii="Times New Roman" w:hAnsi="Times New Roman" w:cs="Times New Roman"/>
          </w:rPr>
          <w:instrText xml:space="preserve"> PAGE </w:instrText>
        </w:r>
        <w:r w:rsidRPr="00AD791A">
          <w:rPr>
            <w:rStyle w:val="PageNumber"/>
            <w:rFonts w:ascii="Times New Roman" w:hAnsi="Times New Roman" w:cs="Times New Roman"/>
          </w:rPr>
          <w:fldChar w:fldCharType="separate"/>
        </w:r>
        <w:r w:rsidRPr="00AD791A">
          <w:rPr>
            <w:rStyle w:val="PageNumber"/>
            <w:rFonts w:ascii="Times New Roman" w:hAnsi="Times New Roman" w:cs="Times New Roman"/>
            <w:noProof/>
          </w:rPr>
          <w:t>12</w:t>
        </w:r>
        <w:r w:rsidRPr="00AD791A">
          <w:rPr>
            <w:rStyle w:val="PageNumber"/>
            <w:rFonts w:ascii="Times New Roman" w:hAnsi="Times New Roman" w:cs="Times New Roman"/>
          </w:rPr>
          <w:fldChar w:fldCharType="end"/>
        </w:r>
      </w:p>
    </w:sdtContent>
  </w:sdt>
  <w:p w14:paraId="78D7940E" w14:textId="77777777" w:rsidR="00971929" w:rsidRDefault="00971929" w:rsidP="00971929">
    <w:pPr>
      <w:pStyle w:val="Header"/>
      <w:ind w:right="360"/>
    </w:pPr>
  </w:p>
  <w:p w14:paraId="06079458" w14:textId="77777777" w:rsidR="00AD791A" w:rsidRDefault="00AD79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7FCB"/>
    <w:multiLevelType w:val="hybridMultilevel"/>
    <w:tmpl w:val="DA86CABE"/>
    <w:lvl w:ilvl="0" w:tplc="428EC0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773C9"/>
    <w:multiLevelType w:val="hybridMultilevel"/>
    <w:tmpl w:val="7016605E"/>
    <w:lvl w:ilvl="0" w:tplc="428EC0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F79D6"/>
    <w:multiLevelType w:val="hybridMultilevel"/>
    <w:tmpl w:val="BEECD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B501F4"/>
    <w:multiLevelType w:val="hybridMultilevel"/>
    <w:tmpl w:val="8DCE8604"/>
    <w:lvl w:ilvl="0" w:tplc="0B5629B0">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D2A401A"/>
    <w:multiLevelType w:val="hybridMultilevel"/>
    <w:tmpl w:val="B53C4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50315B"/>
    <w:multiLevelType w:val="hybridMultilevel"/>
    <w:tmpl w:val="75CA349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AF5477"/>
    <w:multiLevelType w:val="hybridMultilevel"/>
    <w:tmpl w:val="2048C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23C4C"/>
    <w:multiLevelType w:val="hybridMultilevel"/>
    <w:tmpl w:val="BEECD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4827964">
    <w:abstractNumId w:val="6"/>
  </w:num>
  <w:num w:numId="2" w16cid:durableId="1140151800">
    <w:abstractNumId w:val="2"/>
  </w:num>
  <w:num w:numId="3" w16cid:durableId="768236391">
    <w:abstractNumId w:val="7"/>
  </w:num>
  <w:num w:numId="4" w16cid:durableId="1948804457">
    <w:abstractNumId w:val="5"/>
  </w:num>
  <w:num w:numId="5" w16cid:durableId="136073921">
    <w:abstractNumId w:val="3"/>
  </w:num>
  <w:num w:numId="6" w16cid:durableId="1231696025">
    <w:abstractNumId w:val="4"/>
  </w:num>
  <w:num w:numId="7" w16cid:durableId="754863652">
    <w:abstractNumId w:val="1"/>
  </w:num>
  <w:num w:numId="8" w16cid:durableId="187376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18"/>
    <w:rsid w:val="00000AEB"/>
    <w:rsid w:val="00015D32"/>
    <w:rsid w:val="00017DD3"/>
    <w:rsid w:val="00027E2D"/>
    <w:rsid w:val="0003211E"/>
    <w:rsid w:val="00043910"/>
    <w:rsid w:val="000509B2"/>
    <w:rsid w:val="00054F6A"/>
    <w:rsid w:val="00061013"/>
    <w:rsid w:val="000647FE"/>
    <w:rsid w:val="00064B80"/>
    <w:rsid w:val="00070F8D"/>
    <w:rsid w:val="000738EB"/>
    <w:rsid w:val="00073F92"/>
    <w:rsid w:val="0008384F"/>
    <w:rsid w:val="00091A04"/>
    <w:rsid w:val="000A4662"/>
    <w:rsid w:val="000A6AC4"/>
    <w:rsid w:val="000B0365"/>
    <w:rsid w:val="000B0555"/>
    <w:rsid w:val="000B0C75"/>
    <w:rsid w:val="000B39BC"/>
    <w:rsid w:val="000B4BE7"/>
    <w:rsid w:val="000C4693"/>
    <w:rsid w:val="000C7C91"/>
    <w:rsid w:val="000D5A41"/>
    <w:rsid w:val="000D7815"/>
    <w:rsid w:val="000E0C38"/>
    <w:rsid w:val="000E5633"/>
    <w:rsid w:val="000F5D5E"/>
    <w:rsid w:val="00102DC2"/>
    <w:rsid w:val="001164FD"/>
    <w:rsid w:val="00120FB0"/>
    <w:rsid w:val="00121F4C"/>
    <w:rsid w:val="00123DB4"/>
    <w:rsid w:val="00124E39"/>
    <w:rsid w:val="001267C8"/>
    <w:rsid w:val="00126E31"/>
    <w:rsid w:val="00130306"/>
    <w:rsid w:val="00132542"/>
    <w:rsid w:val="00136406"/>
    <w:rsid w:val="001429AA"/>
    <w:rsid w:val="00143F1B"/>
    <w:rsid w:val="001452A1"/>
    <w:rsid w:val="00145816"/>
    <w:rsid w:val="00146464"/>
    <w:rsid w:val="0015039E"/>
    <w:rsid w:val="00156DFD"/>
    <w:rsid w:val="00165856"/>
    <w:rsid w:val="0016644B"/>
    <w:rsid w:val="001800FB"/>
    <w:rsid w:val="001820A8"/>
    <w:rsid w:val="00185418"/>
    <w:rsid w:val="001867E4"/>
    <w:rsid w:val="0018777B"/>
    <w:rsid w:val="00195535"/>
    <w:rsid w:val="001A368B"/>
    <w:rsid w:val="001A4035"/>
    <w:rsid w:val="001A7DB1"/>
    <w:rsid w:val="001B71BE"/>
    <w:rsid w:val="001C0E40"/>
    <w:rsid w:val="001C2161"/>
    <w:rsid w:val="001C289A"/>
    <w:rsid w:val="001C5C17"/>
    <w:rsid w:val="001D1300"/>
    <w:rsid w:val="001D18AF"/>
    <w:rsid w:val="001D4DBF"/>
    <w:rsid w:val="001E4096"/>
    <w:rsid w:val="001E5354"/>
    <w:rsid w:val="001E5B4E"/>
    <w:rsid w:val="001F0542"/>
    <w:rsid w:val="001F4A78"/>
    <w:rsid w:val="001F518A"/>
    <w:rsid w:val="001F628D"/>
    <w:rsid w:val="002020BB"/>
    <w:rsid w:val="00205CA1"/>
    <w:rsid w:val="00210C72"/>
    <w:rsid w:val="00213913"/>
    <w:rsid w:val="0021434F"/>
    <w:rsid w:val="0021501F"/>
    <w:rsid w:val="002163B7"/>
    <w:rsid w:val="00223849"/>
    <w:rsid w:val="00223879"/>
    <w:rsid w:val="002260B6"/>
    <w:rsid w:val="00226F18"/>
    <w:rsid w:val="00230476"/>
    <w:rsid w:val="00231545"/>
    <w:rsid w:val="00231D9A"/>
    <w:rsid w:val="002356BB"/>
    <w:rsid w:val="00235FB5"/>
    <w:rsid w:val="002463D6"/>
    <w:rsid w:val="002571EB"/>
    <w:rsid w:val="00271AEF"/>
    <w:rsid w:val="00286594"/>
    <w:rsid w:val="0029149F"/>
    <w:rsid w:val="00293B08"/>
    <w:rsid w:val="00293F5F"/>
    <w:rsid w:val="00295AED"/>
    <w:rsid w:val="00295CCC"/>
    <w:rsid w:val="002A1F08"/>
    <w:rsid w:val="002A6C02"/>
    <w:rsid w:val="002A7585"/>
    <w:rsid w:val="002A7F46"/>
    <w:rsid w:val="002B08B5"/>
    <w:rsid w:val="002B14AD"/>
    <w:rsid w:val="002B6AB4"/>
    <w:rsid w:val="002B6C6F"/>
    <w:rsid w:val="002B7346"/>
    <w:rsid w:val="002C3DDC"/>
    <w:rsid w:val="002C4842"/>
    <w:rsid w:val="002C593C"/>
    <w:rsid w:val="002C60C5"/>
    <w:rsid w:val="002D1E3D"/>
    <w:rsid w:val="002D61F3"/>
    <w:rsid w:val="002E4DAA"/>
    <w:rsid w:val="002E6087"/>
    <w:rsid w:val="002F30C3"/>
    <w:rsid w:val="002F4175"/>
    <w:rsid w:val="002F4356"/>
    <w:rsid w:val="002F674D"/>
    <w:rsid w:val="002F741A"/>
    <w:rsid w:val="00301C4F"/>
    <w:rsid w:val="00304158"/>
    <w:rsid w:val="003074C4"/>
    <w:rsid w:val="003120AB"/>
    <w:rsid w:val="00313117"/>
    <w:rsid w:val="00314549"/>
    <w:rsid w:val="00316456"/>
    <w:rsid w:val="00317465"/>
    <w:rsid w:val="0032274B"/>
    <w:rsid w:val="00327B6A"/>
    <w:rsid w:val="00330A84"/>
    <w:rsid w:val="00334E13"/>
    <w:rsid w:val="003376E0"/>
    <w:rsid w:val="00342404"/>
    <w:rsid w:val="00352763"/>
    <w:rsid w:val="0035665D"/>
    <w:rsid w:val="0037546D"/>
    <w:rsid w:val="003759C2"/>
    <w:rsid w:val="00382FC3"/>
    <w:rsid w:val="00385D2B"/>
    <w:rsid w:val="003910A7"/>
    <w:rsid w:val="003A0D21"/>
    <w:rsid w:val="003A63BE"/>
    <w:rsid w:val="003A6A7A"/>
    <w:rsid w:val="003B4365"/>
    <w:rsid w:val="003C04C9"/>
    <w:rsid w:val="003C3B3B"/>
    <w:rsid w:val="003D5FB4"/>
    <w:rsid w:val="003E56BC"/>
    <w:rsid w:val="003E79CD"/>
    <w:rsid w:val="003F017E"/>
    <w:rsid w:val="003F3B8B"/>
    <w:rsid w:val="004012E4"/>
    <w:rsid w:val="00403660"/>
    <w:rsid w:val="004076C7"/>
    <w:rsid w:val="00416BA2"/>
    <w:rsid w:val="00416F89"/>
    <w:rsid w:val="004170EE"/>
    <w:rsid w:val="00423D59"/>
    <w:rsid w:val="00430357"/>
    <w:rsid w:val="00431B7E"/>
    <w:rsid w:val="004321A1"/>
    <w:rsid w:val="00443AF3"/>
    <w:rsid w:val="00443E7D"/>
    <w:rsid w:val="00444ACC"/>
    <w:rsid w:val="00445806"/>
    <w:rsid w:val="004535F1"/>
    <w:rsid w:val="004541E4"/>
    <w:rsid w:val="0045778B"/>
    <w:rsid w:val="00461DAE"/>
    <w:rsid w:val="00461E0F"/>
    <w:rsid w:val="00462842"/>
    <w:rsid w:val="004675B4"/>
    <w:rsid w:val="004722D0"/>
    <w:rsid w:val="0049370D"/>
    <w:rsid w:val="00494822"/>
    <w:rsid w:val="004A13F8"/>
    <w:rsid w:val="004A4D20"/>
    <w:rsid w:val="004A52C9"/>
    <w:rsid w:val="004B457C"/>
    <w:rsid w:val="004B7B0D"/>
    <w:rsid w:val="004B7E25"/>
    <w:rsid w:val="004C1248"/>
    <w:rsid w:val="004C1C77"/>
    <w:rsid w:val="004C1E30"/>
    <w:rsid w:val="004C2199"/>
    <w:rsid w:val="004C62D9"/>
    <w:rsid w:val="004D091B"/>
    <w:rsid w:val="004D1221"/>
    <w:rsid w:val="004D41FC"/>
    <w:rsid w:val="004D4AD9"/>
    <w:rsid w:val="004E0F80"/>
    <w:rsid w:val="004E1090"/>
    <w:rsid w:val="004E2CF2"/>
    <w:rsid w:val="004F68A8"/>
    <w:rsid w:val="00500A41"/>
    <w:rsid w:val="00525F30"/>
    <w:rsid w:val="0053086F"/>
    <w:rsid w:val="00531A7D"/>
    <w:rsid w:val="00537673"/>
    <w:rsid w:val="00550F55"/>
    <w:rsid w:val="00556276"/>
    <w:rsid w:val="00563E70"/>
    <w:rsid w:val="00565223"/>
    <w:rsid w:val="005742BD"/>
    <w:rsid w:val="0057654B"/>
    <w:rsid w:val="00581AF7"/>
    <w:rsid w:val="00582C8C"/>
    <w:rsid w:val="0058628E"/>
    <w:rsid w:val="005904C7"/>
    <w:rsid w:val="00596A40"/>
    <w:rsid w:val="005A09E8"/>
    <w:rsid w:val="005A1D65"/>
    <w:rsid w:val="005A223E"/>
    <w:rsid w:val="005A7C45"/>
    <w:rsid w:val="005B4586"/>
    <w:rsid w:val="005C1477"/>
    <w:rsid w:val="005C62D3"/>
    <w:rsid w:val="005C7518"/>
    <w:rsid w:val="005D4A42"/>
    <w:rsid w:val="005D71D1"/>
    <w:rsid w:val="005E5ABC"/>
    <w:rsid w:val="005E7562"/>
    <w:rsid w:val="005F02A3"/>
    <w:rsid w:val="005F5358"/>
    <w:rsid w:val="005F5F43"/>
    <w:rsid w:val="005F6AFD"/>
    <w:rsid w:val="005F78AC"/>
    <w:rsid w:val="005F7AB4"/>
    <w:rsid w:val="00603DCD"/>
    <w:rsid w:val="006051BB"/>
    <w:rsid w:val="00607451"/>
    <w:rsid w:val="00607C44"/>
    <w:rsid w:val="0061751C"/>
    <w:rsid w:val="0062417C"/>
    <w:rsid w:val="0062766D"/>
    <w:rsid w:val="00630F1E"/>
    <w:rsid w:val="0063143C"/>
    <w:rsid w:val="00637B3C"/>
    <w:rsid w:val="00646D46"/>
    <w:rsid w:val="00647F69"/>
    <w:rsid w:val="006616D9"/>
    <w:rsid w:val="00667CFC"/>
    <w:rsid w:val="00670485"/>
    <w:rsid w:val="006754DE"/>
    <w:rsid w:val="006829A7"/>
    <w:rsid w:val="00686896"/>
    <w:rsid w:val="00687674"/>
    <w:rsid w:val="00690F2E"/>
    <w:rsid w:val="006932A9"/>
    <w:rsid w:val="006942A0"/>
    <w:rsid w:val="00695754"/>
    <w:rsid w:val="006979CC"/>
    <w:rsid w:val="006A1AB3"/>
    <w:rsid w:val="006A777F"/>
    <w:rsid w:val="006B247F"/>
    <w:rsid w:val="006B2D97"/>
    <w:rsid w:val="006B7757"/>
    <w:rsid w:val="006C03C4"/>
    <w:rsid w:val="006C29B6"/>
    <w:rsid w:val="006C4C42"/>
    <w:rsid w:val="006C58DB"/>
    <w:rsid w:val="006D0C21"/>
    <w:rsid w:val="006D4F62"/>
    <w:rsid w:val="006D6534"/>
    <w:rsid w:val="006E25C2"/>
    <w:rsid w:val="006E2CE6"/>
    <w:rsid w:val="006E7120"/>
    <w:rsid w:val="00703A56"/>
    <w:rsid w:val="007063DF"/>
    <w:rsid w:val="0070777B"/>
    <w:rsid w:val="00721401"/>
    <w:rsid w:val="00722BC8"/>
    <w:rsid w:val="00732DB3"/>
    <w:rsid w:val="00735A38"/>
    <w:rsid w:val="00736922"/>
    <w:rsid w:val="0074263A"/>
    <w:rsid w:val="00747014"/>
    <w:rsid w:val="00753960"/>
    <w:rsid w:val="0075446B"/>
    <w:rsid w:val="00755770"/>
    <w:rsid w:val="0076545E"/>
    <w:rsid w:val="00770119"/>
    <w:rsid w:val="00772D88"/>
    <w:rsid w:val="00774681"/>
    <w:rsid w:val="00775EE0"/>
    <w:rsid w:val="00776B61"/>
    <w:rsid w:val="0077761D"/>
    <w:rsid w:val="00782DE5"/>
    <w:rsid w:val="00791C60"/>
    <w:rsid w:val="0079728B"/>
    <w:rsid w:val="007A1141"/>
    <w:rsid w:val="007A3033"/>
    <w:rsid w:val="007B2284"/>
    <w:rsid w:val="007B573E"/>
    <w:rsid w:val="007C1F5F"/>
    <w:rsid w:val="007C57EC"/>
    <w:rsid w:val="007D0BBF"/>
    <w:rsid w:val="007E08E5"/>
    <w:rsid w:val="007E0C37"/>
    <w:rsid w:val="007E115E"/>
    <w:rsid w:val="007E246E"/>
    <w:rsid w:val="007E3EEA"/>
    <w:rsid w:val="007E7401"/>
    <w:rsid w:val="007F0901"/>
    <w:rsid w:val="007F25AA"/>
    <w:rsid w:val="007F7733"/>
    <w:rsid w:val="00806EE2"/>
    <w:rsid w:val="00813AB0"/>
    <w:rsid w:val="008170D0"/>
    <w:rsid w:val="00821E3D"/>
    <w:rsid w:val="008231E4"/>
    <w:rsid w:val="0082744A"/>
    <w:rsid w:val="00827478"/>
    <w:rsid w:val="008277B3"/>
    <w:rsid w:val="008279F4"/>
    <w:rsid w:val="008311F0"/>
    <w:rsid w:val="00832FE7"/>
    <w:rsid w:val="00834017"/>
    <w:rsid w:val="0083552B"/>
    <w:rsid w:val="00841CC6"/>
    <w:rsid w:val="00843ACE"/>
    <w:rsid w:val="008453EF"/>
    <w:rsid w:val="0085414D"/>
    <w:rsid w:val="00860A0C"/>
    <w:rsid w:val="008620CD"/>
    <w:rsid w:val="008668CE"/>
    <w:rsid w:val="00866E81"/>
    <w:rsid w:val="00870959"/>
    <w:rsid w:val="0087313E"/>
    <w:rsid w:val="00876C1D"/>
    <w:rsid w:val="0087711D"/>
    <w:rsid w:val="008825AA"/>
    <w:rsid w:val="008834C4"/>
    <w:rsid w:val="00884013"/>
    <w:rsid w:val="00892E72"/>
    <w:rsid w:val="00895D87"/>
    <w:rsid w:val="008972B2"/>
    <w:rsid w:val="008A1053"/>
    <w:rsid w:val="008A14AF"/>
    <w:rsid w:val="008A1C98"/>
    <w:rsid w:val="008A3B37"/>
    <w:rsid w:val="008A6D68"/>
    <w:rsid w:val="008A7ED1"/>
    <w:rsid w:val="008B47D1"/>
    <w:rsid w:val="008B4C8F"/>
    <w:rsid w:val="008C05C0"/>
    <w:rsid w:val="008C6483"/>
    <w:rsid w:val="008D399D"/>
    <w:rsid w:val="008D5F96"/>
    <w:rsid w:val="008E4273"/>
    <w:rsid w:val="008F045B"/>
    <w:rsid w:val="008F1054"/>
    <w:rsid w:val="008F56B1"/>
    <w:rsid w:val="008F78B7"/>
    <w:rsid w:val="0090469C"/>
    <w:rsid w:val="00904987"/>
    <w:rsid w:val="00910D5B"/>
    <w:rsid w:val="00913B0A"/>
    <w:rsid w:val="009141AA"/>
    <w:rsid w:val="00927DB9"/>
    <w:rsid w:val="00930CA9"/>
    <w:rsid w:val="00934552"/>
    <w:rsid w:val="00936055"/>
    <w:rsid w:val="00936677"/>
    <w:rsid w:val="00945DFB"/>
    <w:rsid w:val="0095137C"/>
    <w:rsid w:val="00955E16"/>
    <w:rsid w:val="0095685F"/>
    <w:rsid w:val="00960B0D"/>
    <w:rsid w:val="0096289B"/>
    <w:rsid w:val="009635DA"/>
    <w:rsid w:val="00971929"/>
    <w:rsid w:val="0097314A"/>
    <w:rsid w:val="00973B75"/>
    <w:rsid w:val="0098086D"/>
    <w:rsid w:val="009808AB"/>
    <w:rsid w:val="00981CB3"/>
    <w:rsid w:val="00984968"/>
    <w:rsid w:val="00991713"/>
    <w:rsid w:val="00995CCD"/>
    <w:rsid w:val="009A0A51"/>
    <w:rsid w:val="009A1E50"/>
    <w:rsid w:val="009A3A6A"/>
    <w:rsid w:val="009A5A82"/>
    <w:rsid w:val="009A5D5D"/>
    <w:rsid w:val="009A78B2"/>
    <w:rsid w:val="009B2651"/>
    <w:rsid w:val="009C667E"/>
    <w:rsid w:val="009C7789"/>
    <w:rsid w:val="009D336F"/>
    <w:rsid w:val="009D4C6D"/>
    <w:rsid w:val="009D5072"/>
    <w:rsid w:val="009F085B"/>
    <w:rsid w:val="009F09D7"/>
    <w:rsid w:val="009F2201"/>
    <w:rsid w:val="00A02019"/>
    <w:rsid w:val="00A100EB"/>
    <w:rsid w:val="00A10EF5"/>
    <w:rsid w:val="00A118B4"/>
    <w:rsid w:val="00A13720"/>
    <w:rsid w:val="00A150F8"/>
    <w:rsid w:val="00A20ECD"/>
    <w:rsid w:val="00A219A0"/>
    <w:rsid w:val="00A22C95"/>
    <w:rsid w:val="00A236D6"/>
    <w:rsid w:val="00A30923"/>
    <w:rsid w:val="00A54F7D"/>
    <w:rsid w:val="00A61F98"/>
    <w:rsid w:val="00A676CA"/>
    <w:rsid w:val="00A70BEF"/>
    <w:rsid w:val="00A75147"/>
    <w:rsid w:val="00A81F58"/>
    <w:rsid w:val="00A85B53"/>
    <w:rsid w:val="00A94ADD"/>
    <w:rsid w:val="00A95AAA"/>
    <w:rsid w:val="00AA5BB0"/>
    <w:rsid w:val="00AA5D67"/>
    <w:rsid w:val="00AA6CE1"/>
    <w:rsid w:val="00AB0F48"/>
    <w:rsid w:val="00AB1430"/>
    <w:rsid w:val="00AC6B51"/>
    <w:rsid w:val="00AD00FC"/>
    <w:rsid w:val="00AD34C9"/>
    <w:rsid w:val="00AD477C"/>
    <w:rsid w:val="00AD562B"/>
    <w:rsid w:val="00AD791A"/>
    <w:rsid w:val="00AE45FB"/>
    <w:rsid w:val="00AF6B4C"/>
    <w:rsid w:val="00AF6D4A"/>
    <w:rsid w:val="00B0110F"/>
    <w:rsid w:val="00B014D6"/>
    <w:rsid w:val="00B02CF4"/>
    <w:rsid w:val="00B037A0"/>
    <w:rsid w:val="00B039BB"/>
    <w:rsid w:val="00B10709"/>
    <w:rsid w:val="00B10AC3"/>
    <w:rsid w:val="00B141FF"/>
    <w:rsid w:val="00B14915"/>
    <w:rsid w:val="00B25AA5"/>
    <w:rsid w:val="00B31D0E"/>
    <w:rsid w:val="00B32B8B"/>
    <w:rsid w:val="00B417CC"/>
    <w:rsid w:val="00B432B0"/>
    <w:rsid w:val="00B53BEF"/>
    <w:rsid w:val="00B5567A"/>
    <w:rsid w:val="00B840CA"/>
    <w:rsid w:val="00B9109A"/>
    <w:rsid w:val="00B923E8"/>
    <w:rsid w:val="00B92A25"/>
    <w:rsid w:val="00B96F90"/>
    <w:rsid w:val="00B97204"/>
    <w:rsid w:val="00BA30FD"/>
    <w:rsid w:val="00BA700C"/>
    <w:rsid w:val="00BB4F28"/>
    <w:rsid w:val="00BB7266"/>
    <w:rsid w:val="00BB74D6"/>
    <w:rsid w:val="00BD346B"/>
    <w:rsid w:val="00BE3102"/>
    <w:rsid w:val="00BE3585"/>
    <w:rsid w:val="00C002B0"/>
    <w:rsid w:val="00C033F4"/>
    <w:rsid w:val="00C0475C"/>
    <w:rsid w:val="00C04FE0"/>
    <w:rsid w:val="00C05D57"/>
    <w:rsid w:val="00C16116"/>
    <w:rsid w:val="00C17CC7"/>
    <w:rsid w:val="00C2037D"/>
    <w:rsid w:val="00C26004"/>
    <w:rsid w:val="00C26FAC"/>
    <w:rsid w:val="00C3015D"/>
    <w:rsid w:val="00C3105D"/>
    <w:rsid w:val="00C311E4"/>
    <w:rsid w:val="00C37A90"/>
    <w:rsid w:val="00C4565C"/>
    <w:rsid w:val="00C45802"/>
    <w:rsid w:val="00C47A1F"/>
    <w:rsid w:val="00C541F3"/>
    <w:rsid w:val="00C623F4"/>
    <w:rsid w:val="00C64F63"/>
    <w:rsid w:val="00C70A13"/>
    <w:rsid w:val="00C74255"/>
    <w:rsid w:val="00C74B5D"/>
    <w:rsid w:val="00C76383"/>
    <w:rsid w:val="00C77251"/>
    <w:rsid w:val="00C77A9D"/>
    <w:rsid w:val="00C835BF"/>
    <w:rsid w:val="00C97FDD"/>
    <w:rsid w:val="00CA2FF6"/>
    <w:rsid w:val="00CA321B"/>
    <w:rsid w:val="00CA57C7"/>
    <w:rsid w:val="00CB2608"/>
    <w:rsid w:val="00CB449B"/>
    <w:rsid w:val="00CB4E93"/>
    <w:rsid w:val="00CC738C"/>
    <w:rsid w:val="00CD1615"/>
    <w:rsid w:val="00CD1955"/>
    <w:rsid w:val="00CD3ED7"/>
    <w:rsid w:val="00CD7FC4"/>
    <w:rsid w:val="00CE01BC"/>
    <w:rsid w:val="00CE5A97"/>
    <w:rsid w:val="00CE66F7"/>
    <w:rsid w:val="00CF4359"/>
    <w:rsid w:val="00CF618D"/>
    <w:rsid w:val="00D0122A"/>
    <w:rsid w:val="00D02839"/>
    <w:rsid w:val="00D0481A"/>
    <w:rsid w:val="00D1425D"/>
    <w:rsid w:val="00D155A7"/>
    <w:rsid w:val="00D2077C"/>
    <w:rsid w:val="00D254AD"/>
    <w:rsid w:val="00D25ACA"/>
    <w:rsid w:val="00D313C9"/>
    <w:rsid w:val="00D31448"/>
    <w:rsid w:val="00D419A5"/>
    <w:rsid w:val="00D42F13"/>
    <w:rsid w:val="00D45F4B"/>
    <w:rsid w:val="00D46743"/>
    <w:rsid w:val="00D46CDB"/>
    <w:rsid w:val="00D5197D"/>
    <w:rsid w:val="00D56F14"/>
    <w:rsid w:val="00D57719"/>
    <w:rsid w:val="00D64926"/>
    <w:rsid w:val="00D660E4"/>
    <w:rsid w:val="00D7671F"/>
    <w:rsid w:val="00D7711C"/>
    <w:rsid w:val="00D771D3"/>
    <w:rsid w:val="00D83AD9"/>
    <w:rsid w:val="00D83C76"/>
    <w:rsid w:val="00D91C80"/>
    <w:rsid w:val="00DA2FE9"/>
    <w:rsid w:val="00DA75A4"/>
    <w:rsid w:val="00DB7953"/>
    <w:rsid w:val="00DC4998"/>
    <w:rsid w:val="00DD2AA5"/>
    <w:rsid w:val="00DE605E"/>
    <w:rsid w:val="00DE704D"/>
    <w:rsid w:val="00DE7FE2"/>
    <w:rsid w:val="00DF0060"/>
    <w:rsid w:val="00DF4F0F"/>
    <w:rsid w:val="00DF7F4B"/>
    <w:rsid w:val="00E0205C"/>
    <w:rsid w:val="00E03FD6"/>
    <w:rsid w:val="00E07C30"/>
    <w:rsid w:val="00E11BBE"/>
    <w:rsid w:val="00E1464B"/>
    <w:rsid w:val="00E148B1"/>
    <w:rsid w:val="00E1654D"/>
    <w:rsid w:val="00E26DB1"/>
    <w:rsid w:val="00E30FC6"/>
    <w:rsid w:val="00E33864"/>
    <w:rsid w:val="00E338A2"/>
    <w:rsid w:val="00E33CA8"/>
    <w:rsid w:val="00E361B1"/>
    <w:rsid w:val="00E45BC8"/>
    <w:rsid w:val="00E522B4"/>
    <w:rsid w:val="00E530B1"/>
    <w:rsid w:val="00E60A3A"/>
    <w:rsid w:val="00E62DE0"/>
    <w:rsid w:val="00EA288B"/>
    <w:rsid w:val="00EA2BB1"/>
    <w:rsid w:val="00EA2D6C"/>
    <w:rsid w:val="00EA5AEF"/>
    <w:rsid w:val="00EB3CA1"/>
    <w:rsid w:val="00EC0D0C"/>
    <w:rsid w:val="00EC41FD"/>
    <w:rsid w:val="00EC619A"/>
    <w:rsid w:val="00EC7CE0"/>
    <w:rsid w:val="00ED2399"/>
    <w:rsid w:val="00ED24A2"/>
    <w:rsid w:val="00ED3740"/>
    <w:rsid w:val="00EE32EA"/>
    <w:rsid w:val="00EE4202"/>
    <w:rsid w:val="00EE6895"/>
    <w:rsid w:val="00EF2515"/>
    <w:rsid w:val="00F01214"/>
    <w:rsid w:val="00F039A9"/>
    <w:rsid w:val="00F06C58"/>
    <w:rsid w:val="00F110FC"/>
    <w:rsid w:val="00F21F36"/>
    <w:rsid w:val="00F23AF6"/>
    <w:rsid w:val="00F25BAC"/>
    <w:rsid w:val="00F530DA"/>
    <w:rsid w:val="00F55F7F"/>
    <w:rsid w:val="00F701BC"/>
    <w:rsid w:val="00F717F7"/>
    <w:rsid w:val="00F71A0B"/>
    <w:rsid w:val="00F73253"/>
    <w:rsid w:val="00F75E29"/>
    <w:rsid w:val="00F8031D"/>
    <w:rsid w:val="00F81B90"/>
    <w:rsid w:val="00F91B01"/>
    <w:rsid w:val="00F92660"/>
    <w:rsid w:val="00F97539"/>
    <w:rsid w:val="00FA2124"/>
    <w:rsid w:val="00FA6E13"/>
    <w:rsid w:val="00FC014B"/>
    <w:rsid w:val="00FC01EC"/>
    <w:rsid w:val="00FC21B6"/>
    <w:rsid w:val="00FD2991"/>
    <w:rsid w:val="00FD2DA7"/>
    <w:rsid w:val="00FD4D48"/>
    <w:rsid w:val="00FE34B4"/>
    <w:rsid w:val="00FF24EB"/>
    <w:rsid w:val="00FF3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91C86"/>
  <w15:chartTrackingRefBased/>
  <w15:docId w15:val="{0D73213F-A4B8-8640-8233-E65FA2F2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C0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033F4"/>
    <w:pPr>
      <w:keepNext/>
      <w:keepLines/>
      <w:spacing w:before="240"/>
      <w:outlineLvl w:val="0"/>
    </w:pPr>
    <w:rPr>
      <w:rFonts w:asciiTheme="majorHAnsi" w:eastAsiaTheme="majorEastAsia" w:hAnsiTheme="majorHAnsi" w:cstheme="majorBidi"/>
      <w:color w:val="2F5496" w:themeColor="accent1" w:themeShade="BF"/>
      <w:sz w:val="32"/>
      <w:szCs w:val="32"/>
      <w:lang w:val="en-AU" w:eastAsia="en-US"/>
    </w:rPr>
  </w:style>
  <w:style w:type="paragraph" w:styleId="Heading2">
    <w:name w:val="heading 2"/>
    <w:basedOn w:val="Normal"/>
    <w:next w:val="Normal"/>
    <w:link w:val="Heading2Char"/>
    <w:uiPriority w:val="9"/>
    <w:semiHidden/>
    <w:unhideWhenUsed/>
    <w:qFormat/>
    <w:rsid w:val="00C033F4"/>
    <w:pPr>
      <w:keepNext/>
      <w:keepLines/>
      <w:spacing w:before="40"/>
      <w:outlineLvl w:val="1"/>
    </w:pPr>
    <w:rPr>
      <w:rFonts w:asciiTheme="majorHAnsi" w:eastAsiaTheme="majorEastAsia" w:hAnsiTheme="majorHAnsi" w:cstheme="majorBidi"/>
      <w:color w:val="2F5496" w:themeColor="accent1" w:themeShade="BF"/>
      <w:sz w:val="26"/>
      <w:szCs w:val="26"/>
      <w:lang w:val="en-AU" w:eastAsia="en-US"/>
    </w:rPr>
  </w:style>
  <w:style w:type="paragraph" w:styleId="Heading3">
    <w:name w:val="heading 3"/>
    <w:basedOn w:val="Normal"/>
    <w:next w:val="Normal"/>
    <w:link w:val="Heading3Char"/>
    <w:uiPriority w:val="9"/>
    <w:semiHidden/>
    <w:unhideWhenUsed/>
    <w:qFormat/>
    <w:rsid w:val="00C033F4"/>
    <w:pPr>
      <w:keepNext/>
      <w:keepLines/>
      <w:spacing w:before="40"/>
      <w:outlineLvl w:val="2"/>
    </w:pPr>
    <w:rPr>
      <w:rFonts w:asciiTheme="majorHAnsi" w:eastAsiaTheme="majorEastAsia" w:hAnsiTheme="majorHAnsi" w:cstheme="majorBidi"/>
      <w:color w:val="1F3763" w:themeColor="accent1" w:themeShade="7F"/>
      <w:lang w:val="en-AU" w:eastAsia="en-US"/>
    </w:rPr>
  </w:style>
  <w:style w:type="paragraph" w:styleId="Heading4">
    <w:name w:val="heading 4"/>
    <w:basedOn w:val="Normal"/>
    <w:next w:val="Normal"/>
    <w:link w:val="Heading4Char"/>
    <w:uiPriority w:val="9"/>
    <w:semiHidden/>
    <w:unhideWhenUsed/>
    <w:qFormat/>
    <w:rsid w:val="00C033F4"/>
    <w:pPr>
      <w:keepNext/>
      <w:keepLines/>
      <w:spacing w:before="40"/>
      <w:outlineLvl w:val="3"/>
    </w:pPr>
    <w:rPr>
      <w:rFonts w:asciiTheme="majorHAnsi" w:eastAsiaTheme="majorEastAsia" w:hAnsiTheme="majorHAnsi" w:cstheme="majorBidi"/>
      <w:i/>
      <w:iCs/>
      <w:color w:val="2F5496" w:themeColor="accent1" w:themeShade="BF"/>
      <w:lang w:val="en-AU" w:eastAsia="en-US"/>
    </w:rPr>
  </w:style>
  <w:style w:type="paragraph" w:styleId="Heading5">
    <w:name w:val="heading 5"/>
    <w:basedOn w:val="Normal"/>
    <w:next w:val="Normal"/>
    <w:link w:val="Heading5Char"/>
    <w:uiPriority w:val="9"/>
    <w:semiHidden/>
    <w:unhideWhenUsed/>
    <w:qFormat/>
    <w:rsid w:val="00C033F4"/>
    <w:pPr>
      <w:keepNext/>
      <w:keepLines/>
      <w:spacing w:before="40"/>
      <w:outlineLvl w:val="4"/>
    </w:pPr>
    <w:rPr>
      <w:rFonts w:asciiTheme="majorHAnsi" w:eastAsiaTheme="majorEastAsia" w:hAnsiTheme="majorHAnsi" w:cstheme="majorBidi"/>
      <w:color w:val="2F5496" w:themeColor="accent1" w:themeShade="BF"/>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Level1">
    <w:name w:val="APA Level 1"/>
    <w:basedOn w:val="Heading1"/>
    <w:next w:val="APAGeneral"/>
    <w:qFormat/>
    <w:rsid w:val="00BB4F28"/>
    <w:pPr>
      <w:spacing w:line="480" w:lineRule="auto"/>
      <w:jc w:val="center"/>
    </w:pPr>
    <w:rPr>
      <w:rFonts w:ascii="Times New Roman" w:hAnsi="Times New Roman" w:cs="Arial"/>
      <w:b/>
      <w:iCs/>
      <w:color w:val="000000" w:themeColor="text1"/>
      <w:sz w:val="24"/>
      <w:lang w:val="en-US" w:eastAsia="en-GB"/>
    </w:rPr>
  </w:style>
  <w:style w:type="character" w:customStyle="1" w:styleId="Heading1Char">
    <w:name w:val="Heading 1 Char"/>
    <w:basedOn w:val="DefaultParagraphFont"/>
    <w:link w:val="Heading1"/>
    <w:uiPriority w:val="9"/>
    <w:rsid w:val="00C033F4"/>
    <w:rPr>
      <w:rFonts w:asciiTheme="majorHAnsi" w:eastAsiaTheme="majorEastAsia" w:hAnsiTheme="majorHAnsi" w:cstheme="majorBidi"/>
      <w:color w:val="2F5496" w:themeColor="accent1" w:themeShade="BF"/>
      <w:sz w:val="32"/>
      <w:szCs w:val="32"/>
      <w:lang w:val="en-AU"/>
    </w:rPr>
  </w:style>
  <w:style w:type="paragraph" w:customStyle="1" w:styleId="APALevel2">
    <w:name w:val="APA Level 2"/>
    <w:basedOn w:val="Heading2"/>
    <w:qFormat/>
    <w:rsid w:val="004D4AD9"/>
    <w:pPr>
      <w:spacing w:line="480" w:lineRule="auto"/>
    </w:pPr>
    <w:rPr>
      <w:rFonts w:ascii="Times New Roman" w:hAnsi="Times New Roman" w:cs="Arial"/>
      <w:b/>
      <w:iCs/>
      <w:color w:val="000000" w:themeColor="text1"/>
      <w:sz w:val="24"/>
      <w:szCs w:val="32"/>
      <w:lang w:val="en-US"/>
    </w:rPr>
  </w:style>
  <w:style w:type="character" w:customStyle="1" w:styleId="Heading2Char">
    <w:name w:val="Heading 2 Char"/>
    <w:basedOn w:val="DefaultParagraphFont"/>
    <w:link w:val="Heading2"/>
    <w:uiPriority w:val="9"/>
    <w:semiHidden/>
    <w:rsid w:val="00C033F4"/>
    <w:rPr>
      <w:rFonts w:asciiTheme="majorHAnsi" w:eastAsiaTheme="majorEastAsia" w:hAnsiTheme="majorHAnsi" w:cstheme="majorBidi"/>
      <w:color w:val="2F5496" w:themeColor="accent1" w:themeShade="BF"/>
      <w:sz w:val="26"/>
      <w:szCs w:val="26"/>
      <w:lang w:val="en-AU"/>
    </w:rPr>
  </w:style>
  <w:style w:type="paragraph" w:customStyle="1" w:styleId="APALevel3">
    <w:name w:val="APA Level 3"/>
    <w:basedOn w:val="Heading3"/>
    <w:next w:val="Normal"/>
    <w:qFormat/>
    <w:rsid w:val="004D4AD9"/>
    <w:pPr>
      <w:spacing w:line="480" w:lineRule="auto"/>
    </w:pPr>
    <w:rPr>
      <w:rFonts w:ascii="Times New Roman" w:hAnsi="Times New Roman"/>
      <w:b/>
      <w:i/>
      <w:color w:val="000000" w:themeColor="text1"/>
    </w:rPr>
  </w:style>
  <w:style w:type="character" w:customStyle="1" w:styleId="Heading3Char">
    <w:name w:val="Heading 3 Char"/>
    <w:basedOn w:val="DefaultParagraphFont"/>
    <w:link w:val="Heading3"/>
    <w:uiPriority w:val="9"/>
    <w:semiHidden/>
    <w:rsid w:val="00C033F4"/>
    <w:rPr>
      <w:rFonts w:asciiTheme="majorHAnsi" w:eastAsiaTheme="majorEastAsia" w:hAnsiTheme="majorHAnsi" w:cstheme="majorBidi"/>
      <w:color w:val="1F3763" w:themeColor="accent1" w:themeShade="7F"/>
      <w:lang w:val="en-AU"/>
    </w:rPr>
  </w:style>
  <w:style w:type="paragraph" w:customStyle="1" w:styleId="APALevel4">
    <w:name w:val="APA Level 4"/>
    <w:basedOn w:val="Heading4"/>
    <w:next w:val="Normal"/>
    <w:qFormat/>
    <w:rsid w:val="00C033F4"/>
    <w:pPr>
      <w:spacing w:line="259" w:lineRule="auto"/>
      <w:ind w:left="720"/>
    </w:pPr>
    <w:rPr>
      <w:rFonts w:ascii="Times New Roman" w:hAnsi="Times New Roman"/>
      <w:b/>
      <w:i w:val="0"/>
      <w:color w:val="000000" w:themeColor="text1"/>
      <w:szCs w:val="22"/>
    </w:rPr>
  </w:style>
  <w:style w:type="character" w:customStyle="1" w:styleId="Heading4Char">
    <w:name w:val="Heading 4 Char"/>
    <w:basedOn w:val="DefaultParagraphFont"/>
    <w:link w:val="Heading4"/>
    <w:uiPriority w:val="9"/>
    <w:semiHidden/>
    <w:rsid w:val="00C033F4"/>
    <w:rPr>
      <w:rFonts w:asciiTheme="majorHAnsi" w:eastAsiaTheme="majorEastAsia" w:hAnsiTheme="majorHAnsi" w:cstheme="majorBidi"/>
      <w:i/>
      <w:iCs/>
      <w:color w:val="2F5496" w:themeColor="accent1" w:themeShade="BF"/>
      <w:lang w:val="en-AU"/>
    </w:rPr>
  </w:style>
  <w:style w:type="paragraph" w:customStyle="1" w:styleId="APALevel5">
    <w:name w:val="APA Level 5"/>
    <w:basedOn w:val="Heading5"/>
    <w:next w:val="Normal"/>
    <w:qFormat/>
    <w:rsid w:val="00C033F4"/>
    <w:pPr>
      <w:spacing w:line="259" w:lineRule="auto"/>
      <w:ind w:left="720"/>
    </w:pPr>
    <w:rPr>
      <w:rFonts w:ascii="Times New Roman" w:hAnsi="Times New Roman"/>
      <w:b/>
      <w:i/>
      <w:color w:val="000000" w:themeColor="text1"/>
      <w:szCs w:val="22"/>
    </w:rPr>
  </w:style>
  <w:style w:type="character" w:customStyle="1" w:styleId="Heading5Char">
    <w:name w:val="Heading 5 Char"/>
    <w:basedOn w:val="DefaultParagraphFont"/>
    <w:link w:val="Heading5"/>
    <w:uiPriority w:val="9"/>
    <w:semiHidden/>
    <w:rsid w:val="00C033F4"/>
    <w:rPr>
      <w:rFonts w:asciiTheme="majorHAnsi" w:eastAsiaTheme="majorEastAsia" w:hAnsiTheme="majorHAnsi" w:cstheme="majorBidi"/>
      <w:color w:val="2F5496" w:themeColor="accent1" w:themeShade="BF"/>
      <w:lang w:val="en-AU"/>
    </w:rPr>
  </w:style>
  <w:style w:type="paragraph" w:customStyle="1" w:styleId="APAGeneral">
    <w:name w:val="APA General"/>
    <w:next w:val="Normal"/>
    <w:qFormat/>
    <w:rsid w:val="004D4AD9"/>
    <w:pPr>
      <w:spacing w:line="480" w:lineRule="auto"/>
      <w:ind w:firstLine="720"/>
    </w:pPr>
    <w:rPr>
      <w:rFonts w:ascii="Times New Roman" w:eastAsiaTheme="majorEastAsia" w:hAnsi="Times New Roman" w:cs="Arial"/>
      <w:iCs/>
      <w:color w:val="000000" w:themeColor="text1"/>
      <w:szCs w:val="32"/>
      <w:lang w:val="en-US"/>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
    <w:basedOn w:val="Normal"/>
    <w:link w:val="ListParagraphChar"/>
    <w:uiPriority w:val="34"/>
    <w:qFormat/>
    <w:rsid w:val="00A13720"/>
    <w:pPr>
      <w:ind w:left="720"/>
      <w:contextualSpacing/>
    </w:pPr>
    <w:rPr>
      <w:rFonts w:asciiTheme="minorHAnsi" w:eastAsiaTheme="minorHAnsi" w:hAnsiTheme="minorHAnsi" w:cstheme="minorBidi"/>
      <w:lang w:val="en-AU" w:eastAsia="en-US"/>
    </w:rPr>
  </w:style>
  <w:style w:type="table" w:styleId="TableGrid">
    <w:name w:val="Table Grid"/>
    <w:basedOn w:val="TableNormal"/>
    <w:uiPriority w:val="39"/>
    <w:rsid w:val="005C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1AEF"/>
    <w:pPr>
      <w:tabs>
        <w:tab w:val="center" w:pos="4513"/>
        <w:tab w:val="right" w:pos="9026"/>
      </w:tabs>
    </w:pPr>
    <w:rPr>
      <w:rFonts w:asciiTheme="minorHAnsi" w:eastAsiaTheme="minorHAnsi" w:hAnsiTheme="minorHAnsi" w:cstheme="minorBidi"/>
      <w:lang w:val="en-AU" w:eastAsia="en-US"/>
    </w:rPr>
  </w:style>
  <w:style w:type="character" w:customStyle="1" w:styleId="HeaderChar">
    <w:name w:val="Header Char"/>
    <w:basedOn w:val="DefaultParagraphFont"/>
    <w:link w:val="Header"/>
    <w:uiPriority w:val="99"/>
    <w:rsid w:val="00271AEF"/>
    <w:rPr>
      <w:lang w:val="en-AU"/>
    </w:rPr>
  </w:style>
  <w:style w:type="paragraph" w:styleId="Footer">
    <w:name w:val="footer"/>
    <w:basedOn w:val="Normal"/>
    <w:link w:val="FooterChar"/>
    <w:uiPriority w:val="99"/>
    <w:unhideWhenUsed/>
    <w:rsid w:val="00271AEF"/>
    <w:pPr>
      <w:tabs>
        <w:tab w:val="center" w:pos="4513"/>
        <w:tab w:val="right" w:pos="9026"/>
      </w:tabs>
    </w:pPr>
    <w:rPr>
      <w:rFonts w:asciiTheme="minorHAnsi" w:eastAsiaTheme="minorHAnsi" w:hAnsiTheme="minorHAnsi" w:cstheme="minorBidi"/>
      <w:lang w:val="en-AU" w:eastAsia="en-US"/>
    </w:rPr>
  </w:style>
  <w:style w:type="character" w:customStyle="1" w:styleId="FooterChar">
    <w:name w:val="Footer Char"/>
    <w:basedOn w:val="DefaultParagraphFont"/>
    <w:link w:val="Footer"/>
    <w:uiPriority w:val="99"/>
    <w:rsid w:val="00271AEF"/>
    <w:rPr>
      <w:lang w:val="en-AU"/>
    </w:rPr>
  </w:style>
  <w:style w:type="paragraph" w:styleId="NormalWeb">
    <w:name w:val="Normal (Web)"/>
    <w:basedOn w:val="Normal"/>
    <w:uiPriority w:val="99"/>
    <w:unhideWhenUsed/>
    <w:rsid w:val="003E56BC"/>
    <w:pPr>
      <w:spacing w:before="100" w:beforeAutospacing="1" w:after="100" w:afterAutospacing="1"/>
    </w:pPr>
  </w:style>
  <w:style w:type="character" w:styleId="CommentReference">
    <w:name w:val="annotation reference"/>
    <w:basedOn w:val="DefaultParagraphFont"/>
    <w:uiPriority w:val="99"/>
    <w:semiHidden/>
    <w:unhideWhenUsed/>
    <w:rsid w:val="00443AF3"/>
    <w:rPr>
      <w:sz w:val="16"/>
      <w:szCs w:val="16"/>
    </w:rPr>
  </w:style>
  <w:style w:type="paragraph" w:styleId="CommentText">
    <w:name w:val="annotation text"/>
    <w:basedOn w:val="Normal"/>
    <w:link w:val="CommentTextChar"/>
    <w:uiPriority w:val="99"/>
    <w:semiHidden/>
    <w:unhideWhenUsed/>
    <w:rsid w:val="00443AF3"/>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semiHidden/>
    <w:rsid w:val="00443AF3"/>
    <w:rPr>
      <w:sz w:val="20"/>
      <w:szCs w:val="20"/>
      <w:lang w:val="en-AU"/>
    </w:rPr>
  </w:style>
  <w:style w:type="paragraph" w:styleId="CommentSubject">
    <w:name w:val="annotation subject"/>
    <w:basedOn w:val="CommentText"/>
    <w:next w:val="CommentText"/>
    <w:link w:val="CommentSubjectChar"/>
    <w:uiPriority w:val="99"/>
    <w:semiHidden/>
    <w:unhideWhenUsed/>
    <w:rsid w:val="00443AF3"/>
    <w:rPr>
      <w:b/>
      <w:bCs/>
    </w:rPr>
  </w:style>
  <w:style w:type="character" w:customStyle="1" w:styleId="CommentSubjectChar">
    <w:name w:val="Comment Subject Char"/>
    <w:basedOn w:val="CommentTextChar"/>
    <w:link w:val="CommentSubject"/>
    <w:uiPriority w:val="99"/>
    <w:semiHidden/>
    <w:rsid w:val="00443AF3"/>
    <w:rPr>
      <w:b/>
      <w:bCs/>
      <w:sz w:val="20"/>
      <w:szCs w:val="20"/>
      <w:lang w:val="en-AU"/>
    </w:rPr>
  </w:style>
  <w:style w:type="paragraph" w:customStyle="1" w:styleId="Default">
    <w:name w:val="Default"/>
    <w:rsid w:val="00782DE5"/>
    <w:pPr>
      <w:widowControl w:val="0"/>
      <w:autoSpaceDE w:val="0"/>
      <w:autoSpaceDN w:val="0"/>
      <w:adjustRightInd w:val="0"/>
    </w:pPr>
    <w:rPr>
      <w:rFonts w:ascii="Calibri" w:eastAsia="Times New Roman" w:hAnsi="Calibri" w:cs="Calibri"/>
      <w:color w:val="000000"/>
      <w:lang w:val="en-CA" w:eastAsia="en-CA"/>
    </w:rPr>
  </w:style>
  <w:style w:type="paragraph" w:customStyle="1" w:styleId="TableContents">
    <w:name w:val="Table Contents"/>
    <w:basedOn w:val="Normal"/>
    <w:qFormat/>
    <w:rsid w:val="003C04C9"/>
    <w:pPr>
      <w:widowControl w:val="0"/>
      <w:suppressLineNumbers/>
      <w:suppressAutoHyphens/>
    </w:pPr>
    <w:rPr>
      <w:rFonts w:ascii="Liberation Serif" w:eastAsia="Arial Unicode MS" w:hAnsi="Liberation Serif" w:cs="Arial Unicode MS"/>
      <w:kern w:val="2"/>
      <w:lang w:val="en-US" w:eastAsia="zh-CN" w:bidi="hi-IN"/>
    </w:rPr>
  </w:style>
  <w:style w:type="paragraph" w:styleId="BodyText">
    <w:name w:val="Body Text"/>
    <w:basedOn w:val="Normal"/>
    <w:link w:val="BodyTextChar"/>
    <w:rsid w:val="00B97204"/>
    <w:pPr>
      <w:widowControl w:val="0"/>
      <w:suppressAutoHyphens/>
      <w:spacing w:after="140" w:line="276" w:lineRule="auto"/>
    </w:pPr>
    <w:rPr>
      <w:rFonts w:ascii="Liberation Serif" w:eastAsia="Songti SC" w:hAnsi="Liberation Serif" w:cs="Arial Unicode MS"/>
      <w:lang w:eastAsia="zh-CN" w:bidi="hi-IN"/>
    </w:rPr>
  </w:style>
  <w:style w:type="character" w:customStyle="1" w:styleId="BodyTextChar">
    <w:name w:val="Body Text Char"/>
    <w:basedOn w:val="DefaultParagraphFont"/>
    <w:link w:val="BodyText"/>
    <w:rsid w:val="00B97204"/>
    <w:rPr>
      <w:rFonts w:ascii="Liberation Serif" w:eastAsia="Songti SC" w:hAnsi="Liberation Serif" w:cs="Arial Unicode MS"/>
      <w:lang w:eastAsia="zh-CN" w:bidi="hi-IN"/>
    </w:rPr>
  </w:style>
  <w:style w:type="paragraph" w:styleId="Revision">
    <w:name w:val="Revision"/>
    <w:hidden/>
    <w:uiPriority w:val="99"/>
    <w:semiHidden/>
    <w:rsid w:val="002E6087"/>
    <w:rPr>
      <w:lang w:val="en-AU"/>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link w:val="ListParagraph"/>
    <w:uiPriority w:val="34"/>
    <w:qFormat/>
    <w:locked/>
    <w:rsid w:val="00D7711C"/>
    <w:rPr>
      <w:lang w:val="en-AU"/>
    </w:rPr>
  </w:style>
  <w:style w:type="character" w:styleId="Hyperlink">
    <w:name w:val="Hyperlink"/>
    <w:basedOn w:val="DefaultParagraphFont"/>
    <w:uiPriority w:val="99"/>
    <w:unhideWhenUsed/>
    <w:rsid w:val="008B47D1"/>
    <w:rPr>
      <w:color w:val="0000FF"/>
      <w:u w:val="single"/>
    </w:rPr>
  </w:style>
  <w:style w:type="character" w:styleId="FollowedHyperlink">
    <w:name w:val="FollowedHyperlink"/>
    <w:basedOn w:val="DefaultParagraphFont"/>
    <w:uiPriority w:val="99"/>
    <w:semiHidden/>
    <w:unhideWhenUsed/>
    <w:rsid w:val="008B47D1"/>
    <w:rPr>
      <w:color w:val="954F72" w:themeColor="followedHyperlink"/>
      <w:u w:val="single"/>
    </w:rPr>
  </w:style>
  <w:style w:type="character" w:styleId="PageNumber">
    <w:name w:val="page number"/>
    <w:basedOn w:val="DefaultParagraphFont"/>
    <w:uiPriority w:val="99"/>
    <w:semiHidden/>
    <w:unhideWhenUsed/>
    <w:rsid w:val="00971929"/>
  </w:style>
  <w:style w:type="character" w:styleId="PlaceholderText">
    <w:name w:val="Placeholder Text"/>
    <w:basedOn w:val="DefaultParagraphFont"/>
    <w:uiPriority w:val="99"/>
    <w:semiHidden/>
    <w:rsid w:val="00945DFB"/>
    <w:rPr>
      <w:color w:val="808080"/>
    </w:rPr>
  </w:style>
  <w:style w:type="character" w:styleId="Emphasis">
    <w:name w:val="Emphasis"/>
    <w:basedOn w:val="DefaultParagraphFont"/>
    <w:uiPriority w:val="20"/>
    <w:qFormat/>
    <w:rsid w:val="00126E31"/>
    <w:rPr>
      <w:i/>
      <w:iCs/>
    </w:rPr>
  </w:style>
  <w:style w:type="character" w:styleId="UnresolvedMention">
    <w:name w:val="Unresolved Mention"/>
    <w:basedOn w:val="DefaultParagraphFont"/>
    <w:uiPriority w:val="99"/>
    <w:semiHidden/>
    <w:unhideWhenUsed/>
    <w:rsid w:val="00126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040">
      <w:bodyDiv w:val="1"/>
      <w:marLeft w:val="0"/>
      <w:marRight w:val="0"/>
      <w:marTop w:val="0"/>
      <w:marBottom w:val="0"/>
      <w:divBdr>
        <w:top w:val="none" w:sz="0" w:space="0" w:color="auto"/>
        <w:left w:val="none" w:sz="0" w:space="0" w:color="auto"/>
        <w:bottom w:val="none" w:sz="0" w:space="0" w:color="auto"/>
        <w:right w:val="none" w:sz="0" w:space="0" w:color="auto"/>
      </w:divBdr>
      <w:divsChild>
        <w:div w:id="905650992">
          <w:marLeft w:val="0"/>
          <w:marRight w:val="0"/>
          <w:marTop w:val="0"/>
          <w:marBottom w:val="0"/>
          <w:divBdr>
            <w:top w:val="none" w:sz="0" w:space="0" w:color="auto"/>
            <w:left w:val="none" w:sz="0" w:space="0" w:color="auto"/>
            <w:bottom w:val="none" w:sz="0" w:space="0" w:color="auto"/>
            <w:right w:val="none" w:sz="0" w:space="0" w:color="auto"/>
          </w:divBdr>
          <w:divsChild>
            <w:div w:id="1102065994">
              <w:marLeft w:val="0"/>
              <w:marRight w:val="0"/>
              <w:marTop w:val="0"/>
              <w:marBottom w:val="0"/>
              <w:divBdr>
                <w:top w:val="none" w:sz="0" w:space="0" w:color="auto"/>
                <w:left w:val="none" w:sz="0" w:space="0" w:color="auto"/>
                <w:bottom w:val="none" w:sz="0" w:space="0" w:color="auto"/>
                <w:right w:val="none" w:sz="0" w:space="0" w:color="auto"/>
              </w:divBdr>
              <w:divsChild>
                <w:div w:id="999890996">
                  <w:marLeft w:val="0"/>
                  <w:marRight w:val="0"/>
                  <w:marTop w:val="0"/>
                  <w:marBottom w:val="0"/>
                  <w:divBdr>
                    <w:top w:val="none" w:sz="0" w:space="0" w:color="auto"/>
                    <w:left w:val="none" w:sz="0" w:space="0" w:color="auto"/>
                    <w:bottom w:val="none" w:sz="0" w:space="0" w:color="auto"/>
                    <w:right w:val="none" w:sz="0" w:space="0" w:color="auto"/>
                  </w:divBdr>
                </w:div>
                <w:div w:id="2052922856">
                  <w:marLeft w:val="0"/>
                  <w:marRight w:val="0"/>
                  <w:marTop w:val="0"/>
                  <w:marBottom w:val="0"/>
                  <w:divBdr>
                    <w:top w:val="none" w:sz="0" w:space="0" w:color="auto"/>
                    <w:left w:val="none" w:sz="0" w:space="0" w:color="auto"/>
                    <w:bottom w:val="none" w:sz="0" w:space="0" w:color="auto"/>
                    <w:right w:val="none" w:sz="0" w:space="0" w:color="auto"/>
                  </w:divBdr>
                </w:div>
                <w:div w:id="1692686517">
                  <w:marLeft w:val="0"/>
                  <w:marRight w:val="0"/>
                  <w:marTop w:val="0"/>
                  <w:marBottom w:val="0"/>
                  <w:divBdr>
                    <w:top w:val="none" w:sz="0" w:space="0" w:color="auto"/>
                    <w:left w:val="none" w:sz="0" w:space="0" w:color="auto"/>
                    <w:bottom w:val="none" w:sz="0" w:space="0" w:color="auto"/>
                    <w:right w:val="none" w:sz="0" w:space="0" w:color="auto"/>
                  </w:divBdr>
                </w:div>
              </w:divsChild>
            </w:div>
            <w:div w:id="1428500818">
              <w:marLeft w:val="0"/>
              <w:marRight w:val="0"/>
              <w:marTop w:val="0"/>
              <w:marBottom w:val="0"/>
              <w:divBdr>
                <w:top w:val="none" w:sz="0" w:space="0" w:color="auto"/>
                <w:left w:val="none" w:sz="0" w:space="0" w:color="auto"/>
                <w:bottom w:val="none" w:sz="0" w:space="0" w:color="auto"/>
                <w:right w:val="none" w:sz="0" w:space="0" w:color="auto"/>
              </w:divBdr>
              <w:divsChild>
                <w:div w:id="99493353">
                  <w:marLeft w:val="0"/>
                  <w:marRight w:val="0"/>
                  <w:marTop w:val="0"/>
                  <w:marBottom w:val="0"/>
                  <w:divBdr>
                    <w:top w:val="none" w:sz="0" w:space="0" w:color="auto"/>
                    <w:left w:val="none" w:sz="0" w:space="0" w:color="auto"/>
                    <w:bottom w:val="none" w:sz="0" w:space="0" w:color="auto"/>
                    <w:right w:val="none" w:sz="0" w:space="0" w:color="auto"/>
                  </w:divBdr>
                </w:div>
                <w:div w:id="209585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5291">
      <w:bodyDiv w:val="1"/>
      <w:marLeft w:val="0"/>
      <w:marRight w:val="0"/>
      <w:marTop w:val="0"/>
      <w:marBottom w:val="0"/>
      <w:divBdr>
        <w:top w:val="none" w:sz="0" w:space="0" w:color="auto"/>
        <w:left w:val="none" w:sz="0" w:space="0" w:color="auto"/>
        <w:bottom w:val="none" w:sz="0" w:space="0" w:color="auto"/>
        <w:right w:val="none" w:sz="0" w:space="0" w:color="auto"/>
      </w:divBdr>
    </w:div>
    <w:div w:id="65954005">
      <w:bodyDiv w:val="1"/>
      <w:marLeft w:val="0"/>
      <w:marRight w:val="0"/>
      <w:marTop w:val="0"/>
      <w:marBottom w:val="0"/>
      <w:divBdr>
        <w:top w:val="none" w:sz="0" w:space="0" w:color="auto"/>
        <w:left w:val="none" w:sz="0" w:space="0" w:color="auto"/>
        <w:bottom w:val="none" w:sz="0" w:space="0" w:color="auto"/>
        <w:right w:val="none" w:sz="0" w:space="0" w:color="auto"/>
      </w:divBdr>
      <w:divsChild>
        <w:div w:id="226232174">
          <w:marLeft w:val="0"/>
          <w:marRight w:val="0"/>
          <w:marTop w:val="0"/>
          <w:marBottom w:val="0"/>
          <w:divBdr>
            <w:top w:val="none" w:sz="0" w:space="0" w:color="auto"/>
            <w:left w:val="none" w:sz="0" w:space="0" w:color="auto"/>
            <w:bottom w:val="none" w:sz="0" w:space="0" w:color="auto"/>
            <w:right w:val="none" w:sz="0" w:space="0" w:color="auto"/>
          </w:divBdr>
          <w:divsChild>
            <w:div w:id="1648237980">
              <w:marLeft w:val="0"/>
              <w:marRight w:val="0"/>
              <w:marTop w:val="0"/>
              <w:marBottom w:val="0"/>
              <w:divBdr>
                <w:top w:val="none" w:sz="0" w:space="0" w:color="auto"/>
                <w:left w:val="none" w:sz="0" w:space="0" w:color="auto"/>
                <w:bottom w:val="none" w:sz="0" w:space="0" w:color="auto"/>
                <w:right w:val="none" w:sz="0" w:space="0" w:color="auto"/>
              </w:divBdr>
              <w:divsChild>
                <w:div w:id="71802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1583">
      <w:bodyDiv w:val="1"/>
      <w:marLeft w:val="0"/>
      <w:marRight w:val="0"/>
      <w:marTop w:val="0"/>
      <w:marBottom w:val="0"/>
      <w:divBdr>
        <w:top w:val="none" w:sz="0" w:space="0" w:color="auto"/>
        <w:left w:val="none" w:sz="0" w:space="0" w:color="auto"/>
        <w:bottom w:val="none" w:sz="0" w:space="0" w:color="auto"/>
        <w:right w:val="none" w:sz="0" w:space="0" w:color="auto"/>
      </w:divBdr>
    </w:div>
    <w:div w:id="145170117">
      <w:bodyDiv w:val="1"/>
      <w:marLeft w:val="0"/>
      <w:marRight w:val="0"/>
      <w:marTop w:val="0"/>
      <w:marBottom w:val="0"/>
      <w:divBdr>
        <w:top w:val="none" w:sz="0" w:space="0" w:color="auto"/>
        <w:left w:val="none" w:sz="0" w:space="0" w:color="auto"/>
        <w:bottom w:val="none" w:sz="0" w:space="0" w:color="auto"/>
        <w:right w:val="none" w:sz="0" w:space="0" w:color="auto"/>
      </w:divBdr>
      <w:divsChild>
        <w:div w:id="1224680801">
          <w:marLeft w:val="0"/>
          <w:marRight w:val="0"/>
          <w:marTop w:val="0"/>
          <w:marBottom w:val="0"/>
          <w:divBdr>
            <w:top w:val="none" w:sz="0" w:space="0" w:color="auto"/>
            <w:left w:val="none" w:sz="0" w:space="0" w:color="auto"/>
            <w:bottom w:val="none" w:sz="0" w:space="0" w:color="auto"/>
            <w:right w:val="none" w:sz="0" w:space="0" w:color="auto"/>
          </w:divBdr>
          <w:divsChild>
            <w:div w:id="306976605">
              <w:marLeft w:val="0"/>
              <w:marRight w:val="0"/>
              <w:marTop w:val="0"/>
              <w:marBottom w:val="0"/>
              <w:divBdr>
                <w:top w:val="none" w:sz="0" w:space="0" w:color="auto"/>
                <w:left w:val="none" w:sz="0" w:space="0" w:color="auto"/>
                <w:bottom w:val="none" w:sz="0" w:space="0" w:color="auto"/>
                <w:right w:val="none" w:sz="0" w:space="0" w:color="auto"/>
              </w:divBdr>
              <w:divsChild>
                <w:div w:id="16439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753">
      <w:bodyDiv w:val="1"/>
      <w:marLeft w:val="0"/>
      <w:marRight w:val="0"/>
      <w:marTop w:val="0"/>
      <w:marBottom w:val="0"/>
      <w:divBdr>
        <w:top w:val="none" w:sz="0" w:space="0" w:color="auto"/>
        <w:left w:val="none" w:sz="0" w:space="0" w:color="auto"/>
        <w:bottom w:val="none" w:sz="0" w:space="0" w:color="auto"/>
        <w:right w:val="none" w:sz="0" w:space="0" w:color="auto"/>
      </w:divBdr>
      <w:divsChild>
        <w:div w:id="70271788">
          <w:marLeft w:val="0"/>
          <w:marRight w:val="0"/>
          <w:marTop w:val="0"/>
          <w:marBottom w:val="0"/>
          <w:divBdr>
            <w:top w:val="none" w:sz="0" w:space="0" w:color="auto"/>
            <w:left w:val="none" w:sz="0" w:space="0" w:color="auto"/>
            <w:bottom w:val="none" w:sz="0" w:space="0" w:color="auto"/>
            <w:right w:val="none" w:sz="0" w:space="0" w:color="auto"/>
          </w:divBdr>
          <w:divsChild>
            <w:div w:id="1926068176">
              <w:marLeft w:val="0"/>
              <w:marRight w:val="0"/>
              <w:marTop w:val="0"/>
              <w:marBottom w:val="0"/>
              <w:divBdr>
                <w:top w:val="none" w:sz="0" w:space="0" w:color="auto"/>
                <w:left w:val="none" w:sz="0" w:space="0" w:color="auto"/>
                <w:bottom w:val="none" w:sz="0" w:space="0" w:color="auto"/>
                <w:right w:val="none" w:sz="0" w:space="0" w:color="auto"/>
              </w:divBdr>
              <w:divsChild>
                <w:div w:id="1553926951">
                  <w:marLeft w:val="0"/>
                  <w:marRight w:val="0"/>
                  <w:marTop w:val="0"/>
                  <w:marBottom w:val="0"/>
                  <w:divBdr>
                    <w:top w:val="none" w:sz="0" w:space="0" w:color="auto"/>
                    <w:left w:val="none" w:sz="0" w:space="0" w:color="auto"/>
                    <w:bottom w:val="none" w:sz="0" w:space="0" w:color="auto"/>
                    <w:right w:val="none" w:sz="0" w:space="0" w:color="auto"/>
                  </w:divBdr>
                  <w:divsChild>
                    <w:div w:id="20004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059">
      <w:bodyDiv w:val="1"/>
      <w:marLeft w:val="0"/>
      <w:marRight w:val="0"/>
      <w:marTop w:val="0"/>
      <w:marBottom w:val="0"/>
      <w:divBdr>
        <w:top w:val="none" w:sz="0" w:space="0" w:color="auto"/>
        <w:left w:val="none" w:sz="0" w:space="0" w:color="auto"/>
        <w:bottom w:val="none" w:sz="0" w:space="0" w:color="auto"/>
        <w:right w:val="none" w:sz="0" w:space="0" w:color="auto"/>
      </w:divBdr>
      <w:divsChild>
        <w:div w:id="1161698373">
          <w:marLeft w:val="0"/>
          <w:marRight w:val="0"/>
          <w:marTop w:val="0"/>
          <w:marBottom w:val="0"/>
          <w:divBdr>
            <w:top w:val="none" w:sz="0" w:space="0" w:color="auto"/>
            <w:left w:val="none" w:sz="0" w:space="0" w:color="auto"/>
            <w:bottom w:val="none" w:sz="0" w:space="0" w:color="auto"/>
            <w:right w:val="none" w:sz="0" w:space="0" w:color="auto"/>
          </w:divBdr>
          <w:divsChild>
            <w:div w:id="313721604">
              <w:marLeft w:val="0"/>
              <w:marRight w:val="0"/>
              <w:marTop w:val="0"/>
              <w:marBottom w:val="0"/>
              <w:divBdr>
                <w:top w:val="none" w:sz="0" w:space="0" w:color="auto"/>
                <w:left w:val="none" w:sz="0" w:space="0" w:color="auto"/>
                <w:bottom w:val="none" w:sz="0" w:space="0" w:color="auto"/>
                <w:right w:val="none" w:sz="0" w:space="0" w:color="auto"/>
              </w:divBdr>
              <w:divsChild>
                <w:div w:id="760102777">
                  <w:marLeft w:val="0"/>
                  <w:marRight w:val="0"/>
                  <w:marTop w:val="0"/>
                  <w:marBottom w:val="0"/>
                  <w:divBdr>
                    <w:top w:val="none" w:sz="0" w:space="0" w:color="auto"/>
                    <w:left w:val="none" w:sz="0" w:space="0" w:color="auto"/>
                    <w:bottom w:val="none" w:sz="0" w:space="0" w:color="auto"/>
                    <w:right w:val="none" w:sz="0" w:space="0" w:color="auto"/>
                  </w:divBdr>
                  <w:divsChild>
                    <w:div w:id="18628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806390">
      <w:bodyDiv w:val="1"/>
      <w:marLeft w:val="0"/>
      <w:marRight w:val="0"/>
      <w:marTop w:val="0"/>
      <w:marBottom w:val="0"/>
      <w:divBdr>
        <w:top w:val="none" w:sz="0" w:space="0" w:color="auto"/>
        <w:left w:val="none" w:sz="0" w:space="0" w:color="auto"/>
        <w:bottom w:val="none" w:sz="0" w:space="0" w:color="auto"/>
        <w:right w:val="none" w:sz="0" w:space="0" w:color="auto"/>
      </w:divBdr>
      <w:divsChild>
        <w:div w:id="282930847">
          <w:marLeft w:val="0"/>
          <w:marRight w:val="0"/>
          <w:marTop w:val="0"/>
          <w:marBottom w:val="0"/>
          <w:divBdr>
            <w:top w:val="none" w:sz="0" w:space="0" w:color="auto"/>
            <w:left w:val="none" w:sz="0" w:space="0" w:color="auto"/>
            <w:bottom w:val="none" w:sz="0" w:space="0" w:color="auto"/>
            <w:right w:val="none" w:sz="0" w:space="0" w:color="auto"/>
          </w:divBdr>
          <w:divsChild>
            <w:div w:id="1679884472">
              <w:marLeft w:val="0"/>
              <w:marRight w:val="0"/>
              <w:marTop w:val="0"/>
              <w:marBottom w:val="0"/>
              <w:divBdr>
                <w:top w:val="none" w:sz="0" w:space="0" w:color="auto"/>
                <w:left w:val="none" w:sz="0" w:space="0" w:color="auto"/>
                <w:bottom w:val="none" w:sz="0" w:space="0" w:color="auto"/>
                <w:right w:val="none" w:sz="0" w:space="0" w:color="auto"/>
              </w:divBdr>
              <w:divsChild>
                <w:div w:id="452022997">
                  <w:marLeft w:val="0"/>
                  <w:marRight w:val="0"/>
                  <w:marTop w:val="0"/>
                  <w:marBottom w:val="0"/>
                  <w:divBdr>
                    <w:top w:val="none" w:sz="0" w:space="0" w:color="auto"/>
                    <w:left w:val="none" w:sz="0" w:space="0" w:color="auto"/>
                    <w:bottom w:val="none" w:sz="0" w:space="0" w:color="auto"/>
                    <w:right w:val="none" w:sz="0" w:space="0" w:color="auto"/>
                  </w:divBdr>
                  <w:divsChild>
                    <w:div w:id="18276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903601">
      <w:bodyDiv w:val="1"/>
      <w:marLeft w:val="0"/>
      <w:marRight w:val="0"/>
      <w:marTop w:val="0"/>
      <w:marBottom w:val="0"/>
      <w:divBdr>
        <w:top w:val="none" w:sz="0" w:space="0" w:color="auto"/>
        <w:left w:val="none" w:sz="0" w:space="0" w:color="auto"/>
        <w:bottom w:val="none" w:sz="0" w:space="0" w:color="auto"/>
        <w:right w:val="none" w:sz="0" w:space="0" w:color="auto"/>
      </w:divBdr>
      <w:divsChild>
        <w:div w:id="995844297">
          <w:marLeft w:val="0"/>
          <w:marRight w:val="0"/>
          <w:marTop w:val="0"/>
          <w:marBottom w:val="0"/>
          <w:divBdr>
            <w:top w:val="none" w:sz="0" w:space="0" w:color="auto"/>
            <w:left w:val="none" w:sz="0" w:space="0" w:color="auto"/>
            <w:bottom w:val="none" w:sz="0" w:space="0" w:color="auto"/>
            <w:right w:val="none" w:sz="0" w:space="0" w:color="auto"/>
          </w:divBdr>
          <w:divsChild>
            <w:div w:id="715352970">
              <w:marLeft w:val="0"/>
              <w:marRight w:val="0"/>
              <w:marTop w:val="0"/>
              <w:marBottom w:val="0"/>
              <w:divBdr>
                <w:top w:val="none" w:sz="0" w:space="0" w:color="auto"/>
                <w:left w:val="none" w:sz="0" w:space="0" w:color="auto"/>
                <w:bottom w:val="none" w:sz="0" w:space="0" w:color="auto"/>
                <w:right w:val="none" w:sz="0" w:space="0" w:color="auto"/>
              </w:divBdr>
              <w:divsChild>
                <w:div w:id="2045906639">
                  <w:marLeft w:val="0"/>
                  <w:marRight w:val="0"/>
                  <w:marTop w:val="0"/>
                  <w:marBottom w:val="0"/>
                  <w:divBdr>
                    <w:top w:val="none" w:sz="0" w:space="0" w:color="auto"/>
                    <w:left w:val="none" w:sz="0" w:space="0" w:color="auto"/>
                    <w:bottom w:val="none" w:sz="0" w:space="0" w:color="auto"/>
                    <w:right w:val="none" w:sz="0" w:space="0" w:color="auto"/>
                  </w:divBdr>
                  <w:divsChild>
                    <w:div w:id="20216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761108">
      <w:bodyDiv w:val="1"/>
      <w:marLeft w:val="0"/>
      <w:marRight w:val="0"/>
      <w:marTop w:val="0"/>
      <w:marBottom w:val="0"/>
      <w:divBdr>
        <w:top w:val="none" w:sz="0" w:space="0" w:color="auto"/>
        <w:left w:val="none" w:sz="0" w:space="0" w:color="auto"/>
        <w:bottom w:val="none" w:sz="0" w:space="0" w:color="auto"/>
        <w:right w:val="none" w:sz="0" w:space="0" w:color="auto"/>
      </w:divBdr>
    </w:div>
    <w:div w:id="396244840">
      <w:bodyDiv w:val="1"/>
      <w:marLeft w:val="0"/>
      <w:marRight w:val="0"/>
      <w:marTop w:val="0"/>
      <w:marBottom w:val="0"/>
      <w:divBdr>
        <w:top w:val="none" w:sz="0" w:space="0" w:color="auto"/>
        <w:left w:val="none" w:sz="0" w:space="0" w:color="auto"/>
        <w:bottom w:val="none" w:sz="0" w:space="0" w:color="auto"/>
        <w:right w:val="none" w:sz="0" w:space="0" w:color="auto"/>
      </w:divBdr>
      <w:divsChild>
        <w:div w:id="305088941">
          <w:marLeft w:val="0"/>
          <w:marRight w:val="0"/>
          <w:marTop w:val="0"/>
          <w:marBottom w:val="0"/>
          <w:divBdr>
            <w:top w:val="none" w:sz="0" w:space="0" w:color="auto"/>
            <w:left w:val="none" w:sz="0" w:space="0" w:color="auto"/>
            <w:bottom w:val="none" w:sz="0" w:space="0" w:color="auto"/>
            <w:right w:val="none" w:sz="0" w:space="0" w:color="auto"/>
          </w:divBdr>
          <w:divsChild>
            <w:div w:id="1589002652">
              <w:marLeft w:val="0"/>
              <w:marRight w:val="0"/>
              <w:marTop w:val="0"/>
              <w:marBottom w:val="0"/>
              <w:divBdr>
                <w:top w:val="none" w:sz="0" w:space="0" w:color="auto"/>
                <w:left w:val="none" w:sz="0" w:space="0" w:color="auto"/>
                <w:bottom w:val="none" w:sz="0" w:space="0" w:color="auto"/>
                <w:right w:val="none" w:sz="0" w:space="0" w:color="auto"/>
              </w:divBdr>
              <w:divsChild>
                <w:div w:id="924529530">
                  <w:marLeft w:val="0"/>
                  <w:marRight w:val="0"/>
                  <w:marTop w:val="0"/>
                  <w:marBottom w:val="0"/>
                  <w:divBdr>
                    <w:top w:val="none" w:sz="0" w:space="0" w:color="auto"/>
                    <w:left w:val="none" w:sz="0" w:space="0" w:color="auto"/>
                    <w:bottom w:val="none" w:sz="0" w:space="0" w:color="auto"/>
                    <w:right w:val="none" w:sz="0" w:space="0" w:color="auto"/>
                  </w:divBdr>
                  <w:divsChild>
                    <w:div w:id="201071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844409">
      <w:bodyDiv w:val="1"/>
      <w:marLeft w:val="0"/>
      <w:marRight w:val="0"/>
      <w:marTop w:val="0"/>
      <w:marBottom w:val="0"/>
      <w:divBdr>
        <w:top w:val="none" w:sz="0" w:space="0" w:color="auto"/>
        <w:left w:val="none" w:sz="0" w:space="0" w:color="auto"/>
        <w:bottom w:val="none" w:sz="0" w:space="0" w:color="auto"/>
        <w:right w:val="none" w:sz="0" w:space="0" w:color="auto"/>
      </w:divBdr>
      <w:divsChild>
        <w:div w:id="1197278789">
          <w:marLeft w:val="0"/>
          <w:marRight w:val="0"/>
          <w:marTop w:val="0"/>
          <w:marBottom w:val="0"/>
          <w:divBdr>
            <w:top w:val="none" w:sz="0" w:space="0" w:color="auto"/>
            <w:left w:val="none" w:sz="0" w:space="0" w:color="auto"/>
            <w:bottom w:val="none" w:sz="0" w:space="0" w:color="auto"/>
            <w:right w:val="none" w:sz="0" w:space="0" w:color="auto"/>
          </w:divBdr>
          <w:divsChild>
            <w:div w:id="1688672083">
              <w:marLeft w:val="0"/>
              <w:marRight w:val="0"/>
              <w:marTop w:val="0"/>
              <w:marBottom w:val="0"/>
              <w:divBdr>
                <w:top w:val="none" w:sz="0" w:space="0" w:color="auto"/>
                <w:left w:val="none" w:sz="0" w:space="0" w:color="auto"/>
                <w:bottom w:val="none" w:sz="0" w:space="0" w:color="auto"/>
                <w:right w:val="none" w:sz="0" w:space="0" w:color="auto"/>
              </w:divBdr>
              <w:divsChild>
                <w:div w:id="9118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73918">
      <w:bodyDiv w:val="1"/>
      <w:marLeft w:val="0"/>
      <w:marRight w:val="0"/>
      <w:marTop w:val="0"/>
      <w:marBottom w:val="0"/>
      <w:divBdr>
        <w:top w:val="none" w:sz="0" w:space="0" w:color="auto"/>
        <w:left w:val="none" w:sz="0" w:space="0" w:color="auto"/>
        <w:bottom w:val="none" w:sz="0" w:space="0" w:color="auto"/>
        <w:right w:val="none" w:sz="0" w:space="0" w:color="auto"/>
      </w:divBdr>
    </w:div>
    <w:div w:id="424615395">
      <w:bodyDiv w:val="1"/>
      <w:marLeft w:val="0"/>
      <w:marRight w:val="0"/>
      <w:marTop w:val="0"/>
      <w:marBottom w:val="0"/>
      <w:divBdr>
        <w:top w:val="none" w:sz="0" w:space="0" w:color="auto"/>
        <w:left w:val="none" w:sz="0" w:space="0" w:color="auto"/>
        <w:bottom w:val="none" w:sz="0" w:space="0" w:color="auto"/>
        <w:right w:val="none" w:sz="0" w:space="0" w:color="auto"/>
      </w:divBdr>
      <w:divsChild>
        <w:div w:id="1488277066">
          <w:marLeft w:val="0"/>
          <w:marRight w:val="0"/>
          <w:marTop w:val="0"/>
          <w:marBottom w:val="0"/>
          <w:divBdr>
            <w:top w:val="none" w:sz="0" w:space="0" w:color="auto"/>
            <w:left w:val="none" w:sz="0" w:space="0" w:color="auto"/>
            <w:bottom w:val="none" w:sz="0" w:space="0" w:color="auto"/>
            <w:right w:val="none" w:sz="0" w:space="0" w:color="auto"/>
          </w:divBdr>
          <w:divsChild>
            <w:div w:id="1585990013">
              <w:marLeft w:val="0"/>
              <w:marRight w:val="0"/>
              <w:marTop w:val="0"/>
              <w:marBottom w:val="0"/>
              <w:divBdr>
                <w:top w:val="none" w:sz="0" w:space="0" w:color="auto"/>
                <w:left w:val="none" w:sz="0" w:space="0" w:color="auto"/>
                <w:bottom w:val="none" w:sz="0" w:space="0" w:color="auto"/>
                <w:right w:val="none" w:sz="0" w:space="0" w:color="auto"/>
              </w:divBdr>
              <w:divsChild>
                <w:div w:id="1491215949">
                  <w:marLeft w:val="0"/>
                  <w:marRight w:val="0"/>
                  <w:marTop w:val="0"/>
                  <w:marBottom w:val="0"/>
                  <w:divBdr>
                    <w:top w:val="none" w:sz="0" w:space="0" w:color="auto"/>
                    <w:left w:val="none" w:sz="0" w:space="0" w:color="auto"/>
                    <w:bottom w:val="none" w:sz="0" w:space="0" w:color="auto"/>
                    <w:right w:val="none" w:sz="0" w:space="0" w:color="auto"/>
                  </w:divBdr>
                  <w:divsChild>
                    <w:div w:id="83631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833482">
      <w:bodyDiv w:val="1"/>
      <w:marLeft w:val="0"/>
      <w:marRight w:val="0"/>
      <w:marTop w:val="0"/>
      <w:marBottom w:val="0"/>
      <w:divBdr>
        <w:top w:val="none" w:sz="0" w:space="0" w:color="auto"/>
        <w:left w:val="none" w:sz="0" w:space="0" w:color="auto"/>
        <w:bottom w:val="none" w:sz="0" w:space="0" w:color="auto"/>
        <w:right w:val="none" w:sz="0" w:space="0" w:color="auto"/>
      </w:divBdr>
      <w:divsChild>
        <w:div w:id="1241598995">
          <w:marLeft w:val="0"/>
          <w:marRight w:val="0"/>
          <w:marTop w:val="0"/>
          <w:marBottom w:val="0"/>
          <w:divBdr>
            <w:top w:val="none" w:sz="0" w:space="0" w:color="auto"/>
            <w:left w:val="none" w:sz="0" w:space="0" w:color="auto"/>
            <w:bottom w:val="none" w:sz="0" w:space="0" w:color="auto"/>
            <w:right w:val="none" w:sz="0" w:space="0" w:color="auto"/>
          </w:divBdr>
          <w:divsChild>
            <w:div w:id="1564487802">
              <w:marLeft w:val="0"/>
              <w:marRight w:val="0"/>
              <w:marTop w:val="0"/>
              <w:marBottom w:val="0"/>
              <w:divBdr>
                <w:top w:val="none" w:sz="0" w:space="0" w:color="auto"/>
                <w:left w:val="none" w:sz="0" w:space="0" w:color="auto"/>
                <w:bottom w:val="none" w:sz="0" w:space="0" w:color="auto"/>
                <w:right w:val="none" w:sz="0" w:space="0" w:color="auto"/>
              </w:divBdr>
              <w:divsChild>
                <w:div w:id="120875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36379">
      <w:bodyDiv w:val="1"/>
      <w:marLeft w:val="0"/>
      <w:marRight w:val="0"/>
      <w:marTop w:val="0"/>
      <w:marBottom w:val="0"/>
      <w:divBdr>
        <w:top w:val="none" w:sz="0" w:space="0" w:color="auto"/>
        <w:left w:val="none" w:sz="0" w:space="0" w:color="auto"/>
        <w:bottom w:val="none" w:sz="0" w:space="0" w:color="auto"/>
        <w:right w:val="none" w:sz="0" w:space="0" w:color="auto"/>
      </w:divBdr>
      <w:divsChild>
        <w:div w:id="161170177">
          <w:marLeft w:val="0"/>
          <w:marRight w:val="0"/>
          <w:marTop w:val="0"/>
          <w:marBottom w:val="0"/>
          <w:divBdr>
            <w:top w:val="none" w:sz="0" w:space="0" w:color="auto"/>
            <w:left w:val="none" w:sz="0" w:space="0" w:color="auto"/>
            <w:bottom w:val="none" w:sz="0" w:space="0" w:color="auto"/>
            <w:right w:val="none" w:sz="0" w:space="0" w:color="auto"/>
          </w:divBdr>
        </w:div>
      </w:divsChild>
    </w:div>
    <w:div w:id="646667329">
      <w:bodyDiv w:val="1"/>
      <w:marLeft w:val="0"/>
      <w:marRight w:val="0"/>
      <w:marTop w:val="0"/>
      <w:marBottom w:val="0"/>
      <w:divBdr>
        <w:top w:val="none" w:sz="0" w:space="0" w:color="auto"/>
        <w:left w:val="none" w:sz="0" w:space="0" w:color="auto"/>
        <w:bottom w:val="none" w:sz="0" w:space="0" w:color="auto"/>
        <w:right w:val="none" w:sz="0" w:space="0" w:color="auto"/>
      </w:divBdr>
      <w:divsChild>
        <w:div w:id="252393961">
          <w:marLeft w:val="0"/>
          <w:marRight w:val="0"/>
          <w:marTop w:val="0"/>
          <w:marBottom w:val="0"/>
          <w:divBdr>
            <w:top w:val="none" w:sz="0" w:space="0" w:color="auto"/>
            <w:left w:val="none" w:sz="0" w:space="0" w:color="auto"/>
            <w:bottom w:val="none" w:sz="0" w:space="0" w:color="auto"/>
            <w:right w:val="none" w:sz="0" w:space="0" w:color="auto"/>
          </w:divBdr>
          <w:divsChild>
            <w:div w:id="212813329">
              <w:marLeft w:val="0"/>
              <w:marRight w:val="0"/>
              <w:marTop w:val="0"/>
              <w:marBottom w:val="0"/>
              <w:divBdr>
                <w:top w:val="none" w:sz="0" w:space="0" w:color="auto"/>
                <w:left w:val="none" w:sz="0" w:space="0" w:color="auto"/>
                <w:bottom w:val="none" w:sz="0" w:space="0" w:color="auto"/>
                <w:right w:val="none" w:sz="0" w:space="0" w:color="auto"/>
              </w:divBdr>
              <w:divsChild>
                <w:div w:id="1146241769">
                  <w:marLeft w:val="0"/>
                  <w:marRight w:val="0"/>
                  <w:marTop w:val="0"/>
                  <w:marBottom w:val="0"/>
                  <w:divBdr>
                    <w:top w:val="none" w:sz="0" w:space="0" w:color="auto"/>
                    <w:left w:val="none" w:sz="0" w:space="0" w:color="auto"/>
                    <w:bottom w:val="none" w:sz="0" w:space="0" w:color="auto"/>
                    <w:right w:val="none" w:sz="0" w:space="0" w:color="auto"/>
                  </w:divBdr>
                  <w:divsChild>
                    <w:div w:id="14615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745135">
      <w:bodyDiv w:val="1"/>
      <w:marLeft w:val="0"/>
      <w:marRight w:val="0"/>
      <w:marTop w:val="0"/>
      <w:marBottom w:val="0"/>
      <w:divBdr>
        <w:top w:val="none" w:sz="0" w:space="0" w:color="auto"/>
        <w:left w:val="none" w:sz="0" w:space="0" w:color="auto"/>
        <w:bottom w:val="none" w:sz="0" w:space="0" w:color="auto"/>
        <w:right w:val="none" w:sz="0" w:space="0" w:color="auto"/>
      </w:divBdr>
      <w:divsChild>
        <w:div w:id="1656950049">
          <w:marLeft w:val="0"/>
          <w:marRight w:val="0"/>
          <w:marTop w:val="0"/>
          <w:marBottom w:val="0"/>
          <w:divBdr>
            <w:top w:val="none" w:sz="0" w:space="0" w:color="auto"/>
            <w:left w:val="none" w:sz="0" w:space="0" w:color="auto"/>
            <w:bottom w:val="none" w:sz="0" w:space="0" w:color="auto"/>
            <w:right w:val="none" w:sz="0" w:space="0" w:color="auto"/>
          </w:divBdr>
          <w:divsChild>
            <w:div w:id="1543321930">
              <w:marLeft w:val="0"/>
              <w:marRight w:val="0"/>
              <w:marTop w:val="0"/>
              <w:marBottom w:val="0"/>
              <w:divBdr>
                <w:top w:val="none" w:sz="0" w:space="0" w:color="auto"/>
                <w:left w:val="none" w:sz="0" w:space="0" w:color="auto"/>
                <w:bottom w:val="none" w:sz="0" w:space="0" w:color="auto"/>
                <w:right w:val="none" w:sz="0" w:space="0" w:color="auto"/>
              </w:divBdr>
              <w:divsChild>
                <w:div w:id="1990403163">
                  <w:marLeft w:val="0"/>
                  <w:marRight w:val="0"/>
                  <w:marTop w:val="0"/>
                  <w:marBottom w:val="0"/>
                  <w:divBdr>
                    <w:top w:val="none" w:sz="0" w:space="0" w:color="auto"/>
                    <w:left w:val="none" w:sz="0" w:space="0" w:color="auto"/>
                    <w:bottom w:val="none" w:sz="0" w:space="0" w:color="auto"/>
                    <w:right w:val="none" w:sz="0" w:space="0" w:color="auto"/>
                  </w:divBdr>
                  <w:divsChild>
                    <w:div w:id="104906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5477">
      <w:bodyDiv w:val="1"/>
      <w:marLeft w:val="0"/>
      <w:marRight w:val="0"/>
      <w:marTop w:val="0"/>
      <w:marBottom w:val="0"/>
      <w:divBdr>
        <w:top w:val="none" w:sz="0" w:space="0" w:color="auto"/>
        <w:left w:val="none" w:sz="0" w:space="0" w:color="auto"/>
        <w:bottom w:val="none" w:sz="0" w:space="0" w:color="auto"/>
        <w:right w:val="none" w:sz="0" w:space="0" w:color="auto"/>
      </w:divBdr>
    </w:div>
    <w:div w:id="772671436">
      <w:bodyDiv w:val="1"/>
      <w:marLeft w:val="0"/>
      <w:marRight w:val="0"/>
      <w:marTop w:val="0"/>
      <w:marBottom w:val="0"/>
      <w:divBdr>
        <w:top w:val="none" w:sz="0" w:space="0" w:color="auto"/>
        <w:left w:val="none" w:sz="0" w:space="0" w:color="auto"/>
        <w:bottom w:val="none" w:sz="0" w:space="0" w:color="auto"/>
        <w:right w:val="none" w:sz="0" w:space="0" w:color="auto"/>
      </w:divBdr>
    </w:div>
    <w:div w:id="878933594">
      <w:bodyDiv w:val="1"/>
      <w:marLeft w:val="0"/>
      <w:marRight w:val="0"/>
      <w:marTop w:val="0"/>
      <w:marBottom w:val="0"/>
      <w:divBdr>
        <w:top w:val="none" w:sz="0" w:space="0" w:color="auto"/>
        <w:left w:val="none" w:sz="0" w:space="0" w:color="auto"/>
        <w:bottom w:val="none" w:sz="0" w:space="0" w:color="auto"/>
        <w:right w:val="none" w:sz="0" w:space="0" w:color="auto"/>
      </w:divBdr>
      <w:divsChild>
        <w:div w:id="1862083848">
          <w:marLeft w:val="0"/>
          <w:marRight w:val="0"/>
          <w:marTop w:val="0"/>
          <w:marBottom w:val="0"/>
          <w:divBdr>
            <w:top w:val="none" w:sz="0" w:space="0" w:color="auto"/>
            <w:left w:val="none" w:sz="0" w:space="0" w:color="auto"/>
            <w:bottom w:val="none" w:sz="0" w:space="0" w:color="auto"/>
            <w:right w:val="none" w:sz="0" w:space="0" w:color="auto"/>
          </w:divBdr>
          <w:divsChild>
            <w:div w:id="1175655461">
              <w:marLeft w:val="0"/>
              <w:marRight w:val="0"/>
              <w:marTop w:val="0"/>
              <w:marBottom w:val="0"/>
              <w:divBdr>
                <w:top w:val="none" w:sz="0" w:space="0" w:color="auto"/>
                <w:left w:val="none" w:sz="0" w:space="0" w:color="auto"/>
                <w:bottom w:val="none" w:sz="0" w:space="0" w:color="auto"/>
                <w:right w:val="none" w:sz="0" w:space="0" w:color="auto"/>
              </w:divBdr>
              <w:divsChild>
                <w:div w:id="13467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627975">
      <w:bodyDiv w:val="1"/>
      <w:marLeft w:val="0"/>
      <w:marRight w:val="0"/>
      <w:marTop w:val="0"/>
      <w:marBottom w:val="0"/>
      <w:divBdr>
        <w:top w:val="none" w:sz="0" w:space="0" w:color="auto"/>
        <w:left w:val="none" w:sz="0" w:space="0" w:color="auto"/>
        <w:bottom w:val="none" w:sz="0" w:space="0" w:color="auto"/>
        <w:right w:val="none" w:sz="0" w:space="0" w:color="auto"/>
      </w:divBdr>
      <w:divsChild>
        <w:div w:id="76364332">
          <w:marLeft w:val="0"/>
          <w:marRight w:val="0"/>
          <w:marTop w:val="0"/>
          <w:marBottom w:val="0"/>
          <w:divBdr>
            <w:top w:val="none" w:sz="0" w:space="0" w:color="auto"/>
            <w:left w:val="none" w:sz="0" w:space="0" w:color="auto"/>
            <w:bottom w:val="none" w:sz="0" w:space="0" w:color="auto"/>
            <w:right w:val="none" w:sz="0" w:space="0" w:color="auto"/>
          </w:divBdr>
          <w:divsChild>
            <w:div w:id="1180124275">
              <w:marLeft w:val="0"/>
              <w:marRight w:val="0"/>
              <w:marTop w:val="0"/>
              <w:marBottom w:val="0"/>
              <w:divBdr>
                <w:top w:val="none" w:sz="0" w:space="0" w:color="auto"/>
                <w:left w:val="none" w:sz="0" w:space="0" w:color="auto"/>
                <w:bottom w:val="none" w:sz="0" w:space="0" w:color="auto"/>
                <w:right w:val="none" w:sz="0" w:space="0" w:color="auto"/>
              </w:divBdr>
              <w:divsChild>
                <w:div w:id="18607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19883">
      <w:bodyDiv w:val="1"/>
      <w:marLeft w:val="0"/>
      <w:marRight w:val="0"/>
      <w:marTop w:val="0"/>
      <w:marBottom w:val="0"/>
      <w:divBdr>
        <w:top w:val="none" w:sz="0" w:space="0" w:color="auto"/>
        <w:left w:val="none" w:sz="0" w:space="0" w:color="auto"/>
        <w:bottom w:val="none" w:sz="0" w:space="0" w:color="auto"/>
        <w:right w:val="none" w:sz="0" w:space="0" w:color="auto"/>
      </w:divBdr>
      <w:divsChild>
        <w:div w:id="395249235">
          <w:marLeft w:val="0"/>
          <w:marRight w:val="0"/>
          <w:marTop w:val="0"/>
          <w:marBottom w:val="0"/>
          <w:divBdr>
            <w:top w:val="none" w:sz="0" w:space="0" w:color="auto"/>
            <w:left w:val="none" w:sz="0" w:space="0" w:color="auto"/>
            <w:bottom w:val="none" w:sz="0" w:space="0" w:color="auto"/>
            <w:right w:val="none" w:sz="0" w:space="0" w:color="auto"/>
          </w:divBdr>
          <w:divsChild>
            <w:div w:id="91630656">
              <w:marLeft w:val="0"/>
              <w:marRight w:val="0"/>
              <w:marTop w:val="0"/>
              <w:marBottom w:val="0"/>
              <w:divBdr>
                <w:top w:val="none" w:sz="0" w:space="0" w:color="auto"/>
                <w:left w:val="none" w:sz="0" w:space="0" w:color="auto"/>
                <w:bottom w:val="none" w:sz="0" w:space="0" w:color="auto"/>
                <w:right w:val="none" w:sz="0" w:space="0" w:color="auto"/>
              </w:divBdr>
              <w:divsChild>
                <w:div w:id="10996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70125">
      <w:bodyDiv w:val="1"/>
      <w:marLeft w:val="0"/>
      <w:marRight w:val="0"/>
      <w:marTop w:val="0"/>
      <w:marBottom w:val="0"/>
      <w:divBdr>
        <w:top w:val="none" w:sz="0" w:space="0" w:color="auto"/>
        <w:left w:val="none" w:sz="0" w:space="0" w:color="auto"/>
        <w:bottom w:val="none" w:sz="0" w:space="0" w:color="auto"/>
        <w:right w:val="none" w:sz="0" w:space="0" w:color="auto"/>
      </w:divBdr>
      <w:divsChild>
        <w:div w:id="924148818">
          <w:marLeft w:val="0"/>
          <w:marRight w:val="0"/>
          <w:marTop w:val="0"/>
          <w:marBottom w:val="0"/>
          <w:divBdr>
            <w:top w:val="none" w:sz="0" w:space="0" w:color="auto"/>
            <w:left w:val="none" w:sz="0" w:space="0" w:color="auto"/>
            <w:bottom w:val="none" w:sz="0" w:space="0" w:color="auto"/>
            <w:right w:val="none" w:sz="0" w:space="0" w:color="auto"/>
          </w:divBdr>
          <w:divsChild>
            <w:div w:id="1341738735">
              <w:marLeft w:val="0"/>
              <w:marRight w:val="0"/>
              <w:marTop w:val="0"/>
              <w:marBottom w:val="0"/>
              <w:divBdr>
                <w:top w:val="none" w:sz="0" w:space="0" w:color="auto"/>
                <w:left w:val="none" w:sz="0" w:space="0" w:color="auto"/>
                <w:bottom w:val="none" w:sz="0" w:space="0" w:color="auto"/>
                <w:right w:val="none" w:sz="0" w:space="0" w:color="auto"/>
              </w:divBdr>
              <w:divsChild>
                <w:div w:id="2079790897">
                  <w:marLeft w:val="0"/>
                  <w:marRight w:val="0"/>
                  <w:marTop w:val="0"/>
                  <w:marBottom w:val="0"/>
                  <w:divBdr>
                    <w:top w:val="none" w:sz="0" w:space="0" w:color="auto"/>
                    <w:left w:val="none" w:sz="0" w:space="0" w:color="auto"/>
                    <w:bottom w:val="none" w:sz="0" w:space="0" w:color="auto"/>
                    <w:right w:val="none" w:sz="0" w:space="0" w:color="auto"/>
                  </w:divBdr>
                  <w:divsChild>
                    <w:div w:id="8169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0660">
      <w:bodyDiv w:val="1"/>
      <w:marLeft w:val="0"/>
      <w:marRight w:val="0"/>
      <w:marTop w:val="0"/>
      <w:marBottom w:val="0"/>
      <w:divBdr>
        <w:top w:val="none" w:sz="0" w:space="0" w:color="auto"/>
        <w:left w:val="none" w:sz="0" w:space="0" w:color="auto"/>
        <w:bottom w:val="none" w:sz="0" w:space="0" w:color="auto"/>
        <w:right w:val="none" w:sz="0" w:space="0" w:color="auto"/>
      </w:divBdr>
      <w:divsChild>
        <w:div w:id="1295864112">
          <w:marLeft w:val="0"/>
          <w:marRight w:val="0"/>
          <w:marTop w:val="0"/>
          <w:marBottom w:val="0"/>
          <w:divBdr>
            <w:top w:val="none" w:sz="0" w:space="0" w:color="auto"/>
            <w:left w:val="none" w:sz="0" w:space="0" w:color="auto"/>
            <w:bottom w:val="none" w:sz="0" w:space="0" w:color="auto"/>
            <w:right w:val="none" w:sz="0" w:space="0" w:color="auto"/>
          </w:divBdr>
          <w:divsChild>
            <w:div w:id="274992321">
              <w:marLeft w:val="0"/>
              <w:marRight w:val="0"/>
              <w:marTop w:val="0"/>
              <w:marBottom w:val="0"/>
              <w:divBdr>
                <w:top w:val="none" w:sz="0" w:space="0" w:color="auto"/>
                <w:left w:val="none" w:sz="0" w:space="0" w:color="auto"/>
                <w:bottom w:val="none" w:sz="0" w:space="0" w:color="auto"/>
                <w:right w:val="none" w:sz="0" w:space="0" w:color="auto"/>
              </w:divBdr>
              <w:divsChild>
                <w:div w:id="591470051">
                  <w:marLeft w:val="0"/>
                  <w:marRight w:val="0"/>
                  <w:marTop w:val="0"/>
                  <w:marBottom w:val="0"/>
                  <w:divBdr>
                    <w:top w:val="none" w:sz="0" w:space="0" w:color="auto"/>
                    <w:left w:val="none" w:sz="0" w:space="0" w:color="auto"/>
                    <w:bottom w:val="none" w:sz="0" w:space="0" w:color="auto"/>
                    <w:right w:val="none" w:sz="0" w:space="0" w:color="auto"/>
                  </w:divBdr>
                  <w:divsChild>
                    <w:div w:id="18827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0136">
      <w:bodyDiv w:val="1"/>
      <w:marLeft w:val="0"/>
      <w:marRight w:val="0"/>
      <w:marTop w:val="0"/>
      <w:marBottom w:val="0"/>
      <w:divBdr>
        <w:top w:val="none" w:sz="0" w:space="0" w:color="auto"/>
        <w:left w:val="none" w:sz="0" w:space="0" w:color="auto"/>
        <w:bottom w:val="none" w:sz="0" w:space="0" w:color="auto"/>
        <w:right w:val="none" w:sz="0" w:space="0" w:color="auto"/>
      </w:divBdr>
      <w:divsChild>
        <w:div w:id="669255722">
          <w:marLeft w:val="0"/>
          <w:marRight w:val="0"/>
          <w:marTop w:val="0"/>
          <w:marBottom w:val="0"/>
          <w:divBdr>
            <w:top w:val="none" w:sz="0" w:space="0" w:color="auto"/>
            <w:left w:val="none" w:sz="0" w:space="0" w:color="auto"/>
            <w:bottom w:val="none" w:sz="0" w:space="0" w:color="auto"/>
            <w:right w:val="none" w:sz="0" w:space="0" w:color="auto"/>
          </w:divBdr>
          <w:divsChild>
            <w:div w:id="352534777">
              <w:marLeft w:val="0"/>
              <w:marRight w:val="0"/>
              <w:marTop w:val="0"/>
              <w:marBottom w:val="0"/>
              <w:divBdr>
                <w:top w:val="none" w:sz="0" w:space="0" w:color="auto"/>
                <w:left w:val="none" w:sz="0" w:space="0" w:color="auto"/>
                <w:bottom w:val="none" w:sz="0" w:space="0" w:color="auto"/>
                <w:right w:val="none" w:sz="0" w:space="0" w:color="auto"/>
              </w:divBdr>
              <w:divsChild>
                <w:div w:id="1188132382">
                  <w:marLeft w:val="0"/>
                  <w:marRight w:val="0"/>
                  <w:marTop w:val="0"/>
                  <w:marBottom w:val="0"/>
                  <w:divBdr>
                    <w:top w:val="none" w:sz="0" w:space="0" w:color="auto"/>
                    <w:left w:val="none" w:sz="0" w:space="0" w:color="auto"/>
                    <w:bottom w:val="none" w:sz="0" w:space="0" w:color="auto"/>
                    <w:right w:val="none" w:sz="0" w:space="0" w:color="auto"/>
                  </w:divBdr>
                  <w:divsChild>
                    <w:div w:id="911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058221">
      <w:bodyDiv w:val="1"/>
      <w:marLeft w:val="0"/>
      <w:marRight w:val="0"/>
      <w:marTop w:val="0"/>
      <w:marBottom w:val="0"/>
      <w:divBdr>
        <w:top w:val="none" w:sz="0" w:space="0" w:color="auto"/>
        <w:left w:val="none" w:sz="0" w:space="0" w:color="auto"/>
        <w:bottom w:val="none" w:sz="0" w:space="0" w:color="auto"/>
        <w:right w:val="none" w:sz="0" w:space="0" w:color="auto"/>
      </w:divBdr>
      <w:divsChild>
        <w:div w:id="2088307164">
          <w:marLeft w:val="0"/>
          <w:marRight w:val="0"/>
          <w:marTop w:val="0"/>
          <w:marBottom w:val="0"/>
          <w:divBdr>
            <w:top w:val="none" w:sz="0" w:space="0" w:color="auto"/>
            <w:left w:val="none" w:sz="0" w:space="0" w:color="auto"/>
            <w:bottom w:val="none" w:sz="0" w:space="0" w:color="auto"/>
            <w:right w:val="none" w:sz="0" w:space="0" w:color="auto"/>
          </w:divBdr>
          <w:divsChild>
            <w:div w:id="464542326">
              <w:marLeft w:val="0"/>
              <w:marRight w:val="0"/>
              <w:marTop w:val="0"/>
              <w:marBottom w:val="0"/>
              <w:divBdr>
                <w:top w:val="none" w:sz="0" w:space="0" w:color="auto"/>
                <w:left w:val="none" w:sz="0" w:space="0" w:color="auto"/>
                <w:bottom w:val="none" w:sz="0" w:space="0" w:color="auto"/>
                <w:right w:val="none" w:sz="0" w:space="0" w:color="auto"/>
              </w:divBdr>
              <w:divsChild>
                <w:div w:id="1999114906">
                  <w:marLeft w:val="0"/>
                  <w:marRight w:val="0"/>
                  <w:marTop w:val="0"/>
                  <w:marBottom w:val="0"/>
                  <w:divBdr>
                    <w:top w:val="none" w:sz="0" w:space="0" w:color="auto"/>
                    <w:left w:val="none" w:sz="0" w:space="0" w:color="auto"/>
                    <w:bottom w:val="none" w:sz="0" w:space="0" w:color="auto"/>
                    <w:right w:val="none" w:sz="0" w:space="0" w:color="auto"/>
                  </w:divBdr>
                  <w:divsChild>
                    <w:div w:id="20586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352406">
      <w:bodyDiv w:val="1"/>
      <w:marLeft w:val="0"/>
      <w:marRight w:val="0"/>
      <w:marTop w:val="0"/>
      <w:marBottom w:val="0"/>
      <w:divBdr>
        <w:top w:val="none" w:sz="0" w:space="0" w:color="auto"/>
        <w:left w:val="none" w:sz="0" w:space="0" w:color="auto"/>
        <w:bottom w:val="none" w:sz="0" w:space="0" w:color="auto"/>
        <w:right w:val="none" w:sz="0" w:space="0" w:color="auto"/>
      </w:divBdr>
      <w:divsChild>
        <w:div w:id="1183858424">
          <w:marLeft w:val="0"/>
          <w:marRight w:val="0"/>
          <w:marTop w:val="0"/>
          <w:marBottom w:val="0"/>
          <w:divBdr>
            <w:top w:val="none" w:sz="0" w:space="0" w:color="auto"/>
            <w:left w:val="none" w:sz="0" w:space="0" w:color="auto"/>
            <w:bottom w:val="none" w:sz="0" w:space="0" w:color="auto"/>
            <w:right w:val="none" w:sz="0" w:space="0" w:color="auto"/>
          </w:divBdr>
          <w:divsChild>
            <w:div w:id="750545038">
              <w:marLeft w:val="0"/>
              <w:marRight w:val="0"/>
              <w:marTop w:val="0"/>
              <w:marBottom w:val="0"/>
              <w:divBdr>
                <w:top w:val="none" w:sz="0" w:space="0" w:color="auto"/>
                <w:left w:val="none" w:sz="0" w:space="0" w:color="auto"/>
                <w:bottom w:val="none" w:sz="0" w:space="0" w:color="auto"/>
                <w:right w:val="none" w:sz="0" w:space="0" w:color="auto"/>
              </w:divBdr>
              <w:divsChild>
                <w:div w:id="12740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37536">
      <w:bodyDiv w:val="1"/>
      <w:marLeft w:val="0"/>
      <w:marRight w:val="0"/>
      <w:marTop w:val="0"/>
      <w:marBottom w:val="0"/>
      <w:divBdr>
        <w:top w:val="none" w:sz="0" w:space="0" w:color="auto"/>
        <w:left w:val="none" w:sz="0" w:space="0" w:color="auto"/>
        <w:bottom w:val="none" w:sz="0" w:space="0" w:color="auto"/>
        <w:right w:val="none" w:sz="0" w:space="0" w:color="auto"/>
      </w:divBdr>
      <w:divsChild>
        <w:div w:id="133717697">
          <w:marLeft w:val="0"/>
          <w:marRight w:val="0"/>
          <w:marTop w:val="0"/>
          <w:marBottom w:val="0"/>
          <w:divBdr>
            <w:top w:val="none" w:sz="0" w:space="0" w:color="auto"/>
            <w:left w:val="none" w:sz="0" w:space="0" w:color="auto"/>
            <w:bottom w:val="none" w:sz="0" w:space="0" w:color="auto"/>
            <w:right w:val="none" w:sz="0" w:space="0" w:color="auto"/>
          </w:divBdr>
          <w:divsChild>
            <w:div w:id="1088964343">
              <w:marLeft w:val="0"/>
              <w:marRight w:val="0"/>
              <w:marTop w:val="0"/>
              <w:marBottom w:val="0"/>
              <w:divBdr>
                <w:top w:val="none" w:sz="0" w:space="0" w:color="auto"/>
                <w:left w:val="none" w:sz="0" w:space="0" w:color="auto"/>
                <w:bottom w:val="none" w:sz="0" w:space="0" w:color="auto"/>
                <w:right w:val="none" w:sz="0" w:space="0" w:color="auto"/>
              </w:divBdr>
              <w:divsChild>
                <w:div w:id="1261840051">
                  <w:marLeft w:val="0"/>
                  <w:marRight w:val="0"/>
                  <w:marTop w:val="0"/>
                  <w:marBottom w:val="0"/>
                  <w:divBdr>
                    <w:top w:val="none" w:sz="0" w:space="0" w:color="auto"/>
                    <w:left w:val="none" w:sz="0" w:space="0" w:color="auto"/>
                    <w:bottom w:val="none" w:sz="0" w:space="0" w:color="auto"/>
                    <w:right w:val="none" w:sz="0" w:space="0" w:color="auto"/>
                  </w:divBdr>
                  <w:divsChild>
                    <w:div w:id="4920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878672">
      <w:bodyDiv w:val="1"/>
      <w:marLeft w:val="0"/>
      <w:marRight w:val="0"/>
      <w:marTop w:val="0"/>
      <w:marBottom w:val="0"/>
      <w:divBdr>
        <w:top w:val="none" w:sz="0" w:space="0" w:color="auto"/>
        <w:left w:val="none" w:sz="0" w:space="0" w:color="auto"/>
        <w:bottom w:val="none" w:sz="0" w:space="0" w:color="auto"/>
        <w:right w:val="none" w:sz="0" w:space="0" w:color="auto"/>
      </w:divBdr>
      <w:divsChild>
        <w:div w:id="1103916525">
          <w:marLeft w:val="0"/>
          <w:marRight w:val="0"/>
          <w:marTop w:val="0"/>
          <w:marBottom w:val="0"/>
          <w:divBdr>
            <w:top w:val="none" w:sz="0" w:space="0" w:color="auto"/>
            <w:left w:val="none" w:sz="0" w:space="0" w:color="auto"/>
            <w:bottom w:val="none" w:sz="0" w:space="0" w:color="auto"/>
            <w:right w:val="none" w:sz="0" w:space="0" w:color="auto"/>
          </w:divBdr>
          <w:divsChild>
            <w:div w:id="784613689">
              <w:marLeft w:val="0"/>
              <w:marRight w:val="0"/>
              <w:marTop w:val="0"/>
              <w:marBottom w:val="0"/>
              <w:divBdr>
                <w:top w:val="none" w:sz="0" w:space="0" w:color="auto"/>
                <w:left w:val="none" w:sz="0" w:space="0" w:color="auto"/>
                <w:bottom w:val="none" w:sz="0" w:space="0" w:color="auto"/>
                <w:right w:val="none" w:sz="0" w:space="0" w:color="auto"/>
              </w:divBdr>
              <w:divsChild>
                <w:div w:id="1939830460">
                  <w:marLeft w:val="0"/>
                  <w:marRight w:val="0"/>
                  <w:marTop w:val="0"/>
                  <w:marBottom w:val="0"/>
                  <w:divBdr>
                    <w:top w:val="none" w:sz="0" w:space="0" w:color="auto"/>
                    <w:left w:val="none" w:sz="0" w:space="0" w:color="auto"/>
                    <w:bottom w:val="none" w:sz="0" w:space="0" w:color="auto"/>
                    <w:right w:val="none" w:sz="0" w:space="0" w:color="auto"/>
                  </w:divBdr>
                  <w:divsChild>
                    <w:div w:id="4149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602945">
      <w:bodyDiv w:val="1"/>
      <w:marLeft w:val="0"/>
      <w:marRight w:val="0"/>
      <w:marTop w:val="0"/>
      <w:marBottom w:val="0"/>
      <w:divBdr>
        <w:top w:val="none" w:sz="0" w:space="0" w:color="auto"/>
        <w:left w:val="none" w:sz="0" w:space="0" w:color="auto"/>
        <w:bottom w:val="none" w:sz="0" w:space="0" w:color="auto"/>
        <w:right w:val="none" w:sz="0" w:space="0" w:color="auto"/>
      </w:divBdr>
      <w:divsChild>
        <w:div w:id="348871538">
          <w:marLeft w:val="0"/>
          <w:marRight w:val="0"/>
          <w:marTop w:val="0"/>
          <w:marBottom w:val="0"/>
          <w:divBdr>
            <w:top w:val="none" w:sz="0" w:space="0" w:color="auto"/>
            <w:left w:val="none" w:sz="0" w:space="0" w:color="auto"/>
            <w:bottom w:val="none" w:sz="0" w:space="0" w:color="auto"/>
            <w:right w:val="none" w:sz="0" w:space="0" w:color="auto"/>
          </w:divBdr>
          <w:divsChild>
            <w:div w:id="2116124248">
              <w:marLeft w:val="0"/>
              <w:marRight w:val="0"/>
              <w:marTop w:val="0"/>
              <w:marBottom w:val="0"/>
              <w:divBdr>
                <w:top w:val="none" w:sz="0" w:space="0" w:color="auto"/>
                <w:left w:val="none" w:sz="0" w:space="0" w:color="auto"/>
                <w:bottom w:val="none" w:sz="0" w:space="0" w:color="auto"/>
                <w:right w:val="none" w:sz="0" w:space="0" w:color="auto"/>
              </w:divBdr>
              <w:divsChild>
                <w:div w:id="210267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4096">
      <w:bodyDiv w:val="1"/>
      <w:marLeft w:val="0"/>
      <w:marRight w:val="0"/>
      <w:marTop w:val="0"/>
      <w:marBottom w:val="0"/>
      <w:divBdr>
        <w:top w:val="none" w:sz="0" w:space="0" w:color="auto"/>
        <w:left w:val="none" w:sz="0" w:space="0" w:color="auto"/>
        <w:bottom w:val="none" w:sz="0" w:space="0" w:color="auto"/>
        <w:right w:val="none" w:sz="0" w:space="0" w:color="auto"/>
      </w:divBdr>
      <w:divsChild>
        <w:div w:id="1806199797">
          <w:marLeft w:val="0"/>
          <w:marRight w:val="0"/>
          <w:marTop w:val="0"/>
          <w:marBottom w:val="0"/>
          <w:divBdr>
            <w:top w:val="none" w:sz="0" w:space="0" w:color="auto"/>
            <w:left w:val="none" w:sz="0" w:space="0" w:color="auto"/>
            <w:bottom w:val="none" w:sz="0" w:space="0" w:color="auto"/>
            <w:right w:val="none" w:sz="0" w:space="0" w:color="auto"/>
          </w:divBdr>
          <w:divsChild>
            <w:div w:id="1508590413">
              <w:marLeft w:val="0"/>
              <w:marRight w:val="0"/>
              <w:marTop w:val="0"/>
              <w:marBottom w:val="0"/>
              <w:divBdr>
                <w:top w:val="none" w:sz="0" w:space="0" w:color="auto"/>
                <w:left w:val="none" w:sz="0" w:space="0" w:color="auto"/>
                <w:bottom w:val="none" w:sz="0" w:space="0" w:color="auto"/>
                <w:right w:val="none" w:sz="0" w:space="0" w:color="auto"/>
              </w:divBdr>
              <w:divsChild>
                <w:div w:id="4208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19642">
      <w:bodyDiv w:val="1"/>
      <w:marLeft w:val="0"/>
      <w:marRight w:val="0"/>
      <w:marTop w:val="0"/>
      <w:marBottom w:val="0"/>
      <w:divBdr>
        <w:top w:val="none" w:sz="0" w:space="0" w:color="auto"/>
        <w:left w:val="none" w:sz="0" w:space="0" w:color="auto"/>
        <w:bottom w:val="none" w:sz="0" w:space="0" w:color="auto"/>
        <w:right w:val="none" w:sz="0" w:space="0" w:color="auto"/>
      </w:divBdr>
      <w:divsChild>
        <w:div w:id="519509279">
          <w:marLeft w:val="0"/>
          <w:marRight w:val="0"/>
          <w:marTop w:val="0"/>
          <w:marBottom w:val="0"/>
          <w:divBdr>
            <w:top w:val="none" w:sz="0" w:space="0" w:color="auto"/>
            <w:left w:val="none" w:sz="0" w:space="0" w:color="auto"/>
            <w:bottom w:val="none" w:sz="0" w:space="0" w:color="auto"/>
            <w:right w:val="none" w:sz="0" w:space="0" w:color="auto"/>
          </w:divBdr>
          <w:divsChild>
            <w:div w:id="2112703197">
              <w:marLeft w:val="0"/>
              <w:marRight w:val="0"/>
              <w:marTop w:val="0"/>
              <w:marBottom w:val="0"/>
              <w:divBdr>
                <w:top w:val="none" w:sz="0" w:space="0" w:color="auto"/>
                <w:left w:val="none" w:sz="0" w:space="0" w:color="auto"/>
                <w:bottom w:val="none" w:sz="0" w:space="0" w:color="auto"/>
                <w:right w:val="none" w:sz="0" w:space="0" w:color="auto"/>
              </w:divBdr>
              <w:divsChild>
                <w:div w:id="2026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47785">
      <w:bodyDiv w:val="1"/>
      <w:marLeft w:val="0"/>
      <w:marRight w:val="0"/>
      <w:marTop w:val="0"/>
      <w:marBottom w:val="0"/>
      <w:divBdr>
        <w:top w:val="none" w:sz="0" w:space="0" w:color="auto"/>
        <w:left w:val="none" w:sz="0" w:space="0" w:color="auto"/>
        <w:bottom w:val="none" w:sz="0" w:space="0" w:color="auto"/>
        <w:right w:val="none" w:sz="0" w:space="0" w:color="auto"/>
      </w:divBdr>
      <w:divsChild>
        <w:div w:id="1545823524">
          <w:marLeft w:val="0"/>
          <w:marRight w:val="0"/>
          <w:marTop w:val="0"/>
          <w:marBottom w:val="0"/>
          <w:divBdr>
            <w:top w:val="none" w:sz="0" w:space="0" w:color="auto"/>
            <w:left w:val="none" w:sz="0" w:space="0" w:color="auto"/>
            <w:bottom w:val="none" w:sz="0" w:space="0" w:color="auto"/>
            <w:right w:val="none" w:sz="0" w:space="0" w:color="auto"/>
          </w:divBdr>
        </w:div>
      </w:divsChild>
    </w:div>
    <w:div w:id="1186675811">
      <w:bodyDiv w:val="1"/>
      <w:marLeft w:val="0"/>
      <w:marRight w:val="0"/>
      <w:marTop w:val="0"/>
      <w:marBottom w:val="0"/>
      <w:divBdr>
        <w:top w:val="none" w:sz="0" w:space="0" w:color="auto"/>
        <w:left w:val="none" w:sz="0" w:space="0" w:color="auto"/>
        <w:bottom w:val="none" w:sz="0" w:space="0" w:color="auto"/>
        <w:right w:val="none" w:sz="0" w:space="0" w:color="auto"/>
      </w:divBdr>
      <w:divsChild>
        <w:div w:id="470560972">
          <w:marLeft w:val="0"/>
          <w:marRight w:val="0"/>
          <w:marTop w:val="0"/>
          <w:marBottom w:val="0"/>
          <w:divBdr>
            <w:top w:val="single" w:sz="2" w:space="0" w:color="E3E3E3"/>
            <w:left w:val="single" w:sz="2" w:space="0" w:color="E3E3E3"/>
            <w:bottom w:val="single" w:sz="2" w:space="0" w:color="E3E3E3"/>
            <w:right w:val="single" w:sz="2" w:space="0" w:color="E3E3E3"/>
          </w:divBdr>
          <w:divsChild>
            <w:div w:id="1328631631">
              <w:marLeft w:val="0"/>
              <w:marRight w:val="0"/>
              <w:marTop w:val="0"/>
              <w:marBottom w:val="0"/>
              <w:divBdr>
                <w:top w:val="single" w:sz="2" w:space="0" w:color="E3E3E3"/>
                <w:left w:val="single" w:sz="2" w:space="0" w:color="E3E3E3"/>
                <w:bottom w:val="single" w:sz="2" w:space="0" w:color="E3E3E3"/>
                <w:right w:val="single" w:sz="2" w:space="0" w:color="E3E3E3"/>
              </w:divBdr>
              <w:divsChild>
                <w:div w:id="454642769">
                  <w:marLeft w:val="0"/>
                  <w:marRight w:val="0"/>
                  <w:marTop w:val="0"/>
                  <w:marBottom w:val="0"/>
                  <w:divBdr>
                    <w:top w:val="single" w:sz="2" w:space="0" w:color="E3E3E3"/>
                    <w:left w:val="single" w:sz="2" w:space="0" w:color="E3E3E3"/>
                    <w:bottom w:val="single" w:sz="2" w:space="0" w:color="E3E3E3"/>
                    <w:right w:val="single" w:sz="2" w:space="0" w:color="E3E3E3"/>
                  </w:divBdr>
                  <w:divsChild>
                    <w:div w:id="1491825452">
                      <w:marLeft w:val="0"/>
                      <w:marRight w:val="0"/>
                      <w:marTop w:val="0"/>
                      <w:marBottom w:val="0"/>
                      <w:divBdr>
                        <w:top w:val="single" w:sz="2" w:space="0" w:color="E3E3E3"/>
                        <w:left w:val="single" w:sz="2" w:space="0" w:color="E3E3E3"/>
                        <w:bottom w:val="single" w:sz="2" w:space="0" w:color="E3E3E3"/>
                        <w:right w:val="single" w:sz="2" w:space="0" w:color="E3E3E3"/>
                      </w:divBdr>
                      <w:divsChild>
                        <w:div w:id="922375393">
                          <w:marLeft w:val="0"/>
                          <w:marRight w:val="0"/>
                          <w:marTop w:val="0"/>
                          <w:marBottom w:val="0"/>
                          <w:divBdr>
                            <w:top w:val="single" w:sz="2" w:space="0" w:color="E3E3E3"/>
                            <w:left w:val="single" w:sz="2" w:space="0" w:color="E3E3E3"/>
                            <w:bottom w:val="single" w:sz="2" w:space="0" w:color="E3E3E3"/>
                            <w:right w:val="single" w:sz="2" w:space="0" w:color="E3E3E3"/>
                          </w:divBdr>
                          <w:divsChild>
                            <w:div w:id="491528676">
                              <w:marLeft w:val="0"/>
                              <w:marRight w:val="0"/>
                              <w:marTop w:val="0"/>
                              <w:marBottom w:val="0"/>
                              <w:divBdr>
                                <w:top w:val="single" w:sz="2" w:space="0" w:color="E3E3E3"/>
                                <w:left w:val="single" w:sz="2" w:space="0" w:color="E3E3E3"/>
                                <w:bottom w:val="single" w:sz="2" w:space="0" w:color="E3E3E3"/>
                                <w:right w:val="single" w:sz="2" w:space="0" w:color="E3E3E3"/>
                              </w:divBdr>
                              <w:divsChild>
                                <w:div w:id="1260021227">
                                  <w:marLeft w:val="0"/>
                                  <w:marRight w:val="0"/>
                                  <w:marTop w:val="100"/>
                                  <w:marBottom w:val="100"/>
                                  <w:divBdr>
                                    <w:top w:val="single" w:sz="2" w:space="0" w:color="E3E3E3"/>
                                    <w:left w:val="single" w:sz="2" w:space="0" w:color="E3E3E3"/>
                                    <w:bottom w:val="single" w:sz="2" w:space="0" w:color="E3E3E3"/>
                                    <w:right w:val="single" w:sz="2" w:space="0" w:color="E3E3E3"/>
                                  </w:divBdr>
                                  <w:divsChild>
                                    <w:div w:id="1037240489">
                                      <w:marLeft w:val="0"/>
                                      <w:marRight w:val="0"/>
                                      <w:marTop w:val="0"/>
                                      <w:marBottom w:val="0"/>
                                      <w:divBdr>
                                        <w:top w:val="single" w:sz="2" w:space="0" w:color="E3E3E3"/>
                                        <w:left w:val="single" w:sz="2" w:space="0" w:color="E3E3E3"/>
                                        <w:bottom w:val="single" w:sz="2" w:space="0" w:color="E3E3E3"/>
                                        <w:right w:val="single" w:sz="2" w:space="0" w:color="E3E3E3"/>
                                      </w:divBdr>
                                      <w:divsChild>
                                        <w:div w:id="777720158">
                                          <w:marLeft w:val="0"/>
                                          <w:marRight w:val="0"/>
                                          <w:marTop w:val="0"/>
                                          <w:marBottom w:val="0"/>
                                          <w:divBdr>
                                            <w:top w:val="single" w:sz="2" w:space="0" w:color="E3E3E3"/>
                                            <w:left w:val="single" w:sz="2" w:space="0" w:color="E3E3E3"/>
                                            <w:bottom w:val="single" w:sz="2" w:space="0" w:color="E3E3E3"/>
                                            <w:right w:val="single" w:sz="2" w:space="0" w:color="E3E3E3"/>
                                          </w:divBdr>
                                          <w:divsChild>
                                            <w:div w:id="1974017594">
                                              <w:marLeft w:val="0"/>
                                              <w:marRight w:val="0"/>
                                              <w:marTop w:val="0"/>
                                              <w:marBottom w:val="0"/>
                                              <w:divBdr>
                                                <w:top w:val="single" w:sz="2" w:space="0" w:color="E3E3E3"/>
                                                <w:left w:val="single" w:sz="2" w:space="0" w:color="E3E3E3"/>
                                                <w:bottom w:val="single" w:sz="2" w:space="0" w:color="E3E3E3"/>
                                                <w:right w:val="single" w:sz="2" w:space="0" w:color="E3E3E3"/>
                                              </w:divBdr>
                                              <w:divsChild>
                                                <w:div w:id="986205996">
                                                  <w:marLeft w:val="0"/>
                                                  <w:marRight w:val="0"/>
                                                  <w:marTop w:val="0"/>
                                                  <w:marBottom w:val="0"/>
                                                  <w:divBdr>
                                                    <w:top w:val="single" w:sz="2" w:space="0" w:color="E3E3E3"/>
                                                    <w:left w:val="single" w:sz="2" w:space="0" w:color="E3E3E3"/>
                                                    <w:bottom w:val="single" w:sz="2" w:space="0" w:color="E3E3E3"/>
                                                    <w:right w:val="single" w:sz="2" w:space="0" w:color="E3E3E3"/>
                                                  </w:divBdr>
                                                  <w:divsChild>
                                                    <w:div w:id="358504786">
                                                      <w:marLeft w:val="0"/>
                                                      <w:marRight w:val="0"/>
                                                      <w:marTop w:val="0"/>
                                                      <w:marBottom w:val="0"/>
                                                      <w:divBdr>
                                                        <w:top w:val="single" w:sz="2" w:space="0" w:color="E3E3E3"/>
                                                        <w:left w:val="single" w:sz="2" w:space="0" w:color="E3E3E3"/>
                                                        <w:bottom w:val="single" w:sz="2" w:space="0" w:color="E3E3E3"/>
                                                        <w:right w:val="single" w:sz="2" w:space="0" w:color="E3E3E3"/>
                                                      </w:divBdr>
                                                      <w:divsChild>
                                                        <w:div w:id="2001498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18022636">
          <w:marLeft w:val="0"/>
          <w:marRight w:val="0"/>
          <w:marTop w:val="0"/>
          <w:marBottom w:val="0"/>
          <w:divBdr>
            <w:top w:val="single" w:sz="2" w:space="0" w:color="E3E3E3"/>
            <w:left w:val="single" w:sz="2" w:space="0" w:color="E3E3E3"/>
            <w:bottom w:val="single" w:sz="2" w:space="0" w:color="E3E3E3"/>
            <w:right w:val="single" w:sz="2" w:space="0" w:color="E3E3E3"/>
          </w:divBdr>
          <w:divsChild>
            <w:div w:id="835846397">
              <w:marLeft w:val="0"/>
              <w:marRight w:val="0"/>
              <w:marTop w:val="0"/>
              <w:marBottom w:val="0"/>
              <w:divBdr>
                <w:top w:val="single" w:sz="2" w:space="0" w:color="E3E3E3"/>
                <w:left w:val="single" w:sz="2" w:space="0" w:color="E3E3E3"/>
                <w:bottom w:val="single" w:sz="2" w:space="0" w:color="E3E3E3"/>
                <w:right w:val="single" w:sz="2" w:space="0" w:color="E3E3E3"/>
              </w:divBdr>
              <w:divsChild>
                <w:div w:id="177159450">
                  <w:marLeft w:val="0"/>
                  <w:marRight w:val="0"/>
                  <w:marTop w:val="0"/>
                  <w:marBottom w:val="0"/>
                  <w:divBdr>
                    <w:top w:val="single" w:sz="2" w:space="0" w:color="E3E3E3"/>
                    <w:left w:val="single" w:sz="2" w:space="0" w:color="E3E3E3"/>
                    <w:bottom w:val="single" w:sz="2" w:space="0" w:color="E3E3E3"/>
                    <w:right w:val="single" w:sz="2" w:space="0" w:color="E3E3E3"/>
                  </w:divBdr>
                  <w:divsChild>
                    <w:div w:id="268778574">
                      <w:marLeft w:val="0"/>
                      <w:marRight w:val="0"/>
                      <w:marTop w:val="0"/>
                      <w:marBottom w:val="0"/>
                      <w:divBdr>
                        <w:top w:val="single" w:sz="6" w:space="0" w:color="auto"/>
                        <w:left w:val="single" w:sz="6" w:space="0" w:color="auto"/>
                        <w:bottom w:val="single" w:sz="6" w:space="0" w:color="auto"/>
                        <w:right w:val="single" w:sz="6" w:space="0" w:color="auto"/>
                      </w:divBdr>
                      <w:divsChild>
                        <w:div w:id="1887376382">
                          <w:marLeft w:val="0"/>
                          <w:marRight w:val="0"/>
                          <w:marTop w:val="0"/>
                          <w:marBottom w:val="0"/>
                          <w:divBdr>
                            <w:top w:val="none" w:sz="0" w:space="0" w:color="auto"/>
                            <w:left w:val="none" w:sz="0" w:space="0" w:color="auto"/>
                            <w:bottom w:val="none" w:sz="0" w:space="0" w:color="auto"/>
                            <w:right w:val="none" w:sz="0" w:space="0" w:color="auto"/>
                          </w:divBdr>
                          <w:divsChild>
                            <w:div w:id="1165590073">
                              <w:marLeft w:val="0"/>
                              <w:marRight w:val="0"/>
                              <w:marTop w:val="0"/>
                              <w:marBottom w:val="0"/>
                              <w:divBdr>
                                <w:top w:val="none" w:sz="0" w:space="0" w:color="auto"/>
                                <w:left w:val="none" w:sz="0" w:space="0" w:color="auto"/>
                                <w:bottom w:val="none" w:sz="0" w:space="0" w:color="auto"/>
                                <w:right w:val="none" w:sz="0" w:space="0" w:color="auto"/>
                              </w:divBdr>
                              <w:divsChild>
                                <w:div w:id="83648464">
                                  <w:marLeft w:val="0"/>
                                  <w:marRight w:val="0"/>
                                  <w:marTop w:val="0"/>
                                  <w:marBottom w:val="0"/>
                                  <w:divBdr>
                                    <w:top w:val="none" w:sz="0" w:space="0" w:color="auto"/>
                                    <w:left w:val="none" w:sz="0" w:space="0" w:color="auto"/>
                                    <w:bottom w:val="none" w:sz="0" w:space="0" w:color="auto"/>
                                    <w:right w:val="none" w:sz="0" w:space="0" w:color="auto"/>
                                  </w:divBdr>
                                  <w:divsChild>
                                    <w:div w:id="1399548635">
                                      <w:marLeft w:val="0"/>
                                      <w:marRight w:val="0"/>
                                      <w:marTop w:val="0"/>
                                      <w:marBottom w:val="0"/>
                                      <w:divBdr>
                                        <w:top w:val="none" w:sz="0" w:space="0" w:color="auto"/>
                                        <w:left w:val="none" w:sz="0" w:space="0" w:color="auto"/>
                                        <w:bottom w:val="none" w:sz="0" w:space="0" w:color="auto"/>
                                        <w:right w:val="none" w:sz="0" w:space="0" w:color="auto"/>
                                      </w:divBdr>
                                      <w:divsChild>
                                        <w:div w:id="1387071350">
                                          <w:marLeft w:val="0"/>
                                          <w:marRight w:val="0"/>
                                          <w:marTop w:val="0"/>
                                          <w:marBottom w:val="0"/>
                                          <w:divBdr>
                                            <w:top w:val="none" w:sz="0" w:space="0" w:color="auto"/>
                                            <w:left w:val="none" w:sz="0" w:space="0" w:color="auto"/>
                                            <w:bottom w:val="none" w:sz="0" w:space="0" w:color="auto"/>
                                            <w:right w:val="none" w:sz="0" w:space="0" w:color="auto"/>
                                          </w:divBdr>
                                          <w:divsChild>
                                            <w:div w:id="6071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8492916">
      <w:bodyDiv w:val="1"/>
      <w:marLeft w:val="0"/>
      <w:marRight w:val="0"/>
      <w:marTop w:val="0"/>
      <w:marBottom w:val="0"/>
      <w:divBdr>
        <w:top w:val="none" w:sz="0" w:space="0" w:color="auto"/>
        <w:left w:val="none" w:sz="0" w:space="0" w:color="auto"/>
        <w:bottom w:val="none" w:sz="0" w:space="0" w:color="auto"/>
        <w:right w:val="none" w:sz="0" w:space="0" w:color="auto"/>
      </w:divBdr>
      <w:divsChild>
        <w:div w:id="1129202708">
          <w:marLeft w:val="0"/>
          <w:marRight w:val="0"/>
          <w:marTop w:val="0"/>
          <w:marBottom w:val="0"/>
          <w:divBdr>
            <w:top w:val="none" w:sz="0" w:space="0" w:color="auto"/>
            <w:left w:val="none" w:sz="0" w:space="0" w:color="auto"/>
            <w:bottom w:val="none" w:sz="0" w:space="0" w:color="auto"/>
            <w:right w:val="none" w:sz="0" w:space="0" w:color="auto"/>
          </w:divBdr>
          <w:divsChild>
            <w:div w:id="666399313">
              <w:marLeft w:val="0"/>
              <w:marRight w:val="0"/>
              <w:marTop w:val="0"/>
              <w:marBottom w:val="0"/>
              <w:divBdr>
                <w:top w:val="none" w:sz="0" w:space="0" w:color="auto"/>
                <w:left w:val="none" w:sz="0" w:space="0" w:color="auto"/>
                <w:bottom w:val="none" w:sz="0" w:space="0" w:color="auto"/>
                <w:right w:val="none" w:sz="0" w:space="0" w:color="auto"/>
              </w:divBdr>
              <w:divsChild>
                <w:div w:id="694113030">
                  <w:marLeft w:val="0"/>
                  <w:marRight w:val="0"/>
                  <w:marTop w:val="0"/>
                  <w:marBottom w:val="0"/>
                  <w:divBdr>
                    <w:top w:val="none" w:sz="0" w:space="0" w:color="auto"/>
                    <w:left w:val="none" w:sz="0" w:space="0" w:color="auto"/>
                    <w:bottom w:val="none" w:sz="0" w:space="0" w:color="auto"/>
                    <w:right w:val="none" w:sz="0" w:space="0" w:color="auto"/>
                  </w:divBdr>
                  <w:divsChild>
                    <w:div w:id="10503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37154">
      <w:bodyDiv w:val="1"/>
      <w:marLeft w:val="0"/>
      <w:marRight w:val="0"/>
      <w:marTop w:val="0"/>
      <w:marBottom w:val="0"/>
      <w:divBdr>
        <w:top w:val="none" w:sz="0" w:space="0" w:color="auto"/>
        <w:left w:val="none" w:sz="0" w:space="0" w:color="auto"/>
        <w:bottom w:val="none" w:sz="0" w:space="0" w:color="auto"/>
        <w:right w:val="none" w:sz="0" w:space="0" w:color="auto"/>
      </w:divBdr>
      <w:divsChild>
        <w:div w:id="1358657567">
          <w:marLeft w:val="0"/>
          <w:marRight w:val="0"/>
          <w:marTop w:val="0"/>
          <w:marBottom w:val="0"/>
          <w:divBdr>
            <w:top w:val="none" w:sz="0" w:space="0" w:color="auto"/>
            <w:left w:val="none" w:sz="0" w:space="0" w:color="auto"/>
            <w:bottom w:val="none" w:sz="0" w:space="0" w:color="auto"/>
            <w:right w:val="none" w:sz="0" w:space="0" w:color="auto"/>
          </w:divBdr>
          <w:divsChild>
            <w:div w:id="1716006296">
              <w:marLeft w:val="0"/>
              <w:marRight w:val="0"/>
              <w:marTop w:val="0"/>
              <w:marBottom w:val="0"/>
              <w:divBdr>
                <w:top w:val="none" w:sz="0" w:space="0" w:color="auto"/>
                <w:left w:val="none" w:sz="0" w:space="0" w:color="auto"/>
                <w:bottom w:val="none" w:sz="0" w:space="0" w:color="auto"/>
                <w:right w:val="none" w:sz="0" w:space="0" w:color="auto"/>
              </w:divBdr>
              <w:divsChild>
                <w:div w:id="44569033">
                  <w:marLeft w:val="0"/>
                  <w:marRight w:val="0"/>
                  <w:marTop w:val="0"/>
                  <w:marBottom w:val="0"/>
                  <w:divBdr>
                    <w:top w:val="none" w:sz="0" w:space="0" w:color="auto"/>
                    <w:left w:val="none" w:sz="0" w:space="0" w:color="auto"/>
                    <w:bottom w:val="none" w:sz="0" w:space="0" w:color="auto"/>
                    <w:right w:val="none" w:sz="0" w:space="0" w:color="auto"/>
                  </w:divBdr>
                </w:div>
              </w:divsChild>
            </w:div>
            <w:div w:id="1709333222">
              <w:marLeft w:val="0"/>
              <w:marRight w:val="0"/>
              <w:marTop w:val="0"/>
              <w:marBottom w:val="0"/>
              <w:divBdr>
                <w:top w:val="none" w:sz="0" w:space="0" w:color="auto"/>
                <w:left w:val="none" w:sz="0" w:space="0" w:color="auto"/>
                <w:bottom w:val="none" w:sz="0" w:space="0" w:color="auto"/>
                <w:right w:val="none" w:sz="0" w:space="0" w:color="auto"/>
              </w:divBdr>
              <w:divsChild>
                <w:div w:id="1140348525">
                  <w:marLeft w:val="0"/>
                  <w:marRight w:val="0"/>
                  <w:marTop w:val="0"/>
                  <w:marBottom w:val="0"/>
                  <w:divBdr>
                    <w:top w:val="none" w:sz="0" w:space="0" w:color="auto"/>
                    <w:left w:val="none" w:sz="0" w:space="0" w:color="auto"/>
                    <w:bottom w:val="none" w:sz="0" w:space="0" w:color="auto"/>
                    <w:right w:val="none" w:sz="0" w:space="0" w:color="auto"/>
                  </w:divBdr>
                </w:div>
                <w:div w:id="1152065527">
                  <w:marLeft w:val="0"/>
                  <w:marRight w:val="0"/>
                  <w:marTop w:val="0"/>
                  <w:marBottom w:val="0"/>
                  <w:divBdr>
                    <w:top w:val="none" w:sz="0" w:space="0" w:color="auto"/>
                    <w:left w:val="none" w:sz="0" w:space="0" w:color="auto"/>
                    <w:bottom w:val="none" w:sz="0" w:space="0" w:color="auto"/>
                    <w:right w:val="none" w:sz="0" w:space="0" w:color="auto"/>
                  </w:divBdr>
                </w:div>
              </w:divsChild>
            </w:div>
            <w:div w:id="374811993">
              <w:marLeft w:val="0"/>
              <w:marRight w:val="0"/>
              <w:marTop w:val="0"/>
              <w:marBottom w:val="0"/>
              <w:divBdr>
                <w:top w:val="none" w:sz="0" w:space="0" w:color="auto"/>
                <w:left w:val="none" w:sz="0" w:space="0" w:color="auto"/>
                <w:bottom w:val="none" w:sz="0" w:space="0" w:color="auto"/>
                <w:right w:val="none" w:sz="0" w:space="0" w:color="auto"/>
              </w:divBdr>
              <w:divsChild>
                <w:div w:id="1150751519">
                  <w:marLeft w:val="0"/>
                  <w:marRight w:val="0"/>
                  <w:marTop w:val="0"/>
                  <w:marBottom w:val="0"/>
                  <w:divBdr>
                    <w:top w:val="none" w:sz="0" w:space="0" w:color="auto"/>
                    <w:left w:val="none" w:sz="0" w:space="0" w:color="auto"/>
                    <w:bottom w:val="none" w:sz="0" w:space="0" w:color="auto"/>
                    <w:right w:val="none" w:sz="0" w:space="0" w:color="auto"/>
                  </w:divBdr>
                </w:div>
              </w:divsChild>
            </w:div>
            <w:div w:id="1029530049">
              <w:marLeft w:val="0"/>
              <w:marRight w:val="0"/>
              <w:marTop w:val="0"/>
              <w:marBottom w:val="0"/>
              <w:divBdr>
                <w:top w:val="none" w:sz="0" w:space="0" w:color="auto"/>
                <w:left w:val="none" w:sz="0" w:space="0" w:color="auto"/>
                <w:bottom w:val="none" w:sz="0" w:space="0" w:color="auto"/>
                <w:right w:val="none" w:sz="0" w:space="0" w:color="auto"/>
              </w:divBdr>
              <w:divsChild>
                <w:div w:id="1219900635">
                  <w:marLeft w:val="0"/>
                  <w:marRight w:val="0"/>
                  <w:marTop w:val="0"/>
                  <w:marBottom w:val="0"/>
                  <w:divBdr>
                    <w:top w:val="none" w:sz="0" w:space="0" w:color="auto"/>
                    <w:left w:val="none" w:sz="0" w:space="0" w:color="auto"/>
                    <w:bottom w:val="none" w:sz="0" w:space="0" w:color="auto"/>
                    <w:right w:val="none" w:sz="0" w:space="0" w:color="auto"/>
                  </w:divBdr>
                </w:div>
              </w:divsChild>
            </w:div>
            <w:div w:id="144322239">
              <w:marLeft w:val="0"/>
              <w:marRight w:val="0"/>
              <w:marTop w:val="0"/>
              <w:marBottom w:val="0"/>
              <w:divBdr>
                <w:top w:val="none" w:sz="0" w:space="0" w:color="auto"/>
                <w:left w:val="none" w:sz="0" w:space="0" w:color="auto"/>
                <w:bottom w:val="none" w:sz="0" w:space="0" w:color="auto"/>
                <w:right w:val="none" w:sz="0" w:space="0" w:color="auto"/>
              </w:divBdr>
              <w:divsChild>
                <w:div w:id="1401557157">
                  <w:marLeft w:val="0"/>
                  <w:marRight w:val="0"/>
                  <w:marTop w:val="0"/>
                  <w:marBottom w:val="0"/>
                  <w:divBdr>
                    <w:top w:val="none" w:sz="0" w:space="0" w:color="auto"/>
                    <w:left w:val="none" w:sz="0" w:space="0" w:color="auto"/>
                    <w:bottom w:val="none" w:sz="0" w:space="0" w:color="auto"/>
                    <w:right w:val="none" w:sz="0" w:space="0" w:color="auto"/>
                  </w:divBdr>
                </w:div>
              </w:divsChild>
            </w:div>
            <w:div w:id="1277981672">
              <w:marLeft w:val="0"/>
              <w:marRight w:val="0"/>
              <w:marTop w:val="0"/>
              <w:marBottom w:val="0"/>
              <w:divBdr>
                <w:top w:val="none" w:sz="0" w:space="0" w:color="auto"/>
                <w:left w:val="none" w:sz="0" w:space="0" w:color="auto"/>
                <w:bottom w:val="none" w:sz="0" w:space="0" w:color="auto"/>
                <w:right w:val="none" w:sz="0" w:space="0" w:color="auto"/>
              </w:divBdr>
              <w:divsChild>
                <w:div w:id="1534535124">
                  <w:marLeft w:val="0"/>
                  <w:marRight w:val="0"/>
                  <w:marTop w:val="0"/>
                  <w:marBottom w:val="0"/>
                  <w:divBdr>
                    <w:top w:val="none" w:sz="0" w:space="0" w:color="auto"/>
                    <w:left w:val="none" w:sz="0" w:space="0" w:color="auto"/>
                    <w:bottom w:val="none" w:sz="0" w:space="0" w:color="auto"/>
                    <w:right w:val="none" w:sz="0" w:space="0" w:color="auto"/>
                  </w:divBdr>
                </w:div>
              </w:divsChild>
            </w:div>
            <w:div w:id="213008206">
              <w:marLeft w:val="0"/>
              <w:marRight w:val="0"/>
              <w:marTop w:val="0"/>
              <w:marBottom w:val="0"/>
              <w:divBdr>
                <w:top w:val="none" w:sz="0" w:space="0" w:color="auto"/>
                <w:left w:val="none" w:sz="0" w:space="0" w:color="auto"/>
                <w:bottom w:val="none" w:sz="0" w:space="0" w:color="auto"/>
                <w:right w:val="none" w:sz="0" w:space="0" w:color="auto"/>
              </w:divBdr>
              <w:divsChild>
                <w:div w:id="965548708">
                  <w:marLeft w:val="0"/>
                  <w:marRight w:val="0"/>
                  <w:marTop w:val="0"/>
                  <w:marBottom w:val="0"/>
                  <w:divBdr>
                    <w:top w:val="none" w:sz="0" w:space="0" w:color="auto"/>
                    <w:left w:val="none" w:sz="0" w:space="0" w:color="auto"/>
                    <w:bottom w:val="none" w:sz="0" w:space="0" w:color="auto"/>
                    <w:right w:val="none" w:sz="0" w:space="0" w:color="auto"/>
                  </w:divBdr>
                </w:div>
              </w:divsChild>
            </w:div>
            <w:div w:id="1475758163">
              <w:marLeft w:val="0"/>
              <w:marRight w:val="0"/>
              <w:marTop w:val="0"/>
              <w:marBottom w:val="0"/>
              <w:divBdr>
                <w:top w:val="none" w:sz="0" w:space="0" w:color="auto"/>
                <w:left w:val="none" w:sz="0" w:space="0" w:color="auto"/>
                <w:bottom w:val="none" w:sz="0" w:space="0" w:color="auto"/>
                <w:right w:val="none" w:sz="0" w:space="0" w:color="auto"/>
              </w:divBdr>
              <w:divsChild>
                <w:div w:id="939527905">
                  <w:marLeft w:val="0"/>
                  <w:marRight w:val="0"/>
                  <w:marTop w:val="0"/>
                  <w:marBottom w:val="0"/>
                  <w:divBdr>
                    <w:top w:val="none" w:sz="0" w:space="0" w:color="auto"/>
                    <w:left w:val="none" w:sz="0" w:space="0" w:color="auto"/>
                    <w:bottom w:val="none" w:sz="0" w:space="0" w:color="auto"/>
                    <w:right w:val="none" w:sz="0" w:space="0" w:color="auto"/>
                  </w:divBdr>
                </w:div>
              </w:divsChild>
            </w:div>
            <w:div w:id="914433741">
              <w:marLeft w:val="0"/>
              <w:marRight w:val="0"/>
              <w:marTop w:val="0"/>
              <w:marBottom w:val="0"/>
              <w:divBdr>
                <w:top w:val="none" w:sz="0" w:space="0" w:color="auto"/>
                <w:left w:val="none" w:sz="0" w:space="0" w:color="auto"/>
                <w:bottom w:val="none" w:sz="0" w:space="0" w:color="auto"/>
                <w:right w:val="none" w:sz="0" w:space="0" w:color="auto"/>
              </w:divBdr>
              <w:divsChild>
                <w:div w:id="1145658099">
                  <w:marLeft w:val="0"/>
                  <w:marRight w:val="0"/>
                  <w:marTop w:val="0"/>
                  <w:marBottom w:val="0"/>
                  <w:divBdr>
                    <w:top w:val="none" w:sz="0" w:space="0" w:color="auto"/>
                    <w:left w:val="none" w:sz="0" w:space="0" w:color="auto"/>
                    <w:bottom w:val="none" w:sz="0" w:space="0" w:color="auto"/>
                    <w:right w:val="none" w:sz="0" w:space="0" w:color="auto"/>
                  </w:divBdr>
                </w:div>
              </w:divsChild>
            </w:div>
            <w:div w:id="2081318720">
              <w:marLeft w:val="0"/>
              <w:marRight w:val="0"/>
              <w:marTop w:val="0"/>
              <w:marBottom w:val="0"/>
              <w:divBdr>
                <w:top w:val="none" w:sz="0" w:space="0" w:color="auto"/>
                <w:left w:val="none" w:sz="0" w:space="0" w:color="auto"/>
                <w:bottom w:val="none" w:sz="0" w:space="0" w:color="auto"/>
                <w:right w:val="none" w:sz="0" w:space="0" w:color="auto"/>
              </w:divBdr>
              <w:divsChild>
                <w:div w:id="435757699">
                  <w:marLeft w:val="0"/>
                  <w:marRight w:val="0"/>
                  <w:marTop w:val="0"/>
                  <w:marBottom w:val="0"/>
                  <w:divBdr>
                    <w:top w:val="none" w:sz="0" w:space="0" w:color="auto"/>
                    <w:left w:val="none" w:sz="0" w:space="0" w:color="auto"/>
                    <w:bottom w:val="none" w:sz="0" w:space="0" w:color="auto"/>
                    <w:right w:val="none" w:sz="0" w:space="0" w:color="auto"/>
                  </w:divBdr>
                </w:div>
              </w:divsChild>
            </w:div>
            <w:div w:id="259992951">
              <w:marLeft w:val="0"/>
              <w:marRight w:val="0"/>
              <w:marTop w:val="0"/>
              <w:marBottom w:val="0"/>
              <w:divBdr>
                <w:top w:val="none" w:sz="0" w:space="0" w:color="auto"/>
                <w:left w:val="none" w:sz="0" w:space="0" w:color="auto"/>
                <w:bottom w:val="none" w:sz="0" w:space="0" w:color="auto"/>
                <w:right w:val="none" w:sz="0" w:space="0" w:color="auto"/>
              </w:divBdr>
              <w:divsChild>
                <w:div w:id="879127523">
                  <w:marLeft w:val="0"/>
                  <w:marRight w:val="0"/>
                  <w:marTop w:val="0"/>
                  <w:marBottom w:val="0"/>
                  <w:divBdr>
                    <w:top w:val="none" w:sz="0" w:space="0" w:color="auto"/>
                    <w:left w:val="none" w:sz="0" w:space="0" w:color="auto"/>
                    <w:bottom w:val="none" w:sz="0" w:space="0" w:color="auto"/>
                    <w:right w:val="none" w:sz="0" w:space="0" w:color="auto"/>
                  </w:divBdr>
                </w:div>
              </w:divsChild>
            </w:div>
            <w:div w:id="1381321653">
              <w:marLeft w:val="0"/>
              <w:marRight w:val="0"/>
              <w:marTop w:val="0"/>
              <w:marBottom w:val="0"/>
              <w:divBdr>
                <w:top w:val="none" w:sz="0" w:space="0" w:color="auto"/>
                <w:left w:val="none" w:sz="0" w:space="0" w:color="auto"/>
                <w:bottom w:val="none" w:sz="0" w:space="0" w:color="auto"/>
                <w:right w:val="none" w:sz="0" w:space="0" w:color="auto"/>
              </w:divBdr>
              <w:divsChild>
                <w:div w:id="1013410078">
                  <w:marLeft w:val="0"/>
                  <w:marRight w:val="0"/>
                  <w:marTop w:val="0"/>
                  <w:marBottom w:val="0"/>
                  <w:divBdr>
                    <w:top w:val="none" w:sz="0" w:space="0" w:color="auto"/>
                    <w:left w:val="none" w:sz="0" w:space="0" w:color="auto"/>
                    <w:bottom w:val="none" w:sz="0" w:space="0" w:color="auto"/>
                    <w:right w:val="none" w:sz="0" w:space="0" w:color="auto"/>
                  </w:divBdr>
                </w:div>
              </w:divsChild>
            </w:div>
            <w:div w:id="886455234">
              <w:marLeft w:val="0"/>
              <w:marRight w:val="0"/>
              <w:marTop w:val="0"/>
              <w:marBottom w:val="0"/>
              <w:divBdr>
                <w:top w:val="none" w:sz="0" w:space="0" w:color="auto"/>
                <w:left w:val="none" w:sz="0" w:space="0" w:color="auto"/>
                <w:bottom w:val="none" w:sz="0" w:space="0" w:color="auto"/>
                <w:right w:val="none" w:sz="0" w:space="0" w:color="auto"/>
              </w:divBdr>
              <w:divsChild>
                <w:div w:id="37321511">
                  <w:marLeft w:val="0"/>
                  <w:marRight w:val="0"/>
                  <w:marTop w:val="0"/>
                  <w:marBottom w:val="0"/>
                  <w:divBdr>
                    <w:top w:val="none" w:sz="0" w:space="0" w:color="auto"/>
                    <w:left w:val="none" w:sz="0" w:space="0" w:color="auto"/>
                    <w:bottom w:val="none" w:sz="0" w:space="0" w:color="auto"/>
                    <w:right w:val="none" w:sz="0" w:space="0" w:color="auto"/>
                  </w:divBdr>
                </w:div>
              </w:divsChild>
            </w:div>
            <w:div w:id="925575058">
              <w:marLeft w:val="0"/>
              <w:marRight w:val="0"/>
              <w:marTop w:val="0"/>
              <w:marBottom w:val="0"/>
              <w:divBdr>
                <w:top w:val="none" w:sz="0" w:space="0" w:color="auto"/>
                <w:left w:val="none" w:sz="0" w:space="0" w:color="auto"/>
                <w:bottom w:val="none" w:sz="0" w:space="0" w:color="auto"/>
                <w:right w:val="none" w:sz="0" w:space="0" w:color="auto"/>
              </w:divBdr>
              <w:divsChild>
                <w:div w:id="511644868">
                  <w:marLeft w:val="0"/>
                  <w:marRight w:val="0"/>
                  <w:marTop w:val="0"/>
                  <w:marBottom w:val="0"/>
                  <w:divBdr>
                    <w:top w:val="none" w:sz="0" w:space="0" w:color="auto"/>
                    <w:left w:val="none" w:sz="0" w:space="0" w:color="auto"/>
                    <w:bottom w:val="none" w:sz="0" w:space="0" w:color="auto"/>
                    <w:right w:val="none" w:sz="0" w:space="0" w:color="auto"/>
                  </w:divBdr>
                </w:div>
              </w:divsChild>
            </w:div>
            <w:div w:id="2115049499">
              <w:marLeft w:val="0"/>
              <w:marRight w:val="0"/>
              <w:marTop w:val="0"/>
              <w:marBottom w:val="0"/>
              <w:divBdr>
                <w:top w:val="none" w:sz="0" w:space="0" w:color="auto"/>
                <w:left w:val="none" w:sz="0" w:space="0" w:color="auto"/>
                <w:bottom w:val="none" w:sz="0" w:space="0" w:color="auto"/>
                <w:right w:val="none" w:sz="0" w:space="0" w:color="auto"/>
              </w:divBdr>
              <w:divsChild>
                <w:div w:id="339354286">
                  <w:marLeft w:val="0"/>
                  <w:marRight w:val="0"/>
                  <w:marTop w:val="0"/>
                  <w:marBottom w:val="0"/>
                  <w:divBdr>
                    <w:top w:val="none" w:sz="0" w:space="0" w:color="auto"/>
                    <w:left w:val="none" w:sz="0" w:space="0" w:color="auto"/>
                    <w:bottom w:val="none" w:sz="0" w:space="0" w:color="auto"/>
                    <w:right w:val="none" w:sz="0" w:space="0" w:color="auto"/>
                  </w:divBdr>
                </w:div>
              </w:divsChild>
            </w:div>
            <w:div w:id="1816992061">
              <w:marLeft w:val="0"/>
              <w:marRight w:val="0"/>
              <w:marTop w:val="0"/>
              <w:marBottom w:val="0"/>
              <w:divBdr>
                <w:top w:val="none" w:sz="0" w:space="0" w:color="auto"/>
                <w:left w:val="none" w:sz="0" w:space="0" w:color="auto"/>
                <w:bottom w:val="none" w:sz="0" w:space="0" w:color="auto"/>
                <w:right w:val="none" w:sz="0" w:space="0" w:color="auto"/>
              </w:divBdr>
              <w:divsChild>
                <w:div w:id="1209494171">
                  <w:marLeft w:val="0"/>
                  <w:marRight w:val="0"/>
                  <w:marTop w:val="0"/>
                  <w:marBottom w:val="0"/>
                  <w:divBdr>
                    <w:top w:val="none" w:sz="0" w:space="0" w:color="auto"/>
                    <w:left w:val="none" w:sz="0" w:space="0" w:color="auto"/>
                    <w:bottom w:val="none" w:sz="0" w:space="0" w:color="auto"/>
                    <w:right w:val="none" w:sz="0" w:space="0" w:color="auto"/>
                  </w:divBdr>
                </w:div>
              </w:divsChild>
            </w:div>
            <w:div w:id="1708409232">
              <w:marLeft w:val="0"/>
              <w:marRight w:val="0"/>
              <w:marTop w:val="0"/>
              <w:marBottom w:val="0"/>
              <w:divBdr>
                <w:top w:val="none" w:sz="0" w:space="0" w:color="auto"/>
                <w:left w:val="none" w:sz="0" w:space="0" w:color="auto"/>
                <w:bottom w:val="none" w:sz="0" w:space="0" w:color="auto"/>
                <w:right w:val="none" w:sz="0" w:space="0" w:color="auto"/>
              </w:divBdr>
              <w:divsChild>
                <w:div w:id="944847538">
                  <w:marLeft w:val="0"/>
                  <w:marRight w:val="0"/>
                  <w:marTop w:val="0"/>
                  <w:marBottom w:val="0"/>
                  <w:divBdr>
                    <w:top w:val="none" w:sz="0" w:space="0" w:color="auto"/>
                    <w:left w:val="none" w:sz="0" w:space="0" w:color="auto"/>
                    <w:bottom w:val="none" w:sz="0" w:space="0" w:color="auto"/>
                    <w:right w:val="none" w:sz="0" w:space="0" w:color="auto"/>
                  </w:divBdr>
                </w:div>
              </w:divsChild>
            </w:div>
            <w:div w:id="476072055">
              <w:marLeft w:val="0"/>
              <w:marRight w:val="0"/>
              <w:marTop w:val="0"/>
              <w:marBottom w:val="0"/>
              <w:divBdr>
                <w:top w:val="none" w:sz="0" w:space="0" w:color="auto"/>
                <w:left w:val="none" w:sz="0" w:space="0" w:color="auto"/>
                <w:bottom w:val="none" w:sz="0" w:space="0" w:color="auto"/>
                <w:right w:val="none" w:sz="0" w:space="0" w:color="auto"/>
              </w:divBdr>
              <w:divsChild>
                <w:div w:id="1197158080">
                  <w:marLeft w:val="0"/>
                  <w:marRight w:val="0"/>
                  <w:marTop w:val="0"/>
                  <w:marBottom w:val="0"/>
                  <w:divBdr>
                    <w:top w:val="none" w:sz="0" w:space="0" w:color="auto"/>
                    <w:left w:val="none" w:sz="0" w:space="0" w:color="auto"/>
                    <w:bottom w:val="none" w:sz="0" w:space="0" w:color="auto"/>
                    <w:right w:val="none" w:sz="0" w:space="0" w:color="auto"/>
                  </w:divBdr>
                </w:div>
              </w:divsChild>
            </w:div>
            <w:div w:id="2065640719">
              <w:marLeft w:val="0"/>
              <w:marRight w:val="0"/>
              <w:marTop w:val="0"/>
              <w:marBottom w:val="0"/>
              <w:divBdr>
                <w:top w:val="none" w:sz="0" w:space="0" w:color="auto"/>
                <w:left w:val="none" w:sz="0" w:space="0" w:color="auto"/>
                <w:bottom w:val="none" w:sz="0" w:space="0" w:color="auto"/>
                <w:right w:val="none" w:sz="0" w:space="0" w:color="auto"/>
              </w:divBdr>
              <w:divsChild>
                <w:div w:id="724988042">
                  <w:marLeft w:val="0"/>
                  <w:marRight w:val="0"/>
                  <w:marTop w:val="0"/>
                  <w:marBottom w:val="0"/>
                  <w:divBdr>
                    <w:top w:val="none" w:sz="0" w:space="0" w:color="auto"/>
                    <w:left w:val="none" w:sz="0" w:space="0" w:color="auto"/>
                    <w:bottom w:val="none" w:sz="0" w:space="0" w:color="auto"/>
                    <w:right w:val="none" w:sz="0" w:space="0" w:color="auto"/>
                  </w:divBdr>
                </w:div>
              </w:divsChild>
            </w:div>
            <w:div w:id="1060134533">
              <w:marLeft w:val="0"/>
              <w:marRight w:val="0"/>
              <w:marTop w:val="0"/>
              <w:marBottom w:val="0"/>
              <w:divBdr>
                <w:top w:val="none" w:sz="0" w:space="0" w:color="auto"/>
                <w:left w:val="none" w:sz="0" w:space="0" w:color="auto"/>
                <w:bottom w:val="none" w:sz="0" w:space="0" w:color="auto"/>
                <w:right w:val="none" w:sz="0" w:space="0" w:color="auto"/>
              </w:divBdr>
              <w:divsChild>
                <w:div w:id="536744476">
                  <w:marLeft w:val="0"/>
                  <w:marRight w:val="0"/>
                  <w:marTop w:val="0"/>
                  <w:marBottom w:val="0"/>
                  <w:divBdr>
                    <w:top w:val="none" w:sz="0" w:space="0" w:color="auto"/>
                    <w:left w:val="none" w:sz="0" w:space="0" w:color="auto"/>
                    <w:bottom w:val="none" w:sz="0" w:space="0" w:color="auto"/>
                    <w:right w:val="none" w:sz="0" w:space="0" w:color="auto"/>
                  </w:divBdr>
                </w:div>
              </w:divsChild>
            </w:div>
            <w:div w:id="312150380">
              <w:marLeft w:val="0"/>
              <w:marRight w:val="0"/>
              <w:marTop w:val="0"/>
              <w:marBottom w:val="0"/>
              <w:divBdr>
                <w:top w:val="none" w:sz="0" w:space="0" w:color="auto"/>
                <w:left w:val="none" w:sz="0" w:space="0" w:color="auto"/>
                <w:bottom w:val="none" w:sz="0" w:space="0" w:color="auto"/>
                <w:right w:val="none" w:sz="0" w:space="0" w:color="auto"/>
              </w:divBdr>
              <w:divsChild>
                <w:div w:id="824318538">
                  <w:marLeft w:val="0"/>
                  <w:marRight w:val="0"/>
                  <w:marTop w:val="0"/>
                  <w:marBottom w:val="0"/>
                  <w:divBdr>
                    <w:top w:val="none" w:sz="0" w:space="0" w:color="auto"/>
                    <w:left w:val="none" w:sz="0" w:space="0" w:color="auto"/>
                    <w:bottom w:val="none" w:sz="0" w:space="0" w:color="auto"/>
                    <w:right w:val="none" w:sz="0" w:space="0" w:color="auto"/>
                  </w:divBdr>
                </w:div>
              </w:divsChild>
            </w:div>
            <w:div w:id="1149129991">
              <w:marLeft w:val="0"/>
              <w:marRight w:val="0"/>
              <w:marTop w:val="0"/>
              <w:marBottom w:val="0"/>
              <w:divBdr>
                <w:top w:val="none" w:sz="0" w:space="0" w:color="auto"/>
                <w:left w:val="none" w:sz="0" w:space="0" w:color="auto"/>
                <w:bottom w:val="none" w:sz="0" w:space="0" w:color="auto"/>
                <w:right w:val="none" w:sz="0" w:space="0" w:color="auto"/>
              </w:divBdr>
              <w:divsChild>
                <w:div w:id="1912034215">
                  <w:marLeft w:val="0"/>
                  <w:marRight w:val="0"/>
                  <w:marTop w:val="0"/>
                  <w:marBottom w:val="0"/>
                  <w:divBdr>
                    <w:top w:val="none" w:sz="0" w:space="0" w:color="auto"/>
                    <w:left w:val="none" w:sz="0" w:space="0" w:color="auto"/>
                    <w:bottom w:val="none" w:sz="0" w:space="0" w:color="auto"/>
                    <w:right w:val="none" w:sz="0" w:space="0" w:color="auto"/>
                  </w:divBdr>
                </w:div>
              </w:divsChild>
            </w:div>
            <w:div w:id="1453862804">
              <w:marLeft w:val="0"/>
              <w:marRight w:val="0"/>
              <w:marTop w:val="0"/>
              <w:marBottom w:val="0"/>
              <w:divBdr>
                <w:top w:val="none" w:sz="0" w:space="0" w:color="auto"/>
                <w:left w:val="none" w:sz="0" w:space="0" w:color="auto"/>
                <w:bottom w:val="none" w:sz="0" w:space="0" w:color="auto"/>
                <w:right w:val="none" w:sz="0" w:space="0" w:color="auto"/>
              </w:divBdr>
              <w:divsChild>
                <w:div w:id="151257334">
                  <w:marLeft w:val="0"/>
                  <w:marRight w:val="0"/>
                  <w:marTop w:val="0"/>
                  <w:marBottom w:val="0"/>
                  <w:divBdr>
                    <w:top w:val="none" w:sz="0" w:space="0" w:color="auto"/>
                    <w:left w:val="none" w:sz="0" w:space="0" w:color="auto"/>
                    <w:bottom w:val="none" w:sz="0" w:space="0" w:color="auto"/>
                    <w:right w:val="none" w:sz="0" w:space="0" w:color="auto"/>
                  </w:divBdr>
                </w:div>
              </w:divsChild>
            </w:div>
            <w:div w:id="855464412">
              <w:marLeft w:val="0"/>
              <w:marRight w:val="0"/>
              <w:marTop w:val="0"/>
              <w:marBottom w:val="0"/>
              <w:divBdr>
                <w:top w:val="none" w:sz="0" w:space="0" w:color="auto"/>
                <w:left w:val="none" w:sz="0" w:space="0" w:color="auto"/>
                <w:bottom w:val="none" w:sz="0" w:space="0" w:color="auto"/>
                <w:right w:val="none" w:sz="0" w:space="0" w:color="auto"/>
              </w:divBdr>
              <w:divsChild>
                <w:div w:id="1233733808">
                  <w:marLeft w:val="0"/>
                  <w:marRight w:val="0"/>
                  <w:marTop w:val="0"/>
                  <w:marBottom w:val="0"/>
                  <w:divBdr>
                    <w:top w:val="none" w:sz="0" w:space="0" w:color="auto"/>
                    <w:left w:val="none" w:sz="0" w:space="0" w:color="auto"/>
                    <w:bottom w:val="none" w:sz="0" w:space="0" w:color="auto"/>
                    <w:right w:val="none" w:sz="0" w:space="0" w:color="auto"/>
                  </w:divBdr>
                </w:div>
              </w:divsChild>
            </w:div>
            <w:div w:id="528377091">
              <w:marLeft w:val="0"/>
              <w:marRight w:val="0"/>
              <w:marTop w:val="0"/>
              <w:marBottom w:val="0"/>
              <w:divBdr>
                <w:top w:val="none" w:sz="0" w:space="0" w:color="auto"/>
                <w:left w:val="none" w:sz="0" w:space="0" w:color="auto"/>
                <w:bottom w:val="none" w:sz="0" w:space="0" w:color="auto"/>
                <w:right w:val="none" w:sz="0" w:space="0" w:color="auto"/>
              </w:divBdr>
              <w:divsChild>
                <w:div w:id="1989478808">
                  <w:marLeft w:val="0"/>
                  <w:marRight w:val="0"/>
                  <w:marTop w:val="0"/>
                  <w:marBottom w:val="0"/>
                  <w:divBdr>
                    <w:top w:val="none" w:sz="0" w:space="0" w:color="auto"/>
                    <w:left w:val="none" w:sz="0" w:space="0" w:color="auto"/>
                    <w:bottom w:val="none" w:sz="0" w:space="0" w:color="auto"/>
                    <w:right w:val="none" w:sz="0" w:space="0" w:color="auto"/>
                  </w:divBdr>
                </w:div>
              </w:divsChild>
            </w:div>
            <w:div w:id="1336689989">
              <w:marLeft w:val="0"/>
              <w:marRight w:val="0"/>
              <w:marTop w:val="0"/>
              <w:marBottom w:val="0"/>
              <w:divBdr>
                <w:top w:val="none" w:sz="0" w:space="0" w:color="auto"/>
                <w:left w:val="none" w:sz="0" w:space="0" w:color="auto"/>
                <w:bottom w:val="none" w:sz="0" w:space="0" w:color="auto"/>
                <w:right w:val="none" w:sz="0" w:space="0" w:color="auto"/>
              </w:divBdr>
              <w:divsChild>
                <w:div w:id="115352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4659">
          <w:marLeft w:val="0"/>
          <w:marRight w:val="0"/>
          <w:marTop w:val="0"/>
          <w:marBottom w:val="0"/>
          <w:divBdr>
            <w:top w:val="none" w:sz="0" w:space="0" w:color="auto"/>
            <w:left w:val="none" w:sz="0" w:space="0" w:color="auto"/>
            <w:bottom w:val="none" w:sz="0" w:space="0" w:color="auto"/>
            <w:right w:val="none" w:sz="0" w:space="0" w:color="auto"/>
          </w:divBdr>
          <w:divsChild>
            <w:div w:id="1674839745">
              <w:marLeft w:val="0"/>
              <w:marRight w:val="0"/>
              <w:marTop w:val="0"/>
              <w:marBottom w:val="0"/>
              <w:divBdr>
                <w:top w:val="none" w:sz="0" w:space="0" w:color="auto"/>
                <w:left w:val="none" w:sz="0" w:space="0" w:color="auto"/>
                <w:bottom w:val="none" w:sz="0" w:space="0" w:color="auto"/>
                <w:right w:val="none" w:sz="0" w:space="0" w:color="auto"/>
              </w:divBdr>
            </w:div>
          </w:divsChild>
        </w:div>
        <w:div w:id="1123378218">
          <w:marLeft w:val="0"/>
          <w:marRight w:val="0"/>
          <w:marTop w:val="0"/>
          <w:marBottom w:val="0"/>
          <w:divBdr>
            <w:top w:val="none" w:sz="0" w:space="0" w:color="auto"/>
            <w:left w:val="none" w:sz="0" w:space="0" w:color="auto"/>
            <w:bottom w:val="none" w:sz="0" w:space="0" w:color="auto"/>
            <w:right w:val="none" w:sz="0" w:space="0" w:color="auto"/>
          </w:divBdr>
          <w:divsChild>
            <w:div w:id="100414743">
              <w:marLeft w:val="0"/>
              <w:marRight w:val="0"/>
              <w:marTop w:val="0"/>
              <w:marBottom w:val="0"/>
              <w:divBdr>
                <w:top w:val="none" w:sz="0" w:space="0" w:color="auto"/>
                <w:left w:val="none" w:sz="0" w:space="0" w:color="auto"/>
                <w:bottom w:val="none" w:sz="0" w:space="0" w:color="auto"/>
                <w:right w:val="none" w:sz="0" w:space="0" w:color="auto"/>
              </w:divBdr>
            </w:div>
          </w:divsChild>
        </w:div>
        <w:div w:id="664356114">
          <w:marLeft w:val="0"/>
          <w:marRight w:val="0"/>
          <w:marTop w:val="0"/>
          <w:marBottom w:val="0"/>
          <w:divBdr>
            <w:top w:val="none" w:sz="0" w:space="0" w:color="auto"/>
            <w:left w:val="none" w:sz="0" w:space="0" w:color="auto"/>
            <w:bottom w:val="none" w:sz="0" w:space="0" w:color="auto"/>
            <w:right w:val="none" w:sz="0" w:space="0" w:color="auto"/>
          </w:divBdr>
          <w:divsChild>
            <w:div w:id="1168329114">
              <w:marLeft w:val="0"/>
              <w:marRight w:val="0"/>
              <w:marTop w:val="0"/>
              <w:marBottom w:val="0"/>
              <w:divBdr>
                <w:top w:val="none" w:sz="0" w:space="0" w:color="auto"/>
                <w:left w:val="none" w:sz="0" w:space="0" w:color="auto"/>
                <w:bottom w:val="none" w:sz="0" w:space="0" w:color="auto"/>
                <w:right w:val="none" w:sz="0" w:space="0" w:color="auto"/>
              </w:divBdr>
            </w:div>
          </w:divsChild>
        </w:div>
        <w:div w:id="1124887716">
          <w:marLeft w:val="0"/>
          <w:marRight w:val="0"/>
          <w:marTop w:val="0"/>
          <w:marBottom w:val="0"/>
          <w:divBdr>
            <w:top w:val="none" w:sz="0" w:space="0" w:color="auto"/>
            <w:left w:val="none" w:sz="0" w:space="0" w:color="auto"/>
            <w:bottom w:val="none" w:sz="0" w:space="0" w:color="auto"/>
            <w:right w:val="none" w:sz="0" w:space="0" w:color="auto"/>
          </w:divBdr>
          <w:divsChild>
            <w:div w:id="1916667065">
              <w:marLeft w:val="0"/>
              <w:marRight w:val="0"/>
              <w:marTop w:val="0"/>
              <w:marBottom w:val="0"/>
              <w:divBdr>
                <w:top w:val="none" w:sz="0" w:space="0" w:color="auto"/>
                <w:left w:val="none" w:sz="0" w:space="0" w:color="auto"/>
                <w:bottom w:val="none" w:sz="0" w:space="0" w:color="auto"/>
                <w:right w:val="none" w:sz="0" w:space="0" w:color="auto"/>
              </w:divBdr>
            </w:div>
          </w:divsChild>
        </w:div>
        <w:div w:id="1100490349">
          <w:marLeft w:val="0"/>
          <w:marRight w:val="0"/>
          <w:marTop w:val="0"/>
          <w:marBottom w:val="0"/>
          <w:divBdr>
            <w:top w:val="none" w:sz="0" w:space="0" w:color="auto"/>
            <w:left w:val="none" w:sz="0" w:space="0" w:color="auto"/>
            <w:bottom w:val="none" w:sz="0" w:space="0" w:color="auto"/>
            <w:right w:val="none" w:sz="0" w:space="0" w:color="auto"/>
          </w:divBdr>
          <w:divsChild>
            <w:div w:id="130947292">
              <w:marLeft w:val="0"/>
              <w:marRight w:val="0"/>
              <w:marTop w:val="0"/>
              <w:marBottom w:val="0"/>
              <w:divBdr>
                <w:top w:val="none" w:sz="0" w:space="0" w:color="auto"/>
                <w:left w:val="none" w:sz="0" w:space="0" w:color="auto"/>
                <w:bottom w:val="none" w:sz="0" w:space="0" w:color="auto"/>
                <w:right w:val="none" w:sz="0" w:space="0" w:color="auto"/>
              </w:divBdr>
            </w:div>
          </w:divsChild>
        </w:div>
        <w:div w:id="442959124">
          <w:marLeft w:val="0"/>
          <w:marRight w:val="0"/>
          <w:marTop w:val="0"/>
          <w:marBottom w:val="0"/>
          <w:divBdr>
            <w:top w:val="none" w:sz="0" w:space="0" w:color="auto"/>
            <w:left w:val="none" w:sz="0" w:space="0" w:color="auto"/>
            <w:bottom w:val="none" w:sz="0" w:space="0" w:color="auto"/>
            <w:right w:val="none" w:sz="0" w:space="0" w:color="auto"/>
          </w:divBdr>
          <w:divsChild>
            <w:div w:id="787817111">
              <w:marLeft w:val="0"/>
              <w:marRight w:val="0"/>
              <w:marTop w:val="0"/>
              <w:marBottom w:val="0"/>
              <w:divBdr>
                <w:top w:val="none" w:sz="0" w:space="0" w:color="auto"/>
                <w:left w:val="none" w:sz="0" w:space="0" w:color="auto"/>
                <w:bottom w:val="none" w:sz="0" w:space="0" w:color="auto"/>
                <w:right w:val="none" w:sz="0" w:space="0" w:color="auto"/>
              </w:divBdr>
            </w:div>
          </w:divsChild>
        </w:div>
        <w:div w:id="427507410">
          <w:marLeft w:val="0"/>
          <w:marRight w:val="0"/>
          <w:marTop w:val="0"/>
          <w:marBottom w:val="0"/>
          <w:divBdr>
            <w:top w:val="none" w:sz="0" w:space="0" w:color="auto"/>
            <w:left w:val="none" w:sz="0" w:space="0" w:color="auto"/>
            <w:bottom w:val="none" w:sz="0" w:space="0" w:color="auto"/>
            <w:right w:val="none" w:sz="0" w:space="0" w:color="auto"/>
          </w:divBdr>
          <w:divsChild>
            <w:div w:id="1626618644">
              <w:marLeft w:val="0"/>
              <w:marRight w:val="0"/>
              <w:marTop w:val="0"/>
              <w:marBottom w:val="0"/>
              <w:divBdr>
                <w:top w:val="none" w:sz="0" w:space="0" w:color="auto"/>
                <w:left w:val="none" w:sz="0" w:space="0" w:color="auto"/>
                <w:bottom w:val="none" w:sz="0" w:space="0" w:color="auto"/>
                <w:right w:val="none" w:sz="0" w:space="0" w:color="auto"/>
              </w:divBdr>
            </w:div>
          </w:divsChild>
        </w:div>
        <w:div w:id="1782147372">
          <w:marLeft w:val="0"/>
          <w:marRight w:val="0"/>
          <w:marTop w:val="0"/>
          <w:marBottom w:val="0"/>
          <w:divBdr>
            <w:top w:val="none" w:sz="0" w:space="0" w:color="auto"/>
            <w:left w:val="none" w:sz="0" w:space="0" w:color="auto"/>
            <w:bottom w:val="none" w:sz="0" w:space="0" w:color="auto"/>
            <w:right w:val="none" w:sz="0" w:space="0" w:color="auto"/>
          </w:divBdr>
          <w:divsChild>
            <w:div w:id="184251506">
              <w:marLeft w:val="0"/>
              <w:marRight w:val="0"/>
              <w:marTop w:val="0"/>
              <w:marBottom w:val="0"/>
              <w:divBdr>
                <w:top w:val="none" w:sz="0" w:space="0" w:color="auto"/>
                <w:left w:val="none" w:sz="0" w:space="0" w:color="auto"/>
                <w:bottom w:val="none" w:sz="0" w:space="0" w:color="auto"/>
                <w:right w:val="none" w:sz="0" w:space="0" w:color="auto"/>
              </w:divBdr>
            </w:div>
          </w:divsChild>
        </w:div>
        <w:div w:id="627735869">
          <w:marLeft w:val="0"/>
          <w:marRight w:val="0"/>
          <w:marTop w:val="0"/>
          <w:marBottom w:val="0"/>
          <w:divBdr>
            <w:top w:val="none" w:sz="0" w:space="0" w:color="auto"/>
            <w:left w:val="none" w:sz="0" w:space="0" w:color="auto"/>
            <w:bottom w:val="none" w:sz="0" w:space="0" w:color="auto"/>
            <w:right w:val="none" w:sz="0" w:space="0" w:color="auto"/>
          </w:divBdr>
          <w:divsChild>
            <w:div w:id="1477914451">
              <w:marLeft w:val="0"/>
              <w:marRight w:val="0"/>
              <w:marTop w:val="0"/>
              <w:marBottom w:val="0"/>
              <w:divBdr>
                <w:top w:val="none" w:sz="0" w:space="0" w:color="auto"/>
                <w:left w:val="none" w:sz="0" w:space="0" w:color="auto"/>
                <w:bottom w:val="none" w:sz="0" w:space="0" w:color="auto"/>
                <w:right w:val="none" w:sz="0" w:space="0" w:color="auto"/>
              </w:divBdr>
            </w:div>
          </w:divsChild>
        </w:div>
        <w:div w:id="1550996125">
          <w:marLeft w:val="0"/>
          <w:marRight w:val="0"/>
          <w:marTop w:val="0"/>
          <w:marBottom w:val="0"/>
          <w:divBdr>
            <w:top w:val="none" w:sz="0" w:space="0" w:color="auto"/>
            <w:left w:val="none" w:sz="0" w:space="0" w:color="auto"/>
            <w:bottom w:val="none" w:sz="0" w:space="0" w:color="auto"/>
            <w:right w:val="none" w:sz="0" w:space="0" w:color="auto"/>
          </w:divBdr>
          <w:divsChild>
            <w:div w:id="764763765">
              <w:marLeft w:val="0"/>
              <w:marRight w:val="0"/>
              <w:marTop w:val="0"/>
              <w:marBottom w:val="0"/>
              <w:divBdr>
                <w:top w:val="none" w:sz="0" w:space="0" w:color="auto"/>
                <w:left w:val="none" w:sz="0" w:space="0" w:color="auto"/>
                <w:bottom w:val="none" w:sz="0" w:space="0" w:color="auto"/>
                <w:right w:val="none" w:sz="0" w:space="0" w:color="auto"/>
              </w:divBdr>
            </w:div>
          </w:divsChild>
        </w:div>
        <w:div w:id="311061966">
          <w:marLeft w:val="0"/>
          <w:marRight w:val="0"/>
          <w:marTop w:val="0"/>
          <w:marBottom w:val="0"/>
          <w:divBdr>
            <w:top w:val="none" w:sz="0" w:space="0" w:color="auto"/>
            <w:left w:val="none" w:sz="0" w:space="0" w:color="auto"/>
            <w:bottom w:val="none" w:sz="0" w:space="0" w:color="auto"/>
            <w:right w:val="none" w:sz="0" w:space="0" w:color="auto"/>
          </w:divBdr>
          <w:divsChild>
            <w:div w:id="1741446538">
              <w:marLeft w:val="0"/>
              <w:marRight w:val="0"/>
              <w:marTop w:val="0"/>
              <w:marBottom w:val="0"/>
              <w:divBdr>
                <w:top w:val="none" w:sz="0" w:space="0" w:color="auto"/>
                <w:left w:val="none" w:sz="0" w:space="0" w:color="auto"/>
                <w:bottom w:val="none" w:sz="0" w:space="0" w:color="auto"/>
                <w:right w:val="none" w:sz="0" w:space="0" w:color="auto"/>
              </w:divBdr>
            </w:div>
          </w:divsChild>
        </w:div>
        <w:div w:id="959192140">
          <w:marLeft w:val="0"/>
          <w:marRight w:val="0"/>
          <w:marTop w:val="0"/>
          <w:marBottom w:val="0"/>
          <w:divBdr>
            <w:top w:val="none" w:sz="0" w:space="0" w:color="auto"/>
            <w:left w:val="none" w:sz="0" w:space="0" w:color="auto"/>
            <w:bottom w:val="none" w:sz="0" w:space="0" w:color="auto"/>
            <w:right w:val="none" w:sz="0" w:space="0" w:color="auto"/>
          </w:divBdr>
          <w:divsChild>
            <w:div w:id="622267701">
              <w:marLeft w:val="0"/>
              <w:marRight w:val="0"/>
              <w:marTop w:val="0"/>
              <w:marBottom w:val="0"/>
              <w:divBdr>
                <w:top w:val="none" w:sz="0" w:space="0" w:color="auto"/>
                <w:left w:val="none" w:sz="0" w:space="0" w:color="auto"/>
                <w:bottom w:val="none" w:sz="0" w:space="0" w:color="auto"/>
                <w:right w:val="none" w:sz="0" w:space="0" w:color="auto"/>
              </w:divBdr>
            </w:div>
          </w:divsChild>
        </w:div>
        <w:div w:id="1593508676">
          <w:marLeft w:val="0"/>
          <w:marRight w:val="0"/>
          <w:marTop w:val="0"/>
          <w:marBottom w:val="0"/>
          <w:divBdr>
            <w:top w:val="none" w:sz="0" w:space="0" w:color="auto"/>
            <w:left w:val="none" w:sz="0" w:space="0" w:color="auto"/>
            <w:bottom w:val="none" w:sz="0" w:space="0" w:color="auto"/>
            <w:right w:val="none" w:sz="0" w:space="0" w:color="auto"/>
          </w:divBdr>
          <w:divsChild>
            <w:div w:id="605039274">
              <w:marLeft w:val="0"/>
              <w:marRight w:val="0"/>
              <w:marTop w:val="0"/>
              <w:marBottom w:val="0"/>
              <w:divBdr>
                <w:top w:val="none" w:sz="0" w:space="0" w:color="auto"/>
                <w:left w:val="none" w:sz="0" w:space="0" w:color="auto"/>
                <w:bottom w:val="none" w:sz="0" w:space="0" w:color="auto"/>
                <w:right w:val="none" w:sz="0" w:space="0" w:color="auto"/>
              </w:divBdr>
            </w:div>
          </w:divsChild>
        </w:div>
        <w:div w:id="248584789">
          <w:marLeft w:val="0"/>
          <w:marRight w:val="0"/>
          <w:marTop w:val="0"/>
          <w:marBottom w:val="0"/>
          <w:divBdr>
            <w:top w:val="none" w:sz="0" w:space="0" w:color="auto"/>
            <w:left w:val="none" w:sz="0" w:space="0" w:color="auto"/>
            <w:bottom w:val="none" w:sz="0" w:space="0" w:color="auto"/>
            <w:right w:val="none" w:sz="0" w:space="0" w:color="auto"/>
          </w:divBdr>
          <w:divsChild>
            <w:div w:id="1199657977">
              <w:marLeft w:val="0"/>
              <w:marRight w:val="0"/>
              <w:marTop w:val="0"/>
              <w:marBottom w:val="0"/>
              <w:divBdr>
                <w:top w:val="none" w:sz="0" w:space="0" w:color="auto"/>
                <w:left w:val="none" w:sz="0" w:space="0" w:color="auto"/>
                <w:bottom w:val="none" w:sz="0" w:space="0" w:color="auto"/>
                <w:right w:val="none" w:sz="0" w:space="0" w:color="auto"/>
              </w:divBdr>
            </w:div>
          </w:divsChild>
        </w:div>
        <w:div w:id="2085060275">
          <w:marLeft w:val="0"/>
          <w:marRight w:val="0"/>
          <w:marTop w:val="0"/>
          <w:marBottom w:val="0"/>
          <w:divBdr>
            <w:top w:val="none" w:sz="0" w:space="0" w:color="auto"/>
            <w:left w:val="none" w:sz="0" w:space="0" w:color="auto"/>
            <w:bottom w:val="none" w:sz="0" w:space="0" w:color="auto"/>
            <w:right w:val="none" w:sz="0" w:space="0" w:color="auto"/>
          </w:divBdr>
          <w:divsChild>
            <w:div w:id="1161580332">
              <w:marLeft w:val="0"/>
              <w:marRight w:val="0"/>
              <w:marTop w:val="0"/>
              <w:marBottom w:val="0"/>
              <w:divBdr>
                <w:top w:val="none" w:sz="0" w:space="0" w:color="auto"/>
                <w:left w:val="none" w:sz="0" w:space="0" w:color="auto"/>
                <w:bottom w:val="none" w:sz="0" w:space="0" w:color="auto"/>
                <w:right w:val="none" w:sz="0" w:space="0" w:color="auto"/>
              </w:divBdr>
            </w:div>
          </w:divsChild>
        </w:div>
        <w:div w:id="1830361194">
          <w:marLeft w:val="0"/>
          <w:marRight w:val="0"/>
          <w:marTop w:val="0"/>
          <w:marBottom w:val="0"/>
          <w:divBdr>
            <w:top w:val="none" w:sz="0" w:space="0" w:color="auto"/>
            <w:left w:val="none" w:sz="0" w:space="0" w:color="auto"/>
            <w:bottom w:val="none" w:sz="0" w:space="0" w:color="auto"/>
            <w:right w:val="none" w:sz="0" w:space="0" w:color="auto"/>
          </w:divBdr>
          <w:divsChild>
            <w:div w:id="1787848486">
              <w:marLeft w:val="0"/>
              <w:marRight w:val="0"/>
              <w:marTop w:val="0"/>
              <w:marBottom w:val="0"/>
              <w:divBdr>
                <w:top w:val="none" w:sz="0" w:space="0" w:color="auto"/>
                <w:left w:val="none" w:sz="0" w:space="0" w:color="auto"/>
                <w:bottom w:val="none" w:sz="0" w:space="0" w:color="auto"/>
                <w:right w:val="none" w:sz="0" w:space="0" w:color="auto"/>
              </w:divBdr>
            </w:div>
            <w:div w:id="1432777302">
              <w:marLeft w:val="0"/>
              <w:marRight w:val="0"/>
              <w:marTop w:val="0"/>
              <w:marBottom w:val="0"/>
              <w:divBdr>
                <w:top w:val="none" w:sz="0" w:space="0" w:color="auto"/>
                <w:left w:val="none" w:sz="0" w:space="0" w:color="auto"/>
                <w:bottom w:val="none" w:sz="0" w:space="0" w:color="auto"/>
                <w:right w:val="none" w:sz="0" w:space="0" w:color="auto"/>
              </w:divBdr>
            </w:div>
          </w:divsChild>
        </w:div>
        <w:div w:id="98725304">
          <w:marLeft w:val="0"/>
          <w:marRight w:val="0"/>
          <w:marTop w:val="0"/>
          <w:marBottom w:val="0"/>
          <w:divBdr>
            <w:top w:val="none" w:sz="0" w:space="0" w:color="auto"/>
            <w:left w:val="none" w:sz="0" w:space="0" w:color="auto"/>
            <w:bottom w:val="none" w:sz="0" w:space="0" w:color="auto"/>
            <w:right w:val="none" w:sz="0" w:space="0" w:color="auto"/>
          </w:divBdr>
          <w:divsChild>
            <w:div w:id="873813450">
              <w:marLeft w:val="0"/>
              <w:marRight w:val="0"/>
              <w:marTop w:val="0"/>
              <w:marBottom w:val="0"/>
              <w:divBdr>
                <w:top w:val="none" w:sz="0" w:space="0" w:color="auto"/>
                <w:left w:val="none" w:sz="0" w:space="0" w:color="auto"/>
                <w:bottom w:val="none" w:sz="0" w:space="0" w:color="auto"/>
                <w:right w:val="none" w:sz="0" w:space="0" w:color="auto"/>
              </w:divBdr>
            </w:div>
            <w:div w:id="988098774">
              <w:marLeft w:val="0"/>
              <w:marRight w:val="0"/>
              <w:marTop w:val="0"/>
              <w:marBottom w:val="0"/>
              <w:divBdr>
                <w:top w:val="none" w:sz="0" w:space="0" w:color="auto"/>
                <w:left w:val="none" w:sz="0" w:space="0" w:color="auto"/>
                <w:bottom w:val="none" w:sz="0" w:space="0" w:color="auto"/>
                <w:right w:val="none" w:sz="0" w:space="0" w:color="auto"/>
              </w:divBdr>
            </w:div>
          </w:divsChild>
        </w:div>
        <w:div w:id="689333119">
          <w:marLeft w:val="0"/>
          <w:marRight w:val="0"/>
          <w:marTop w:val="0"/>
          <w:marBottom w:val="0"/>
          <w:divBdr>
            <w:top w:val="none" w:sz="0" w:space="0" w:color="auto"/>
            <w:left w:val="none" w:sz="0" w:space="0" w:color="auto"/>
            <w:bottom w:val="none" w:sz="0" w:space="0" w:color="auto"/>
            <w:right w:val="none" w:sz="0" w:space="0" w:color="auto"/>
          </w:divBdr>
          <w:divsChild>
            <w:div w:id="1495216469">
              <w:marLeft w:val="0"/>
              <w:marRight w:val="0"/>
              <w:marTop w:val="0"/>
              <w:marBottom w:val="0"/>
              <w:divBdr>
                <w:top w:val="none" w:sz="0" w:space="0" w:color="auto"/>
                <w:left w:val="none" w:sz="0" w:space="0" w:color="auto"/>
                <w:bottom w:val="none" w:sz="0" w:space="0" w:color="auto"/>
                <w:right w:val="none" w:sz="0" w:space="0" w:color="auto"/>
              </w:divBdr>
            </w:div>
          </w:divsChild>
        </w:div>
        <w:div w:id="1470512855">
          <w:marLeft w:val="0"/>
          <w:marRight w:val="0"/>
          <w:marTop w:val="0"/>
          <w:marBottom w:val="0"/>
          <w:divBdr>
            <w:top w:val="none" w:sz="0" w:space="0" w:color="auto"/>
            <w:left w:val="none" w:sz="0" w:space="0" w:color="auto"/>
            <w:bottom w:val="none" w:sz="0" w:space="0" w:color="auto"/>
            <w:right w:val="none" w:sz="0" w:space="0" w:color="auto"/>
          </w:divBdr>
          <w:divsChild>
            <w:div w:id="744180276">
              <w:marLeft w:val="0"/>
              <w:marRight w:val="0"/>
              <w:marTop w:val="0"/>
              <w:marBottom w:val="0"/>
              <w:divBdr>
                <w:top w:val="none" w:sz="0" w:space="0" w:color="auto"/>
                <w:left w:val="none" w:sz="0" w:space="0" w:color="auto"/>
                <w:bottom w:val="none" w:sz="0" w:space="0" w:color="auto"/>
                <w:right w:val="none" w:sz="0" w:space="0" w:color="auto"/>
              </w:divBdr>
            </w:div>
          </w:divsChild>
        </w:div>
        <w:div w:id="1147551178">
          <w:marLeft w:val="0"/>
          <w:marRight w:val="0"/>
          <w:marTop w:val="0"/>
          <w:marBottom w:val="0"/>
          <w:divBdr>
            <w:top w:val="none" w:sz="0" w:space="0" w:color="auto"/>
            <w:left w:val="none" w:sz="0" w:space="0" w:color="auto"/>
            <w:bottom w:val="none" w:sz="0" w:space="0" w:color="auto"/>
            <w:right w:val="none" w:sz="0" w:space="0" w:color="auto"/>
          </w:divBdr>
          <w:divsChild>
            <w:div w:id="1778408433">
              <w:marLeft w:val="0"/>
              <w:marRight w:val="0"/>
              <w:marTop w:val="0"/>
              <w:marBottom w:val="0"/>
              <w:divBdr>
                <w:top w:val="none" w:sz="0" w:space="0" w:color="auto"/>
                <w:left w:val="none" w:sz="0" w:space="0" w:color="auto"/>
                <w:bottom w:val="none" w:sz="0" w:space="0" w:color="auto"/>
                <w:right w:val="none" w:sz="0" w:space="0" w:color="auto"/>
              </w:divBdr>
            </w:div>
          </w:divsChild>
        </w:div>
        <w:div w:id="1649819575">
          <w:marLeft w:val="0"/>
          <w:marRight w:val="0"/>
          <w:marTop w:val="0"/>
          <w:marBottom w:val="0"/>
          <w:divBdr>
            <w:top w:val="none" w:sz="0" w:space="0" w:color="auto"/>
            <w:left w:val="none" w:sz="0" w:space="0" w:color="auto"/>
            <w:bottom w:val="none" w:sz="0" w:space="0" w:color="auto"/>
            <w:right w:val="none" w:sz="0" w:space="0" w:color="auto"/>
          </w:divBdr>
          <w:divsChild>
            <w:div w:id="546258414">
              <w:marLeft w:val="0"/>
              <w:marRight w:val="0"/>
              <w:marTop w:val="0"/>
              <w:marBottom w:val="0"/>
              <w:divBdr>
                <w:top w:val="none" w:sz="0" w:space="0" w:color="auto"/>
                <w:left w:val="none" w:sz="0" w:space="0" w:color="auto"/>
                <w:bottom w:val="none" w:sz="0" w:space="0" w:color="auto"/>
                <w:right w:val="none" w:sz="0" w:space="0" w:color="auto"/>
              </w:divBdr>
            </w:div>
          </w:divsChild>
        </w:div>
        <w:div w:id="658339818">
          <w:marLeft w:val="0"/>
          <w:marRight w:val="0"/>
          <w:marTop w:val="0"/>
          <w:marBottom w:val="0"/>
          <w:divBdr>
            <w:top w:val="none" w:sz="0" w:space="0" w:color="auto"/>
            <w:left w:val="none" w:sz="0" w:space="0" w:color="auto"/>
            <w:bottom w:val="none" w:sz="0" w:space="0" w:color="auto"/>
            <w:right w:val="none" w:sz="0" w:space="0" w:color="auto"/>
          </w:divBdr>
          <w:divsChild>
            <w:div w:id="1878423174">
              <w:marLeft w:val="0"/>
              <w:marRight w:val="0"/>
              <w:marTop w:val="0"/>
              <w:marBottom w:val="0"/>
              <w:divBdr>
                <w:top w:val="none" w:sz="0" w:space="0" w:color="auto"/>
                <w:left w:val="none" w:sz="0" w:space="0" w:color="auto"/>
                <w:bottom w:val="none" w:sz="0" w:space="0" w:color="auto"/>
                <w:right w:val="none" w:sz="0" w:space="0" w:color="auto"/>
              </w:divBdr>
            </w:div>
          </w:divsChild>
        </w:div>
        <w:div w:id="1176504597">
          <w:marLeft w:val="0"/>
          <w:marRight w:val="0"/>
          <w:marTop w:val="0"/>
          <w:marBottom w:val="0"/>
          <w:divBdr>
            <w:top w:val="none" w:sz="0" w:space="0" w:color="auto"/>
            <w:left w:val="none" w:sz="0" w:space="0" w:color="auto"/>
            <w:bottom w:val="none" w:sz="0" w:space="0" w:color="auto"/>
            <w:right w:val="none" w:sz="0" w:space="0" w:color="auto"/>
          </w:divBdr>
          <w:divsChild>
            <w:div w:id="1727216796">
              <w:marLeft w:val="0"/>
              <w:marRight w:val="0"/>
              <w:marTop w:val="0"/>
              <w:marBottom w:val="0"/>
              <w:divBdr>
                <w:top w:val="none" w:sz="0" w:space="0" w:color="auto"/>
                <w:left w:val="none" w:sz="0" w:space="0" w:color="auto"/>
                <w:bottom w:val="none" w:sz="0" w:space="0" w:color="auto"/>
                <w:right w:val="none" w:sz="0" w:space="0" w:color="auto"/>
              </w:divBdr>
            </w:div>
          </w:divsChild>
        </w:div>
        <w:div w:id="166944619">
          <w:marLeft w:val="0"/>
          <w:marRight w:val="0"/>
          <w:marTop w:val="0"/>
          <w:marBottom w:val="0"/>
          <w:divBdr>
            <w:top w:val="none" w:sz="0" w:space="0" w:color="auto"/>
            <w:left w:val="none" w:sz="0" w:space="0" w:color="auto"/>
            <w:bottom w:val="none" w:sz="0" w:space="0" w:color="auto"/>
            <w:right w:val="none" w:sz="0" w:space="0" w:color="auto"/>
          </w:divBdr>
          <w:divsChild>
            <w:div w:id="2121801513">
              <w:marLeft w:val="0"/>
              <w:marRight w:val="0"/>
              <w:marTop w:val="0"/>
              <w:marBottom w:val="0"/>
              <w:divBdr>
                <w:top w:val="none" w:sz="0" w:space="0" w:color="auto"/>
                <w:left w:val="none" w:sz="0" w:space="0" w:color="auto"/>
                <w:bottom w:val="none" w:sz="0" w:space="0" w:color="auto"/>
                <w:right w:val="none" w:sz="0" w:space="0" w:color="auto"/>
              </w:divBdr>
            </w:div>
          </w:divsChild>
        </w:div>
        <w:div w:id="1547137055">
          <w:marLeft w:val="0"/>
          <w:marRight w:val="0"/>
          <w:marTop w:val="0"/>
          <w:marBottom w:val="0"/>
          <w:divBdr>
            <w:top w:val="none" w:sz="0" w:space="0" w:color="auto"/>
            <w:left w:val="none" w:sz="0" w:space="0" w:color="auto"/>
            <w:bottom w:val="none" w:sz="0" w:space="0" w:color="auto"/>
            <w:right w:val="none" w:sz="0" w:space="0" w:color="auto"/>
          </w:divBdr>
          <w:divsChild>
            <w:div w:id="623656359">
              <w:marLeft w:val="0"/>
              <w:marRight w:val="0"/>
              <w:marTop w:val="0"/>
              <w:marBottom w:val="0"/>
              <w:divBdr>
                <w:top w:val="none" w:sz="0" w:space="0" w:color="auto"/>
                <w:left w:val="none" w:sz="0" w:space="0" w:color="auto"/>
                <w:bottom w:val="none" w:sz="0" w:space="0" w:color="auto"/>
                <w:right w:val="none" w:sz="0" w:space="0" w:color="auto"/>
              </w:divBdr>
            </w:div>
          </w:divsChild>
        </w:div>
        <w:div w:id="367069361">
          <w:marLeft w:val="0"/>
          <w:marRight w:val="0"/>
          <w:marTop w:val="0"/>
          <w:marBottom w:val="0"/>
          <w:divBdr>
            <w:top w:val="none" w:sz="0" w:space="0" w:color="auto"/>
            <w:left w:val="none" w:sz="0" w:space="0" w:color="auto"/>
            <w:bottom w:val="none" w:sz="0" w:space="0" w:color="auto"/>
            <w:right w:val="none" w:sz="0" w:space="0" w:color="auto"/>
          </w:divBdr>
          <w:divsChild>
            <w:div w:id="207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6026">
      <w:bodyDiv w:val="1"/>
      <w:marLeft w:val="0"/>
      <w:marRight w:val="0"/>
      <w:marTop w:val="0"/>
      <w:marBottom w:val="0"/>
      <w:divBdr>
        <w:top w:val="none" w:sz="0" w:space="0" w:color="auto"/>
        <w:left w:val="none" w:sz="0" w:space="0" w:color="auto"/>
        <w:bottom w:val="none" w:sz="0" w:space="0" w:color="auto"/>
        <w:right w:val="none" w:sz="0" w:space="0" w:color="auto"/>
      </w:divBdr>
      <w:divsChild>
        <w:div w:id="933631663">
          <w:marLeft w:val="0"/>
          <w:marRight w:val="0"/>
          <w:marTop w:val="0"/>
          <w:marBottom w:val="0"/>
          <w:divBdr>
            <w:top w:val="none" w:sz="0" w:space="0" w:color="auto"/>
            <w:left w:val="none" w:sz="0" w:space="0" w:color="auto"/>
            <w:bottom w:val="none" w:sz="0" w:space="0" w:color="auto"/>
            <w:right w:val="none" w:sz="0" w:space="0" w:color="auto"/>
          </w:divBdr>
          <w:divsChild>
            <w:div w:id="1012872661">
              <w:marLeft w:val="0"/>
              <w:marRight w:val="0"/>
              <w:marTop w:val="0"/>
              <w:marBottom w:val="0"/>
              <w:divBdr>
                <w:top w:val="none" w:sz="0" w:space="0" w:color="auto"/>
                <w:left w:val="none" w:sz="0" w:space="0" w:color="auto"/>
                <w:bottom w:val="none" w:sz="0" w:space="0" w:color="auto"/>
                <w:right w:val="none" w:sz="0" w:space="0" w:color="auto"/>
              </w:divBdr>
              <w:divsChild>
                <w:div w:id="737049323">
                  <w:marLeft w:val="0"/>
                  <w:marRight w:val="0"/>
                  <w:marTop w:val="0"/>
                  <w:marBottom w:val="0"/>
                  <w:divBdr>
                    <w:top w:val="none" w:sz="0" w:space="0" w:color="auto"/>
                    <w:left w:val="none" w:sz="0" w:space="0" w:color="auto"/>
                    <w:bottom w:val="none" w:sz="0" w:space="0" w:color="auto"/>
                    <w:right w:val="none" w:sz="0" w:space="0" w:color="auto"/>
                  </w:divBdr>
                  <w:divsChild>
                    <w:div w:id="158356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610795">
      <w:bodyDiv w:val="1"/>
      <w:marLeft w:val="0"/>
      <w:marRight w:val="0"/>
      <w:marTop w:val="0"/>
      <w:marBottom w:val="0"/>
      <w:divBdr>
        <w:top w:val="none" w:sz="0" w:space="0" w:color="auto"/>
        <w:left w:val="none" w:sz="0" w:space="0" w:color="auto"/>
        <w:bottom w:val="none" w:sz="0" w:space="0" w:color="auto"/>
        <w:right w:val="none" w:sz="0" w:space="0" w:color="auto"/>
      </w:divBdr>
    </w:div>
    <w:div w:id="1266570470">
      <w:bodyDiv w:val="1"/>
      <w:marLeft w:val="0"/>
      <w:marRight w:val="0"/>
      <w:marTop w:val="0"/>
      <w:marBottom w:val="0"/>
      <w:divBdr>
        <w:top w:val="none" w:sz="0" w:space="0" w:color="auto"/>
        <w:left w:val="none" w:sz="0" w:space="0" w:color="auto"/>
        <w:bottom w:val="none" w:sz="0" w:space="0" w:color="auto"/>
        <w:right w:val="none" w:sz="0" w:space="0" w:color="auto"/>
      </w:divBdr>
    </w:div>
    <w:div w:id="1360545185">
      <w:bodyDiv w:val="1"/>
      <w:marLeft w:val="0"/>
      <w:marRight w:val="0"/>
      <w:marTop w:val="0"/>
      <w:marBottom w:val="0"/>
      <w:divBdr>
        <w:top w:val="none" w:sz="0" w:space="0" w:color="auto"/>
        <w:left w:val="none" w:sz="0" w:space="0" w:color="auto"/>
        <w:bottom w:val="none" w:sz="0" w:space="0" w:color="auto"/>
        <w:right w:val="none" w:sz="0" w:space="0" w:color="auto"/>
      </w:divBdr>
      <w:divsChild>
        <w:div w:id="328750588">
          <w:marLeft w:val="0"/>
          <w:marRight w:val="0"/>
          <w:marTop w:val="0"/>
          <w:marBottom w:val="0"/>
          <w:divBdr>
            <w:top w:val="none" w:sz="0" w:space="0" w:color="auto"/>
            <w:left w:val="none" w:sz="0" w:space="0" w:color="auto"/>
            <w:bottom w:val="none" w:sz="0" w:space="0" w:color="auto"/>
            <w:right w:val="none" w:sz="0" w:space="0" w:color="auto"/>
          </w:divBdr>
          <w:divsChild>
            <w:div w:id="381901764">
              <w:marLeft w:val="0"/>
              <w:marRight w:val="0"/>
              <w:marTop w:val="0"/>
              <w:marBottom w:val="0"/>
              <w:divBdr>
                <w:top w:val="none" w:sz="0" w:space="0" w:color="auto"/>
                <w:left w:val="none" w:sz="0" w:space="0" w:color="auto"/>
                <w:bottom w:val="none" w:sz="0" w:space="0" w:color="auto"/>
                <w:right w:val="none" w:sz="0" w:space="0" w:color="auto"/>
              </w:divBdr>
              <w:divsChild>
                <w:div w:id="8411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540037">
      <w:bodyDiv w:val="1"/>
      <w:marLeft w:val="0"/>
      <w:marRight w:val="0"/>
      <w:marTop w:val="0"/>
      <w:marBottom w:val="0"/>
      <w:divBdr>
        <w:top w:val="none" w:sz="0" w:space="0" w:color="auto"/>
        <w:left w:val="none" w:sz="0" w:space="0" w:color="auto"/>
        <w:bottom w:val="none" w:sz="0" w:space="0" w:color="auto"/>
        <w:right w:val="none" w:sz="0" w:space="0" w:color="auto"/>
      </w:divBdr>
      <w:divsChild>
        <w:div w:id="1462459347">
          <w:marLeft w:val="0"/>
          <w:marRight w:val="0"/>
          <w:marTop w:val="0"/>
          <w:marBottom w:val="0"/>
          <w:divBdr>
            <w:top w:val="none" w:sz="0" w:space="0" w:color="auto"/>
            <w:left w:val="none" w:sz="0" w:space="0" w:color="auto"/>
            <w:bottom w:val="none" w:sz="0" w:space="0" w:color="auto"/>
            <w:right w:val="none" w:sz="0" w:space="0" w:color="auto"/>
          </w:divBdr>
          <w:divsChild>
            <w:div w:id="858080333">
              <w:marLeft w:val="0"/>
              <w:marRight w:val="0"/>
              <w:marTop w:val="0"/>
              <w:marBottom w:val="0"/>
              <w:divBdr>
                <w:top w:val="none" w:sz="0" w:space="0" w:color="auto"/>
                <w:left w:val="none" w:sz="0" w:space="0" w:color="auto"/>
                <w:bottom w:val="none" w:sz="0" w:space="0" w:color="auto"/>
                <w:right w:val="none" w:sz="0" w:space="0" w:color="auto"/>
              </w:divBdr>
              <w:divsChild>
                <w:div w:id="797795263">
                  <w:marLeft w:val="0"/>
                  <w:marRight w:val="0"/>
                  <w:marTop w:val="0"/>
                  <w:marBottom w:val="0"/>
                  <w:divBdr>
                    <w:top w:val="none" w:sz="0" w:space="0" w:color="auto"/>
                    <w:left w:val="none" w:sz="0" w:space="0" w:color="auto"/>
                    <w:bottom w:val="none" w:sz="0" w:space="0" w:color="auto"/>
                    <w:right w:val="none" w:sz="0" w:space="0" w:color="auto"/>
                  </w:divBdr>
                  <w:divsChild>
                    <w:div w:id="12464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6919">
      <w:bodyDiv w:val="1"/>
      <w:marLeft w:val="0"/>
      <w:marRight w:val="0"/>
      <w:marTop w:val="0"/>
      <w:marBottom w:val="0"/>
      <w:divBdr>
        <w:top w:val="none" w:sz="0" w:space="0" w:color="auto"/>
        <w:left w:val="none" w:sz="0" w:space="0" w:color="auto"/>
        <w:bottom w:val="none" w:sz="0" w:space="0" w:color="auto"/>
        <w:right w:val="none" w:sz="0" w:space="0" w:color="auto"/>
      </w:divBdr>
      <w:divsChild>
        <w:div w:id="130098941">
          <w:marLeft w:val="0"/>
          <w:marRight w:val="0"/>
          <w:marTop w:val="0"/>
          <w:marBottom w:val="0"/>
          <w:divBdr>
            <w:top w:val="none" w:sz="0" w:space="0" w:color="auto"/>
            <w:left w:val="none" w:sz="0" w:space="0" w:color="auto"/>
            <w:bottom w:val="none" w:sz="0" w:space="0" w:color="auto"/>
            <w:right w:val="none" w:sz="0" w:space="0" w:color="auto"/>
          </w:divBdr>
          <w:divsChild>
            <w:div w:id="1547599818">
              <w:marLeft w:val="0"/>
              <w:marRight w:val="0"/>
              <w:marTop w:val="0"/>
              <w:marBottom w:val="0"/>
              <w:divBdr>
                <w:top w:val="none" w:sz="0" w:space="0" w:color="auto"/>
                <w:left w:val="none" w:sz="0" w:space="0" w:color="auto"/>
                <w:bottom w:val="none" w:sz="0" w:space="0" w:color="auto"/>
                <w:right w:val="none" w:sz="0" w:space="0" w:color="auto"/>
              </w:divBdr>
              <w:divsChild>
                <w:div w:id="917178858">
                  <w:marLeft w:val="0"/>
                  <w:marRight w:val="0"/>
                  <w:marTop w:val="0"/>
                  <w:marBottom w:val="0"/>
                  <w:divBdr>
                    <w:top w:val="none" w:sz="0" w:space="0" w:color="auto"/>
                    <w:left w:val="none" w:sz="0" w:space="0" w:color="auto"/>
                    <w:bottom w:val="none" w:sz="0" w:space="0" w:color="auto"/>
                    <w:right w:val="none" w:sz="0" w:space="0" w:color="auto"/>
                  </w:divBdr>
                  <w:divsChild>
                    <w:div w:id="31668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452384">
      <w:bodyDiv w:val="1"/>
      <w:marLeft w:val="0"/>
      <w:marRight w:val="0"/>
      <w:marTop w:val="0"/>
      <w:marBottom w:val="0"/>
      <w:divBdr>
        <w:top w:val="none" w:sz="0" w:space="0" w:color="auto"/>
        <w:left w:val="none" w:sz="0" w:space="0" w:color="auto"/>
        <w:bottom w:val="none" w:sz="0" w:space="0" w:color="auto"/>
        <w:right w:val="none" w:sz="0" w:space="0" w:color="auto"/>
      </w:divBdr>
      <w:divsChild>
        <w:div w:id="219706916">
          <w:marLeft w:val="0"/>
          <w:marRight w:val="0"/>
          <w:marTop w:val="0"/>
          <w:marBottom w:val="0"/>
          <w:divBdr>
            <w:top w:val="none" w:sz="0" w:space="0" w:color="auto"/>
            <w:left w:val="none" w:sz="0" w:space="0" w:color="auto"/>
            <w:bottom w:val="none" w:sz="0" w:space="0" w:color="auto"/>
            <w:right w:val="none" w:sz="0" w:space="0" w:color="auto"/>
          </w:divBdr>
          <w:divsChild>
            <w:div w:id="1755780995">
              <w:marLeft w:val="0"/>
              <w:marRight w:val="0"/>
              <w:marTop w:val="0"/>
              <w:marBottom w:val="0"/>
              <w:divBdr>
                <w:top w:val="none" w:sz="0" w:space="0" w:color="auto"/>
                <w:left w:val="none" w:sz="0" w:space="0" w:color="auto"/>
                <w:bottom w:val="none" w:sz="0" w:space="0" w:color="auto"/>
                <w:right w:val="none" w:sz="0" w:space="0" w:color="auto"/>
              </w:divBdr>
              <w:divsChild>
                <w:div w:id="544098919">
                  <w:marLeft w:val="0"/>
                  <w:marRight w:val="0"/>
                  <w:marTop w:val="0"/>
                  <w:marBottom w:val="0"/>
                  <w:divBdr>
                    <w:top w:val="none" w:sz="0" w:space="0" w:color="auto"/>
                    <w:left w:val="none" w:sz="0" w:space="0" w:color="auto"/>
                    <w:bottom w:val="none" w:sz="0" w:space="0" w:color="auto"/>
                    <w:right w:val="none" w:sz="0" w:space="0" w:color="auto"/>
                  </w:divBdr>
                  <w:divsChild>
                    <w:div w:id="10843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932342">
      <w:bodyDiv w:val="1"/>
      <w:marLeft w:val="0"/>
      <w:marRight w:val="0"/>
      <w:marTop w:val="0"/>
      <w:marBottom w:val="0"/>
      <w:divBdr>
        <w:top w:val="none" w:sz="0" w:space="0" w:color="auto"/>
        <w:left w:val="none" w:sz="0" w:space="0" w:color="auto"/>
        <w:bottom w:val="none" w:sz="0" w:space="0" w:color="auto"/>
        <w:right w:val="none" w:sz="0" w:space="0" w:color="auto"/>
      </w:divBdr>
      <w:divsChild>
        <w:div w:id="432946386">
          <w:marLeft w:val="0"/>
          <w:marRight w:val="0"/>
          <w:marTop w:val="0"/>
          <w:marBottom w:val="0"/>
          <w:divBdr>
            <w:top w:val="none" w:sz="0" w:space="0" w:color="auto"/>
            <w:left w:val="none" w:sz="0" w:space="0" w:color="auto"/>
            <w:bottom w:val="none" w:sz="0" w:space="0" w:color="auto"/>
            <w:right w:val="none" w:sz="0" w:space="0" w:color="auto"/>
          </w:divBdr>
          <w:divsChild>
            <w:div w:id="249434467">
              <w:marLeft w:val="0"/>
              <w:marRight w:val="0"/>
              <w:marTop w:val="0"/>
              <w:marBottom w:val="0"/>
              <w:divBdr>
                <w:top w:val="none" w:sz="0" w:space="0" w:color="auto"/>
                <w:left w:val="none" w:sz="0" w:space="0" w:color="auto"/>
                <w:bottom w:val="none" w:sz="0" w:space="0" w:color="auto"/>
                <w:right w:val="none" w:sz="0" w:space="0" w:color="auto"/>
              </w:divBdr>
              <w:divsChild>
                <w:div w:id="1496608683">
                  <w:marLeft w:val="0"/>
                  <w:marRight w:val="0"/>
                  <w:marTop w:val="0"/>
                  <w:marBottom w:val="0"/>
                  <w:divBdr>
                    <w:top w:val="none" w:sz="0" w:space="0" w:color="auto"/>
                    <w:left w:val="none" w:sz="0" w:space="0" w:color="auto"/>
                    <w:bottom w:val="none" w:sz="0" w:space="0" w:color="auto"/>
                    <w:right w:val="none" w:sz="0" w:space="0" w:color="auto"/>
                  </w:divBdr>
                  <w:divsChild>
                    <w:div w:id="4265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444363">
      <w:bodyDiv w:val="1"/>
      <w:marLeft w:val="0"/>
      <w:marRight w:val="0"/>
      <w:marTop w:val="0"/>
      <w:marBottom w:val="0"/>
      <w:divBdr>
        <w:top w:val="none" w:sz="0" w:space="0" w:color="auto"/>
        <w:left w:val="none" w:sz="0" w:space="0" w:color="auto"/>
        <w:bottom w:val="none" w:sz="0" w:space="0" w:color="auto"/>
        <w:right w:val="none" w:sz="0" w:space="0" w:color="auto"/>
      </w:divBdr>
      <w:divsChild>
        <w:div w:id="1095173943">
          <w:marLeft w:val="0"/>
          <w:marRight w:val="0"/>
          <w:marTop w:val="0"/>
          <w:marBottom w:val="0"/>
          <w:divBdr>
            <w:top w:val="none" w:sz="0" w:space="0" w:color="auto"/>
            <w:left w:val="none" w:sz="0" w:space="0" w:color="auto"/>
            <w:bottom w:val="none" w:sz="0" w:space="0" w:color="auto"/>
            <w:right w:val="none" w:sz="0" w:space="0" w:color="auto"/>
          </w:divBdr>
          <w:divsChild>
            <w:div w:id="526598841">
              <w:marLeft w:val="0"/>
              <w:marRight w:val="0"/>
              <w:marTop w:val="0"/>
              <w:marBottom w:val="0"/>
              <w:divBdr>
                <w:top w:val="none" w:sz="0" w:space="0" w:color="auto"/>
                <w:left w:val="none" w:sz="0" w:space="0" w:color="auto"/>
                <w:bottom w:val="none" w:sz="0" w:space="0" w:color="auto"/>
                <w:right w:val="none" w:sz="0" w:space="0" w:color="auto"/>
              </w:divBdr>
              <w:divsChild>
                <w:div w:id="1405026341">
                  <w:marLeft w:val="0"/>
                  <w:marRight w:val="0"/>
                  <w:marTop w:val="0"/>
                  <w:marBottom w:val="0"/>
                  <w:divBdr>
                    <w:top w:val="none" w:sz="0" w:space="0" w:color="auto"/>
                    <w:left w:val="none" w:sz="0" w:space="0" w:color="auto"/>
                    <w:bottom w:val="none" w:sz="0" w:space="0" w:color="auto"/>
                    <w:right w:val="none" w:sz="0" w:space="0" w:color="auto"/>
                  </w:divBdr>
                  <w:divsChild>
                    <w:div w:id="15532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727457">
      <w:bodyDiv w:val="1"/>
      <w:marLeft w:val="0"/>
      <w:marRight w:val="0"/>
      <w:marTop w:val="0"/>
      <w:marBottom w:val="0"/>
      <w:divBdr>
        <w:top w:val="none" w:sz="0" w:space="0" w:color="auto"/>
        <w:left w:val="none" w:sz="0" w:space="0" w:color="auto"/>
        <w:bottom w:val="none" w:sz="0" w:space="0" w:color="auto"/>
        <w:right w:val="none" w:sz="0" w:space="0" w:color="auto"/>
      </w:divBdr>
      <w:divsChild>
        <w:div w:id="692537281">
          <w:marLeft w:val="0"/>
          <w:marRight w:val="0"/>
          <w:marTop w:val="0"/>
          <w:marBottom w:val="0"/>
          <w:divBdr>
            <w:top w:val="none" w:sz="0" w:space="0" w:color="auto"/>
            <w:left w:val="none" w:sz="0" w:space="0" w:color="auto"/>
            <w:bottom w:val="none" w:sz="0" w:space="0" w:color="auto"/>
            <w:right w:val="none" w:sz="0" w:space="0" w:color="auto"/>
          </w:divBdr>
        </w:div>
      </w:divsChild>
    </w:div>
    <w:div w:id="1739474239">
      <w:bodyDiv w:val="1"/>
      <w:marLeft w:val="0"/>
      <w:marRight w:val="0"/>
      <w:marTop w:val="0"/>
      <w:marBottom w:val="0"/>
      <w:divBdr>
        <w:top w:val="none" w:sz="0" w:space="0" w:color="auto"/>
        <w:left w:val="none" w:sz="0" w:space="0" w:color="auto"/>
        <w:bottom w:val="none" w:sz="0" w:space="0" w:color="auto"/>
        <w:right w:val="none" w:sz="0" w:space="0" w:color="auto"/>
      </w:divBdr>
      <w:divsChild>
        <w:div w:id="290869603">
          <w:marLeft w:val="0"/>
          <w:marRight w:val="0"/>
          <w:marTop w:val="0"/>
          <w:marBottom w:val="0"/>
          <w:divBdr>
            <w:top w:val="none" w:sz="0" w:space="0" w:color="auto"/>
            <w:left w:val="none" w:sz="0" w:space="0" w:color="auto"/>
            <w:bottom w:val="none" w:sz="0" w:space="0" w:color="auto"/>
            <w:right w:val="none" w:sz="0" w:space="0" w:color="auto"/>
          </w:divBdr>
          <w:divsChild>
            <w:div w:id="154342025">
              <w:marLeft w:val="0"/>
              <w:marRight w:val="0"/>
              <w:marTop w:val="0"/>
              <w:marBottom w:val="0"/>
              <w:divBdr>
                <w:top w:val="none" w:sz="0" w:space="0" w:color="auto"/>
                <w:left w:val="none" w:sz="0" w:space="0" w:color="auto"/>
                <w:bottom w:val="none" w:sz="0" w:space="0" w:color="auto"/>
                <w:right w:val="none" w:sz="0" w:space="0" w:color="auto"/>
              </w:divBdr>
              <w:divsChild>
                <w:div w:id="2010862458">
                  <w:marLeft w:val="0"/>
                  <w:marRight w:val="0"/>
                  <w:marTop w:val="0"/>
                  <w:marBottom w:val="0"/>
                  <w:divBdr>
                    <w:top w:val="none" w:sz="0" w:space="0" w:color="auto"/>
                    <w:left w:val="none" w:sz="0" w:space="0" w:color="auto"/>
                    <w:bottom w:val="none" w:sz="0" w:space="0" w:color="auto"/>
                    <w:right w:val="none" w:sz="0" w:space="0" w:color="auto"/>
                  </w:divBdr>
                  <w:divsChild>
                    <w:div w:id="21285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08232">
      <w:bodyDiv w:val="1"/>
      <w:marLeft w:val="0"/>
      <w:marRight w:val="0"/>
      <w:marTop w:val="0"/>
      <w:marBottom w:val="0"/>
      <w:divBdr>
        <w:top w:val="none" w:sz="0" w:space="0" w:color="auto"/>
        <w:left w:val="none" w:sz="0" w:space="0" w:color="auto"/>
        <w:bottom w:val="none" w:sz="0" w:space="0" w:color="auto"/>
        <w:right w:val="none" w:sz="0" w:space="0" w:color="auto"/>
      </w:divBdr>
      <w:divsChild>
        <w:div w:id="467478230">
          <w:marLeft w:val="0"/>
          <w:marRight w:val="0"/>
          <w:marTop w:val="0"/>
          <w:marBottom w:val="0"/>
          <w:divBdr>
            <w:top w:val="none" w:sz="0" w:space="0" w:color="auto"/>
            <w:left w:val="none" w:sz="0" w:space="0" w:color="auto"/>
            <w:bottom w:val="none" w:sz="0" w:space="0" w:color="auto"/>
            <w:right w:val="none" w:sz="0" w:space="0" w:color="auto"/>
          </w:divBdr>
          <w:divsChild>
            <w:div w:id="1901165334">
              <w:marLeft w:val="0"/>
              <w:marRight w:val="0"/>
              <w:marTop w:val="0"/>
              <w:marBottom w:val="0"/>
              <w:divBdr>
                <w:top w:val="none" w:sz="0" w:space="0" w:color="auto"/>
                <w:left w:val="none" w:sz="0" w:space="0" w:color="auto"/>
                <w:bottom w:val="none" w:sz="0" w:space="0" w:color="auto"/>
                <w:right w:val="none" w:sz="0" w:space="0" w:color="auto"/>
              </w:divBdr>
              <w:divsChild>
                <w:div w:id="1968506096">
                  <w:marLeft w:val="0"/>
                  <w:marRight w:val="0"/>
                  <w:marTop w:val="0"/>
                  <w:marBottom w:val="0"/>
                  <w:divBdr>
                    <w:top w:val="none" w:sz="0" w:space="0" w:color="auto"/>
                    <w:left w:val="none" w:sz="0" w:space="0" w:color="auto"/>
                    <w:bottom w:val="none" w:sz="0" w:space="0" w:color="auto"/>
                    <w:right w:val="none" w:sz="0" w:space="0" w:color="auto"/>
                  </w:divBdr>
                  <w:divsChild>
                    <w:div w:id="1003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447797">
      <w:bodyDiv w:val="1"/>
      <w:marLeft w:val="0"/>
      <w:marRight w:val="0"/>
      <w:marTop w:val="0"/>
      <w:marBottom w:val="0"/>
      <w:divBdr>
        <w:top w:val="none" w:sz="0" w:space="0" w:color="auto"/>
        <w:left w:val="none" w:sz="0" w:space="0" w:color="auto"/>
        <w:bottom w:val="none" w:sz="0" w:space="0" w:color="auto"/>
        <w:right w:val="none" w:sz="0" w:space="0" w:color="auto"/>
      </w:divBdr>
      <w:divsChild>
        <w:div w:id="1842623404">
          <w:marLeft w:val="0"/>
          <w:marRight w:val="0"/>
          <w:marTop w:val="0"/>
          <w:marBottom w:val="0"/>
          <w:divBdr>
            <w:top w:val="none" w:sz="0" w:space="0" w:color="auto"/>
            <w:left w:val="none" w:sz="0" w:space="0" w:color="auto"/>
            <w:bottom w:val="none" w:sz="0" w:space="0" w:color="auto"/>
            <w:right w:val="none" w:sz="0" w:space="0" w:color="auto"/>
          </w:divBdr>
          <w:divsChild>
            <w:div w:id="508057599">
              <w:marLeft w:val="0"/>
              <w:marRight w:val="0"/>
              <w:marTop w:val="0"/>
              <w:marBottom w:val="0"/>
              <w:divBdr>
                <w:top w:val="none" w:sz="0" w:space="0" w:color="auto"/>
                <w:left w:val="none" w:sz="0" w:space="0" w:color="auto"/>
                <w:bottom w:val="none" w:sz="0" w:space="0" w:color="auto"/>
                <w:right w:val="none" w:sz="0" w:space="0" w:color="auto"/>
              </w:divBdr>
              <w:divsChild>
                <w:div w:id="1854614492">
                  <w:marLeft w:val="0"/>
                  <w:marRight w:val="0"/>
                  <w:marTop w:val="0"/>
                  <w:marBottom w:val="0"/>
                  <w:divBdr>
                    <w:top w:val="none" w:sz="0" w:space="0" w:color="auto"/>
                    <w:left w:val="none" w:sz="0" w:space="0" w:color="auto"/>
                    <w:bottom w:val="none" w:sz="0" w:space="0" w:color="auto"/>
                    <w:right w:val="none" w:sz="0" w:space="0" w:color="auto"/>
                  </w:divBdr>
                  <w:divsChild>
                    <w:div w:id="58615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043577">
      <w:bodyDiv w:val="1"/>
      <w:marLeft w:val="0"/>
      <w:marRight w:val="0"/>
      <w:marTop w:val="0"/>
      <w:marBottom w:val="0"/>
      <w:divBdr>
        <w:top w:val="none" w:sz="0" w:space="0" w:color="auto"/>
        <w:left w:val="none" w:sz="0" w:space="0" w:color="auto"/>
        <w:bottom w:val="none" w:sz="0" w:space="0" w:color="auto"/>
        <w:right w:val="none" w:sz="0" w:space="0" w:color="auto"/>
      </w:divBdr>
      <w:divsChild>
        <w:div w:id="1319386533">
          <w:marLeft w:val="0"/>
          <w:marRight w:val="0"/>
          <w:marTop w:val="0"/>
          <w:marBottom w:val="0"/>
          <w:divBdr>
            <w:top w:val="none" w:sz="0" w:space="0" w:color="auto"/>
            <w:left w:val="none" w:sz="0" w:space="0" w:color="auto"/>
            <w:bottom w:val="none" w:sz="0" w:space="0" w:color="auto"/>
            <w:right w:val="none" w:sz="0" w:space="0" w:color="auto"/>
          </w:divBdr>
          <w:divsChild>
            <w:div w:id="1055468789">
              <w:marLeft w:val="0"/>
              <w:marRight w:val="0"/>
              <w:marTop w:val="0"/>
              <w:marBottom w:val="0"/>
              <w:divBdr>
                <w:top w:val="none" w:sz="0" w:space="0" w:color="auto"/>
                <w:left w:val="none" w:sz="0" w:space="0" w:color="auto"/>
                <w:bottom w:val="none" w:sz="0" w:space="0" w:color="auto"/>
                <w:right w:val="none" w:sz="0" w:space="0" w:color="auto"/>
              </w:divBdr>
              <w:divsChild>
                <w:div w:id="801579616">
                  <w:marLeft w:val="0"/>
                  <w:marRight w:val="0"/>
                  <w:marTop w:val="0"/>
                  <w:marBottom w:val="0"/>
                  <w:divBdr>
                    <w:top w:val="none" w:sz="0" w:space="0" w:color="auto"/>
                    <w:left w:val="none" w:sz="0" w:space="0" w:color="auto"/>
                    <w:bottom w:val="none" w:sz="0" w:space="0" w:color="auto"/>
                    <w:right w:val="none" w:sz="0" w:space="0" w:color="auto"/>
                  </w:divBdr>
                  <w:divsChild>
                    <w:div w:id="9345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14382">
      <w:bodyDiv w:val="1"/>
      <w:marLeft w:val="0"/>
      <w:marRight w:val="0"/>
      <w:marTop w:val="0"/>
      <w:marBottom w:val="0"/>
      <w:divBdr>
        <w:top w:val="none" w:sz="0" w:space="0" w:color="auto"/>
        <w:left w:val="none" w:sz="0" w:space="0" w:color="auto"/>
        <w:bottom w:val="none" w:sz="0" w:space="0" w:color="auto"/>
        <w:right w:val="none" w:sz="0" w:space="0" w:color="auto"/>
      </w:divBdr>
      <w:divsChild>
        <w:div w:id="1550797355">
          <w:marLeft w:val="0"/>
          <w:marRight w:val="0"/>
          <w:marTop w:val="0"/>
          <w:marBottom w:val="0"/>
          <w:divBdr>
            <w:top w:val="none" w:sz="0" w:space="0" w:color="auto"/>
            <w:left w:val="none" w:sz="0" w:space="0" w:color="auto"/>
            <w:bottom w:val="none" w:sz="0" w:space="0" w:color="auto"/>
            <w:right w:val="none" w:sz="0" w:space="0" w:color="auto"/>
          </w:divBdr>
          <w:divsChild>
            <w:div w:id="334846638">
              <w:marLeft w:val="0"/>
              <w:marRight w:val="0"/>
              <w:marTop w:val="0"/>
              <w:marBottom w:val="0"/>
              <w:divBdr>
                <w:top w:val="none" w:sz="0" w:space="0" w:color="auto"/>
                <w:left w:val="none" w:sz="0" w:space="0" w:color="auto"/>
                <w:bottom w:val="none" w:sz="0" w:space="0" w:color="auto"/>
                <w:right w:val="none" w:sz="0" w:space="0" w:color="auto"/>
              </w:divBdr>
              <w:divsChild>
                <w:div w:id="19474705">
                  <w:marLeft w:val="0"/>
                  <w:marRight w:val="0"/>
                  <w:marTop w:val="0"/>
                  <w:marBottom w:val="0"/>
                  <w:divBdr>
                    <w:top w:val="none" w:sz="0" w:space="0" w:color="auto"/>
                    <w:left w:val="none" w:sz="0" w:space="0" w:color="auto"/>
                    <w:bottom w:val="none" w:sz="0" w:space="0" w:color="auto"/>
                    <w:right w:val="none" w:sz="0" w:space="0" w:color="auto"/>
                  </w:divBdr>
                  <w:divsChild>
                    <w:div w:id="10913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7974">
      <w:bodyDiv w:val="1"/>
      <w:marLeft w:val="0"/>
      <w:marRight w:val="0"/>
      <w:marTop w:val="0"/>
      <w:marBottom w:val="0"/>
      <w:divBdr>
        <w:top w:val="none" w:sz="0" w:space="0" w:color="auto"/>
        <w:left w:val="none" w:sz="0" w:space="0" w:color="auto"/>
        <w:bottom w:val="none" w:sz="0" w:space="0" w:color="auto"/>
        <w:right w:val="none" w:sz="0" w:space="0" w:color="auto"/>
      </w:divBdr>
      <w:divsChild>
        <w:div w:id="992029605">
          <w:marLeft w:val="0"/>
          <w:marRight w:val="0"/>
          <w:marTop w:val="0"/>
          <w:marBottom w:val="0"/>
          <w:divBdr>
            <w:top w:val="none" w:sz="0" w:space="0" w:color="auto"/>
            <w:left w:val="none" w:sz="0" w:space="0" w:color="auto"/>
            <w:bottom w:val="none" w:sz="0" w:space="0" w:color="auto"/>
            <w:right w:val="none" w:sz="0" w:space="0" w:color="auto"/>
          </w:divBdr>
          <w:divsChild>
            <w:div w:id="1348289001">
              <w:marLeft w:val="0"/>
              <w:marRight w:val="0"/>
              <w:marTop w:val="0"/>
              <w:marBottom w:val="0"/>
              <w:divBdr>
                <w:top w:val="none" w:sz="0" w:space="0" w:color="auto"/>
                <w:left w:val="none" w:sz="0" w:space="0" w:color="auto"/>
                <w:bottom w:val="none" w:sz="0" w:space="0" w:color="auto"/>
                <w:right w:val="none" w:sz="0" w:space="0" w:color="auto"/>
              </w:divBdr>
              <w:divsChild>
                <w:div w:id="2051105958">
                  <w:marLeft w:val="0"/>
                  <w:marRight w:val="0"/>
                  <w:marTop w:val="0"/>
                  <w:marBottom w:val="0"/>
                  <w:divBdr>
                    <w:top w:val="none" w:sz="0" w:space="0" w:color="auto"/>
                    <w:left w:val="none" w:sz="0" w:space="0" w:color="auto"/>
                    <w:bottom w:val="none" w:sz="0" w:space="0" w:color="auto"/>
                    <w:right w:val="none" w:sz="0" w:space="0" w:color="auto"/>
                  </w:divBdr>
                </w:div>
              </w:divsChild>
            </w:div>
            <w:div w:id="795566288">
              <w:marLeft w:val="0"/>
              <w:marRight w:val="0"/>
              <w:marTop w:val="0"/>
              <w:marBottom w:val="0"/>
              <w:divBdr>
                <w:top w:val="none" w:sz="0" w:space="0" w:color="auto"/>
                <w:left w:val="none" w:sz="0" w:space="0" w:color="auto"/>
                <w:bottom w:val="none" w:sz="0" w:space="0" w:color="auto"/>
                <w:right w:val="none" w:sz="0" w:space="0" w:color="auto"/>
              </w:divBdr>
              <w:divsChild>
                <w:div w:id="291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63035">
      <w:bodyDiv w:val="1"/>
      <w:marLeft w:val="0"/>
      <w:marRight w:val="0"/>
      <w:marTop w:val="0"/>
      <w:marBottom w:val="0"/>
      <w:divBdr>
        <w:top w:val="none" w:sz="0" w:space="0" w:color="auto"/>
        <w:left w:val="none" w:sz="0" w:space="0" w:color="auto"/>
        <w:bottom w:val="none" w:sz="0" w:space="0" w:color="auto"/>
        <w:right w:val="none" w:sz="0" w:space="0" w:color="auto"/>
      </w:divBdr>
      <w:divsChild>
        <w:div w:id="563293593">
          <w:marLeft w:val="0"/>
          <w:marRight w:val="0"/>
          <w:marTop w:val="0"/>
          <w:marBottom w:val="0"/>
          <w:divBdr>
            <w:top w:val="none" w:sz="0" w:space="0" w:color="auto"/>
            <w:left w:val="none" w:sz="0" w:space="0" w:color="auto"/>
            <w:bottom w:val="none" w:sz="0" w:space="0" w:color="auto"/>
            <w:right w:val="none" w:sz="0" w:space="0" w:color="auto"/>
          </w:divBdr>
        </w:div>
      </w:divsChild>
    </w:div>
    <w:div w:id="1823816777">
      <w:bodyDiv w:val="1"/>
      <w:marLeft w:val="0"/>
      <w:marRight w:val="0"/>
      <w:marTop w:val="0"/>
      <w:marBottom w:val="0"/>
      <w:divBdr>
        <w:top w:val="none" w:sz="0" w:space="0" w:color="auto"/>
        <w:left w:val="none" w:sz="0" w:space="0" w:color="auto"/>
        <w:bottom w:val="none" w:sz="0" w:space="0" w:color="auto"/>
        <w:right w:val="none" w:sz="0" w:space="0" w:color="auto"/>
      </w:divBdr>
      <w:divsChild>
        <w:div w:id="1097140337">
          <w:marLeft w:val="0"/>
          <w:marRight w:val="0"/>
          <w:marTop w:val="0"/>
          <w:marBottom w:val="0"/>
          <w:divBdr>
            <w:top w:val="none" w:sz="0" w:space="0" w:color="auto"/>
            <w:left w:val="none" w:sz="0" w:space="0" w:color="auto"/>
            <w:bottom w:val="none" w:sz="0" w:space="0" w:color="auto"/>
            <w:right w:val="none" w:sz="0" w:space="0" w:color="auto"/>
          </w:divBdr>
          <w:divsChild>
            <w:div w:id="1919362686">
              <w:marLeft w:val="0"/>
              <w:marRight w:val="0"/>
              <w:marTop w:val="0"/>
              <w:marBottom w:val="0"/>
              <w:divBdr>
                <w:top w:val="none" w:sz="0" w:space="0" w:color="auto"/>
                <w:left w:val="none" w:sz="0" w:space="0" w:color="auto"/>
                <w:bottom w:val="none" w:sz="0" w:space="0" w:color="auto"/>
                <w:right w:val="none" w:sz="0" w:space="0" w:color="auto"/>
              </w:divBdr>
              <w:divsChild>
                <w:div w:id="910119765">
                  <w:marLeft w:val="0"/>
                  <w:marRight w:val="0"/>
                  <w:marTop w:val="0"/>
                  <w:marBottom w:val="0"/>
                  <w:divBdr>
                    <w:top w:val="none" w:sz="0" w:space="0" w:color="auto"/>
                    <w:left w:val="none" w:sz="0" w:space="0" w:color="auto"/>
                    <w:bottom w:val="none" w:sz="0" w:space="0" w:color="auto"/>
                    <w:right w:val="none" w:sz="0" w:space="0" w:color="auto"/>
                  </w:divBdr>
                  <w:divsChild>
                    <w:div w:id="15121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787227">
      <w:bodyDiv w:val="1"/>
      <w:marLeft w:val="0"/>
      <w:marRight w:val="0"/>
      <w:marTop w:val="0"/>
      <w:marBottom w:val="0"/>
      <w:divBdr>
        <w:top w:val="none" w:sz="0" w:space="0" w:color="auto"/>
        <w:left w:val="none" w:sz="0" w:space="0" w:color="auto"/>
        <w:bottom w:val="none" w:sz="0" w:space="0" w:color="auto"/>
        <w:right w:val="none" w:sz="0" w:space="0" w:color="auto"/>
      </w:divBdr>
      <w:divsChild>
        <w:div w:id="1553542433">
          <w:marLeft w:val="0"/>
          <w:marRight w:val="0"/>
          <w:marTop w:val="0"/>
          <w:marBottom w:val="0"/>
          <w:divBdr>
            <w:top w:val="none" w:sz="0" w:space="0" w:color="auto"/>
            <w:left w:val="none" w:sz="0" w:space="0" w:color="auto"/>
            <w:bottom w:val="none" w:sz="0" w:space="0" w:color="auto"/>
            <w:right w:val="none" w:sz="0" w:space="0" w:color="auto"/>
          </w:divBdr>
          <w:divsChild>
            <w:div w:id="2029788521">
              <w:marLeft w:val="0"/>
              <w:marRight w:val="0"/>
              <w:marTop w:val="0"/>
              <w:marBottom w:val="0"/>
              <w:divBdr>
                <w:top w:val="none" w:sz="0" w:space="0" w:color="auto"/>
                <w:left w:val="none" w:sz="0" w:space="0" w:color="auto"/>
                <w:bottom w:val="none" w:sz="0" w:space="0" w:color="auto"/>
                <w:right w:val="none" w:sz="0" w:space="0" w:color="auto"/>
              </w:divBdr>
              <w:divsChild>
                <w:div w:id="48405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528423">
      <w:bodyDiv w:val="1"/>
      <w:marLeft w:val="0"/>
      <w:marRight w:val="0"/>
      <w:marTop w:val="0"/>
      <w:marBottom w:val="0"/>
      <w:divBdr>
        <w:top w:val="none" w:sz="0" w:space="0" w:color="auto"/>
        <w:left w:val="none" w:sz="0" w:space="0" w:color="auto"/>
        <w:bottom w:val="none" w:sz="0" w:space="0" w:color="auto"/>
        <w:right w:val="none" w:sz="0" w:space="0" w:color="auto"/>
      </w:divBdr>
      <w:divsChild>
        <w:div w:id="2038265371">
          <w:marLeft w:val="0"/>
          <w:marRight w:val="0"/>
          <w:marTop w:val="0"/>
          <w:marBottom w:val="0"/>
          <w:divBdr>
            <w:top w:val="single" w:sz="2" w:space="0" w:color="E3E3E3"/>
            <w:left w:val="single" w:sz="2" w:space="0" w:color="E3E3E3"/>
            <w:bottom w:val="single" w:sz="2" w:space="0" w:color="E3E3E3"/>
            <w:right w:val="single" w:sz="2" w:space="0" w:color="E3E3E3"/>
          </w:divBdr>
          <w:divsChild>
            <w:div w:id="686952929">
              <w:marLeft w:val="0"/>
              <w:marRight w:val="0"/>
              <w:marTop w:val="0"/>
              <w:marBottom w:val="0"/>
              <w:divBdr>
                <w:top w:val="single" w:sz="2" w:space="0" w:color="E3E3E3"/>
                <w:left w:val="single" w:sz="2" w:space="0" w:color="E3E3E3"/>
                <w:bottom w:val="single" w:sz="2" w:space="0" w:color="E3E3E3"/>
                <w:right w:val="single" w:sz="2" w:space="0" w:color="E3E3E3"/>
              </w:divBdr>
              <w:divsChild>
                <w:div w:id="2093771744">
                  <w:marLeft w:val="0"/>
                  <w:marRight w:val="0"/>
                  <w:marTop w:val="0"/>
                  <w:marBottom w:val="0"/>
                  <w:divBdr>
                    <w:top w:val="single" w:sz="2" w:space="0" w:color="E3E3E3"/>
                    <w:left w:val="single" w:sz="2" w:space="0" w:color="E3E3E3"/>
                    <w:bottom w:val="single" w:sz="2" w:space="0" w:color="E3E3E3"/>
                    <w:right w:val="single" w:sz="2" w:space="0" w:color="E3E3E3"/>
                  </w:divBdr>
                  <w:divsChild>
                    <w:div w:id="165675041">
                      <w:marLeft w:val="0"/>
                      <w:marRight w:val="0"/>
                      <w:marTop w:val="0"/>
                      <w:marBottom w:val="0"/>
                      <w:divBdr>
                        <w:top w:val="single" w:sz="2" w:space="0" w:color="E3E3E3"/>
                        <w:left w:val="single" w:sz="2" w:space="0" w:color="E3E3E3"/>
                        <w:bottom w:val="single" w:sz="2" w:space="0" w:color="E3E3E3"/>
                        <w:right w:val="single" w:sz="2" w:space="0" w:color="E3E3E3"/>
                      </w:divBdr>
                      <w:divsChild>
                        <w:div w:id="1961763442">
                          <w:marLeft w:val="0"/>
                          <w:marRight w:val="0"/>
                          <w:marTop w:val="0"/>
                          <w:marBottom w:val="0"/>
                          <w:divBdr>
                            <w:top w:val="single" w:sz="2" w:space="0" w:color="E3E3E3"/>
                            <w:left w:val="single" w:sz="2" w:space="0" w:color="E3E3E3"/>
                            <w:bottom w:val="single" w:sz="2" w:space="0" w:color="E3E3E3"/>
                            <w:right w:val="single" w:sz="2" w:space="0" w:color="E3E3E3"/>
                          </w:divBdr>
                          <w:divsChild>
                            <w:div w:id="2027901991">
                              <w:marLeft w:val="0"/>
                              <w:marRight w:val="0"/>
                              <w:marTop w:val="0"/>
                              <w:marBottom w:val="0"/>
                              <w:divBdr>
                                <w:top w:val="single" w:sz="2" w:space="0" w:color="E3E3E3"/>
                                <w:left w:val="single" w:sz="2" w:space="0" w:color="E3E3E3"/>
                                <w:bottom w:val="single" w:sz="2" w:space="0" w:color="E3E3E3"/>
                                <w:right w:val="single" w:sz="2" w:space="0" w:color="E3E3E3"/>
                              </w:divBdr>
                              <w:divsChild>
                                <w:div w:id="482353070">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26279">
                                      <w:marLeft w:val="0"/>
                                      <w:marRight w:val="0"/>
                                      <w:marTop w:val="0"/>
                                      <w:marBottom w:val="0"/>
                                      <w:divBdr>
                                        <w:top w:val="single" w:sz="2" w:space="0" w:color="E3E3E3"/>
                                        <w:left w:val="single" w:sz="2" w:space="0" w:color="E3E3E3"/>
                                        <w:bottom w:val="single" w:sz="2" w:space="0" w:color="E3E3E3"/>
                                        <w:right w:val="single" w:sz="2" w:space="0" w:color="E3E3E3"/>
                                      </w:divBdr>
                                      <w:divsChild>
                                        <w:div w:id="554632476">
                                          <w:marLeft w:val="0"/>
                                          <w:marRight w:val="0"/>
                                          <w:marTop w:val="0"/>
                                          <w:marBottom w:val="0"/>
                                          <w:divBdr>
                                            <w:top w:val="single" w:sz="2" w:space="0" w:color="E3E3E3"/>
                                            <w:left w:val="single" w:sz="2" w:space="0" w:color="E3E3E3"/>
                                            <w:bottom w:val="single" w:sz="2" w:space="0" w:color="E3E3E3"/>
                                            <w:right w:val="single" w:sz="2" w:space="0" w:color="E3E3E3"/>
                                          </w:divBdr>
                                          <w:divsChild>
                                            <w:div w:id="1976181143">
                                              <w:marLeft w:val="0"/>
                                              <w:marRight w:val="0"/>
                                              <w:marTop w:val="0"/>
                                              <w:marBottom w:val="0"/>
                                              <w:divBdr>
                                                <w:top w:val="single" w:sz="2" w:space="0" w:color="E3E3E3"/>
                                                <w:left w:val="single" w:sz="2" w:space="0" w:color="E3E3E3"/>
                                                <w:bottom w:val="single" w:sz="2" w:space="0" w:color="E3E3E3"/>
                                                <w:right w:val="single" w:sz="2" w:space="0" w:color="E3E3E3"/>
                                              </w:divBdr>
                                              <w:divsChild>
                                                <w:div w:id="1173882657">
                                                  <w:marLeft w:val="0"/>
                                                  <w:marRight w:val="0"/>
                                                  <w:marTop w:val="0"/>
                                                  <w:marBottom w:val="0"/>
                                                  <w:divBdr>
                                                    <w:top w:val="single" w:sz="2" w:space="0" w:color="E3E3E3"/>
                                                    <w:left w:val="single" w:sz="2" w:space="0" w:color="E3E3E3"/>
                                                    <w:bottom w:val="single" w:sz="2" w:space="0" w:color="E3E3E3"/>
                                                    <w:right w:val="single" w:sz="2" w:space="0" w:color="E3E3E3"/>
                                                  </w:divBdr>
                                                  <w:divsChild>
                                                    <w:div w:id="873691436">
                                                      <w:marLeft w:val="0"/>
                                                      <w:marRight w:val="0"/>
                                                      <w:marTop w:val="0"/>
                                                      <w:marBottom w:val="0"/>
                                                      <w:divBdr>
                                                        <w:top w:val="single" w:sz="2" w:space="0" w:color="E3E3E3"/>
                                                        <w:left w:val="single" w:sz="2" w:space="0" w:color="E3E3E3"/>
                                                        <w:bottom w:val="single" w:sz="2" w:space="0" w:color="E3E3E3"/>
                                                        <w:right w:val="single" w:sz="2" w:space="0" w:color="E3E3E3"/>
                                                      </w:divBdr>
                                                      <w:divsChild>
                                                        <w:div w:id="13753532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89508149">
          <w:marLeft w:val="0"/>
          <w:marRight w:val="0"/>
          <w:marTop w:val="0"/>
          <w:marBottom w:val="0"/>
          <w:divBdr>
            <w:top w:val="single" w:sz="2" w:space="0" w:color="E3E3E3"/>
            <w:left w:val="single" w:sz="2" w:space="0" w:color="E3E3E3"/>
            <w:bottom w:val="single" w:sz="2" w:space="0" w:color="E3E3E3"/>
            <w:right w:val="single" w:sz="2" w:space="0" w:color="E3E3E3"/>
          </w:divBdr>
          <w:divsChild>
            <w:div w:id="1469935582">
              <w:marLeft w:val="0"/>
              <w:marRight w:val="0"/>
              <w:marTop w:val="0"/>
              <w:marBottom w:val="0"/>
              <w:divBdr>
                <w:top w:val="single" w:sz="2" w:space="0" w:color="E3E3E3"/>
                <w:left w:val="single" w:sz="2" w:space="0" w:color="E3E3E3"/>
                <w:bottom w:val="single" w:sz="2" w:space="0" w:color="E3E3E3"/>
                <w:right w:val="single" w:sz="2" w:space="0" w:color="E3E3E3"/>
              </w:divBdr>
              <w:divsChild>
                <w:div w:id="287856355">
                  <w:marLeft w:val="0"/>
                  <w:marRight w:val="0"/>
                  <w:marTop w:val="0"/>
                  <w:marBottom w:val="0"/>
                  <w:divBdr>
                    <w:top w:val="single" w:sz="2" w:space="0" w:color="E3E3E3"/>
                    <w:left w:val="single" w:sz="2" w:space="0" w:color="E3E3E3"/>
                    <w:bottom w:val="single" w:sz="2" w:space="0" w:color="E3E3E3"/>
                    <w:right w:val="single" w:sz="2" w:space="0" w:color="E3E3E3"/>
                  </w:divBdr>
                  <w:divsChild>
                    <w:div w:id="1075130352">
                      <w:marLeft w:val="0"/>
                      <w:marRight w:val="0"/>
                      <w:marTop w:val="0"/>
                      <w:marBottom w:val="0"/>
                      <w:divBdr>
                        <w:top w:val="single" w:sz="6" w:space="0" w:color="auto"/>
                        <w:left w:val="single" w:sz="6" w:space="0" w:color="auto"/>
                        <w:bottom w:val="single" w:sz="6" w:space="0" w:color="auto"/>
                        <w:right w:val="single" w:sz="6" w:space="0" w:color="auto"/>
                      </w:divBdr>
                      <w:divsChild>
                        <w:div w:id="1607038382">
                          <w:marLeft w:val="0"/>
                          <w:marRight w:val="0"/>
                          <w:marTop w:val="0"/>
                          <w:marBottom w:val="0"/>
                          <w:divBdr>
                            <w:top w:val="none" w:sz="0" w:space="0" w:color="auto"/>
                            <w:left w:val="none" w:sz="0" w:space="0" w:color="auto"/>
                            <w:bottom w:val="none" w:sz="0" w:space="0" w:color="auto"/>
                            <w:right w:val="none" w:sz="0" w:space="0" w:color="auto"/>
                          </w:divBdr>
                          <w:divsChild>
                            <w:div w:id="852576390">
                              <w:marLeft w:val="0"/>
                              <w:marRight w:val="0"/>
                              <w:marTop w:val="0"/>
                              <w:marBottom w:val="0"/>
                              <w:divBdr>
                                <w:top w:val="none" w:sz="0" w:space="0" w:color="auto"/>
                                <w:left w:val="none" w:sz="0" w:space="0" w:color="auto"/>
                                <w:bottom w:val="none" w:sz="0" w:space="0" w:color="auto"/>
                                <w:right w:val="none" w:sz="0" w:space="0" w:color="auto"/>
                              </w:divBdr>
                              <w:divsChild>
                                <w:div w:id="806243415">
                                  <w:marLeft w:val="0"/>
                                  <w:marRight w:val="0"/>
                                  <w:marTop w:val="0"/>
                                  <w:marBottom w:val="0"/>
                                  <w:divBdr>
                                    <w:top w:val="none" w:sz="0" w:space="0" w:color="auto"/>
                                    <w:left w:val="none" w:sz="0" w:space="0" w:color="auto"/>
                                    <w:bottom w:val="none" w:sz="0" w:space="0" w:color="auto"/>
                                    <w:right w:val="none" w:sz="0" w:space="0" w:color="auto"/>
                                  </w:divBdr>
                                  <w:divsChild>
                                    <w:div w:id="1087846395">
                                      <w:marLeft w:val="0"/>
                                      <w:marRight w:val="0"/>
                                      <w:marTop w:val="0"/>
                                      <w:marBottom w:val="0"/>
                                      <w:divBdr>
                                        <w:top w:val="none" w:sz="0" w:space="0" w:color="auto"/>
                                        <w:left w:val="none" w:sz="0" w:space="0" w:color="auto"/>
                                        <w:bottom w:val="none" w:sz="0" w:space="0" w:color="auto"/>
                                        <w:right w:val="none" w:sz="0" w:space="0" w:color="auto"/>
                                      </w:divBdr>
                                      <w:divsChild>
                                        <w:div w:id="619074217">
                                          <w:marLeft w:val="0"/>
                                          <w:marRight w:val="0"/>
                                          <w:marTop w:val="0"/>
                                          <w:marBottom w:val="0"/>
                                          <w:divBdr>
                                            <w:top w:val="none" w:sz="0" w:space="0" w:color="auto"/>
                                            <w:left w:val="none" w:sz="0" w:space="0" w:color="auto"/>
                                            <w:bottom w:val="none" w:sz="0" w:space="0" w:color="auto"/>
                                            <w:right w:val="none" w:sz="0" w:space="0" w:color="auto"/>
                                          </w:divBdr>
                                          <w:divsChild>
                                            <w:div w:id="3065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721890">
      <w:bodyDiv w:val="1"/>
      <w:marLeft w:val="0"/>
      <w:marRight w:val="0"/>
      <w:marTop w:val="0"/>
      <w:marBottom w:val="0"/>
      <w:divBdr>
        <w:top w:val="none" w:sz="0" w:space="0" w:color="auto"/>
        <w:left w:val="none" w:sz="0" w:space="0" w:color="auto"/>
        <w:bottom w:val="none" w:sz="0" w:space="0" w:color="auto"/>
        <w:right w:val="none" w:sz="0" w:space="0" w:color="auto"/>
      </w:divBdr>
      <w:divsChild>
        <w:div w:id="676540699">
          <w:marLeft w:val="0"/>
          <w:marRight w:val="0"/>
          <w:marTop w:val="0"/>
          <w:marBottom w:val="0"/>
          <w:divBdr>
            <w:top w:val="none" w:sz="0" w:space="0" w:color="auto"/>
            <w:left w:val="none" w:sz="0" w:space="0" w:color="auto"/>
            <w:bottom w:val="none" w:sz="0" w:space="0" w:color="auto"/>
            <w:right w:val="none" w:sz="0" w:space="0" w:color="auto"/>
          </w:divBdr>
          <w:divsChild>
            <w:div w:id="1296133742">
              <w:marLeft w:val="0"/>
              <w:marRight w:val="0"/>
              <w:marTop w:val="0"/>
              <w:marBottom w:val="0"/>
              <w:divBdr>
                <w:top w:val="none" w:sz="0" w:space="0" w:color="auto"/>
                <w:left w:val="none" w:sz="0" w:space="0" w:color="auto"/>
                <w:bottom w:val="none" w:sz="0" w:space="0" w:color="auto"/>
                <w:right w:val="none" w:sz="0" w:space="0" w:color="auto"/>
              </w:divBdr>
              <w:divsChild>
                <w:div w:id="50745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163518">
      <w:bodyDiv w:val="1"/>
      <w:marLeft w:val="0"/>
      <w:marRight w:val="0"/>
      <w:marTop w:val="0"/>
      <w:marBottom w:val="0"/>
      <w:divBdr>
        <w:top w:val="none" w:sz="0" w:space="0" w:color="auto"/>
        <w:left w:val="none" w:sz="0" w:space="0" w:color="auto"/>
        <w:bottom w:val="none" w:sz="0" w:space="0" w:color="auto"/>
        <w:right w:val="none" w:sz="0" w:space="0" w:color="auto"/>
      </w:divBdr>
    </w:div>
    <w:div w:id="1965651431">
      <w:bodyDiv w:val="1"/>
      <w:marLeft w:val="0"/>
      <w:marRight w:val="0"/>
      <w:marTop w:val="0"/>
      <w:marBottom w:val="0"/>
      <w:divBdr>
        <w:top w:val="none" w:sz="0" w:space="0" w:color="auto"/>
        <w:left w:val="none" w:sz="0" w:space="0" w:color="auto"/>
        <w:bottom w:val="none" w:sz="0" w:space="0" w:color="auto"/>
        <w:right w:val="none" w:sz="0" w:space="0" w:color="auto"/>
      </w:divBdr>
      <w:divsChild>
        <w:div w:id="478039268">
          <w:marLeft w:val="0"/>
          <w:marRight w:val="0"/>
          <w:marTop w:val="0"/>
          <w:marBottom w:val="0"/>
          <w:divBdr>
            <w:top w:val="none" w:sz="0" w:space="0" w:color="auto"/>
            <w:left w:val="none" w:sz="0" w:space="0" w:color="auto"/>
            <w:bottom w:val="none" w:sz="0" w:space="0" w:color="auto"/>
            <w:right w:val="none" w:sz="0" w:space="0" w:color="auto"/>
          </w:divBdr>
          <w:divsChild>
            <w:div w:id="955404448">
              <w:marLeft w:val="0"/>
              <w:marRight w:val="0"/>
              <w:marTop w:val="0"/>
              <w:marBottom w:val="0"/>
              <w:divBdr>
                <w:top w:val="none" w:sz="0" w:space="0" w:color="auto"/>
                <w:left w:val="none" w:sz="0" w:space="0" w:color="auto"/>
                <w:bottom w:val="none" w:sz="0" w:space="0" w:color="auto"/>
                <w:right w:val="none" w:sz="0" w:space="0" w:color="auto"/>
              </w:divBdr>
              <w:divsChild>
                <w:div w:id="1054425644">
                  <w:marLeft w:val="0"/>
                  <w:marRight w:val="0"/>
                  <w:marTop w:val="0"/>
                  <w:marBottom w:val="0"/>
                  <w:divBdr>
                    <w:top w:val="none" w:sz="0" w:space="0" w:color="auto"/>
                    <w:left w:val="none" w:sz="0" w:space="0" w:color="auto"/>
                    <w:bottom w:val="none" w:sz="0" w:space="0" w:color="auto"/>
                    <w:right w:val="none" w:sz="0" w:space="0" w:color="auto"/>
                  </w:divBdr>
                  <w:divsChild>
                    <w:div w:id="8686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24733">
      <w:bodyDiv w:val="1"/>
      <w:marLeft w:val="0"/>
      <w:marRight w:val="0"/>
      <w:marTop w:val="0"/>
      <w:marBottom w:val="0"/>
      <w:divBdr>
        <w:top w:val="none" w:sz="0" w:space="0" w:color="auto"/>
        <w:left w:val="none" w:sz="0" w:space="0" w:color="auto"/>
        <w:bottom w:val="none" w:sz="0" w:space="0" w:color="auto"/>
        <w:right w:val="none" w:sz="0" w:space="0" w:color="auto"/>
      </w:divBdr>
      <w:divsChild>
        <w:div w:id="1685934983">
          <w:marLeft w:val="0"/>
          <w:marRight w:val="0"/>
          <w:marTop w:val="0"/>
          <w:marBottom w:val="0"/>
          <w:divBdr>
            <w:top w:val="none" w:sz="0" w:space="0" w:color="auto"/>
            <w:left w:val="none" w:sz="0" w:space="0" w:color="auto"/>
            <w:bottom w:val="none" w:sz="0" w:space="0" w:color="auto"/>
            <w:right w:val="none" w:sz="0" w:space="0" w:color="auto"/>
          </w:divBdr>
          <w:divsChild>
            <w:div w:id="893615085">
              <w:marLeft w:val="0"/>
              <w:marRight w:val="0"/>
              <w:marTop w:val="0"/>
              <w:marBottom w:val="0"/>
              <w:divBdr>
                <w:top w:val="none" w:sz="0" w:space="0" w:color="auto"/>
                <w:left w:val="none" w:sz="0" w:space="0" w:color="auto"/>
                <w:bottom w:val="none" w:sz="0" w:space="0" w:color="auto"/>
                <w:right w:val="none" w:sz="0" w:space="0" w:color="auto"/>
              </w:divBdr>
              <w:divsChild>
                <w:div w:id="143563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270020">
      <w:bodyDiv w:val="1"/>
      <w:marLeft w:val="0"/>
      <w:marRight w:val="0"/>
      <w:marTop w:val="0"/>
      <w:marBottom w:val="0"/>
      <w:divBdr>
        <w:top w:val="none" w:sz="0" w:space="0" w:color="auto"/>
        <w:left w:val="none" w:sz="0" w:space="0" w:color="auto"/>
        <w:bottom w:val="none" w:sz="0" w:space="0" w:color="auto"/>
        <w:right w:val="none" w:sz="0" w:space="0" w:color="auto"/>
      </w:divBdr>
      <w:divsChild>
        <w:div w:id="357199216">
          <w:marLeft w:val="0"/>
          <w:marRight w:val="0"/>
          <w:marTop w:val="0"/>
          <w:marBottom w:val="0"/>
          <w:divBdr>
            <w:top w:val="none" w:sz="0" w:space="0" w:color="auto"/>
            <w:left w:val="none" w:sz="0" w:space="0" w:color="auto"/>
            <w:bottom w:val="none" w:sz="0" w:space="0" w:color="auto"/>
            <w:right w:val="none" w:sz="0" w:space="0" w:color="auto"/>
          </w:divBdr>
          <w:divsChild>
            <w:div w:id="1060396656">
              <w:marLeft w:val="0"/>
              <w:marRight w:val="0"/>
              <w:marTop w:val="0"/>
              <w:marBottom w:val="0"/>
              <w:divBdr>
                <w:top w:val="none" w:sz="0" w:space="0" w:color="auto"/>
                <w:left w:val="none" w:sz="0" w:space="0" w:color="auto"/>
                <w:bottom w:val="none" w:sz="0" w:space="0" w:color="auto"/>
                <w:right w:val="none" w:sz="0" w:space="0" w:color="auto"/>
              </w:divBdr>
              <w:divsChild>
                <w:div w:id="811866239">
                  <w:marLeft w:val="0"/>
                  <w:marRight w:val="0"/>
                  <w:marTop w:val="0"/>
                  <w:marBottom w:val="0"/>
                  <w:divBdr>
                    <w:top w:val="none" w:sz="0" w:space="0" w:color="auto"/>
                    <w:left w:val="none" w:sz="0" w:space="0" w:color="auto"/>
                    <w:bottom w:val="none" w:sz="0" w:space="0" w:color="auto"/>
                    <w:right w:val="none" w:sz="0" w:space="0" w:color="auto"/>
                  </w:divBdr>
                  <w:divsChild>
                    <w:div w:id="1875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222977">
      <w:bodyDiv w:val="1"/>
      <w:marLeft w:val="0"/>
      <w:marRight w:val="0"/>
      <w:marTop w:val="0"/>
      <w:marBottom w:val="0"/>
      <w:divBdr>
        <w:top w:val="none" w:sz="0" w:space="0" w:color="auto"/>
        <w:left w:val="none" w:sz="0" w:space="0" w:color="auto"/>
        <w:bottom w:val="none" w:sz="0" w:space="0" w:color="auto"/>
        <w:right w:val="none" w:sz="0" w:space="0" w:color="auto"/>
      </w:divBdr>
      <w:divsChild>
        <w:div w:id="878585361">
          <w:marLeft w:val="0"/>
          <w:marRight w:val="0"/>
          <w:marTop w:val="0"/>
          <w:marBottom w:val="0"/>
          <w:divBdr>
            <w:top w:val="none" w:sz="0" w:space="0" w:color="auto"/>
            <w:left w:val="none" w:sz="0" w:space="0" w:color="auto"/>
            <w:bottom w:val="none" w:sz="0" w:space="0" w:color="auto"/>
            <w:right w:val="none" w:sz="0" w:space="0" w:color="auto"/>
          </w:divBdr>
          <w:divsChild>
            <w:div w:id="1509831618">
              <w:marLeft w:val="0"/>
              <w:marRight w:val="0"/>
              <w:marTop w:val="0"/>
              <w:marBottom w:val="0"/>
              <w:divBdr>
                <w:top w:val="none" w:sz="0" w:space="0" w:color="auto"/>
                <w:left w:val="none" w:sz="0" w:space="0" w:color="auto"/>
                <w:bottom w:val="none" w:sz="0" w:space="0" w:color="auto"/>
                <w:right w:val="none" w:sz="0" w:space="0" w:color="auto"/>
              </w:divBdr>
              <w:divsChild>
                <w:div w:id="670526717">
                  <w:marLeft w:val="0"/>
                  <w:marRight w:val="0"/>
                  <w:marTop w:val="0"/>
                  <w:marBottom w:val="0"/>
                  <w:divBdr>
                    <w:top w:val="none" w:sz="0" w:space="0" w:color="auto"/>
                    <w:left w:val="none" w:sz="0" w:space="0" w:color="auto"/>
                    <w:bottom w:val="none" w:sz="0" w:space="0" w:color="auto"/>
                    <w:right w:val="none" w:sz="0" w:space="0" w:color="auto"/>
                  </w:divBdr>
                  <w:divsChild>
                    <w:div w:id="8634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003935">
      <w:bodyDiv w:val="1"/>
      <w:marLeft w:val="0"/>
      <w:marRight w:val="0"/>
      <w:marTop w:val="0"/>
      <w:marBottom w:val="0"/>
      <w:divBdr>
        <w:top w:val="none" w:sz="0" w:space="0" w:color="auto"/>
        <w:left w:val="none" w:sz="0" w:space="0" w:color="auto"/>
        <w:bottom w:val="none" w:sz="0" w:space="0" w:color="auto"/>
        <w:right w:val="none" w:sz="0" w:space="0" w:color="auto"/>
      </w:divBdr>
      <w:divsChild>
        <w:div w:id="1755588847">
          <w:marLeft w:val="0"/>
          <w:marRight w:val="0"/>
          <w:marTop w:val="0"/>
          <w:marBottom w:val="0"/>
          <w:divBdr>
            <w:top w:val="none" w:sz="0" w:space="0" w:color="auto"/>
            <w:left w:val="none" w:sz="0" w:space="0" w:color="auto"/>
            <w:bottom w:val="none" w:sz="0" w:space="0" w:color="auto"/>
            <w:right w:val="none" w:sz="0" w:space="0" w:color="auto"/>
          </w:divBdr>
          <w:divsChild>
            <w:div w:id="426584073">
              <w:marLeft w:val="0"/>
              <w:marRight w:val="0"/>
              <w:marTop w:val="0"/>
              <w:marBottom w:val="0"/>
              <w:divBdr>
                <w:top w:val="none" w:sz="0" w:space="0" w:color="auto"/>
                <w:left w:val="none" w:sz="0" w:space="0" w:color="auto"/>
                <w:bottom w:val="none" w:sz="0" w:space="0" w:color="auto"/>
                <w:right w:val="none" w:sz="0" w:space="0" w:color="auto"/>
              </w:divBdr>
              <w:divsChild>
                <w:div w:id="572204839">
                  <w:marLeft w:val="0"/>
                  <w:marRight w:val="0"/>
                  <w:marTop w:val="0"/>
                  <w:marBottom w:val="0"/>
                  <w:divBdr>
                    <w:top w:val="none" w:sz="0" w:space="0" w:color="auto"/>
                    <w:left w:val="none" w:sz="0" w:space="0" w:color="auto"/>
                    <w:bottom w:val="none" w:sz="0" w:space="0" w:color="auto"/>
                    <w:right w:val="none" w:sz="0" w:space="0" w:color="auto"/>
                  </w:divBdr>
                  <w:divsChild>
                    <w:div w:id="4991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170975">
      <w:bodyDiv w:val="1"/>
      <w:marLeft w:val="0"/>
      <w:marRight w:val="0"/>
      <w:marTop w:val="0"/>
      <w:marBottom w:val="0"/>
      <w:divBdr>
        <w:top w:val="none" w:sz="0" w:space="0" w:color="auto"/>
        <w:left w:val="none" w:sz="0" w:space="0" w:color="auto"/>
        <w:bottom w:val="none" w:sz="0" w:space="0" w:color="auto"/>
        <w:right w:val="none" w:sz="0" w:space="0" w:color="auto"/>
      </w:divBdr>
      <w:divsChild>
        <w:div w:id="1649674501">
          <w:marLeft w:val="0"/>
          <w:marRight w:val="0"/>
          <w:marTop w:val="0"/>
          <w:marBottom w:val="0"/>
          <w:divBdr>
            <w:top w:val="none" w:sz="0" w:space="0" w:color="auto"/>
            <w:left w:val="none" w:sz="0" w:space="0" w:color="auto"/>
            <w:bottom w:val="none" w:sz="0" w:space="0" w:color="auto"/>
            <w:right w:val="none" w:sz="0" w:space="0" w:color="auto"/>
          </w:divBdr>
          <w:divsChild>
            <w:div w:id="439423660">
              <w:marLeft w:val="0"/>
              <w:marRight w:val="0"/>
              <w:marTop w:val="0"/>
              <w:marBottom w:val="0"/>
              <w:divBdr>
                <w:top w:val="none" w:sz="0" w:space="0" w:color="auto"/>
                <w:left w:val="none" w:sz="0" w:space="0" w:color="auto"/>
                <w:bottom w:val="none" w:sz="0" w:space="0" w:color="auto"/>
                <w:right w:val="none" w:sz="0" w:space="0" w:color="auto"/>
              </w:divBdr>
              <w:divsChild>
                <w:div w:id="632709978">
                  <w:marLeft w:val="0"/>
                  <w:marRight w:val="0"/>
                  <w:marTop w:val="0"/>
                  <w:marBottom w:val="0"/>
                  <w:divBdr>
                    <w:top w:val="none" w:sz="0" w:space="0" w:color="auto"/>
                    <w:left w:val="none" w:sz="0" w:space="0" w:color="auto"/>
                    <w:bottom w:val="none" w:sz="0" w:space="0" w:color="auto"/>
                    <w:right w:val="none" w:sz="0" w:space="0" w:color="auto"/>
                  </w:divBdr>
                  <w:divsChild>
                    <w:div w:id="5235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deafed/ent044" TargetMode="External"/><Relationship Id="rId5" Type="http://schemas.openxmlformats.org/officeDocument/2006/relationships/webSettings" Target="webSettings.xml"/><Relationship Id="rId10" Type="http://schemas.openxmlformats.org/officeDocument/2006/relationships/hyperlink" Target="https://doi.org/10.47985/dcidj.43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493446884604E833929F28C52C2CF"/>
        <w:category>
          <w:name w:val="General"/>
          <w:gallery w:val="placeholder"/>
        </w:category>
        <w:types>
          <w:type w:val="bbPlcHdr"/>
        </w:types>
        <w:behaviors>
          <w:behavior w:val="content"/>
        </w:behaviors>
        <w:guid w:val="{9C255AC9-AE79-A445-B10B-3CD65B1FEAD8}"/>
      </w:docPartPr>
      <w:docPartBody>
        <w:p w:rsidR="00C50D3C" w:rsidRDefault="00D810A4" w:rsidP="00D810A4">
          <w:pPr>
            <w:pStyle w:val="BA2493446884604E833929F28C52C2CF"/>
          </w:pPr>
          <w:r w:rsidRPr="003A2F5F">
            <w:rPr>
              <w:rStyle w:val="PlaceholderText"/>
            </w:rPr>
            <w:t>Click here to enter text.</w:t>
          </w:r>
        </w:p>
      </w:docPartBody>
    </w:docPart>
    <w:docPart>
      <w:docPartPr>
        <w:name w:val="75A8C1DCB4BE0545A00E70ECAAD755A6"/>
        <w:category>
          <w:name w:val="General"/>
          <w:gallery w:val="placeholder"/>
        </w:category>
        <w:types>
          <w:type w:val="bbPlcHdr"/>
        </w:types>
        <w:behaviors>
          <w:behavior w:val="content"/>
        </w:behaviors>
        <w:guid w:val="{59BF5F74-12D1-1D43-A45D-2CFC282E1D6B}"/>
      </w:docPartPr>
      <w:docPartBody>
        <w:p w:rsidR="00C50D3C" w:rsidRDefault="00D810A4" w:rsidP="00D810A4">
          <w:pPr>
            <w:pStyle w:val="75A8C1DCB4BE0545A00E70ECAAD755A6"/>
          </w:pPr>
          <w:r w:rsidRPr="003A2F5F">
            <w:rPr>
              <w:rStyle w:val="PlaceholderText"/>
            </w:rPr>
            <w:t>Click here to enter text.</w:t>
          </w:r>
        </w:p>
      </w:docPartBody>
    </w:docPart>
    <w:docPart>
      <w:docPartPr>
        <w:name w:val="90A8E0F044CC454BAAA0EA1A5163069F"/>
        <w:category>
          <w:name w:val="General"/>
          <w:gallery w:val="placeholder"/>
        </w:category>
        <w:types>
          <w:type w:val="bbPlcHdr"/>
        </w:types>
        <w:behaviors>
          <w:behavior w:val="content"/>
        </w:behaviors>
        <w:guid w:val="{34A5182D-F540-004B-B91D-671BB0E09913}"/>
      </w:docPartPr>
      <w:docPartBody>
        <w:p w:rsidR="00C50D3C" w:rsidRDefault="00D810A4" w:rsidP="00D810A4">
          <w:pPr>
            <w:pStyle w:val="90A8E0F044CC454BAAA0EA1A5163069F"/>
          </w:pPr>
          <w:r w:rsidRPr="003A2F5F">
            <w:rPr>
              <w:rStyle w:val="PlaceholderText"/>
            </w:rPr>
            <w:t>Click here to enter text.</w:t>
          </w:r>
        </w:p>
      </w:docPartBody>
    </w:docPart>
    <w:docPart>
      <w:docPartPr>
        <w:name w:val="58FB567241197D458191D06466936B27"/>
        <w:category>
          <w:name w:val="General"/>
          <w:gallery w:val="placeholder"/>
        </w:category>
        <w:types>
          <w:type w:val="bbPlcHdr"/>
        </w:types>
        <w:behaviors>
          <w:behavior w:val="content"/>
        </w:behaviors>
        <w:guid w:val="{79E2837C-5DFA-1546-9CF4-61348AD2CE85}"/>
      </w:docPartPr>
      <w:docPartBody>
        <w:p w:rsidR="00C50D3C" w:rsidRDefault="00D810A4" w:rsidP="00D810A4">
          <w:pPr>
            <w:pStyle w:val="58FB567241197D458191D06466936B27"/>
          </w:pPr>
          <w:r w:rsidRPr="003A2F5F">
            <w:rPr>
              <w:rStyle w:val="PlaceholderText"/>
            </w:rPr>
            <w:t>Click here to enter text.</w:t>
          </w:r>
        </w:p>
      </w:docPartBody>
    </w:docPart>
    <w:docPart>
      <w:docPartPr>
        <w:name w:val="7E5EBCC5C4015E4EA585C9544B3C610E"/>
        <w:category>
          <w:name w:val="General"/>
          <w:gallery w:val="placeholder"/>
        </w:category>
        <w:types>
          <w:type w:val="bbPlcHdr"/>
        </w:types>
        <w:behaviors>
          <w:behavior w:val="content"/>
        </w:behaviors>
        <w:guid w:val="{5011C25B-11DF-F844-8B99-C5F9CD621211}"/>
      </w:docPartPr>
      <w:docPartBody>
        <w:p w:rsidR="00C50D3C" w:rsidRDefault="00D810A4" w:rsidP="00D810A4">
          <w:pPr>
            <w:pStyle w:val="7E5EBCC5C4015E4EA585C9544B3C610E"/>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Songti SC">
    <w:charset w:val="86"/>
    <w:family w:val="auto"/>
    <w:pitch w:val="variable"/>
    <w:sig w:usb0="00000287" w:usb1="080F0000" w:usb2="00000010" w:usb3="00000000" w:csb0="0004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57"/>
    <w:rsid w:val="00003F41"/>
    <w:rsid w:val="00202706"/>
    <w:rsid w:val="002A5D32"/>
    <w:rsid w:val="003E2EBB"/>
    <w:rsid w:val="00425A49"/>
    <w:rsid w:val="00464FF7"/>
    <w:rsid w:val="004D0B95"/>
    <w:rsid w:val="00593AF0"/>
    <w:rsid w:val="006A04F5"/>
    <w:rsid w:val="006A4757"/>
    <w:rsid w:val="006C4859"/>
    <w:rsid w:val="006F6C86"/>
    <w:rsid w:val="007218E3"/>
    <w:rsid w:val="008279F4"/>
    <w:rsid w:val="008A4B38"/>
    <w:rsid w:val="00946DD1"/>
    <w:rsid w:val="009E1CC8"/>
    <w:rsid w:val="00B55744"/>
    <w:rsid w:val="00B9715D"/>
    <w:rsid w:val="00C2711E"/>
    <w:rsid w:val="00C50D3C"/>
    <w:rsid w:val="00C70DB9"/>
    <w:rsid w:val="00C979C7"/>
    <w:rsid w:val="00D810A4"/>
    <w:rsid w:val="00E032D8"/>
    <w:rsid w:val="00F66E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0A4"/>
    <w:rPr>
      <w:color w:val="808080"/>
    </w:rPr>
  </w:style>
  <w:style w:type="paragraph" w:customStyle="1" w:styleId="BA2493446884604E833929F28C52C2CF">
    <w:name w:val="BA2493446884604E833929F28C52C2CF"/>
    <w:rsid w:val="00D810A4"/>
  </w:style>
  <w:style w:type="paragraph" w:customStyle="1" w:styleId="75A8C1DCB4BE0545A00E70ECAAD755A6">
    <w:name w:val="75A8C1DCB4BE0545A00E70ECAAD755A6"/>
    <w:rsid w:val="00D810A4"/>
  </w:style>
  <w:style w:type="paragraph" w:customStyle="1" w:styleId="90A8E0F044CC454BAAA0EA1A5163069F">
    <w:name w:val="90A8E0F044CC454BAAA0EA1A5163069F"/>
    <w:rsid w:val="00D810A4"/>
  </w:style>
  <w:style w:type="paragraph" w:customStyle="1" w:styleId="58FB567241197D458191D06466936B27">
    <w:name w:val="58FB567241197D458191D06466936B27"/>
    <w:rsid w:val="00D810A4"/>
  </w:style>
  <w:style w:type="paragraph" w:customStyle="1" w:styleId="7E5EBCC5C4015E4EA585C9544B3C610E">
    <w:name w:val="7E5EBCC5C4015E4EA585C9544B3C610E"/>
    <w:rsid w:val="00D81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6553D-55E7-E541-BE7D-7966B13B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Watkin</dc:creator>
  <cp:keywords/>
  <dc:description/>
  <cp:lastModifiedBy>Siobhan Gardiner</cp:lastModifiedBy>
  <cp:revision>12</cp:revision>
  <cp:lastPrinted>2024-04-08T02:51:00Z</cp:lastPrinted>
  <dcterms:created xsi:type="dcterms:W3CDTF">2024-04-08T03:10:00Z</dcterms:created>
  <dcterms:modified xsi:type="dcterms:W3CDTF">2024-12-11T23:48:00Z</dcterms:modified>
</cp:coreProperties>
</file>