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AD98B" w14:textId="77777777" w:rsidR="00FB5940" w:rsidRPr="005D5005" w:rsidRDefault="00FB5940" w:rsidP="00FB5940">
      <w:pPr>
        <w:rPr>
          <w:rFonts w:ascii="Times New Roman" w:hAnsi="Times New Roman" w:cs="Times New Roman"/>
          <w:b/>
          <w:bCs/>
          <w:color w:val="000000" w:themeColor="text1"/>
        </w:rPr>
      </w:pPr>
      <w:bookmarkStart w:id="0" w:name="_Hlk203753678"/>
      <w:r w:rsidRPr="005D5005">
        <w:rPr>
          <w:rFonts w:ascii="Times New Roman" w:hAnsi="Times New Roman" w:cs="Times New Roman"/>
          <w:b/>
          <w:bCs/>
          <w:color w:val="000000" w:themeColor="text1"/>
        </w:rPr>
        <w:t>Supplementary Information:</w:t>
      </w:r>
    </w:p>
    <w:p w14:paraId="5E387C24" w14:textId="4B4CDA44" w:rsidR="00FB5940" w:rsidRPr="005D5005" w:rsidRDefault="00FB5940" w:rsidP="00FB5940">
      <w:pPr>
        <w:rPr>
          <w:rFonts w:ascii="Times New Roman" w:hAnsi="Times New Roman" w:cs="Times New Roman"/>
          <w:b/>
          <w:bCs/>
          <w:color w:val="000000" w:themeColor="text1"/>
        </w:rPr>
      </w:pPr>
      <w:r w:rsidRPr="005D5005">
        <w:rPr>
          <w:rFonts w:ascii="Times New Roman" w:hAnsi="Times New Roman" w:cs="Times New Roman"/>
          <w:b/>
          <w:bCs/>
          <w:color w:val="000000" w:themeColor="text1"/>
        </w:rPr>
        <w:t>Table S1</w:t>
      </w:r>
    </w:p>
    <w:p w14:paraId="37FF5855" w14:textId="1A382251" w:rsidR="00FB5940" w:rsidRPr="005D5005" w:rsidRDefault="00FB5940" w:rsidP="00FB5940">
      <w:pPr>
        <w:rPr>
          <w:rFonts w:ascii="Times New Roman" w:hAnsi="Times New Roman" w:cs="Times New Roman"/>
          <w:i/>
          <w:iCs/>
          <w:color w:val="000000" w:themeColor="text1"/>
        </w:rPr>
      </w:pPr>
      <w:r w:rsidRPr="005D5005">
        <w:rPr>
          <w:rFonts w:ascii="Times New Roman" w:hAnsi="Times New Roman" w:cs="Times New Roman"/>
          <w:i/>
          <w:iCs/>
          <w:color w:val="000000" w:themeColor="text1"/>
        </w:rPr>
        <w:t xml:space="preserve">Search Terms by population, concept, </w:t>
      </w:r>
      <w:r w:rsidR="0067062E" w:rsidRPr="005D5005">
        <w:rPr>
          <w:rFonts w:ascii="Times New Roman" w:hAnsi="Times New Roman" w:cs="Times New Roman"/>
          <w:i/>
          <w:iCs/>
          <w:color w:val="000000" w:themeColor="text1"/>
        </w:rPr>
        <w:t>context,</w:t>
      </w:r>
      <w:r w:rsidRPr="005D5005">
        <w:rPr>
          <w:rFonts w:ascii="Times New Roman" w:hAnsi="Times New Roman" w:cs="Times New Roman"/>
          <w:i/>
          <w:iCs/>
          <w:color w:val="000000" w:themeColor="text1"/>
        </w:rPr>
        <w:t xml:space="preserve"> and database.</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2086"/>
        <w:gridCol w:w="2211"/>
        <w:gridCol w:w="1962"/>
        <w:gridCol w:w="2086"/>
        <w:gridCol w:w="2086"/>
        <w:gridCol w:w="2087"/>
      </w:tblGrid>
      <w:tr w:rsidR="00FB5940" w:rsidRPr="005D5005" w14:paraId="0C3B9C9B" w14:textId="77777777" w:rsidTr="00384BA6">
        <w:trPr>
          <w:trHeight w:val="290"/>
        </w:trPr>
        <w:tc>
          <w:tcPr>
            <w:tcW w:w="1227" w:type="dxa"/>
            <w:vMerge w:val="restart"/>
            <w:noWrap/>
            <w:vAlign w:val="center"/>
          </w:tcPr>
          <w:p w14:paraId="59EC73E4" w14:textId="77777777" w:rsidR="00FB5940" w:rsidRPr="005D5005" w:rsidRDefault="00FB5940" w:rsidP="00384BA6">
            <w:pPr>
              <w:spacing w:after="0" w:line="240" w:lineRule="auto"/>
              <w:rPr>
                <w:rFonts w:ascii="Times New Roman" w:eastAsia="Times New Roman" w:hAnsi="Times New Roman" w:cs="Times New Roman"/>
                <w:b/>
                <w:bCs/>
                <w:color w:val="000000" w:themeColor="text1"/>
                <w:kern w:val="0"/>
                <w:sz w:val="18"/>
                <w:szCs w:val="18"/>
                <w:lang w:eastAsia="en-AU"/>
                <w14:ligatures w14:val="none"/>
              </w:rPr>
            </w:pPr>
            <w:r w:rsidRPr="005D5005">
              <w:rPr>
                <w:rFonts w:ascii="Times New Roman" w:eastAsia="Times New Roman" w:hAnsi="Times New Roman" w:cs="Times New Roman"/>
                <w:b/>
                <w:bCs/>
                <w:color w:val="000000" w:themeColor="text1"/>
                <w:kern w:val="0"/>
                <w:sz w:val="18"/>
                <w:szCs w:val="18"/>
                <w:lang w:eastAsia="en-AU"/>
                <w14:ligatures w14:val="none"/>
              </w:rPr>
              <w:t>Database</w:t>
            </w:r>
          </w:p>
        </w:tc>
        <w:tc>
          <w:tcPr>
            <w:tcW w:w="4297" w:type="dxa"/>
            <w:gridSpan w:val="2"/>
            <w:noWrap/>
            <w:vAlign w:val="center"/>
          </w:tcPr>
          <w:p w14:paraId="5F26E8D0" w14:textId="77777777" w:rsidR="00FB5940" w:rsidRPr="005D5005" w:rsidRDefault="00FB5940" w:rsidP="00384BA6">
            <w:pPr>
              <w:spacing w:after="0" w:line="240" w:lineRule="auto"/>
              <w:jc w:val="center"/>
              <w:rPr>
                <w:rFonts w:ascii="Times New Roman" w:eastAsia="Times New Roman" w:hAnsi="Times New Roman" w:cs="Times New Roman"/>
                <w:b/>
                <w:bCs/>
                <w:color w:val="000000" w:themeColor="text1"/>
                <w:kern w:val="0"/>
                <w:sz w:val="18"/>
                <w:szCs w:val="18"/>
                <w:lang w:eastAsia="en-AU"/>
                <w14:ligatures w14:val="none"/>
              </w:rPr>
            </w:pPr>
            <w:r w:rsidRPr="005D5005">
              <w:rPr>
                <w:rFonts w:ascii="Times New Roman" w:eastAsia="Times New Roman" w:hAnsi="Times New Roman" w:cs="Times New Roman"/>
                <w:b/>
                <w:bCs/>
                <w:color w:val="000000" w:themeColor="text1"/>
                <w:kern w:val="0"/>
                <w:sz w:val="18"/>
                <w:szCs w:val="18"/>
                <w:lang w:eastAsia="en-AU"/>
                <w14:ligatures w14:val="none"/>
              </w:rPr>
              <w:t>Population</w:t>
            </w:r>
          </w:p>
        </w:tc>
        <w:tc>
          <w:tcPr>
            <w:tcW w:w="8221" w:type="dxa"/>
            <w:gridSpan w:val="4"/>
            <w:noWrap/>
            <w:vAlign w:val="center"/>
          </w:tcPr>
          <w:p w14:paraId="72BE5E7B" w14:textId="77777777" w:rsidR="00FB5940" w:rsidRPr="005D5005" w:rsidRDefault="00FB5940" w:rsidP="00384BA6">
            <w:pPr>
              <w:spacing w:after="0" w:line="240" w:lineRule="auto"/>
              <w:jc w:val="center"/>
              <w:rPr>
                <w:rFonts w:ascii="Times New Roman" w:eastAsia="Times New Roman" w:hAnsi="Times New Roman" w:cs="Times New Roman"/>
                <w:b/>
                <w:bCs/>
                <w:color w:val="000000" w:themeColor="text1"/>
                <w:kern w:val="0"/>
                <w:sz w:val="18"/>
                <w:szCs w:val="18"/>
                <w:lang w:eastAsia="en-AU"/>
                <w14:ligatures w14:val="none"/>
              </w:rPr>
            </w:pPr>
            <w:r w:rsidRPr="005D5005">
              <w:rPr>
                <w:rFonts w:ascii="Times New Roman" w:eastAsia="Times New Roman" w:hAnsi="Times New Roman" w:cs="Times New Roman"/>
                <w:b/>
                <w:bCs/>
                <w:color w:val="000000" w:themeColor="text1"/>
                <w:kern w:val="0"/>
                <w:sz w:val="18"/>
                <w:szCs w:val="18"/>
                <w:lang w:eastAsia="en-AU"/>
                <w14:ligatures w14:val="none"/>
              </w:rPr>
              <w:t>Concept</w:t>
            </w:r>
          </w:p>
        </w:tc>
      </w:tr>
      <w:tr w:rsidR="00FB5940" w:rsidRPr="005D5005" w14:paraId="726E645C" w14:textId="77777777" w:rsidTr="00384BA6">
        <w:trPr>
          <w:trHeight w:val="290"/>
        </w:trPr>
        <w:tc>
          <w:tcPr>
            <w:tcW w:w="1227" w:type="dxa"/>
            <w:vMerge/>
            <w:noWrap/>
            <w:vAlign w:val="center"/>
            <w:hideMark/>
          </w:tcPr>
          <w:p w14:paraId="65F3ACD0"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p>
        </w:tc>
        <w:tc>
          <w:tcPr>
            <w:tcW w:w="2086" w:type="dxa"/>
            <w:noWrap/>
            <w:vAlign w:val="center"/>
            <w:hideMark/>
          </w:tcPr>
          <w:p w14:paraId="5039A4D8" w14:textId="77777777" w:rsidR="00FB5940" w:rsidRPr="005D5005" w:rsidRDefault="00FB5940" w:rsidP="00384BA6">
            <w:pPr>
              <w:spacing w:after="0" w:line="240" w:lineRule="auto"/>
              <w:jc w:val="center"/>
              <w:rPr>
                <w:rFonts w:ascii="Times New Roman" w:eastAsia="Times New Roman" w:hAnsi="Times New Roman" w:cs="Times New Roman"/>
                <w:b/>
                <w:bCs/>
                <w:color w:val="000000" w:themeColor="text1"/>
                <w:kern w:val="0"/>
                <w:sz w:val="18"/>
                <w:szCs w:val="18"/>
                <w:lang w:eastAsia="en-AU"/>
                <w14:ligatures w14:val="none"/>
              </w:rPr>
            </w:pPr>
            <w:r w:rsidRPr="005D5005">
              <w:rPr>
                <w:rFonts w:ascii="Times New Roman" w:eastAsia="Times New Roman" w:hAnsi="Times New Roman" w:cs="Times New Roman"/>
                <w:b/>
                <w:bCs/>
                <w:color w:val="000000" w:themeColor="text1"/>
                <w:kern w:val="0"/>
                <w:sz w:val="18"/>
                <w:szCs w:val="18"/>
                <w:lang w:eastAsia="en-AU"/>
                <w14:ligatures w14:val="none"/>
              </w:rPr>
              <w:t>Male</w:t>
            </w:r>
          </w:p>
        </w:tc>
        <w:tc>
          <w:tcPr>
            <w:tcW w:w="2211" w:type="dxa"/>
            <w:noWrap/>
            <w:vAlign w:val="center"/>
            <w:hideMark/>
          </w:tcPr>
          <w:p w14:paraId="4E75C0EB" w14:textId="77777777" w:rsidR="00FB5940" w:rsidRPr="005D5005" w:rsidRDefault="00FB5940" w:rsidP="00384BA6">
            <w:pPr>
              <w:spacing w:after="0" w:line="240" w:lineRule="auto"/>
              <w:jc w:val="center"/>
              <w:rPr>
                <w:rFonts w:ascii="Times New Roman" w:eastAsia="Times New Roman" w:hAnsi="Times New Roman" w:cs="Times New Roman"/>
                <w:b/>
                <w:bCs/>
                <w:color w:val="000000" w:themeColor="text1"/>
                <w:kern w:val="0"/>
                <w:sz w:val="18"/>
                <w:szCs w:val="18"/>
                <w:lang w:eastAsia="en-AU"/>
                <w14:ligatures w14:val="none"/>
              </w:rPr>
            </w:pPr>
            <w:r w:rsidRPr="005D5005">
              <w:rPr>
                <w:rFonts w:ascii="Times New Roman" w:eastAsia="Times New Roman" w:hAnsi="Times New Roman" w:cs="Times New Roman"/>
                <w:b/>
                <w:bCs/>
                <w:color w:val="000000" w:themeColor="text1"/>
                <w:kern w:val="0"/>
                <w:sz w:val="18"/>
                <w:szCs w:val="18"/>
                <w:lang w:eastAsia="en-AU"/>
                <w14:ligatures w14:val="none"/>
              </w:rPr>
              <w:t>ADHD/Autism</w:t>
            </w:r>
          </w:p>
        </w:tc>
        <w:tc>
          <w:tcPr>
            <w:tcW w:w="1962" w:type="dxa"/>
            <w:noWrap/>
            <w:vAlign w:val="center"/>
            <w:hideMark/>
          </w:tcPr>
          <w:p w14:paraId="1676D808" w14:textId="77777777" w:rsidR="00FB5940" w:rsidRPr="005D5005" w:rsidRDefault="00FB5940" w:rsidP="00384BA6">
            <w:pPr>
              <w:spacing w:after="0" w:line="240" w:lineRule="auto"/>
              <w:jc w:val="center"/>
              <w:rPr>
                <w:rFonts w:ascii="Times New Roman" w:eastAsia="Times New Roman" w:hAnsi="Times New Roman" w:cs="Times New Roman"/>
                <w:b/>
                <w:bCs/>
                <w:color w:val="000000" w:themeColor="text1"/>
                <w:kern w:val="0"/>
                <w:sz w:val="18"/>
                <w:szCs w:val="18"/>
                <w:lang w:eastAsia="en-AU"/>
                <w14:ligatures w14:val="none"/>
              </w:rPr>
            </w:pPr>
            <w:r w:rsidRPr="005D5005">
              <w:rPr>
                <w:rFonts w:ascii="Times New Roman" w:eastAsia="Times New Roman" w:hAnsi="Times New Roman" w:cs="Times New Roman"/>
                <w:b/>
                <w:bCs/>
                <w:color w:val="000000" w:themeColor="text1"/>
                <w:kern w:val="0"/>
                <w:sz w:val="18"/>
                <w:szCs w:val="18"/>
                <w:lang w:eastAsia="en-AU"/>
                <w14:ligatures w14:val="none"/>
              </w:rPr>
              <w:t>Social connectedness</w:t>
            </w:r>
          </w:p>
        </w:tc>
        <w:tc>
          <w:tcPr>
            <w:tcW w:w="2086" w:type="dxa"/>
            <w:noWrap/>
            <w:vAlign w:val="center"/>
            <w:hideMark/>
          </w:tcPr>
          <w:p w14:paraId="684A6A85" w14:textId="77777777" w:rsidR="00FB5940" w:rsidRPr="005D5005" w:rsidRDefault="00FB5940" w:rsidP="00384BA6">
            <w:pPr>
              <w:spacing w:after="0" w:line="240" w:lineRule="auto"/>
              <w:jc w:val="center"/>
              <w:rPr>
                <w:rFonts w:ascii="Times New Roman" w:eastAsia="Times New Roman" w:hAnsi="Times New Roman" w:cs="Times New Roman"/>
                <w:b/>
                <w:bCs/>
                <w:color w:val="000000" w:themeColor="text1"/>
                <w:kern w:val="0"/>
                <w:sz w:val="18"/>
                <w:szCs w:val="18"/>
                <w:lang w:eastAsia="en-AU"/>
                <w14:ligatures w14:val="none"/>
              </w:rPr>
            </w:pPr>
            <w:r w:rsidRPr="005D5005">
              <w:rPr>
                <w:rFonts w:ascii="Times New Roman" w:eastAsia="Times New Roman" w:hAnsi="Times New Roman" w:cs="Times New Roman"/>
                <w:b/>
                <w:bCs/>
                <w:color w:val="000000" w:themeColor="text1"/>
                <w:kern w:val="0"/>
                <w:sz w:val="18"/>
                <w:szCs w:val="18"/>
                <w:lang w:eastAsia="en-AU"/>
                <w14:ligatures w14:val="none"/>
              </w:rPr>
              <w:t>Functional</w:t>
            </w:r>
          </w:p>
        </w:tc>
        <w:tc>
          <w:tcPr>
            <w:tcW w:w="2086" w:type="dxa"/>
            <w:noWrap/>
            <w:vAlign w:val="center"/>
            <w:hideMark/>
          </w:tcPr>
          <w:p w14:paraId="09E55254" w14:textId="77777777" w:rsidR="00FB5940" w:rsidRPr="005D5005" w:rsidRDefault="00FB5940" w:rsidP="00384BA6">
            <w:pPr>
              <w:spacing w:after="0" w:line="240" w:lineRule="auto"/>
              <w:jc w:val="center"/>
              <w:rPr>
                <w:rFonts w:ascii="Times New Roman" w:eastAsia="Times New Roman" w:hAnsi="Times New Roman" w:cs="Times New Roman"/>
                <w:b/>
                <w:bCs/>
                <w:color w:val="000000" w:themeColor="text1"/>
                <w:kern w:val="0"/>
                <w:sz w:val="18"/>
                <w:szCs w:val="18"/>
                <w:lang w:eastAsia="en-AU"/>
                <w14:ligatures w14:val="none"/>
              </w:rPr>
            </w:pPr>
            <w:r w:rsidRPr="005D5005">
              <w:rPr>
                <w:rFonts w:ascii="Times New Roman" w:eastAsia="Times New Roman" w:hAnsi="Times New Roman" w:cs="Times New Roman"/>
                <w:b/>
                <w:bCs/>
                <w:color w:val="000000" w:themeColor="text1"/>
                <w:kern w:val="0"/>
                <w:sz w:val="18"/>
                <w:szCs w:val="18"/>
                <w:lang w:eastAsia="en-AU"/>
                <w14:ligatures w14:val="none"/>
              </w:rPr>
              <w:t>Quality</w:t>
            </w:r>
          </w:p>
        </w:tc>
        <w:tc>
          <w:tcPr>
            <w:tcW w:w="2087" w:type="dxa"/>
            <w:noWrap/>
            <w:vAlign w:val="center"/>
            <w:hideMark/>
          </w:tcPr>
          <w:p w14:paraId="3D94041B" w14:textId="77777777" w:rsidR="00FB5940" w:rsidRPr="005D5005" w:rsidRDefault="00FB5940" w:rsidP="00384BA6">
            <w:pPr>
              <w:spacing w:after="0" w:line="240" w:lineRule="auto"/>
              <w:jc w:val="center"/>
              <w:rPr>
                <w:rFonts w:ascii="Times New Roman" w:eastAsia="Times New Roman" w:hAnsi="Times New Roman" w:cs="Times New Roman"/>
                <w:b/>
                <w:bCs/>
                <w:color w:val="000000" w:themeColor="text1"/>
                <w:kern w:val="0"/>
                <w:sz w:val="18"/>
                <w:szCs w:val="18"/>
                <w:lang w:eastAsia="en-AU"/>
                <w14:ligatures w14:val="none"/>
              </w:rPr>
            </w:pPr>
            <w:r w:rsidRPr="005D5005">
              <w:rPr>
                <w:rFonts w:ascii="Times New Roman" w:eastAsia="Times New Roman" w:hAnsi="Times New Roman" w:cs="Times New Roman"/>
                <w:b/>
                <w:bCs/>
                <w:color w:val="000000" w:themeColor="text1"/>
                <w:kern w:val="0"/>
                <w:sz w:val="18"/>
                <w:szCs w:val="18"/>
                <w:lang w:eastAsia="en-AU"/>
                <w14:ligatures w14:val="none"/>
              </w:rPr>
              <w:t>Structural</w:t>
            </w:r>
          </w:p>
        </w:tc>
      </w:tr>
      <w:tr w:rsidR="00FB5940" w:rsidRPr="005D5005" w14:paraId="5CC45311" w14:textId="77777777" w:rsidTr="00384BA6">
        <w:trPr>
          <w:trHeight w:val="290"/>
        </w:trPr>
        <w:tc>
          <w:tcPr>
            <w:tcW w:w="1227" w:type="dxa"/>
            <w:noWrap/>
            <w:hideMark/>
          </w:tcPr>
          <w:p w14:paraId="100D147C"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Ovid Medline</w:t>
            </w:r>
          </w:p>
        </w:tc>
        <w:tc>
          <w:tcPr>
            <w:tcW w:w="2086" w:type="dxa"/>
            <w:noWrap/>
            <w:hideMark/>
          </w:tcPr>
          <w:p w14:paraId="60D7A4A6"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(men OR </w:t>
            </w:r>
            <w:proofErr w:type="spellStart"/>
            <w:proofErr w:type="gramStart"/>
            <w:r w:rsidRPr="005D5005">
              <w:rPr>
                <w:rFonts w:ascii="Times New Roman" w:eastAsia="Times New Roman" w:hAnsi="Times New Roman" w:cs="Times New Roman"/>
                <w:color w:val="000000" w:themeColor="text1"/>
                <w:kern w:val="0"/>
                <w:sz w:val="18"/>
                <w:szCs w:val="18"/>
                <w:lang w:eastAsia="en-AU"/>
                <w14:ligatures w14:val="none"/>
              </w:rPr>
              <w:t>men?s</w:t>
            </w:r>
            <w:proofErr w:type="spellEnd"/>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 OR male OR man OR boy OR </w:t>
            </w:r>
            <w:proofErr w:type="spellStart"/>
            <w:r w:rsidRPr="005D5005">
              <w:rPr>
                <w:rFonts w:ascii="Times New Roman" w:eastAsia="Times New Roman" w:hAnsi="Times New Roman" w:cs="Times New Roman"/>
                <w:color w:val="000000" w:themeColor="text1"/>
                <w:kern w:val="0"/>
                <w:sz w:val="18"/>
                <w:szCs w:val="18"/>
                <w:lang w:eastAsia="en-AU"/>
                <w14:ligatures w14:val="none"/>
              </w:rPr>
              <w:t>boy?s</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ti,ab</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
        </w:tc>
        <w:tc>
          <w:tcPr>
            <w:tcW w:w="2211" w:type="dxa"/>
            <w:noWrap/>
            <w:hideMark/>
          </w:tcPr>
          <w:p w14:paraId="4BD458B5"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(attention deficit disorder* OR attention deficit </w:t>
            </w:r>
            <w:proofErr w:type="spellStart"/>
            <w:r w:rsidRPr="005D5005">
              <w:rPr>
                <w:rFonts w:ascii="Times New Roman" w:eastAsia="Times New Roman" w:hAnsi="Times New Roman" w:cs="Times New Roman"/>
                <w:color w:val="000000" w:themeColor="text1"/>
                <w:kern w:val="0"/>
                <w:sz w:val="18"/>
                <w:szCs w:val="18"/>
                <w:lang w:eastAsia="en-AU"/>
                <w14:ligatures w14:val="none"/>
              </w:rPr>
              <w:t>hyperactiv</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ADHD OR </w:t>
            </w:r>
            <w:proofErr w:type="spellStart"/>
            <w:r w:rsidRPr="005D5005">
              <w:rPr>
                <w:rFonts w:ascii="Times New Roman" w:eastAsia="Times New Roman" w:hAnsi="Times New Roman" w:cs="Times New Roman"/>
                <w:color w:val="000000" w:themeColor="text1"/>
                <w:kern w:val="0"/>
                <w:sz w:val="18"/>
                <w:szCs w:val="18"/>
                <w:lang w:eastAsia="en-AU"/>
                <w14:ligatures w14:val="none"/>
              </w:rPr>
              <w:t>hyperkine</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w:t>
            </w:r>
            <w:proofErr w:type="spellStart"/>
            <w:r w:rsidRPr="005D5005">
              <w:rPr>
                <w:rFonts w:ascii="Times New Roman" w:eastAsia="Times New Roman" w:hAnsi="Times New Roman" w:cs="Times New Roman"/>
                <w:color w:val="000000" w:themeColor="text1"/>
                <w:kern w:val="0"/>
                <w:sz w:val="18"/>
                <w:szCs w:val="18"/>
                <w:lang w:eastAsia="en-AU"/>
                <w14:ligatures w14:val="none"/>
              </w:rPr>
              <w:t>Autis</w:t>
            </w:r>
            <w:proofErr w:type="spellEnd"/>
            <w:r w:rsidRPr="005D5005">
              <w:rPr>
                <w:rFonts w:ascii="Times New Roman" w:eastAsia="Times New Roman" w:hAnsi="Times New Roman" w:cs="Times New Roman"/>
                <w:color w:val="000000" w:themeColor="text1"/>
                <w:kern w:val="0"/>
                <w:sz w:val="18"/>
                <w:szCs w:val="18"/>
                <w:lang w:eastAsia="en-AU"/>
                <w14:ligatures w14:val="none"/>
              </w:rPr>
              <w:t>* OR Asperger* OR ASG OR autism spectrum disorder*</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Attention Deficit Disorder with Hyperactivity/ OR </w:t>
            </w:r>
            <w:proofErr w:type="spellStart"/>
            <w:r w:rsidRPr="005D5005">
              <w:rPr>
                <w:rFonts w:ascii="Times New Roman" w:eastAsia="Times New Roman" w:hAnsi="Times New Roman" w:cs="Times New Roman"/>
                <w:color w:val="000000" w:themeColor="text1"/>
                <w:kern w:val="0"/>
                <w:sz w:val="18"/>
                <w:szCs w:val="18"/>
                <w:lang w:eastAsia="en-AU"/>
                <w14:ligatures w14:val="none"/>
              </w:rPr>
              <w:t>OR</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autism spectrum disorder/ OR </w:t>
            </w:r>
            <w:proofErr w:type="spellStart"/>
            <w:r w:rsidRPr="005D5005">
              <w:rPr>
                <w:rFonts w:ascii="Times New Roman" w:eastAsia="Times New Roman" w:hAnsi="Times New Roman" w:cs="Times New Roman"/>
                <w:color w:val="000000" w:themeColor="text1"/>
                <w:kern w:val="0"/>
                <w:sz w:val="18"/>
                <w:szCs w:val="18"/>
                <w:lang w:eastAsia="en-AU"/>
                <w14:ligatures w14:val="none"/>
              </w:rPr>
              <w:t>asperger</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syndrome/ OR autistic disorder/</w:t>
            </w:r>
          </w:p>
        </w:tc>
        <w:tc>
          <w:tcPr>
            <w:tcW w:w="1962" w:type="dxa"/>
            <w:noWrap/>
            <w:hideMark/>
          </w:tcPr>
          <w:p w14:paraId="2C5C00E1"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(social* connect* OR connectedness OR belonging</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
        </w:tc>
        <w:tc>
          <w:tcPr>
            <w:tcW w:w="2086" w:type="dxa"/>
            <w:noWrap/>
            <w:hideMark/>
          </w:tcPr>
          <w:p w14:paraId="609A8B82"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exp loneliness/ OR lone</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 OR exp social support/ OR (social support* OR community support* OR family support* OR psychosocial support* OR emotional support*).</w:t>
            </w:r>
            <w:proofErr w:type="spellStart"/>
            <w:r w:rsidRPr="005D5005">
              <w:rPr>
                <w:rFonts w:ascii="Times New Roman" w:eastAsia="Times New Roman" w:hAnsi="Times New Roman" w:cs="Times New Roman"/>
                <w:color w:val="000000" w:themeColor="text1"/>
                <w:kern w:val="0"/>
                <w:sz w:val="18"/>
                <w:szCs w:val="18"/>
                <w:lang w:eastAsia="en-AU"/>
                <w14:ligatures w14:val="none"/>
              </w:rPr>
              <w:t>ti,ab</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((perceive* OR </w:t>
            </w:r>
            <w:proofErr w:type="spellStart"/>
            <w:r w:rsidRPr="005D5005">
              <w:rPr>
                <w:rFonts w:ascii="Times New Roman" w:eastAsia="Times New Roman" w:hAnsi="Times New Roman" w:cs="Times New Roman"/>
                <w:color w:val="000000" w:themeColor="text1"/>
                <w:kern w:val="0"/>
                <w:sz w:val="18"/>
                <w:szCs w:val="18"/>
                <w:lang w:eastAsia="en-AU"/>
                <w14:ligatures w14:val="none"/>
              </w:rPr>
              <w:t>percepti</w:t>
            </w:r>
            <w:proofErr w:type="spellEnd"/>
            <w:r w:rsidRPr="005D5005">
              <w:rPr>
                <w:rFonts w:ascii="Times New Roman" w:eastAsia="Times New Roman" w:hAnsi="Times New Roman" w:cs="Times New Roman"/>
                <w:color w:val="000000" w:themeColor="text1"/>
                <w:kern w:val="0"/>
                <w:sz w:val="18"/>
                <w:szCs w:val="18"/>
                <w:lang w:eastAsia="en-AU"/>
                <w14:ligatures w14:val="none"/>
              </w:rPr>
              <w:t>*) adj5 support*).</w:t>
            </w:r>
            <w:proofErr w:type="spellStart"/>
            <w:r w:rsidRPr="005D5005">
              <w:rPr>
                <w:rFonts w:ascii="Times New Roman" w:eastAsia="Times New Roman" w:hAnsi="Times New Roman" w:cs="Times New Roman"/>
                <w:color w:val="000000" w:themeColor="text1"/>
                <w:kern w:val="0"/>
                <w:sz w:val="18"/>
                <w:szCs w:val="18"/>
                <w:lang w:eastAsia="en-AU"/>
                <w14:ligatures w14:val="none"/>
              </w:rPr>
              <w:t>ti,ab</w:t>
            </w:r>
            <w:proofErr w:type="spellEnd"/>
            <w:r w:rsidRPr="005D5005">
              <w:rPr>
                <w:rFonts w:ascii="Times New Roman" w:eastAsia="Times New Roman" w:hAnsi="Times New Roman" w:cs="Times New Roman"/>
                <w:color w:val="000000" w:themeColor="text1"/>
                <w:kern w:val="0"/>
                <w:sz w:val="18"/>
                <w:szCs w:val="18"/>
                <w:lang w:eastAsia="en-AU"/>
                <w14:ligatures w14:val="none"/>
              </w:rPr>
              <w:t>. OR (</w:t>
            </w:r>
            <w:proofErr w:type="spellStart"/>
            <w:r w:rsidRPr="005D5005">
              <w:rPr>
                <w:rFonts w:ascii="Times New Roman" w:eastAsia="Times New Roman" w:hAnsi="Times New Roman" w:cs="Times New Roman"/>
                <w:color w:val="000000" w:themeColor="text1"/>
                <w:kern w:val="0"/>
                <w:sz w:val="18"/>
                <w:szCs w:val="18"/>
                <w:lang w:eastAsia="en-AU"/>
                <w14:ligatures w14:val="none"/>
              </w:rPr>
              <w:t>Receiv</w:t>
            </w:r>
            <w:proofErr w:type="spellEnd"/>
            <w:r w:rsidRPr="005D5005">
              <w:rPr>
                <w:rFonts w:ascii="Times New Roman" w:eastAsia="Times New Roman" w:hAnsi="Times New Roman" w:cs="Times New Roman"/>
                <w:color w:val="000000" w:themeColor="text1"/>
                <w:kern w:val="0"/>
                <w:sz w:val="18"/>
                <w:szCs w:val="18"/>
                <w:lang w:eastAsia="en-AU"/>
                <w14:ligatures w14:val="none"/>
              </w:rPr>
              <w:t>* adj5 support).</w:t>
            </w:r>
            <w:proofErr w:type="spellStart"/>
            <w:r w:rsidRPr="005D5005">
              <w:rPr>
                <w:rFonts w:ascii="Times New Roman" w:eastAsia="Times New Roman" w:hAnsi="Times New Roman" w:cs="Times New Roman"/>
                <w:color w:val="000000" w:themeColor="text1"/>
                <w:kern w:val="0"/>
                <w:sz w:val="18"/>
                <w:szCs w:val="18"/>
                <w:lang w:eastAsia="en-AU"/>
                <w14:ligatures w14:val="none"/>
              </w:rPr>
              <w:t>ti,ab</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
        </w:tc>
        <w:tc>
          <w:tcPr>
            <w:tcW w:w="2086" w:type="dxa"/>
            <w:noWrap/>
            <w:hideMark/>
          </w:tcPr>
          <w:p w14:paraId="23E6D6EA"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(relationship quality OR relationship satisfaction OR marital quality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exclu</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inclu</w:t>
            </w:r>
            <w:proofErr w:type="spellEnd"/>
            <w:r w:rsidRPr="005D5005">
              <w:rPr>
                <w:rFonts w:ascii="Times New Roman" w:eastAsia="Times New Roman" w:hAnsi="Times New Roman" w:cs="Times New Roman"/>
                <w:color w:val="000000" w:themeColor="text1"/>
                <w:kern w:val="0"/>
                <w:sz w:val="18"/>
                <w:szCs w:val="18"/>
                <w:lang w:eastAsia="en-AU"/>
                <w14:ligatures w14:val="none"/>
              </w:rPr>
              <w:t>* OR social* accept* OR social integration</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Social inclusion/ OR </w:t>
            </w:r>
            <w:proofErr w:type="spellStart"/>
            <w:r w:rsidRPr="005D5005">
              <w:rPr>
                <w:rFonts w:ascii="Times New Roman" w:eastAsia="Times New Roman" w:hAnsi="Times New Roman" w:cs="Times New Roman"/>
                <w:color w:val="000000" w:themeColor="text1"/>
                <w:kern w:val="0"/>
                <w:sz w:val="18"/>
                <w:szCs w:val="18"/>
                <w:lang w:eastAsia="en-AU"/>
                <w14:ligatures w14:val="none"/>
              </w:rPr>
              <w:t>Or</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Social integration/ </w:t>
            </w:r>
          </w:p>
        </w:tc>
        <w:tc>
          <w:tcPr>
            <w:tcW w:w="2087" w:type="dxa"/>
            <w:noWrap/>
            <w:hideMark/>
          </w:tcPr>
          <w:p w14:paraId="69CF9CEE"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Social network/ OR Social isolation/ (Social network* OR social contact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isolat</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social isolation OR secluded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alienat</w:t>
            </w:r>
            <w:proofErr w:type="spellEnd"/>
            <w:r w:rsidRPr="005D5005">
              <w:rPr>
                <w:rFonts w:ascii="Times New Roman" w:eastAsia="Times New Roman" w:hAnsi="Times New Roman" w:cs="Times New Roman"/>
                <w:color w:val="000000" w:themeColor="text1"/>
                <w:kern w:val="0"/>
                <w:sz w:val="18"/>
                <w:szCs w:val="18"/>
                <w:lang w:eastAsia="en-AU"/>
                <w14:ligatures w14:val="none"/>
              </w:rPr>
              <w:t>* OR alienation OR ostracism</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w:t>
            </w:r>
          </w:p>
        </w:tc>
      </w:tr>
      <w:tr w:rsidR="00FB5940" w:rsidRPr="005D5005" w14:paraId="635AB951" w14:textId="77777777" w:rsidTr="00384BA6">
        <w:trPr>
          <w:trHeight w:val="310"/>
        </w:trPr>
        <w:tc>
          <w:tcPr>
            <w:tcW w:w="1227" w:type="dxa"/>
            <w:noWrap/>
            <w:hideMark/>
          </w:tcPr>
          <w:p w14:paraId="72B38FA2"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proofErr w:type="spellStart"/>
            <w:r w:rsidRPr="005D5005">
              <w:rPr>
                <w:rFonts w:ascii="Times New Roman" w:eastAsia="Times New Roman" w:hAnsi="Times New Roman" w:cs="Times New Roman"/>
                <w:color w:val="000000" w:themeColor="text1"/>
                <w:kern w:val="0"/>
                <w:sz w:val="18"/>
                <w:szCs w:val="18"/>
                <w:lang w:eastAsia="en-AU"/>
                <w14:ligatures w14:val="none"/>
              </w:rPr>
              <w:t>embase</w:t>
            </w:r>
            <w:proofErr w:type="spellEnd"/>
          </w:p>
        </w:tc>
        <w:tc>
          <w:tcPr>
            <w:tcW w:w="2086" w:type="dxa"/>
            <w:noWrap/>
            <w:hideMark/>
          </w:tcPr>
          <w:p w14:paraId="6D9A3F99"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(men OR </w:t>
            </w:r>
            <w:proofErr w:type="spellStart"/>
            <w:proofErr w:type="gramStart"/>
            <w:r w:rsidRPr="005D5005">
              <w:rPr>
                <w:rFonts w:ascii="Times New Roman" w:eastAsia="Times New Roman" w:hAnsi="Times New Roman" w:cs="Times New Roman"/>
                <w:color w:val="000000" w:themeColor="text1"/>
                <w:kern w:val="0"/>
                <w:sz w:val="18"/>
                <w:szCs w:val="18"/>
                <w:lang w:eastAsia="en-AU"/>
                <w14:ligatures w14:val="none"/>
              </w:rPr>
              <w:t>men?s</w:t>
            </w:r>
            <w:proofErr w:type="spellEnd"/>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 OR male OR man OR boy OR </w:t>
            </w:r>
            <w:proofErr w:type="spellStart"/>
            <w:r w:rsidRPr="005D5005">
              <w:rPr>
                <w:rFonts w:ascii="Times New Roman" w:eastAsia="Times New Roman" w:hAnsi="Times New Roman" w:cs="Times New Roman"/>
                <w:color w:val="000000" w:themeColor="text1"/>
                <w:kern w:val="0"/>
                <w:sz w:val="18"/>
                <w:szCs w:val="18"/>
                <w:lang w:eastAsia="en-AU"/>
                <w14:ligatures w14:val="none"/>
              </w:rPr>
              <w:t>boy?s</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ti,ab</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
        </w:tc>
        <w:tc>
          <w:tcPr>
            <w:tcW w:w="2211" w:type="dxa"/>
            <w:noWrap/>
            <w:hideMark/>
          </w:tcPr>
          <w:p w14:paraId="5186B343"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(attention deficit disorder* OR attention deficit </w:t>
            </w:r>
            <w:proofErr w:type="spellStart"/>
            <w:r w:rsidRPr="005D5005">
              <w:rPr>
                <w:rFonts w:ascii="Times New Roman" w:eastAsia="Times New Roman" w:hAnsi="Times New Roman" w:cs="Times New Roman"/>
                <w:color w:val="000000" w:themeColor="text1"/>
                <w:kern w:val="0"/>
                <w:sz w:val="18"/>
                <w:szCs w:val="18"/>
                <w:lang w:eastAsia="en-AU"/>
                <w14:ligatures w14:val="none"/>
              </w:rPr>
              <w:t>hyperactiv</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ADHD OR </w:t>
            </w:r>
            <w:proofErr w:type="spellStart"/>
            <w:r w:rsidRPr="005D5005">
              <w:rPr>
                <w:rFonts w:ascii="Times New Roman" w:eastAsia="Times New Roman" w:hAnsi="Times New Roman" w:cs="Times New Roman"/>
                <w:color w:val="000000" w:themeColor="text1"/>
                <w:kern w:val="0"/>
                <w:sz w:val="18"/>
                <w:szCs w:val="18"/>
                <w:lang w:eastAsia="en-AU"/>
                <w14:ligatures w14:val="none"/>
              </w:rPr>
              <w:t>hyperkine</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w:t>
            </w:r>
            <w:proofErr w:type="spellStart"/>
            <w:r w:rsidRPr="005D5005">
              <w:rPr>
                <w:rFonts w:ascii="Times New Roman" w:eastAsia="Times New Roman" w:hAnsi="Times New Roman" w:cs="Times New Roman"/>
                <w:color w:val="000000" w:themeColor="text1"/>
                <w:kern w:val="0"/>
                <w:sz w:val="18"/>
                <w:szCs w:val="18"/>
                <w:lang w:eastAsia="en-AU"/>
                <w14:ligatures w14:val="none"/>
              </w:rPr>
              <w:t>Autis</w:t>
            </w:r>
            <w:proofErr w:type="spellEnd"/>
            <w:r w:rsidRPr="005D5005">
              <w:rPr>
                <w:rFonts w:ascii="Times New Roman" w:eastAsia="Times New Roman" w:hAnsi="Times New Roman" w:cs="Times New Roman"/>
                <w:color w:val="000000" w:themeColor="text1"/>
                <w:kern w:val="0"/>
                <w:sz w:val="18"/>
                <w:szCs w:val="18"/>
                <w:lang w:eastAsia="en-AU"/>
                <w14:ligatures w14:val="none"/>
              </w:rPr>
              <w:t>* OR Asperger* OR ASG OR autism spectrum disorder*</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 OR attention deficit hyperactivity disorder/ OR autism/</w:t>
            </w:r>
          </w:p>
        </w:tc>
        <w:tc>
          <w:tcPr>
            <w:tcW w:w="1962" w:type="dxa"/>
            <w:noWrap/>
            <w:hideMark/>
          </w:tcPr>
          <w:p w14:paraId="3797F3B9"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Social connectedness/ OR (social* connect* OR connectedness OR belonging).</w:t>
            </w:r>
          </w:p>
        </w:tc>
        <w:tc>
          <w:tcPr>
            <w:tcW w:w="2086" w:type="dxa"/>
            <w:noWrap/>
            <w:hideMark/>
          </w:tcPr>
          <w:p w14:paraId="5B6DC6A3"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exp loneliness/ OR exp social support/ OR (</w:t>
            </w:r>
            <w:proofErr w:type="spellStart"/>
            <w:r w:rsidRPr="005D5005">
              <w:rPr>
                <w:rFonts w:ascii="Times New Roman" w:eastAsia="Times New Roman" w:hAnsi="Times New Roman" w:cs="Times New Roman"/>
                <w:color w:val="000000" w:themeColor="text1"/>
                <w:kern w:val="0"/>
                <w:sz w:val="18"/>
                <w:szCs w:val="18"/>
                <w:lang w:eastAsia="en-AU"/>
                <w14:ligatures w14:val="none"/>
              </w:rPr>
              <w:t>Receiv</w:t>
            </w:r>
            <w:proofErr w:type="spellEnd"/>
            <w:r w:rsidRPr="005D5005">
              <w:rPr>
                <w:rFonts w:ascii="Times New Roman" w:eastAsia="Times New Roman" w:hAnsi="Times New Roman" w:cs="Times New Roman"/>
                <w:color w:val="000000" w:themeColor="text1"/>
                <w:kern w:val="0"/>
                <w:sz w:val="18"/>
                <w:szCs w:val="18"/>
                <w:lang w:eastAsia="en-AU"/>
                <w14:ligatures w14:val="none"/>
              </w:rPr>
              <w:t>* adj5 support</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 OR (lone* OR social support* OR community support* OR family support* OR psychosocial support* OR emotional support*).</w:t>
            </w:r>
            <w:proofErr w:type="spellStart"/>
            <w:r w:rsidRPr="005D5005">
              <w:rPr>
                <w:rFonts w:ascii="Times New Roman" w:eastAsia="Times New Roman" w:hAnsi="Times New Roman" w:cs="Times New Roman"/>
                <w:color w:val="000000" w:themeColor="text1"/>
                <w:kern w:val="0"/>
                <w:sz w:val="18"/>
                <w:szCs w:val="18"/>
                <w:lang w:eastAsia="en-AU"/>
                <w14:ligatures w14:val="none"/>
              </w:rPr>
              <w:t>ti,ab</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
        </w:tc>
        <w:tc>
          <w:tcPr>
            <w:tcW w:w="2086" w:type="dxa"/>
            <w:noWrap/>
            <w:hideMark/>
          </w:tcPr>
          <w:p w14:paraId="1D6A5187"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Social inclusion/ OR social exclusion/ OR Integration/ OR (relationship quality OR relationship satisfaction OR marital quality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exclu</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inclu</w:t>
            </w:r>
            <w:proofErr w:type="spellEnd"/>
            <w:r w:rsidRPr="005D5005">
              <w:rPr>
                <w:rFonts w:ascii="Times New Roman" w:eastAsia="Times New Roman" w:hAnsi="Times New Roman" w:cs="Times New Roman"/>
                <w:color w:val="000000" w:themeColor="text1"/>
                <w:kern w:val="0"/>
                <w:sz w:val="18"/>
                <w:szCs w:val="18"/>
                <w:lang w:eastAsia="en-AU"/>
                <w14:ligatures w14:val="none"/>
              </w:rPr>
              <w:t>* OR social* accept* OR Social integration</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
        </w:tc>
        <w:tc>
          <w:tcPr>
            <w:tcW w:w="2087" w:type="dxa"/>
            <w:noWrap/>
            <w:hideMark/>
          </w:tcPr>
          <w:p w14:paraId="12C67A9E"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Social network/ OR Social isolation/ OR (Social network* OR social contact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isolat</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social isolation OR secluded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alienat</w:t>
            </w:r>
            <w:proofErr w:type="spellEnd"/>
            <w:r w:rsidRPr="005D5005">
              <w:rPr>
                <w:rFonts w:ascii="Times New Roman" w:eastAsia="Times New Roman" w:hAnsi="Times New Roman" w:cs="Times New Roman"/>
                <w:color w:val="000000" w:themeColor="text1"/>
                <w:kern w:val="0"/>
                <w:sz w:val="18"/>
                <w:szCs w:val="18"/>
                <w:lang w:eastAsia="en-AU"/>
                <w14:ligatures w14:val="none"/>
              </w:rPr>
              <w:t>* OR alienation OR ostracism</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
        </w:tc>
      </w:tr>
      <w:tr w:rsidR="00FB5940" w:rsidRPr="005D5005" w14:paraId="701775E9" w14:textId="77777777" w:rsidTr="00384BA6">
        <w:trPr>
          <w:trHeight w:val="310"/>
        </w:trPr>
        <w:tc>
          <w:tcPr>
            <w:tcW w:w="1227" w:type="dxa"/>
            <w:noWrap/>
            <w:hideMark/>
          </w:tcPr>
          <w:p w14:paraId="2A8441ED"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APA </w:t>
            </w:r>
            <w:proofErr w:type="spellStart"/>
            <w:r w:rsidRPr="005D5005">
              <w:rPr>
                <w:rFonts w:ascii="Times New Roman" w:eastAsia="Times New Roman" w:hAnsi="Times New Roman" w:cs="Times New Roman"/>
                <w:color w:val="000000" w:themeColor="text1"/>
                <w:kern w:val="0"/>
                <w:sz w:val="18"/>
                <w:szCs w:val="18"/>
                <w:lang w:eastAsia="en-AU"/>
                <w14:ligatures w14:val="none"/>
              </w:rPr>
              <w:t>PsycInfo</w:t>
            </w:r>
            <w:proofErr w:type="spellEnd"/>
          </w:p>
        </w:tc>
        <w:tc>
          <w:tcPr>
            <w:tcW w:w="2086" w:type="dxa"/>
            <w:noWrap/>
            <w:hideMark/>
          </w:tcPr>
          <w:p w14:paraId="2EE1F159"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exp "human males"/ OR (men OR </w:t>
            </w:r>
            <w:proofErr w:type="spellStart"/>
            <w:proofErr w:type="gramStart"/>
            <w:r w:rsidRPr="005D5005">
              <w:rPr>
                <w:rFonts w:ascii="Times New Roman" w:eastAsia="Times New Roman" w:hAnsi="Times New Roman" w:cs="Times New Roman"/>
                <w:color w:val="000000" w:themeColor="text1"/>
                <w:kern w:val="0"/>
                <w:sz w:val="18"/>
                <w:szCs w:val="18"/>
                <w:lang w:eastAsia="en-AU"/>
                <w14:ligatures w14:val="none"/>
              </w:rPr>
              <w:t>men?s</w:t>
            </w:r>
            <w:proofErr w:type="spellEnd"/>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 OR male OR man OR boy OR </w:t>
            </w:r>
            <w:proofErr w:type="spellStart"/>
            <w:r w:rsidRPr="005D5005">
              <w:rPr>
                <w:rFonts w:ascii="Times New Roman" w:eastAsia="Times New Roman" w:hAnsi="Times New Roman" w:cs="Times New Roman"/>
                <w:color w:val="000000" w:themeColor="text1"/>
                <w:kern w:val="0"/>
                <w:sz w:val="18"/>
                <w:szCs w:val="18"/>
                <w:lang w:eastAsia="en-AU"/>
                <w14:ligatures w14:val="none"/>
              </w:rPr>
              <w:t>boy?s</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ti,ab</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
        </w:tc>
        <w:tc>
          <w:tcPr>
            <w:tcW w:w="2211" w:type="dxa"/>
            <w:noWrap/>
            <w:hideMark/>
          </w:tcPr>
          <w:p w14:paraId="2CF4AB6A"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(attention deficit disorder* OR attention deficit </w:t>
            </w:r>
            <w:proofErr w:type="spellStart"/>
            <w:r w:rsidRPr="005D5005">
              <w:rPr>
                <w:rFonts w:ascii="Times New Roman" w:eastAsia="Times New Roman" w:hAnsi="Times New Roman" w:cs="Times New Roman"/>
                <w:color w:val="000000" w:themeColor="text1"/>
                <w:kern w:val="0"/>
                <w:sz w:val="18"/>
                <w:szCs w:val="18"/>
                <w:lang w:eastAsia="en-AU"/>
                <w14:ligatures w14:val="none"/>
              </w:rPr>
              <w:t>hyperactiv</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ADHD OR </w:t>
            </w:r>
            <w:proofErr w:type="spellStart"/>
            <w:r w:rsidRPr="005D5005">
              <w:rPr>
                <w:rFonts w:ascii="Times New Roman" w:eastAsia="Times New Roman" w:hAnsi="Times New Roman" w:cs="Times New Roman"/>
                <w:color w:val="000000" w:themeColor="text1"/>
                <w:kern w:val="0"/>
                <w:sz w:val="18"/>
                <w:szCs w:val="18"/>
                <w:lang w:eastAsia="en-AU"/>
                <w14:ligatures w14:val="none"/>
              </w:rPr>
              <w:t>hyperkine</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w:t>
            </w:r>
            <w:proofErr w:type="spellStart"/>
            <w:r w:rsidRPr="005D5005">
              <w:rPr>
                <w:rFonts w:ascii="Times New Roman" w:eastAsia="Times New Roman" w:hAnsi="Times New Roman" w:cs="Times New Roman"/>
                <w:color w:val="000000" w:themeColor="text1"/>
                <w:kern w:val="0"/>
                <w:sz w:val="18"/>
                <w:szCs w:val="18"/>
                <w:lang w:eastAsia="en-AU"/>
                <w14:ligatures w14:val="none"/>
              </w:rPr>
              <w:t>Autis</w:t>
            </w:r>
            <w:proofErr w:type="spellEnd"/>
            <w:r w:rsidRPr="005D5005">
              <w:rPr>
                <w:rFonts w:ascii="Times New Roman" w:eastAsia="Times New Roman" w:hAnsi="Times New Roman" w:cs="Times New Roman"/>
                <w:color w:val="000000" w:themeColor="text1"/>
                <w:kern w:val="0"/>
                <w:sz w:val="18"/>
                <w:szCs w:val="18"/>
                <w:lang w:eastAsia="en-AU"/>
                <w14:ligatures w14:val="none"/>
              </w:rPr>
              <w:t>* OR Asperger* OR ASG OR autism spectrum disorder*</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attention deficit disorder/ OR attention deficit </w:t>
            </w:r>
            <w:r w:rsidRPr="005D5005">
              <w:rPr>
                <w:rFonts w:ascii="Times New Roman" w:eastAsia="Times New Roman" w:hAnsi="Times New Roman" w:cs="Times New Roman"/>
                <w:color w:val="000000" w:themeColor="text1"/>
                <w:kern w:val="0"/>
                <w:sz w:val="18"/>
                <w:szCs w:val="18"/>
                <w:lang w:eastAsia="en-AU"/>
                <w14:ligatures w14:val="none"/>
              </w:rPr>
              <w:lastRenderedPageBreak/>
              <w:t>disorder hyperactivity/ OR autism spectrum disorders/ OR autistic traits/</w:t>
            </w:r>
          </w:p>
        </w:tc>
        <w:tc>
          <w:tcPr>
            <w:tcW w:w="1962" w:type="dxa"/>
            <w:noWrap/>
            <w:hideMark/>
          </w:tcPr>
          <w:p w14:paraId="4160D14F"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lastRenderedPageBreak/>
              <w:t>Social connectedness/ OR ("social* connect*" OR connectedness OR belonging</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
        </w:tc>
        <w:tc>
          <w:tcPr>
            <w:tcW w:w="2086" w:type="dxa"/>
            <w:noWrap/>
            <w:hideMark/>
          </w:tcPr>
          <w:p w14:paraId="3A4A8856"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exp loneliness/ OR Social support/ OR Perceived social support/ OR (</w:t>
            </w:r>
            <w:proofErr w:type="spellStart"/>
            <w:r w:rsidRPr="005D5005">
              <w:rPr>
                <w:rFonts w:ascii="Times New Roman" w:eastAsia="Times New Roman" w:hAnsi="Times New Roman" w:cs="Times New Roman"/>
                <w:color w:val="000000" w:themeColor="text1"/>
                <w:kern w:val="0"/>
                <w:sz w:val="18"/>
                <w:szCs w:val="18"/>
                <w:lang w:eastAsia="en-AU"/>
                <w14:ligatures w14:val="none"/>
              </w:rPr>
              <w:t>Receiv</w:t>
            </w:r>
            <w:proofErr w:type="spellEnd"/>
            <w:r w:rsidRPr="005D5005">
              <w:rPr>
                <w:rFonts w:ascii="Times New Roman" w:eastAsia="Times New Roman" w:hAnsi="Times New Roman" w:cs="Times New Roman"/>
                <w:color w:val="000000" w:themeColor="text1"/>
                <w:kern w:val="0"/>
                <w:sz w:val="18"/>
                <w:szCs w:val="18"/>
                <w:lang w:eastAsia="en-AU"/>
                <w14:ligatures w14:val="none"/>
              </w:rPr>
              <w:t>* adj5 support</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(social support* OR community support* OR family support* OR psychosocial support* </w:t>
            </w:r>
            <w:r w:rsidRPr="005D5005">
              <w:rPr>
                <w:rFonts w:ascii="Times New Roman" w:eastAsia="Times New Roman" w:hAnsi="Times New Roman" w:cs="Times New Roman"/>
                <w:color w:val="000000" w:themeColor="text1"/>
                <w:kern w:val="0"/>
                <w:sz w:val="18"/>
                <w:szCs w:val="18"/>
                <w:lang w:eastAsia="en-AU"/>
                <w14:ligatures w14:val="none"/>
              </w:rPr>
              <w:lastRenderedPageBreak/>
              <w:t>OR emotional support* OR lone*).</w:t>
            </w:r>
            <w:proofErr w:type="spellStart"/>
            <w:r w:rsidRPr="005D5005">
              <w:rPr>
                <w:rFonts w:ascii="Times New Roman" w:eastAsia="Times New Roman" w:hAnsi="Times New Roman" w:cs="Times New Roman"/>
                <w:color w:val="000000" w:themeColor="text1"/>
                <w:kern w:val="0"/>
                <w:sz w:val="18"/>
                <w:szCs w:val="18"/>
                <w:lang w:eastAsia="en-AU"/>
                <w14:ligatures w14:val="none"/>
              </w:rPr>
              <w:t>ti,ab</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((perceive* OR </w:t>
            </w:r>
            <w:proofErr w:type="spellStart"/>
            <w:r w:rsidRPr="005D5005">
              <w:rPr>
                <w:rFonts w:ascii="Times New Roman" w:eastAsia="Times New Roman" w:hAnsi="Times New Roman" w:cs="Times New Roman"/>
                <w:color w:val="000000" w:themeColor="text1"/>
                <w:kern w:val="0"/>
                <w:sz w:val="18"/>
                <w:szCs w:val="18"/>
                <w:lang w:eastAsia="en-AU"/>
                <w14:ligatures w14:val="none"/>
              </w:rPr>
              <w:t>percepti</w:t>
            </w:r>
            <w:proofErr w:type="spellEnd"/>
            <w:r w:rsidRPr="005D5005">
              <w:rPr>
                <w:rFonts w:ascii="Times New Roman" w:eastAsia="Times New Roman" w:hAnsi="Times New Roman" w:cs="Times New Roman"/>
                <w:color w:val="000000" w:themeColor="text1"/>
                <w:kern w:val="0"/>
                <w:sz w:val="18"/>
                <w:szCs w:val="18"/>
                <w:lang w:eastAsia="en-AU"/>
                <w14:ligatures w14:val="none"/>
              </w:rPr>
              <w:t>*) adj5 support*).</w:t>
            </w:r>
            <w:proofErr w:type="spellStart"/>
            <w:r w:rsidRPr="005D5005">
              <w:rPr>
                <w:rFonts w:ascii="Times New Roman" w:eastAsia="Times New Roman" w:hAnsi="Times New Roman" w:cs="Times New Roman"/>
                <w:color w:val="000000" w:themeColor="text1"/>
                <w:kern w:val="0"/>
                <w:sz w:val="18"/>
                <w:szCs w:val="18"/>
                <w:lang w:eastAsia="en-AU"/>
                <w14:ligatures w14:val="none"/>
              </w:rPr>
              <w:t>ti,ab</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
        </w:tc>
        <w:tc>
          <w:tcPr>
            <w:tcW w:w="2086" w:type="dxa"/>
            <w:noWrap/>
            <w:hideMark/>
          </w:tcPr>
          <w:p w14:paraId="585D0D67"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lastRenderedPageBreak/>
              <w:t xml:space="preserve">Relationship quality/ OR exp relationship satisfaction/ OR Social inclusion/ OR social exclusion/ OR social acceptance/ OR (relationship quality OR relationship satisfaction OR marital quality OR </w:t>
            </w:r>
            <w:r w:rsidRPr="005D5005">
              <w:rPr>
                <w:rFonts w:ascii="Times New Roman" w:eastAsia="Times New Roman" w:hAnsi="Times New Roman" w:cs="Times New Roman"/>
                <w:color w:val="000000" w:themeColor="text1"/>
                <w:kern w:val="0"/>
                <w:sz w:val="18"/>
                <w:szCs w:val="18"/>
                <w:lang w:eastAsia="en-AU"/>
                <w14:ligatures w14:val="none"/>
              </w:rPr>
              <w:lastRenderedPageBreak/>
              <w:t xml:space="preserve">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exclu</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inclu</w:t>
            </w:r>
            <w:proofErr w:type="spellEnd"/>
            <w:r w:rsidRPr="005D5005">
              <w:rPr>
                <w:rFonts w:ascii="Times New Roman" w:eastAsia="Times New Roman" w:hAnsi="Times New Roman" w:cs="Times New Roman"/>
                <w:color w:val="000000" w:themeColor="text1"/>
                <w:kern w:val="0"/>
                <w:sz w:val="18"/>
                <w:szCs w:val="18"/>
                <w:lang w:eastAsia="en-AU"/>
                <w14:ligatures w14:val="none"/>
              </w:rPr>
              <w:t>* OR social* accept* OR Social integration</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
        </w:tc>
        <w:tc>
          <w:tcPr>
            <w:tcW w:w="2087" w:type="dxa"/>
            <w:noWrap/>
            <w:hideMark/>
          </w:tcPr>
          <w:p w14:paraId="04D8112C"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lastRenderedPageBreak/>
              <w:t xml:space="preserve">Social networks/ OR Social isolation/ OR (Social network* OR social contact OR social isolation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isolat</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secluded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alienat</w:t>
            </w:r>
            <w:proofErr w:type="spellEnd"/>
            <w:r w:rsidRPr="005D5005">
              <w:rPr>
                <w:rFonts w:ascii="Times New Roman" w:eastAsia="Times New Roman" w:hAnsi="Times New Roman" w:cs="Times New Roman"/>
                <w:color w:val="000000" w:themeColor="text1"/>
                <w:kern w:val="0"/>
                <w:sz w:val="18"/>
                <w:szCs w:val="18"/>
                <w:lang w:eastAsia="en-AU"/>
                <w14:ligatures w14:val="none"/>
              </w:rPr>
              <w:t>* OR alienation OR ostracism</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ti</w:t>
            </w:r>
            <w:proofErr w:type="gramEnd"/>
            <w:r w:rsidRPr="005D5005">
              <w:rPr>
                <w:rFonts w:ascii="Times New Roman" w:eastAsia="Times New Roman" w:hAnsi="Times New Roman" w:cs="Times New Roman"/>
                <w:color w:val="000000" w:themeColor="text1"/>
                <w:kern w:val="0"/>
                <w:sz w:val="18"/>
                <w:szCs w:val="18"/>
                <w:lang w:eastAsia="en-AU"/>
                <w14:ligatures w14:val="none"/>
              </w:rPr>
              <w:t>,ab</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
        </w:tc>
      </w:tr>
      <w:tr w:rsidR="00FB5940" w:rsidRPr="005D5005" w14:paraId="29209183" w14:textId="77777777" w:rsidTr="00384BA6">
        <w:trPr>
          <w:trHeight w:val="310"/>
        </w:trPr>
        <w:tc>
          <w:tcPr>
            <w:tcW w:w="1227" w:type="dxa"/>
            <w:noWrap/>
            <w:hideMark/>
          </w:tcPr>
          <w:p w14:paraId="4F135CEF"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Scopus</w:t>
            </w:r>
          </w:p>
        </w:tc>
        <w:tc>
          <w:tcPr>
            <w:tcW w:w="2086" w:type="dxa"/>
            <w:noWrap/>
            <w:hideMark/>
          </w:tcPr>
          <w:p w14:paraId="34E12F3E"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TITLE-ABS-KEY </w:t>
            </w:r>
            <w:proofErr w:type="gramStart"/>
            <w:r w:rsidRPr="005D5005">
              <w:rPr>
                <w:rFonts w:ascii="Times New Roman" w:eastAsia="Times New Roman" w:hAnsi="Times New Roman" w:cs="Times New Roman"/>
                <w:color w:val="000000" w:themeColor="text1"/>
                <w:kern w:val="0"/>
                <w:sz w:val="18"/>
                <w:szCs w:val="18"/>
                <w:lang w:eastAsia="en-AU"/>
                <w14:ligatures w14:val="none"/>
              </w:rPr>
              <w:t>( men</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 OR </w:t>
            </w:r>
            <w:proofErr w:type="spellStart"/>
            <w:r w:rsidRPr="005D5005">
              <w:rPr>
                <w:rFonts w:ascii="Times New Roman" w:eastAsia="Times New Roman" w:hAnsi="Times New Roman" w:cs="Times New Roman"/>
                <w:color w:val="000000" w:themeColor="text1"/>
                <w:kern w:val="0"/>
                <w:sz w:val="18"/>
                <w:szCs w:val="18"/>
                <w:lang w:eastAsia="en-AU"/>
                <w14:ligatures w14:val="none"/>
              </w:rPr>
              <w:t>men?s</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male OR man OR boy OR </w:t>
            </w:r>
            <w:proofErr w:type="spellStart"/>
            <w:r w:rsidRPr="005D5005">
              <w:rPr>
                <w:rFonts w:ascii="Times New Roman" w:eastAsia="Times New Roman" w:hAnsi="Times New Roman" w:cs="Times New Roman"/>
                <w:color w:val="000000" w:themeColor="text1"/>
                <w:kern w:val="0"/>
                <w:sz w:val="18"/>
                <w:szCs w:val="18"/>
                <w:lang w:eastAsia="en-AU"/>
                <w14:ligatures w14:val="none"/>
              </w:rPr>
              <w:t>boy?s</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 </w:t>
            </w:r>
          </w:p>
        </w:tc>
        <w:tc>
          <w:tcPr>
            <w:tcW w:w="2211" w:type="dxa"/>
            <w:noWrap/>
            <w:hideMark/>
          </w:tcPr>
          <w:p w14:paraId="3DDE1F03"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TITLE-ABS-KEY </w:t>
            </w:r>
            <w:proofErr w:type="gramStart"/>
            <w:r w:rsidRPr="005D5005">
              <w:rPr>
                <w:rFonts w:ascii="Times New Roman" w:eastAsia="Times New Roman" w:hAnsi="Times New Roman" w:cs="Times New Roman"/>
                <w:color w:val="000000" w:themeColor="text1"/>
                <w:kern w:val="0"/>
                <w:sz w:val="18"/>
                <w:szCs w:val="18"/>
                <w:lang w:eastAsia="en-AU"/>
                <w14:ligatures w14:val="none"/>
              </w:rPr>
              <w:t>( "</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attention deficit disorder*" OR "attention deficit </w:t>
            </w:r>
            <w:proofErr w:type="spellStart"/>
            <w:r w:rsidRPr="005D5005">
              <w:rPr>
                <w:rFonts w:ascii="Times New Roman" w:eastAsia="Times New Roman" w:hAnsi="Times New Roman" w:cs="Times New Roman"/>
                <w:color w:val="000000" w:themeColor="text1"/>
                <w:kern w:val="0"/>
                <w:sz w:val="18"/>
                <w:szCs w:val="18"/>
                <w:lang w:eastAsia="en-AU"/>
                <w14:ligatures w14:val="none"/>
              </w:rPr>
              <w:t>hyperactiv</w:t>
            </w:r>
            <w:proofErr w:type="spellEnd"/>
            <w:r w:rsidRPr="005D5005">
              <w:rPr>
                <w:rFonts w:ascii="Times New Roman" w:eastAsia="Times New Roman" w:hAnsi="Times New Roman" w:cs="Times New Roman"/>
                <w:color w:val="000000" w:themeColor="text1"/>
                <w:kern w:val="0"/>
                <w:sz w:val="18"/>
                <w:szCs w:val="18"/>
                <w:lang w:eastAsia="en-AU"/>
                <w14:ligatures w14:val="none"/>
              </w:rPr>
              <w:t>*" OR "ADHD" OR "</w:t>
            </w:r>
            <w:proofErr w:type="spellStart"/>
            <w:r w:rsidRPr="005D5005">
              <w:rPr>
                <w:rFonts w:ascii="Times New Roman" w:eastAsia="Times New Roman" w:hAnsi="Times New Roman" w:cs="Times New Roman"/>
                <w:color w:val="000000" w:themeColor="text1"/>
                <w:kern w:val="0"/>
                <w:sz w:val="18"/>
                <w:szCs w:val="18"/>
                <w:lang w:eastAsia="en-AU"/>
                <w14:ligatures w14:val="none"/>
              </w:rPr>
              <w:t>hyperkine</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w:t>
            </w:r>
            <w:proofErr w:type="spellStart"/>
            <w:r w:rsidRPr="005D5005">
              <w:rPr>
                <w:rFonts w:ascii="Times New Roman" w:eastAsia="Times New Roman" w:hAnsi="Times New Roman" w:cs="Times New Roman"/>
                <w:color w:val="000000" w:themeColor="text1"/>
                <w:kern w:val="0"/>
                <w:sz w:val="18"/>
                <w:szCs w:val="18"/>
                <w:lang w:eastAsia="en-AU"/>
                <w14:ligatures w14:val="none"/>
              </w:rPr>
              <w:t>autis</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w:t>
            </w:r>
            <w:proofErr w:type="spellStart"/>
            <w:r w:rsidRPr="005D5005">
              <w:rPr>
                <w:rFonts w:ascii="Times New Roman" w:eastAsia="Times New Roman" w:hAnsi="Times New Roman" w:cs="Times New Roman"/>
                <w:color w:val="000000" w:themeColor="text1"/>
                <w:kern w:val="0"/>
                <w:sz w:val="18"/>
                <w:szCs w:val="18"/>
                <w:lang w:eastAsia="en-AU"/>
                <w14:ligatures w14:val="none"/>
              </w:rPr>
              <w:t>asperger</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w:t>
            </w:r>
            <w:proofErr w:type="spellStart"/>
            <w:r w:rsidRPr="005D5005">
              <w:rPr>
                <w:rFonts w:ascii="Times New Roman" w:eastAsia="Times New Roman" w:hAnsi="Times New Roman" w:cs="Times New Roman"/>
                <w:color w:val="000000" w:themeColor="text1"/>
                <w:kern w:val="0"/>
                <w:sz w:val="18"/>
                <w:szCs w:val="18"/>
                <w:lang w:eastAsia="en-AU"/>
                <w14:ligatures w14:val="none"/>
              </w:rPr>
              <w:t>asg</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"autism spectrum disorder*") </w:t>
            </w:r>
          </w:p>
        </w:tc>
        <w:tc>
          <w:tcPr>
            <w:tcW w:w="1962" w:type="dxa"/>
            <w:noWrap/>
            <w:hideMark/>
          </w:tcPr>
          <w:p w14:paraId="0D58867E"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TITLE-ABS-KEY </w:t>
            </w:r>
            <w:proofErr w:type="gramStart"/>
            <w:r w:rsidRPr="005D5005">
              <w:rPr>
                <w:rFonts w:ascii="Times New Roman" w:eastAsia="Times New Roman" w:hAnsi="Times New Roman" w:cs="Times New Roman"/>
                <w:color w:val="000000" w:themeColor="text1"/>
                <w:kern w:val="0"/>
                <w:sz w:val="18"/>
                <w:szCs w:val="18"/>
                <w:lang w:eastAsia="en-AU"/>
                <w14:ligatures w14:val="none"/>
              </w:rPr>
              <w:t>( "</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social* connect*" OR connectedness OR belonging ) </w:t>
            </w:r>
          </w:p>
        </w:tc>
        <w:tc>
          <w:tcPr>
            <w:tcW w:w="2086" w:type="dxa"/>
            <w:noWrap/>
            <w:hideMark/>
          </w:tcPr>
          <w:p w14:paraId="182C3F6E"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TITLE-ABS-KEY </w:t>
            </w:r>
            <w:proofErr w:type="gramStart"/>
            <w:r w:rsidRPr="005D5005">
              <w:rPr>
                <w:rFonts w:ascii="Times New Roman" w:eastAsia="Times New Roman" w:hAnsi="Times New Roman" w:cs="Times New Roman"/>
                <w:color w:val="000000" w:themeColor="text1"/>
                <w:kern w:val="0"/>
                <w:sz w:val="18"/>
                <w:szCs w:val="18"/>
                <w:lang w:eastAsia="en-AU"/>
                <w14:ligatures w14:val="none"/>
              </w:rPr>
              <w:t>( lone</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 OR "social support*" OR "community support*" OR "family support*" OR "psychosocial support*" OR "emotional support*" ) OR TITLE-ABS-KEY ( </w:t>
            </w:r>
            <w:proofErr w:type="spellStart"/>
            <w:r w:rsidRPr="005D5005">
              <w:rPr>
                <w:rFonts w:ascii="Times New Roman" w:eastAsia="Times New Roman" w:hAnsi="Times New Roman" w:cs="Times New Roman"/>
                <w:color w:val="000000" w:themeColor="text1"/>
                <w:kern w:val="0"/>
                <w:sz w:val="18"/>
                <w:szCs w:val="18"/>
                <w:lang w:eastAsia="en-AU"/>
                <w14:ligatures w14:val="none"/>
              </w:rPr>
              <w:t>receiv</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W/3 support ) OR TITLE-ABS-KEY ( </w:t>
            </w:r>
            <w:proofErr w:type="spellStart"/>
            <w:r w:rsidRPr="005D5005">
              <w:rPr>
                <w:rFonts w:ascii="Times New Roman" w:eastAsia="Times New Roman" w:hAnsi="Times New Roman" w:cs="Times New Roman"/>
                <w:color w:val="000000" w:themeColor="text1"/>
                <w:kern w:val="0"/>
                <w:sz w:val="18"/>
                <w:szCs w:val="18"/>
                <w:lang w:eastAsia="en-AU"/>
                <w14:ligatures w14:val="none"/>
              </w:rPr>
              <w:t>percepti</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W/3 support* ) OR TITLE-ABS-KEY ( perceive* W/3 support ) </w:t>
            </w:r>
          </w:p>
        </w:tc>
        <w:tc>
          <w:tcPr>
            <w:tcW w:w="2086" w:type="dxa"/>
            <w:noWrap/>
            <w:hideMark/>
          </w:tcPr>
          <w:p w14:paraId="748A2684"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proofErr w:type="gramStart"/>
            <w:r w:rsidRPr="005D5005">
              <w:rPr>
                <w:rFonts w:ascii="Times New Roman" w:eastAsia="Times New Roman" w:hAnsi="Times New Roman" w:cs="Times New Roman"/>
                <w:color w:val="000000" w:themeColor="text1"/>
                <w:kern w:val="0"/>
                <w:sz w:val="18"/>
                <w:szCs w:val="18"/>
                <w:lang w:eastAsia="en-AU"/>
                <w14:ligatures w14:val="none"/>
              </w:rPr>
              <w:t>( TITLE</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-ABS-KEY ( "relationship quality" OR "relationship satisfaction" OR "marital quality"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exclu</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inclu</w:t>
            </w:r>
            <w:proofErr w:type="spellEnd"/>
            <w:r w:rsidRPr="005D5005">
              <w:rPr>
                <w:rFonts w:ascii="Times New Roman" w:eastAsia="Times New Roman" w:hAnsi="Times New Roman" w:cs="Times New Roman"/>
                <w:color w:val="000000" w:themeColor="text1"/>
                <w:kern w:val="0"/>
                <w:sz w:val="18"/>
                <w:szCs w:val="18"/>
                <w:lang w:eastAsia="en-AU"/>
                <w14:ligatures w14:val="none"/>
              </w:rPr>
              <w:t>*" OR "social* accept*" OR "Social integration" )</w:t>
            </w:r>
          </w:p>
        </w:tc>
        <w:tc>
          <w:tcPr>
            <w:tcW w:w="2087" w:type="dxa"/>
            <w:noWrap/>
            <w:hideMark/>
          </w:tcPr>
          <w:p w14:paraId="72F481B2"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TITLE-ABS-KEY </w:t>
            </w:r>
            <w:proofErr w:type="gramStart"/>
            <w:r w:rsidRPr="005D5005">
              <w:rPr>
                <w:rFonts w:ascii="Times New Roman" w:eastAsia="Times New Roman" w:hAnsi="Times New Roman" w:cs="Times New Roman"/>
                <w:color w:val="000000" w:themeColor="text1"/>
                <w:kern w:val="0"/>
                <w:sz w:val="18"/>
                <w:szCs w:val="18"/>
                <w:lang w:eastAsia="en-AU"/>
                <w14:ligatures w14:val="none"/>
              </w:rPr>
              <w:t>( "</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Social network*" OR "social contact"  OR "social isolation"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isolat</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secluded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alienat</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alienation OR ostracism") </w:t>
            </w:r>
          </w:p>
        </w:tc>
      </w:tr>
      <w:tr w:rsidR="00FB5940" w:rsidRPr="005D5005" w14:paraId="7E5C6F3B" w14:textId="77777777" w:rsidTr="00384BA6">
        <w:trPr>
          <w:trHeight w:val="310"/>
        </w:trPr>
        <w:tc>
          <w:tcPr>
            <w:tcW w:w="1227" w:type="dxa"/>
            <w:noWrap/>
            <w:hideMark/>
          </w:tcPr>
          <w:p w14:paraId="617B0E34"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proofErr w:type="spellStart"/>
            <w:r w:rsidRPr="005D5005">
              <w:rPr>
                <w:rFonts w:ascii="Times New Roman" w:eastAsia="Times New Roman" w:hAnsi="Times New Roman" w:cs="Times New Roman"/>
                <w:color w:val="000000" w:themeColor="text1"/>
                <w:kern w:val="0"/>
                <w:sz w:val="18"/>
                <w:szCs w:val="18"/>
                <w:lang w:eastAsia="en-AU"/>
                <w14:ligatures w14:val="none"/>
              </w:rPr>
              <w:t>WoSCC</w:t>
            </w:r>
            <w:proofErr w:type="spellEnd"/>
          </w:p>
        </w:tc>
        <w:tc>
          <w:tcPr>
            <w:tcW w:w="2086" w:type="dxa"/>
            <w:noWrap/>
            <w:hideMark/>
          </w:tcPr>
          <w:p w14:paraId="48DCC2E6"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TS</w:t>
            </w:r>
            <w:proofErr w:type="gramStart"/>
            <w:r w:rsidRPr="005D5005">
              <w:rPr>
                <w:rFonts w:ascii="Times New Roman" w:eastAsia="Times New Roman" w:hAnsi="Times New Roman" w:cs="Times New Roman"/>
                <w:color w:val="000000" w:themeColor="text1"/>
                <w:kern w:val="0"/>
                <w:sz w:val="18"/>
                <w:szCs w:val="18"/>
                <w:lang w:eastAsia="en-AU"/>
                <w14:ligatures w14:val="none"/>
              </w:rPr>
              <w:t>=( (</w:t>
            </w:r>
            <w:proofErr w:type="gramEnd"/>
            <w:r w:rsidRPr="005D5005">
              <w:rPr>
                <w:rFonts w:ascii="Times New Roman" w:eastAsia="Times New Roman" w:hAnsi="Times New Roman" w:cs="Times New Roman"/>
                <w:color w:val="000000" w:themeColor="text1"/>
                <w:kern w:val="0"/>
                <w:sz w:val="18"/>
                <w:szCs w:val="18"/>
                <w:lang w:eastAsia="en-AU"/>
                <w14:ligatures w14:val="none"/>
              </w:rPr>
              <w:t>"men" OR "</w:t>
            </w:r>
            <w:proofErr w:type="spellStart"/>
            <w:r w:rsidRPr="005D5005">
              <w:rPr>
                <w:rFonts w:ascii="Times New Roman" w:eastAsia="Times New Roman" w:hAnsi="Times New Roman" w:cs="Times New Roman"/>
                <w:color w:val="000000" w:themeColor="text1"/>
                <w:kern w:val="0"/>
                <w:sz w:val="18"/>
                <w:szCs w:val="18"/>
                <w:lang w:eastAsia="en-AU"/>
                <w14:ligatures w14:val="none"/>
              </w:rPr>
              <w:t>men$s</w:t>
            </w:r>
            <w:proofErr w:type="spellEnd"/>
            <w:r w:rsidRPr="005D5005">
              <w:rPr>
                <w:rFonts w:ascii="Times New Roman" w:eastAsia="Times New Roman" w:hAnsi="Times New Roman" w:cs="Times New Roman"/>
                <w:color w:val="000000" w:themeColor="text1"/>
                <w:kern w:val="0"/>
                <w:sz w:val="18"/>
                <w:szCs w:val="18"/>
                <w:lang w:eastAsia="en-AU"/>
                <w14:ligatures w14:val="none"/>
              </w:rPr>
              <w:t>" OR "male" OR "man" OR "boy" OR "</w:t>
            </w:r>
            <w:proofErr w:type="spellStart"/>
            <w:r w:rsidRPr="005D5005">
              <w:rPr>
                <w:rFonts w:ascii="Times New Roman" w:eastAsia="Times New Roman" w:hAnsi="Times New Roman" w:cs="Times New Roman"/>
                <w:color w:val="000000" w:themeColor="text1"/>
                <w:kern w:val="0"/>
                <w:sz w:val="18"/>
                <w:szCs w:val="18"/>
                <w:lang w:eastAsia="en-AU"/>
                <w14:ligatures w14:val="none"/>
              </w:rPr>
              <w:t>boy$s</w:t>
            </w:r>
            <w:proofErr w:type="spellEnd"/>
            <w:r w:rsidRPr="005D5005">
              <w:rPr>
                <w:rFonts w:ascii="Times New Roman" w:eastAsia="Times New Roman" w:hAnsi="Times New Roman" w:cs="Times New Roman"/>
                <w:color w:val="000000" w:themeColor="text1"/>
                <w:kern w:val="0"/>
                <w:sz w:val="18"/>
                <w:szCs w:val="18"/>
                <w:lang w:eastAsia="en-AU"/>
                <w14:ligatures w14:val="none"/>
              </w:rPr>
              <w:t>"))</w:t>
            </w:r>
          </w:p>
        </w:tc>
        <w:tc>
          <w:tcPr>
            <w:tcW w:w="2211" w:type="dxa"/>
            <w:noWrap/>
            <w:hideMark/>
          </w:tcPr>
          <w:p w14:paraId="582DBB82"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TS</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("attention deficit disorder*" OR "attention deficit </w:t>
            </w:r>
            <w:proofErr w:type="spellStart"/>
            <w:r w:rsidRPr="005D5005">
              <w:rPr>
                <w:rFonts w:ascii="Times New Roman" w:eastAsia="Times New Roman" w:hAnsi="Times New Roman" w:cs="Times New Roman"/>
                <w:color w:val="000000" w:themeColor="text1"/>
                <w:kern w:val="0"/>
                <w:sz w:val="18"/>
                <w:szCs w:val="18"/>
                <w:lang w:eastAsia="en-AU"/>
                <w14:ligatures w14:val="none"/>
              </w:rPr>
              <w:t>hyperactiv</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ADHD OR </w:t>
            </w:r>
            <w:proofErr w:type="spellStart"/>
            <w:r w:rsidRPr="005D5005">
              <w:rPr>
                <w:rFonts w:ascii="Times New Roman" w:eastAsia="Times New Roman" w:hAnsi="Times New Roman" w:cs="Times New Roman"/>
                <w:color w:val="000000" w:themeColor="text1"/>
                <w:kern w:val="0"/>
                <w:sz w:val="18"/>
                <w:szCs w:val="18"/>
                <w:lang w:eastAsia="en-AU"/>
                <w14:ligatures w14:val="none"/>
              </w:rPr>
              <w:t>hyperkine</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w:t>
            </w:r>
            <w:proofErr w:type="spellStart"/>
            <w:r w:rsidRPr="005D5005">
              <w:rPr>
                <w:rFonts w:ascii="Times New Roman" w:eastAsia="Times New Roman" w:hAnsi="Times New Roman" w:cs="Times New Roman"/>
                <w:color w:val="000000" w:themeColor="text1"/>
                <w:kern w:val="0"/>
                <w:sz w:val="18"/>
                <w:szCs w:val="18"/>
                <w:lang w:eastAsia="en-AU"/>
                <w14:ligatures w14:val="none"/>
              </w:rPr>
              <w:t>Autis</w:t>
            </w:r>
            <w:proofErr w:type="spellEnd"/>
            <w:r w:rsidRPr="005D5005">
              <w:rPr>
                <w:rFonts w:ascii="Times New Roman" w:eastAsia="Times New Roman" w:hAnsi="Times New Roman" w:cs="Times New Roman"/>
                <w:color w:val="000000" w:themeColor="text1"/>
                <w:kern w:val="0"/>
                <w:sz w:val="18"/>
                <w:szCs w:val="18"/>
                <w:lang w:eastAsia="en-AU"/>
                <w14:ligatures w14:val="none"/>
              </w:rPr>
              <w:t>* OR Asperger* OR ASG OR "autism spectrum disorder*" OR "Pervasive Development Disorder*"))</w:t>
            </w:r>
          </w:p>
        </w:tc>
        <w:tc>
          <w:tcPr>
            <w:tcW w:w="1962" w:type="dxa"/>
            <w:noWrap/>
            <w:hideMark/>
          </w:tcPr>
          <w:p w14:paraId="6D7F4EC7"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TS</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gramEnd"/>
            <w:r w:rsidRPr="005D5005">
              <w:rPr>
                <w:rFonts w:ascii="Times New Roman" w:eastAsia="Times New Roman" w:hAnsi="Times New Roman" w:cs="Times New Roman"/>
                <w:color w:val="000000" w:themeColor="text1"/>
                <w:kern w:val="0"/>
                <w:sz w:val="18"/>
                <w:szCs w:val="18"/>
                <w:lang w:eastAsia="en-AU"/>
                <w14:ligatures w14:val="none"/>
              </w:rPr>
              <w:t>("social* connect*" OR connectedness OR belonging))</w:t>
            </w:r>
          </w:p>
        </w:tc>
        <w:tc>
          <w:tcPr>
            <w:tcW w:w="2086" w:type="dxa"/>
            <w:noWrap/>
            <w:hideMark/>
          </w:tcPr>
          <w:p w14:paraId="47FE1F5B"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TS</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gramEnd"/>
            <w:r w:rsidRPr="005D5005">
              <w:rPr>
                <w:rFonts w:ascii="Times New Roman" w:eastAsia="Times New Roman" w:hAnsi="Times New Roman" w:cs="Times New Roman"/>
                <w:color w:val="000000" w:themeColor="text1"/>
                <w:kern w:val="0"/>
                <w:sz w:val="18"/>
                <w:szCs w:val="18"/>
                <w:lang w:eastAsia="en-AU"/>
                <w14:ligatures w14:val="none"/>
              </w:rPr>
              <w:t>(</w:t>
            </w:r>
            <w:proofErr w:type="spellStart"/>
            <w:r w:rsidRPr="005D5005">
              <w:rPr>
                <w:rFonts w:ascii="Times New Roman" w:eastAsia="Times New Roman" w:hAnsi="Times New Roman" w:cs="Times New Roman"/>
                <w:color w:val="000000" w:themeColor="text1"/>
                <w:kern w:val="0"/>
                <w:sz w:val="18"/>
                <w:szCs w:val="18"/>
                <w:lang w:eastAsia="en-AU"/>
                <w14:ligatures w14:val="none"/>
              </w:rPr>
              <w:t>Lonel</w:t>
            </w:r>
            <w:proofErr w:type="spellEnd"/>
            <w:r w:rsidRPr="005D5005">
              <w:rPr>
                <w:rFonts w:ascii="Times New Roman" w:eastAsia="Times New Roman" w:hAnsi="Times New Roman" w:cs="Times New Roman"/>
                <w:color w:val="000000" w:themeColor="text1"/>
                <w:kern w:val="0"/>
                <w:sz w:val="18"/>
                <w:szCs w:val="18"/>
                <w:lang w:eastAsia="en-AU"/>
                <w14:ligatures w14:val="none"/>
              </w:rPr>
              <w:t>* OR (</w:t>
            </w:r>
            <w:proofErr w:type="spellStart"/>
            <w:r w:rsidRPr="005D5005">
              <w:rPr>
                <w:rFonts w:ascii="Times New Roman" w:eastAsia="Times New Roman" w:hAnsi="Times New Roman" w:cs="Times New Roman"/>
                <w:color w:val="000000" w:themeColor="text1"/>
                <w:kern w:val="0"/>
                <w:sz w:val="18"/>
                <w:szCs w:val="18"/>
                <w:lang w:eastAsia="en-AU"/>
                <w14:ligatures w14:val="none"/>
              </w:rPr>
              <w:t>Receiv</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NEAR/5 support) OR "social support*" OR "community support*" OR "family support*" OR "psychosocial support*" OR "emotional support*" OR (perceive* OR </w:t>
            </w:r>
            <w:proofErr w:type="spellStart"/>
            <w:r w:rsidRPr="005D5005">
              <w:rPr>
                <w:rFonts w:ascii="Times New Roman" w:eastAsia="Times New Roman" w:hAnsi="Times New Roman" w:cs="Times New Roman"/>
                <w:color w:val="000000" w:themeColor="text1"/>
                <w:kern w:val="0"/>
                <w:sz w:val="18"/>
                <w:szCs w:val="18"/>
                <w:lang w:eastAsia="en-AU"/>
                <w14:ligatures w14:val="none"/>
              </w:rPr>
              <w:t>percepti</w:t>
            </w:r>
            <w:proofErr w:type="spellEnd"/>
            <w:r w:rsidRPr="005D5005">
              <w:rPr>
                <w:rFonts w:ascii="Times New Roman" w:eastAsia="Times New Roman" w:hAnsi="Times New Roman" w:cs="Times New Roman"/>
                <w:color w:val="000000" w:themeColor="text1"/>
                <w:kern w:val="0"/>
                <w:sz w:val="18"/>
                <w:szCs w:val="18"/>
                <w:lang w:eastAsia="en-AU"/>
                <w14:ligatures w14:val="none"/>
              </w:rPr>
              <w:t>*) NEAR/5 support*))</w:t>
            </w:r>
          </w:p>
        </w:tc>
        <w:tc>
          <w:tcPr>
            <w:tcW w:w="2086" w:type="dxa"/>
            <w:noWrap/>
            <w:hideMark/>
          </w:tcPr>
          <w:p w14:paraId="7B05B1A8"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TS</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("relationship quality" OR "relationship satisfaction" OR "marital quality"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exclu</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inclu</w:t>
            </w:r>
            <w:proofErr w:type="spellEnd"/>
            <w:r w:rsidRPr="005D5005">
              <w:rPr>
                <w:rFonts w:ascii="Times New Roman" w:eastAsia="Times New Roman" w:hAnsi="Times New Roman" w:cs="Times New Roman"/>
                <w:color w:val="000000" w:themeColor="text1"/>
                <w:kern w:val="0"/>
                <w:sz w:val="18"/>
                <w:szCs w:val="18"/>
                <w:lang w:eastAsia="en-AU"/>
                <w14:ligatures w14:val="none"/>
              </w:rPr>
              <w:t>*" OR "social* accept*" OR "Social integration"))</w:t>
            </w:r>
          </w:p>
        </w:tc>
        <w:tc>
          <w:tcPr>
            <w:tcW w:w="2087" w:type="dxa"/>
            <w:noWrap/>
            <w:hideMark/>
          </w:tcPr>
          <w:p w14:paraId="247D84CD"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TS</w:t>
            </w:r>
            <w:proofErr w:type="gramStart"/>
            <w:r w:rsidRPr="005D5005">
              <w:rPr>
                <w:rFonts w:ascii="Times New Roman" w:eastAsia="Times New Roman" w:hAnsi="Times New Roman" w:cs="Times New Roman"/>
                <w:color w:val="000000" w:themeColor="text1"/>
                <w:kern w:val="0"/>
                <w:sz w:val="18"/>
                <w:szCs w:val="18"/>
                <w:lang w:eastAsia="en-AU"/>
                <w14:ligatures w14:val="none"/>
              </w:rPr>
              <w:t>=(</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("Social network*" OR "social contact" OR "Social isolate*" OR isolation OR secluded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alienat</w:t>
            </w:r>
            <w:proofErr w:type="spellEnd"/>
            <w:r w:rsidRPr="005D5005">
              <w:rPr>
                <w:rFonts w:ascii="Times New Roman" w:eastAsia="Times New Roman" w:hAnsi="Times New Roman" w:cs="Times New Roman"/>
                <w:color w:val="000000" w:themeColor="text1"/>
                <w:kern w:val="0"/>
                <w:sz w:val="18"/>
                <w:szCs w:val="18"/>
                <w:lang w:eastAsia="en-AU"/>
                <w14:ligatures w14:val="none"/>
              </w:rPr>
              <w:t>*" OR alienation OR ostracism))</w:t>
            </w:r>
          </w:p>
        </w:tc>
      </w:tr>
      <w:tr w:rsidR="00FB5940" w:rsidRPr="005D5005" w14:paraId="099A4302" w14:textId="77777777" w:rsidTr="00384BA6">
        <w:trPr>
          <w:trHeight w:val="310"/>
        </w:trPr>
        <w:tc>
          <w:tcPr>
            <w:tcW w:w="1227" w:type="dxa"/>
            <w:noWrap/>
            <w:hideMark/>
          </w:tcPr>
          <w:p w14:paraId="3B242491"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ERIC</w:t>
            </w:r>
          </w:p>
        </w:tc>
        <w:tc>
          <w:tcPr>
            <w:tcW w:w="2086" w:type="dxa"/>
            <w:noWrap/>
            <w:hideMark/>
          </w:tcPr>
          <w:p w14:paraId="749BAB5C"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proofErr w:type="gramStart"/>
            <w:r w:rsidRPr="005D5005">
              <w:rPr>
                <w:rFonts w:ascii="Times New Roman" w:eastAsia="Times New Roman" w:hAnsi="Times New Roman" w:cs="Times New Roman"/>
                <w:color w:val="000000" w:themeColor="text1"/>
                <w:kern w:val="0"/>
                <w:sz w:val="18"/>
                <w:szCs w:val="18"/>
                <w:lang w:eastAsia="en-AU"/>
                <w14:ligatures w14:val="none"/>
              </w:rPr>
              <w:t>TI,AB</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,IF(men OR </w:t>
            </w:r>
            <w:proofErr w:type="spellStart"/>
            <w:r w:rsidRPr="005D5005">
              <w:rPr>
                <w:rFonts w:ascii="Times New Roman" w:eastAsia="Times New Roman" w:hAnsi="Times New Roman" w:cs="Times New Roman"/>
                <w:color w:val="000000" w:themeColor="text1"/>
                <w:kern w:val="0"/>
                <w:sz w:val="18"/>
                <w:szCs w:val="18"/>
                <w:lang w:eastAsia="en-AU"/>
                <w14:ligatures w14:val="none"/>
              </w:rPr>
              <w:t>men?s</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male OR man OR boy OR </w:t>
            </w:r>
            <w:proofErr w:type="spellStart"/>
            <w:r w:rsidRPr="005D5005">
              <w:rPr>
                <w:rFonts w:ascii="Times New Roman" w:eastAsia="Times New Roman" w:hAnsi="Times New Roman" w:cs="Times New Roman"/>
                <w:color w:val="000000" w:themeColor="text1"/>
                <w:kern w:val="0"/>
                <w:sz w:val="18"/>
                <w:szCs w:val="18"/>
                <w:lang w:eastAsia="en-AU"/>
                <w14:ligatures w14:val="none"/>
              </w:rPr>
              <w:t>boy?s</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MAINSUBJECT.EXACT("Males") </w:t>
            </w:r>
          </w:p>
        </w:tc>
        <w:tc>
          <w:tcPr>
            <w:tcW w:w="2211" w:type="dxa"/>
            <w:noWrap/>
            <w:hideMark/>
          </w:tcPr>
          <w:p w14:paraId="1309DCB7"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proofErr w:type="gramStart"/>
            <w:r w:rsidRPr="005D5005">
              <w:rPr>
                <w:rFonts w:ascii="Times New Roman" w:eastAsia="Times New Roman" w:hAnsi="Times New Roman" w:cs="Times New Roman"/>
                <w:color w:val="000000" w:themeColor="text1"/>
                <w:kern w:val="0"/>
                <w:sz w:val="18"/>
                <w:szCs w:val="18"/>
                <w:lang w:eastAsia="en-AU"/>
                <w14:ligatures w14:val="none"/>
              </w:rPr>
              <w:t>TI,AB</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,IF("attention deficit disorder*" OR "attention deficit </w:t>
            </w:r>
            <w:proofErr w:type="spellStart"/>
            <w:r w:rsidRPr="005D5005">
              <w:rPr>
                <w:rFonts w:ascii="Times New Roman" w:eastAsia="Times New Roman" w:hAnsi="Times New Roman" w:cs="Times New Roman"/>
                <w:color w:val="000000" w:themeColor="text1"/>
                <w:kern w:val="0"/>
                <w:sz w:val="18"/>
                <w:szCs w:val="18"/>
                <w:lang w:eastAsia="en-AU"/>
                <w14:ligatures w14:val="none"/>
              </w:rPr>
              <w:t>hyperactiv</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ADHD OR </w:t>
            </w:r>
            <w:proofErr w:type="spellStart"/>
            <w:r w:rsidRPr="005D5005">
              <w:rPr>
                <w:rFonts w:ascii="Times New Roman" w:eastAsia="Times New Roman" w:hAnsi="Times New Roman" w:cs="Times New Roman"/>
                <w:color w:val="000000" w:themeColor="text1"/>
                <w:kern w:val="0"/>
                <w:sz w:val="18"/>
                <w:szCs w:val="18"/>
                <w:lang w:eastAsia="en-AU"/>
                <w14:ligatures w14:val="none"/>
              </w:rPr>
              <w:t>hyperkine</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w:t>
            </w:r>
            <w:proofErr w:type="spellStart"/>
            <w:r w:rsidRPr="005D5005">
              <w:rPr>
                <w:rFonts w:ascii="Times New Roman" w:eastAsia="Times New Roman" w:hAnsi="Times New Roman" w:cs="Times New Roman"/>
                <w:color w:val="000000" w:themeColor="text1"/>
                <w:kern w:val="0"/>
                <w:sz w:val="18"/>
                <w:szCs w:val="18"/>
                <w:lang w:eastAsia="en-AU"/>
                <w14:ligatures w14:val="none"/>
              </w:rPr>
              <w:t>Autis</w:t>
            </w:r>
            <w:proofErr w:type="spellEnd"/>
            <w:r w:rsidRPr="005D5005">
              <w:rPr>
                <w:rFonts w:ascii="Times New Roman" w:eastAsia="Times New Roman" w:hAnsi="Times New Roman" w:cs="Times New Roman"/>
                <w:color w:val="000000" w:themeColor="text1"/>
                <w:kern w:val="0"/>
                <w:sz w:val="18"/>
                <w:szCs w:val="18"/>
                <w:lang w:eastAsia="en-AU"/>
                <w14:ligatures w14:val="none"/>
              </w:rPr>
              <w:t>* OR Asperger* OR ASG OR "autism spectrum disorder*) OR MAINSUBJECT.EXPLODE("Attention Deficit Disorders") OR MAINSUBJECT.EXACT("Autism Spectrum Disorders")</w:t>
            </w:r>
          </w:p>
        </w:tc>
        <w:tc>
          <w:tcPr>
            <w:tcW w:w="1962" w:type="dxa"/>
            <w:noWrap/>
            <w:hideMark/>
          </w:tcPr>
          <w:p w14:paraId="7C65085B"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proofErr w:type="gramStart"/>
            <w:r w:rsidRPr="005D5005">
              <w:rPr>
                <w:rFonts w:ascii="Times New Roman" w:eastAsia="Times New Roman" w:hAnsi="Times New Roman" w:cs="Times New Roman"/>
                <w:color w:val="000000" w:themeColor="text1"/>
                <w:kern w:val="0"/>
                <w:sz w:val="18"/>
                <w:szCs w:val="18"/>
                <w:lang w:eastAsia="en-AU"/>
                <w14:ligatures w14:val="none"/>
              </w:rPr>
              <w:t>TI,AB</w:t>
            </w:r>
            <w:proofErr w:type="gramEnd"/>
            <w:r w:rsidRPr="005D5005">
              <w:rPr>
                <w:rFonts w:ascii="Times New Roman" w:eastAsia="Times New Roman" w:hAnsi="Times New Roman" w:cs="Times New Roman"/>
                <w:color w:val="000000" w:themeColor="text1"/>
                <w:kern w:val="0"/>
                <w:sz w:val="18"/>
                <w:szCs w:val="18"/>
                <w:lang w:eastAsia="en-AU"/>
                <w14:ligatures w14:val="none"/>
              </w:rPr>
              <w:t>,IF("social* connect*" OR connectedness OR belonging) OR MAINSUBJECT.EXACT("sense of community")</w:t>
            </w:r>
          </w:p>
        </w:tc>
        <w:tc>
          <w:tcPr>
            <w:tcW w:w="2086" w:type="dxa"/>
            <w:noWrap/>
            <w:hideMark/>
          </w:tcPr>
          <w:p w14:paraId="4AFE8DE2"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r w:rsidRPr="005D5005">
              <w:rPr>
                <w:rFonts w:ascii="Times New Roman" w:eastAsia="Times New Roman" w:hAnsi="Times New Roman" w:cs="Times New Roman"/>
                <w:color w:val="000000" w:themeColor="text1"/>
                <w:kern w:val="0"/>
                <w:sz w:val="18"/>
                <w:szCs w:val="18"/>
                <w:lang w:eastAsia="en-AU"/>
                <w14:ligatures w14:val="none"/>
              </w:rPr>
              <w:t xml:space="preserve">OR TI,AB,IF((lone* "social support" OR "social supports") OR ("community support" OR "community supported" OR "community supporters" OR "community supporting" OR "community supports") OR ("family support" OR "family supported" OR "family supporting" OR </w:t>
            </w:r>
            <w:r w:rsidRPr="005D5005">
              <w:rPr>
                <w:rFonts w:ascii="Times New Roman" w:eastAsia="Times New Roman" w:hAnsi="Times New Roman" w:cs="Times New Roman"/>
                <w:color w:val="000000" w:themeColor="text1"/>
                <w:kern w:val="0"/>
                <w:sz w:val="18"/>
                <w:szCs w:val="18"/>
                <w:lang w:eastAsia="en-AU"/>
                <w14:ligatures w14:val="none"/>
              </w:rPr>
              <w:lastRenderedPageBreak/>
              <w:t>"family supports") OR ("psychosocial support") OR ("emotional support")) OR TI,AB(</w:t>
            </w:r>
            <w:proofErr w:type="spellStart"/>
            <w:r w:rsidRPr="005D5005">
              <w:rPr>
                <w:rFonts w:ascii="Times New Roman" w:eastAsia="Times New Roman" w:hAnsi="Times New Roman" w:cs="Times New Roman"/>
                <w:color w:val="000000" w:themeColor="text1"/>
                <w:kern w:val="0"/>
                <w:sz w:val="18"/>
                <w:szCs w:val="18"/>
                <w:lang w:eastAsia="en-AU"/>
                <w14:ligatures w14:val="none"/>
              </w:rPr>
              <w:t>Receiv</w:t>
            </w:r>
            <w:proofErr w:type="spellEnd"/>
            <w:r w:rsidRPr="005D5005">
              <w:rPr>
                <w:rFonts w:ascii="Times New Roman" w:eastAsia="Times New Roman" w:hAnsi="Times New Roman" w:cs="Times New Roman"/>
                <w:color w:val="000000" w:themeColor="text1"/>
                <w:kern w:val="0"/>
                <w:sz w:val="18"/>
                <w:szCs w:val="18"/>
                <w:lang w:eastAsia="en-AU"/>
                <w14:ligatures w14:val="none"/>
              </w:rPr>
              <w:t>* NEAR/5 support) OR TI,AB((</w:t>
            </w:r>
            <w:proofErr w:type="spellStart"/>
            <w:r w:rsidRPr="005D5005">
              <w:rPr>
                <w:rFonts w:ascii="Times New Roman" w:eastAsia="Times New Roman" w:hAnsi="Times New Roman" w:cs="Times New Roman"/>
                <w:color w:val="000000" w:themeColor="text1"/>
                <w:kern w:val="0"/>
                <w:sz w:val="18"/>
                <w:szCs w:val="18"/>
                <w:lang w:eastAsia="en-AU"/>
                <w14:ligatures w14:val="none"/>
              </w:rPr>
              <w:t>perceiv</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w:t>
            </w:r>
            <w:proofErr w:type="spellStart"/>
            <w:r w:rsidRPr="005D5005">
              <w:rPr>
                <w:rFonts w:ascii="Times New Roman" w:eastAsia="Times New Roman" w:hAnsi="Times New Roman" w:cs="Times New Roman"/>
                <w:color w:val="000000" w:themeColor="text1"/>
                <w:kern w:val="0"/>
                <w:sz w:val="18"/>
                <w:szCs w:val="18"/>
                <w:lang w:eastAsia="en-AU"/>
                <w14:ligatures w14:val="none"/>
              </w:rPr>
              <w:t>percepti</w:t>
            </w:r>
            <w:proofErr w:type="spellEnd"/>
            <w:r w:rsidRPr="005D5005">
              <w:rPr>
                <w:rFonts w:ascii="Times New Roman" w:eastAsia="Times New Roman" w:hAnsi="Times New Roman" w:cs="Times New Roman"/>
                <w:color w:val="000000" w:themeColor="text1"/>
                <w:kern w:val="0"/>
                <w:sz w:val="18"/>
                <w:szCs w:val="18"/>
                <w:lang w:eastAsia="en-AU"/>
                <w14:ligatures w14:val="none"/>
              </w:rPr>
              <w:t>*) NEAR/5 support*) OR MAINSUBJECT.EXACT("psychological patterns") OR MAINSUBJECT.EXACT("alienation")</w:t>
            </w:r>
          </w:p>
        </w:tc>
        <w:tc>
          <w:tcPr>
            <w:tcW w:w="2086" w:type="dxa"/>
            <w:noWrap/>
            <w:hideMark/>
          </w:tcPr>
          <w:p w14:paraId="2295F67D"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proofErr w:type="gramStart"/>
            <w:r w:rsidRPr="005D5005">
              <w:rPr>
                <w:rFonts w:ascii="Times New Roman" w:eastAsia="Times New Roman" w:hAnsi="Times New Roman" w:cs="Times New Roman"/>
                <w:color w:val="000000" w:themeColor="text1"/>
                <w:kern w:val="0"/>
                <w:sz w:val="18"/>
                <w:szCs w:val="18"/>
                <w:lang w:eastAsia="en-AU"/>
                <w14:ligatures w14:val="none"/>
              </w:rPr>
              <w:lastRenderedPageBreak/>
              <w:t>TI,AB</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,IF("relationship quality" OR "relationship satisfaction" OR "marital quality"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exclu</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"social inclusion" OR "social* accept*" OR "Social integration") OR MAINSUBJECT.EXACT("marital satisfaction")OR MAINSUBJECT. </w:t>
            </w:r>
            <w:proofErr w:type="gramStart"/>
            <w:r w:rsidRPr="005D5005">
              <w:rPr>
                <w:rFonts w:ascii="Times New Roman" w:eastAsia="Times New Roman" w:hAnsi="Times New Roman" w:cs="Times New Roman"/>
                <w:color w:val="000000" w:themeColor="text1"/>
                <w:kern w:val="0"/>
                <w:sz w:val="18"/>
                <w:szCs w:val="18"/>
                <w:lang w:eastAsia="en-AU"/>
                <w14:ligatures w14:val="none"/>
              </w:rPr>
              <w:lastRenderedPageBreak/>
              <w:t>EXACT(</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"social integration") </w:t>
            </w:r>
          </w:p>
        </w:tc>
        <w:tc>
          <w:tcPr>
            <w:tcW w:w="2087" w:type="dxa"/>
            <w:noWrap/>
            <w:hideMark/>
          </w:tcPr>
          <w:p w14:paraId="6E1DD5A6" w14:textId="77777777" w:rsidR="00FB5940" w:rsidRPr="005D5005" w:rsidRDefault="00FB5940" w:rsidP="00384BA6">
            <w:pPr>
              <w:spacing w:after="0" w:line="240" w:lineRule="auto"/>
              <w:rPr>
                <w:rFonts w:ascii="Times New Roman" w:eastAsia="Times New Roman" w:hAnsi="Times New Roman" w:cs="Times New Roman"/>
                <w:color w:val="000000" w:themeColor="text1"/>
                <w:kern w:val="0"/>
                <w:sz w:val="18"/>
                <w:szCs w:val="18"/>
                <w:lang w:eastAsia="en-AU"/>
                <w14:ligatures w14:val="none"/>
              </w:rPr>
            </w:pPr>
            <w:proofErr w:type="gramStart"/>
            <w:r w:rsidRPr="005D5005">
              <w:rPr>
                <w:rFonts w:ascii="Times New Roman" w:eastAsia="Times New Roman" w:hAnsi="Times New Roman" w:cs="Times New Roman"/>
                <w:color w:val="000000" w:themeColor="text1"/>
                <w:kern w:val="0"/>
                <w:sz w:val="18"/>
                <w:szCs w:val="18"/>
                <w:lang w:eastAsia="en-AU"/>
                <w14:ligatures w14:val="none"/>
              </w:rPr>
              <w:lastRenderedPageBreak/>
              <w:t>TI,AB</w:t>
            </w:r>
            <w:proofErr w:type="gramEnd"/>
            <w:r w:rsidRPr="005D5005">
              <w:rPr>
                <w:rFonts w:ascii="Times New Roman" w:eastAsia="Times New Roman" w:hAnsi="Times New Roman" w:cs="Times New Roman"/>
                <w:color w:val="000000" w:themeColor="text1"/>
                <w:kern w:val="0"/>
                <w:sz w:val="18"/>
                <w:szCs w:val="18"/>
                <w:lang w:eastAsia="en-AU"/>
                <w14:ligatures w14:val="none"/>
              </w:rPr>
              <w:t xml:space="preserve">,IF("social network" OR "social networking" OR "social networks" OR "social contact"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isolat</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social isolation OR secluded OR "social* </w:t>
            </w:r>
            <w:proofErr w:type="spellStart"/>
            <w:r w:rsidRPr="005D5005">
              <w:rPr>
                <w:rFonts w:ascii="Times New Roman" w:eastAsia="Times New Roman" w:hAnsi="Times New Roman" w:cs="Times New Roman"/>
                <w:color w:val="000000" w:themeColor="text1"/>
                <w:kern w:val="0"/>
                <w:sz w:val="18"/>
                <w:szCs w:val="18"/>
                <w:lang w:eastAsia="en-AU"/>
                <w14:ligatures w14:val="none"/>
              </w:rPr>
              <w:t>alienat</w:t>
            </w:r>
            <w:proofErr w:type="spellEnd"/>
            <w:r w:rsidRPr="005D5005">
              <w:rPr>
                <w:rFonts w:ascii="Times New Roman" w:eastAsia="Times New Roman" w:hAnsi="Times New Roman" w:cs="Times New Roman"/>
                <w:color w:val="000000" w:themeColor="text1"/>
                <w:kern w:val="0"/>
                <w:sz w:val="18"/>
                <w:szCs w:val="18"/>
                <w:lang w:eastAsia="en-AU"/>
                <w14:ligatures w14:val="none"/>
              </w:rPr>
              <w:t xml:space="preserve">*" OR alienation OR ostracism) OR MAINSUBJECT.EXACT("social isolation") OR </w:t>
            </w:r>
            <w:r w:rsidRPr="005D5005">
              <w:rPr>
                <w:rFonts w:ascii="Times New Roman" w:eastAsia="Times New Roman" w:hAnsi="Times New Roman" w:cs="Times New Roman"/>
                <w:color w:val="000000" w:themeColor="text1"/>
                <w:kern w:val="0"/>
                <w:sz w:val="18"/>
                <w:szCs w:val="18"/>
                <w:lang w:eastAsia="en-AU"/>
                <w14:ligatures w14:val="none"/>
              </w:rPr>
              <w:lastRenderedPageBreak/>
              <w:t>MAINSUBJECT.EXACT("social networks")</w:t>
            </w:r>
          </w:p>
        </w:tc>
      </w:tr>
    </w:tbl>
    <w:p w14:paraId="7E096762" w14:textId="77777777" w:rsidR="00FB5940" w:rsidRPr="005D5005" w:rsidRDefault="00FB5940" w:rsidP="00FB5940">
      <w:pPr>
        <w:rPr>
          <w:rFonts w:ascii="Times New Roman" w:hAnsi="Times New Roman" w:cs="Times New Roman"/>
          <w:b/>
          <w:bCs/>
          <w:color w:val="000000" w:themeColor="text1"/>
        </w:rPr>
      </w:pPr>
      <w:r w:rsidRPr="005D5005">
        <w:rPr>
          <w:rFonts w:ascii="Times New Roman" w:hAnsi="Times New Roman" w:cs="Times New Roman"/>
          <w:b/>
          <w:bCs/>
          <w:color w:val="000000" w:themeColor="text1"/>
        </w:rPr>
        <w:lastRenderedPageBreak/>
        <w:br w:type="page"/>
      </w:r>
    </w:p>
    <w:p w14:paraId="49D01BA1" w14:textId="19D7906E" w:rsidR="00FB5940" w:rsidRPr="005D5005" w:rsidRDefault="00FB5940" w:rsidP="00FB5940">
      <w:pPr>
        <w:rPr>
          <w:rFonts w:ascii="Times New Roman" w:hAnsi="Times New Roman" w:cs="Times New Roman"/>
          <w:color w:val="000000" w:themeColor="text1"/>
        </w:rPr>
      </w:pPr>
      <w:r w:rsidRPr="005D5005">
        <w:rPr>
          <w:rFonts w:ascii="Times New Roman" w:hAnsi="Times New Roman" w:cs="Times New Roman"/>
          <w:b/>
          <w:bCs/>
          <w:color w:val="000000" w:themeColor="text1"/>
        </w:rPr>
        <w:lastRenderedPageBreak/>
        <w:t>Table S2</w:t>
      </w:r>
      <w:r w:rsidRPr="005D5005">
        <w:rPr>
          <w:rFonts w:ascii="Times New Roman" w:hAnsi="Times New Roman" w:cs="Times New Roman"/>
          <w:color w:val="000000" w:themeColor="text1"/>
        </w:rPr>
        <w:br/>
      </w:r>
      <w:r w:rsidRPr="005D5005">
        <w:rPr>
          <w:rFonts w:ascii="Times New Roman" w:hAnsi="Times New Roman" w:cs="Times New Roman"/>
          <w:i/>
          <w:iCs/>
          <w:color w:val="000000" w:themeColor="text1"/>
        </w:rPr>
        <w:t>Correlates and outcomes reported alongside social connectedness among the quantitative studies.</w:t>
      </w:r>
      <w:r w:rsidRPr="005D5005">
        <w:rPr>
          <w:rFonts w:ascii="Times New Roman" w:hAnsi="Times New Roman" w:cs="Times New Roman"/>
          <w:color w:val="000000" w:themeColor="text1"/>
        </w:rPr>
        <w:t xml:space="preserve"> </w:t>
      </w:r>
    </w:p>
    <w:tbl>
      <w:tblPr>
        <w:tblW w:w="13559" w:type="dxa"/>
        <w:tblInd w:w="399" w:type="dxa"/>
        <w:tblLook w:val="04A0" w:firstRow="1" w:lastRow="0" w:firstColumn="1" w:lastColumn="0" w:noHBand="0" w:noVBand="1"/>
      </w:tblPr>
      <w:tblGrid>
        <w:gridCol w:w="1665"/>
        <w:gridCol w:w="1260"/>
        <w:gridCol w:w="1817"/>
        <w:gridCol w:w="2374"/>
        <w:gridCol w:w="6443"/>
      </w:tblGrid>
      <w:tr w:rsidR="00FB5940" w:rsidRPr="005D5005" w14:paraId="55D74823" w14:textId="77777777" w:rsidTr="00A66C35">
        <w:trPr>
          <w:trHeight w:val="1128"/>
          <w:tblHeader/>
        </w:trPr>
        <w:tc>
          <w:tcPr>
            <w:tcW w:w="1665" w:type="dxa"/>
            <w:tcBorders>
              <w:top w:val="single" w:sz="4" w:space="0" w:color="auto"/>
              <w:bottom w:val="single" w:sz="4" w:space="0" w:color="auto"/>
            </w:tcBorders>
            <w:noWrap/>
            <w:vAlign w:val="center"/>
            <w:hideMark/>
          </w:tcPr>
          <w:p w14:paraId="4FC0C116" w14:textId="0846F243" w:rsidR="00FB5940" w:rsidRPr="00E470DA" w:rsidRDefault="00FB5940" w:rsidP="00E470DA">
            <w:pPr>
              <w:spacing w:after="120" w:line="240" w:lineRule="auto"/>
              <w:rPr>
                <w:rFonts w:ascii="Times New Roman" w:eastAsia="Times New Roman" w:hAnsi="Times New Roman" w:cs="Times New Roman"/>
                <w:b/>
                <w:bCs/>
                <w:color w:val="000000" w:themeColor="text1"/>
                <w:kern w:val="0"/>
                <w:lang w:eastAsia="en-AU"/>
                <w14:ligatures w14:val="none"/>
              </w:rPr>
            </w:pPr>
            <w:r w:rsidRPr="00E470DA">
              <w:rPr>
                <w:rFonts w:ascii="Times New Roman" w:eastAsia="Times New Roman" w:hAnsi="Times New Roman" w:cs="Times New Roman"/>
                <w:b/>
                <w:bCs/>
                <w:color w:val="000000" w:themeColor="text1"/>
                <w:kern w:val="0"/>
                <w:lang w:eastAsia="en-AU"/>
                <w14:ligatures w14:val="none"/>
              </w:rPr>
              <w:t>Lead author (</w:t>
            </w:r>
            <w:r w:rsidR="00E470DA">
              <w:rPr>
                <w:rFonts w:ascii="Times New Roman" w:eastAsia="Times New Roman" w:hAnsi="Times New Roman" w:cs="Times New Roman"/>
                <w:b/>
                <w:bCs/>
                <w:color w:val="000000" w:themeColor="text1"/>
                <w:kern w:val="0"/>
                <w:lang w:eastAsia="en-AU"/>
                <w14:ligatures w14:val="none"/>
              </w:rPr>
              <w:t>D</w:t>
            </w:r>
            <w:r w:rsidR="00E470DA" w:rsidRPr="00E470DA">
              <w:rPr>
                <w:rFonts w:ascii="Times New Roman" w:eastAsia="Times New Roman" w:hAnsi="Times New Roman" w:cs="Times New Roman"/>
                <w:b/>
                <w:bCs/>
                <w:color w:val="000000" w:themeColor="text1"/>
                <w:kern w:val="0"/>
                <w:lang w:eastAsia="en-AU"/>
                <w14:ligatures w14:val="none"/>
              </w:rPr>
              <w:t>ate</w:t>
            </w:r>
            <w:r w:rsidRPr="00E470DA">
              <w:rPr>
                <w:rFonts w:ascii="Times New Roman" w:eastAsia="Times New Roman" w:hAnsi="Times New Roman" w:cs="Times New Roman"/>
                <w:b/>
                <w:bCs/>
                <w:color w:val="000000" w:themeColor="text1"/>
                <w:kern w:val="0"/>
                <w:lang w:eastAsia="en-AU"/>
                <w14:ligatures w14:val="none"/>
              </w:rPr>
              <w:t>)</w:t>
            </w:r>
          </w:p>
        </w:tc>
        <w:tc>
          <w:tcPr>
            <w:tcW w:w="1260" w:type="dxa"/>
            <w:tcBorders>
              <w:top w:val="single" w:sz="4" w:space="0" w:color="auto"/>
              <w:bottom w:val="single" w:sz="4" w:space="0" w:color="auto"/>
            </w:tcBorders>
            <w:noWrap/>
            <w:vAlign w:val="center"/>
            <w:hideMark/>
          </w:tcPr>
          <w:p w14:paraId="30BC3B6A" w14:textId="1BBA7CAF" w:rsidR="00FB5940" w:rsidRPr="00E470DA" w:rsidRDefault="00FB5940" w:rsidP="00A66C35">
            <w:pPr>
              <w:spacing w:after="120" w:line="240" w:lineRule="auto"/>
              <w:rPr>
                <w:rFonts w:ascii="Times New Roman" w:eastAsia="Times New Roman" w:hAnsi="Times New Roman" w:cs="Times New Roman"/>
                <w:b/>
                <w:bCs/>
                <w:color w:val="000000" w:themeColor="text1"/>
                <w:kern w:val="0"/>
                <w:lang w:eastAsia="en-AU"/>
                <w14:ligatures w14:val="none"/>
              </w:rPr>
            </w:pPr>
            <w:r w:rsidRPr="00E470DA">
              <w:rPr>
                <w:rFonts w:ascii="Times New Roman" w:eastAsia="Times New Roman" w:hAnsi="Times New Roman" w:cs="Times New Roman"/>
                <w:b/>
                <w:bCs/>
                <w:color w:val="000000" w:themeColor="text1"/>
                <w:kern w:val="0"/>
                <w:lang w:eastAsia="en-AU"/>
                <w14:ligatures w14:val="none"/>
              </w:rPr>
              <w:t xml:space="preserve">Diagnosis </w:t>
            </w:r>
            <w:r w:rsidR="00E470DA" w:rsidRPr="00E470DA">
              <w:rPr>
                <w:rFonts w:ascii="Times New Roman" w:eastAsia="Times New Roman" w:hAnsi="Times New Roman" w:cs="Times New Roman"/>
                <w:b/>
                <w:bCs/>
                <w:color w:val="000000" w:themeColor="text1"/>
                <w:kern w:val="0"/>
                <w:lang w:eastAsia="en-AU"/>
                <w14:ligatures w14:val="none"/>
              </w:rPr>
              <w:t xml:space="preserve">&amp; </w:t>
            </w:r>
            <w:r w:rsidRPr="00E470DA">
              <w:rPr>
                <w:rFonts w:ascii="Times New Roman" w:eastAsia="Times New Roman" w:hAnsi="Times New Roman" w:cs="Times New Roman"/>
                <w:b/>
                <w:bCs/>
                <w:color w:val="000000" w:themeColor="text1"/>
                <w:kern w:val="0"/>
                <w:lang w:eastAsia="en-AU"/>
                <w14:ligatures w14:val="none"/>
              </w:rPr>
              <w:t>age category</w:t>
            </w:r>
          </w:p>
        </w:tc>
        <w:tc>
          <w:tcPr>
            <w:tcW w:w="1817" w:type="dxa"/>
            <w:tcBorders>
              <w:top w:val="single" w:sz="4" w:space="0" w:color="auto"/>
              <w:bottom w:val="single" w:sz="4" w:space="0" w:color="auto"/>
            </w:tcBorders>
            <w:noWrap/>
            <w:vAlign w:val="center"/>
            <w:hideMark/>
          </w:tcPr>
          <w:p w14:paraId="404023DB" w14:textId="77777777" w:rsidR="00FB5940" w:rsidRPr="00E470DA" w:rsidRDefault="00FB5940" w:rsidP="00A66C35">
            <w:pPr>
              <w:spacing w:after="120" w:line="240" w:lineRule="auto"/>
              <w:rPr>
                <w:rFonts w:ascii="Times New Roman" w:eastAsia="Times New Roman" w:hAnsi="Times New Roman" w:cs="Times New Roman"/>
                <w:b/>
                <w:bCs/>
                <w:color w:val="000000" w:themeColor="text1"/>
                <w:kern w:val="0"/>
                <w:lang w:eastAsia="en-AU"/>
                <w14:ligatures w14:val="none"/>
              </w:rPr>
            </w:pPr>
            <w:r w:rsidRPr="00E470DA">
              <w:rPr>
                <w:rFonts w:ascii="Times New Roman" w:eastAsia="Times New Roman" w:hAnsi="Times New Roman" w:cs="Times New Roman"/>
                <w:b/>
                <w:bCs/>
                <w:color w:val="000000" w:themeColor="text1"/>
                <w:kern w:val="0"/>
                <w:lang w:eastAsia="en-AU"/>
                <w14:ligatures w14:val="none"/>
              </w:rPr>
              <w:t>Social connectedness variable</w:t>
            </w:r>
          </w:p>
        </w:tc>
        <w:tc>
          <w:tcPr>
            <w:tcW w:w="2374" w:type="dxa"/>
            <w:tcBorders>
              <w:top w:val="single" w:sz="4" w:space="0" w:color="auto"/>
              <w:bottom w:val="single" w:sz="4" w:space="0" w:color="auto"/>
            </w:tcBorders>
            <w:noWrap/>
            <w:vAlign w:val="center"/>
            <w:hideMark/>
          </w:tcPr>
          <w:p w14:paraId="77AC53EF" w14:textId="77777777" w:rsidR="00FB5940" w:rsidRPr="00E470DA" w:rsidRDefault="00FB5940" w:rsidP="00A66C35">
            <w:pPr>
              <w:spacing w:after="120" w:line="240" w:lineRule="auto"/>
              <w:rPr>
                <w:rFonts w:ascii="Times New Roman" w:eastAsia="Times New Roman" w:hAnsi="Times New Roman" w:cs="Times New Roman"/>
                <w:b/>
                <w:bCs/>
                <w:color w:val="000000" w:themeColor="text1"/>
                <w:kern w:val="0"/>
                <w:lang w:eastAsia="en-AU"/>
                <w14:ligatures w14:val="none"/>
              </w:rPr>
            </w:pPr>
            <w:r w:rsidRPr="00E470DA">
              <w:rPr>
                <w:rFonts w:ascii="Times New Roman" w:eastAsia="Times New Roman" w:hAnsi="Times New Roman" w:cs="Times New Roman"/>
                <w:b/>
                <w:bCs/>
                <w:color w:val="000000" w:themeColor="text1"/>
                <w:kern w:val="0"/>
                <w:lang w:eastAsia="en-AU"/>
                <w14:ligatures w14:val="none"/>
              </w:rPr>
              <w:t>Other variable(s)</w:t>
            </w:r>
          </w:p>
        </w:tc>
        <w:tc>
          <w:tcPr>
            <w:tcW w:w="6443" w:type="dxa"/>
            <w:tcBorders>
              <w:top w:val="single" w:sz="4" w:space="0" w:color="auto"/>
              <w:bottom w:val="single" w:sz="4" w:space="0" w:color="auto"/>
            </w:tcBorders>
            <w:noWrap/>
            <w:vAlign w:val="center"/>
            <w:hideMark/>
          </w:tcPr>
          <w:p w14:paraId="291CEDB0" w14:textId="77777777" w:rsidR="00FB5940" w:rsidRPr="00E470DA" w:rsidRDefault="00FB5940" w:rsidP="00A66C35">
            <w:pPr>
              <w:spacing w:after="120" w:line="240" w:lineRule="auto"/>
              <w:rPr>
                <w:rFonts w:ascii="Times New Roman" w:eastAsia="Times New Roman" w:hAnsi="Times New Roman" w:cs="Times New Roman"/>
                <w:b/>
                <w:bCs/>
                <w:color w:val="000000" w:themeColor="text1"/>
                <w:kern w:val="0"/>
                <w:lang w:eastAsia="en-AU"/>
                <w14:ligatures w14:val="none"/>
              </w:rPr>
            </w:pPr>
            <w:r w:rsidRPr="00E470DA">
              <w:rPr>
                <w:rFonts w:ascii="Times New Roman" w:eastAsia="Times New Roman" w:hAnsi="Times New Roman" w:cs="Times New Roman"/>
                <w:b/>
                <w:bCs/>
                <w:color w:val="000000" w:themeColor="text1"/>
                <w:kern w:val="0"/>
                <w:lang w:eastAsia="en-AU"/>
                <w14:ligatures w14:val="none"/>
              </w:rPr>
              <w:t>Relevant findings</w:t>
            </w:r>
          </w:p>
        </w:tc>
      </w:tr>
      <w:tr w:rsidR="00FB5940" w:rsidRPr="005D5005" w14:paraId="50FF179E" w14:textId="77777777" w:rsidTr="00004729">
        <w:trPr>
          <w:trHeight w:val="290"/>
        </w:trPr>
        <w:tc>
          <w:tcPr>
            <w:tcW w:w="1665" w:type="dxa"/>
            <w:tcBorders>
              <w:top w:val="single" w:sz="4" w:space="0" w:color="auto"/>
            </w:tcBorders>
            <w:noWrap/>
            <w:hideMark/>
          </w:tcPr>
          <w:p w14:paraId="3EF74054"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Al-</w:t>
            </w:r>
            <w:proofErr w:type="spellStart"/>
            <w:r w:rsidRPr="005D5005">
              <w:rPr>
                <w:rFonts w:ascii="Times New Roman" w:eastAsia="Times New Roman" w:hAnsi="Times New Roman" w:cs="Times New Roman"/>
                <w:color w:val="000000" w:themeColor="text1"/>
                <w:kern w:val="0"/>
                <w:lang w:eastAsia="en-AU"/>
                <w14:ligatures w14:val="none"/>
              </w:rPr>
              <w:t>Owidha</w:t>
            </w:r>
            <w:proofErr w:type="spellEnd"/>
            <w:r w:rsidRPr="005D5005">
              <w:rPr>
                <w:rFonts w:ascii="Times New Roman" w:eastAsia="Times New Roman" w:hAnsi="Times New Roman" w:cs="Times New Roman"/>
                <w:color w:val="000000" w:themeColor="text1"/>
                <w:kern w:val="0"/>
                <w:lang w:eastAsia="en-AU"/>
                <w14:ligatures w14:val="none"/>
              </w:rPr>
              <w:t xml:space="preserve"> (2022)</w:t>
            </w:r>
          </w:p>
        </w:tc>
        <w:tc>
          <w:tcPr>
            <w:tcW w:w="1260" w:type="dxa"/>
            <w:tcBorders>
              <w:top w:val="single" w:sz="4" w:space="0" w:color="auto"/>
            </w:tcBorders>
            <w:noWrap/>
            <w:hideMark/>
          </w:tcPr>
          <w:p w14:paraId="2E6BB9A6"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boys</w:t>
            </w:r>
          </w:p>
        </w:tc>
        <w:tc>
          <w:tcPr>
            <w:tcW w:w="1817" w:type="dxa"/>
            <w:tcBorders>
              <w:top w:val="single" w:sz="4" w:space="0" w:color="auto"/>
            </w:tcBorders>
            <w:noWrap/>
            <w:hideMark/>
          </w:tcPr>
          <w:p w14:paraId="75BDD4B1"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Loneliness</w:t>
            </w:r>
          </w:p>
        </w:tc>
        <w:tc>
          <w:tcPr>
            <w:tcW w:w="2374" w:type="dxa"/>
            <w:tcBorders>
              <w:top w:val="single" w:sz="4" w:space="0" w:color="auto"/>
            </w:tcBorders>
            <w:noWrap/>
            <w:hideMark/>
          </w:tcPr>
          <w:p w14:paraId="0E957DC5"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Anxiety</w:t>
            </w:r>
          </w:p>
        </w:tc>
        <w:tc>
          <w:tcPr>
            <w:tcW w:w="6443" w:type="dxa"/>
            <w:tcBorders>
              <w:top w:val="single" w:sz="4" w:space="0" w:color="auto"/>
            </w:tcBorders>
            <w:noWrap/>
            <w:hideMark/>
          </w:tcPr>
          <w:p w14:paraId="18069E99"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Feelings of loneliness positively related to anxiety for both genders.</w:t>
            </w:r>
          </w:p>
        </w:tc>
      </w:tr>
      <w:tr w:rsidR="00FB5940" w:rsidRPr="005D5005" w14:paraId="6B6BE716" w14:textId="77777777" w:rsidTr="00004729">
        <w:trPr>
          <w:trHeight w:val="290"/>
        </w:trPr>
        <w:tc>
          <w:tcPr>
            <w:tcW w:w="1665" w:type="dxa"/>
            <w:noWrap/>
            <w:hideMark/>
          </w:tcPr>
          <w:p w14:paraId="2DD75961"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proofErr w:type="spellStart"/>
            <w:r w:rsidRPr="005D5005">
              <w:rPr>
                <w:rFonts w:ascii="Times New Roman" w:eastAsia="Times New Roman" w:hAnsi="Times New Roman" w:cs="Times New Roman"/>
                <w:color w:val="000000" w:themeColor="text1"/>
                <w:kern w:val="0"/>
                <w:lang w:eastAsia="en-AU"/>
                <w14:ligatures w14:val="none"/>
              </w:rPr>
              <w:t>Breeman</w:t>
            </w:r>
            <w:proofErr w:type="spellEnd"/>
            <w:r w:rsidRPr="005D5005">
              <w:rPr>
                <w:rFonts w:ascii="Times New Roman" w:eastAsia="Times New Roman" w:hAnsi="Times New Roman" w:cs="Times New Roman"/>
                <w:color w:val="000000" w:themeColor="text1"/>
                <w:kern w:val="0"/>
                <w:lang w:eastAsia="en-AU"/>
                <w14:ligatures w14:val="none"/>
              </w:rPr>
              <w:t xml:space="preserve"> (2018)</w:t>
            </w:r>
          </w:p>
        </w:tc>
        <w:tc>
          <w:tcPr>
            <w:tcW w:w="1260" w:type="dxa"/>
            <w:noWrap/>
            <w:hideMark/>
          </w:tcPr>
          <w:p w14:paraId="398CA499"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boys</w:t>
            </w:r>
          </w:p>
        </w:tc>
        <w:tc>
          <w:tcPr>
            <w:tcW w:w="1817" w:type="dxa"/>
            <w:noWrap/>
            <w:hideMark/>
          </w:tcPr>
          <w:p w14:paraId="63934A8F"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Relationship quality</w:t>
            </w:r>
          </w:p>
        </w:tc>
        <w:tc>
          <w:tcPr>
            <w:tcW w:w="2374" w:type="dxa"/>
            <w:noWrap/>
            <w:hideMark/>
          </w:tcPr>
          <w:p w14:paraId="24A04D02"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Disobedience</w:t>
            </w:r>
          </w:p>
        </w:tc>
        <w:tc>
          <w:tcPr>
            <w:tcW w:w="6443" w:type="dxa"/>
            <w:noWrap/>
            <w:hideMark/>
          </w:tcPr>
          <w:p w14:paraId="34B6FF46"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Higher levels of disobedience in ASD boys predicted higher levels of teacher-child relationships in special education schools.</w:t>
            </w:r>
          </w:p>
        </w:tc>
      </w:tr>
      <w:tr w:rsidR="00FB5940" w:rsidRPr="005D5005" w14:paraId="51CF6CF2" w14:textId="77777777" w:rsidTr="00004729">
        <w:trPr>
          <w:trHeight w:val="290"/>
        </w:trPr>
        <w:tc>
          <w:tcPr>
            <w:tcW w:w="1665" w:type="dxa"/>
            <w:noWrap/>
            <w:hideMark/>
          </w:tcPr>
          <w:p w14:paraId="258D1BD9"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Cordier (2016)</w:t>
            </w:r>
          </w:p>
        </w:tc>
        <w:tc>
          <w:tcPr>
            <w:tcW w:w="1260" w:type="dxa"/>
            <w:noWrap/>
            <w:hideMark/>
          </w:tcPr>
          <w:p w14:paraId="31721A0B"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boys</w:t>
            </w:r>
          </w:p>
        </w:tc>
        <w:tc>
          <w:tcPr>
            <w:tcW w:w="1817" w:type="dxa"/>
            <w:noWrap/>
            <w:hideMark/>
          </w:tcPr>
          <w:p w14:paraId="015DD30B"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Loneliness</w:t>
            </w:r>
          </w:p>
        </w:tc>
        <w:tc>
          <w:tcPr>
            <w:tcW w:w="2374" w:type="dxa"/>
            <w:noWrap/>
            <w:hideMark/>
          </w:tcPr>
          <w:p w14:paraId="07760592"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Current amount of people around </w:t>
            </w:r>
          </w:p>
        </w:tc>
        <w:tc>
          <w:tcPr>
            <w:tcW w:w="6443" w:type="dxa"/>
            <w:noWrap/>
            <w:hideMark/>
          </w:tcPr>
          <w:p w14:paraId="55C06AD6"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Participants reported feeling lonely when they were alone, but also the least boredom. </w:t>
            </w:r>
          </w:p>
        </w:tc>
      </w:tr>
      <w:tr w:rsidR="00FB5940" w:rsidRPr="005D5005" w14:paraId="39CA47DC" w14:textId="77777777" w:rsidTr="00004729">
        <w:trPr>
          <w:trHeight w:val="290"/>
        </w:trPr>
        <w:tc>
          <w:tcPr>
            <w:tcW w:w="1665" w:type="dxa"/>
            <w:noWrap/>
            <w:hideMark/>
          </w:tcPr>
          <w:p w14:paraId="1D934FF1"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Dean (2023)</w:t>
            </w:r>
          </w:p>
        </w:tc>
        <w:tc>
          <w:tcPr>
            <w:tcW w:w="1260" w:type="dxa"/>
            <w:noWrap/>
            <w:hideMark/>
          </w:tcPr>
          <w:p w14:paraId="376E83BA"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boys</w:t>
            </w:r>
          </w:p>
        </w:tc>
        <w:tc>
          <w:tcPr>
            <w:tcW w:w="1817" w:type="dxa"/>
            <w:noWrap/>
            <w:hideMark/>
          </w:tcPr>
          <w:p w14:paraId="25C052BC"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Loneliness</w:t>
            </w:r>
          </w:p>
        </w:tc>
        <w:tc>
          <w:tcPr>
            <w:tcW w:w="2374" w:type="dxa"/>
            <w:noWrap/>
            <w:hideMark/>
          </w:tcPr>
          <w:p w14:paraId="5E32B9CE"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Social engagement behaviour</w:t>
            </w:r>
          </w:p>
        </w:tc>
        <w:tc>
          <w:tcPr>
            <w:tcW w:w="6443" w:type="dxa"/>
            <w:noWrap/>
            <w:hideMark/>
          </w:tcPr>
          <w:p w14:paraId="5B0F06ED"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Observed parallel engagement (being near peers without interaction) was negatively associated with loneliness in ASD boys (r = –.44).</w:t>
            </w:r>
          </w:p>
          <w:p w14:paraId="6A898BEF"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Observed joint engagement (active participation in social activities) was associated with increased loneliness in older adolescent ASD boys (r = .89; M = 14.71 years, SD = 2.16)</w:t>
            </w:r>
          </w:p>
        </w:tc>
      </w:tr>
      <w:tr w:rsidR="00FB5940" w:rsidRPr="005D5005" w14:paraId="5E88426D" w14:textId="77777777" w:rsidTr="00004729">
        <w:trPr>
          <w:trHeight w:val="290"/>
        </w:trPr>
        <w:tc>
          <w:tcPr>
            <w:tcW w:w="1665" w:type="dxa"/>
            <w:noWrap/>
            <w:hideMark/>
          </w:tcPr>
          <w:p w14:paraId="365A9691"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proofErr w:type="spellStart"/>
            <w:r w:rsidRPr="005D5005">
              <w:rPr>
                <w:rFonts w:ascii="Times New Roman" w:eastAsia="Times New Roman" w:hAnsi="Times New Roman" w:cs="Times New Roman"/>
                <w:color w:val="000000" w:themeColor="text1"/>
                <w:kern w:val="0"/>
                <w:lang w:eastAsia="en-AU"/>
                <w14:ligatures w14:val="none"/>
              </w:rPr>
              <w:t>Feldhaus</w:t>
            </w:r>
            <w:proofErr w:type="spellEnd"/>
            <w:r w:rsidRPr="005D5005">
              <w:rPr>
                <w:rFonts w:ascii="Times New Roman" w:eastAsia="Times New Roman" w:hAnsi="Times New Roman" w:cs="Times New Roman"/>
                <w:color w:val="000000" w:themeColor="text1"/>
                <w:kern w:val="0"/>
                <w:lang w:eastAsia="en-AU"/>
                <w14:ligatures w14:val="none"/>
              </w:rPr>
              <w:t xml:space="preserve"> (2015)</w:t>
            </w:r>
          </w:p>
        </w:tc>
        <w:tc>
          <w:tcPr>
            <w:tcW w:w="1260" w:type="dxa"/>
            <w:noWrap/>
            <w:hideMark/>
          </w:tcPr>
          <w:p w14:paraId="4C4F003B"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boys</w:t>
            </w:r>
          </w:p>
        </w:tc>
        <w:tc>
          <w:tcPr>
            <w:tcW w:w="1817" w:type="dxa"/>
            <w:noWrap/>
            <w:hideMark/>
          </w:tcPr>
          <w:p w14:paraId="0DC8C32F"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Loneliness</w:t>
            </w:r>
          </w:p>
        </w:tc>
        <w:tc>
          <w:tcPr>
            <w:tcW w:w="2374" w:type="dxa"/>
            <w:noWrap/>
            <w:hideMark/>
          </w:tcPr>
          <w:p w14:paraId="69F49D31"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Life satisfaction</w:t>
            </w:r>
          </w:p>
        </w:tc>
        <w:tc>
          <w:tcPr>
            <w:tcW w:w="6443" w:type="dxa"/>
            <w:noWrap/>
            <w:hideMark/>
          </w:tcPr>
          <w:p w14:paraId="683F46B3"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Loneliness predicted life satisfaction for both ASD boys and TD boys</w:t>
            </w:r>
          </w:p>
        </w:tc>
      </w:tr>
      <w:tr w:rsidR="00FB5940" w:rsidRPr="005D5005" w14:paraId="2F3EC4A8" w14:textId="77777777" w:rsidTr="00004729">
        <w:trPr>
          <w:trHeight w:val="1295"/>
        </w:trPr>
        <w:tc>
          <w:tcPr>
            <w:tcW w:w="1665" w:type="dxa"/>
            <w:noWrap/>
            <w:hideMark/>
          </w:tcPr>
          <w:p w14:paraId="68B98B03"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Hedley (2018)</w:t>
            </w:r>
          </w:p>
        </w:tc>
        <w:tc>
          <w:tcPr>
            <w:tcW w:w="1260" w:type="dxa"/>
            <w:noWrap/>
            <w:hideMark/>
          </w:tcPr>
          <w:p w14:paraId="3116EF4C"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men</w:t>
            </w:r>
          </w:p>
        </w:tc>
        <w:tc>
          <w:tcPr>
            <w:tcW w:w="1817" w:type="dxa"/>
            <w:noWrap/>
            <w:hideMark/>
          </w:tcPr>
          <w:p w14:paraId="57E6FE17"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Loneliness</w:t>
            </w:r>
          </w:p>
          <w:p w14:paraId="53AE9D22"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perceived social </w:t>
            </w:r>
            <w:proofErr w:type="gramStart"/>
            <w:r w:rsidRPr="005D5005">
              <w:rPr>
                <w:rFonts w:ascii="Times New Roman" w:eastAsia="Times New Roman" w:hAnsi="Times New Roman" w:cs="Times New Roman"/>
                <w:color w:val="000000" w:themeColor="text1"/>
                <w:kern w:val="0"/>
                <w:lang w:eastAsia="en-AU"/>
                <w14:ligatures w14:val="none"/>
              </w:rPr>
              <w:t>support</w:t>
            </w:r>
            <w:proofErr w:type="gramEnd"/>
          </w:p>
          <w:p w14:paraId="6CCF06F4" w14:textId="77777777" w:rsidR="00FB5940" w:rsidRPr="005D5005" w:rsidRDefault="00FB5940" w:rsidP="00384BA6">
            <w:pPr>
              <w:spacing w:after="30" w:line="240" w:lineRule="auto"/>
              <w:ind w:left="173" w:hanging="193"/>
              <w:rPr>
                <w:rFonts w:ascii="Times New Roman" w:eastAsia="Times New Roman" w:hAnsi="Times New Roman" w:cs="Times New Roman"/>
                <w:color w:val="000000" w:themeColor="text1"/>
                <w:kern w:val="0"/>
                <w:lang w:eastAsia="en-AU"/>
                <w14:ligatures w14:val="none"/>
              </w:rPr>
            </w:pPr>
          </w:p>
        </w:tc>
        <w:tc>
          <w:tcPr>
            <w:tcW w:w="2374" w:type="dxa"/>
            <w:noWrap/>
            <w:hideMark/>
          </w:tcPr>
          <w:p w14:paraId="5D4AA42B"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Depression</w:t>
            </w:r>
          </w:p>
          <w:p w14:paraId="1388E442"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Suicidal ideation</w:t>
            </w:r>
          </w:p>
          <w:p w14:paraId="05A97B44"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autistic symptoms</w:t>
            </w:r>
          </w:p>
        </w:tc>
        <w:tc>
          <w:tcPr>
            <w:tcW w:w="6443" w:type="dxa"/>
            <w:noWrap/>
            <w:hideMark/>
          </w:tcPr>
          <w:p w14:paraId="51EA9786"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Loneliness correlated with depression, suicidal </w:t>
            </w:r>
            <w:proofErr w:type="gramStart"/>
            <w:r w:rsidRPr="005D5005">
              <w:rPr>
                <w:rFonts w:ascii="Times New Roman" w:eastAsia="Times New Roman" w:hAnsi="Times New Roman" w:cs="Times New Roman"/>
                <w:color w:val="000000" w:themeColor="text1"/>
                <w:kern w:val="0"/>
                <w:lang w:eastAsia="en-AU"/>
                <w14:ligatures w14:val="none"/>
              </w:rPr>
              <w:t>ideation</w:t>
            </w:r>
            <w:proofErr w:type="gramEnd"/>
            <w:r w:rsidRPr="005D5005">
              <w:rPr>
                <w:rFonts w:ascii="Times New Roman" w:eastAsia="Times New Roman" w:hAnsi="Times New Roman" w:cs="Times New Roman"/>
                <w:color w:val="000000" w:themeColor="text1"/>
                <w:kern w:val="0"/>
                <w:lang w:eastAsia="en-AU"/>
                <w14:ligatures w14:val="none"/>
              </w:rPr>
              <w:t xml:space="preserve"> and autistic symptoms for ASC men (</w:t>
            </w:r>
            <w:r w:rsidRPr="005D5005">
              <w:rPr>
                <w:rFonts w:ascii="Times New Roman" w:eastAsia="Times New Roman" w:hAnsi="Times New Roman" w:cs="Times New Roman"/>
                <w:i/>
                <w:iCs/>
                <w:color w:val="000000" w:themeColor="text1"/>
                <w:kern w:val="0"/>
                <w:lang w:eastAsia="en-AU"/>
                <w14:ligatures w14:val="none"/>
              </w:rPr>
              <w:t>r</w:t>
            </w:r>
            <w:r w:rsidRPr="005D5005">
              <w:rPr>
                <w:rFonts w:ascii="Times New Roman" w:eastAsia="Times New Roman" w:hAnsi="Times New Roman" w:cs="Times New Roman"/>
                <w:color w:val="000000" w:themeColor="text1"/>
                <w:kern w:val="0"/>
                <w:lang w:eastAsia="en-AU"/>
                <w14:ligatures w14:val="none"/>
              </w:rPr>
              <w:t xml:space="preserve"> = .502, r = .38, r = .232).</w:t>
            </w:r>
          </w:p>
          <w:p w14:paraId="2FC3D5E2"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Satisfaction with social support was negatively associated with depression (r = –.49) and suicidal ideation (r = –.41)</w:t>
            </w:r>
          </w:p>
          <w:p w14:paraId="06F10FA7"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lastRenderedPageBreak/>
              <w:t>Number of social supports only correlated with depression (</w:t>
            </w:r>
            <w:r w:rsidRPr="005D5005">
              <w:rPr>
                <w:rFonts w:ascii="Times New Roman" w:eastAsia="Times New Roman" w:hAnsi="Times New Roman" w:cs="Times New Roman"/>
                <w:i/>
                <w:iCs/>
                <w:color w:val="000000" w:themeColor="text1"/>
                <w:kern w:val="0"/>
                <w:lang w:eastAsia="en-AU"/>
                <w14:ligatures w14:val="none"/>
              </w:rPr>
              <w:t>r</w:t>
            </w:r>
            <w:r w:rsidRPr="005D5005">
              <w:rPr>
                <w:rFonts w:ascii="Times New Roman" w:eastAsia="Times New Roman" w:hAnsi="Times New Roman" w:cs="Times New Roman"/>
                <w:color w:val="000000" w:themeColor="text1"/>
                <w:kern w:val="0"/>
                <w:lang w:eastAsia="en-AU"/>
                <w14:ligatures w14:val="none"/>
              </w:rPr>
              <w:t xml:space="preserve"> = -.25)</w:t>
            </w:r>
          </w:p>
          <w:p w14:paraId="68F23742"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Perceived social support not correlated with autistic symptoms</w:t>
            </w:r>
          </w:p>
        </w:tc>
      </w:tr>
      <w:tr w:rsidR="00FB5940" w:rsidRPr="005D5005" w14:paraId="46835CEE" w14:textId="77777777" w:rsidTr="00535A63">
        <w:trPr>
          <w:trHeight w:val="290"/>
        </w:trPr>
        <w:tc>
          <w:tcPr>
            <w:tcW w:w="1665" w:type="dxa"/>
            <w:noWrap/>
            <w:hideMark/>
          </w:tcPr>
          <w:p w14:paraId="160B272B"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lastRenderedPageBreak/>
              <w:t>Helles (2017)</w:t>
            </w:r>
          </w:p>
        </w:tc>
        <w:tc>
          <w:tcPr>
            <w:tcW w:w="1260" w:type="dxa"/>
            <w:noWrap/>
            <w:hideMark/>
          </w:tcPr>
          <w:p w14:paraId="44EA50B2"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men</w:t>
            </w:r>
          </w:p>
        </w:tc>
        <w:tc>
          <w:tcPr>
            <w:tcW w:w="1817" w:type="dxa"/>
            <w:noWrap/>
            <w:hideMark/>
          </w:tcPr>
          <w:p w14:paraId="6C269FB8"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Social network</w:t>
            </w:r>
          </w:p>
        </w:tc>
        <w:tc>
          <w:tcPr>
            <w:tcW w:w="2374" w:type="dxa"/>
            <w:noWrap/>
            <w:hideMark/>
          </w:tcPr>
          <w:p w14:paraId="20CA34A1"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Autistic symptoms</w:t>
            </w:r>
          </w:p>
        </w:tc>
        <w:tc>
          <w:tcPr>
            <w:tcW w:w="6443" w:type="dxa"/>
            <w:noWrap/>
            <w:hideMark/>
          </w:tcPr>
          <w:p w14:paraId="0851D5CA"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symptoms were negatively correlated with number of friends (r = -.051), and marital status (r = -0.42).</w:t>
            </w:r>
          </w:p>
        </w:tc>
      </w:tr>
      <w:tr w:rsidR="00FB5940" w:rsidRPr="005D5005" w14:paraId="0B9ED3D7" w14:textId="77777777" w:rsidTr="00004729">
        <w:trPr>
          <w:trHeight w:val="1227"/>
        </w:trPr>
        <w:tc>
          <w:tcPr>
            <w:tcW w:w="1665" w:type="dxa"/>
            <w:noWrap/>
            <w:hideMark/>
          </w:tcPr>
          <w:p w14:paraId="44E12B76"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proofErr w:type="spellStart"/>
            <w:r w:rsidRPr="005D5005">
              <w:rPr>
                <w:rFonts w:ascii="Times New Roman" w:eastAsia="Times New Roman" w:hAnsi="Times New Roman" w:cs="Times New Roman"/>
                <w:color w:val="000000" w:themeColor="text1"/>
                <w:kern w:val="0"/>
                <w:lang w:eastAsia="en-AU"/>
                <w14:ligatures w14:val="none"/>
              </w:rPr>
              <w:t>Lasgaard</w:t>
            </w:r>
            <w:proofErr w:type="spellEnd"/>
            <w:r w:rsidRPr="005D5005">
              <w:rPr>
                <w:rFonts w:ascii="Times New Roman" w:eastAsia="Times New Roman" w:hAnsi="Times New Roman" w:cs="Times New Roman"/>
                <w:color w:val="000000" w:themeColor="text1"/>
                <w:kern w:val="0"/>
                <w:lang w:eastAsia="en-AU"/>
                <w14:ligatures w14:val="none"/>
              </w:rPr>
              <w:t xml:space="preserve"> (2010)</w:t>
            </w:r>
          </w:p>
        </w:tc>
        <w:tc>
          <w:tcPr>
            <w:tcW w:w="1260" w:type="dxa"/>
            <w:noWrap/>
            <w:hideMark/>
          </w:tcPr>
          <w:p w14:paraId="0D4D24CA"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boys</w:t>
            </w:r>
          </w:p>
        </w:tc>
        <w:tc>
          <w:tcPr>
            <w:tcW w:w="1817" w:type="dxa"/>
            <w:noWrap/>
            <w:hideMark/>
          </w:tcPr>
          <w:p w14:paraId="63890178"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Loneliness</w:t>
            </w:r>
          </w:p>
          <w:p w14:paraId="1A0A3941" w14:textId="77777777" w:rsidR="00FB5940" w:rsidRPr="005D5005" w:rsidRDefault="00FB5940" w:rsidP="00384BA6">
            <w:pPr>
              <w:pStyle w:val="ListParagraph"/>
              <w:spacing w:after="30" w:line="240" w:lineRule="auto"/>
              <w:ind w:left="173" w:hanging="193"/>
              <w:rPr>
                <w:rFonts w:ascii="Times New Roman" w:eastAsia="Times New Roman" w:hAnsi="Times New Roman" w:cs="Times New Roman"/>
                <w:color w:val="000000" w:themeColor="text1"/>
                <w:kern w:val="0"/>
                <w:lang w:eastAsia="en-AU"/>
                <w14:ligatures w14:val="none"/>
              </w:rPr>
            </w:pPr>
          </w:p>
        </w:tc>
        <w:tc>
          <w:tcPr>
            <w:tcW w:w="2374" w:type="dxa"/>
            <w:noWrap/>
            <w:hideMark/>
          </w:tcPr>
          <w:p w14:paraId="1543323B"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Age</w:t>
            </w:r>
          </w:p>
          <w:p w14:paraId="4DEABD13"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Difficulty making </w:t>
            </w:r>
            <w:proofErr w:type="gramStart"/>
            <w:r w:rsidRPr="005D5005">
              <w:rPr>
                <w:rFonts w:ascii="Times New Roman" w:eastAsia="Times New Roman" w:hAnsi="Times New Roman" w:cs="Times New Roman"/>
                <w:color w:val="000000" w:themeColor="text1"/>
                <w:kern w:val="0"/>
                <w:lang w:eastAsia="en-AU"/>
                <w14:ligatures w14:val="none"/>
              </w:rPr>
              <w:t>Friends</w:t>
            </w:r>
            <w:proofErr w:type="gramEnd"/>
            <w:r w:rsidRPr="005D5005">
              <w:rPr>
                <w:rFonts w:ascii="Times New Roman" w:eastAsia="Times New Roman" w:hAnsi="Times New Roman" w:cs="Times New Roman"/>
                <w:color w:val="000000" w:themeColor="text1"/>
                <w:kern w:val="0"/>
                <w:lang w:eastAsia="en-AU"/>
                <w14:ligatures w14:val="none"/>
              </w:rPr>
              <w:t xml:space="preserve"> </w:t>
            </w:r>
          </w:p>
          <w:p w14:paraId="41647238"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Measure</w:t>
            </w:r>
          </w:p>
          <w:p w14:paraId="457EB2E6" w14:textId="77777777" w:rsidR="00FB5940" w:rsidRPr="005D5005" w:rsidRDefault="00FB5940" w:rsidP="00384BA6">
            <w:pPr>
              <w:spacing w:after="20" w:line="240" w:lineRule="auto"/>
              <w:ind w:left="178" w:hanging="198"/>
              <w:rPr>
                <w:rFonts w:ascii="Times New Roman" w:eastAsia="Times New Roman" w:hAnsi="Times New Roman" w:cs="Times New Roman"/>
                <w:color w:val="000000" w:themeColor="text1"/>
                <w:kern w:val="0"/>
                <w:lang w:eastAsia="en-AU"/>
                <w14:ligatures w14:val="none"/>
              </w:rPr>
            </w:pPr>
          </w:p>
        </w:tc>
        <w:tc>
          <w:tcPr>
            <w:tcW w:w="6443" w:type="dxa"/>
            <w:noWrap/>
            <w:hideMark/>
          </w:tcPr>
          <w:p w14:paraId="28A1F241"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Loneliness not associated with age in the ASD sample or TD </w:t>
            </w:r>
            <w:proofErr w:type="gramStart"/>
            <w:r w:rsidRPr="005D5005">
              <w:rPr>
                <w:rFonts w:ascii="Times New Roman" w:eastAsia="Times New Roman" w:hAnsi="Times New Roman" w:cs="Times New Roman"/>
                <w:color w:val="000000" w:themeColor="text1"/>
                <w:kern w:val="0"/>
                <w:lang w:eastAsia="en-AU"/>
                <w14:ligatures w14:val="none"/>
              </w:rPr>
              <w:t>sample</w:t>
            </w:r>
            <w:proofErr w:type="gramEnd"/>
            <w:r w:rsidRPr="005D5005">
              <w:rPr>
                <w:rFonts w:ascii="Times New Roman" w:eastAsia="Times New Roman" w:hAnsi="Times New Roman" w:cs="Times New Roman"/>
                <w:color w:val="000000" w:themeColor="text1"/>
                <w:kern w:val="0"/>
                <w:lang w:eastAsia="en-AU"/>
                <w14:ligatures w14:val="none"/>
              </w:rPr>
              <w:t xml:space="preserve"> </w:t>
            </w:r>
          </w:p>
          <w:p w14:paraId="67D77324"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Loneliness not associated with experiencing difficulties in making friends for ASD boys, but this association was significant for TD sample.</w:t>
            </w:r>
          </w:p>
          <w:p w14:paraId="4F690983"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Single-measure item of loneliness was correlated with the UCLA</w:t>
            </w:r>
          </w:p>
        </w:tc>
      </w:tr>
      <w:tr w:rsidR="00FB5940" w:rsidRPr="005D5005" w14:paraId="601804E2" w14:textId="77777777" w:rsidTr="00004729">
        <w:trPr>
          <w:trHeight w:val="290"/>
        </w:trPr>
        <w:tc>
          <w:tcPr>
            <w:tcW w:w="1665" w:type="dxa"/>
            <w:noWrap/>
            <w:hideMark/>
          </w:tcPr>
          <w:p w14:paraId="67318C23"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Milner (2023)</w:t>
            </w:r>
          </w:p>
        </w:tc>
        <w:tc>
          <w:tcPr>
            <w:tcW w:w="1260" w:type="dxa"/>
            <w:noWrap/>
            <w:hideMark/>
          </w:tcPr>
          <w:p w14:paraId="72D9FAEC"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men</w:t>
            </w:r>
          </w:p>
        </w:tc>
        <w:tc>
          <w:tcPr>
            <w:tcW w:w="1817" w:type="dxa"/>
            <w:noWrap/>
            <w:hideMark/>
          </w:tcPr>
          <w:p w14:paraId="2F7C1244"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Loneliness</w:t>
            </w:r>
          </w:p>
        </w:tc>
        <w:tc>
          <w:tcPr>
            <w:tcW w:w="2374" w:type="dxa"/>
            <w:noWrap/>
            <w:hideMark/>
          </w:tcPr>
          <w:p w14:paraId="45D58F26"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Camouflaging</w:t>
            </w:r>
          </w:p>
        </w:tc>
        <w:tc>
          <w:tcPr>
            <w:tcW w:w="6443" w:type="dxa"/>
            <w:noWrap/>
            <w:hideMark/>
          </w:tcPr>
          <w:p w14:paraId="2CE1737B"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Loneliness predicted higher levels of camouflaging for ASD diagnosed group, but there was no interaction with gender.</w:t>
            </w:r>
          </w:p>
        </w:tc>
      </w:tr>
      <w:tr w:rsidR="008D55C9" w:rsidRPr="005D5005" w14:paraId="5C952907" w14:textId="77777777" w:rsidTr="00004729">
        <w:trPr>
          <w:trHeight w:val="1032"/>
        </w:trPr>
        <w:tc>
          <w:tcPr>
            <w:tcW w:w="1665" w:type="dxa"/>
            <w:noWrap/>
          </w:tcPr>
          <w:p w14:paraId="50A4E838" w14:textId="3B3743DB" w:rsidR="008D55C9" w:rsidRPr="005D5005" w:rsidRDefault="008D55C9" w:rsidP="00384BA6">
            <w:pPr>
              <w:spacing w:after="30" w:line="240" w:lineRule="auto"/>
              <w:rPr>
                <w:rFonts w:ascii="Times New Roman" w:eastAsia="Times New Roman" w:hAnsi="Times New Roman" w:cs="Times New Roman"/>
                <w:color w:val="000000" w:themeColor="text1"/>
                <w:kern w:val="0"/>
                <w:lang w:eastAsia="en-AU"/>
                <w14:ligatures w14:val="none"/>
              </w:rPr>
            </w:pPr>
            <w:r>
              <w:rPr>
                <w:rFonts w:ascii="Times New Roman" w:eastAsia="Times New Roman" w:hAnsi="Times New Roman" w:cs="Times New Roman"/>
                <w:color w:val="000000" w:themeColor="text1"/>
                <w:kern w:val="0"/>
                <w:lang w:eastAsia="en-AU"/>
                <w14:ligatures w14:val="none"/>
              </w:rPr>
              <w:t>Moseley (2025)</w:t>
            </w:r>
          </w:p>
        </w:tc>
        <w:tc>
          <w:tcPr>
            <w:tcW w:w="1260" w:type="dxa"/>
            <w:noWrap/>
          </w:tcPr>
          <w:p w14:paraId="616D7A31" w14:textId="35A24BC1" w:rsidR="008D55C9" w:rsidRPr="005D5005" w:rsidRDefault="00B1169C" w:rsidP="00384BA6">
            <w:pPr>
              <w:spacing w:after="30" w:line="240" w:lineRule="auto"/>
              <w:rPr>
                <w:rFonts w:ascii="Times New Roman" w:eastAsia="Times New Roman" w:hAnsi="Times New Roman" w:cs="Times New Roman"/>
                <w:color w:val="000000" w:themeColor="text1"/>
                <w:kern w:val="0"/>
                <w:lang w:eastAsia="en-AU"/>
                <w14:ligatures w14:val="none"/>
              </w:rPr>
            </w:pPr>
            <w:r>
              <w:rPr>
                <w:rFonts w:ascii="Times New Roman" w:eastAsia="Times New Roman" w:hAnsi="Times New Roman" w:cs="Times New Roman"/>
                <w:color w:val="000000" w:themeColor="text1"/>
                <w:kern w:val="0"/>
                <w:lang w:eastAsia="en-AU"/>
                <w14:ligatures w14:val="none"/>
              </w:rPr>
              <w:t>ASD boys and men</w:t>
            </w:r>
          </w:p>
        </w:tc>
        <w:tc>
          <w:tcPr>
            <w:tcW w:w="1817" w:type="dxa"/>
            <w:noWrap/>
          </w:tcPr>
          <w:p w14:paraId="779D44D9" w14:textId="7AE7A3C3" w:rsidR="008D55C9" w:rsidRDefault="00B1169C"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Pr>
                <w:rFonts w:ascii="Times New Roman" w:eastAsia="Times New Roman" w:hAnsi="Times New Roman" w:cs="Times New Roman"/>
                <w:color w:val="000000" w:themeColor="text1"/>
                <w:kern w:val="0"/>
                <w:lang w:eastAsia="en-AU"/>
                <w14:ligatures w14:val="none"/>
              </w:rPr>
              <w:t>Loneliness</w:t>
            </w:r>
          </w:p>
          <w:p w14:paraId="529A3B51" w14:textId="77777777" w:rsidR="00B1169C" w:rsidRDefault="00B1169C"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Pr>
                <w:rFonts w:ascii="Times New Roman" w:eastAsia="Times New Roman" w:hAnsi="Times New Roman" w:cs="Times New Roman"/>
                <w:color w:val="000000" w:themeColor="text1"/>
                <w:kern w:val="0"/>
                <w:lang w:eastAsia="en-AU"/>
                <w14:ligatures w14:val="none"/>
              </w:rPr>
              <w:t>Romantic loneliness</w:t>
            </w:r>
          </w:p>
          <w:p w14:paraId="3FF59F70" w14:textId="47E6AF5C" w:rsidR="00B1169C" w:rsidRPr="005D5005" w:rsidRDefault="00B1169C"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Pr>
                <w:rFonts w:ascii="Times New Roman" w:eastAsia="Times New Roman" w:hAnsi="Times New Roman" w:cs="Times New Roman"/>
                <w:color w:val="000000" w:themeColor="text1"/>
                <w:kern w:val="0"/>
                <w:lang w:eastAsia="en-AU"/>
                <w14:ligatures w14:val="none"/>
              </w:rPr>
              <w:t>Relationship quality</w:t>
            </w:r>
          </w:p>
        </w:tc>
        <w:tc>
          <w:tcPr>
            <w:tcW w:w="2374" w:type="dxa"/>
            <w:noWrap/>
          </w:tcPr>
          <w:p w14:paraId="4CF26C45" w14:textId="526C9EB1" w:rsidR="008D55C9" w:rsidRPr="005D5005" w:rsidRDefault="00B1169C"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Pr>
                <w:rFonts w:ascii="Times New Roman" w:eastAsia="Times New Roman" w:hAnsi="Times New Roman" w:cs="Times New Roman"/>
                <w:color w:val="000000" w:themeColor="text1"/>
                <w:kern w:val="0"/>
                <w:lang w:eastAsia="en-AU"/>
                <w14:ligatures w14:val="none"/>
              </w:rPr>
              <w:t>Contribution to suicidal thoughts and behaviour (STB)</w:t>
            </w:r>
          </w:p>
        </w:tc>
        <w:tc>
          <w:tcPr>
            <w:tcW w:w="6443" w:type="dxa"/>
            <w:noWrap/>
          </w:tcPr>
          <w:p w14:paraId="2EE0DFFB" w14:textId="405998CB" w:rsidR="008D55C9" w:rsidRDefault="00B1169C"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Pr>
                <w:rFonts w:ascii="Times New Roman" w:eastAsia="Times New Roman" w:hAnsi="Times New Roman" w:cs="Times New Roman"/>
                <w:color w:val="000000" w:themeColor="text1"/>
                <w:kern w:val="0"/>
                <w:lang w:eastAsia="en-AU"/>
                <w14:ligatures w14:val="none"/>
              </w:rPr>
              <w:t>Autistic males rated loneliness and difficulties with friends and family as less important contributors to STB than autistic females.</w:t>
            </w:r>
          </w:p>
          <w:p w14:paraId="0B307214" w14:textId="3FF4D10B" w:rsidR="00B1169C" w:rsidRPr="005D5005" w:rsidRDefault="00B1169C"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Pr>
                <w:rFonts w:ascii="Times New Roman" w:eastAsia="Times New Roman" w:hAnsi="Times New Roman" w:cs="Times New Roman"/>
                <w:color w:val="000000" w:themeColor="text1"/>
                <w:kern w:val="0"/>
                <w:lang w:eastAsia="en-AU"/>
                <w14:ligatures w14:val="none"/>
              </w:rPr>
              <w:t>Autistic males rated romantic loneliness and difficulties with romantic relationships as more important contributors to STB than autistic females.</w:t>
            </w:r>
          </w:p>
        </w:tc>
      </w:tr>
      <w:tr w:rsidR="00FB5940" w:rsidRPr="005D5005" w14:paraId="576908AA" w14:textId="77777777" w:rsidTr="00004729">
        <w:trPr>
          <w:trHeight w:val="1032"/>
        </w:trPr>
        <w:tc>
          <w:tcPr>
            <w:tcW w:w="1665" w:type="dxa"/>
            <w:noWrap/>
            <w:hideMark/>
          </w:tcPr>
          <w:p w14:paraId="14802BB8"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lastRenderedPageBreak/>
              <w:t>O'Connor (2022)</w:t>
            </w:r>
          </w:p>
        </w:tc>
        <w:tc>
          <w:tcPr>
            <w:tcW w:w="1260" w:type="dxa"/>
            <w:noWrap/>
            <w:hideMark/>
          </w:tcPr>
          <w:p w14:paraId="1419EE9D"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boys</w:t>
            </w:r>
          </w:p>
        </w:tc>
        <w:tc>
          <w:tcPr>
            <w:tcW w:w="1817" w:type="dxa"/>
            <w:noWrap/>
            <w:hideMark/>
          </w:tcPr>
          <w:p w14:paraId="41E3BC6D"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Relationship quality</w:t>
            </w:r>
          </w:p>
          <w:p w14:paraId="58C06EB3"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Relationship quality</w:t>
            </w:r>
          </w:p>
        </w:tc>
        <w:tc>
          <w:tcPr>
            <w:tcW w:w="2374" w:type="dxa"/>
            <w:noWrap/>
            <w:hideMark/>
          </w:tcPr>
          <w:p w14:paraId="69639F58"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Anxiety</w:t>
            </w:r>
          </w:p>
          <w:p w14:paraId="2DE4D666"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Depression</w:t>
            </w:r>
          </w:p>
        </w:tc>
        <w:tc>
          <w:tcPr>
            <w:tcW w:w="6443" w:type="dxa"/>
            <w:noWrap/>
            <w:hideMark/>
          </w:tcPr>
          <w:p w14:paraId="3F01E251"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Positive friendship quality negatively correlated with anxiety in ASD girls, but not ASD boys. </w:t>
            </w:r>
          </w:p>
          <w:p w14:paraId="46542068"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Positive friendship quality negatively correlated with depression in ASD boys, but not ASD girls.</w:t>
            </w:r>
          </w:p>
          <w:p w14:paraId="246C0D99"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Negative friendship quality not correlated with anxiety for ASD boys.</w:t>
            </w:r>
          </w:p>
          <w:p w14:paraId="60527BEC" w14:textId="77777777" w:rsidR="00FB5940" w:rsidRPr="005D5005" w:rsidRDefault="00FB5940" w:rsidP="00384BA6">
            <w:pPr>
              <w:pStyle w:val="ListParagraph"/>
              <w:spacing w:after="240" w:line="240" w:lineRule="auto"/>
              <w:ind w:left="164" w:hanging="187"/>
              <w:rPr>
                <w:rFonts w:ascii="Times New Roman" w:eastAsia="Times New Roman" w:hAnsi="Times New Roman" w:cs="Times New Roman"/>
                <w:color w:val="000000" w:themeColor="text1"/>
                <w:kern w:val="0"/>
                <w:lang w:eastAsia="en-AU"/>
                <w14:ligatures w14:val="none"/>
              </w:rPr>
            </w:pPr>
          </w:p>
        </w:tc>
      </w:tr>
      <w:tr w:rsidR="00FB5940" w:rsidRPr="005D5005" w14:paraId="20A982E2" w14:textId="77777777" w:rsidTr="00004729">
        <w:trPr>
          <w:trHeight w:val="290"/>
        </w:trPr>
        <w:tc>
          <w:tcPr>
            <w:tcW w:w="1665" w:type="dxa"/>
            <w:noWrap/>
            <w:hideMark/>
          </w:tcPr>
          <w:p w14:paraId="737E4C3A"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proofErr w:type="spellStart"/>
            <w:r w:rsidRPr="005D5005">
              <w:rPr>
                <w:rFonts w:ascii="Times New Roman" w:eastAsia="Times New Roman" w:hAnsi="Times New Roman" w:cs="Times New Roman"/>
                <w:color w:val="000000" w:themeColor="text1"/>
                <w:kern w:val="0"/>
                <w:lang w:eastAsia="en-AU"/>
                <w14:ligatures w14:val="none"/>
              </w:rPr>
              <w:t>Pouw</w:t>
            </w:r>
            <w:proofErr w:type="spellEnd"/>
            <w:r w:rsidRPr="005D5005">
              <w:rPr>
                <w:rFonts w:ascii="Times New Roman" w:eastAsia="Times New Roman" w:hAnsi="Times New Roman" w:cs="Times New Roman"/>
                <w:color w:val="000000" w:themeColor="text1"/>
                <w:kern w:val="0"/>
                <w:lang w:eastAsia="en-AU"/>
                <w14:ligatures w14:val="none"/>
              </w:rPr>
              <w:t xml:space="preserve"> (2013)</w:t>
            </w:r>
          </w:p>
        </w:tc>
        <w:tc>
          <w:tcPr>
            <w:tcW w:w="1260" w:type="dxa"/>
            <w:noWrap/>
            <w:hideMark/>
          </w:tcPr>
          <w:p w14:paraId="4F3F518B"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boys</w:t>
            </w:r>
          </w:p>
        </w:tc>
        <w:tc>
          <w:tcPr>
            <w:tcW w:w="1817" w:type="dxa"/>
            <w:noWrap/>
            <w:hideMark/>
          </w:tcPr>
          <w:p w14:paraId="4B2820BB"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Relationship quality</w:t>
            </w:r>
          </w:p>
        </w:tc>
        <w:tc>
          <w:tcPr>
            <w:tcW w:w="2374" w:type="dxa"/>
            <w:noWrap/>
            <w:hideMark/>
          </w:tcPr>
          <w:p w14:paraId="5D7C7A9A"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Depression</w:t>
            </w:r>
          </w:p>
        </w:tc>
        <w:tc>
          <w:tcPr>
            <w:tcW w:w="6443" w:type="dxa"/>
            <w:noWrap/>
            <w:hideMark/>
          </w:tcPr>
          <w:p w14:paraId="0B784987"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Negative friendship quality was correlated with depression for ASD boys (r = .37), but not for TD boys.</w:t>
            </w:r>
          </w:p>
        </w:tc>
      </w:tr>
      <w:tr w:rsidR="00FB5940" w:rsidRPr="005D5005" w14:paraId="2F84E8E3" w14:textId="77777777" w:rsidTr="00004729">
        <w:trPr>
          <w:trHeight w:val="828"/>
        </w:trPr>
        <w:tc>
          <w:tcPr>
            <w:tcW w:w="1665" w:type="dxa"/>
            <w:noWrap/>
            <w:hideMark/>
          </w:tcPr>
          <w:p w14:paraId="220ECC7B"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proofErr w:type="spellStart"/>
            <w:r w:rsidRPr="005D5005">
              <w:rPr>
                <w:rFonts w:ascii="Times New Roman" w:eastAsia="Times New Roman" w:hAnsi="Times New Roman" w:cs="Times New Roman"/>
                <w:color w:val="000000" w:themeColor="text1"/>
                <w:kern w:val="0"/>
                <w:lang w:eastAsia="en-AU"/>
                <w14:ligatures w14:val="none"/>
              </w:rPr>
              <w:t>Renty</w:t>
            </w:r>
            <w:proofErr w:type="spellEnd"/>
            <w:r w:rsidRPr="005D5005">
              <w:rPr>
                <w:rFonts w:ascii="Times New Roman" w:eastAsia="Times New Roman" w:hAnsi="Times New Roman" w:cs="Times New Roman"/>
                <w:color w:val="000000" w:themeColor="text1"/>
                <w:kern w:val="0"/>
                <w:lang w:eastAsia="en-AU"/>
                <w14:ligatures w14:val="none"/>
              </w:rPr>
              <w:t xml:space="preserve"> (2007)</w:t>
            </w:r>
          </w:p>
        </w:tc>
        <w:tc>
          <w:tcPr>
            <w:tcW w:w="1260" w:type="dxa"/>
            <w:noWrap/>
            <w:hideMark/>
          </w:tcPr>
          <w:p w14:paraId="2CC73CE3"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men</w:t>
            </w:r>
          </w:p>
        </w:tc>
        <w:tc>
          <w:tcPr>
            <w:tcW w:w="1817" w:type="dxa"/>
            <w:noWrap/>
            <w:hideMark/>
          </w:tcPr>
          <w:p w14:paraId="72779EC3"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Perceived social </w:t>
            </w:r>
            <w:proofErr w:type="gramStart"/>
            <w:r w:rsidRPr="005D5005">
              <w:rPr>
                <w:rFonts w:ascii="Times New Roman" w:eastAsia="Times New Roman" w:hAnsi="Times New Roman" w:cs="Times New Roman"/>
                <w:color w:val="000000" w:themeColor="text1"/>
                <w:kern w:val="0"/>
                <w:lang w:eastAsia="en-AU"/>
                <w14:ligatures w14:val="none"/>
              </w:rPr>
              <w:t>support</w:t>
            </w:r>
            <w:proofErr w:type="gramEnd"/>
          </w:p>
          <w:p w14:paraId="721297EC"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Received social </w:t>
            </w:r>
            <w:proofErr w:type="gramStart"/>
            <w:r w:rsidRPr="005D5005">
              <w:rPr>
                <w:rFonts w:ascii="Times New Roman" w:eastAsia="Times New Roman" w:hAnsi="Times New Roman" w:cs="Times New Roman"/>
                <w:color w:val="000000" w:themeColor="text1"/>
                <w:kern w:val="0"/>
                <w:lang w:eastAsia="en-AU"/>
                <w14:ligatures w14:val="none"/>
              </w:rPr>
              <w:t>support</w:t>
            </w:r>
            <w:proofErr w:type="gramEnd"/>
          </w:p>
          <w:p w14:paraId="4E5B26F4" w14:textId="77777777" w:rsidR="00FB5940" w:rsidRPr="005D5005" w:rsidRDefault="00FB5940" w:rsidP="00384BA6">
            <w:pPr>
              <w:spacing w:after="30" w:line="240" w:lineRule="auto"/>
              <w:ind w:left="173" w:hanging="193"/>
              <w:rPr>
                <w:rFonts w:ascii="Times New Roman" w:eastAsia="Times New Roman" w:hAnsi="Times New Roman" w:cs="Times New Roman"/>
                <w:color w:val="000000" w:themeColor="text1"/>
                <w:kern w:val="0"/>
                <w:lang w:eastAsia="en-AU"/>
                <w14:ligatures w14:val="none"/>
              </w:rPr>
            </w:pPr>
          </w:p>
        </w:tc>
        <w:tc>
          <w:tcPr>
            <w:tcW w:w="2374" w:type="dxa"/>
            <w:noWrap/>
            <w:hideMark/>
          </w:tcPr>
          <w:p w14:paraId="19F23FFA"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Psychological distress</w:t>
            </w:r>
          </w:p>
          <w:p w14:paraId="7D8D0B6B" w14:textId="77777777" w:rsidR="00FB5940" w:rsidRPr="005D5005" w:rsidRDefault="00FB5940" w:rsidP="00384BA6">
            <w:pPr>
              <w:spacing w:after="20" w:line="240" w:lineRule="auto"/>
              <w:ind w:left="178" w:hanging="198"/>
              <w:rPr>
                <w:rFonts w:ascii="Times New Roman" w:eastAsia="Times New Roman" w:hAnsi="Times New Roman" w:cs="Times New Roman"/>
                <w:color w:val="000000" w:themeColor="text1"/>
                <w:kern w:val="0"/>
                <w:lang w:eastAsia="en-AU"/>
                <w14:ligatures w14:val="none"/>
              </w:rPr>
            </w:pPr>
          </w:p>
        </w:tc>
        <w:tc>
          <w:tcPr>
            <w:tcW w:w="6443" w:type="dxa"/>
            <w:noWrap/>
            <w:hideMark/>
          </w:tcPr>
          <w:p w14:paraId="26FC1184"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Perceived social support from friends, family and acquaintances was negatively correlated with psychological distress (r = -.654).</w:t>
            </w:r>
          </w:p>
          <w:p w14:paraId="2F38C25B"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Received support from friends. family, acquaintances, or spouse not correlated with psychological distress.</w:t>
            </w:r>
          </w:p>
        </w:tc>
      </w:tr>
      <w:tr w:rsidR="00FB5940" w:rsidRPr="005D5005" w14:paraId="6C0611B6" w14:textId="77777777" w:rsidTr="00535A63">
        <w:trPr>
          <w:trHeight w:val="290"/>
        </w:trPr>
        <w:tc>
          <w:tcPr>
            <w:tcW w:w="1665" w:type="dxa"/>
            <w:noWrap/>
            <w:hideMark/>
          </w:tcPr>
          <w:p w14:paraId="18E71F6A"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proofErr w:type="spellStart"/>
            <w:r w:rsidRPr="005D5005">
              <w:rPr>
                <w:rFonts w:ascii="Times New Roman" w:eastAsia="Times New Roman" w:hAnsi="Times New Roman" w:cs="Times New Roman"/>
                <w:color w:val="000000" w:themeColor="text1"/>
                <w:kern w:val="0"/>
                <w:lang w:eastAsia="en-AU"/>
                <w14:ligatures w14:val="none"/>
              </w:rPr>
              <w:t>Roorda</w:t>
            </w:r>
            <w:proofErr w:type="spellEnd"/>
            <w:r w:rsidRPr="005D5005">
              <w:rPr>
                <w:rFonts w:ascii="Times New Roman" w:eastAsia="Times New Roman" w:hAnsi="Times New Roman" w:cs="Times New Roman"/>
                <w:color w:val="000000" w:themeColor="text1"/>
                <w:kern w:val="0"/>
                <w:lang w:eastAsia="en-AU"/>
                <w14:ligatures w14:val="none"/>
              </w:rPr>
              <w:t xml:space="preserve"> (2021)</w:t>
            </w:r>
          </w:p>
        </w:tc>
        <w:tc>
          <w:tcPr>
            <w:tcW w:w="1260" w:type="dxa"/>
            <w:noWrap/>
            <w:hideMark/>
          </w:tcPr>
          <w:p w14:paraId="75ACDBE7" w14:textId="77777777" w:rsidR="00FB5940" w:rsidRPr="005D5005" w:rsidRDefault="00FB5940" w:rsidP="00384BA6">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ASD boys</w:t>
            </w:r>
          </w:p>
        </w:tc>
        <w:tc>
          <w:tcPr>
            <w:tcW w:w="1817" w:type="dxa"/>
            <w:noWrap/>
            <w:hideMark/>
          </w:tcPr>
          <w:p w14:paraId="037D282E" w14:textId="77777777" w:rsidR="00FB5940" w:rsidRPr="005D5005" w:rsidRDefault="00FB5940" w:rsidP="00FB594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Relationship quality</w:t>
            </w:r>
          </w:p>
        </w:tc>
        <w:tc>
          <w:tcPr>
            <w:tcW w:w="2374" w:type="dxa"/>
            <w:noWrap/>
            <w:hideMark/>
          </w:tcPr>
          <w:p w14:paraId="737B188B" w14:textId="77777777" w:rsidR="00FB5940" w:rsidRPr="005D5005" w:rsidRDefault="00FB5940" w:rsidP="00FB594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School engagement</w:t>
            </w:r>
          </w:p>
        </w:tc>
        <w:tc>
          <w:tcPr>
            <w:tcW w:w="6443" w:type="dxa"/>
            <w:noWrap/>
            <w:hideMark/>
          </w:tcPr>
          <w:p w14:paraId="5469704D" w14:textId="77777777" w:rsidR="00FB5940" w:rsidRPr="005D5005" w:rsidRDefault="00FB5940" w:rsidP="00FB594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Closeness in student teacher relationships was positively correlated with school engagement (r = .34), whereas conflict was negatively associated (r = -0.56), with the association between conflict being worse for ASD boys from special education schools, compared to TD normal school.</w:t>
            </w:r>
          </w:p>
        </w:tc>
      </w:tr>
      <w:tr w:rsidR="00004729" w:rsidRPr="005D5005" w14:paraId="4A2647E2" w14:textId="77777777" w:rsidTr="00535A63">
        <w:trPr>
          <w:trHeight w:val="290"/>
        </w:trPr>
        <w:tc>
          <w:tcPr>
            <w:tcW w:w="1665" w:type="dxa"/>
            <w:noWrap/>
            <w:hideMark/>
          </w:tcPr>
          <w:p w14:paraId="42B064DA" w14:textId="77777777" w:rsidR="00004729" w:rsidRPr="005D5005" w:rsidRDefault="00004729" w:rsidP="005F4A10">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Askins (1995)</w:t>
            </w:r>
          </w:p>
        </w:tc>
        <w:tc>
          <w:tcPr>
            <w:tcW w:w="1260" w:type="dxa"/>
            <w:noWrap/>
            <w:hideMark/>
          </w:tcPr>
          <w:p w14:paraId="0419D7EA" w14:textId="77777777" w:rsidR="00004729" w:rsidRPr="005D5005" w:rsidRDefault="00004729" w:rsidP="005F4A10">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ADHD boys</w:t>
            </w:r>
          </w:p>
        </w:tc>
        <w:tc>
          <w:tcPr>
            <w:tcW w:w="1817" w:type="dxa"/>
            <w:noWrap/>
            <w:hideMark/>
          </w:tcPr>
          <w:p w14:paraId="6E7CE1E1" w14:textId="77777777" w:rsidR="00004729" w:rsidRPr="005D5005" w:rsidRDefault="00004729" w:rsidP="005F4A1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Perceived social support</w:t>
            </w:r>
          </w:p>
        </w:tc>
        <w:tc>
          <w:tcPr>
            <w:tcW w:w="2374" w:type="dxa"/>
            <w:noWrap/>
            <w:hideMark/>
          </w:tcPr>
          <w:p w14:paraId="47F26595" w14:textId="77777777" w:rsidR="00004729" w:rsidRPr="005D5005" w:rsidRDefault="00004729" w:rsidP="005F4A1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Behaviour problems</w:t>
            </w:r>
          </w:p>
          <w:p w14:paraId="392FCDBC" w14:textId="77777777" w:rsidR="00004729" w:rsidRPr="005D5005" w:rsidRDefault="00004729" w:rsidP="005F4A1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Intervention</w:t>
            </w:r>
          </w:p>
        </w:tc>
        <w:tc>
          <w:tcPr>
            <w:tcW w:w="6443" w:type="dxa"/>
            <w:noWrap/>
            <w:hideMark/>
          </w:tcPr>
          <w:p w14:paraId="79F47F82" w14:textId="77777777" w:rsidR="00004729" w:rsidRPr="005D5005" w:rsidRDefault="00004729" w:rsidP="005F4A1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Parent training program increased ADHD </w:t>
            </w:r>
            <w:proofErr w:type="gramStart"/>
            <w:r w:rsidRPr="005D5005">
              <w:rPr>
                <w:rFonts w:ascii="Times New Roman" w:eastAsia="Times New Roman" w:hAnsi="Times New Roman" w:cs="Times New Roman"/>
                <w:color w:val="000000" w:themeColor="text1"/>
                <w:kern w:val="0"/>
                <w:lang w:eastAsia="en-AU"/>
                <w14:ligatures w14:val="none"/>
              </w:rPr>
              <w:t>boys</w:t>
            </w:r>
            <w:proofErr w:type="gramEnd"/>
            <w:r w:rsidRPr="005D5005">
              <w:rPr>
                <w:rFonts w:ascii="Times New Roman" w:eastAsia="Times New Roman" w:hAnsi="Times New Roman" w:cs="Times New Roman"/>
                <w:color w:val="000000" w:themeColor="text1"/>
                <w:kern w:val="0"/>
                <w:lang w:eastAsia="en-AU"/>
                <w14:ligatures w14:val="none"/>
              </w:rPr>
              <w:t xml:space="preserve"> perceptions of parental support</w:t>
            </w:r>
          </w:p>
          <w:p w14:paraId="33CC92BE" w14:textId="77777777" w:rsidR="00004729" w:rsidRPr="005D5005" w:rsidRDefault="00004729" w:rsidP="005F4A1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Pre-treatment ratings of behaviour problems were positively correlated with perceived social support post treatment. </w:t>
            </w:r>
          </w:p>
        </w:tc>
      </w:tr>
      <w:tr w:rsidR="00004729" w:rsidRPr="005D5005" w14:paraId="51247E94" w14:textId="77777777" w:rsidTr="00535A63">
        <w:trPr>
          <w:trHeight w:val="290"/>
        </w:trPr>
        <w:tc>
          <w:tcPr>
            <w:tcW w:w="1665" w:type="dxa"/>
            <w:noWrap/>
            <w:hideMark/>
          </w:tcPr>
          <w:p w14:paraId="39A0802B" w14:textId="77777777" w:rsidR="00004729" w:rsidRPr="005D5005" w:rsidRDefault="00004729" w:rsidP="005F4A10">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lastRenderedPageBreak/>
              <w:t>Becker (2019)</w:t>
            </w:r>
          </w:p>
        </w:tc>
        <w:tc>
          <w:tcPr>
            <w:tcW w:w="1260" w:type="dxa"/>
            <w:noWrap/>
            <w:hideMark/>
          </w:tcPr>
          <w:p w14:paraId="5D61CE02" w14:textId="77777777" w:rsidR="00004729" w:rsidRPr="005D5005" w:rsidRDefault="00004729" w:rsidP="005F4A10">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ADHD boys</w:t>
            </w:r>
          </w:p>
        </w:tc>
        <w:tc>
          <w:tcPr>
            <w:tcW w:w="1817" w:type="dxa"/>
            <w:noWrap/>
            <w:hideMark/>
          </w:tcPr>
          <w:p w14:paraId="0C28FB25" w14:textId="77777777" w:rsidR="00004729" w:rsidRPr="005D5005" w:rsidRDefault="00004729" w:rsidP="005F4A1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Social acceptance</w:t>
            </w:r>
          </w:p>
        </w:tc>
        <w:tc>
          <w:tcPr>
            <w:tcW w:w="2374" w:type="dxa"/>
            <w:noWrap/>
            <w:hideMark/>
          </w:tcPr>
          <w:p w14:paraId="1B377ACF" w14:textId="77777777" w:rsidR="00004729" w:rsidRPr="005D5005" w:rsidRDefault="00004729" w:rsidP="005F4A1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Social anxiety</w:t>
            </w:r>
          </w:p>
        </w:tc>
        <w:tc>
          <w:tcPr>
            <w:tcW w:w="6443" w:type="dxa"/>
            <w:noWrap/>
            <w:hideMark/>
          </w:tcPr>
          <w:p w14:paraId="3A6F0BCD" w14:textId="77777777" w:rsidR="00004729" w:rsidRPr="005D5005" w:rsidRDefault="00004729" w:rsidP="005F4A1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Social anxiety related to lower social acceptance in ADHD girls but not ADHD boys.</w:t>
            </w:r>
          </w:p>
        </w:tc>
      </w:tr>
      <w:tr w:rsidR="00004729" w:rsidRPr="005D5005" w14:paraId="5CE5FD7B" w14:textId="77777777" w:rsidTr="00535A63">
        <w:trPr>
          <w:trHeight w:val="290"/>
        </w:trPr>
        <w:tc>
          <w:tcPr>
            <w:tcW w:w="1665" w:type="dxa"/>
            <w:noWrap/>
            <w:hideMark/>
          </w:tcPr>
          <w:p w14:paraId="1857CB5C" w14:textId="77777777" w:rsidR="00004729" w:rsidRPr="005D5005" w:rsidRDefault="00004729" w:rsidP="005F4A10">
            <w:pPr>
              <w:spacing w:after="30" w:line="240" w:lineRule="auto"/>
              <w:rPr>
                <w:rFonts w:ascii="Times New Roman" w:eastAsia="Times New Roman" w:hAnsi="Times New Roman" w:cs="Times New Roman"/>
                <w:color w:val="000000" w:themeColor="text1"/>
                <w:kern w:val="0"/>
                <w:lang w:eastAsia="en-AU"/>
                <w14:ligatures w14:val="none"/>
              </w:rPr>
            </w:pPr>
            <w:proofErr w:type="spellStart"/>
            <w:r w:rsidRPr="005D5005">
              <w:rPr>
                <w:rFonts w:ascii="Times New Roman" w:eastAsia="Times New Roman" w:hAnsi="Times New Roman" w:cs="Times New Roman"/>
                <w:color w:val="000000" w:themeColor="text1"/>
                <w:kern w:val="0"/>
                <w:lang w:eastAsia="en-AU"/>
                <w14:ligatures w14:val="none"/>
              </w:rPr>
              <w:t>Dipeolu</w:t>
            </w:r>
            <w:proofErr w:type="spellEnd"/>
            <w:r w:rsidRPr="005D5005">
              <w:rPr>
                <w:rFonts w:ascii="Times New Roman" w:eastAsia="Times New Roman" w:hAnsi="Times New Roman" w:cs="Times New Roman"/>
                <w:color w:val="000000" w:themeColor="text1"/>
                <w:kern w:val="0"/>
                <w:lang w:eastAsia="en-AU"/>
                <w14:ligatures w14:val="none"/>
              </w:rPr>
              <w:t xml:space="preserve"> (2020)</w:t>
            </w:r>
          </w:p>
        </w:tc>
        <w:tc>
          <w:tcPr>
            <w:tcW w:w="1260" w:type="dxa"/>
            <w:noWrap/>
            <w:hideMark/>
          </w:tcPr>
          <w:p w14:paraId="7B214B8E" w14:textId="77777777" w:rsidR="00004729" w:rsidRPr="005D5005" w:rsidRDefault="00004729" w:rsidP="005F4A10">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ADHD boys</w:t>
            </w:r>
          </w:p>
        </w:tc>
        <w:tc>
          <w:tcPr>
            <w:tcW w:w="1817" w:type="dxa"/>
            <w:noWrap/>
            <w:hideMark/>
          </w:tcPr>
          <w:p w14:paraId="475C7D33" w14:textId="77777777" w:rsidR="00004729" w:rsidRPr="005D5005" w:rsidRDefault="00004729" w:rsidP="005F4A1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Relationship quality</w:t>
            </w:r>
          </w:p>
        </w:tc>
        <w:tc>
          <w:tcPr>
            <w:tcW w:w="2374" w:type="dxa"/>
            <w:noWrap/>
            <w:hideMark/>
          </w:tcPr>
          <w:p w14:paraId="423BD5AF" w14:textId="77777777" w:rsidR="00004729" w:rsidRPr="005D5005" w:rsidRDefault="00004729" w:rsidP="005F4A1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Career thoughts</w:t>
            </w:r>
          </w:p>
        </w:tc>
        <w:tc>
          <w:tcPr>
            <w:tcW w:w="6443" w:type="dxa"/>
            <w:noWrap/>
            <w:hideMark/>
          </w:tcPr>
          <w:p w14:paraId="0C817158" w14:textId="77777777" w:rsidR="00004729" w:rsidRPr="005D5005" w:rsidRDefault="00004729" w:rsidP="005F4A1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More positive relationships with ADHD boys (but not girls) mothers but not fathers predicted lower dysfunctional career thoughts.</w:t>
            </w:r>
          </w:p>
        </w:tc>
      </w:tr>
      <w:tr w:rsidR="00004729" w:rsidRPr="005D5005" w14:paraId="0DD0D57E" w14:textId="77777777" w:rsidTr="00535A63">
        <w:trPr>
          <w:trHeight w:val="290"/>
        </w:trPr>
        <w:tc>
          <w:tcPr>
            <w:tcW w:w="1665" w:type="dxa"/>
            <w:noWrap/>
            <w:hideMark/>
          </w:tcPr>
          <w:p w14:paraId="37957DC6" w14:textId="77777777" w:rsidR="00004729" w:rsidRPr="005D5005" w:rsidRDefault="00004729" w:rsidP="005F4A10">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Gerdes (2003)</w:t>
            </w:r>
          </w:p>
        </w:tc>
        <w:tc>
          <w:tcPr>
            <w:tcW w:w="1260" w:type="dxa"/>
            <w:noWrap/>
            <w:hideMark/>
          </w:tcPr>
          <w:p w14:paraId="7D06E300" w14:textId="77777777" w:rsidR="00004729" w:rsidRPr="005D5005" w:rsidRDefault="00004729" w:rsidP="005F4A10">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ADHD boys</w:t>
            </w:r>
          </w:p>
        </w:tc>
        <w:tc>
          <w:tcPr>
            <w:tcW w:w="1817" w:type="dxa"/>
            <w:noWrap/>
            <w:hideMark/>
          </w:tcPr>
          <w:p w14:paraId="0C3F818C" w14:textId="77777777" w:rsidR="00004729" w:rsidRPr="005D5005" w:rsidRDefault="00004729" w:rsidP="005F4A1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Relationship quality</w:t>
            </w:r>
          </w:p>
        </w:tc>
        <w:tc>
          <w:tcPr>
            <w:tcW w:w="2374" w:type="dxa"/>
            <w:noWrap/>
            <w:hideMark/>
          </w:tcPr>
          <w:p w14:paraId="7B5985CA" w14:textId="77777777" w:rsidR="00004729" w:rsidRPr="005D5005" w:rsidRDefault="00004729" w:rsidP="005F4A1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Depression</w:t>
            </w:r>
          </w:p>
        </w:tc>
        <w:tc>
          <w:tcPr>
            <w:tcW w:w="6443" w:type="dxa"/>
            <w:noWrap/>
            <w:hideMark/>
          </w:tcPr>
          <w:p w14:paraId="346E7D7C" w14:textId="77777777" w:rsidR="00004729" w:rsidRPr="005D5005" w:rsidRDefault="00004729" w:rsidP="005F4A1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Both ADHD and TD boys who reported more depression perceived lower relationship quality with their mother and father.</w:t>
            </w:r>
          </w:p>
        </w:tc>
      </w:tr>
      <w:tr w:rsidR="00004729" w:rsidRPr="005D5005" w14:paraId="262EB627" w14:textId="77777777" w:rsidTr="00535A63">
        <w:trPr>
          <w:trHeight w:val="290"/>
        </w:trPr>
        <w:tc>
          <w:tcPr>
            <w:tcW w:w="1665" w:type="dxa"/>
            <w:noWrap/>
            <w:hideMark/>
          </w:tcPr>
          <w:p w14:paraId="051E7DF4" w14:textId="77777777" w:rsidR="00004729" w:rsidRPr="005D5005" w:rsidRDefault="00004729" w:rsidP="005F4A10">
            <w:pPr>
              <w:spacing w:after="30" w:line="240" w:lineRule="auto"/>
              <w:rPr>
                <w:rFonts w:ascii="Times New Roman" w:eastAsia="Times New Roman" w:hAnsi="Times New Roman" w:cs="Times New Roman"/>
                <w:color w:val="000000" w:themeColor="text1"/>
                <w:kern w:val="0"/>
                <w:lang w:eastAsia="en-AU"/>
                <w14:ligatures w14:val="none"/>
              </w:rPr>
            </w:pPr>
            <w:proofErr w:type="spellStart"/>
            <w:r w:rsidRPr="005D5005">
              <w:rPr>
                <w:rFonts w:ascii="Times New Roman" w:eastAsia="Times New Roman" w:hAnsi="Times New Roman" w:cs="Times New Roman"/>
                <w:color w:val="000000" w:themeColor="text1"/>
                <w:kern w:val="0"/>
                <w:lang w:eastAsia="en-AU"/>
                <w14:ligatures w14:val="none"/>
              </w:rPr>
              <w:t>Hoza</w:t>
            </w:r>
            <w:proofErr w:type="spellEnd"/>
            <w:r w:rsidRPr="005D5005">
              <w:rPr>
                <w:rFonts w:ascii="Times New Roman" w:eastAsia="Times New Roman" w:hAnsi="Times New Roman" w:cs="Times New Roman"/>
                <w:color w:val="000000" w:themeColor="text1"/>
                <w:kern w:val="0"/>
                <w:lang w:eastAsia="en-AU"/>
                <w14:ligatures w14:val="none"/>
              </w:rPr>
              <w:t xml:space="preserve"> (2002)</w:t>
            </w:r>
          </w:p>
        </w:tc>
        <w:tc>
          <w:tcPr>
            <w:tcW w:w="1260" w:type="dxa"/>
            <w:noWrap/>
            <w:hideMark/>
          </w:tcPr>
          <w:p w14:paraId="7DD2BB20" w14:textId="77777777" w:rsidR="00004729" w:rsidRPr="005D5005" w:rsidRDefault="00004729" w:rsidP="005F4A10">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ADHD boys</w:t>
            </w:r>
          </w:p>
        </w:tc>
        <w:tc>
          <w:tcPr>
            <w:tcW w:w="1817" w:type="dxa"/>
            <w:noWrap/>
            <w:hideMark/>
          </w:tcPr>
          <w:p w14:paraId="1861B164" w14:textId="77777777" w:rsidR="00004729" w:rsidRPr="005D5005" w:rsidRDefault="00004729" w:rsidP="005F4A1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Social acceptance</w:t>
            </w:r>
          </w:p>
          <w:p w14:paraId="76DEF90E" w14:textId="77777777" w:rsidR="00004729" w:rsidRPr="005D5005" w:rsidRDefault="00004729" w:rsidP="00004729">
            <w:pPr>
              <w:pStyle w:val="ListParagraph"/>
              <w:spacing w:after="30" w:line="240" w:lineRule="auto"/>
              <w:ind w:left="173" w:hanging="193"/>
              <w:rPr>
                <w:rFonts w:ascii="Times New Roman" w:eastAsia="Times New Roman" w:hAnsi="Times New Roman" w:cs="Times New Roman"/>
                <w:color w:val="000000" w:themeColor="text1"/>
                <w:kern w:val="0"/>
                <w:lang w:eastAsia="en-AU"/>
                <w14:ligatures w14:val="none"/>
              </w:rPr>
            </w:pPr>
          </w:p>
        </w:tc>
        <w:tc>
          <w:tcPr>
            <w:tcW w:w="2374" w:type="dxa"/>
            <w:noWrap/>
            <w:hideMark/>
          </w:tcPr>
          <w:p w14:paraId="630582F9" w14:textId="77777777" w:rsidR="00004729" w:rsidRPr="005D5005" w:rsidRDefault="00004729" w:rsidP="005F4A1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Aggression</w:t>
            </w:r>
          </w:p>
          <w:p w14:paraId="657E7215" w14:textId="77777777" w:rsidR="00004729" w:rsidRPr="005D5005" w:rsidRDefault="00004729" w:rsidP="005F4A1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Depression</w:t>
            </w:r>
          </w:p>
          <w:p w14:paraId="3EEB717C" w14:textId="77777777" w:rsidR="00004729" w:rsidRPr="005D5005" w:rsidRDefault="00004729" w:rsidP="005F4A1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Academic achievement</w:t>
            </w:r>
          </w:p>
        </w:tc>
        <w:tc>
          <w:tcPr>
            <w:tcW w:w="6443" w:type="dxa"/>
            <w:noWrap/>
            <w:hideMark/>
          </w:tcPr>
          <w:p w14:paraId="696D846D" w14:textId="77777777" w:rsidR="00004729" w:rsidRPr="005D5005" w:rsidRDefault="00004729" w:rsidP="005F4A1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Higher depressive symptoms in ADHD boys associated with lower discrepancy between self- and teacher-rated social </w:t>
            </w:r>
            <w:proofErr w:type="gramStart"/>
            <w:r w:rsidRPr="005D5005">
              <w:rPr>
                <w:rFonts w:ascii="Times New Roman" w:eastAsia="Times New Roman" w:hAnsi="Times New Roman" w:cs="Times New Roman"/>
                <w:color w:val="000000" w:themeColor="text1"/>
                <w:kern w:val="0"/>
                <w:lang w:eastAsia="en-AU"/>
                <w14:ligatures w14:val="none"/>
              </w:rPr>
              <w:t>acceptance</w:t>
            </w:r>
            <w:proofErr w:type="gramEnd"/>
          </w:p>
          <w:p w14:paraId="297E3665" w14:textId="77777777" w:rsidR="00004729" w:rsidRPr="005D5005" w:rsidRDefault="00004729" w:rsidP="005F4A1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Higher aggression in ADHD boys associated with higher discrepancy between self- and teacher-rated social </w:t>
            </w:r>
            <w:proofErr w:type="gramStart"/>
            <w:r w:rsidRPr="005D5005">
              <w:rPr>
                <w:rFonts w:ascii="Times New Roman" w:eastAsia="Times New Roman" w:hAnsi="Times New Roman" w:cs="Times New Roman"/>
                <w:color w:val="000000" w:themeColor="text1"/>
                <w:kern w:val="0"/>
                <w:lang w:eastAsia="en-AU"/>
                <w14:ligatures w14:val="none"/>
              </w:rPr>
              <w:t>acceptance</w:t>
            </w:r>
            <w:proofErr w:type="gramEnd"/>
          </w:p>
          <w:p w14:paraId="69F990A3" w14:textId="77777777" w:rsidR="00004729" w:rsidRPr="005D5005" w:rsidRDefault="00004729" w:rsidP="005F4A1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Low achieving ADHD boys had larger discrepancies between self- and teacher-rated social acceptance than high achieving ADHD boys.</w:t>
            </w:r>
          </w:p>
        </w:tc>
      </w:tr>
      <w:tr w:rsidR="00004729" w:rsidRPr="005D5005" w14:paraId="02A18C32" w14:textId="77777777" w:rsidTr="00535A63">
        <w:trPr>
          <w:trHeight w:val="290"/>
        </w:trPr>
        <w:tc>
          <w:tcPr>
            <w:tcW w:w="1665" w:type="dxa"/>
            <w:tcBorders>
              <w:bottom w:val="single" w:sz="4" w:space="0" w:color="auto"/>
            </w:tcBorders>
            <w:noWrap/>
            <w:hideMark/>
          </w:tcPr>
          <w:p w14:paraId="690EB016" w14:textId="77777777" w:rsidR="00004729" w:rsidRPr="005D5005" w:rsidRDefault="00004729" w:rsidP="005F4A10">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Hurt (2007)</w:t>
            </w:r>
          </w:p>
        </w:tc>
        <w:tc>
          <w:tcPr>
            <w:tcW w:w="1260" w:type="dxa"/>
            <w:tcBorders>
              <w:bottom w:val="single" w:sz="4" w:space="0" w:color="auto"/>
            </w:tcBorders>
            <w:noWrap/>
            <w:hideMark/>
          </w:tcPr>
          <w:p w14:paraId="7386257D" w14:textId="77777777" w:rsidR="00004729" w:rsidRPr="005D5005" w:rsidRDefault="00004729" w:rsidP="005F4A10">
            <w:pPr>
              <w:spacing w:after="30" w:line="240" w:lineRule="auto"/>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ADHD boys</w:t>
            </w:r>
          </w:p>
        </w:tc>
        <w:tc>
          <w:tcPr>
            <w:tcW w:w="1817" w:type="dxa"/>
            <w:tcBorders>
              <w:bottom w:val="single" w:sz="4" w:space="0" w:color="auto"/>
            </w:tcBorders>
            <w:noWrap/>
            <w:hideMark/>
          </w:tcPr>
          <w:p w14:paraId="7C592305" w14:textId="77777777" w:rsidR="00004729" w:rsidRPr="005D5005" w:rsidRDefault="00004729" w:rsidP="005F4A1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Loneliness</w:t>
            </w:r>
          </w:p>
          <w:p w14:paraId="02A16557" w14:textId="77777777" w:rsidR="00004729" w:rsidRPr="005D5005" w:rsidRDefault="00004729" w:rsidP="005F4A10">
            <w:pPr>
              <w:pStyle w:val="ListParagraph"/>
              <w:numPr>
                <w:ilvl w:val="0"/>
                <w:numId w:val="2"/>
              </w:numPr>
              <w:spacing w:after="30" w:line="240" w:lineRule="auto"/>
              <w:ind w:left="173" w:hanging="193"/>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Relationship quality</w:t>
            </w:r>
          </w:p>
        </w:tc>
        <w:tc>
          <w:tcPr>
            <w:tcW w:w="2374" w:type="dxa"/>
            <w:tcBorders>
              <w:bottom w:val="single" w:sz="4" w:space="0" w:color="auto"/>
            </w:tcBorders>
            <w:noWrap/>
            <w:hideMark/>
          </w:tcPr>
          <w:p w14:paraId="04B96B17" w14:textId="77777777" w:rsidR="00004729" w:rsidRPr="005D5005" w:rsidRDefault="00004729" w:rsidP="005F4A10">
            <w:pPr>
              <w:pStyle w:val="ListParagraph"/>
              <w:numPr>
                <w:ilvl w:val="0"/>
                <w:numId w:val="2"/>
              </w:numPr>
              <w:spacing w:after="20" w:line="240" w:lineRule="auto"/>
              <w:ind w:left="178" w:hanging="198"/>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Peer acceptance</w:t>
            </w:r>
          </w:p>
        </w:tc>
        <w:tc>
          <w:tcPr>
            <w:tcW w:w="6443" w:type="dxa"/>
            <w:tcBorders>
              <w:bottom w:val="single" w:sz="4" w:space="0" w:color="auto"/>
            </w:tcBorders>
            <w:noWrap/>
            <w:hideMark/>
          </w:tcPr>
          <w:p w14:paraId="584DF27A" w14:textId="77777777" w:rsidR="00004729" w:rsidRPr="005D5005" w:rsidRDefault="00004729" w:rsidP="005F4A1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 xml:space="preserve">Higher paternal warmth was associated with more peer acceptance, less peer rejection, and less problematic social behaviour, but only for ADHD boys who reported low levels of family loneliness. </w:t>
            </w:r>
          </w:p>
          <w:p w14:paraId="415C07BC" w14:textId="77777777" w:rsidR="00004729" w:rsidRPr="005D5005" w:rsidRDefault="00004729" w:rsidP="005F4A10">
            <w:pPr>
              <w:pStyle w:val="ListParagraph"/>
              <w:numPr>
                <w:ilvl w:val="0"/>
                <w:numId w:val="1"/>
              </w:numPr>
              <w:spacing w:after="240" w:line="240" w:lineRule="auto"/>
              <w:ind w:left="164" w:hanging="187"/>
              <w:rPr>
                <w:rFonts w:ascii="Times New Roman" w:eastAsia="Times New Roman" w:hAnsi="Times New Roman" w:cs="Times New Roman"/>
                <w:color w:val="000000" w:themeColor="text1"/>
                <w:kern w:val="0"/>
                <w:lang w:eastAsia="en-AU"/>
                <w14:ligatures w14:val="none"/>
              </w:rPr>
            </w:pPr>
            <w:r w:rsidRPr="005D5005">
              <w:rPr>
                <w:rFonts w:ascii="Times New Roman" w:eastAsia="Times New Roman" w:hAnsi="Times New Roman" w:cs="Times New Roman"/>
                <w:color w:val="000000" w:themeColor="text1"/>
                <w:kern w:val="0"/>
                <w:lang w:eastAsia="en-AU"/>
                <w14:ligatures w14:val="none"/>
              </w:rPr>
              <w:t>More paternal power assertion was related to less peer acceptance, but only for ADHD boys who reported low levels of family loneliness.</w:t>
            </w:r>
          </w:p>
        </w:tc>
      </w:tr>
    </w:tbl>
    <w:p w14:paraId="3FE267DB" w14:textId="75E910E8" w:rsidR="00FB5940" w:rsidRPr="005D5005" w:rsidRDefault="00FB5940" w:rsidP="00FB5940">
      <w:pPr>
        <w:rPr>
          <w:rFonts w:ascii="Times New Roman" w:hAnsi="Times New Roman" w:cs="Times New Roman"/>
          <w:b/>
          <w:bCs/>
          <w:color w:val="000000" w:themeColor="text1"/>
        </w:rPr>
      </w:pPr>
      <w:r w:rsidRPr="005D5005">
        <w:rPr>
          <w:rFonts w:ascii="Times New Roman" w:hAnsi="Times New Roman" w:cs="Times New Roman"/>
          <w:b/>
          <w:bCs/>
          <w:color w:val="000000" w:themeColor="text1"/>
        </w:rPr>
        <w:br w:type="page"/>
      </w:r>
      <w:r w:rsidRPr="005D5005">
        <w:rPr>
          <w:rFonts w:ascii="Times New Roman" w:hAnsi="Times New Roman" w:cs="Times New Roman"/>
          <w:b/>
          <w:bCs/>
          <w:color w:val="000000" w:themeColor="text1"/>
        </w:rPr>
        <w:lastRenderedPageBreak/>
        <w:t xml:space="preserve"> Table S3</w:t>
      </w:r>
    </w:p>
    <w:p w14:paraId="6BB7163F" w14:textId="77777777" w:rsidR="00FB5940" w:rsidRPr="005D5005" w:rsidRDefault="00FB5940" w:rsidP="00FB5940">
      <w:pPr>
        <w:rPr>
          <w:rFonts w:ascii="Times New Roman" w:hAnsi="Times New Roman" w:cs="Times New Roman"/>
          <w:i/>
          <w:iCs/>
          <w:color w:val="000000" w:themeColor="text1"/>
        </w:rPr>
      </w:pPr>
      <w:r w:rsidRPr="005D5005">
        <w:rPr>
          <w:rFonts w:ascii="Times New Roman" w:hAnsi="Times New Roman" w:cs="Times New Roman"/>
          <w:i/>
          <w:iCs/>
          <w:color w:val="000000" w:themeColor="text1"/>
        </w:rPr>
        <w:t>Key aims and findings of the qualitative papers.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9"/>
        <w:gridCol w:w="3652"/>
        <w:gridCol w:w="7837"/>
      </w:tblGrid>
      <w:tr w:rsidR="00FB5940" w:rsidRPr="005D5005" w14:paraId="3D4EF33C" w14:textId="77777777" w:rsidTr="00A66C35">
        <w:trPr>
          <w:cantSplit/>
          <w:tblHeader/>
        </w:trPr>
        <w:tc>
          <w:tcPr>
            <w:tcW w:w="2109" w:type="dxa"/>
            <w:tcBorders>
              <w:top w:val="single" w:sz="4" w:space="0" w:color="auto"/>
              <w:bottom w:val="single" w:sz="4" w:space="0" w:color="auto"/>
            </w:tcBorders>
            <w:vAlign w:val="center"/>
          </w:tcPr>
          <w:p w14:paraId="69DD58FC" w14:textId="77777777" w:rsidR="00FB5940" w:rsidRPr="00E470DA" w:rsidRDefault="00FB5940" w:rsidP="00E470DA">
            <w:pPr>
              <w:spacing w:before="240" w:after="100" w:afterAutospacing="1" w:line="360" w:lineRule="auto"/>
              <w:rPr>
                <w:rFonts w:ascii="Times New Roman" w:hAnsi="Times New Roman" w:cs="Times New Roman"/>
                <w:b/>
                <w:bCs/>
                <w:color w:val="000000" w:themeColor="text1"/>
              </w:rPr>
            </w:pPr>
            <w:r w:rsidRPr="00E470DA">
              <w:rPr>
                <w:rFonts w:ascii="Times New Roman" w:hAnsi="Times New Roman" w:cs="Times New Roman"/>
                <w:b/>
                <w:bCs/>
                <w:color w:val="000000" w:themeColor="text1"/>
              </w:rPr>
              <w:t>Lead author (Date)</w:t>
            </w:r>
          </w:p>
        </w:tc>
        <w:tc>
          <w:tcPr>
            <w:tcW w:w="3652" w:type="dxa"/>
            <w:tcBorders>
              <w:top w:val="single" w:sz="4" w:space="0" w:color="auto"/>
              <w:bottom w:val="single" w:sz="4" w:space="0" w:color="auto"/>
            </w:tcBorders>
            <w:vAlign w:val="center"/>
          </w:tcPr>
          <w:p w14:paraId="6BAB9D2D" w14:textId="7452FA48" w:rsidR="00FB5940" w:rsidRPr="00E470DA" w:rsidRDefault="00FB5940" w:rsidP="00A66C35">
            <w:pPr>
              <w:spacing w:before="240" w:after="100" w:afterAutospacing="1" w:line="360" w:lineRule="auto"/>
              <w:rPr>
                <w:rFonts w:ascii="Times New Roman" w:hAnsi="Times New Roman" w:cs="Times New Roman"/>
                <w:b/>
                <w:bCs/>
                <w:color w:val="000000" w:themeColor="text1"/>
              </w:rPr>
            </w:pPr>
            <w:r w:rsidRPr="00E470DA">
              <w:rPr>
                <w:rFonts w:ascii="Times New Roman" w:hAnsi="Times New Roman" w:cs="Times New Roman"/>
                <w:b/>
                <w:bCs/>
                <w:color w:val="000000" w:themeColor="text1"/>
              </w:rPr>
              <w:t xml:space="preserve">Study </w:t>
            </w:r>
            <w:r w:rsidR="00E470DA">
              <w:rPr>
                <w:rFonts w:ascii="Times New Roman" w:hAnsi="Times New Roman" w:cs="Times New Roman"/>
                <w:b/>
                <w:bCs/>
                <w:color w:val="000000" w:themeColor="text1"/>
              </w:rPr>
              <w:t>c</w:t>
            </w:r>
            <w:r w:rsidR="00E470DA" w:rsidRPr="00E470DA">
              <w:rPr>
                <w:rFonts w:ascii="Times New Roman" w:hAnsi="Times New Roman" w:cs="Times New Roman"/>
                <w:b/>
                <w:bCs/>
                <w:color w:val="000000" w:themeColor="text1"/>
              </w:rPr>
              <w:t>ontext</w:t>
            </w:r>
            <w:r w:rsidRPr="00E470DA">
              <w:rPr>
                <w:rFonts w:ascii="Times New Roman" w:hAnsi="Times New Roman" w:cs="Times New Roman"/>
                <w:b/>
                <w:bCs/>
                <w:color w:val="000000" w:themeColor="text1"/>
              </w:rPr>
              <w:t>/</w:t>
            </w:r>
            <w:r w:rsidR="00E470DA">
              <w:rPr>
                <w:rFonts w:ascii="Times New Roman" w:hAnsi="Times New Roman" w:cs="Times New Roman"/>
                <w:b/>
                <w:bCs/>
                <w:color w:val="000000" w:themeColor="text1"/>
              </w:rPr>
              <w:t>a</w:t>
            </w:r>
            <w:r w:rsidR="00E470DA" w:rsidRPr="00E470DA">
              <w:rPr>
                <w:rFonts w:ascii="Times New Roman" w:hAnsi="Times New Roman" w:cs="Times New Roman"/>
                <w:b/>
                <w:bCs/>
                <w:color w:val="000000" w:themeColor="text1"/>
              </w:rPr>
              <w:t>im</w:t>
            </w:r>
          </w:p>
        </w:tc>
        <w:tc>
          <w:tcPr>
            <w:tcW w:w="7837" w:type="dxa"/>
            <w:tcBorders>
              <w:top w:val="single" w:sz="4" w:space="0" w:color="auto"/>
              <w:bottom w:val="single" w:sz="4" w:space="0" w:color="auto"/>
            </w:tcBorders>
            <w:vAlign w:val="center"/>
          </w:tcPr>
          <w:p w14:paraId="31B9BB30" w14:textId="6420FC9B" w:rsidR="00FB5940" w:rsidRPr="00E470DA" w:rsidRDefault="00E470DA" w:rsidP="00A66C35">
            <w:pPr>
              <w:spacing w:before="240" w:after="100" w:afterAutospacing="1" w:line="360" w:lineRule="auto"/>
              <w:rPr>
                <w:rFonts w:ascii="Times New Roman" w:hAnsi="Times New Roman" w:cs="Times New Roman"/>
                <w:b/>
                <w:bCs/>
                <w:color w:val="000000" w:themeColor="text1"/>
              </w:rPr>
            </w:pPr>
            <w:r w:rsidRPr="00E470DA">
              <w:rPr>
                <w:rFonts w:ascii="Times New Roman" w:hAnsi="Times New Roman" w:cs="Times New Roman"/>
                <w:b/>
                <w:bCs/>
                <w:color w:val="000000" w:themeColor="text1"/>
              </w:rPr>
              <w:t xml:space="preserve">Relevant findings </w:t>
            </w:r>
          </w:p>
        </w:tc>
      </w:tr>
      <w:tr w:rsidR="00FB5940" w:rsidRPr="005D5005" w14:paraId="33651F76" w14:textId="77777777" w:rsidTr="00004729">
        <w:trPr>
          <w:cantSplit/>
        </w:trPr>
        <w:tc>
          <w:tcPr>
            <w:tcW w:w="2109" w:type="dxa"/>
            <w:tcBorders>
              <w:top w:val="single" w:sz="4" w:space="0" w:color="auto"/>
            </w:tcBorders>
          </w:tcPr>
          <w:p w14:paraId="18D613A0"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Acker (2018)</w:t>
            </w:r>
          </w:p>
        </w:tc>
        <w:tc>
          <w:tcPr>
            <w:tcW w:w="3652" w:type="dxa"/>
            <w:tcBorders>
              <w:top w:val="single" w:sz="4" w:space="0" w:color="auto"/>
            </w:tcBorders>
          </w:tcPr>
          <w:p w14:paraId="67BB97E5"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To explore the lived experiences of anxiety in autistic adolescents.</w:t>
            </w:r>
          </w:p>
        </w:tc>
        <w:tc>
          <w:tcPr>
            <w:tcW w:w="7837" w:type="dxa"/>
            <w:tcBorders>
              <w:top w:val="single" w:sz="4" w:space="0" w:color="auto"/>
            </w:tcBorders>
          </w:tcPr>
          <w:p w14:paraId="22BF23EE" w14:textId="77777777" w:rsidR="00FB5940" w:rsidRPr="005D5005" w:rsidRDefault="00FB5940" w:rsidP="00FB5940">
            <w:pPr>
              <w:pStyle w:val="ListParagraph"/>
              <w:numPr>
                <w:ilvl w:val="0"/>
                <w:numId w:val="3"/>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A strong urge to belong and feel connection with others that resulted in feelings of vulnerability.</w:t>
            </w:r>
          </w:p>
          <w:p w14:paraId="19D21EFB" w14:textId="77777777" w:rsidR="00FB5940" w:rsidRPr="005D5005" w:rsidRDefault="00FB5940" w:rsidP="00FB5940">
            <w:pPr>
              <w:pStyle w:val="ListParagraph"/>
              <w:numPr>
                <w:ilvl w:val="0"/>
                <w:numId w:val="3"/>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 xml:space="preserve">Concern that failed relationships may be their own </w:t>
            </w:r>
            <w:proofErr w:type="gramStart"/>
            <w:r w:rsidRPr="005D5005">
              <w:rPr>
                <w:rFonts w:ascii="Times New Roman" w:hAnsi="Times New Roman" w:cs="Times New Roman"/>
                <w:color w:val="000000" w:themeColor="text1"/>
              </w:rPr>
              <w:t>fault</w:t>
            </w:r>
            <w:proofErr w:type="gramEnd"/>
          </w:p>
          <w:p w14:paraId="2CFB3B88" w14:textId="77777777" w:rsidR="00FB5940" w:rsidRPr="005D5005" w:rsidRDefault="00FB5940" w:rsidP="00FB5940">
            <w:pPr>
              <w:pStyle w:val="ListParagraph"/>
              <w:numPr>
                <w:ilvl w:val="0"/>
                <w:numId w:val="3"/>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Most participants valued support from others when feeling anxious, but the type of support given was important.</w:t>
            </w:r>
          </w:p>
          <w:p w14:paraId="3D279AA9" w14:textId="77777777" w:rsidR="00FB5940" w:rsidRPr="005D5005" w:rsidRDefault="00FB5940" w:rsidP="00FB5940">
            <w:pPr>
              <w:pStyle w:val="ListParagraph"/>
              <w:numPr>
                <w:ilvl w:val="0"/>
                <w:numId w:val="3"/>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A lack of trust represented a barrier to seeking support.</w:t>
            </w:r>
          </w:p>
        </w:tc>
      </w:tr>
      <w:tr w:rsidR="00FB5940" w:rsidRPr="005D5005" w14:paraId="04E4B846" w14:textId="77777777" w:rsidTr="00004729">
        <w:trPr>
          <w:cantSplit/>
        </w:trPr>
        <w:tc>
          <w:tcPr>
            <w:tcW w:w="2109" w:type="dxa"/>
          </w:tcPr>
          <w:p w14:paraId="4974B215" w14:textId="77777777" w:rsidR="00FB5940" w:rsidRPr="005D5005" w:rsidRDefault="00FB5940" w:rsidP="00384BA6">
            <w:pPr>
              <w:spacing w:line="360" w:lineRule="auto"/>
              <w:rPr>
                <w:rFonts w:ascii="Times New Roman" w:hAnsi="Times New Roman" w:cs="Times New Roman"/>
                <w:color w:val="000000" w:themeColor="text1"/>
              </w:rPr>
            </w:pPr>
            <w:proofErr w:type="spellStart"/>
            <w:r w:rsidRPr="005D5005">
              <w:rPr>
                <w:rFonts w:ascii="Times New Roman" w:hAnsi="Times New Roman" w:cs="Times New Roman"/>
                <w:color w:val="000000" w:themeColor="text1"/>
              </w:rPr>
              <w:t>Afsharnejad</w:t>
            </w:r>
            <w:proofErr w:type="spellEnd"/>
            <w:r w:rsidRPr="005D5005">
              <w:rPr>
                <w:rFonts w:ascii="Times New Roman" w:hAnsi="Times New Roman" w:cs="Times New Roman"/>
                <w:color w:val="000000" w:themeColor="text1"/>
              </w:rPr>
              <w:t xml:space="preserve"> (2020)</w:t>
            </w:r>
          </w:p>
        </w:tc>
        <w:tc>
          <w:tcPr>
            <w:tcW w:w="3652" w:type="dxa"/>
          </w:tcPr>
          <w:p w14:paraId="1CE09CA8"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Investigate the feasibility of a social skills intervention for autistic adolescents</w:t>
            </w:r>
          </w:p>
        </w:tc>
        <w:tc>
          <w:tcPr>
            <w:tcW w:w="7837" w:type="dxa"/>
          </w:tcPr>
          <w:p w14:paraId="6FE6A861" w14:textId="77777777" w:rsidR="00FB5940" w:rsidRPr="005D5005" w:rsidRDefault="00FB5940" w:rsidP="00FB5940">
            <w:pPr>
              <w:pStyle w:val="ListParagraph"/>
              <w:numPr>
                <w:ilvl w:val="0"/>
                <w:numId w:val="4"/>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The social skills intervention appeared to foster a sense of belonging and friendship.</w:t>
            </w:r>
          </w:p>
          <w:p w14:paraId="7ED678C9" w14:textId="77777777" w:rsidR="00FB5940" w:rsidRPr="005D5005" w:rsidRDefault="00FB5940" w:rsidP="00FB5940">
            <w:pPr>
              <w:pStyle w:val="ListParagraph"/>
              <w:numPr>
                <w:ilvl w:val="0"/>
                <w:numId w:val="4"/>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These connections were formed over being with other like-minded (i.e., neurodivergent) individuals.</w:t>
            </w:r>
          </w:p>
        </w:tc>
      </w:tr>
      <w:tr w:rsidR="00FB5940" w:rsidRPr="005D5005" w14:paraId="49E036C7" w14:textId="77777777" w:rsidTr="00004729">
        <w:trPr>
          <w:cantSplit/>
        </w:trPr>
        <w:tc>
          <w:tcPr>
            <w:tcW w:w="2109" w:type="dxa"/>
          </w:tcPr>
          <w:p w14:paraId="1B2D01E2" w14:textId="77777777" w:rsidR="00FB5940" w:rsidRPr="005D5005" w:rsidRDefault="00FB5940" w:rsidP="00384BA6">
            <w:pPr>
              <w:spacing w:line="360" w:lineRule="auto"/>
              <w:rPr>
                <w:rFonts w:ascii="Times New Roman" w:hAnsi="Times New Roman" w:cs="Times New Roman"/>
                <w:color w:val="000000" w:themeColor="text1"/>
              </w:rPr>
            </w:pPr>
            <w:proofErr w:type="spellStart"/>
            <w:r w:rsidRPr="005D5005">
              <w:rPr>
                <w:rFonts w:ascii="Times New Roman" w:hAnsi="Times New Roman" w:cs="Times New Roman"/>
                <w:color w:val="000000" w:themeColor="text1"/>
              </w:rPr>
              <w:t>Bertilsdotter</w:t>
            </w:r>
            <w:proofErr w:type="spellEnd"/>
            <w:r w:rsidRPr="005D5005">
              <w:rPr>
                <w:rFonts w:ascii="Times New Roman" w:hAnsi="Times New Roman" w:cs="Times New Roman"/>
                <w:color w:val="000000" w:themeColor="text1"/>
              </w:rPr>
              <w:t xml:space="preserve"> Rosqvist (2023)</w:t>
            </w:r>
          </w:p>
        </w:tc>
        <w:tc>
          <w:tcPr>
            <w:tcW w:w="3652" w:type="dxa"/>
          </w:tcPr>
          <w:p w14:paraId="28AE0129"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Explore autistic adults’ perspectives of support and self-management at work</w:t>
            </w:r>
          </w:p>
        </w:tc>
        <w:tc>
          <w:tcPr>
            <w:tcW w:w="7837" w:type="dxa"/>
          </w:tcPr>
          <w:p w14:paraId="366F555E" w14:textId="77777777" w:rsidR="00FB5940" w:rsidRPr="005D5005" w:rsidRDefault="00FB5940" w:rsidP="00FB5940">
            <w:pPr>
              <w:pStyle w:val="ListParagraph"/>
              <w:numPr>
                <w:ilvl w:val="0"/>
                <w:numId w:val="6"/>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A lack of external support at work, such as suppling structured frameworks, may inhibit ASD adults from performing work duties.</w:t>
            </w:r>
          </w:p>
          <w:p w14:paraId="682AB7F6" w14:textId="77777777" w:rsidR="00FB5940" w:rsidRPr="005D5005" w:rsidRDefault="00FB5940" w:rsidP="00FB5940">
            <w:pPr>
              <w:pStyle w:val="ListParagraph"/>
              <w:numPr>
                <w:ilvl w:val="0"/>
                <w:numId w:val="6"/>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It is important for managers to acknowledge and work to the strengths of ASD individuals.</w:t>
            </w:r>
          </w:p>
        </w:tc>
      </w:tr>
      <w:tr w:rsidR="00FB5940" w:rsidRPr="005D5005" w14:paraId="30FDC8D8" w14:textId="77777777" w:rsidTr="00004729">
        <w:trPr>
          <w:cantSplit/>
        </w:trPr>
        <w:tc>
          <w:tcPr>
            <w:tcW w:w="2109" w:type="dxa"/>
          </w:tcPr>
          <w:p w14:paraId="39A2450A" w14:textId="77777777" w:rsidR="00FB5940" w:rsidRPr="005D5005" w:rsidRDefault="00FB5940" w:rsidP="00384BA6">
            <w:pPr>
              <w:spacing w:line="360" w:lineRule="auto"/>
              <w:rPr>
                <w:rFonts w:ascii="Times New Roman" w:hAnsi="Times New Roman" w:cs="Times New Roman"/>
                <w:color w:val="000000" w:themeColor="text1"/>
              </w:rPr>
            </w:pPr>
            <w:proofErr w:type="spellStart"/>
            <w:r w:rsidRPr="005D5005">
              <w:rPr>
                <w:rFonts w:ascii="Times New Roman" w:hAnsi="Times New Roman" w:cs="Times New Roman"/>
                <w:color w:val="000000" w:themeColor="text1"/>
              </w:rPr>
              <w:lastRenderedPageBreak/>
              <w:t>Bottema</w:t>
            </w:r>
            <w:proofErr w:type="spellEnd"/>
            <w:r w:rsidRPr="005D5005">
              <w:rPr>
                <w:rFonts w:ascii="Times New Roman" w:hAnsi="Times New Roman" w:cs="Times New Roman"/>
                <w:color w:val="000000" w:themeColor="text1"/>
              </w:rPr>
              <w:t>-Beutel (2020)</w:t>
            </w:r>
          </w:p>
        </w:tc>
        <w:tc>
          <w:tcPr>
            <w:tcW w:w="3652" w:type="dxa"/>
          </w:tcPr>
          <w:p w14:paraId="213F54D2"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Exploring ASD adults past high school experiences in reference to the impacts of autism, school professionals, family members, and peers.</w:t>
            </w:r>
          </w:p>
        </w:tc>
        <w:tc>
          <w:tcPr>
            <w:tcW w:w="7837" w:type="dxa"/>
          </w:tcPr>
          <w:p w14:paraId="15A5BB02" w14:textId="77777777" w:rsidR="00FB5940" w:rsidRPr="005D5005" w:rsidRDefault="00FB5940" w:rsidP="00FB5940">
            <w:pPr>
              <w:pStyle w:val="ListParagraph"/>
              <w:numPr>
                <w:ilvl w:val="0"/>
                <w:numId w:val="7"/>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ASD impacted several social aspects of school life including bullying, feelings of being different from others and loneliness.</w:t>
            </w:r>
          </w:p>
          <w:p w14:paraId="1203F07B" w14:textId="77777777" w:rsidR="00FB5940" w:rsidRPr="005D5005" w:rsidRDefault="00FB5940" w:rsidP="00FB5940">
            <w:pPr>
              <w:pStyle w:val="ListParagraph"/>
              <w:numPr>
                <w:ilvl w:val="0"/>
                <w:numId w:val="7"/>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Families positively influence school experiences through providing help and emotional support.</w:t>
            </w:r>
          </w:p>
          <w:p w14:paraId="3C2D4D5D" w14:textId="77777777" w:rsidR="00FB5940" w:rsidRPr="005D5005" w:rsidRDefault="00FB5940" w:rsidP="00FB5940">
            <w:pPr>
              <w:pStyle w:val="ListParagraph"/>
              <w:numPr>
                <w:ilvl w:val="0"/>
                <w:numId w:val="7"/>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 xml:space="preserve">Peers could both positively or negatively impact school experiences through either making ASD individuals feel included or othered. </w:t>
            </w:r>
          </w:p>
        </w:tc>
      </w:tr>
      <w:tr w:rsidR="00FB5940" w:rsidRPr="005D5005" w14:paraId="751E545C" w14:textId="77777777" w:rsidTr="00004729">
        <w:trPr>
          <w:cantSplit/>
        </w:trPr>
        <w:tc>
          <w:tcPr>
            <w:tcW w:w="2109" w:type="dxa"/>
          </w:tcPr>
          <w:p w14:paraId="130EDB11"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Bradley (2021)</w:t>
            </w:r>
          </w:p>
        </w:tc>
        <w:tc>
          <w:tcPr>
            <w:tcW w:w="3652" w:type="dxa"/>
          </w:tcPr>
          <w:p w14:paraId="3BF6D16D"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Explore autistic adults’ experiences of camouflaging and its impact on mental health.</w:t>
            </w:r>
          </w:p>
        </w:tc>
        <w:tc>
          <w:tcPr>
            <w:tcW w:w="7837" w:type="dxa"/>
          </w:tcPr>
          <w:p w14:paraId="06CD098F" w14:textId="77777777" w:rsidR="00FB5940" w:rsidRPr="005D5005" w:rsidRDefault="00FB5940" w:rsidP="00FB5940">
            <w:pPr>
              <w:pStyle w:val="ListParagraph"/>
              <w:numPr>
                <w:ilvl w:val="0"/>
                <w:numId w:val="8"/>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Stressful and uncomfortable social situations may result in social withdrawal.</w:t>
            </w:r>
          </w:p>
          <w:p w14:paraId="02F466F4" w14:textId="77777777" w:rsidR="00FB5940" w:rsidRPr="005D5005" w:rsidRDefault="00FB5940" w:rsidP="00FB5940">
            <w:pPr>
              <w:pStyle w:val="ListParagraph"/>
              <w:numPr>
                <w:ilvl w:val="0"/>
                <w:numId w:val="8"/>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Feelings of social exclusion resulted from feelings that society does not accept them for who they are.</w:t>
            </w:r>
          </w:p>
        </w:tc>
      </w:tr>
      <w:tr w:rsidR="00FB5940" w:rsidRPr="005D5005" w14:paraId="13607CAF" w14:textId="77777777" w:rsidTr="00004729">
        <w:trPr>
          <w:cantSplit/>
        </w:trPr>
        <w:tc>
          <w:tcPr>
            <w:tcW w:w="2109" w:type="dxa"/>
          </w:tcPr>
          <w:p w14:paraId="28C760B9"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Chambers (2020)</w:t>
            </w:r>
          </w:p>
        </w:tc>
        <w:tc>
          <w:tcPr>
            <w:tcW w:w="3652" w:type="dxa"/>
          </w:tcPr>
          <w:p w14:paraId="03D668EF"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Opinions of young adults with Asperger syndrome on the exclusion of Asperger syndrome from the DSM-5</w:t>
            </w:r>
          </w:p>
        </w:tc>
        <w:tc>
          <w:tcPr>
            <w:tcW w:w="7837" w:type="dxa"/>
          </w:tcPr>
          <w:p w14:paraId="5384567D" w14:textId="77777777" w:rsidR="00FB5940" w:rsidRPr="005D5005" w:rsidRDefault="00FB5940" w:rsidP="00FB5940">
            <w:pPr>
              <w:pStyle w:val="ListParagraph"/>
              <w:numPr>
                <w:ilvl w:val="0"/>
                <w:numId w:val="9"/>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Diagnosis of Asperger Syndrome was seen as a facilitator for participants to support themselves and gain support from others.</w:t>
            </w:r>
          </w:p>
          <w:p w14:paraId="16F6E60F" w14:textId="77777777" w:rsidR="00FB5940" w:rsidRPr="005D5005" w:rsidRDefault="00FB5940" w:rsidP="00FB5940">
            <w:pPr>
              <w:pStyle w:val="ListParagraph"/>
              <w:numPr>
                <w:ilvl w:val="0"/>
                <w:numId w:val="9"/>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It was more than just a diagnosis but provided a sense of belonging and identity with others who share the label.</w:t>
            </w:r>
          </w:p>
          <w:p w14:paraId="18E48F77" w14:textId="77777777" w:rsidR="00FB5940" w:rsidRPr="005D5005" w:rsidRDefault="00FB5940" w:rsidP="00FB5940">
            <w:pPr>
              <w:pStyle w:val="ListParagraph"/>
              <w:numPr>
                <w:ilvl w:val="0"/>
                <w:numId w:val="9"/>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Concerns that removal of Asperger Syndrome may lead to less individualised support.</w:t>
            </w:r>
          </w:p>
        </w:tc>
      </w:tr>
      <w:tr w:rsidR="00FB5940" w:rsidRPr="005D5005" w14:paraId="5FBECD5A" w14:textId="77777777" w:rsidTr="00004729">
        <w:trPr>
          <w:cantSplit/>
        </w:trPr>
        <w:tc>
          <w:tcPr>
            <w:tcW w:w="2109" w:type="dxa"/>
          </w:tcPr>
          <w:p w14:paraId="779BFEBE"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lastRenderedPageBreak/>
              <w:t>Collier (2018)</w:t>
            </w:r>
          </w:p>
        </w:tc>
        <w:tc>
          <w:tcPr>
            <w:tcW w:w="3652" w:type="dxa"/>
          </w:tcPr>
          <w:p w14:paraId="3688AF91"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Explore what a camp designed for autistic youth might regarding feelings of belonging, self-confidence, independence, and overall meaning.</w:t>
            </w:r>
          </w:p>
        </w:tc>
        <w:tc>
          <w:tcPr>
            <w:tcW w:w="7837" w:type="dxa"/>
          </w:tcPr>
          <w:p w14:paraId="34C420C6" w14:textId="77777777" w:rsidR="00FB5940" w:rsidRPr="005D5005" w:rsidRDefault="00FB5940" w:rsidP="00FB5940">
            <w:pPr>
              <w:pStyle w:val="ListParagraph"/>
              <w:numPr>
                <w:ilvl w:val="0"/>
                <w:numId w:val="10"/>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Attending the camp resulted in a sense of belonging and collective identity.</w:t>
            </w:r>
          </w:p>
          <w:p w14:paraId="632A1043" w14:textId="77777777" w:rsidR="00FB5940" w:rsidRPr="005D5005" w:rsidRDefault="00FB5940" w:rsidP="00FB5940">
            <w:pPr>
              <w:pStyle w:val="ListParagraph"/>
              <w:numPr>
                <w:ilvl w:val="0"/>
                <w:numId w:val="10"/>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The experience enabled attendees to make friends which was seen as a positive.</w:t>
            </w:r>
          </w:p>
        </w:tc>
      </w:tr>
      <w:tr w:rsidR="00FB5940" w:rsidRPr="005D5005" w14:paraId="46FA34A3" w14:textId="77777777" w:rsidTr="00004729">
        <w:trPr>
          <w:cantSplit/>
        </w:trPr>
        <w:tc>
          <w:tcPr>
            <w:tcW w:w="2109" w:type="dxa"/>
          </w:tcPr>
          <w:p w14:paraId="35D8EEEE"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Cook (2016)</w:t>
            </w:r>
          </w:p>
        </w:tc>
        <w:tc>
          <w:tcPr>
            <w:tcW w:w="3652" w:type="dxa"/>
          </w:tcPr>
          <w:p w14:paraId="5E52F641"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Explore experiences of learning, friendships, and bullying of autistic boys attending specialist and mainstream schools.</w:t>
            </w:r>
          </w:p>
        </w:tc>
        <w:tc>
          <w:tcPr>
            <w:tcW w:w="7837" w:type="dxa"/>
          </w:tcPr>
          <w:p w14:paraId="2FBDF4A1" w14:textId="77777777" w:rsidR="00FB5940" w:rsidRPr="005D5005" w:rsidRDefault="00FB5940" w:rsidP="00FB5940">
            <w:pPr>
              <w:pStyle w:val="ListParagraph"/>
              <w:numPr>
                <w:ilvl w:val="0"/>
                <w:numId w:val="11"/>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Presence of supportive friendships instrumental in enabling positive school experiences.</w:t>
            </w:r>
          </w:p>
          <w:p w14:paraId="255E963D" w14:textId="77777777" w:rsidR="00FB5940" w:rsidRPr="005D5005" w:rsidRDefault="00FB5940" w:rsidP="00FB5940">
            <w:pPr>
              <w:pStyle w:val="ListParagraph"/>
              <w:numPr>
                <w:ilvl w:val="0"/>
                <w:numId w:val="11"/>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Participants ranged from having no friends to having many.</w:t>
            </w:r>
          </w:p>
          <w:p w14:paraId="38B65C28" w14:textId="77777777" w:rsidR="00FB5940" w:rsidRPr="005D5005" w:rsidRDefault="00FB5940" w:rsidP="00FB5940">
            <w:pPr>
              <w:pStyle w:val="ListParagraph"/>
              <w:numPr>
                <w:ilvl w:val="0"/>
                <w:numId w:val="11"/>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Tendency for autistic boys to befriend others with autism, similar interests, and those who respected and accepted them.</w:t>
            </w:r>
          </w:p>
        </w:tc>
      </w:tr>
      <w:tr w:rsidR="00FB5940" w:rsidRPr="005D5005" w14:paraId="34264517" w14:textId="77777777" w:rsidTr="00004729">
        <w:trPr>
          <w:cantSplit/>
        </w:trPr>
        <w:tc>
          <w:tcPr>
            <w:tcW w:w="2109" w:type="dxa"/>
          </w:tcPr>
          <w:p w14:paraId="07C21D59" w14:textId="77777777" w:rsidR="00FB5940" w:rsidRPr="005D5005" w:rsidRDefault="00FB5940" w:rsidP="00384BA6">
            <w:pPr>
              <w:spacing w:line="360" w:lineRule="auto"/>
              <w:rPr>
                <w:rFonts w:ascii="Times New Roman" w:hAnsi="Times New Roman" w:cs="Times New Roman"/>
                <w:color w:val="000000" w:themeColor="text1"/>
              </w:rPr>
            </w:pPr>
            <w:proofErr w:type="spellStart"/>
            <w:r w:rsidRPr="005D5005">
              <w:rPr>
                <w:rFonts w:ascii="Times New Roman" w:hAnsi="Times New Roman" w:cs="Times New Roman"/>
                <w:color w:val="000000" w:themeColor="text1"/>
              </w:rPr>
              <w:t>Cridland</w:t>
            </w:r>
            <w:proofErr w:type="spellEnd"/>
            <w:r w:rsidRPr="005D5005">
              <w:rPr>
                <w:rFonts w:ascii="Times New Roman" w:hAnsi="Times New Roman" w:cs="Times New Roman"/>
                <w:color w:val="000000" w:themeColor="text1"/>
              </w:rPr>
              <w:t xml:space="preserve"> (2015)</w:t>
            </w:r>
          </w:p>
        </w:tc>
        <w:tc>
          <w:tcPr>
            <w:tcW w:w="3652" w:type="dxa"/>
          </w:tcPr>
          <w:p w14:paraId="3CEC816D"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Understand the perceptions and experiences of autistic youth using a personal construct psychology perspective.</w:t>
            </w:r>
          </w:p>
        </w:tc>
        <w:tc>
          <w:tcPr>
            <w:tcW w:w="7837" w:type="dxa"/>
          </w:tcPr>
          <w:p w14:paraId="582DFEE0" w14:textId="77777777" w:rsidR="00FB5940" w:rsidRPr="005D5005" w:rsidRDefault="00FB5940" w:rsidP="00FB5940">
            <w:pPr>
              <w:pStyle w:val="ListParagraph"/>
              <w:numPr>
                <w:ilvl w:val="0"/>
                <w:numId w:val="11"/>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Difficulties in developing and maintain friendships during adolescence often due to social and communication differences.</w:t>
            </w:r>
          </w:p>
          <w:p w14:paraId="7797ADC4" w14:textId="77777777" w:rsidR="00FB5940" w:rsidRPr="005D5005" w:rsidRDefault="00FB5940" w:rsidP="00FB5940">
            <w:pPr>
              <w:pStyle w:val="ListParagraph"/>
              <w:numPr>
                <w:ilvl w:val="0"/>
                <w:numId w:val="11"/>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Often experienced limited social opportunities with peers.</w:t>
            </w:r>
          </w:p>
          <w:p w14:paraId="10F2229B" w14:textId="77777777" w:rsidR="00FB5940" w:rsidRPr="005D5005" w:rsidRDefault="00FB5940" w:rsidP="00FB5940">
            <w:pPr>
              <w:pStyle w:val="ListParagraph"/>
              <w:numPr>
                <w:ilvl w:val="0"/>
                <w:numId w:val="11"/>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Being autistic can make one feel “alien” but can also be an important part of identity.</w:t>
            </w:r>
          </w:p>
        </w:tc>
      </w:tr>
      <w:tr w:rsidR="00FB5940" w:rsidRPr="005D5005" w14:paraId="7886C6A9" w14:textId="77777777" w:rsidTr="00004729">
        <w:trPr>
          <w:cantSplit/>
        </w:trPr>
        <w:tc>
          <w:tcPr>
            <w:tcW w:w="2109" w:type="dxa"/>
          </w:tcPr>
          <w:p w14:paraId="3B354059"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lastRenderedPageBreak/>
              <w:t>Crompton (2023)</w:t>
            </w:r>
          </w:p>
        </w:tc>
        <w:tc>
          <w:tcPr>
            <w:tcW w:w="3652" w:type="dxa"/>
          </w:tcPr>
          <w:p w14:paraId="04F26AA1"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Autistic young adults’ perceptions of autistic peer support in mainstream education</w:t>
            </w:r>
          </w:p>
        </w:tc>
        <w:tc>
          <w:tcPr>
            <w:tcW w:w="7837" w:type="dxa"/>
          </w:tcPr>
          <w:p w14:paraId="62F16339" w14:textId="77777777" w:rsidR="00FB5940" w:rsidRPr="005D5005" w:rsidRDefault="00FB5940" w:rsidP="00FB594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Participants would have liked a space to share with like-minded people or other autistic individuals during at school.</w:t>
            </w:r>
          </w:p>
          <w:p w14:paraId="61787F83" w14:textId="77777777" w:rsidR="00FB5940" w:rsidRPr="005D5005" w:rsidRDefault="00FB5940" w:rsidP="00FB594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Most participants reported developing strong friendships with other autistic individuals.</w:t>
            </w:r>
          </w:p>
          <w:p w14:paraId="66C09D74" w14:textId="77777777" w:rsidR="00FB5940" w:rsidRPr="005D5005" w:rsidRDefault="00FB5940" w:rsidP="00FB594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Autistic peer support can help build pride in being autistic and a positive autistic identity.</w:t>
            </w:r>
          </w:p>
          <w:p w14:paraId="06655551" w14:textId="77777777" w:rsidR="00FB5940" w:rsidRPr="005D5005" w:rsidRDefault="00FB5940" w:rsidP="00FB594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Support services need to consider accessibility and inclusivity to be effective.</w:t>
            </w:r>
          </w:p>
        </w:tc>
      </w:tr>
      <w:tr w:rsidR="00FB5940" w:rsidRPr="005D5005" w14:paraId="4121BDA3" w14:textId="77777777" w:rsidTr="00004729">
        <w:trPr>
          <w:cantSplit/>
        </w:trPr>
        <w:tc>
          <w:tcPr>
            <w:tcW w:w="2109" w:type="dxa"/>
          </w:tcPr>
          <w:p w14:paraId="6580311C" w14:textId="77777777" w:rsidR="00FB5940" w:rsidRPr="005D5005" w:rsidRDefault="00FB5940" w:rsidP="00384BA6">
            <w:pPr>
              <w:spacing w:line="360" w:lineRule="auto"/>
              <w:rPr>
                <w:rFonts w:ascii="Times New Roman" w:hAnsi="Times New Roman" w:cs="Times New Roman"/>
                <w:color w:val="000000" w:themeColor="text1"/>
              </w:rPr>
            </w:pPr>
            <w:proofErr w:type="spellStart"/>
            <w:r w:rsidRPr="005D5005">
              <w:rPr>
                <w:rFonts w:ascii="Times New Roman" w:hAnsi="Times New Roman" w:cs="Times New Roman"/>
                <w:color w:val="000000" w:themeColor="text1"/>
              </w:rPr>
              <w:t>Fardella</w:t>
            </w:r>
            <w:proofErr w:type="spellEnd"/>
            <w:r w:rsidRPr="005D5005">
              <w:rPr>
                <w:rFonts w:ascii="Times New Roman" w:hAnsi="Times New Roman" w:cs="Times New Roman"/>
                <w:color w:val="000000" w:themeColor="text1"/>
              </w:rPr>
              <w:t xml:space="preserve"> (2018)</w:t>
            </w:r>
          </w:p>
        </w:tc>
        <w:tc>
          <w:tcPr>
            <w:tcW w:w="3652" w:type="dxa"/>
          </w:tcPr>
          <w:p w14:paraId="01E8F8C9"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Identify the risk and protective factors of interpersonal violence for autistic adults.</w:t>
            </w:r>
          </w:p>
        </w:tc>
        <w:tc>
          <w:tcPr>
            <w:tcW w:w="7837" w:type="dxa"/>
          </w:tcPr>
          <w:p w14:paraId="619CE2ED" w14:textId="77777777" w:rsidR="00FB5940" w:rsidRPr="005D5005" w:rsidRDefault="00FB5940" w:rsidP="00FB594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A lack of relationships and loneliness can lead to autistic individuals forming relationships with unsafe people to fulfill their need for connection.</w:t>
            </w:r>
          </w:p>
          <w:p w14:paraId="5ABA88DF" w14:textId="77777777" w:rsidR="00FB5940" w:rsidRPr="005D5005" w:rsidRDefault="00FB5940" w:rsidP="00FB594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 xml:space="preserve">Increasing awareness of autism amongst the greater community made participants feel more accepted, </w:t>
            </w:r>
            <w:proofErr w:type="gramStart"/>
            <w:r w:rsidRPr="005D5005">
              <w:rPr>
                <w:rFonts w:ascii="Times New Roman" w:hAnsi="Times New Roman" w:cs="Times New Roman"/>
                <w:color w:val="000000" w:themeColor="text1"/>
              </w:rPr>
              <w:t>respected</w:t>
            </w:r>
            <w:proofErr w:type="gramEnd"/>
            <w:r w:rsidRPr="005D5005">
              <w:rPr>
                <w:rFonts w:ascii="Times New Roman" w:hAnsi="Times New Roman" w:cs="Times New Roman"/>
                <w:color w:val="000000" w:themeColor="text1"/>
              </w:rPr>
              <w:t xml:space="preserve"> and included within society.</w:t>
            </w:r>
          </w:p>
        </w:tc>
      </w:tr>
      <w:tr w:rsidR="00FB5940" w:rsidRPr="005D5005" w14:paraId="090859F5" w14:textId="77777777" w:rsidTr="00004729">
        <w:trPr>
          <w:cantSplit/>
        </w:trPr>
        <w:tc>
          <w:tcPr>
            <w:tcW w:w="2109" w:type="dxa"/>
          </w:tcPr>
          <w:p w14:paraId="4674DBE6"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lastRenderedPageBreak/>
              <w:t>Fleischer (2012)</w:t>
            </w:r>
          </w:p>
        </w:tc>
        <w:tc>
          <w:tcPr>
            <w:tcW w:w="3652" w:type="dxa"/>
          </w:tcPr>
          <w:p w14:paraId="0C24DD8D"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Perceptions of three adult students with Asperger Syndrome everyday life as a student and support in higher education</w:t>
            </w:r>
          </w:p>
        </w:tc>
        <w:tc>
          <w:tcPr>
            <w:tcW w:w="7837" w:type="dxa"/>
          </w:tcPr>
          <w:p w14:paraId="7D541946" w14:textId="77777777" w:rsidR="00FB5940" w:rsidRPr="005D5005" w:rsidRDefault="00FB5940" w:rsidP="00FB594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Participants reported feelings of loneliness and isolation but also a need for solitude, and at times these could be conflicting.</w:t>
            </w:r>
          </w:p>
          <w:p w14:paraId="1E5A9555" w14:textId="77777777" w:rsidR="00FB5940" w:rsidRPr="005D5005" w:rsidRDefault="00FB5940" w:rsidP="00FB594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Role-playing and strategy games facilitated desired social contact with others in spare time.</w:t>
            </w:r>
          </w:p>
          <w:p w14:paraId="141F9DF2" w14:textId="77777777" w:rsidR="00FB5940" w:rsidRPr="005D5005" w:rsidRDefault="00FB5940" w:rsidP="00FB594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Difficulty in making friends and experiences of bullying was common throughout childhood.</w:t>
            </w:r>
          </w:p>
          <w:p w14:paraId="1BFB0C02" w14:textId="77777777" w:rsidR="00FB5940" w:rsidRPr="005D5005" w:rsidRDefault="00FB5940" w:rsidP="00384BA6">
            <w:pPr>
              <w:pStyle w:val="ListParagraph"/>
              <w:spacing w:after="240" w:line="360" w:lineRule="auto"/>
              <w:ind w:left="313"/>
              <w:rPr>
                <w:rFonts w:ascii="Times New Roman" w:hAnsi="Times New Roman" w:cs="Times New Roman"/>
                <w:color w:val="000000" w:themeColor="text1"/>
              </w:rPr>
            </w:pPr>
          </w:p>
        </w:tc>
      </w:tr>
      <w:tr w:rsidR="00FB5940" w:rsidRPr="005D5005" w14:paraId="58F5BB59" w14:textId="77777777" w:rsidTr="00004729">
        <w:trPr>
          <w:cantSplit/>
        </w:trPr>
        <w:tc>
          <w:tcPr>
            <w:tcW w:w="2109" w:type="dxa"/>
          </w:tcPr>
          <w:p w14:paraId="4E3D85FA" w14:textId="77777777" w:rsidR="00FB5940" w:rsidRPr="005D5005" w:rsidRDefault="00FB5940" w:rsidP="00384BA6">
            <w:pPr>
              <w:spacing w:line="360" w:lineRule="auto"/>
              <w:rPr>
                <w:rFonts w:ascii="Times New Roman" w:hAnsi="Times New Roman" w:cs="Times New Roman"/>
                <w:color w:val="000000" w:themeColor="text1"/>
              </w:rPr>
            </w:pPr>
            <w:proofErr w:type="spellStart"/>
            <w:r w:rsidRPr="005D5005">
              <w:rPr>
                <w:rFonts w:ascii="Times New Roman" w:hAnsi="Times New Roman" w:cs="Times New Roman"/>
                <w:color w:val="000000" w:themeColor="text1"/>
              </w:rPr>
              <w:t>Haegele</w:t>
            </w:r>
            <w:proofErr w:type="spellEnd"/>
            <w:r w:rsidRPr="005D5005">
              <w:rPr>
                <w:rFonts w:ascii="Times New Roman" w:hAnsi="Times New Roman" w:cs="Times New Roman"/>
                <w:color w:val="000000" w:themeColor="text1"/>
              </w:rPr>
              <w:t xml:space="preserve"> (2022)</w:t>
            </w:r>
          </w:p>
        </w:tc>
        <w:tc>
          <w:tcPr>
            <w:tcW w:w="3652" w:type="dxa"/>
          </w:tcPr>
          <w:p w14:paraId="2949B332"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 xml:space="preserve">Examine the autistic youth's feelings of belonging in relation to peer interactions and relationships in integrated physical education classes </w:t>
            </w:r>
          </w:p>
        </w:tc>
        <w:tc>
          <w:tcPr>
            <w:tcW w:w="7837" w:type="dxa"/>
          </w:tcPr>
          <w:p w14:paraId="0B6C43CF" w14:textId="77777777" w:rsidR="00FB5940" w:rsidRPr="005D5005" w:rsidRDefault="00FB5940" w:rsidP="00FB594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Bullying experienced by autistic youths led to further social withdrawal and self-harm.</w:t>
            </w:r>
          </w:p>
          <w:p w14:paraId="537209FB" w14:textId="77777777" w:rsidR="00FB5940" w:rsidRPr="005D5005" w:rsidRDefault="00FB5940" w:rsidP="00FB594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Successful peer relationships were based on common interests and take time to develop</w:t>
            </w:r>
          </w:p>
        </w:tc>
      </w:tr>
      <w:tr w:rsidR="00FB5940" w:rsidRPr="005D5005" w14:paraId="27FA8385" w14:textId="77777777" w:rsidTr="00004729">
        <w:trPr>
          <w:cantSplit/>
        </w:trPr>
        <w:tc>
          <w:tcPr>
            <w:tcW w:w="2109" w:type="dxa"/>
          </w:tcPr>
          <w:p w14:paraId="66212503"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lastRenderedPageBreak/>
              <w:t>Hogan (2020)</w:t>
            </w:r>
          </w:p>
        </w:tc>
        <w:tc>
          <w:tcPr>
            <w:tcW w:w="3652" w:type="dxa"/>
          </w:tcPr>
          <w:p w14:paraId="2095E292"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Explore the experiences of Autistic men who have sex with men.</w:t>
            </w:r>
          </w:p>
        </w:tc>
        <w:tc>
          <w:tcPr>
            <w:tcW w:w="7837" w:type="dxa"/>
          </w:tcPr>
          <w:p w14:paraId="3121C5E5"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Participants expressed a desire for sexual and intimate relationships, however often faced barriers in developing and maintaining them.</w:t>
            </w:r>
          </w:p>
          <w:p w14:paraId="77B1A746"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Integrating both their autistic identity and sexual identity represented an area of difficulty.</w:t>
            </w:r>
          </w:p>
          <w:p w14:paraId="756B1466"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Participants perceived insufficient support from both professional services and communities.</w:t>
            </w:r>
          </w:p>
        </w:tc>
      </w:tr>
      <w:tr w:rsidR="00FB5940" w:rsidRPr="005D5005" w14:paraId="679C10A3" w14:textId="77777777" w:rsidTr="00004729">
        <w:trPr>
          <w:cantSplit/>
        </w:trPr>
        <w:tc>
          <w:tcPr>
            <w:tcW w:w="2109" w:type="dxa"/>
          </w:tcPr>
          <w:p w14:paraId="50943F89"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Holmes (2024)</w:t>
            </w:r>
          </w:p>
        </w:tc>
        <w:tc>
          <w:tcPr>
            <w:tcW w:w="3652" w:type="dxa"/>
          </w:tcPr>
          <w:p w14:paraId="625649C7"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Examine the effects of policy regarding inclusion of children with disabilities or special needs in the general education classroom on academic and social outcomes for autistic students.</w:t>
            </w:r>
          </w:p>
        </w:tc>
        <w:tc>
          <w:tcPr>
            <w:tcW w:w="7837" w:type="dxa"/>
          </w:tcPr>
          <w:p w14:paraId="23593D6C"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Participants reported that there was a lack of social support in inclusive classrooms (i.e., mainstream school).</w:t>
            </w:r>
          </w:p>
          <w:p w14:paraId="319621D1"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Experiences of social exclusion were also reported in inclusive classrooms.</w:t>
            </w:r>
          </w:p>
        </w:tc>
      </w:tr>
      <w:tr w:rsidR="00FB5940" w:rsidRPr="005D5005" w14:paraId="3C5F09F3" w14:textId="77777777" w:rsidTr="00004729">
        <w:trPr>
          <w:cantSplit/>
        </w:trPr>
        <w:tc>
          <w:tcPr>
            <w:tcW w:w="2109" w:type="dxa"/>
          </w:tcPr>
          <w:p w14:paraId="69372284"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lastRenderedPageBreak/>
              <w:t>Jones (2017)</w:t>
            </w:r>
          </w:p>
        </w:tc>
        <w:tc>
          <w:tcPr>
            <w:tcW w:w="3652" w:type="dxa"/>
          </w:tcPr>
          <w:p w14:paraId="033411FA"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Examine the social experiences of autistic young adults as they transition from high school to college.</w:t>
            </w:r>
          </w:p>
        </w:tc>
        <w:tc>
          <w:tcPr>
            <w:tcW w:w="7837" w:type="dxa"/>
          </w:tcPr>
          <w:p w14:paraId="7FA24622"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Expressions of both a want for time alone as well as interpersonal relationships was present.</w:t>
            </w:r>
          </w:p>
          <w:p w14:paraId="0F698DE7"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All participants expressed not wanting a romantic relationship during the time of the interviews.</w:t>
            </w:r>
          </w:p>
          <w:p w14:paraId="5F759196"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School support, peers, location of others, and current support networks were identified as factors that helped them during social experiences.</w:t>
            </w:r>
          </w:p>
        </w:tc>
      </w:tr>
      <w:tr w:rsidR="00FB5940" w:rsidRPr="005D5005" w14:paraId="0900AAF1" w14:textId="77777777" w:rsidTr="00004729">
        <w:trPr>
          <w:cantSplit/>
        </w:trPr>
        <w:tc>
          <w:tcPr>
            <w:tcW w:w="2109" w:type="dxa"/>
          </w:tcPr>
          <w:p w14:paraId="250D7CAE"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Jordan (2021)</w:t>
            </w:r>
          </w:p>
        </w:tc>
        <w:tc>
          <w:tcPr>
            <w:tcW w:w="3652" w:type="dxa"/>
          </w:tcPr>
          <w:p w14:paraId="1174EB0B"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Explore the experiences of low mood and depression for autistic adults.</w:t>
            </w:r>
          </w:p>
        </w:tc>
        <w:tc>
          <w:tcPr>
            <w:tcW w:w="7837" w:type="dxa"/>
          </w:tcPr>
          <w:p w14:paraId="4D69B194"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Finding it hard to fit in had often increased feelings of depression and contributed to low mood.</w:t>
            </w:r>
          </w:p>
          <w:p w14:paraId="6ACE5786"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A lack of working knowledge of relationships and other interpersonal difficulties resulted in feeling isolated.</w:t>
            </w:r>
          </w:p>
        </w:tc>
      </w:tr>
      <w:tr w:rsidR="00FB5940" w:rsidRPr="005D5005" w14:paraId="7E0858C6" w14:textId="77777777" w:rsidTr="00004729">
        <w:trPr>
          <w:cantSplit/>
        </w:trPr>
        <w:tc>
          <w:tcPr>
            <w:tcW w:w="2109" w:type="dxa"/>
          </w:tcPr>
          <w:p w14:paraId="79AA8B61" w14:textId="77777777" w:rsidR="00FB5940" w:rsidRPr="005D5005" w:rsidRDefault="00FB5940" w:rsidP="00384BA6">
            <w:pPr>
              <w:spacing w:line="360" w:lineRule="auto"/>
              <w:rPr>
                <w:rFonts w:ascii="Times New Roman" w:hAnsi="Times New Roman" w:cs="Times New Roman"/>
                <w:color w:val="000000" w:themeColor="text1"/>
              </w:rPr>
            </w:pPr>
            <w:proofErr w:type="spellStart"/>
            <w:r w:rsidRPr="005D5005">
              <w:rPr>
                <w:rFonts w:ascii="Times New Roman" w:hAnsi="Times New Roman" w:cs="Times New Roman"/>
                <w:color w:val="000000" w:themeColor="text1"/>
              </w:rPr>
              <w:t>Libster</w:t>
            </w:r>
            <w:proofErr w:type="spellEnd"/>
            <w:r w:rsidRPr="005D5005">
              <w:rPr>
                <w:rFonts w:ascii="Times New Roman" w:hAnsi="Times New Roman" w:cs="Times New Roman"/>
                <w:color w:val="000000" w:themeColor="text1"/>
              </w:rPr>
              <w:t xml:space="preserve"> (2023)</w:t>
            </w:r>
          </w:p>
        </w:tc>
        <w:tc>
          <w:tcPr>
            <w:tcW w:w="3652" w:type="dxa"/>
          </w:tcPr>
          <w:p w14:paraId="1EB21269"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Explore "sex" differences in autistic adolescents’ understanding of friendship and loneliness across development.</w:t>
            </w:r>
          </w:p>
        </w:tc>
        <w:tc>
          <w:tcPr>
            <w:tcW w:w="7837" w:type="dxa"/>
          </w:tcPr>
          <w:p w14:paraId="3078F786"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Autistic boys and girls both reported feeling lonely but only referred to the social dimension of loneliness (E.g., absence of others) rather than the emotional dimension (e.g., absence of intimate relationships).</w:t>
            </w:r>
          </w:p>
          <w:p w14:paraId="2BBC9E0E"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All autistic participants who reported being lonely also reported at least one friend.</w:t>
            </w:r>
          </w:p>
        </w:tc>
      </w:tr>
      <w:tr w:rsidR="00FB5940" w:rsidRPr="005D5005" w14:paraId="58C951F8" w14:textId="77777777" w:rsidTr="00004729">
        <w:trPr>
          <w:cantSplit/>
        </w:trPr>
        <w:tc>
          <w:tcPr>
            <w:tcW w:w="2109" w:type="dxa"/>
          </w:tcPr>
          <w:p w14:paraId="5BDBC714"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lastRenderedPageBreak/>
              <w:t>O'Hagan (2017)</w:t>
            </w:r>
          </w:p>
        </w:tc>
        <w:tc>
          <w:tcPr>
            <w:tcW w:w="3652" w:type="dxa"/>
          </w:tcPr>
          <w:p w14:paraId="19714201"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Autistic adolescents’ perspectives on the meaning and nature of friendship.</w:t>
            </w:r>
          </w:p>
        </w:tc>
        <w:tc>
          <w:tcPr>
            <w:tcW w:w="7837" w:type="dxa"/>
          </w:tcPr>
          <w:p w14:paraId="28FDDDE2"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Social exclusion and loneliness were a common experience for participants.</w:t>
            </w:r>
          </w:p>
          <w:p w14:paraId="2E35DF73"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Participants expressed wanting to fit in and make friends but reported experiencing peer rejection due to presenting unconventional social behaviours.</w:t>
            </w:r>
          </w:p>
          <w:p w14:paraId="63CA0908"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Friendships often centred around structured activities (e.g., video games) which provided support for development of relationships.</w:t>
            </w:r>
          </w:p>
        </w:tc>
      </w:tr>
      <w:tr w:rsidR="00FB5940" w:rsidRPr="005D5005" w14:paraId="37F274C8" w14:textId="77777777" w:rsidTr="00535A63">
        <w:trPr>
          <w:cantSplit/>
        </w:trPr>
        <w:tc>
          <w:tcPr>
            <w:tcW w:w="2109" w:type="dxa"/>
          </w:tcPr>
          <w:p w14:paraId="1A5CD9D9" w14:textId="77777777" w:rsidR="00FB5940" w:rsidRPr="005D5005" w:rsidRDefault="00FB5940" w:rsidP="00384BA6">
            <w:pPr>
              <w:spacing w:line="360" w:lineRule="auto"/>
              <w:rPr>
                <w:rFonts w:ascii="Times New Roman" w:hAnsi="Times New Roman" w:cs="Times New Roman"/>
                <w:color w:val="000000" w:themeColor="text1"/>
              </w:rPr>
            </w:pPr>
            <w:proofErr w:type="spellStart"/>
            <w:r w:rsidRPr="005D5005">
              <w:rPr>
                <w:rFonts w:ascii="Times New Roman" w:hAnsi="Times New Roman" w:cs="Times New Roman"/>
                <w:color w:val="000000" w:themeColor="text1"/>
              </w:rPr>
              <w:t>Pavlopoulou</w:t>
            </w:r>
            <w:proofErr w:type="spellEnd"/>
            <w:r w:rsidRPr="005D5005">
              <w:rPr>
                <w:rFonts w:ascii="Times New Roman" w:hAnsi="Times New Roman" w:cs="Times New Roman"/>
                <w:color w:val="000000" w:themeColor="text1"/>
              </w:rPr>
              <w:t xml:space="preserve"> (2011)</w:t>
            </w:r>
          </w:p>
        </w:tc>
        <w:tc>
          <w:tcPr>
            <w:tcW w:w="3652" w:type="dxa"/>
          </w:tcPr>
          <w:p w14:paraId="771E06F0"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Autistic adolescent boys’ perspectives on their engagement in and motivations for online gaming.</w:t>
            </w:r>
          </w:p>
        </w:tc>
        <w:tc>
          <w:tcPr>
            <w:tcW w:w="7837" w:type="dxa"/>
          </w:tcPr>
          <w:p w14:paraId="55FD0C5D"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While social interaction was not the main motivation for playing video games, participants reported how it facilitated social interaction and the development of friendships.</w:t>
            </w:r>
          </w:p>
          <w:p w14:paraId="67D02A45"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Video games provided both a sense of agency and feelings of belonging with others.</w:t>
            </w:r>
          </w:p>
        </w:tc>
      </w:tr>
      <w:tr w:rsidR="00FB5940" w:rsidRPr="005D5005" w14:paraId="48DF3E72" w14:textId="77777777" w:rsidTr="00004729">
        <w:trPr>
          <w:cantSplit/>
        </w:trPr>
        <w:tc>
          <w:tcPr>
            <w:tcW w:w="2109" w:type="dxa"/>
          </w:tcPr>
          <w:p w14:paraId="6B76DCB8" w14:textId="77777777" w:rsidR="00FB5940" w:rsidRPr="005D5005" w:rsidRDefault="00FB5940" w:rsidP="00384BA6">
            <w:pPr>
              <w:spacing w:line="360" w:lineRule="auto"/>
              <w:rPr>
                <w:rFonts w:ascii="Times New Roman" w:hAnsi="Times New Roman" w:cs="Times New Roman"/>
                <w:color w:val="000000" w:themeColor="text1"/>
              </w:rPr>
            </w:pPr>
            <w:proofErr w:type="spellStart"/>
            <w:r w:rsidRPr="005D5005">
              <w:rPr>
                <w:rFonts w:ascii="Times New Roman" w:hAnsi="Times New Roman" w:cs="Times New Roman"/>
                <w:color w:val="000000" w:themeColor="text1"/>
              </w:rPr>
              <w:t>Piening</w:t>
            </w:r>
            <w:proofErr w:type="spellEnd"/>
            <w:r w:rsidRPr="005D5005">
              <w:rPr>
                <w:rFonts w:ascii="Times New Roman" w:hAnsi="Times New Roman" w:cs="Times New Roman"/>
                <w:color w:val="000000" w:themeColor="text1"/>
              </w:rPr>
              <w:t xml:space="preserve"> (2023)</w:t>
            </w:r>
          </w:p>
        </w:tc>
        <w:tc>
          <w:tcPr>
            <w:tcW w:w="3652" w:type="dxa"/>
          </w:tcPr>
          <w:p w14:paraId="49FE644C"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Compare autistic men and women across differing age groups regarding their first ASD diagnosis, symptoms, treatment, and gender roles.</w:t>
            </w:r>
          </w:p>
        </w:tc>
        <w:tc>
          <w:tcPr>
            <w:tcW w:w="7837" w:type="dxa"/>
          </w:tcPr>
          <w:p w14:paraId="3F5A8F33"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Men reported having smaller social networks.</w:t>
            </w:r>
          </w:p>
          <w:p w14:paraId="10347E55"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Men tended to be more satisfied in their intimate relationships than women but reported that they did not consider themselves good partners.</w:t>
            </w:r>
          </w:p>
        </w:tc>
      </w:tr>
      <w:tr w:rsidR="00FB5940" w:rsidRPr="005D5005" w14:paraId="57EA5525" w14:textId="77777777" w:rsidTr="00004729">
        <w:trPr>
          <w:cantSplit/>
        </w:trPr>
        <w:tc>
          <w:tcPr>
            <w:tcW w:w="2109" w:type="dxa"/>
          </w:tcPr>
          <w:p w14:paraId="376B84C4"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lastRenderedPageBreak/>
              <w:t>Qi (2018)</w:t>
            </w:r>
          </w:p>
        </w:tc>
        <w:tc>
          <w:tcPr>
            <w:tcW w:w="3652" w:type="dxa"/>
          </w:tcPr>
          <w:p w14:paraId="32D11584"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Examine the contexts which underly the social interactions between adolescent students with and without disabilities.</w:t>
            </w:r>
          </w:p>
        </w:tc>
        <w:tc>
          <w:tcPr>
            <w:tcW w:w="7837" w:type="dxa"/>
          </w:tcPr>
          <w:p w14:paraId="1A333947"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Students without disabilities views that students with disabilities are abnormal lead to a preference for being alone for participants.</w:t>
            </w:r>
          </w:p>
          <w:p w14:paraId="3A2927D8"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Students with disabilities expressed a want to interact but generally felt isolated and ignored.</w:t>
            </w:r>
          </w:p>
        </w:tc>
      </w:tr>
      <w:tr w:rsidR="00FB5940" w:rsidRPr="005D5005" w14:paraId="49452A74" w14:textId="77777777" w:rsidTr="00004729">
        <w:trPr>
          <w:cantSplit/>
        </w:trPr>
        <w:tc>
          <w:tcPr>
            <w:tcW w:w="2109" w:type="dxa"/>
          </w:tcPr>
          <w:p w14:paraId="53D157D0"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Sedgewick (2016)</w:t>
            </w:r>
          </w:p>
        </w:tc>
        <w:tc>
          <w:tcPr>
            <w:tcW w:w="3652" w:type="dxa"/>
          </w:tcPr>
          <w:p w14:paraId="2122AB91"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Examined gender differences in the social motivation and friendship experiences of autistic girls and boys relative to their non-neurodivergent peers.</w:t>
            </w:r>
          </w:p>
        </w:tc>
        <w:tc>
          <w:tcPr>
            <w:tcW w:w="7837" w:type="dxa"/>
          </w:tcPr>
          <w:p w14:paraId="4A1CADD2"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A need for companionship was the social motivation for all participants, however boys talked about this in a more detached way and expressed a preference for being on their own at times.</w:t>
            </w:r>
          </w:p>
        </w:tc>
      </w:tr>
      <w:tr w:rsidR="00FB5940" w:rsidRPr="005D5005" w14:paraId="67094D13" w14:textId="77777777" w:rsidTr="00004729">
        <w:trPr>
          <w:cantSplit/>
        </w:trPr>
        <w:tc>
          <w:tcPr>
            <w:tcW w:w="2109" w:type="dxa"/>
          </w:tcPr>
          <w:p w14:paraId="7D7A83D2"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Sedgewick (2019)</w:t>
            </w:r>
          </w:p>
        </w:tc>
        <w:tc>
          <w:tcPr>
            <w:tcW w:w="3652" w:type="dxa"/>
          </w:tcPr>
          <w:p w14:paraId="60200DC4" w14:textId="77777777" w:rsidR="00FB5940" w:rsidRPr="005D5005" w:rsidRDefault="00FB5940" w:rsidP="00384BA6">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Examined gender difference in autistic girls and boys relative to their non-neurodivergent peers.</w:t>
            </w:r>
          </w:p>
        </w:tc>
        <w:tc>
          <w:tcPr>
            <w:tcW w:w="7837" w:type="dxa"/>
          </w:tcPr>
          <w:p w14:paraId="48BD096B"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Autistic boys talked about friendships in terms of activities and the practical support.</w:t>
            </w:r>
          </w:p>
          <w:p w14:paraId="171F3952"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Autistic girls talked about friendship in terms of emotional and social support.</w:t>
            </w:r>
          </w:p>
          <w:p w14:paraId="23E6C466" w14:textId="77777777" w:rsidR="00FB5940" w:rsidRPr="005D5005" w:rsidRDefault="00FB5940" w:rsidP="00FB594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These patterns remained consistent when talking about what friends meant to autistic girls and boys.</w:t>
            </w:r>
          </w:p>
        </w:tc>
      </w:tr>
      <w:tr w:rsidR="008D55C9" w:rsidRPr="005D5005" w14:paraId="0FD71337" w14:textId="77777777" w:rsidTr="00535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09" w:type="dxa"/>
            <w:tcBorders>
              <w:top w:val="nil"/>
              <w:left w:val="nil"/>
              <w:bottom w:val="nil"/>
              <w:right w:val="nil"/>
            </w:tcBorders>
          </w:tcPr>
          <w:p w14:paraId="438AF7D5" w14:textId="18DC0630" w:rsidR="008D55C9" w:rsidRPr="005D5005" w:rsidRDefault="008D55C9" w:rsidP="005F4A10">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Van Dijk (2024)</w:t>
            </w:r>
          </w:p>
        </w:tc>
        <w:tc>
          <w:tcPr>
            <w:tcW w:w="3652" w:type="dxa"/>
            <w:tcBorders>
              <w:top w:val="nil"/>
              <w:left w:val="nil"/>
              <w:bottom w:val="nil"/>
              <w:right w:val="nil"/>
            </w:tcBorders>
          </w:tcPr>
          <w:p w14:paraId="455273A1" w14:textId="5BC33761" w:rsidR="008D55C9" w:rsidRPr="005D5005" w:rsidRDefault="00B1169C" w:rsidP="005F4A10">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Explore how autistic men perceived their social motivation</w:t>
            </w:r>
          </w:p>
        </w:tc>
        <w:tc>
          <w:tcPr>
            <w:tcW w:w="7837" w:type="dxa"/>
            <w:tcBorders>
              <w:top w:val="nil"/>
              <w:left w:val="nil"/>
              <w:bottom w:val="nil"/>
              <w:right w:val="nil"/>
            </w:tcBorders>
          </w:tcPr>
          <w:p w14:paraId="47FB0B17" w14:textId="77777777" w:rsidR="008D55C9" w:rsidRDefault="00B1169C" w:rsidP="005F4A10">
            <w:pPr>
              <w:pStyle w:val="ListParagraph"/>
              <w:numPr>
                <w:ilvl w:val="0"/>
                <w:numId w:val="5"/>
              </w:numPr>
              <w:spacing w:after="0" w:line="360" w:lineRule="auto"/>
              <w:ind w:left="313" w:hanging="283"/>
              <w:rPr>
                <w:rFonts w:ascii="Times New Roman" w:hAnsi="Times New Roman" w:cs="Times New Roman"/>
                <w:color w:val="000000" w:themeColor="text1"/>
              </w:rPr>
            </w:pPr>
            <w:r>
              <w:rPr>
                <w:rFonts w:ascii="Times New Roman" w:hAnsi="Times New Roman" w:cs="Times New Roman"/>
                <w:color w:val="000000" w:themeColor="text1"/>
              </w:rPr>
              <w:t>Autistic men discussed a trade-off between engaging in social contact, their capacity and other opportunities (e.g., work, leisure).</w:t>
            </w:r>
          </w:p>
          <w:p w14:paraId="326338C0" w14:textId="77777777" w:rsidR="00B1169C" w:rsidRDefault="00B1169C" w:rsidP="005F4A10">
            <w:pPr>
              <w:pStyle w:val="ListParagraph"/>
              <w:numPr>
                <w:ilvl w:val="0"/>
                <w:numId w:val="5"/>
              </w:numPr>
              <w:spacing w:after="0" w:line="360" w:lineRule="auto"/>
              <w:ind w:left="313" w:hanging="283"/>
              <w:rPr>
                <w:rFonts w:ascii="Times New Roman" w:hAnsi="Times New Roman" w:cs="Times New Roman"/>
                <w:color w:val="000000" w:themeColor="text1"/>
              </w:rPr>
            </w:pPr>
            <w:r>
              <w:rPr>
                <w:rFonts w:ascii="Times New Roman" w:hAnsi="Times New Roman" w:cs="Times New Roman"/>
                <w:color w:val="000000" w:themeColor="text1"/>
              </w:rPr>
              <w:lastRenderedPageBreak/>
              <w:t>The different contexts in which social contact occurs bring unique challenges/barriers and have implications for how satisfying/enjoyable the social contact may be.</w:t>
            </w:r>
          </w:p>
          <w:p w14:paraId="1ED9832C" w14:textId="77777777" w:rsidR="00B1169C" w:rsidRDefault="00B1169C" w:rsidP="005F4A10">
            <w:pPr>
              <w:pStyle w:val="ListParagraph"/>
              <w:numPr>
                <w:ilvl w:val="0"/>
                <w:numId w:val="5"/>
              </w:numPr>
              <w:spacing w:after="0" w:line="360" w:lineRule="auto"/>
              <w:ind w:left="313" w:hanging="283"/>
              <w:rPr>
                <w:rFonts w:ascii="Times New Roman" w:hAnsi="Times New Roman" w:cs="Times New Roman"/>
                <w:color w:val="000000" w:themeColor="text1"/>
              </w:rPr>
            </w:pPr>
            <w:r>
              <w:rPr>
                <w:rFonts w:ascii="Times New Roman" w:hAnsi="Times New Roman" w:cs="Times New Roman"/>
                <w:color w:val="000000" w:themeColor="text1"/>
              </w:rPr>
              <w:t>Social contact can feel like an obligation from the environment.</w:t>
            </w:r>
          </w:p>
          <w:p w14:paraId="072ACBBF" w14:textId="6A76D04A" w:rsidR="00B1169C" w:rsidRPr="005D5005" w:rsidRDefault="00B1169C" w:rsidP="005F4A10">
            <w:pPr>
              <w:pStyle w:val="ListParagraph"/>
              <w:numPr>
                <w:ilvl w:val="0"/>
                <w:numId w:val="5"/>
              </w:numPr>
              <w:spacing w:after="0" w:line="360" w:lineRule="auto"/>
              <w:ind w:left="313" w:hanging="283"/>
              <w:rPr>
                <w:rFonts w:ascii="Times New Roman" w:hAnsi="Times New Roman" w:cs="Times New Roman"/>
                <w:color w:val="000000" w:themeColor="text1"/>
              </w:rPr>
            </w:pPr>
            <w:r>
              <w:rPr>
                <w:rFonts w:ascii="Times New Roman" w:hAnsi="Times New Roman" w:cs="Times New Roman"/>
                <w:color w:val="000000" w:themeColor="text1"/>
              </w:rPr>
              <w:t>Autistic men generally had small social networks but discussed how important these contacts were.</w:t>
            </w:r>
          </w:p>
        </w:tc>
      </w:tr>
      <w:bookmarkEnd w:id="0"/>
      <w:tr w:rsidR="00004729" w:rsidRPr="005D5005" w14:paraId="49D067B7" w14:textId="77777777" w:rsidTr="00535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09" w:type="dxa"/>
            <w:tcBorders>
              <w:top w:val="nil"/>
              <w:left w:val="nil"/>
              <w:bottom w:val="nil"/>
              <w:right w:val="nil"/>
            </w:tcBorders>
          </w:tcPr>
          <w:p w14:paraId="3EEAB6F1" w14:textId="77777777" w:rsidR="00004729" w:rsidRPr="005D5005" w:rsidRDefault="00004729" w:rsidP="005F4A10">
            <w:pPr>
              <w:spacing w:line="360" w:lineRule="auto"/>
              <w:rPr>
                <w:rFonts w:ascii="Times New Roman" w:hAnsi="Times New Roman" w:cs="Times New Roman"/>
                <w:color w:val="000000" w:themeColor="text1"/>
              </w:rPr>
            </w:pPr>
            <w:proofErr w:type="spellStart"/>
            <w:r w:rsidRPr="005D5005">
              <w:rPr>
                <w:rFonts w:ascii="Times New Roman" w:hAnsi="Times New Roman" w:cs="Times New Roman"/>
                <w:color w:val="000000" w:themeColor="text1"/>
              </w:rPr>
              <w:t>Bartolac</w:t>
            </w:r>
            <w:proofErr w:type="spellEnd"/>
            <w:r w:rsidRPr="005D5005">
              <w:rPr>
                <w:rFonts w:ascii="Times New Roman" w:hAnsi="Times New Roman" w:cs="Times New Roman"/>
                <w:color w:val="000000" w:themeColor="text1"/>
              </w:rPr>
              <w:t xml:space="preserve"> (2021)</w:t>
            </w:r>
          </w:p>
        </w:tc>
        <w:tc>
          <w:tcPr>
            <w:tcW w:w="3652" w:type="dxa"/>
            <w:tcBorders>
              <w:top w:val="nil"/>
              <w:left w:val="nil"/>
              <w:bottom w:val="nil"/>
              <w:right w:val="nil"/>
            </w:tcBorders>
          </w:tcPr>
          <w:p w14:paraId="4D790415" w14:textId="77777777" w:rsidR="00004729" w:rsidRPr="005D5005" w:rsidRDefault="00004729" w:rsidP="005F4A10">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Explore the experiences of everyday school life for ADHD adolescents</w:t>
            </w:r>
          </w:p>
        </w:tc>
        <w:tc>
          <w:tcPr>
            <w:tcW w:w="7837" w:type="dxa"/>
            <w:tcBorders>
              <w:top w:val="nil"/>
              <w:left w:val="nil"/>
              <w:bottom w:val="nil"/>
              <w:right w:val="nil"/>
            </w:tcBorders>
          </w:tcPr>
          <w:p w14:paraId="369E6CE0" w14:textId="77777777" w:rsidR="00004729" w:rsidRPr="005D5005" w:rsidRDefault="00004729" w:rsidP="005F4A10">
            <w:pPr>
              <w:pStyle w:val="ListParagraph"/>
              <w:numPr>
                <w:ilvl w:val="0"/>
                <w:numId w:val="5"/>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 xml:space="preserve">Adults, </w:t>
            </w:r>
            <w:proofErr w:type="gramStart"/>
            <w:r w:rsidRPr="005D5005">
              <w:rPr>
                <w:rFonts w:ascii="Times New Roman" w:hAnsi="Times New Roman" w:cs="Times New Roman"/>
                <w:color w:val="000000" w:themeColor="text1"/>
              </w:rPr>
              <w:t>parenting</w:t>
            </w:r>
            <w:proofErr w:type="gramEnd"/>
            <w:r w:rsidRPr="005D5005">
              <w:rPr>
                <w:rFonts w:ascii="Times New Roman" w:hAnsi="Times New Roman" w:cs="Times New Roman"/>
                <w:color w:val="000000" w:themeColor="text1"/>
              </w:rPr>
              <w:t xml:space="preserve"> and teaching assistants identified as frequent sources of support at school.</w:t>
            </w:r>
          </w:p>
          <w:p w14:paraId="76C39FA5" w14:textId="77777777" w:rsidR="00004729" w:rsidRPr="005D5005" w:rsidRDefault="00004729" w:rsidP="005F4A10">
            <w:pPr>
              <w:pStyle w:val="ListParagraph"/>
              <w:numPr>
                <w:ilvl w:val="0"/>
                <w:numId w:val="5"/>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A lack of support that would otherwise enable better functioning at school was discussed.</w:t>
            </w:r>
          </w:p>
        </w:tc>
      </w:tr>
      <w:tr w:rsidR="00004729" w:rsidRPr="005D5005" w14:paraId="643E97EE" w14:textId="77777777" w:rsidTr="00535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09" w:type="dxa"/>
            <w:tcBorders>
              <w:top w:val="nil"/>
              <w:left w:val="nil"/>
              <w:bottom w:val="nil"/>
              <w:right w:val="nil"/>
            </w:tcBorders>
          </w:tcPr>
          <w:p w14:paraId="23671ABC" w14:textId="77777777" w:rsidR="00004729" w:rsidRPr="005D5005" w:rsidRDefault="00004729" w:rsidP="005F4A10">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Brooks (2023)</w:t>
            </w:r>
          </w:p>
        </w:tc>
        <w:tc>
          <w:tcPr>
            <w:tcW w:w="3652" w:type="dxa"/>
            <w:tcBorders>
              <w:top w:val="nil"/>
              <w:left w:val="nil"/>
              <w:bottom w:val="nil"/>
              <w:right w:val="nil"/>
            </w:tcBorders>
          </w:tcPr>
          <w:p w14:paraId="457958F7" w14:textId="77777777" w:rsidR="00004729" w:rsidRPr="005D5005" w:rsidRDefault="00004729" w:rsidP="005F4A10">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Explore the lived experiences of African American men with ADHD in high school.</w:t>
            </w:r>
          </w:p>
        </w:tc>
        <w:tc>
          <w:tcPr>
            <w:tcW w:w="7837" w:type="dxa"/>
            <w:tcBorders>
              <w:top w:val="nil"/>
              <w:left w:val="nil"/>
              <w:bottom w:val="nil"/>
              <w:right w:val="nil"/>
            </w:tcBorders>
          </w:tcPr>
          <w:p w14:paraId="5B56DE2F" w14:textId="77777777" w:rsidR="00004729" w:rsidRPr="005D5005" w:rsidRDefault="00004729" w:rsidP="005F4A10">
            <w:pPr>
              <w:pStyle w:val="ListParagraph"/>
              <w:numPr>
                <w:ilvl w:val="0"/>
                <w:numId w:val="8"/>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Support from family was crucial while going through high school.</w:t>
            </w:r>
          </w:p>
          <w:p w14:paraId="2E96A4D7" w14:textId="77777777" w:rsidR="00004729" w:rsidRPr="005D5005" w:rsidRDefault="00004729" w:rsidP="005F4A10">
            <w:pPr>
              <w:pStyle w:val="ListParagraph"/>
              <w:numPr>
                <w:ilvl w:val="0"/>
                <w:numId w:val="8"/>
              </w:numPr>
              <w:spacing w:after="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Clear communication was noted as being essential for school support systems to be useful.</w:t>
            </w:r>
          </w:p>
        </w:tc>
      </w:tr>
      <w:tr w:rsidR="00004729" w:rsidRPr="005D5005" w14:paraId="23A21E06" w14:textId="77777777" w:rsidTr="00535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09" w:type="dxa"/>
            <w:tcBorders>
              <w:top w:val="nil"/>
              <w:left w:val="nil"/>
              <w:bottom w:val="nil"/>
              <w:right w:val="nil"/>
            </w:tcBorders>
          </w:tcPr>
          <w:p w14:paraId="30E57F00" w14:textId="77777777" w:rsidR="00004729" w:rsidRPr="005D5005" w:rsidRDefault="00004729" w:rsidP="005F4A10">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Golson (2022)</w:t>
            </w:r>
          </w:p>
        </w:tc>
        <w:tc>
          <w:tcPr>
            <w:tcW w:w="3652" w:type="dxa"/>
            <w:tcBorders>
              <w:top w:val="nil"/>
              <w:left w:val="nil"/>
              <w:bottom w:val="nil"/>
              <w:right w:val="nil"/>
            </w:tcBorders>
          </w:tcPr>
          <w:p w14:paraId="6F45E9BB" w14:textId="77777777" w:rsidR="00004729" w:rsidRPr="005D5005" w:rsidRDefault="00004729" w:rsidP="005F4A10">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Investigate the experiences of racial and ethnic minority autistic students receiving school-based ADHD services</w:t>
            </w:r>
          </w:p>
        </w:tc>
        <w:tc>
          <w:tcPr>
            <w:tcW w:w="7837" w:type="dxa"/>
            <w:tcBorders>
              <w:top w:val="nil"/>
              <w:left w:val="nil"/>
              <w:bottom w:val="nil"/>
              <w:right w:val="nil"/>
            </w:tcBorders>
          </w:tcPr>
          <w:p w14:paraId="682496C1" w14:textId="77777777" w:rsidR="00004729" w:rsidRPr="005D5005" w:rsidRDefault="00004729" w:rsidP="005F4A1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Support and understanding from parents “made things easier”.</w:t>
            </w:r>
          </w:p>
          <w:p w14:paraId="5EB852A3" w14:textId="77777777" w:rsidR="00004729" w:rsidRPr="005D5005" w:rsidRDefault="00004729" w:rsidP="005F4A1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t>A lack of information of available supports inhibited access to school-based services.</w:t>
            </w:r>
          </w:p>
          <w:p w14:paraId="60471FF7" w14:textId="77777777" w:rsidR="00004729" w:rsidRPr="005D5005" w:rsidRDefault="00004729" w:rsidP="005F4A10">
            <w:pPr>
              <w:pStyle w:val="ListParagraph"/>
              <w:numPr>
                <w:ilvl w:val="0"/>
                <w:numId w:val="11"/>
              </w:numPr>
              <w:spacing w:after="240" w:line="360" w:lineRule="auto"/>
              <w:ind w:left="313" w:hanging="283"/>
              <w:rPr>
                <w:rFonts w:ascii="Times New Roman" w:hAnsi="Times New Roman" w:cs="Times New Roman"/>
                <w:color w:val="000000" w:themeColor="text1"/>
              </w:rPr>
            </w:pPr>
            <w:r w:rsidRPr="005D5005">
              <w:rPr>
                <w:rFonts w:ascii="Times New Roman" w:hAnsi="Times New Roman" w:cs="Times New Roman"/>
                <w:color w:val="000000" w:themeColor="text1"/>
              </w:rPr>
              <w:lastRenderedPageBreak/>
              <w:t>When accessed, school-based services were able to help focus and maintain good academic outcomes.</w:t>
            </w:r>
          </w:p>
        </w:tc>
      </w:tr>
      <w:tr w:rsidR="008D55C9" w:rsidRPr="005D5005" w14:paraId="211E73E6" w14:textId="77777777" w:rsidTr="00535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09" w:type="dxa"/>
            <w:tcBorders>
              <w:top w:val="nil"/>
              <w:left w:val="nil"/>
              <w:bottom w:val="nil"/>
              <w:right w:val="nil"/>
            </w:tcBorders>
          </w:tcPr>
          <w:p w14:paraId="7C55CE00" w14:textId="5AE8BDB4" w:rsidR="008D55C9" w:rsidRPr="005D5005" w:rsidRDefault="008D55C9" w:rsidP="005F4A10">
            <w:pPr>
              <w:spacing w:line="360" w:lineRule="auto"/>
              <w:rPr>
                <w:rFonts w:ascii="Times New Roman" w:hAnsi="Times New Roman" w:cs="Times New Roman"/>
                <w:color w:val="000000" w:themeColor="text1"/>
              </w:rPr>
            </w:pPr>
            <w:proofErr w:type="spellStart"/>
            <w:r>
              <w:rPr>
                <w:rFonts w:ascii="Times New Roman" w:hAnsi="Times New Roman" w:cs="Times New Roman"/>
                <w:color w:val="000000" w:themeColor="text1"/>
              </w:rPr>
              <w:t>Kalokyri</w:t>
            </w:r>
            <w:proofErr w:type="spellEnd"/>
            <w:r>
              <w:rPr>
                <w:rFonts w:ascii="Times New Roman" w:hAnsi="Times New Roman" w:cs="Times New Roman"/>
                <w:color w:val="000000" w:themeColor="text1"/>
              </w:rPr>
              <w:t xml:space="preserve"> (2025)</w:t>
            </w:r>
          </w:p>
        </w:tc>
        <w:tc>
          <w:tcPr>
            <w:tcW w:w="3652" w:type="dxa"/>
            <w:tcBorders>
              <w:top w:val="nil"/>
              <w:left w:val="nil"/>
              <w:bottom w:val="nil"/>
              <w:right w:val="nil"/>
            </w:tcBorders>
          </w:tcPr>
          <w:p w14:paraId="02CCE3B2" w14:textId="05553A3E" w:rsidR="00161B14" w:rsidRPr="005D5005" w:rsidRDefault="00161B14" w:rsidP="005F4A10">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Aimed to explore the friendships of ADHD students from their perspective with reference to their social identities (e.g., gender, race, ethnicity).</w:t>
            </w:r>
          </w:p>
        </w:tc>
        <w:tc>
          <w:tcPr>
            <w:tcW w:w="7837" w:type="dxa"/>
            <w:tcBorders>
              <w:top w:val="nil"/>
              <w:left w:val="nil"/>
              <w:bottom w:val="nil"/>
              <w:right w:val="nil"/>
            </w:tcBorders>
          </w:tcPr>
          <w:p w14:paraId="6099955D" w14:textId="1107FB85" w:rsidR="008D55C9" w:rsidRDefault="00161B14"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Pr>
                <w:rFonts w:ascii="Times New Roman" w:hAnsi="Times New Roman" w:cs="Times New Roman"/>
                <w:color w:val="000000" w:themeColor="text1"/>
              </w:rPr>
              <w:t>ADHD males' cross gender friendships may offer more understanding and acceptance for typical ADHD behaviours.</w:t>
            </w:r>
          </w:p>
          <w:p w14:paraId="4BC99FE5" w14:textId="77777777" w:rsidR="00161B14" w:rsidRDefault="00161B14"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Pr>
                <w:rFonts w:ascii="Times New Roman" w:hAnsi="Times New Roman" w:cs="Times New Roman"/>
                <w:color w:val="000000" w:themeColor="text1"/>
              </w:rPr>
              <w:t>ADHD traits were positioned as a social strength by some ADHD males, enabling higher social confidence and helping make friends.</w:t>
            </w:r>
          </w:p>
          <w:p w14:paraId="3CAE92BE" w14:textId="77777777" w:rsidR="00161B14" w:rsidRDefault="00161B14"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Pr>
                <w:rFonts w:ascii="Times New Roman" w:hAnsi="Times New Roman" w:cs="Times New Roman"/>
                <w:color w:val="000000" w:themeColor="text1"/>
              </w:rPr>
              <w:t>For others, ADHD traits could also act as a barrier and make it difficult to initiate social interactions.</w:t>
            </w:r>
          </w:p>
          <w:p w14:paraId="0947C35D" w14:textId="748D41DB" w:rsidR="00161B14" w:rsidRPr="005D5005" w:rsidRDefault="00161B14"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Pr>
                <w:rFonts w:ascii="Times New Roman" w:hAnsi="Times New Roman" w:cs="Times New Roman"/>
                <w:color w:val="000000" w:themeColor="text1"/>
              </w:rPr>
              <w:t xml:space="preserve">Societal notions of masculinity may influence how ADHD male </w:t>
            </w:r>
            <w:proofErr w:type="gramStart"/>
            <w:r>
              <w:rPr>
                <w:rFonts w:ascii="Times New Roman" w:hAnsi="Times New Roman" w:cs="Times New Roman"/>
                <w:color w:val="000000" w:themeColor="text1"/>
              </w:rPr>
              <w:t>students  construct</w:t>
            </w:r>
            <w:proofErr w:type="gramEnd"/>
            <w:r>
              <w:rPr>
                <w:rFonts w:ascii="Times New Roman" w:hAnsi="Times New Roman" w:cs="Times New Roman"/>
                <w:color w:val="000000" w:themeColor="text1"/>
              </w:rPr>
              <w:t xml:space="preserve"> identity and seek social recognition.</w:t>
            </w:r>
          </w:p>
        </w:tc>
      </w:tr>
      <w:tr w:rsidR="00004729" w:rsidRPr="005D5005" w14:paraId="18166DCB" w14:textId="77777777" w:rsidTr="00535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09" w:type="dxa"/>
            <w:tcBorders>
              <w:top w:val="nil"/>
              <w:left w:val="nil"/>
              <w:bottom w:val="nil"/>
              <w:right w:val="nil"/>
            </w:tcBorders>
          </w:tcPr>
          <w:p w14:paraId="65C589B8" w14:textId="77777777" w:rsidR="00004729" w:rsidRPr="005D5005" w:rsidRDefault="00004729" w:rsidP="005F4A10">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Mazurek (2015)</w:t>
            </w:r>
          </w:p>
        </w:tc>
        <w:tc>
          <w:tcPr>
            <w:tcW w:w="3652" w:type="dxa"/>
            <w:tcBorders>
              <w:top w:val="nil"/>
              <w:left w:val="nil"/>
              <w:bottom w:val="nil"/>
              <w:right w:val="nil"/>
            </w:tcBorders>
          </w:tcPr>
          <w:p w14:paraId="664149F5" w14:textId="77777777" w:rsidR="00004729" w:rsidRPr="005D5005" w:rsidRDefault="00004729" w:rsidP="005F4A10">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Examine the preferences and motivations for playing video game play among adults with ADHD.</w:t>
            </w:r>
          </w:p>
        </w:tc>
        <w:tc>
          <w:tcPr>
            <w:tcW w:w="7837" w:type="dxa"/>
            <w:tcBorders>
              <w:top w:val="nil"/>
              <w:left w:val="nil"/>
              <w:bottom w:val="nil"/>
              <w:right w:val="nil"/>
            </w:tcBorders>
          </w:tcPr>
          <w:p w14:paraId="71BF2E57" w14:textId="77777777" w:rsidR="00004729" w:rsidRPr="005D5005" w:rsidRDefault="00004729"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Video games provided a platform for social interactions and the building of interpersonal relationships.</w:t>
            </w:r>
          </w:p>
          <w:p w14:paraId="4E61C6DA" w14:textId="77777777" w:rsidR="00004729" w:rsidRPr="005D5005" w:rsidRDefault="00004729"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While mostly a positive for social connection, negative social interactions occasionally occurred while playing video games.</w:t>
            </w:r>
          </w:p>
        </w:tc>
      </w:tr>
      <w:tr w:rsidR="00004729" w:rsidRPr="005D5005" w14:paraId="1B716E4C" w14:textId="77777777" w:rsidTr="00535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09" w:type="dxa"/>
            <w:tcBorders>
              <w:top w:val="nil"/>
              <w:left w:val="nil"/>
              <w:bottom w:val="nil"/>
              <w:right w:val="nil"/>
            </w:tcBorders>
          </w:tcPr>
          <w:p w14:paraId="6BBED271" w14:textId="77777777" w:rsidR="00004729" w:rsidRPr="005D5005" w:rsidRDefault="00004729" w:rsidP="005F4A10">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lastRenderedPageBreak/>
              <w:t>Padilla (2021)</w:t>
            </w:r>
          </w:p>
        </w:tc>
        <w:tc>
          <w:tcPr>
            <w:tcW w:w="3652" w:type="dxa"/>
            <w:tcBorders>
              <w:top w:val="nil"/>
              <w:left w:val="nil"/>
              <w:bottom w:val="nil"/>
              <w:right w:val="nil"/>
            </w:tcBorders>
          </w:tcPr>
          <w:p w14:paraId="129C1F55" w14:textId="77777777" w:rsidR="00004729" w:rsidRPr="005D5005" w:rsidRDefault="00004729" w:rsidP="005F4A10">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How higher education can better support Hispanic adult male college students with ADHD.</w:t>
            </w:r>
          </w:p>
        </w:tc>
        <w:tc>
          <w:tcPr>
            <w:tcW w:w="7837" w:type="dxa"/>
            <w:tcBorders>
              <w:top w:val="nil"/>
              <w:left w:val="nil"/>
              <w:bottom w:val="nil"/>
              <w:right w:val="nil"/>
            </w:tcBorders>
          </w:tcPr>
          <w:p w14:paraId="0A6AB11C" w14:textId="77777777" w:rsidR="00004729" w:rsidRPr="005D5005" w:rsidRDefault="00004729"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Family support was crucial to participants experiences of transitioning to higher education.</w:t>
            </w:r>
          </w:p>
          <w:p w14:paraId="3A193F9C" w14:textId="77777777" w:rsidR="00004729" w:rsidRPr="005D5005" w:rsidRDefault="00004729"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Parents played the roles of advocates and role models.</w:t>
            </w:r>
          </w:p>
          <w:p w14:paraId="75AA259A" w14:textId="77777777" w:rsidR="00004729" w:rsidRPr="005D5005" w:rsidRDefault="00004729"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Significant others provided moral and emotional support.</w:t>
            </w:r>
          </w:p>
        </w:tc>
      </w:tr>
      <w:tr w:rsidR="00004729" w:rsidRPr="005D5005" w14:paraId="6E697DBB" w14:textId="77777777" w:rsidTr="00535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09" w:type="dxa"/>
            <w:tcBorders>
              <w:top w:val="nil"/>
              <w:left w:val="nil"/>
              <w:bottom w:val="nil"/>
              <w:right w:val="nil"/>
            </w:tcBorders>
          </w:tcPr>
          <w:p w14:paraId="195F66ED" w14:textId="77777777" w:rsidR="00004729" w:rsidRPr="005D5005" w:rsidRDefault="00004729" w:rsidP="005F4A10">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Shea (2003)</w:t>
            </w:r>
          </w:p>
        </w:tc>
        <w:tc>
          <w:tcPr>
            <w:tcW w:w="3652" w:type="dxa"/>
            <w:tcBorders>
              <w:top w:val="nil"/>
              <w:left w:val="nil"/>
              <w:bottom w:val="nil"/>
              <w:right w:val="nil"/>
            </w:tcBorders>
          </w:tcPr>
          <w:p w14:paraId="7BFC4259" w14:textId="77777777" w:rsidR="00004729" w:rsidRPr="005D5005" w:rsidRDefault="00004729" w:rsidP="005F4A10">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Experiences of chronic peer victimization in boys with ADHD.</w:t>
            </w:r>
          </w:p>
        </w:tc>
        <w:tc>
          <w:tcPr>
            <w:tcW w:w="7837" w:type="dxa"/>
            <w:tcBorders>
              <w:top w:val="nil"/>
              <w:left w:val="nil"/>
              <w:bottom w:val="nil"/>
              <w:right w:val="nil"/>
            </w:tcBorders>
          </w:tcPr>
          <w:p w14:paraId="178A4FA3" w14:textId="77777777" w:rsidR="00004729" w:rsidRPr="005D5005" w:rsidRDefault="00004729"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Participants often felt excluded from the world around them.</w:t>
            </w:r>
          </w:p>
          <w:p w14:paraId="301DEB12" w14:textId="77777777" w:rsidR="00004729" w:rsidRPr="005D5005" w:rsidRDefault="00004729"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Being different was included both implicitly and explicitly within the explanations for why participants had experienced social exclusion.</w:t>
            </w:r>
          </w:p>
          <w:p w14:paraId="06CFD6A0" w14:textId="77777777" w:rsidR="00004729" w:rsidRPr="005D5005" w:rsidRDefault="00004729"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Experiences of social exclusion were accompanied by feeling hurt and vulnerable, which in turn led to participants further socially withdrawing.</w:t>
            </w:r>
          </w:p>
        </w:tc>
      </w:tr>
      <w:tr w:rsidR="00004729" w:rsidRPr="005D5005" w14:paraId="142B4FAB" w14:textId="77777777" w:rsidTr="00535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2"/>
        </w:trPr>
        <w:tc>
          <w:tcPr>
            <w:tcW w:w="2109" w:type="dxa"/>
            <w:tcBorders>
              <w:top w:val="nil"/>
              <w:left w:val="nil"/>
              <w:bottom w:val="single" w:sz="4" w:space="0" w:color="auto"/>
              <w:right w:val="nil"/>
            </w:tcBorders>
          </w:tcPr>
          <w:p w14:paraId="60096552" w14:textId="77777777" w:rsidR="00004729" w:rsidRPr="005D5005" w:rsidRDefault="00004729" w:rsidP="005F4A10">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Toner (2006)</w:t>
            </w:r>
          </w:p>
        </w:tc>
        <w:tc>
          <w:tcPr>
            <w:tcW w:w="3652" w:type="dxa"/>
            <w:tcBorders>
              <w:top w:val="nil"/>
              <w:left w:val="nil"/>
              <w:bottom w:val="single" w:sz="4" w:space="0" w:color="auto"/>
              <w:right w:val="nil"/>
            </w:tcBorders>
          </w:tcPr>
          <w:p w14:paraId="6380D454" w14:textId="77777777" w:rsidR="00004729" w:rsidRPr="005D5005" w:rsidRDefault="00004729" w:rsidP="005F4A10">
            <w:pPr>
              <w:spacing w:line="360" w:lineRule="auto"/>
              <w:rPr>
                <w:rFonts w:ascii="Times New Roman" w:hAnsi="Times New Roman" w:cs="Times New Roman"/>
                <w:color w:val="000000" w:themeColor="text1"/>
              </w:rPr>
            </w:pPr>
            <w:r w:rsidRPr="005D5005">
              <w:rPr>
                <w:rFonts w:ascii="Times New Roman" w:hAnsi="Times New Roman" w:cs="Times New Roman"/>
                <w:color w:val="000000" w:themeColor="text1"/>
              </w:rPr>
              <w:t>How adults with ADHD deal with their disorder.</w:t>
            </w:r>
          </w:p>
        </w:tc>
        <w:tc>
          <w:tcPr>
            <w:tcW w:w="7837" w:type="dxa"/>
            <w:tcBorders>
              <w:top w:val="nil"/>
              <w:left w:val="nil"/>
              <w:bottom w:val="single" w:sz="4" w:space="0" w:color="auto"/>
              <w:right w:val="nil"/>
            </w:tcBorders>
          </w:tcPr>
          <w:p w14:paraId="605E76AD" w14:textId="77777777" w:rsidR="00004729" w:rsidRPr="005D5005" w:rsidRDefault="00004729"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Participants report having felt socially isolated and excluded, despite wanting to have friends.</w:t>
            </w:r>
          </w:p>
          <w:p w14:paraId="22FBB4B9" w14:textId="77777777" w:rsidR="00004729" w:rsidRPr="005D5005" w:rsidRDefault="00004729"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Difficulty in socialising with peers and feelings of being different contributed to feelings of social isolation.</w:t>
            </w:r>
          </w:p>
          <w:p w14:paraId="2D50E9EF" w14:textId="77777777" w:rsidR="00004729" w:rsidRPr="005D5005" w:rsidRDefault="00004729" w:rsidP="005F4A10">
            <w:pPr>
              <w:pStyle w:val="ListParagraph"/>
              <w:numPr>
                <w:ilvl w:val="0"/>
                <w:numId w:val="11"/>
              </w:numPr>
              <w:spacing w:after="240" w:line="360" w:lineRule="auto"/>
              <w:ind w:left="312" w:hanging="284"/>
              <w:rPr>
                <w:rFonts w:ascii="Times New Roman" w:hAnsi="Times New Roman" w:cs="Times New Roman"/>
                <w:color w:val="000000" w:themeColor="text1"/>
              </w:rPr>
            </w:pPr>
            <w:r w:rsidRPr="005D5005">
              <w:rPr>
                <w:rFonts w:ascii="Times New Roman" w:hAnsi="Times New Roman" w:cs="Times New Roman"/>
                <w:color w:val="000000" w:themeColor="text1"/>
              </w:rPr>
              <w:t>Feelings of not belonging sometimes extended to participants families.</w:t>
            </w:r>
          </w:p>
        </w:tc>
      </w:tr>
    </w:tbl>
    <w:p w14:paraId="2E59836B" w14:textId="77777777" w:rsidR="00FD2EEC" w:rsidRDefault="00FD2EEC"/>
    <w:sectPr w:rsidR="00FD2EEC" w:rsidSect="00FB594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7186"/>
    <w:multiLevelType w:val="hybridMultilevel"/>
    <w:tmpl w:val="C1707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755BEF"/>
    <w:multiLevelType w:val="hybridMultilevel"/>
    <w:tmpl w:val="2E4ED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209456D"/>
    <w:multiLevelType w:val="hybridMultilevel"/>
    <w:tmpl w:val="4E081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2C0695"/>
    <w:multiLevelType w:val="hybridMultilevel"/>
    <w:tmpl w:val="E174B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7C7D65"/>
    <w:multiLevelType w:val="hybridMultilevel"/>
    <w:tmpl w:val="B33A2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F0082C"/>
    <w:multiLevelType w:val="hybridMultilevel"/>
    <w:tmpl w:val="4EF44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B422F5B"/>
    <w:multiLevelType w:val="hybridMultilevel"/>
    <w:tmpl w:val="E1480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2778AD"/>
    <w:multiLevelType w:val="hybridMultilevel"/>
    <w:tmpl w:val="AEC8E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1911EFF"/>
    <w:multiLevelType w:val="hybridMultilevel"/>
    <w:tmpl w:val="1804C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022FB2"/>
    <w:multiLevelType w:val="hybridMultilevel"/>
    <w:tmpl w:val="097C4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9FA32FF"/>
    <w:multiLevelType w:val="hybridMultilevel"/>
    <w:tmpl w:val="4278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01234238">
    <w:abstractNumId w:val="3"/>
  </w:num>
  <w:num w:numId="2" w16cid:durableId="475806155">
    <w:abstractNumId w:val="6"/>
  </w:num>
  <w:num w:numId="3" w16cid:durableId="239145826">
    <w:abstractNumId w:val="4"/>
  </w:num>
  <w:num w:numId="4" w16cid:durableId="859516230">
    <w:abstractNumId w:val="1"/>
  </w:num>
  <w:num w:numId="5" w16cid:durableId="237402108">
    <w:abstractNumId w:val="5"/>
  </w:num>
  <w:num w:numId="6" w16cid:durableId="2110805787">
    <w:abstractNumId w:val="10"/>
  </w:num>
  <w:num w:numId="7" w16cid:durableId="1576283274">
    <w:abstractNumId w:val="7"/>
  </w:num>
  <w:num w:numId="8" w16cid:durableId="28260695">
    <w:abstractNumId w:val="8"/>
  </w:num>
  <w:num w:numId="9" w16cid:durableId="1451972072">
    <w:abstractNumId w:val="9"/>
  </w:num>
  <w:num w:numId="10" w16cid:durableId="221673023">
    <w:abstractNumId w:val="0"/>
  </w:num>
  <w:num w:numId="11" w16cid:durableId="2095055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40"/>
    <w:rsid w:val="00004729"/>
    <w:rsid w:val="00035A15"/>
    <w:rsid w:val="00045EEB"/>
    <w:rsid w:val="000570A5"/>
    <w:rsid w:val="00071B48"/>
    <w:rsid w:val="000C3192"/>
    <w:rsid w:val="001473AE"/>
    <w:rsid w:val="00161B14"/>
    <w:rsid w:val="00166BFE"/>
    <w:rsid w:val="001A39E3"/>
    <w:rsid w:val="00296915"/>
    <w:rsid w:val="003419D3"/>
    <w:rsid w:val="004264D4"/>
    <w:rsid w:val="0044441D"/>
    <w:rsid w:val="004651B6"/>
    <w:rsid w:val="004A3F52"/>
    <w:rsid w:val="004B4E92"/>
    <w:rsid w:val="004F0AA1"/>
    <w:rsid w:val="00535A63"/>
    <w:rsid w:val="005534EE"/>
    <w:rsid w:val="005A2228"/>
    <w:rsid w:val="005A5C89"/>
    <w:rsid w:val="005C318C"/>
    <w:rsid w:val="0067062E"/>
    <w:rsid w:val="006D4DD5"/>
    <w:rsid w:val="006F0E3E"/>
    <w:rsid w:val="007438CB"/>
    <w:rsid w:val="00765B8A"/>
    <w:rsid w:val="007B7611"/>
    <w:rsid w:val="007F3B42"/>
    <w:rsid w:val="00871D68"/>
    <w:rsid w:val="008D55C9"/>
    <w:rsid w:val="0093734C"/>
    <w:rsid w:val="0094248E"/>
    <w:rsid w:val="00966DB6"/>
    <w:rsid w:val="00977734"/>
    <w:rsid w:val="00977BCC"/>
    <w:rsid w:val="0099656D"/>
    <w:rsid w:val="00A66C35"/>
    <w:rsid w:val="00AF14F7"/>
    <w:rsid w:val="00B1169C"/>
    <w:rsid w:val="00B4400B"/>
    <w:rsid w:val="00B704A9"/>
    <w:rsid w:val="00B81647"/>
    <w:rsid w:val="00B86FF7"/>
    <w:rsid w:val="00C62D07"/>
    <w:rsid w:val="00D816EB"/>
    <w:rsid w:val="00E077AA"/>
    <w:rsid w:val="00E470DA"/>
    <w:rsid w:val="00E53E00"/>
    <w:rsid w:val="00EF1CD0"/>
    <w:rsid w:val="00F77689"/>
    <w:rsid w:val="00FB5940"/>
    <w:rsid w:val="00FD2E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31F69"/>
  <w15:chartTrackingRefBased/>
  <w15:docId w15:val="{9FB197D4-29CF-2244-9279-9D03F5BEA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940"/>
    <w:pPr>
      <w:spacing w:after="160" w:line="27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5940"/>
    <w:pPr>
      <w:ind w:left="720"/>
      <w:contextualSpacing/>
    </w:pPr>
  </w:style>
  <w:style w:type="table" w:styleId="TableGrid">
    <w:name w:val="Table Grid"/>
    <w:basedOn w:val="TableNormal"/>
    <w:uiPriority w:val="39"/>
    <w:rsid w:val="00FB59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7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3737</Words>
  <Characters>21301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Tex Lear (Student)</dc:creator>
  <cp:keywords/>
  <dc:description/>
  <cp:lastModifiedBy>blinded for peer review</cp:lastModifiedBy>
  <cp:revision>2</cp:revision>
  <dcterms:created xsi:type="dcterms:W3CDTF">2026-02-03T04:29:00Z</dcterms:created>
  <dcterms:modified xsi:type="dcterms:W3CDTF">2026-02-03T04:29:00Z</dcterms:modified>
</cp:coreProperties>
</file>