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891"/>
        <w:gridCol w:w="1504"/>
        <w:gridCol w:w="1218"/>
        <w:gridCol w:w="1247"/>
        <w:gridCol w:w="1166"/>
      </w:tblGrid>
      <w:tr w:rsidR="00592B1D" w:rsidRPr="009E088B" w14:paraId="013BF62F" w14:textId="77777777" w:rsidTr="00592B1D">
        <w:trPr>
          <w:trHeight w:val="20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C3E6880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Supplemental Appendix. Demographic and clinical characteristics of adolescents and young adults hospitalized for anorexia nervosa by sex </w:t>
            </w:r>
            <w:r w:rsidRPr="009E088B">
              <w:rPr>
                <w:color w:val="000000"/>
                <w:sz w:val="40"/>
                <w:szCs w:val="40"/>
                <w:vertAlign w:val="superscript"/>
              </w:rPr>
              <w:t>a</w:t>
            </w:r>
          </w:p>
        </w:tc>
      </w:tr>
      <w:tr w:rsidR="00592B1D" w:rsidRPr="009E088B" w14:paraId="48F36876" w14:textId="77777777" w:rsidTr="00592B1D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46009F7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36B3EF8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45B873C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Sex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65FEC27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 </w:t>
            </w:r>
          </w:p>
        </w:tc>
      </w:tr>
      <w:tr w:rsidR="00592B1D" w:rsidRPr="009E088B" w14:paraId="26592079" w14:textId="77777777" w:rsidTr="00592B1D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3CFB5DF8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Characteristic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1250CA8A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Total</w:t>
            </w:r>
          </w:p>
          <w:p w14:paraId="4076C2A3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  <w:vertAlign w:val="superscript"/>
              </w:rPr>
            </w:pPr>
            <w:r w:rsidRPr="009E088B">
              <w:rPr>
                <w:color w:val="000000"/>
                <w:sz w:val="40"/>
                <w:szCs w:val="40"/>
              </w:rPr>
              <w:t>(N=319)</w:t>
            </w:r>
            <w:r w:rsidRPr="009E088B">
              <w:rPr>
                <w:color w:val="000000"/>
                <w:sz w:val="40"/>
                <w:szCs w:val="4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715AB07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Male</w:t>
            </w:r>
          </w:p>
          <w:p w14:paraId="054EEDC9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  <w:vertAlign w:val="superscript"/>
              </w:rPr>
            </w:pPr>
            <w:r w:rsidRPr="009E088B">
              <w:rPr>
                <w:color w:val="000000"/>
                <w:sz w:val="40"/>
                <w:szCs w:val="40"/>
              </w:rPr>
              <w:t>(N = 37)</w:t>
            </w:r>
            <w:r w:rsidRPr="009E088B">
              <w:rPr>
                <w:color w:val="000000"/>
                <w:sz w:val="40"/>
                <w:szCs w:val="4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4004DB03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Female</w:t>
            </w:r>
          </w:p>
          <w:p w14:paraId="1552D543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(N = 282)</w:t>
            </w:r>
            <w:r w:rsidRPr="009E088B">
              <w:rPr>
                <w:color w:val="000000"/>
                <w:sz w:val="40"/>
                <w:szCs w:val="40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hideMark/>
          </w:tcPr>
          <w:p w14:paraId="25CC36A5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P value </w:t>
            </w:r>
            <w:r w:rsidRPr="009E088B">
              <w:rPr>
                <w:color w:val="000000"/>
                <w:sz w:val="40"/>
                <w:szCs w:val="40"/>
                <w:vertAlign w:val="superscript"/>
              </w:rPr>
              <w:t>d</w:t>
            </w:r>
          </w:p>
        </w:tc>
      </w:tr>
      <w:tr w:rsidR="00592B1D" w:rsidRPr="009E088B" w14:paraId="102A011A" w14:textId="77777777" w:rsidTr="00592B1D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43F9534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Age, years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64BBE29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16.22 ± 2.88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2CB15AB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16.61 ± 2.39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40B14BE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16.17 ± 2.93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8278BC6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0.377</w:t>
            </w:r>
          </w:p>
        </w:tc>
      </w:tr>
      <w:tr w:rsidR="00592B1D" w:rsidRPr="009E088B" w14:paraId="4B2DC7EA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678F193" w14:textId="77777777" w:rsidR="00592B1D" w:rsidRPr="009E088B" w:rsidRDefault="00592B1D">
            <w:pPr>
              <w:spacing w:line="360" w:lineRule="auto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Age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8D877E8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37CE184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E43D72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7163CF9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0.883</w:t>
            </w:r>
          </w:p>
        </w:tc>
      </w:tr>
      <w:tr w:rsidR="00592B1D" w:rsidRPr="009E088B" w14:paraId="45BD360F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65B4356" w14:textId="77777777" w:rsidR="00592B1D" w:rsidRPr="009E088B" w:rsidRDefault="00592B1D">
            <w:pPr>
              <w:spacing w:line="360" w:lineRule="auto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Adolescents (&lt;18 years)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6330039" w14:textId="77777777" w:rsidR="00592B1D" w:rsidRPr="009E088B" w:rsidRDefault="00592B1D">
            <w:pPr>
              <w:spacing w:line="360" w:lineRule="auto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247 (77.43)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D9C7D92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29 (78.38)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78A3557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218 (77.30)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2D0247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</w:p>
        </w:tc>
      </w:tr>
      <w:tr w:rsidR="00592B1D" w:rsidRPr="009E088B" w14:paraId="1EF753D3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6CFB63E" w14:textId="77777777" w:rsidR="00592B1D" w:rsidRPr="009E088B" w:rsidRDefault="00592B1D">
            <w:pPr>
              <w:spacing w:line="360" w:lineRule="auto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Young adults (≥ 18 years)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98F255D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72 (22.57)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3994D82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8 (21.62)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B3F3D36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64 (22.70)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1BF0F2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</w:p>
        </w:tc>
      </w:tr>
      <w:tr w:rsidR="00592B1D" w:rsidRPr="009E088B" w14:paraId="43FC3C9B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1578C50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Race/ethnicity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6AE978D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2F8E8CB" w14:textId="77777777" w:rsidR="00592B1D" w:rsidRPr="009E088B" w:rsidRDefault="00592B1D">
            <w:pPr>
              <w:spacing w:line="256" w:lineRule="auto"/>
              <w:rPr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2079527" w14:textId="77777777" w:rsidR="00592B1D" w:rsidRPr="009E088B" w:rsidRDefault="00592B1D">
            <w:pPr>
              <w:spacing w:line="256" w:lineRule="auto"/>
              <w:rPr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7F1D81A" w14:textId="77777777" w:rsidR="00592B1D" w:rsidRPr="009E088B" w:rsidRDefault="00592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>0.258</w:t>
            </w:r>
          </w:p>
        </w:tc>
      </w:tr>
      <w:tr w:rsidR="00592B1D" w:rsidRPr="009E088B" w14:paraId="440E0957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EADD402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lastRenderedPageBreak/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Non-Hispanic White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DAB386E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200 (62.70)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CA0966D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18 (48.65)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7B78B7E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182 (64.54)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76F4DF2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5272B572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98932EF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Hispanic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F73DCFB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52 (16.30)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AF16113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11 (29.73)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925F238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41 (14.54)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FC9F96E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30367A3F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5A7B101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 xml:space="preserve">Asian or Native Hawaiian and Other Pacific Islanders 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D3E3DFE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27 (8.46)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7DD0FD1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3 (8.11)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6B496E6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24 (8.51)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90DC474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2BA1BCFF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4FC9024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Multiracial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83272F8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10 (3.13)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2716F49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 (2.70)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4C6F92A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9 (3.19)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051C290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2E6AA50D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6DC3C54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Other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A035D78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15 (4.70)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E25C7A4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 (5.41)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A68D2F1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13 (4.61)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27144D6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13397913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C4ABF5C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Unknown/declined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A9C0BE1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10 (3.13)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F80A04F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 (2.70)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492F448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9 (3.19)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4B2321F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496688C7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EE68F04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Non-Hispanic Black or African American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E096060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5 (1.57)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8C30723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 (2.70)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CF58F67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4 (1.42)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38B130C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51DF9985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D9A16D3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lastRenderedPageBreak/>
              <w:t>% median BMI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B6AA95F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83.84 ± 10.96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5F059C8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83.52 ± 10.33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0B1374E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83.88 ± 11.06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9A38986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0.852</w:t>
            </w:r>
          </w:p>
        </w:tc>
      </w:tr>
      <w:tr w:rsidR="00592B1D" w:rsidRPr="009E088B" w14:paraId="57802AA3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A1153DE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BMI, kg/m</w:t>
            </w:r>
            <w:r w:rsidRPr="009E088B">
              <w:rPr>
                <w:color w:val="000000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5CB293D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16.98 ± 2.34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DF9EED6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17.36 ± 2.25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84C743D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16.93 ± 2.35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814229A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0.287</w:t>
            </w:r>
          </w:p>
        </w:tc>
      </w:tr>
      <w:tr w:rsidR="00592B1D" w:rsidRPr="009E088B" w14:paraId="62925ECA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AF08DFF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Zinc (plasma), mcg/dL (normal range 55 – 150 mcg/dL)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9846739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64.20 ± 15.15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778CBA6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66.77 ± 18.33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0298641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63.86 ± 14.69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4105B7B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0.273</w:t>
            </w:r>
          </w:p>
        </w:tc>
      </w:tr>
      <w:tr w:rsidR="00592B1D" w:rsidRPr="009E088B" w14:paraId="04FBAD35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44B54CF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Zinc (plasma), mcg/dL 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901527A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2C604E3" w14:textId="77777777" w:rsidR="00592B1D" w:rsidRPr="009E088B" w:rsidRDefault="00592B1D">
            <w:pPr>
              <w:spacing w:line="256" w:lineRule="auto"/>
              <w:rPr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1B647F7" w14:textId="77777777" w:rsidR="00592B1D" w:rsidRPr="009E088B" w:rsidRDefault="00592B1D">
            <w:pPr>
              <w:spacing w:line="256" w:lineRule="auto"/>
              <w:rPr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8F39DDC" w14:textId="77777777" w:rsidR="00592B1D" w:rsidRPr="009E088B" w:rsidRDefault="00592B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9E088B">
              <w:rPr>
                <w:color w:val="000000"/>
                <w:sz w:val="40"/>
                <w:szCs w:val="40"/>
              </w:rPr>
              <w:t>0.901</w:t>
            </w:r>
          </w:p>
        </w:tc>
      </w:tr>
      <w:tr w:rsidR="00592B1D" w:rsidRPr="009E088B" w14:paraId="04307762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6308B24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 xml:space="preserve"> </w:t>
            </w:r>
            <w:r w:rsidRPr="009E088B">
              <w:rPr>
                <w:color w:val="000000"/>
                <w:sz w:val="40"/>
                <w:szCs w:val="40"/>
              </w:rPr>
              <w:tab/>
              <w:t>Low (&lt;55 mcg/dL)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F56C975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75 (23.51)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F7B5E20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9 (24.32)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AD6DC8C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66 (23.40)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FD7C86B" w14:textId="77777777" w:rsidR="00592B1D" w:rsidRPr="009E088B" w:rsidRDefault="00592B1D">
            <w:pPr>
              <w:rPr>
                <w:sz w:val="40"/>
                <w:szCs w:val="40"/>
              </w:rPr>
            </w:pPr>
          </w:p>
        </w:tc>
      </w:tr>
      <w:tr w:rsidR="00592B1D" w:rsidRPr="009E088B" w14:paraId="12E8CC2C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2609B28" w14:textId="77777777" w:rsidR="00592B1D" w:rsidRPr="009E088B" w:rsidRDefault="00592B1D">
            <w:pPr>
              <w:spacing w:line="36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proofErr w:type="spellStart"/>
            <w:r w:rsidRPr="009E088B">
              <w:rPr>
                <w:color w:val="000000"/>
                <w:sz w:val="40"/>
                <w:szCs w:val="40"/>
              </w:rPr>
              <w:t>Hemoglobin</w:t>
            </w:r>
            <w:proofErr w:type="spellEnd"/>
            <w:r w:rsidRPr="009E088B">
              <w:rPr>
                <w:color w:val="000000"/>
                <w:sz w:val="40"/>
                <w:szCs w:val="40"/>
              </w:rPr>
              <w:t>, g/dL (normal range M: 13.6-17.5; F: 11.8-15.5)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F2D1BFB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12.82 ± 1.17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0974CD7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13.52 ± 1.22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76BBA16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12.73 ± 1.13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ACE99A2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b/>
                <w:bCs/>
                <w:color w:val="000000"/>
                <w:sz w:val="40"/>
                <w:szCs w:val="40"/>
              </w:rPr>
              <w:t>&lt;0.001</w:t>
            </w:r>
          </w:p>
        </w:tc>
      </w:tr>
      <w:tr w:rsidR="00592B1D" w:rsidRPr="009E088B" w14:paraId="0DD907C7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7ED7241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proofErr w:type="spellStart"/>
            <w:r w:rsidRPr="009E088B">
              <w:rPr>
                <w:color w:val="000000"/>
                <w:sz w:val="40"/>
                <w:szCs w:val="40"/>
              </w:rPr>
              <w:t>Hematocrit</w:t>
            </w:r>
            <w:proofErr w:type="spellEnd"/>
            <w:r w:rsidRPr="009E088B">
              <w:rPr>
                <w:color w:val="000000"/>
                <w:sz w:val="40"/>
                <w:szCs w:val="40"/>
              </w:rPr>
              <w:t xml:space="preserve"> % 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B44D8EB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37.77 ± 3.24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B4276C7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39.26 ± 3.42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FD38E1B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37.58 ± 3.17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1FF652C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b/>
                <w:bCs/>
                <w:color w:val="000000"/>
                <w:sz w:val="40"/>
                <w:szCs w:val="40"/>
              </w:rPr>
              <w:t>0.003</w:t>
            </w:r>
          </w:p>
        </w:tc>
      </w:tr>
      <w:tr w:rsidR="00592B1D" w:rsidRPr="009E088B" w14:paraId="1DAEE72B" w14:textId="77777777" w:rsidTr="00592B1D">
        <w:trPr>
          <w:trHeight w:val="20"/>
        </w:trPr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A0C1902" w14:textId="77777777" w:rsidR="00592B1D" w:rsidRPr="009E088B" w:rsidRDefault="00592B1D">
            <w:pPr>
              <w:spacing w:line="360" w:lineRule="auto"/>
              <w:rPr>
                <w:color w:val="000000"/>
                <w:sz w:val="40"/>
                <w:szCs w:val="40"/>
              </w:rPr>
            </w:pPr>
            <w:proofErr w:type="spellStart"/>
            <w:r w:rsidRPr="009E088B">
              <w:rPr>
                <w:color w:val="000000"/>
                <w:sz w:val="40"/>
                <w:szCs w:val="40"/>
              </w:rPr>
              <w:lastRenderedPageBreak/>
              <w:t>Anemic</w:t>
            </w:r>
            <w:proofErr w:type="spellEnd"/>
            <w:r w:rsidRPr="009E088B">
              <w:rPr>
                <w:color w:val="000000"/>
                <w:sz w:val="40"/>
                <w:szCs w:val="40"/>
              </w:rPr>
              <w:t xml:space="preserve"> (M: &lt;13.6 g/dL; F: &lt;11.8 g/dL)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D285904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76 (24.20)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FEBA886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20 (55.56)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EACEDC0" w14:textId="77777777" w:rsidR="00592B1D" w:rsidRPr="009E088B" w:rsidRDefault="00592B1D">
            <w:pPr>
              <w:spacing w:line="360" w:lineRule="auto"/>
              <w:jc w:val="center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56 (20.14)</w:t>
            </w:r>
          </w:p>
        </w:tc>
        <w:tc>
          <w:tcPr>
            <w:tcW w:w="0" w:type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B29CD1E" w14:textId="77777777" w:rsidR="00592B1D" w:rsidRPr="009E088B" w:rsidRDefault="00592B1D">
            <w:pPr>
              <w:spacing w:line="360" w:lineRule="auto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9E088B">
              <w:rPr>
                <w:b/>
                <w:bCs/>
                <w:color w:val="000000"/>
                <w:sz w:val="40"/>
                <w:szCs w:val="40"/>
              </w:rPr>
              <w:t>&lt;0.001</w:t>
            </w:r>
          </w:p>
        </w:tc>
      </w:tr>
      <w:tr w:rsidR="00592B1D" w:rsidRPr="009E088B" w14:paraId="30AEBFE1" w14:textId="77777777" w:rsidTr="00592B1D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9E72C58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Albumin, g/dL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49D1000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4.31 ± 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87B9648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4.33 ± 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8413087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4.31 ± 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7EFAC39" w14:textId="77777777" w:rsidR="00592B1D" w:rsidRPr="009E088B" w:rsidRDefault="00592B1D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</w:rPr>
              <w:t>0.792</w:t>
            </w:r>
          </w:p>
        </w:tc>
      </w:tr>
      <w:tr w:rsidR="00592B1D" w:rsidRPr="009E088B" w14:paraId="6E7065ED" w14:textId="77777777" w:rsidTr="00592B1D">
        <w:trPr>
          <w:trHeight w:val="20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B03E4EB" w14:textId="77777777" w:rsidR="00592B1D" w:rsidRPr="009E088B" w:rsidRDefault="00592B1D">
            <w:pPr>
              <w:spacing w:line="360" w:lineRule="auto"/>
              <w:rPr>
                <w:color w:val="000000"/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  <w:vertAlign w:val="superscript"/>
              </w:rPr>
              <w:t>a</w:t>
            </w:r>
            <w:r w:rsidRPr="009E088B">
              <w:rPr>
                <w:color w:val="000000"/>
                <w:sz w:val="40"/>
                <w:szCs w:val="40"/>
              </w:rPr>
              <w:t xml:space="preserve"> Table values are mean ± SD for continuous variables and n (column %) for categorical variables.</w:t>
            </w:r>
          </w:p>
          <w:p w14:paraId="1F71DE78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sz w:val="40"/>
                <w:szCs w:val="40"/>
                <w:vertAlign w:val="superscript"/>
              </w:rPr>
              <w:t xml:space="preserve">b </w:t>
            </w:r>
            <w:r w:rsidRPr="009E088B">
              <w:rPr>
                <w:sz w:val="40"/>
                <w:szCs w:val="40"/>
              </w:rPr>
              <w:t xml:space="preserve">Due to missing data, </w:t>
            </w:r>
            <w:proofErr w:type="spellStart"/>
            <w:r w:rsidRPr="009E088B">
              <w:rPr>
                <w:sz w:val="40"/>
                <w:szCs w:val="40"/>
              </w:rPr>
              <w:t>hemoglobin</w:t>
            </w:r>
            <w:proofErr w:type="spellEnd"/>
            <w:r w:rsidRPr="009E088B">
              <w:rPr>
                <w:sz w:val="40"/>
                <w:szCs w:val="40"/>
              </w:rPr>
              <w:t xml:space="preserve">, </w:t>
            </w:r>
            <w:proofErr w:type="spellStart"/>
            <w:r w:rsidRPr="009E088B">
              <w:rPr>
                <w:sz w:val="40"/>
                <w:szCs w:val="40"/>
              </w:rPr>
              <w:t>hematocrit</w:t>
            </w:r>
            <w:proofErr w:type="spellEnd"/>
            <w:r w:rsidRPr="009E088B">
              <w:rPr>
                <w:sz w:val="40"/>
                <w:szCs w:val="40"/>
              </w:rPr>
              <w:t xml:space="preserve">, and </w:t>
            </w:r>
            <w:proofErr w:type="spellStart"/>
            <w:r w:rsidRPr="009E088B">
              <w:rPr>
                <w:sz w:val="40"/>
                <w:szCs w:val="40"/>
              </w:rPr>
              <w:t>anemic</w:t>
            </w:r>
            <w:proofErr w:type="spellEnd"/>
            <w:r w:rsidRPr="009E088B">
              <w:rPr>
                <w:sz w:val="40"/>
                <w:szCs w:val="40"/>
              </w:rPr>
              <w:t xml:space="preserve"> have a sample size of 314 and albumin has a sample size of 307.</w:t>
            </w:r>
          </w:p>
        </w:tc>
      </w:tr>
      <w:tr w:rsidR="00592B1D" w:rsidRPr="009E088B" w14:paraId="3926B37B" w14:textId="77777777" w:rsidTr="00592B1D">
        <w:trPr>
          <w:trHeight w:val="20"/>
        </w:trPr>
        <w:tc>
          <w:tcPr>
            <w:tcW w:w="0" w:type="auto"/>
            <w:gridSpan w:val="5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903281C" w14:textId="77777777" w:rsidR="00592B1D" w:rsidRPr="009E088B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  <w:vertAlign w:val="superscript"/>
              </w:rPr>
              <w:t>c</w:t>
            </w:r>
            <w:r w:rsidRPr="009E088B">
              <w:rPr>
                <w:color w:val="000000"/>
                <w:sz w:val="40"/>
                <w:szCs w:val="40"/>
              </w:rPr>
              <w:t xml:space="preserve"> Percentages may not sum to 100% due to rounding.</w:t>
            </w:r>
          </w:p>
        </w:tc>
      </w:tr>
      <w:tr w:rsidR="00592B1D" w14:paraId="1927B44F" w14:textId="77777777" w:rsidTr="00592B1D">
        <w:trPr>
          <w:trHeight w:val="20"/>
        </w:trPr>
        <w:tc>
          <w:tcPr>
            <w:tcW w:w="0" w:type="auto"/>
            <w:gridSpan w:val="5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CC05273" w14:textId="77777777" w:rsidR="00592B1D" w:rsidRDefault="00592B1D">
            <w:pPr>
              <w:spacing w:line="360" w:lineRule="auto"/>
              <w:rPr>
                <w:sz w:val="40"/>
                <w:szCs w:val="40"/>
              </w:rPr>
            </w:pPr>
            <w:r w:rsidRPr="009E088B">
              <w:rPr>
                <w:color w:val="000000"/>
                <w:sz w:val="40"/>
                <w:szCs w:val="40"/>
                <w:vertAlign w:val="superscript"/>
              </w:rPr>
              <w:t>d</w:t>
            </w:r>
            <w:r w:rsidRPr="009E088B">
              <w:rPr>
                <w:color w:val="000000"/>
                <w:sz w:val="40"/>
                <w:szCs w:val="40"/>
              </w:rPr>
              <w:t xml:space="preserve"> P value is for t test, Fisher's Exact, or Chi-Squared test as appropriate for continuous and categorical variables, respectively.</w:t>
            </w:r>
          </w:p>
        </w:tc>
      </w:tr>
    </w:tbl>
    <w:p w14:paraId="233D0CD3" w14:textId="77777777" w:rsidR="00592B1D" w:rsidRDefault="00592B1D" w:rsidP="00592B1D">
      <w:pPr>
        <w:spacing w:line="360" w:lineRule="auto"/>
        <w:rPr>
          <w:rFonts w:eastAsia="Times New Roman"/>
          <w:sz w:val="40"/>
          <w:szCs w:val="40"/>
          <w:lang w:val="en-US"/>
        </w:rPr>
      </w:pPr>
    </w:p>
    <w:p w14:paraId="7821B11F" w14:textId="77777777" w:rsidR="00E63612" w:rsidRDefault="00E63612"/>
    <w:sectPr w:rsidR="00E63612" w:rsidSect="009E0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39C"/>
    <w:rsid w:val="00005607"/>
    <w:rsid w:val="000242A8"/>
    <w:rsid w:val="00026DB5"/>
    <w:rsid w:val="00044B1A"/>
    <w:rsid w:val="00053570"/>
    <w:rsid w:val="000804CB"/>
    <w:rsid w:val="00092B0B"/>
    <w:rsid w:val="00094404"/>
    <w:rsid w:val="000B62B7"/>
    <w:rsid w:val="000C164A"/>
    <w:rsid w:val="000D347D"/>
    <w:rsid w:val="000D7BCC"/>
    <w:rsid w:val="0010059F"/>
    <w:rsid w:val="001176DC"/>
    <w:rsid w:val="00121021"/>
    <w:rsid w:val="00145B1E"/>
    <w:rsid w:val="001462DD"/>
    <w:rsid w:val="0016194C"/>
    <w:rsid w:val="0019551B"/>
    <w:rsid w:val="00220204"/>
    <w:rsid w:val="002476F6"/>
    <w:rsid w:val="00261576"/>
    <w:rsid w:val="00274660"/>
    <w:rsid w:val="00281B90"/>
    <w:rsid w:val="002D1D2C"/>
    <w:rsid w:val="003008B9"/>
    <w:rsid w:val="00302782"/>
    <w:rsid w:val="003040A8"/>
    <w:rsid w:val="00310DEB"/>
    <w:rsid w:val="003147A1"/>
    <w:rsid w:val="00327E5D"/>
    <w:rsid w:val="003301FB"/>
    <w:rsid w:val="003404D4"/>
    <w:rsid w:val="003431E1"/>
    <w:rsid w:val="003559A4"/>
    <w:rsid w:val="003722F9"/>
    <w:rsid w:val="003A3B88"/>
    <w:rsid w:val="003A3D97"/>
    <w:rsid w:val="003D2E8A"/>
    <w:rsid w:val="0041197F"/>
    <w:rsid w:val="00422BB0"/>
    <w:rsid w:val="00423857"/>
    <w:rsid w:val="00436AAD"/>
    <w:rsid w:val="00492B5C"/>
    <w:rsid w:val="004C2133"/>
    <w:rsid w:val="004C2C85"/>
    <w:rsid w:val="004D26F1"/>
    <w:rsid w:val="004F1F7A"/>
    <w:rsid w:val="004F7AA9"/>
    <w:rsid w:val="00525EA5"/>
    <w:rsid w:val="00552EAF"/>
    <w:rsid w:val="00572464"/>
    <w:rsid w:val="005834DB"/>
    <w:rsid w:val="00584B55"/>
    <w:rsid w:val="00592B1D"/>
    <w:rsid w:val="00597770"/>
    <w:rsid w:val="005E376A"/>
    <w:rsid w:val="005E694C"/>
    <w:rsid w:val="00615985"/>
    <w:rsid w:val="00616F4E"/>
    <w:rsid w:val="00665CD7"/>
    <w:rsid w:val="006678C2"/>
    <w:rsid w:val="00684884"/>
    <w:rsid w:val="0069012F"/>
    <w:rsid w:val="0069089C"/>
    <w:rsid w:val="00692D5A"/>
    <w:rsid w:val="006C16B8"/>
    <w:rsid w:val="006C68CA"/>
    <w:rsid w:val="006E7B2C"/>
    <w:rsid w:val="00700796"/>
    <w:rsid w:val="0071006C"/>
    <w:rsid w:val="00743AB4"/>
    <w:rsid w:val="007728B5"/>
    <w:rsid w:val="00786D28"/>
    <w:rsid w:val="0079146B"/>
    <w:rsid w:val="007A5C20"/>
    <w:rsid w:val="007B405E"/>
    <w:rsid w:val="007D0F5E"/>
    <w:rsid w:val="007E7E16"/>
    <w:rsid w:val="00811D63"/>
    <w:rsid w:val="00843AB1"/>
    <w:rsid w:val="00867D07"/>
    <w:rsid w:val="00871657"/>
    <w:rsid w:val="008932F4"/>
    <w:rsid w:val="00893D2F"/>
    <w:rsid w:val="008B1CD5"/>
    <w:rsid w:val="009054CF"/>
    <w:rsid w:val="00926F71"/>
    <w:rsid w:val="00931581"/>
    <w:rsid w:val="009477B3"/>
    <w:rsid w:val="009545CD"/>
    <w:rsid w:val="00963291"/>
    <w:rsid w:val="00973774"/>
    <w:rsid w:val="009C1394"/>
    <w:rsid w:val="009E088B"/>
    <w:rsid w:val="009F79AD"/>
    <w:rsid w:val="00A02EDE"/>
    <w:rsid w:val="00A247E1"/>
    <w:rsid w:val="00A56680"/>
    <w:rsid w:val="00A631A5"/>
    <w:rsid w:val="00A7046F"/>
    <w:rsid w:val="00AC69C8"/>
    <w:rsid w:val="00AF0EA3"/>
    <w:rsid w:val="00B02CC6"/>
    <w:rsid w:val="00B457EB"/>
    <w:rsid w:val="00B65125"/>
    <w:rsid w:val="00B811F4"/>
    <w:rsid w:val="00BB02B2"/>
    <w:rsid w:val="00BB2796"/>
    <w:rsid w:val="00BD6246"/>
    <w:rsid w:val="00BE35BA"/>
    <w:rsid w:val="00BF7A19"/>
    <w:rsid w:val="00C06C82"/>
    <w:rsid w:val="00C41A3D"/>
    <w:rsid w:val="00C50DFD"/>
    <w:rsid w:val="00C6732C"/>
    <w:rsid w:val="00CA2AA3"/>
    <w:rsid w:val="00CC0E80"/>
    <w:rsid w:val="00CC0E81"/>
    <w:rsid w:val="00CD3A97"/>
    <w:rsid w:val="00CF0E51"/>
    <w:rsid w:val="00CF4570"/>
    <w:rsid w:val="00CF58FF"/>
    <w:rsid w:val="00CF7C4C"/>
    <w:rsid w:val="00D07F20"/>
    <w:rsid w:val="00D219E8"/>
    <w:rsid w:val="00D30EB8"/>
    <w:rsid w:val="00D36807"/>
    <w:rsid w:val="00D477AF"/>
    <w:rsid w:val="00D536DD"/>
    <w:rsid w:val="00D57BBE"/>
    <w:rsid w:val="00D72175"/>
    <w:rsid w:val="00D961A6"/>
    <w:rsid w:val="00E1475C"/>
    <w:rsid w:val="00E63612"/>
    <w:rsid w:val="00E66990"/>
    <w:rsid w:val="00E87208"/>
    <w:rsid w:val="00EC0B18"/>
    <w:rsid w:val="00ED0353"/>
    <w:rsid w:val="00ED18A1"/>
    <w:rsid w:val="00EE6267"/>
    <w:rsid w:val="00F335F8"/>
    <w:rsid w:val="00F43A7E"/>
    <w:rsid w:val="00F5139C"/>
    <w:rsid w:val="00F563C4"/>
    <w:rsid w:val="00F60942"/>
    <w:rsid w:val="00F61516"/>
    <w:rsid w:val="00F767FD"/>
    <w:rsid w:val="00F878AA"/>
    <w:rsid w:val="00F940C8"/>
    <w:rsid w:val="00FB4334"/>
    <w:rsid w:val="00FD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42D8F"/>
  <w15:chartTrackingRefBased/>
  <w15:docId w15:val="{ED4E5570-E64B-4FB0-A1E8-116B1D5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Bhuvaneswari R.</dc:creator>
  <cp:keywords/>
  <dc:description/>
  <cp:lastModifiedBy>Ananthajothi Chithiraikani</cp:lastModifiedBy>
  <cp:revision>3</cp:revision>
  <dcterms:created xsi:type="dcterms:W3CDTF">2022-03-29T16:30:00Z</dcterms:created>
  <dcterms:modified xsi:type="dcterms:W3CDTF">2022-03-30T01:36:00Z</dcterms:modified>
</cp:coreProperties>
</file>