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CBA0B" w14:textId="77777777" w:rsidR="001C2251" w:rsidRPr="00D66BBE" w:rsidRDefault="0062043A" w:rsidP="001C2251">
      <w:pPr>
        <w:jc w:val="both"/>
        <w:rPr>
          <w:rFonts w:asciiTheme="minorHAnsi" w:hAnsiTheme="minorHAnsi" w:cstheme="minorHAnsi"/>
        </w:rPr>
      </w:pP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  <w:r w:rsidRPr="00D66BBE">
        <w:rPr>
          <w:rFonts w:asciiTheme="minorHAnsi" w:hAnsiTheme="minorHAnsi" w:cstheme="minorHAnsi"/>
        </w:rPr>
        <w:tab/>
      </w:r>
    </w:p>
    <w:p w14:paraId="6E5A1488" w14:textId="77777777" w:rsidR="001C2251" w:rsidRPr="00D66BBE" w:rsidRDefault="001C2251" w:rsidP="001C2251">
      <w:pPr>
        <w:jc w:val="both"/>
        <w:rPr>
          <w:rFonts w:asciiTheme="minorHAnsi" w:hAnsiTheme="minorHAnsi" w:cstheme="minorHAnsi"/>
        </w:rPr>
      </w:pPr>
    </w:p>
    <w:p w14:paraId="10D28BC3" w14:textId="77777777" w:rsidR="00AB0D4F" w:rsidRPr="00D66BBE" w:rsidRDefault="00AB0D4F" w:rsidP="00AB0D4F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14:paraId="7848701C" w14:textId="03066223" w:rsidR="00A42FCC" w:rsidRPr="00D66BBE" w:rsidRDefault="00A42FCC" w:rsidP="00A42FCC">
      <w:pPr>
        <w:spacing w:line="360" w:lineRule="auto"/>
        <w:rPr>
          <w:rFonts w:asciiTheme="minorHAnsi" w:hAnsiTheme="minorHAnsi" w:cstheme="minorHAnsi"/>
          <w:lang w:val="en-GB"/>
        </w:rPr>
      </w:pPr>
      <w:bookmarkStart w:id="0" w:name="_heading=h.gjdgxs" w:colFirst="0" w:colLast="0"/>
      <w:bookmarkEnd w:id="0"/>
      <w:r w:rsidRPr="00D66BBE">
        <w:rPr>
          <w:rFonts w:asciiTheme="minorHAnsi" w:eastAsia="Calibri" w:hAnsiTheme="minorHAnsi" w:cstheme="minorHAnsi"/>
          <w:b/>
          <w:lang w:val="en-GB"/>
        </w:rPr>
        <w:t>DEFINITION of ORTHOREXIA NERVOSA</w:t>
      </w:r>
      <w:r w:rsidR="001A66F7">
        <w:rPr>
          <w:rFonts w:asciiTheme="minorHAnsi" w:eastAsia="Calibri" w:hAnsiTheme="minorHAnsi" w:cstheme="minorHAnsi"/>
          <w:b/>
          <w:lang w:val="en-GB"/>
        </w:rPr>
        <w:t xml:space="preserve"> – ROUND 1</w:t>
      </w:r>
      <w:r w:rsidRPr="00D66BBE">
        <w:rPr>
          <w:rFonts w:asciiTheme="minorHAnsi" w:eastAsia="Calibri" w:hAnsiTheme="minorHAnsi" w:cstheme="minorHAnsi"/>
          <w:b/>
          <w:lang w:val="en-GB"/>
        </w:rPr>
        <w:br/>
      </w:r>
      <w:r w:rsidRPr="00D66BBE">
        <w:rPr>
          <w:rFonts w:asciiTheme="minorHAnsi" w:eastAsia="Calibri" w:hAnsiTheme="minorHAnsi" w:cstheme="minorHAnsi"/>
          <w:lang w:val="en-GB"/>
        </w:rPr>
        <w:t xml:space="preserve">Please give your opinion on the following aspects concerning only the </w:t>
      </w:r>
      <w:r w:rsidRPr="00D66BBE">
        <w:rPr>
          <w:rFonts w:asciiTheme="minorHAnsi" w:eastAsia="Calibri" w:hAnsiTheme="minorHAnsi" w:cstheme="minorHAnsi"/>
          <w:b/>
          <w:smallCaps/>
          <w:lang w:val="en-GB"/>
        </w:rPr>
        <w:t>DEFINITION</w:t>
      </w:r>
      <w:r w:rsidRPr="00D66BBE">
        <w:rPr>
          <w:rFonts w:asciiTheme="minorHAnsi" w:eastAsia="Calibri" w:hAnsiTheme="minorHAnsi" w:cstheme="minorHAnsi"/>
          <w:lang w:val="en-GB"/>
        </w:rPr>
        <w:t xml:space="preserve"> of orthorexia nervosa:</w:t>
      </w:r>
    </w:p>
    <w:p w14:paraId="0E01CBD3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</w:p>
    <w:p w14:paraId="75F5159F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smallCaps/>
          <w:lang w:val="en-GB"/>
        </w:rPr>
      </w:pPr>
      <w:r w:rsidRPr="00D66BBE">
        <w:rPr>
          <w:rFonts w:asciiTheme="minorHAnsi" w:eastAsia="Calibri" w:hAnsiTheme="minorHAnsi" w:cstheme="minorHAnsi"/>
          <w:b/>
          <w:smallCaps/>
          <w:lang w:val="en-GB"/>
        </w:rPr>
        <w:t>CRITERION A: DEFINITION, CLINICAL ASPECTS AND DURATION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851"/>
        <w:gridCol w:w="1162"/>
        <w:gridCol w:w="7135"/>
      </w:tblGrid>
      <w:tr w:rsidR="00353DC3" w:rsidRPr="00353DC3" w14:paraId="0DCF5B5A" w14:textId="77777777" w:rsidTr="00840C0A">
        <w:trPr>
          <w:trHeight w:val="387"/>
        </w:trPr>
        <w:tc>
          <w:tcPr>
            <w:tcW w:w="5353" w:type="dxa"/>
          </w:tcPr>
          <w:p w14:paraId="564B68E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851" w:type="dxa"/>
          </w:tcPr>
          <w:p w14:paraId="26042E6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agree</w:t>
            </w:r>
          </w:p>
        </w:tc>
        <w:tc>
          <w:tcPr>
            <w:tcW w:w="1162" w:type="dxa"/>
          </w:tcPr>
          <w:p w14:paraId="0973E528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disagree</w:t>
            </w:r>
          </w:p>
        </w:tc>
        <w:tc>
          <w:tcPr>
            <w:tcW w:w="7135" w:type="dxa"/>
          </w:tcPr>
          <w:p w14:paraId="3E2ADF9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Defence</w:t>
            </w:r>
          </w:p>
        </w:tc>
      </w:tr>
      <w:tr w:rsidR="00353DC3" w:rsidRPr="001A66F7" w14:paraId="05B16F1D" w14:textId="77777777" w:rsidTr="00840C0A">
        <w:tc>
          <w:tcPr>
            <w:tcW w:w="5353" w:type="dxa"/>
          </w:tcPr>
          <w:p w14:paraId="66F03C79" w14:textId="658632CB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ON is a distinct mental health disorder category 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and not</w:t>
            </w:r>
            <w:r w:rsidR="00B47A6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just a subset of another disorder</w:t>
            </w:r>
          </w:p>
        </w:tc>
        <w:tc>
          <w:tcPr>
            <w:tcW w:w="851" w:type="dxa"/>
          </w:tcPr>
          <w:p w14:paraId="294CD15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0306BE5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34C1902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 </w:t>
            </w:r>
          </w:p>
          <w:p w14:paraId="00C44C5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3C2DA857" w14:textId="77777777" w:rsidTr="00840C0A">
        <w:tc>
          <w:tcPr>
            <w:tcW w:w="5353" w:type="dxa"/>
          </w:tcPr>
          <w:p w14:paraId="0300664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is a distinct mental health disorder and it is not merely a behavioural or lifestyle phenomenon</w:t>
            </w:r>
          </w:p>
        </w:tc>
        <w:tc>
          <w:tcPr>
            <w:tcW w:w="851" w:type="dxa"/>
          </w:tcPr>
          <w:p w14:paraId="4160A6B7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33E88AC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7B2100E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0221B24B" w14:textId="77777777" w:rsidTr="00840C0A">
        <w:tc>
          <w:tcPr>
            <w:tcW w:w="5353" w:type="dxa"/>
          </w:tcPr>
          <w:p w14:paraId="3E9FF17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Individuals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affected by ON adopt a self-imposed rigid diet, strictly controlled </w:t>
            </w:r>
          </w:p>
        </w:tc>
        <w:tc>
          <w:tcPr>
            <w:tcW w:w="851" w:type="dxa"/>
          </w:tcPr>
          <w:p w14:paraId="18FE3BBE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6C46AAA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6E0CF50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4527B52D" w14:textId="77777777" w:rsidTr="00840C0A">
        <w:tc>
          <w:tcPr>
            <w:tcW w:w="5353" w:type="dxa"/>
          </w:tcPr>
          <w:p w14:paraId="61C18E2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Individuals affected by ON adopt a diet characterized by a ritualized pattern of eating and selective avoidance of food</w:t>
            </w:r>
          </w:p>
        </w:tc>
        <w:tc>
          <w:tcPr>
            <w:tcW w:w="851" w:type="dxa"/>
          </w:tcPr>
          <w:p w14:paraId="5976929B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34E3368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0BAE9F7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3AC5F409" w14:textId="77777777" w:rsidTr="00840C0A">
        <w:tc>
          <w:tcPr>
            <w:tcW w:w="5353" w:type="dxa"/>
          </w:tcPr>
          <w:p w14:paraId="1F5E543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ON is characterized by rigid avoidance of food believed to be unhealthy or not pure</w:t>
            </w:r>
          </w:p>
        </w:tc>
        <w:tc>
          <w:tcPr>
            <w:tcW w:w="851" w:type="dxa"/>
          </w:tcPr>
          <w:p w14:paraId="00D2A0A6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2B69B6C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1195CC2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56349FC6" w14:textId="77777777" w:rsidTr="00840C0A">
        <w:tc>
          <w:tcPr>
            <w:tcW w:w="5353" w:type="dxa"/>
          </w:tcPr>
          <w:p w14:paraId="572FC2C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ON often refers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“Healthy" food as pure, organic, proper, correct, natural, safe; “unhealthy” food is often referred to as polluted, chemical, impure or obtained through unhealthy production methods</w:t>
            </w:r>
          </w:p>
        </w:tc>
        <w:tc>
          <w:tcPr>
            <w:tcW w:w="851" w:type="dxa"/>
          </w:tcPr>
          <w:p w14:paraId="5E4FB1EB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3269609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0FAC0B2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</w:tbl>
    <w:p w14:paraId="1B63D794" w14:textId="0800AF39" w:rsidR="00840C0A" w:rsidRPr="00353DC3" w:rsidRDefault="00840C0A">
      <w:pPr>
        <w:rPr>
          <w:lang w:val="en-GB"/>
        </w:rPr>
      </w:pPr>
    </w:p>
    <w:p w14:paraId="1D4EC127" w14:textId="77777777" w:rsidR="00840C0A" w:rsidRPr="00353DC3" w:rsidRDefault="00840C0A">
      <w:pPr>
        <w:rPr>
          <w:lang w:val="en-GB"/>
        </w:rPr>
      </w:pPr>
      <w:r w:rsidRPr="00353DC3">
        <w:rPr>
          <w:lang w:val="en-GB"/>
        </w:rPr>
        <w:br w:type="page"/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851"/>
        <w:gridCol w:w="1134"/>
        <w:gridCol w:w="6851"/>
      </w:tblGrid>
      <w:tr w:rsidR="00353DC3" w:rsidRPr="00353DC3" w14:paraId="6166A5E3" w14:textId="77777777" w:rsidTr="00840C0A">
        <w:trPr>
          <w:trHeight w:val="387"/>
        </w:trPr>
        <w:tc>
          <w:tcPr>
            <w:tcW w:w="5665" w:type="dxa"/>
          </w:tcPr>
          <w:p w14:paraId="526262D8" w14:textId="77777777" w:rsidR="00840C0A" w:rsidRPr="00353DC3" w:rsidRDefault="00840C0A" w:rsidP="00F55BE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851" w:type="dxa"/>
          </w:tcPr>
          <w:p w14:paraId="2376E68A" w14:textId="77777777" w:rsidR="00840C0A" w:rsidRPr="00353DC3" w:rsidRDefault="00840C0A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agree</w:t>
            </w:r>
          </w:p>
        </w:tc>
        <w:tc>
          <w:tcPr>
            <w:tcW w:w="1134" w:type="dxa"/>
          </w:tcPr>
          <w:p w14:paraId="23770F75" w14:textId="77777777" w:rsidR="00840C0A" w:rsidRPr="00353DC3" w:rsidRDefault="00840C0A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disagree</w:t>
            </w:r>
          </w:p>
        </w:tc>
        <w:tc>
          <w:tcPr>
            <w:tcW w:w="6851" w:type="dxa"/>
          </w:tcPr>
          <w:p w14:paraId="2998AE62" w14:textId="77777777" w:rsidR="00840C0A" w:rsidRPr="00353DC3" w:rsidRDefault="00840C0A" w:rsidP="00F55BEF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Defence</w:t>
            </w:r>
          </w:p>
        </w:tc>
      </w:tr>
      <w:tr w:rsidR="00353DC3" w:rsidRPr="001A66F7" w14:paraId="186594AA" w14:textId="77777777" w:rsidTr="00840C0A">
        <w:tc>
          <w:tcPr>
            <w:tcW w:w="5665" w:type="dxa"/>
          </w:tcPr>
          <w:p w14:paraId="3BE2492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The definition should include “healthful eating” or “pure</w:t>
            </w:r>
          </w:p>
          <w:p w14:paraId="731CDE9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eating” defined as a dietary theory or set of beliefs</w:t>
            </w:r>
          </w:p>
          <w:p w14:paraId="3594320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whose specific details may vary. This theory can be based on generally accepted nutritional theories, but it can also be a unique / individual definition of healthy eating of the affected person.</w:t>
            </w:r>
          </w:p>
        </w:tc>
        <w:tc>
          <w:tcPr>
            <w:tcW w:w="851" w:type="dxa"/>
          </w:tcPr>
          <w:p w14:paraId="114F209D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23A2EF1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3CBC21B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402A9EB7" w14:textId="77777777" w:rsidTr="00840C0A">
        <w:tc>
          <w:tcPr>
            <w:tcW w:w="5665" w:type="dxa"/>
          </w:tcPr>
          <w:p w14:paraId="0C04FFE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ON is characterized by long-term planning for food </w:t>
            </w:r>
          </w:p>
          <w:p w14:paraId="36DAC31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851" w:type="dxa"/>
          </w:tcPr>
          <w:p w14:paraId="017C538F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199E398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6611490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31219D56" w14:textId="77777777" w:rsidTr="00840C0A">
        <w:tc>
          <w:tcPr>
            <w:tcW w:w="5665" w:type="dxa"/>
          </w:tcPr>
          <w:p w14:paraId="3E17B17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is characterized by lack of flexibility in diet</w:t>
            </w:r>
          </w:p>
          <w:p w14:paraId="2E00EE8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851" w:type="dxa"/>
          </w:tcPr>
          <w:p w14:paraId="74CBEDB6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4E6B473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0497082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24135FD5" w14:textId="77777777" w:rsidTr="00840C0A">
        <w:tc>
          <w:tcPr>
            <w:tcW w:w="5665" w:type="dxa"/>
          </w:tcPr>
          <w:p w14:paraId="719DB0C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ON is characterized by overrated ideas about the positive or negative consequences of foods on health</w:t>
            </w:r>
          </w:p>
        </w:tc>
        <w:tc>
          <w:tcPr>
            <w:tcW w:w="851" w:type="dxa"/>
          </w:tcPr>
          <w:p w14:paraId="49948A07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62801B9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67AE482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63B407C2" w14:textId="77777777" w:rsidTr="00840C0A">
        <w:tc>
          <w:tcPr>
            <w:tcW w:w="5665" w:type="dxa"/>
          </w:tcPr>
          <w:p w14:paraId="1650296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is characterized by the desire to improve or preserve health status by healthy eating</w:t>
            </w:r>
          </w:p>
        </w:tc>
        <w:tc>
          <w:tcPr>
            <w:tcW w:w="851" w:type="dxa"/>
          </w:tcPr>
          <w:p w14:paraId="1C51F32C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EEA97C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58CDA15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68B990A0" w14:textId="77777777" w:rsidTr="00840C0A">
        <w:tc>
          <w:tcPr>
            <w:tcW w:w="5665" w:type="dxa"/>
          </w:tcPr>
          <w:p w14:paraId="0C9A864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is characterized by the desire to avoid the negative consequences of unhealthy foods or eating patterns</w:t>
            </w:r>
          </w:p>
        </w:tc>
        <w:tc>
          <w:tcPr>
            <w:tcW w:w="851" w:type="dxa"/>
          </w:tcPr>
          <w:p w14:paraId="1F1F163C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6A4C29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79CA80B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3CF645AE" w14:textId="77777777" w:rsidTr="00840C0A">
        <w:tc>
          <w:tcPr>
            <w:tcW w:w="5665" w:type="dxa"/>
          </w:tcPr>
          <w:p w14:paraId="31EE2C5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ON is characterized by an obsessive preoccupation with a diet believed to be healthy. Obsession refers to the presence of persistent, intrusive thoughts directed to healthy foods and healthy eating.</w:t>
            </w:r>
          </w:p>
        </w:tc>
        <w:tc>
          <w:tcPr>
            <w:tcW w:w="851" w:type="dxa"/>
          </w:tcPr>
          <w:p w14:paraId="19287DEC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4173789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05E4FE2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759270D4" w14:textId="77777777" w:rsidTr="00840C0A">
        <w:tc>
          <w:tcPr>
            <w:tcW w:w="5665" w:type="dxa"/>
          </w:tcPr>
          <w:p w14:paraId="4EDBEA3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Since ON involves disturbance of eating habits that negatively affect health status, it should be classified as an ED</w:t>
            </w:r>
          </w:p>
        </w:tc>
        <w:tc>
          <w:tcPr>
            <w:tcW w:w="851" w:type="dxa"/>
          </w:tcPr>
          <w:p w14:paraId="65B44CA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  <w:p w14:paraId="50EE010E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55AB541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28C7018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1595B28B" w14:textId="77777777" w:rsidTr="00840C0A">
        <w:tc>
          <w:tcPr>
            <w:tcW w:w="5665" w:type="dxa"/>
          </w:tcPr>
          <w:p w14:paraId="0DFF7E9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is characterized by body dissatisfaction</w:t>
            </w:r>
          </w:p>
        </w:tc>
        <w:tc>
          <w:tcPr>
            <w:tcW w:w="851" w:type="dxa"/>
          </w:tcPr>
          <w:p w14:paraId="1DA806D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521BA22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6851" w:type="dxa"/>
          </w:tcPr>
          <w:p w14:paraId="09296F0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</w:tbl>
    <w:p w14:paraId="2AEF4528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383CCE06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aspects be considered in the definition of Orthorexia Nervosa?</w:t>
      </w:r>
    </w:p>
    <w:p w14:paraId="0FB88264" w14:textId="6857889C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parameter you propose to consider and why.</w:t>
      </w:r>
      <w:r w:rsidR="00B47A60">
        <w:rPr>
          <w:rFonts w:asciiTheme="minorHAnsi" w:eastAsia="Calibri" w:hAnsiTheme="minorHAnsi" w:cstheme="minorHAnsi"/>
          <w:lang w:val="en-GB"/>
        </w:rPr>
        <w:t xml:space="preserve"> </w:t>
      </w:r>
    </w:p>
    <w:p w14:paraId="346EF15F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</w:p>
    <w:p w14:paraId="5C00FC92" w14:textId="0120B3F9" w:rsidR="00A42FCC" w:rsidRPr="00D66BBE" w:rsidRDefault="001A66F7" w:rsidP="00A42FCC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D</w:t>
      </w:r>
      <w:r w:rsidR="00A42FCC" w:rsidRPr="00D66BBE">
        <w:rPr>
          <w:rFonts w:asciiTheme="minorHAnsi" w:eastAsia="Calibri" w:hAnsiTheme="minorHAnsi" w:cstheme="minorHAnsi"/>
          <w:b/>
        </w:rPr>
        <w:t>URATION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851"/>
        <w:gridCol w:w="1162"/>
        <w:gridCol w:w="7135"/>
      </w:tblGrid>
      <w:tr w:rsidR="00A42FCC" w:rsidRPr="00D66BBE" w14:paraId="635F2689" w14:textId="77777777" w:rsidTr="00840C0A">
        <w:trPr>
          <w:trHeight w:val="387"/>
        </w:trPr>
        <w:tc>
          <w:tcPr>
            <w:tcW w:w="5353" w:type="dxa"/>
          </w:tcPr>
          <w:p w14:paraId="2CE6611B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1" w:type="dxa"/>
          </w:tcPr>
          <w:p w14:paraId="1D280A26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agree</w:t>
            </w:r>
          </w:p>
        </w:tc>
        <w:tc>
          <w:tcPr>
            <w:tcW w:w="1162" w:type="dxa"/>
          </w:tcPr>
          <w:p w14:paraId="241A1645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disagree</w:t>
            </w:r>
          </w:p>
        </w:tc>
        <w:tc>
          <w:tcPr>
            <w:tcW w:w="7135" w:type="dxa"/>
          </w:tcPr>
          <w:p w14:paraId="17D50CF7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Defence</w:t>
            </w:r>
          </w:p>
        </w:tc>
      </w:tr>
      <w:tr w:rsidR="00A42FCC" w:rsidRPr="001A66F7" w14:paraId="14F661EB" w14:textId="77777777" w:rsidTr="00840C0A">
        <w:tc>
          <w:tcPr>
            <w:tcW w:w="5353" w:type="dxa"/>
          </w:tcPr>
          <w:p w14:paraId="0D2A7A48" w14:textId="5EA50F21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Symptoms should persist at least 3 months</w:t>
            </w:r>
            <w:r w:rsidR="00B47A60">
              <w:rPr>
                <w:rFonts w:asciiTheme="minorHAnsi" w:eastAsia="Calibri" w:hAnsiTheme="minorHAnsi" w:cstheme="minorHAnsi"/>
                <w:lang w:val="en-GB"/>
              </w:rPr>
              <w:t xml:space="preserve"> </w:t>
            </w:r>
          </w:p>
          <w:p w14:paraId="31A1D7F3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851" w:type="dxa"/>
          </w:tcPr>
          <w:p w14:paraId="28E65D2C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62" w:type="dxa"/>
          </w:tcPr>
          <w:p w14:paraId="289116E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35" w:type="dxa"/>
          </w:tcPr>
          <w:p w14:paraId="6129A04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658BD1F6" w14:textId="77777777" w:rsidTr="00840C0A">
        <w:tc>
          <w:tcPr>
            <w:tcW w:w="5353" w:type="dxa"/>
          </w:tcPr>
          <w:p w14:paraId="4B172899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Symptoms should persist at least 6 months</w:t>
            </w:r>
          </w:p>
          <w:p w14:paraId="527D4036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851" w:type="dxa"/>
          </w:tcPr>
          <w:p w14:paraId="2A152E29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62" w:type="dxa"/>
          </w:tcPr>
          <w:p w14:paraId="0998ACD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35" w:type="dxa"/>
          </w:tcPr>
          <w:p w14:paraId="412C8F8C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4002BDFB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464BE5E0" w14:textId="77777777" w:rsidR="00A42FCC" w:rsidRPr="00D66BBE" w:rsidRDefault="00A42FCC" w:rsidP="001A66F7">
      <w:pPr>
        <w:rPr>
          <w:rFonts w:asciiTheme="minorHAnsi" w:hAnsiTheme="minorHAnsi" w:cstheme="minorHAnsi"/>
          <w:b/>
          <w:smallCaps/>
        </w:rPr>
      </w:pPr>
      <w:r w:rsidRPr="00D66BBE">
        <w:rPr>
          <w:rFonts w:asciiTheme="minorHAnsi" w:eastAsia="Calibri" w:hAnsiTheme="minorHAnsi" w:cstheme="minorHAnsi"/>
          <w:b/>
          <w:smallCaps/>
        </w:rPr>
        <w:t>CRITERION B: CONSEQUENCES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851"/>
        <w:gridCol w:w="1162"/>
        <w:gridCol w:w="7135"/>
      </w:tblGrid>
      <w:tr w:rsidR="00353DC3" w:rsidRPr="00353DC3" w14:paraId="5F6A1E1E" w14:textId="77777777" w:rsidTr="00840C0A">
        <w:trPr>
          <w:trHeight w:val="387"/>
        </w:trPr>
        <w:tc>
          <w:tcPr>
            <w:tcW w:w="5353" w:type="dxa"/>
          </w:tcPr>
          <w:p w14:paraId="68BE9E6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73CF17E6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agree</w:t>
            </w:r>
          </w:p>
        </w:tc>
        <w:tc>
          <w:tcPr>
            <w:tcW w:w="1162" w:type="dxa"/>
          </w:tcPr>
          <w:p w14:paraId="6AD4CDE2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disagree</w:t>
            </w:r>
          </w:p>
        </w:tc>
        <w:tc>
          <w:tcPr>
            <w:tcW w:w="7135" w:type="dxa"/>
          </w:tcPr>
          <w:p w14:paraId="00EB56B5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Defence</w:t>
            </w:r>
          </w:p>
        </w:tc>
      </w:tr>
      <w:tr w:rsidR="00353DC3" w:rsidRPr="001A66F7" w14:paraId="4AE77908" w14:textId="77777777" w:rsidTr="00840C0A">
        <w:tc>
          <w:tcPr>
            <w:tcW w:w="5353" w:type="dxa"/>
          </w:tcPr>
          <w:p w14:paraId="2828D3DC" w14:textId="7134CADD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The food selectivity, based on personal beliefs, can contribute to cause nutritional deficiencies,</w:t>
            </w:r>
            <w:r w:rsidR="00B47A60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malnutrition and damage to health </w:t>
            </w:r>
          </w:p>
        </w:tc>
        <w:tc>
          <w:tcPr>
            <w:tcW w:w="851" w:type="dxa"/>
          </w:tcPr>
          <w:p w14:paraId="415458D7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5BE1199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65A01F8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5846B921" w14:textId="77777777" w:rsidTr="00840C0A">
        <w:tc>
          <w:tcPr>
            <w:tcW w:w="5353" w:type="dxa"/>
          </w:tcPr>
          <w:p w14:paraId="2D1AF7B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ON may lead to 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being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underweight, however weight loss is not intentional but an indirect consequence</w:t>
            </w:r>
          </w:p>
        </w:tc>
        <w:tc>
          <w:tcPr>
            <w:tcW w:w="851" w:type="dxa"/>
          </w:tcPr>
          <w:p w14:paraId="7E9D9F62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7FF8817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7B8C813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2BDB69AA" w14:textId="77777777" w:rsidTr="00840C0A">
        <w:tc>
          <w:tcPr>
            <w:tcW w:w="5353" w:type="dxa"/>
          </w:tcPr>
          <w:p w14:paraId="2C391B3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Individuals with ON experience emotional distress as a consequence of not being able to eat healthy</w:t>
            </w:r>
          </w:p>
        </w:tc>
        <w:tc>
          <w:tcPr>
            <w:tcW w:w="851" w:type="dxa"/>
          </w:tcPr>
          <w:p w14:paraId="25D5692B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073050D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639A271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48C6C389" w14:textId="77777777" w:rsidTr="00840C0A">
        <w:tc>
          <w:tcPr>
            <w:tcW w:w="5353" w:type="dxa"/>
          </w:tcPr>
          <w:p w14:paraId="1B71685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Individuals with ON feel guilty or self-loathing as a consequence of transgressing the healthy diet</w:t>
            </w:r>
          </w:p>
        </w:tc>
        <w:tc>
          <w:tcPr>
            <w:tcW w:w="851" w:type="dxa"/>
          </w:tcPr>
          <w:p w14:paraId="68BC9351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256C6FB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4C07229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4123BC38" w14:textId="77777777" w:rsidTr="00840C0A">
        <w:tc>
          <w:tcPr>
            <w:tcW w:w="5353" w:type="dxa"/>
          </w:tcPr>
          <w:p w14:paraId="0C483FF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ON may result in social isolation and modification of social relationships</w:t>
            </w:r>
          </w:p>
        </w:tc>
        <w:tc>
          <w:tcPr>
            <w:tcW w:w="851" w:type="dxa"/>
          </w:tcPr>
          <w:p w14:paraId="4ACA3DAB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4BACB4A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3B9AEA8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68D6DF70" w14:textId="77777777" w:rsidTr="00840C0A">
        <w:tc>
          <w:tcPr>
            <w:tcW w:w="5353" w:type="dxa"/>
          </w:tcPr>
          <w:p w14:paraId="12F88A4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Individuals with ON exhibit feelings of superiority over the lifestyle and eating habits of others </w:t>
            </w:r>
          </w:p>
        </w:tc>
        <w:tc>
          <w:tcPr>
            <w:tcW w:w="851" w:type="dxa"/>
          </w:tcPr>
          <w:p w14:paraId="63DCDE9D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2B5528A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7D05F6B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31A6821A" w14:textId="77777777" w:rsidTr="00840C0A">
        <w:tc>
          <w:tcPr>
            <w:tcW w:w="5353" w:type="dxa"/>
          </w:tcPr>
          <w:p w14:paraId="1646A96D" w14:textId="115781FD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strike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Self-esteem in ON seems to depend on the adherence to</w:t>
            </w:r>
            <w:r w:rsidR="00B47A6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dietary rules.</w:t>
            </w:r>
          </w:p>
        </w:tc>
        <w:tc>
          <w:tcPr>
            <w:tcW w:w="851" w:type="dxa"/>
          </w:tcPr>
          <w:p w14:paraId="2FDE76FE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0487B13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64A539C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1A97D851" w14:textId="77777777" w:rsidTr="00840C0A">
        <w:tc>
          <w:tcPr>
            <w:tcW w:w="5353" w:type="dxa"/>
          </w:tcPr>
          <w:p w14:paraId="5BD9EE1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Th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e fixation on healthy eating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is characterized by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spending excessive amounts of money relative to one's income on foods because of their perceived quality and composition.</w:t>
            </w:r>
          </w:p>
        </w:tc>
        <w:tc>
          <w:tcPr>
            <w:tcW w:w="851" w:type="dxa"/>
          </w:tcPr>
          <w:p w14:paraId="5290EA76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1C7F8A7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63F073D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522006F0" w14:textId="77777777" w:rsidTr="00840C0A">
        <w:tc>
          <w:tcPr>
            <w:tcW w:w="5353" w:type="dxa"/>
          </w:tcPr>
          <w:p w14:paraId="4A80D95C" w14:textId="31C9761E" w:rsidR="00A42FCC" w:rsidRPr="00353DC3" w:rsidRDefault="00A42FCC" w:rsidP="00840C0A">
            <w:pPr>
              <w:jc w:val="both"/>
              <w:rPr>
                <w:rFonts w:asciiTheme="minorHAnsi" w:hAnsiTheme="minorHAnsi" w:cstheme="minorHAnsi"/>
                <w:strike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The fixation on healthy eating</w:t>
            </w: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 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is characterized by spending a considerable amount of time reading about, acquiring and/or preparing specific types of foods based on their perceived quality and composition. </w:t>
            </w:r>
          </w:p>
        </w:tc>
        <w:tc>
          <w:tcPr>
            <w:tcW w:w="851" w:type="dxa"/>
          </w:tcPr>
          <w:p w14:paraId="4C1F81D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62" w:type="dxa"/>
          </w:tcPr>
          <w:p w14:paraId="6FC5637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135" w:type="dxa"/>
          </w:tcPr>
          <w:p w14:paraId="0285627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</w:tbl>
    <w:p w14:paraId="54C173F3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1C8A1310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aspects be considered in the definition of orthorexia nervosa?</w:t>
      </w:r>
    </w:p>
    <w:p w14:paraId="780A01DC" w14:textId="65228A92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parameter you propose to consider and why.</w:t>
      </w:r>
      <w:r w:rsidR="00B47A60">
        <w:rPr>
          <w:rFonts w:asciiTheme="minorHAnsi" w:eastAsia="Calibri" w:hAnsiTheme="minorHAnsi" w:cstheme="minorHAnsi"/>
          <w:lang w:val="en-GB"/>
        </w:rPr>
        <w:t xml:space="preserve"> </w:t>
      </w:r>
    </w:p>
    <w:p w14:paraId="32F645D7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</w:p>
    <w:p w14:paraId="78DC812C" w14:textId="77777777" w:rsidR="00A42FCC" w:rsidRPr="00D66BBE" w:rsidRDefault="00A42FCC" w:rsidP="001A66F7">
      <w:pPr>
        <w:rPr>
          <w:rFonts w:asciiTheme="minorHAnsi" w:hAnsiTheme="minorHAnsi" w:cstheme="minorHAnsi"/>
          <w:b/>
          <w:smallCaps/>
        </w:rPr>
      </w:pPr>
      <w:r w:rsidRPr="00D66BBE">
        <w:rPr>
          <w:rFonts w:asciiTheme="minorHAnsi" w:eastAsia="Calibri" w:hAnsiTheme="minorHAnsi" w:cstheme="minorHAnsi"/>
          <w:b/>
          <w:smallCaps/>
        </w:rPr>
        <w:t>CRITERION C: ON ONSET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A42FCC" w:rsidRPr="00D66BBE" w14:paraId="6A4D4D13" w14:textId="77777777" w:rsidTr="00F55BEF">
        <w:trPr>
          <w:trHeight w:val="353"/>
        </w:trPr>
        <w:tc>
          <w:tcPr>
            <w:tcW w:w="4503" w:type="dxa"/>
          </w:tcPr>
          <w:p w14:paraId="3E5465C0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5" w:type="dxa"/>
          </w:tcPr>
          <w:p w14:paraId="46D05ED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agree</w:t>
            </w:r>
          </w:p>
        </w:tc>
        <w:tc>
          <w:tcPr>
            <w:tcW w:w="1134" w:type="dxa"/>
          </w:tcPr>
          <w:p w14:paraId="42D2A9F5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disagree</w:t>
            </w:r>
          </w:p>
        </w:tc>
        <w:tc>
          <w:tcPr>
            <w:tcW w:w="7589" w:type="dxa"/>
          </w:tcPr>
          <w:p w14:paraId="26CEE5A9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Defence</w:t>
            </w:r>
          </w:p>
        </w:tc>
      </w:tr>
      <w:tr w:rsidR="00A42FCC" w:rsidRPr="001A66F7" w14:paraId="158E18BD" w14:textId="77777777" w:rsidTr="00F55BEF">
        <w:tc>
          <w:tcPr>
            <w:tcW w:w="4503" w:type="dxa"/>
          </w:tcPr>
          <w:p w14:paraId="40ED1D0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2"/>
                <w:szCs w:val="22"/>
                <w:highlight w:val="white"/>
                <w:lang w:val="en-GB"/>
              </w:rPr>
              <w:t xml:space="preserve">ON may precede other EDs </w:t>
            </w:r>
          </w:p>
        </w:tc>
        <w:tc>
          <w:tcPr>
            <w:tcW w:w="1275" w:type="dxa"/>
          </w:tcPr>
          <w:p w14:paraId="637F3456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2207BA2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1D7E68FB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2049285F" w14:textId="77777777" w:rsidTr="00F55BEF">
        <w:tc>
          <w:tcPr>
            <w:tcW w:w="4503" w:type="dxa"/>
          </w:tcPr>
          <w:p w14:paraId="0757BCF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GB"/>
              </w:rPr>
              <w:t>ON may characterize the recovery phase of other EDs</w:t>
            </w:r>
          </w:p>
        </w:tc>
        <w:tc>
          <w:tcPr>
            <w:tcW w:w="1275" w:type="dxa"/>
          </w:tcPr>
          <w:p w14:paraId="4BF81875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07CF0F1C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2D83470A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19E80E8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28C40732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aspects be considered in the onset of Orthorexia Nervosa?</w:t>
      </w:r>
    </w:p>
    <w:p w14:paraId="0354C483" w14:textId="7C8813FC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parameter you propose to consider and why.</w:t>
      </w:r>
      <w:r w:rsidR="00B47A60">
        <w:rPr>
          <w:rFonts w:asciiTheme="minorHAnsi" w:eastAsia="Calibri" w:hAnsiTheme="minorHAnsi" w:cstheme="minorHAnsi"/>
          <w:lang w:val="en-GB"/>
        </w:rPr>
        <w:t xml:space="preserve"> </w:t>
      </w:r>
    </w:p>
    <w:p w14:paraId="660383AB" w14:textId="77777777" w:rsidR="00A42FCC" w:rsidRPr="00D66BBE" w:rsidRDefault="00A42FCC" w:rsidP="00A42F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14:paraId="1FAE0719" w14:textId="69BF99EA" w:rsidR="00A42FCC" w:rsidRPr="00D66BBE" w:rsidRDefault="00A42FCC" w:rsidP="001A66F7">
      <w:pPr>
        <w:rPr>
          <w:rFonts w:asciiTheme="minorHAnsi" w:hAnsiTheme="minorHAnsi" w:cstheme="minorHAnsi"/>
          <w:b/>
          <w:smallCaps/>
        </w:rPr>
      </w:pPr>
      <w:r w:rsidRPr="00D66BBE">
        <w:rPr>
          <w:rFonts w:asciiTheme="minorHAnsi" w:eastAsia="Calibri" w:hAnsiTheme="minorHAnsi" w:cstheme="minorHAnsi"/>
          <w:b/>
          <w:smallCaps/>
        </w:rPr>
        <w:t>CRITERION D: EXCLUSION CRITERIA</w:t>
      </w:r>
    </w:p>
    <w:p w14:paraId="72531AA1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353DC3" w:rsidRPr="00353DC3" w14:paraId="7C770841" w14:textId="77777777" w:rsidTr="00F55BEF">
        <w:trPr>
          <w:trHeight w:val="353"/>
        </w:trPr>
        <w:tc>
          <w:tcPr>
            <w:tcW w:w="4503" w:type="dxa"/>
          </w:tcPr>
          <w:p w14:paraId="7931767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75" w:type="dxa"/>
          </w:tcPr>
          <w:p w14:paraId="7999B2E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agree</w:t>
            </w:r>
          </w:p>
        </w:tc>
        <w:tc>
          <w:tcPr>
            <w:tcW w:w="1134" w:type="dxa"/>
          </w:tcPr>
          <w:p w14:paraId="187035E3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disagree</w:t>
            </w:r>
          </w:p>
        </w:tc>
        <w:tc>
          <w:tcPr>
            <w:tcW w:w="7589" w:type="dxa"/>
          </w:tcPr>
          <w:p w14:paraId="23CFF858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Defence</w:t>
            </w:r>
          </w:p>
        </w:tc>
      </w:tr>
      <w:tr w:rsidR="00353DC3" w:rsidRPr="001A66F7" w14:paraId="3AC1B85D" w14:textId="77777777" w:rsidTr="00F55BEF">
        <w:tc>
          <w:tcPr>
            <w:tcW w:w="4503" w:type="dxa"/>
          </w:tcPr>
          <w:p w14:paraId="63F9DEC2" w14:textId="2703B436" w:rsidR="00A42FCC" w:rsidRPr="00353DC3" w:rsidRDefault="00A42FCC" w:rsidP="00840C0A">
            <w:pPr>
              <w:jc w:val="both"/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The food selection and/or exclusion from the diet is not attributable to the intention </w:t>
            </w:r>
            <w:r w:rsidRPr="001A66F7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>of</w:t>
            </w:r>
            <w:r w:rsidR="00B47A60" w:rsidRPr="001A66F7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 losing</w:t>
            </w:r>
            <w:r w:rsidRPr="001A66F7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 </w:t>
            </w: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weight (e.g. overweight subjects), to concurrent medical conditions (e.g. food allergies and intolerances). </w:t>
            </w:r>
          </w:p>
        </w:tc>
        <w:tc>
          <w:tcPr>
            <w:tcW w:w="1275" w:type="dxa"/>
          </w:tcPr>
          <w:p w14:paraId="03E3A773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4F9B9AA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1F87E0A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671C445A" w14:textId="77777777" w:rsidTr="00F55BEF">
        <w:tc>
          <w:tcPr>
            <w:tcW w:w="4503" w:type="dxa"/>
          </w:tcPr>
          <w:p w14:paraId="34CA97E2" w14:textId="77777777" w:rsidR="00A42FCC" w:rsidRPr="00353DC3" w:rsidRDefault="00A42FCC" w:rsidP="00840C0A">
            <w:pPr>
              <w:jc w:val="both"/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>The food selection and/or exclusion from the diet is not better explained by another mental disorder.</w:t>
            </w:r>
          </w:p>
        </w:tc>
        <w:tc>
          <w:tcPr>
            <w:tcW w:w="1275" w:type="dxa"/>
          </w:tcPr>
          <w:p w14:paraId="5B31999C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18DECDB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3686A95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594E29BD" w14:textId="77777777" w:rsidTr="00F55BEF">
        <w:tc>
          <w:tcPr>
            <w:tcW w:w="4503" w:type="dxa"/>
          </w:tcPr>
          <w:p w14:paraId="42771C4B" w14:textId="77777777" w:rsidR="00A42FCC" w:rsidRPr="00353DC3" w:rsidRDefault="00A42FCC" w:rsidP="00840C0A">
            <w:pPr>
              <w:jc w:val="both"/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  <w:lang w:val="en-GB"/>
              </w:rPr>
              <w:t>The food selection and/or exclusion from the diet is not attributable to economic conditions, values, cultural or religious beliefs.</w:t>
            </w:r>
          </w:p>
        </w:tc>
        <w:tc>
          <w:tcPr>
            <w:tcW w:w="1275" w:type="dxa"/>
          </w:tcPr>
          <w:p w14:paraId="6E853CC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879FF8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4B4CB87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</w:tbl>
    <w:p w14:paraId="26A41672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7FFDE4A2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aspects be considered as exclusion criteria of Orthorexia Nervosa?</w:t>
      </w:r>
    </w:p>
    <w:p w14:paraId="4A391728" w14:textId="5425475E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parameter you propose to consider and why.</w:t>
      </w:r>
      <w:r w:rsidR="00B47A60">
        <w:rPr>
          <w:rFonts w:asciiTheme="minorHAnsi" w:eastAsia="Calibri" w:hAnsiTheme="minorHAnsi" w:cstheme="minorHAnsi"/>
          <w:lang w:val="en-GB"/>
        </w:rPr>
        <w:t xml:space="preserve"> </w:t>
      </w:r>
    </w:p>
    <w:p w14:paraId="0B3A4090" w14:textId="77777777" w:rsidR="00A42FCC" w:rsidRPr="00D66BBE" w:rsidRDefault="00A42FCC" w:rsidP="00A42F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14:paraId="54CB7E6C" w14:textId="77777777" w:rsidR="00A42FCC" w:rsidRPr="00D66BBE" w:rsidRDefault="00A42FCC" w:rsidP="00A42FCC">
      <w:pPr>
        <w:rPr>
          <w:rFonts w:asciiTheme="minorHAnsi" w:hAnsiTheme="minorHAnsi" w:cstheme="minorHAnsi"/>
          <w:b/>
          <w:smallCaps/>
          <w:lang w:val="en-GB"/>
        </w:rPr>
      </w:pPr>
      <w:r w:rsidRPr="00D66BBE">
        <w:rPr>
          <w:rFonts w:asciiTheme="minorHAnsi" w:hAnsiTheme="minorHAnsi" w:cstheme="minorHAnsi"/>
          <w:lang w:val="en-GB"/>
        </w:rPr>
        <w:br w:type="page"/>
      </w:r>
    </w:p>
    <w:p w14:paraId="1DBDD239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smallCaps/>
          <w:lang w:val="en-GB"/>
        </w:rPr>
      </w:pPr>
      <w:r w:rsidRPr="00D66BBE">
        <w:rPr>
          <w:rFonts w:asciiTheme="minorHAnsi" w:eastAsia="Calibri" w:hAnsiTheme="minorHAnsi" w:cstheme="minorHAnsi"/>
          <w:b/>
          <w:smallCaps/>
          <w:lang w:val="en-GB"/>
        </w:rPr>
        <w:t>OTHER CHARACTERISTICS ASSOCIATED OR POSSIBLY RISK FACTORS</w:t>
      </w:r>
    </w:p>
    <w:p w14:paraId="16369825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</w:p>
    <w:p w14:paraId="47778933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smallCaps/>
          <w:lang w:val="en-GB"/>
        </w:rPr>
      </w:pPr>
      <w:r w:rsidRPr="00D66BBE">
        <w:rPr>
          <w:rFonts w:asciiTheme="minorHAnsi" w:eastAsia="Calibri" w:hAnsiTheme="minorHAnsi" w:cstheme="minorHAnsi"/>
          <w:b/>
          <w:lang w:val="en-GB"/>
        </w:rPr>
        <w:t>A higher prevalence of ON is associated with: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353DC3" w:rsidRPr="00353DC3" w14:paraId="427B65BC" w14:textId="77777777" w:rsidTr="00F55BEF">
        <w:trPr>
          <w:trHeight w:val="353"/>
        </w:trPr>
        <w:tc>
          <w:tcPr>
            <w:tcW w:w="4503" w:type="dxa"/>
          </w:tcPr>
          <w:p w14:paraId="4FD7477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275" w:type="dxa"/>
          </w:tcPr>
          <w:p w14:paraId="10DE57B6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agree</w:t>
            </w:r>
          </w:p>
        </w:tc>
        <w:tc>
          <w:tcPr>
            <w:tcW w:w="1134" w:type="dxa"/>
          </w:tcPr>
          <w:p w14:paraId="3CD797A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disagree</w:t>
            </w:r>
          </w:p>
        </w:tc>
        <w:tc>
          <w:tcPr>
            <w:tcW w:w="7589" w:type="dxa"/>
          </w:tcPr>
          <w:p w14:paraId="35E23797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b/>
                <w:color w:val="000000" w:themeColor="text1"/>
              </w:rPr>
              <w:t>Defence</w:t>
            </w:r>
          </w:p>
        </w:tc>
      </w:tr>
      <w:tr w:rsidR="00353DC3" w:rsidRPr="001A66F7" w14:paraId="07FCF7BA" w14:textId="77777777" w:rsidTr="00F55BEF">
        <w:tc>
          <w:tcPr>
            <w:tcW w:w="4503" w:type="dxa"/>
          </w:tcPr>
          <w:p w14:paraId="12FABAE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Higher level of education and socio-economic status</w:t>
            </w:r>
          </w:p>
        </w:tc>
        <w:tc>
          <w:tcPr>
            <w:tcW w:w="1275" w:type="dxa"/>
          </w:tcPr>
          <w:p w14:paraId="37E044EC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31C0DCE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4EE6D16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 </w:t>
            </w:r>
          </w:p>
        </w:tc>
      </w:tr>
      <w:tr w:rsidR="00353DC3" w:rsidRPr="00353DC3" w14:paraId="19791646" w14:textId="77777777" w:rsidTr="00F55BEF">
        <w:tc>
          <w:tcPr>
            <w:tcW w:w="4503" w:type="dxa"/>
          </w:tcPr>
          <w:p w14:paraId="0EB845B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>Younger age</w:t>
            </w:r>
          </w:p>
          <w:p w14:paraId="4E57E26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C94C66F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8D5B55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53F5788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0B1E038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0181F50E" w14:textId="77777777" w:rsidTr="00F55BEF">
        <w:tc>
          <w:tcPr>
            <w:tcW w:w="4503" w:type="dxa"/>
          </w:tcPr>
          <w:p w14:paraId="55584DE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>Female sex</w:t>
            </w:r>
          </w:p>
          <w:p w14:paraId="37B2566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4FA9E7C4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442D1A1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114E3CD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1A66F7" w14:paraId="7F7A63B2" w14:textId="77777777" w:rsidTr="00F55BEF">
        <w:tc>
          <w:tcPr>
            <w:tcW w:w="4503" w:type="dxa"/>
          </w:tcPr>
          <w:p w14:paraId="71A2DCD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Following a diet imposed by others (ON by proxy)</w:t>
            </w:r>
          </w:p>
        </w:tc>
        <w:tc>
          <w:tcPr>
            <w:tcW w:w="1275" w:type="dxa"/>
          </w:tcPr>
          <w:p w14:paraId="0FFF449B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4EF7B02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0F2E54D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353DC3" w14:paraId="63D67504" w14:textId="77777777" w:rsidTr="00F55BEF">
        <w:tc>
          <w:tcPr>
            <w:tcW w:w="4503" w:type="dxa"/>
          </w:tcPr>
          <w:p w14:paraId="154F937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>Body weight concerns</w:t>
            </w:r>
          </w:p>
          <w:p w14:paraId="28D8C9A5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FBC862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1E72428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206F2B2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27BC168C" w14:textId="77777777" w:rsidTr="00F55BEF">
        <w:tc>
          <w:tcPr>
            <w:tcW w:w="4503" w:type="dxa"/>
          </w:tcPr>
          <w:p w14:paraId="7AADB0E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</w:rPr>
              <w:t xml:space="preserve">Obesity </w:t>
            </w:r>
          </w:p>
          <w:p w14:paraId="3554071A" w14:textId="16028B7B" w:rsidR="00840C0A" w:rsidRPr="00353DC3" w:rsidRDefault="00840C0A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73A13274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0A198D5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114F3BF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741C5D07" w14:textId="77777777" w:rsidTr="00F55BEF">
        <w:tc>
          <w:tcPr>
            <w:tcW w:w="4503" w:type="dxa"/>
          </w:tcPr>
          <w:p w14:paraId="75B9CBF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Conspicuous weight variations during life </w:t>
            </w:r>
          </w:p>
          <w:p w14:paraId="73D23A5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5" w:type="dxa"/>
          </w:tcPr>
          <w:p w14:paraId="6314E841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341EFEE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2426807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096B8286" w14:textId="77777777" w:rsidTr="00F55BEF">
        <w:tc>
          <w:tcPr>
            <w:tcW w:w="4503" w:type="dxa"/>
          </w:tcPr>
          <w:p w14:paraId="7F29CE0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Restriction of calories intake and/or adoption of a low-calorie diet </w:t>
            </w:r>
          </w:p>
        </w:tc>
        <w:tc>
          <w:tcPr>
            <w:tcW w:w="1275" w:type="dxa"/>
          </w:tcPr>
          <w:p w14:paraId="01D1BF62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66A7C82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4DB73B5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2047692B" w14:textId="77777777" w:rsidTr="00F55BEF">
        <w:tc>
          <w:tcPr>
            <w:tcW w:w="4503" w:type="dxa"/>
          </w:tcPr>
          <w:p w14:paraId="7C7AF7F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History of others ED or mental disorders</w:t>
            </w:r>
          </w:p>
          <w:p w14:paraId="14879BCB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5" w:type="dxa"/>
          </w:tcPr>
          <w:p w14:paraId="3170854D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44B6AA8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2EB992F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353DC3" w14:paraId="56B3A157" w14:textId="77777777" w:rsidTr="00F55BEF">
        <w:tc>
          <w:tcPr>
            <w:tcW w:w="4503" w:type="dxa"/>
          </w:tcPr>
          <w:p w14:paraId="6E9A57E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>Physical shape preoccupation</w:t>
            </w:r>
          </w:p>
          <w:p w14:paraId="322A5AF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DF04B89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268E9B2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47E27BC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69BB2ED0" w14:textId="77777777" w:rsidTr="00F55BEF">
        <w:tc>
          <w:tcPr>
            <w:tcW w:w="4503" w:type="dxa"/>
          </w:tcPr>
          <w:p w14:paraId="314953DB" w14:textId="77777777" w:rsidR="00A42FCC" w:rsidRPr="00353DC3" w:rsidRDefault="00A42FCC" w:rsidP="00F55BEF">
            <w:pPr>
              <w:jc w:val="both"/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</w:rPr>
              <w:t>Body image disturbances</w:t>
            </w:r>
          </w:p>
          <w:p w14:paraId="44415FD8" w14:textId="10C35966" w:rsidR="00840C0A" w:rsidRPr="00353DC3" w:rsidRDefault="00840C0A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B06C820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6E38214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7A60AC3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1A66F7" w14:paraId="17768FE9" w14:textId="77777777" w:rsidTr="00F55BEF">
        <w:tc>
          <w:tcPr>
            <w:tcW w:w="4503" w:type="dxa"/>
          </w:tcPr>
          <w:p w14:paraId="4CFFDF5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Competitive sports, athletic performance concerns and high physical exercise frequency</w:t>
            </w:r>
          </w:p>
        </w:tc>
        <w:tc>
          <w:tcPr>
            <w:tcW w:w="1275" w:type="dxa"/>
          </w:tcPr>
          <w:p w14:paraId="0F28F204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30D9474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1A8FBDF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640E622A" w14:textId="77777777" w:rsidTr="00F55BEF">
        <w:tc>
          <w:tcPr>
            <w:tcW w:w="4503" w:type="dxa"/>
          </w:tcPr>
          <w:p w14:paraId="3A7B8A7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Internalization of Western ideals of thinness or muscularity </w:t>
            </w:r>
          </w:p>
        </w:tc>
        <w:tc>
          <w:tcPr>
            <w:tcW w:w="1275" w:type="dxa"/>
          </w:tcPr>
          <w:p w14:paraId="307B4F72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5A390F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6EFC672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2B0B313E" w14:textId="77777777" w:rsidTr="00F55BEF">
        <w:tc>
          <w:tcPr>
            <w:tcW w:w="4503" w:type="dxa"/>
          </w:tcPr>
          <w:p w14:paraId="16D8D02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Being excessively influenced by media, social networks, online platforms and websites related to eating behaviours and/or physical appearance</w:t>
            </w:r>
          </w:p>
        </w:tc>
        <w:tc>
          <w:tcPr>
            <w:tcW w:w="1275" w:type="dxa"/>
          </w:tcPr>
          <w:p w14:paraId="16B75645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12755B9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3B46ED5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10FF9848" w14:textId="77777777" w:rsidTr="00F55BEF">
        <w:tc>
          <w:tcPr>
            <w:tcW w:w="4503" w:type="dxa"/>
          </w:tcPr>
          <w:p w14:paraId="676CD1D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Necessity to define one's identity through food choices </w:t>
            </w:r>
          </w:p>
        </w:tc>
        <w:tc>
          <w:tcPr>
            <w:tcW w:w="1275" w:type="dxa"/>
          </w:tcPr>
          <w:p w14:paraId="54BA24E7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42693E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5705B50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04343167" w14:textId="77777777" w:rsidTr="00F55BEF">
        <w:tc>
          <w:tcPr>
            <w:tcW w:w="4503" w:type="dxa"/>
          </w:tcPr>
          <w:p w14:paraId="3881AC7E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Desire to be part of a certain community </w:t>
            </w:r>
          </w:p>
          <w:p w14:paraId="61C3294D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5" w:type="dxa"/>
          </w:tcPr>
          <w:p w14:paraId="17144C69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0C41F0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7EE722E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1A66F7" w14:paraId="1DB8CB5D" w14:textId="77777777" w:rsidTr="00F55BEF">
        <w:tc>
          <w:tcPr>
            <w:tcW w:w="4503" w:type="dxa"/>
          </w:tcPr>
          <w:p w14:paraId="6157DDC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Perfectionism, narcissism, and tendency to impose excessively high standards for oneself</w:t>
            </w:r>
          </w:p>
        </w:tc>
        <w:tc>
          <w:tcPr>
            <w:tcW w:w="1275" w:type="dxa"/>
          </w:tcPr>
          <w:p w14:paraId="02E3552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6646DF2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47EB0201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353DC3" w14:paraId="70BB5AB1" w14:textId="77777777" w:rsidTr="00F55BEF">
        <w:tc>
          <w:tcPr>
            <w:tcW w:w="4503" w:type="dxa"/>
          </w:tcPr>
          <w:p w14:paraId="555E70F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 xml:space="preserve">Impulsivity and appearance anxiety </w:t>
            </w:r>
          </w:p>
          <w:p w14:paraId="231FDCA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8613D0D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656FE6A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10F060B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161FE997" w14:textId="77777777" w:rsidTr="00F55BEF">
        <w:tc>
          <w:tcPr>
            <w:tcW w:w="4503" w:type="dxa"/>
          </w:tcPr>
          <w:p w14:paraId="5E932F1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(Psycho) somatic problems and hypochondria</w:t>
            </w:r>
          </w:p>
          <w:p w14:paraId="4F814EE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75" w:type="dxa"/>
          </w:tcPr>
          <w:p w14:paraId="2EBCE8CF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203C0E77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7589" w:type="dxa"/>
          </w:tcPr>
          <w:p w14:paraId="3B03A6B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353DC3" w:rsidRPr="00353DC3" w14:paraId="62D027CE" w14:textId="77777777" w:rsidTr="00F55BEF">
        <w:tc>
          <w:tcPr>
            <w:tcW w:w="4503" w:type="dxa"/>
          </w:tcPr>
          <w:p w14:paraId="61510C49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 xml:space="preserve">Need of control </w:t>
            </w:r>
          </w:p>
          <w:p w14:paraId="7D5142D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317DB7F3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3F06C5B6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01DBA832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28C98AC9" w14:textId="77777777" w:rsidTr="00F55BEF">
        <w:tc>
          <w:tcPr>
            <w:tcW w:w="4503" w:type="dxa"/>
          </w:tcPr>
          <w:p w14:paraId="6693F908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</w:rPr>
              <w:t>Depressive symptoms</w:t>
            </w:r>
          </w:p>
          <w:p w14:paraId="55C587A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5F263D8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0EED1C34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395FBC5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53DC3" w:rsidRPr="00353DC3" w14:paraId="4EE130A5" w14:textId="77777777" w:rsidTr="00F55BEF">
        <w:tc>
          <w:tcPr>
            <w:tcW w:w="4503" w:type="dxa"/>
          </w:tcPr>
          <w:p w14:paraId="56DDFC70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53DC3">
              <w:rPr>
                <w:rFonts w:asciiTheme="minorHAnsi" w:eastAsia="Roboto" w:hAnsiTheme="minorHAnsi" w:cstheme="minorHAnsi"/>
                <w:color w:val="000000" w:themeColor="text1"/>
                <w:sz w:val="21"/>
                <w:szCs w:val="21"/>
                <w:highlight w:val="white"/>
              </w:rPr>
              <w:t>Anxieties, generalized or specific</w:t>
            </w:r>
          </w:p>
        </w:tc>
        <w:tc>
          <w:tcPr>
            <w:tcW w:w="1275" w:type="dxa"/>
          </w:tcPr>
          <w:p w14:paraId="1D2A301A" w14:textId="77777777" w:rsidR="00A42FCC" w:rsidRPr="00353DC3" w:rsidRDefault="00A42FCC" w:rsidP="00F55BE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76841FFF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589" w:type="dxa"/>
          </w:tcPr>
          <w:p w14:paraId="45CC6F93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0140667" w14:textId="77777777" w:rsidR="00A42FCC" w:rsidRPr="00D66BBE" w:rsidRDefault="00A42FCC" w:rsidP="00A42FCC">
      <w:pPr>
        <w:rPr>
          <w:rFonts w:asciiTheme="minorHAnsi" w:hAnsiTheme="minorHAnsi" w:cstheme="minorHAnsi"/>
          <w:b/>
          <w:highlight w:val="yellow"/>
        </w:rPr>
      </w:pPr>
    </w:p>
    <w:p w14:paraId="0B467CCE" w14:textId="77777777" w:rsidR="00A42FCC" w:rsidRPr="00D66BBE" w:rsidRDefault="00A42FCC" w:rsidP="00A42FCC">
      <w:pPr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b/>
          <w:lang w:val="en-GB"/>
        </w:rPr>
        <w:t>A lower prevalence of ON is associated with: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A42FCC" w:rsidRPr="00D66BBE" w14:paraId="4B982C42" w14:textId="77777777" w:rsidTr="00F55BEF">
        <w:tc>
          <w:tcPr>
            <w:tcW w:w="4503" w:type="dxa"/>
          </w:tcPr>
          <w:p w14:paraId="2A2EA71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275" w:type="dxa"/>
          </w:tcPr>
          <w:p w14:paraId="5ACC859A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Agree</w:t>
            </w:r>
          </w:p>
        </w:tc>
        <w:tc>
          <w:tcPr>
            <w:tcW w:w="1134" w:type="dxa"/>
          </w:tcPr>
          <w:p w14:paraId="732E4EE4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Disagree</w:t>
            </w:r>
          </w:p>
        </w:tc>
        <w:tc>
          <w:tcPr>
            <w:tcW w:w="7589" w:type="dxa"/>
          </w:tcPr>
          <w:p w14:paraId="52957AE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Defence</w:t>
            </w:r>
          </w:p>
        </w:tc>
      </w:tr>
      <w:tr w:rsidR="00A42FCC" w:rsidRPr="00D66BBE" w14:paraId="7F177764" w14:textId="77777777" w:rsidTr="00F55BEF">
        <w:tc>
          <w:tcPr>
            <w:tcW w:w="4503" w:type="dxa"/>
          </w:tcPr>
          <w:p w14:paraId="27E6B8FE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  <w:r w:rsidRPr="00D66BBE">
              <w:rPr>
                <w:rFonts w:asciiTheme="minorHAnsi" w:eastAsia="Calibri" w:hAnsiTheme="minorHAnsi" w:cstheme="minorHAnsi"/>
              </w:rPr>
              <w:t>Divorce</w:t>
            </w:r>
          </w:p>
          <w:p w14:paraId="5953BA0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7C14322C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</w:tcPr>
          <w:p w14:paraId="2DD5B27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9" w:type="dxa"/>
          </w:tcPr>
          <w:p w14:paraId="7A2BD857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2FCC" w:rsidRPr="00D66BBE" w14:paraId="220B3B25" w14:textId="77777777" w:rsidTr="00F55BEF">
        <w:tc>
          <w:tcPr>
            <w:tcW w:w="4503" w:type="dxa"/>
          </w:tcPr>
          <w:p w14:paraId="424C25D9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  <w:r w:rsidRPr="00D66BBE">
              <w:rPr>
                <w:rFonts w:asciiTheme="minorHAnsi" w:eastAsia="Calibri" w:hAnsiTheme="minorHAnsi" w:cstheme="minorHAnsi"/>
              </w:rPr>
              <w:t>Free-lance professions</w:t>
            </w:r>
          </w:p>
          <w:p w14:paraId="7E54CCAC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63CD055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</w:tcPr>
          <w:p w14:paraId="36110B72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9" w:type="dxa"/>
          </w:tcPr>
          <w:p w14:paraId="46F0E197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2FCC" w:rsidRPr="00D66BBE" w14:paraId="01609FBD" w14:textId="77777777" w:rsidTr="00F55BEF">
        <w:tc>
          <w:tcPr>
            <w:tcW w:w="4503" w:type="dxa"/>
          </w:tcPr>
          <w:p w14:paraId="23E8B36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  <w:r w:rsidRPr="00D66BBE">
              <w:rPr>
                <w:rFonts w:asciiTheme="minorHAnsi" w:eastAsia="Calibri" w:hAnsiTheme="minorHAnsi" w:cstheme="minorHAnsi"/>
              </w:rPr>
              <w:t>Smoking habits</w:t>
            </w:r>
          </w:p>
          <w:p w14:paraId="3136B89A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B54CB68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</w:tcPr>
          <w:p w14:paraId="1F0C17F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9" w:type="dxa"/>
          </w:tcPr>
          <w:p w14:paraId="2E01427E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DCBF78" w14:textId="77777777" w:rsidR="00A42FCC" w:rsidRPr="00D66BBE" w:rsidRDefault="00A42FCC" w:rsidP="00A42FCC">
      <w:pPr>
        <w:rPr>
          <w:rFonts w:asciiTheme="minorHAnsi" w:hAnsiTheme="minorHAnsi" w:cstheme="minorHAnsi"/>
        </w:rPr>
      </w:pPr>
    </w:p>
    <w:p w14:paraId="19AA4613" w14:textId="77777777" w:rsidR="00A42FCC" w:rsidRPr="00D66BBE" w:rsidRDefault="00A42FCC" w:rsidP="00A42FCC">
      <w:pPr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b/>
          <w:lang w:val="en-GB"/>
        </w:rPr>
        <w:t>Other aspects associated or not to ON:</w:t>
      </w: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A42FCC" w:rsidRPr="00D66BBE" w14:paraId="27EBAEEF" w14:textId="77777777" w:rsidTr="00F55BEF">
        <w:tc>
          <w:tcPr>
            <w:tcW w:w="4503" w:type="dxa"/>
          </w:tcPr>
          <w:p w14:paraId="344F0013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275" w:type="dxa"/>
          </w:tcPr>
          <w:p w14:paraId="55C2A315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Agree</w:t>
            </w:r>
          </w:p>
        </w:tc>
        <w:tc>
          <w:tcPr>
            <w:tcW w:w="1134" w:type="dxa"/>
          </w:tcPr>
          <w:p w14:paraId="26F72FBA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Disagree</w:t>
            </w:r>
          </w:p>
        </w:tc>
        <w:tc>
          <w:tcPr>
            <w:tcW w:w="7589" w:type="dxa"/>
          </w:tcPr>
          <w:p w14:paraId="73EEB6E7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Defence</w:t>
            </w:r>
          </w:p>
        </w:tc>
      </w:tr>
      <w:tr w:rsidR="00A42FCC" w:rsidRPr="001A66F7" w14:paraId="6D24B989" w14:textId="77777777" w:rsidTr="00F55BEF">
        <w:tc>
          <w:tcPr>
            <w:tcW w:w="4503" w:type="dxa"/>
          </w:tcPr>
          <w:p w14:paraId="17A2D9C6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University and professional choices may be influenced by pre-existing ON and viceversa </w:t>
            </w:r>
          </w:p>
        </w:tc>
        <w:tc>
          <w:tcPr>
            <w:tcW w:w="1275" w:type="dxa"/>
          </w:tcPr>
          <w:p w14:paraId="5D89375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741C6668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00919C4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7AF060D2" w14:textId="77777777" w:rsidTr="00F55BEF">
        <w:tc>
          <w:tcPr>
            <w:tcW w:w="4503" w:type="dxa"/>
          </w:tcPr>
          <w:p w14:paraId="34EEBEF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No correlation with ON and self-esteem</w:t>
            </w:r>
          </w:p>
          <w:p w14:paraId="4622162D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75" w:type="dxa"/>
          </w:tcPr>
          <w:p w14:paraId="24B9988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7F1C9D19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07C3BB2D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72BF5052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307959B1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characteristics associated with orthorexia nervosa be considered ?</w:t>
      </w:r>
    </w:p>
    <w:p w14:paraId="3A72B78A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conditions you propose to consider and why.</w:t>
      </w:r>
    </w:p>
    <w:p w14:paraId="1EE42A21" w14:textId="352FD37D" w:rsidR="00353DC3" w:rsidRDefault="00353DC3">
      <w:pPr>
        <w:rPr>
          <w:rFonts w:asciiTheme="minorHAnsi" w:eastAsia="Calibri" w:hAnsiTheme="minorHAnsi" w:cstheme="minorHAnsi"/>
          <w:b/>
          <w:lang w:val="en-GB"/>
        </w:rPr>
      </w:pPr>
    </w:p>
    <w:p w14:paraId="5DF7F39C" w14:textId="5BC7E68A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  <w:r w:rsidRPr="00D66BBE">
        <w:rPr>
          <w:rFonts w:asciiTheme="minorHAnsi" w:eastAsia="Calibri" w:hAnsiTheme="minorHAnsi" w:cstheme="minorHAnsi"/>
          <w:b/>
          <w:lang w:val="en-GB"/>
        </w:rPr>
        <w:t>DIFFERENTIAL DIAGNOSIS with other psychiatric diseases</w:t>
      </w:r>
    </w:p>
    <w:p w14:paraId="0C4996A5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 xml:space="preserve">Please give your opinion on the following aspects concerning only the </w:t>
      </w:r>
      <w:r w:rsidRPr="00D66BBE">
        <w:rPr>
          <w:rFonts w:asciiTheme="minorHAnsi" w:eastAsia="Calibri" w:hAnsiTheme="minorHAnsi" w:cstheme="minorHAnsi"/>
          <w:b/>
          <w:lang w:val="en-GB"/>
        </w:rPr>
        <w:t xml:space="preserve">DIFFERENTIAL DIAGNOSIS </w:t>
      </w:r>
      <w:r w:rsidRPr="00D66BBE">
        <w:rPr>
          <w:rFonts w:asciiTheme="minorHAnsi" w:eastAsia="Calibri" w:hAnsiTheme="minorHAnsi" w:cstheme="minorHAnsi"/>
          <w:lang w:val="en-GB"/>
        </w:rPr>
        <w:t>with other psychiatric diseases:</w:t>
      </w:r>
    </w:p>
    <w:p w14:paraId="7E24EBCA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tbl>
      <w:tblPr>
        <w:tblW w:w="14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275"/>
        <w:gridCol w:w="1134"/>
        <w:gridCol w:w="7589"/>
      </w:tblGrid>
      <w:tr w:rsidR="00A42FCC" w:rsidRPr="00D66BBE" w14:paraId="5D7219CC" w14:textId="77777777" w:rsidTr="00F55BEF">
        <w:trPr>
          <w:trHeight w:val="353"/>
        </w:trPr>
        <w:tc>
          <w:tcPr>
            <w:tcW w:w="4503" w:type="dxa"/>
          </w:tcPr>
          <w:p w14:paraId="697698E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75" w:type="dxa"/>
          </w:tcPr>
          <w:p w14:paraId="05D4746B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agree</w:t>
            </w:r>
          </w:p>
        </w:tc>
        <w:tc>
          <w:tcPr>
            <w:tcW w:w="1134" w:type="dxa"/>
          </w:tcPr>
          <w:p w14:paraId="4282DD9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disagree</w:t>
            </w:r>
          </w:p>
        </w:tc>
        <w:tc>
          <w:tcPr>
            <w:tcW w:w="7589" w:type="dxa"/>
          </w:tcPr>
          <w:p w14:paraId="317B2CCA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66BBE">
              <w:rPr>
                <w:rFonts w:asciiTheme="minorHAnsi" w:eastAsia="Calibri" w:hAnsiTheme="minorHAnsi" w:cstheme="minorHAnsi"/>
                <w:b/>
              </w:rPr>
              <w:t>Defence</w:t>
            </w:r>
          </w:p>
        </w:tc>
      </w:tr>
      <w:tr w:rsidR="00A42FCC" w:rsidRPr="001A66F7" w14:paraId="734AD947" w14:textId="77777777" w:rsidTr="00F55BEF">
        <w:tc>
          <w:tcPr>
            <w:tcW w:w="4503" w:type="dxa"/>
          </w:tcPr>
          <w:p w14:paraId="7D548DD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The fundamental difference with AN is that</w:t>
            </w:r>
          </w:p>
          <w:p w14:paraId="2FD225B5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in ON, there is no fear of gaining weight or becoming fat</w:t>
            </w:r>
          </w:p>
        </w:tc>
        <w:tc>
          <w:tcPr>
            <w:tcW w:w="1275" w:type="dxa"/>
          </w:tcPr>
          <w:p w14:paraId="2BFD5803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31263AF7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22B0E156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 </w:t>
            </w:r>
          </w:p>
          <w:p w14:paraId="76C15E48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4BACB290" w14:textId="77777777" w:rsidTr="00F55BEF">
        <w:tc>
          <w:tcPr>
            <w:tcW w:w="4503" w:type="dxa"/>
          </w:tcPr>
          <w:p w14:paraId="197E7301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ON might serve as a coping strategy for </w:t>
            </w:r>
            <w:r w:rsidRPr="00D66BBE">
              <w:rPr>
                <w:rFonts w:asciiTheme="minorHAnsi" w:hAnsiTheme="minorHAnsi" w:cstheme="minorHAnsi"/>
                <w:lang w:val="en-GB"/>
              </w:rPr>
              <w:t>individuals affected with AN</w:t>
            </w:r>
          </w:p>
        </w:tc>
        <w:tc>
          <w:tcPr>
            <w:tcW w:w="1275" w:type="dxa"/>
          </w:tcPr>
          <w:p w14:paraId="230EAABB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04B898B6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38C72A40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6294F469" w14:textId="77777777" w:rsidTr="00F55BEF">
        <w:tc>
          <w:tcPr>
            <w:tcW w:w="4503" w:type="dxa"/>
          </w:tcPr>
          <w:p w14:paraId="3B4B2BE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The fundamental difference with OCD is that in ON, obsessions and compulsions only concern eating behaviour</w:t>
            </w:r>
          </w:p>
        </w:tc>
        <w:tc>
          <w:tcPr>
            <w:tcW w:w="1275" w:type="dxa"/>
          </w:tcPr>
          <w:p w14:paraId="4DE13FB2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55581A1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4C5AE1E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5598D0F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1B790175" w14:textId="77777777" w:rsidTr="00F55BEF">
        <w:tc>
          <w:tcPr>
            <w:tcW w:w="4503" w:type="dxa"/>
          </w:tcPr>
          <w:p w14:paraId="07713CD6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eastAsia="Calibri" w:hAnsiTheme="minorHAnsi" w:cstheme="minorHAnsi"/>
                <w:lang w:val="en-GB"/>
              </w:rPr>
              <w:t>Another difference is that OCD is egod</w:t>
            </w:r>
            <w:r w:rsidRPr="00D66BBE">
              <w:rPr>
                <w:rFonts w:asciiTheme="minorHAnsi" w:hAnsiTheme="minorHAnsi" w:cstheme="minorHAnsi"/>
                <w:lang w:val="en-GB"/>
              </w:rPr>
              <w:t>y</w:t>
            </w:r>
            <w:r w:rsidRPr="00D66BBE">
              <w:rPr>
                <w:rFonts w:asciiTheme="minorHAnsi" w:eastAsia="Calibri" w:hAnsiTheme="minorHAnsi" w:cstheme="minorHAnsi"/>
                <w:lang w:val="en-GB"/>
              </w:rPr>
              <w:t>stonic, while ON is egosynthonic</w:t>
            </w:r>
          </w:p>
        </w:tc>
        <w:tc>
          <w:tcPr>
            <w:tcW w:w="1275" w:type="dxa"/>
          </w:tcPr>
          <w:p w14:paraId="1E37854F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5301D79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08B8253B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74499EC9" w14:textId="77777777" w:rsidTr="00F55BEF">
        <w:tc>
          <w:tcPr>
            <w:tcW w:w="4503" w:type="dxa"/>
          </w:tcPr>
          <w:p w14:paraId="0C39A1C0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bookmarkStart w:id="1" w:name="_heading=h.30j0zll" w:colFirst="0" w:colLast="0"/>
            <w:bookmarkEnd w:id="1"/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Another difference is that the obsession in </w:t>
            </w:r>
            <w:r w:rsidRPr="00D66BBE">
              <w:rPr>
                <w:rFonts w:asciiTheme="minorHAnsi" w:hAnsiTheme="minorHAnsi" w:cstheme="minorHAnsi"/>
                <w:lang w:val="en-GB"/>
              </w:rPr>
              <w:t>individuals</w:t>
            </w:r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 with OCD are experienced with urge, while this doesn’t occur in </w:t>
            </w:r>
            <w:r w:rsidRPr="00D66BBE">
              <w:rPr>
                <w:rFonts w:asciiTheme="minorHAnsi" w:hAnsiTheme="minorHAnsi" w:cstheme="minorHAnsi"/>
                <w:lang w:val="en-GB"/>
              </w:rPr>
              <w:t>individuals</w:t>
            </w:r>
            <w:r w:rsidRPr="00D66BBE">
              <w:rPr>
                <w:rFonts w:asciiTheme="minorHAnsi" w:eastAsia="Calibri" w:hAnsiTheme="minorHAnsi" w:cstheme="minorHAnsi"/>
                <w:lang w:val="en-GB"/>
              </w:rPr>
              <w:t xml:space="preserve"> affected by ON</w:t>
            </w:r>
          </w:p>
        </w:tc>
        <w:tc>
          <w:tcPr>
            <w:tcW w:w="1275" w:type="dxa"/>
          </w:tcPr>
          <w:p w14:paraId="19FEF7BA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65725E27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6F92F839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3F99CFE0" w14:textId="77777777" w:rsidTr="00F55BEF">
        <w:tc>
          <w:tcPr>
            <w:tcW w:w="4503" w:type="dxa"/>
          </w:tcPr>
          <w:p w14:paraId="475D7D6E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D66BBE">
              <w:rPr>
                <w:rFonts w:asciiTheme="minorHAnsi" w:hAnsiTheme="minorHAnsi" w:cstheme="minorHAnsi"/>
                <w:lang w:val="en-GB"/>
              </w:rPr>
              <w:t>In individuals with ARFID the food avoidance or restriction associated with insufficient intake most commonly develops in infancy or early childhood</w:t>
            </w:r>
          </w:p>
          <w:p w14:paraId="68A1BAE7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275" w:type="dxa"/>
          </w:tcPr>
          <w:p w14:paraId="1F8C16DF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5C563284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71DCD30F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7DEC856B" w14:textId="77777777" w:rsidTr="00F55BEF">
        <w:tc>
          <w:tcPr>
            <w:tcW w:w="4503" w:type="dxa"/>
          </w:tcPr>
          <w:p w14:paraId="0AC88DBC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Individuals with ARFID may present a lack of interest in eating or food </w:t>
            </w:r>
          </w:p>
        </w:tc>
        <w:tc>
          <w:tcPr>
            <w:tcW w:w="1275" w:type="dxa"/>
          </w:tcPr>
          <w:p w14:paraId="4AF2121B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43AD611D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6D735E10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6BF3F659" w14:textId="77777777" w:rsidTr="00F55BEF">
        <w:tc>
          <w:tcPr>
            <w:tcW w:w="4503" w:type="dxa"/>
          </w:tcPr>
          <w:p w14:paraId="75C75294" w14:textId="06D1434C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ARFID has a higher prevalence in males while</w:t>
            </w:r>
            <w:r w:rsidR="00B47A6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ON has a higher prevalence in females</w:t>
            </w:r>
          </w:p>
        </w:tc>
        <w:tc>
          <w:tcPr>
            <w:tcW w:w="1275" w:type="dxa"/>
          </w:tcPr>
          <w:p w14:paraId="7AB7E994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7C88CFAB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2793CB88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61A5EE99" w14:textId="77777777" w:rsidTr="00F55BEF">
        <w:tc>
          <w:tcPr>
            <w:tcW w:w="4503" w:type="dxa"/>
          </w:tcPr>
          <w:p w14:paraId="093E9B4A" w14:textId="77777777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While individuals with ARFID worry about taste, smell or texture of specific foods, individuals affected with ON worry about the healthiness of the food.</w:t>
            </w:r>
          </w:p>
        </w:tc>
        <w:tc>
          <w:tcPr>
            <w:tcW w:w="1275" w:type="dxa"/>
          </w:tcPr>
          <w:p w14:paraId="41D8092D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1134" w:type="dxa"/>
          </w:tcPr>
          <w:p w14:paraId="17E4CC08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3F7409BA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42FCC" w:rsidRPr="001A66F7" w14:paraId="12F272F5" w14:textId="77777777" w:rsidTr="00F55BEF">
        <w:tc>
          <w:tcPr>
            <w:tcW w:w="4503" w:type="dxa"/>
          </w:tcPr>
          <w:p w14:paraId="35BF4F1B" w14:textId="250F68C4" w:rsidR="00A42FCC" w:rsidRPr="00353DC3" w:rsidRDefault="00A42FCC" w:rsidP="00F55BEF">
            <w:pPr>
              <w:jc w:val="both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ON see</w:t>
            </w:r>
            <w:r w:rsidRPr="00353DC3">
              <w:rPr>
                <w:rFonts w:asciiTheme="minorHAnsi" w:hAnsiTheme="minorHAnsi" w:cstheme="minorHAnsi"/>
                <w:color w:val="000000" w:themeColor="text1"/>
                <w:lang w:val="en-GB"/>
              </w:rPr>
              <w:t>ms to be</w:t>
            </w:r>
            <w:r w:rsidR="00B47A60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r w:rsidRPr="00353DC3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associated with migration to other forms of EDs </w:t>
            </w:r>
          </w:p>
        </w:tc>
        <w:tc>
          <w:tcPr>
            <w:tcW w:w="1275" w:type="dxa"/>
          </w:tcPr>
          <w:p w14:paraId="074A8B64" w14:textId="77777777" w:rsidR="00A42FCC" w:rsidRPr="00D66BBE" w:rsidRDefault="00A42FCC" w:rsidP="00F55BE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</w:tcPr>
          <w:p w14:paraId="51D220DE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589" w:type="dxa"/>
          </w:tcPr>
          <w:p w14:paraId="0543BE91" w14:textId="77777777" w:rsidR="00A42FCC" w:rsidRPr="00D66BBE" w:rsidRDefault="00A42FCC" w:rsidP="00F55BEF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7A30CFE8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bookmarkStart w:id="2" w:name="_GoBack"/>
      <w:bookmarkEnd w:id="2"/>
    </w:p>
    <w:p w14:paraId="3DA4EC3F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Should other aspects be considered in the differential diagnosis with orthorexia nervosa?</w:t>
      </w:r>
    </w:p>
    <w:p w14:paraId="7B07F530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If yes, please indicate which risk factor you propose to consider and why.</w:t>
      </w:r>
    </w:p>
    <w:p w14:paraId="7B563D80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36825C80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66BBE">
        <w:rPr>
          <w:rFonts w:asciiTheme="minorHAnsi" w:eastAsia="Calibri" w:hAnsiTheme="minorHAnsi" w:cstheme="minorHAnsi"/>
          <w:lang w:val="en-GB"/>
        </w:rPr>
        <w:t>Legend: ON = orthorexia nervosa; AN = anorexia nervosa; OCD = Obsessive–compulsive disorder; ASD = Autism Spectrum Disorder; ARFID = avoidant restrictive food intake disorder;</w:t>
      </w:r>
    </w:p>
    <w:p w14:paraId="42235DDC" w14:textId="77777777" w:rsidR="00A42FCC" w:rsidRPr="00D66BBE" w:rsidRDefault="00A42FCC" w:rsidP="00A42FC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61D4A613" w14:textId="77777777" w:rsidR="00685CA6" w:rsidRPr="00D66BBE" w:rsidRDefault="00685CA6" w:rsidP="00A42FCC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sectPr w:rsidR="00685CA6" w:rsidRPr="00D66BBE" w:rsidSect="00BA2532">
      <w:headerReference w:type="default" r:id="rId7"/>
      <w:headerReference w:type="first" r:id="rId8"/>
      <w:pgSz w:w="16840" w:h="11900" w:orient="landscape"/>
      <w:pgMar w:top="2268" w:right="2552" w:bottom="1418" w:left="2268" w:header="709" w:footer="57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2FDC5" w14:textId="77777777" w:rsidR="006D7790" w:rsidRDefault="006D7790">
      <w:r>
        <w:separator/>
      </w:r>
    </w:p>
  </w:endnote>
  <w:endnote w:type="continuationSeparator" w:id="0">
    <w:p w14:paraId="28CFCC7F" w14:textId="77777777" w:rsidR="006D7790" w:rsidRDefault="006D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8D870" w14:textId="77777777" w:rsidR="006D7790" w:rsidRDefault="006D7790">
      <w:r>
        <w:separator/>
      </w:r>
    </w:p>
  </w:footnote>
  <w:footnote w:type="continuationSeparator" w:id="0">
    <w:p w14:paraId="69624CD3" w14:textId="77777777" w:rsidR="006D7790" w:rsidRDefault="006D7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AADF8" w14:textId="164E5F78" w:rsidR="001C2251" w:rsidRPr="00541229" w:rsidRDefault="00D66BBE" w:rsidP="00C51524">
    <w:pPr>
      <w:pStyle w:val="Header"/>
      <w:spacing w:line="280" w:lineRule="exact"/>
      <w:rPr>
        <w:rFonts w:ascii="Arial" w:hAnsi="Arial"/>
        <w:sz w:val="20"/>
      </w:rPr>
    </w:pPr>
    <w:r>
      <w:rPr>
        <w:rFonts w:ascii="Arial" w:hAnsi="Arial"/>
        <w:noProof/>
        <w:sz w:val="20"/>
        <w:szCs w:val="20"/>
        <w:lang w:val="en-IN" w:eastAsia="en-IN"/>
      </w:rPr>
      <w:drawing>
        <wp:anchor distT="0" distB="0" distL="114300" distR="114300" simplePos="0" relativeHeight="251657216" behindDoc="1" locked="0" layoutInCell="1" allowOverlap="0" wp14:anchorId="6BDB2ACC" wp14:editId="64290F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22855" cy="1617345"/>
          <wp:effectExtent l="0" t="0" r="0" b="0"/>
          <wp:wrapNone/>
          <wp:docPr id="8" name="Immagine 8" descr="logo 2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2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855" cy="161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40FEF3" w14:textId="77777777" w:rsidR="001C2251" w:rsidRPr="00541229" w:rsidRDefault="001C2251" w:rsidP="00C51524">
    <w:pPr>
      <w:pStyle w:val="Header"/>
      <w:spacing w:line="280" w:lineRule="exact"/>
      <w:rPr>
        <w:rFonts w:ascii="Arial" w:hAnsi="Arial"/>
        <w:sz w:val="20"/>
      </w:rPr>
    </w:pPr>
  </w:p>
  <w:p w14:paraId="2E8193C9" w14:textId="77777777" w:rsidR="001C2251" w:rsidRPr="00541229" w:rsidRDefault="001C2251" w:rsidP="00C51524">
    <w:pPr>
      <w:pStyle w:val="Header"/>
      <w:spacing w:line="280" w:lineRule="exact"/>
      <w:rPr>
        <w:rFonts w:ascii="Arial" w:hAnsi="Arial"/>
        <w:sz w:val="20"/>
      </w:rPr>
    </w:pPr>
  </w:p>
  <w:p w14:paraId="3C0F41E3" w14:textId="77777777" w:rsidR="001C2251" w:rsidRPr="00541229" w:rsidRDefault="001C2251" w:rsidP="00C51524">
    <w:pPr>
      <w:pStyle w:val="Header"/>
      <w:spacing w:line="280" w:lineRule="exact"/>
      <w:rPr>
        <w:rFonts w:ascii="Arial" w:hAnsi="Arial"/>
        <w:sz w:val="20"/>
      </w:rPr>
    </w:pPr>
  </w:p>
  <w:p w14:paraId="305F8053" w14:textId="77D8A6B0" w:rsidR="001C2251" w:rsidRPr="00541229" w:rsidRDefault="001C2251" w:rsidP="00C51524">
    <w:pPr>
      <w:pStyle w:val="Header"/>
      <w:spacing w:line="280" w:lineRule="exact"/>
      <w:jc w:val="right"/>
      <w:rPr>
        <w:rFonts w:ascii="Arial" w:hAnsi="Arial"/>
        <w:sz w:val="20"/>
      </w:rPr>
    </w:pPr>
    <w:r w:rsidRPr="00541229">
      <w:rPr>
        <w:rStyle w:val="PageNumber"/>
        <w:rFonts w:ascii="Arial" w:hAnsi="Arial"/>
        <w:sz w:val="20"/>
      </w:rPr>
      <w:t xml:space="preserve">Pag </w:t>
    </w:r>
    <w:r w:rsidRPr="00541229">
      <w:rPr>
        <w:rStyle w:val="PageNumber"/>
        <w:sz w:val="20"/>
      </w:rPr>
      <w:fldChar w:fldCharType="begin"/>
    </w:r>
    <w:r w:rsidRPr="00541229">
      <w:rPr>
        <w:rStyle w:val="PageNumber"/>
        <w:rFonts w:ascii="Arial" w:hAnsi="Arial"/>
        <w:sz w:val="20"/>
      </w:rPr>
      <w:instrText xml:space="preserve"> PAGE </w:instrText>
    </w:r>
    <w:r w:rsidRPr="00541229">
      <w:rPr>
        <w:rStyle w:val="PageNumber"/>
        <w:sz w:val="20"/>
      </w:rPr>
      <w:fldChar w:fldCharType="separate"/>
    </w:r>
    <w:r w:rsidR="001A66F7">
      <w:rPr>
        <w:rStyle w:val="PageNumber"/>
        <w:rFonts w:ascii="Arial" w:hAnsi="Arial"/>
        <w:noProof/>
        <w:sz w:val="20"/>
      </w:rPr>
      <w:t>9</w:t>
    </w:r>
    <w:r w:rsidRPr="00541229">
      <w:rPr>
        <w:rStyle w:val="PageNumber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9BD36" w14:textId="77777777" w:rsidR="001C2251" w:rsidRDefault="001C2251" w:rsidP="00C95D7F">
    <w:pPr>
      <w:jc w:val="right"/>
      <w:rPr>
        <w:rFonts w:ascii="Calibri" w:hAnsi="Calibri"/>
        <w:caps/>
        <w:color w:val="000066"/>
        <w:sz w:val="18"/>
        <w:szCs w:val="18"/>
      </w:rPr>
    </w:pPr>
  </w:p>
  <w:p w14:paraId="12EC9EA8" w14:textId="77777777" w:rsidR="001C2251" w:rsidRDefault="001C2251" w:rsidP="00C95D7F">
    <w:pPr>
      <w:jc w:val="right"/>
      <w:rPr>
        <w:rFonts w:ascii="Calibri" w:hAnsi="Calibri"/>
        <w:caps/>
        <w:color w:val="000066"/>
        <w:sz w:val="18"/>
        <w:szCs w:val="18"/>
      </w:rPr>
    </w:pPr>
  </w:p>
  <w:p w14:paraId="1A8F44F0" w14:textId="77777777" w:rsidR="001C2251" w:rsidRDefault="001C2251" w:rsidP="00C95D7F">
    <w:pPr>
      <w:jc w:val="right"/>
      <w:rPr>
        <w:rFonts w:ascii="Calibri" w:hAnsi="Calibri"/>
        <w:caps/>
        <w:color w:val="000066"/>
        <w:sz w:val="18"/>
        <w:szCs w:val="18"/>
      </w:rPr>
    </w:pPr>
  </w:p>
  <w:p w14:paraId="05545D9E" w14:textId="77777777" w:rsidR="001C2251" w:rsidRDefault="001C2251" w:rsidP="00C95D7F">
    <w:pPr>
      <w:jc w:val="right"/>
      <w:rPr>
        <w:rFonts w:ascii="Calibri" w:hAnsi="Calibri"/>
        <w:caps/>
        <w:color w:val="000066"/>
        <w:sz w:val="18"/>
        <w:szCs w:val="18"/>
      </w:rPr>
    </w:pPr>
  </w:p>
  <w:p w14:paraId="1098333E" w14:textId="77777777" w:rsidR="001C2251" w:rsidRDefault="001C2251" w:rsidP="00C95D7F">
    <w:pPr>
      <w:jc w:val="right"/>
      <w:rPr>
        <w:rFonts w:ascii="Calibri" w:hAnsi="Calibri"/>
        <w:caps/>
        <w:color w:val="000066"/>
        <w:sz w:val="18"/>
        <w:szCs w:val="18"/>
      </w:rPr>
    </w:pPr>
  </w:p>
  <w:p w14:paraId="29C03653" w14:textId="213E0BAD" w:rsidR="001C2251" w:rsidRPr="00C95D7F" w:rsidRDefault="00D66BBE" w:rsidP="00840C0A">
    <w:pPr>
      <w:jc w:val="right"/>
      <w:rPr>
        <w:b/>
        <w:color w:val="003366"/>
      </w:rPr>
    </w:pPr>
    <w:r w:rsidRPr="00C95D7F">
      <w:rPr>
        <w:b/>
        <w:noProof/>
        <w:color w:val="003366"/>
        <w:szCs w:val="20"/>
        <w:lang w:val="en-IN" w:eastAsia="en-IN"/>
      </w:rPr>
      <w:drawing>
        <wp:anchor distT="0" distB="0" distL="114300" distR="114300" simplePos="0" relativeHeight="251658240" behindDoc="1" locked="0" layoutInCell="1" allowOverlap="1" wp14:anchorId="5205B25E" wp14:editId="77B684D8">
          <wp:simplePos x="0" y="0"/>
          <wp:positionH relativeFrom="page">
            <wp:posOffset>51435</wp:posOffset>
          </wp:positionH>
          <wp:positionV relativeFrom="page">
            <wp:posOffset>2540</wp:posOffset>
          </wp:positionV>
          <wp:extent cx="2519680" cy="1625600"/>
          <wp:effectExtent l="0" t="0" r="0" b="0"/>
          <wp:wrapNone/>
          <wp:docPr id="9" name="Immagine 9" descr="Logo sapien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sapien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16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7A60">
      <w:rPr>
        <w:rFonts w:ascii="Calibri" w:hAnsi="Calibri"/>
        <w:b/>
        <w:color w:val="003366"/>
        <w:sz w:val="18"/>
        <w:szCs w:val="18"/>
      </w:rPr>
      <w:t xml:space="preserve">                             </w:t>
    </w:r>
    <w:r w:rsidR="001C2251" w:rsidRPr="00C95D7F">
      <w:rPr>
        <w:b/>
        <w:color w:val="00336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01783"/>
    <w:multiLevelType w:val="hybridMultilevel"/>
    <w:tmpl w:val="5B0A28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837A1"/>
    <w:multiLevelType w:val="hybridMultilevel"/>
    <w:tmpl w:val="657824A4"/>
    <w:lvl w:ilvl="0" w:tplc="6E5AD296">
      <w:numFmt w:val="bullet"/>
      <w:lvlText w:val="-"/>
      <w:lvlJc w:val="left"/>
      <w:pPr>
        <w:ind w:left="-633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3CC17AE0"/>
    <w:multiLevelType w:val="hybridMultilevel"/>
    <w:tmpl w:val="70B2D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306E9"/>
    <w:multiLevelType w:val="hybridMultilevel"/>
    <w:tmpl w:val="019AAFB6"/>
    <w:lvl w:ilvl="0" w:tplc="05829D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embedSystemFonts/>
  <w:activeWritingStyle w:appName="MSWord" w:lang="it-IT" w:vendorID="3" w:dllVersion="517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94"/>
    <w:rsid w:val="000444D4"/>
    <w:rsid w:val="000856A7"/>
    <w:rsid w:val="000A3D2E"/>
    <w:rsid w:val="000F6ACA"/>
    <w:rsid w:val="001A66F7"/>
    <w:rsid w:val="001C2251"/>
    <w:rsid w:val="001C6A0A"/>
    <w:rsid w:val="002057C5"/>
    <w:rsid w:val="002576A6"/>
    <w:rsid w:val="002D0C60"/>
    <w:rsid w:val="00315968"/>
    <w:rsid w:val="00340037"/>
    <w:rsid w:val="00353DC3"/>
    <w:rsid w:val="003D5761"/>
    <w:rsid w:val="003E75A6"/>
    <w:rsid w:val="00613AC5"/>
    <w:rsid w:val="0062043A"/>
    <w:rsid w:val="00635E17"/>
    <w:rsid w:val="00685CA6"/>
    <w:rsid w:val="006D7790"/>
    <w:rsid w:val="00752058"/>
    <w:rsid w:val="00777280"/>
    <w:rsid w:val="007A4CB2"/>
    <w:rsid w:val="00815D94"/>
    <w:rsid w:val="00840C0A"/>
    <w:rsid w:val="008725B4"/>
    <w:rsid w:val="008A06A1"/>
    <w:rsid w:val="008A2CF9"/>
    <w:rsid w:val="008C222D"/>
    <w:rsid w:val="00902886"/>
    <w:rsid w:val="00996DC5"/>
    <w:rsid w:val="009A2D5E"/>
    <w:rsid w:val="009D68CC"/>
    <w:rsid w:val="00A42FCC"/>
    <w:rsid w:val="00A64CF9"/>
    <w:rsid w:val="00A71BC8"/>
    <w:rsid w:val="00A83CFF"/>
    <w:rsid w:val="00AB0D4F"/>
    <w:rsid w:val="00AF368B"/>
    <w:rsid w:val="00B32543"/>
    <w:rsid w:val="00B47A60"/>
    <w:rsid w:val="00BA2532"/>
    <w:rsid w:val="00BB65FA"/>
    <w:rsid w:val="00C316A3"/>
    <w:rsid w:val="00C40066"/>
    <w:rsid w:val="00C51524"/>
    <w:rsid w:val="00C80B53"/>
    <w:rsid w:val="00C95D7F"/>
    <w:rsid w:val="00CB25A9"/>
    <w:rsid w:val="00CD05FC"/>
    <w:rsid w:val="00D66BBE"/>
    <w:rsid w:val="00DA4CCC"/>
    <w:rsid w:val="00DB01EE"/>
    <w:rsid w:val="00E86316"/>
    <w:rsid w:val="00F84971"/>
    <w:rsid w:val="00FA3A36"/>
    <w:rsid w:val="00FA5EB6"/>
    <w:rsid w:val="00FB4E8A"/>
    <w:rsid w:val="00FC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39F30F0"/>
  <w15:chartTrackingRefBased/>
  <w15:docId w15:val="{7C435398-7DAE-463A-8AD8-D9637971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26CE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semiHidden/>
    <w:rsid w:val="00A226CE"/>
    <w:pPr>
      <w:tabs>
        <w:tab w:val="center" w:pos="4986"/>
        <w:tab w:val="right" w:pos="9972"/>
      </w:tabs>
    </w:pPr>
  </w:style>
  <w:style w:type="paragraph" w:styleId="PlainText">
    <w:name w:val="Plain Text"/>
    <w:basedOn w:val="Normal"/>
    <w:rsid w:val="00A226CE"/>
    <w:rPr>
      <w:rFonts w:ascii="Courier" w:hAnsi="Courier"/>
    </w:rPr>
  </w:style>
  <w:style w:type="character" w:styleId="PageNumber">
    <w:name w:val="page number"/>
    <w:basedOn w:val="DefaultParagraphFont"/>
    <w:rsid w:val="00541229"/>
  </w:style>
  <w:style w:type="character" w:customStyle="1" w:styleId="apple-converted-space">
    <w:name w:val="apple-converted-space"/>
    <w:rsid w:val="002576A6"/>
  </w:style>
  <w:style w:type="character" w:styleId="Hyperlink">
    <w:name w:val="Hyperlink"/>
    <w:uiPriority w:val="99"/>
    <w:unhideWhenUsed/>
    <w:rsid w:val="002576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0D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635E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42F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42FC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uiPriority w:val="99"/>
    <w:semiHidden/>
    <w:rsid w:val="00353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1137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15-11-2006</vt:lpstr>
    </vt:vector>
  </TitlesOfParts>
  <Company>-</Company>
  <LinksUpToDate>false</LinksUpToDate>
  <CharactersWithSpaces>7918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15-11-2006</dc:title>
  <dc:subject/>
  <dc:creator>- -</dc:creator>
  <cp:keywords/>
  <cp:lastModifiedBy>Lavanya Ganesan</cp:lastModifiedBy>
  <cp:revision>5</cp:revision>
  <cp:lastPrinted>2019-06-05T09:02:00Z</cp:lastPrinted>
  <dcterms:created xsi:type="dcterms:W3CDTF">2022-06-06T07:01:00Z</dcterms:created>
  <dcterms:modified xsi:type="dcterms:W3CDTF">2022-11-15T05:35:00Z</dcterms:modified>
</cp:coreProperties>
</file>