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282" w:rsidRDefault="0008783E" w:rsidP="0008783E">
      <w:pPr>
        <w:rPr>
          <w:rFonts w:ascii="Times New Roman" w:hAnsi="Times New Roman" w:cs="Times New Roman"/>
          <w:b/>
          <w:sz w:val="28"/>
          <w:szCs w:val="28"/>
        </w:rPr>
      </w:pPr>
      <w:r w:rsidRPr="0008783E">
        <w:rPr>
          <w:rFonts w:ascii="Times New Roman" w:hAnsi="Times New Roman" w:cs="Times New Roman"/>
          <w:b/>
          <w:sz w:val="28"/>
          <w:szCs w:val="28"/>
        </w:rPr>
        <w:t xml:space="preserve">Appendix </w:t>
      </w:r>
      <w:proofErr w:type="gramStart"/>
      <w:r w:rsidRPr="0008783E">
        <w:rPr>
          <w:rFonts w:ascii="Times New Roman" w:hAnsi="Times New Roman" w:cs="Times New Roman"/>
          <w:b/>
          <w:sz w:val="28"/>
          <w:szCs w:val="28"/>
        </w:rPr>
        <w:t xml:space="preserve">1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783E">
        <w:rPr>
          <w:rFonts w:ascii="Times New Roman" w:hAnsi="Times New Roman" w:cs="Times New Roman"/>
          <w:b/>
          <w:sz w:val="28"/>
          <w:szCs w:val="28"/>
        </w:rPr>
        <w:t>ICD</w:t>
      </w:r>
      <w:proofErr w:type="gramEnd"/>
      <w:r w:rsidRPr="0008783E">
        <w:rPr>
          <w:rFonts w:ascii="Times New Roman" w:hAnsi="Times New Roman" w:cs="Times New Roman"/>
          <w:b/>
          <w:sz w:val="28"/>
          <w:szCs w:val="28"/>
        </w:rPr>
        <w:t>-9-CM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783E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783E">
        <w:rPr>
          <w:rFonts w:ascii="Times New Roman" w:hAnsi="Times New Roman" w:cs="Times New Roman"/>
          <w:b/>
          <w:sz w:val="28"/>
          <w:szCs w:val="28"/>
        </w:rPr>
        <w:t>ICD-10-CMA</w:t>
      </w:r>
    </w:p>
    <w:p w:rsidR="0008783E" w:rsidRDefault="0008783E" w:rsidP="0008783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8"/>
        <w:tblpPr w:leftFromText="180" w:rightFromText="180" w:vertAnchor="page" w:horzAnchor="margin" w:tblpY="2446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200"/>
        <w:gridCol w:w="7096"/>
      </w:tblGrid>
      <w:tr w:rsidR="0008783E" w:rsidRPr="00FE2909" w:rsidTr="003A501B">
        <w:trPr>
          <w:trHeight w:val="296"/>
          <w:tblHeader/>
        </w:trPr>
        <w:tc>
          <w:tcPr>
            <w:tcW w:w="723" w:type="pct"/>
            <w:shd w:val="clear" w:color="auto" w:fill="D9D9D9"/>
            <w:vAlign w:val="center"/>
          </w:tcPr>
          <w:p w:rsidR="0008783E" w:rsidRPr="00FE2909" w:rsidRDefault="0008783E" w:rsidP="003A501B">
            <w:pPr>
              <w:spacing w:line="340" w:lineRule="exact"/>
              <w:jc w:val="center"/>
              <w:rPr>
                <w:rFonts w:eastAsia="標楷體"/>
                <w:b/>
                <w:sz w:val="24"/>
              </w:rPr>
            </w:pPr>
            <w:r w:rsidRPr="00FE2909">
              <w:rPr>
                <w:rFonts w:eastAsia="標楷體"/>
                <w:b/>
                <w:sz w:val="24"/>
              </w:rPr>
              <w:t>ICD-9</w:t>
            </w:r>
          </w:p>
        </w:tc>
        <w:tc>
          <w:tcPr>
            <w:tcW w:w="4277" w:type="pct"/>
            <w:shd w:val="clear" w:color="auto" w:fill="D9D9D9"/>
            <w:vAlign w:val="center"/>
          </w:tcPr>
          <w:p w:rsidR="0008783E" w:rsidRPr="00FE2909" w:rsidRDefault="0008783E" w:rsidP="003A501B">
            <w:pPr>
              <w:spacing w:line="340" w:lineRule="exact"/>
              <w:jc w:val="center"/>
              <w:rPr>
                <w:rFonts w:eastAsia="標楷體"/>
                <w:b/>
                <w:sz w:val="24"/>
              </w:rPr>
            </w:pPr>
            <w:r w:rsidRPr="00FE2909">
              <w:rPr>
                <w:rFonts w:eastAsia="標楷體"/>
                <w:b/>
                <w:sz w:val="24"/>
              </w:rPr>
              <w:t>Disease name and its subclassification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290.0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Senile dementia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290.1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Presenile dementia</w:t>
            </w:r>
          </w:p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290.10 Presenile dementia, uncomplicated</w:t>
            </w:r>
          </w:p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290.11 Presenile dementia with delirium</w:t>
            </w:r>
          </w:p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290.12 Presenile dementia with delusional features</w:t>
            </w:r>
          </w:p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290.13 Presenile dementia with depressive features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290.2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Senile dementia with delusional features</w:t>
            </w:r>
          </w:p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 xml:space="preserve">290.20 Senile dementia with delusional features </w:t>
            </w:r>
          </w:p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290.21 Senile dementia with depressive features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290.3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Senile dementia with delirium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290.40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Vascular dementia</w:t>
            </w:r>
          </w:p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290.40 Vascular dementia, uncomplicated</w:t>
            </w:r>
          </w:p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290.41 Vascular dementia, with delirium</w:t>
            </w:r>
          </w:p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290.42 Vascular dementia, with delusions</w:t>
            </w:r>
          </w:p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290.43 Vascular dementia, with depressed mood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294.0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Amnestic disorder in conditions classified elsewhere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294.1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Dementia in conditions classified elsewhere</w:t>
            </w:r>
          </w:p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294.10 Dementia in conditions classified elsewhere without behavioral disturbance</w:t>
            </w:r>
          </w:p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294.11 Dementia in conditions classified elsewhere with behavioral disturbance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294.2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Dementia, unspecified</w:t>
            </w:r>
          </w:p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294.20 Dementia, unspecified, without behavioral disturbance</w:t>
            </w:r>
          </w:p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294.21 Dementia, unspecified, with behavioral disturbance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294.8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Other persistent mental disorders due to conditions classified elsewhere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294.9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Unspecified persistent mental disorders due to conditions classified elsewhere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331.0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Alzheimer's disease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331.1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Frontotemporal dementia</w:t>
            </w:r>
          </w:p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331.11 Pick's disease</w:t>
            </w:r>
          </w:p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331.19 Other frontotemporal dementia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331.2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Senile degeneration of brain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331.7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Cerebral degeneration in diseases classified elsewhere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331.82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Dementia with Lewy bodies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331.89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Other cerebral degeneration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331.9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40" w:lineRule="exact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Cerebral degeneration, unspecified</w:t>
            </w:r>
          </w:p>
        </w:tc>
      </w:tr>
    </w:tbl>
    <w:tbl>
      <w:tblPr>
        <w:tblStyle w:val="7"/>
        <w:tblpPr w:leftFromText="180" w:rightFromText="180" w:horzAnchor="margin" w:tblpY="49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200"/>
        <w:gridCol w:w="7096"/>
      </w:tblGrid>
      <w:tr w:rsidR="0008783E" w:rsidRPr="00FE2909" w:rsidTr="003A501B">
        <w:trPr>
          <w:tblHeader/>
        </w:trPr>
        <w:tc>
          <w:tcPr>
            <w:tcW w:w="723" w:type="pct"/>
            <w:shd w:val="clear" w:color="auto" w:fill="D9D9D9"/>
          </w:tcPr>
          <w:p w:rsidR="0008783E" w:rsidRPr="00FE2909" w:rsidRDefault="0008783E" w:rsidP="003A501B">
            <w:pPr>
              <w:spacing w:line="360" w:lineRule="auto"/>
              <w:jc w:val="center"/>
              <w:rPr>
                <w:rFonts w:eastAsia="標楷體"/>
                <w:b/>
                <w:sz w:val="24"/>
              </w:rPr>
            </w:pPr>
            <w:r w:rsidRPr="00FE2909">
              <w:rPr>
                <w:rFonts w:eastAsia="標楷體"/>
                <w:b/>
                <w:sz w:val="24"/>
              </w:rPr>
              <w:lastRenderedPageBreak/>
              <w:t>ICD-10</w:t>
            </w:r>
          </w:p>
        </w:tc>
        <w:tc>
          <w:tcPr>
            <w:tcW w:w="4277" w:type="pct"/>
            <w:shd w:val="clear" w:color="auto" w:fill="D9D9D9"/>
          </w:tcPr>
          <w:p w:rsidR="0008783E" w:rsidRPr="00FE2909" w:rsidRDefault="0008783E" w:rsidP="003A501B">
            <w:pPr>
              <w:spacing w:line="360" w:lineRule="auto"/>
              <w:jc w:val="center"/>
              <w:rPr>
                <w:rFonts w:eastAsia="標楷體"/>
                <w:b/>
                <w:sz w:val="24"/>
              </w:rPr>
            </w:pPr>
            <w:r w:rsidRPr="00FE2909">
              <w:rPr>
                <w:rFonts w:eastAsia="標楷體"/>
                <w:b/>
                <w:sz w:val="24"/>
              </w:rPr>
              <w:t>Disease name and its subclassification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bookmarkStart w:id="0" w:name="_heading=h.3o7alnk" w:colFirst="0" w:colLast="0"/>
            <w:bookmarkEnd w:id="0"/>
            <w:r w:rsidRPr="00FE2909">
              <w:rPr>
                <w:rFonts w:eastAsia="標楷體"/>
                <w:sz w:val="24"/>
              </w:rPr>
              <w:t>F01.50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Vascular dementia without behavioral disturbance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bookmarkStart w:id="1" w:name="_heading=h.23ckvvd" w:colFirst="0" w:colLast="0"/>
            <w:bookmarkEnd w:id="1"/>
            <w:r w:rsidRPr="00FE2909">
              <w:rPr>
                <w:rFonts w:eastAsia="標楷體"/>
                <w:sz w:val="24"/>
              </w:rPr>
              <w:t>F01.51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Vascular dementia with behavioral disturbance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bookmarkStart w:id="2" w:name="_heading=h.ihv636" w:colFirst="0" w:colLast="0"/>
            <w:bookmarkEnd w:id="2"/>
            <w:r w:rsidRPr="00FE2909">
              <w:rPr>
                <w:rFonts w:eastAsia="標楷體"/>
                <w:sz w:val="24"/>
              </w:rPr>
              <w:t>F02.80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Dementia in other diseases classified elsewhere without behavioral disturbance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bookmarkStart w:id="3" w:name="_heading=h.32hioqz" w:colFirst="0" w:colLast="0"/>
            <w:bookmarkEnd w:id="3"/>
            <w:r w:rsidRPr="00FE2909">
              <w:rPr>
                <w:rFonts w:eastAsia="標楷體"/>
                <w:sz w:val="24"/>
              </w:rPr>
              <w:t>F02.81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Dementia in other diseases classified elsewhere with behavioral disturbance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bookmarkStart w:id="4" w:name="_heading=h.1hmsyys" w:colFirst="0" w:colLast="0"/>
            <w:bookmarkEnd w:id="4"/>
            <w:r w:rsidRPr="00FE2909">
              <w:rPr>
                <w:rFonts w:eastAsia="標楷體"/>
                <w:sz w:val="24"/>
              </w:rPr>
              <w:t>F03.90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Unspecified dementia without behavioral disturbance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bookmarkStart w:id="5" w:name="_heading=h.41mghml" w:colFirst="0" w:colLast="0"/>
            <w:bookmarkEnd w:id="5"/>
            <w:r w:rsidRPr="00FE2909">
              <w:rPr>
                <w:rFonts w:eastAsia="標楷體"/>
                <w:sz w:val="24"/>
              </w:rPr>
              <w:t>F03.91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Unspecified dementia with behavioral disturbance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bookmarkStart w:id="6" w:name="_heading=h.2grqrue" w:colFirst="0" w:colLast="0"/>
            <w:bookmarkEnd w:id="6"/>
            <w:r w:rsidRPr="00FE2909">
              <w:rPr>
                <w:rFonts w:eastAsia="標楷體"/>
                <w:sz w:val="24"/>
              </w:rPr>
              <w:t>G30.0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Alzheimer's disease with early onset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bookmarkStart w:id="7" w:name="_heading=h.vx1227" w:colFirst="0" w:colLast="0"/>
            <w:bookmarkEnd w:id="7"/>
            <w:r w:rsidRPr="00FE2909">
              <w:rPr>
                <w:rFonts w:eastAsia="標楷體"/>
                <w:sz w:val="24"/>
              </w:rPr>
              <w:t>G30.1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Alzheimer's disease with late onset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bookmarkStart w:id="8" w:name="_heading=h.3fwokq0" w:colFirst="0" w:colLast="0"/>
            <w:bookmarkEnd w:id="8"/>
            <w:r w:rsidRPr="00FE2909">
              <w:rPr>
                <w:rFonts w:eastAsia="標楷體"/>
                <w:sz w:val="24"/>
              </w:rPr>
              <w:t>G30.8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Other Alzheimer's disease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bookmarkStart w:id="9" w:name="_heading=h.1v1yuxt" w:colFirst="0" w:colLast="0"/>
            <w:bookmarkEnd w:id="9"/>
            <w:r w:rsidRPr="00FE2909">
              <w:rPr>
                <w:rFonts w:eastAsia="標楷體"/>
                <w:sz w:val="24"/>
              </w:rPr>
              <w:t>G30.9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Alzheimer's disease, unspecified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bookmarkStart w:id="10" w:name="_heading=h.4f1mdlm" w:colFirst="0" w:colLast="0"/>
            <w:bookmarkEnd w:id="10"/>
            <w:r w:rsidRPr="00FE2909">
              <w:rPr>
                <w:rFonts w:eastAsia="標楷體"/>
                <w:sz w:val="24"/>
              </w:rPr>
              <w:t>G31.01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Pick's disease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bookmarkStart w:id="11" w:name="_heading=h.2u6wntf" w:colFirst="0" w:colLast="0"/>
            <w:bookmarkEnd w:id="11"/>
            <w:r w:rsidRPr="00FE2909">
              <w:rPr>
                <w:rFonts w:eastAsia="標楷體"/>
                <w:sz w:val="24"/>
              </w:rPr>
              <w:t>G31.09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Other frontotemporal dementia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bookmarkStart w:id="12" w:name="_heading=h.19c6y18" w:colFirst="0" w:colLast="0"/>
            <w:bookmarkEnd w:id="12"/>
            <w:r w:rsidRPr="00FE2909">
              <w:rPr>
                <w:rFonts w:eastAsia="標楷體"/>
                <w:sz w:val="24"/>
              </w:rPr>
              <w:t>G31.1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Senile degeneration of brain, not elsewhere classified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bookmarkStart w:id="13" w:name="_heading=h.3tbugp1" w:colFirst="0" w:colLast="0"/>
            <w:bookmarkEnd w:id="13"/>
            <w:r w:rsidRPr="00FE2909">
              <w:rPr>
                <w:rFonts w:eastAsia="標楷體"/>
                <w:sz w:val="24"/>
              </w:rPr>
              <w:t>G31.83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Dementia with Lewy bodies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bookmarkStart w:id="14" w:name="_heading=h.28h4qwu" w:colFirst="0" w:colLast="0"/>
            <w:bookmarkEnd w:id="14"/>
            <w:r w:rsidRPr="00FE2909">
              <w:rPr>
                <w:rFonts w:eastAsia="標楷體"/>
                <w:sz w:val="24"/>
              </w:rPr>
              <w:t>G31.85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proofErr w:type="spellStart"/>
            <w:r w:rsidRPr="00FE2909">
              <w:rPr>
                <w:rFonts w:eastAsia="標楷體"/>
                <w:sz w:val="24"/>
              </w:rPr>
              <w:t>Corticobasal</w:t>
            </w:r>
            <w:proofErr w:type="spellEnd"/>
            <w:r w:rsidRPr="00FE2909">
              <w:rPr>
                <w:rFonts w:eastAsia="標楷體"/>
                <w:sz w:val="24"/>
              </w:rPr>
              <w:t xml:space="preserve"> degeneration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bookmarkStart w:id="15" w:name="_heading=h.nmf14n" w:colFirst="0" w:colLast="0"/>
            <w:bookmarkEnd w:id="15"/>
            <w:r w:rsidRPr="00FE2909">
              <w:rPr>
                <w:rFonts w:eastAsia="標楷體"/>
                <w:sz w:val="24"/>
              </w:rPr>
              <w:t>G31.89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Other specified degenerative diseases of nervous system</w:t>
            </w:r>
          </w:p>
        </w:tc>
      </w:tr>
      <w:tr w:rsidR="0008783E" w:rsidRPr="00FE2909" w:rsidTr="003A501B">
        <w:tc>
          <w:tcPr>
            <w:tcW w:w="723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bookmarkStart w:id="16" w:name="_heading=h.37m2jsg" w:colFirst="0" w:colLast="0"/>
            <w:bookmarkEnd w:id="16"/>
            <w:r w:rsidRPr="00FE2909">
              <w:rPr>
                <w:rFonts w:eastAsia="標楷體"/>
                <w:sz w:val="24"/>
              </w:rPr>
              <w:t>G31.9</w:t>
            </w:r>
          </w:p>
        </w:tc>
        <w:tc>
          <w:tcPr>
            <w:tcW w:w="4277" w:type="pct"/>
          </w:tcPr>
          <w:p w:rsidR="0008783E" w:rsidRPr="00FE2909" w:rsidRDefault="0008783E" w:rsidP="003A501B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r w:rsidRPr="00FE2909">
              <w:rPr>
                <w:rFonts w:eastAsia="標楷體"/>
                <w:sz w:val="24"/>
              </w:rPr>
              <w:t>Degenerative disease of nervous system, unspecified</w:t>
            </w:r>
          </w:p>
        </w:tc>
      </w:tr>
    </w:tbl>
    <w:p w:rsidR="0008783E" w:rsidRPr="0008783E" w:rsidRDefault="0008783E" w:rsidP="0008783E">
      <w:pPr>
        <w:rPr>
          <w:rFonts w:ascii="Times New Roman" w:hAnsi="Times New Roman" w:cs="Times New Roman" w:hint="eastAsia"/>
          <w:b/>
          <w:sz w:val="28"/>
          <w:szCs w:val="28"/>
        </w:rPr>
      </w:pPr>
      <w:bookmarkStart w:id="17" w:name="_GoBack"/>
      <w:bookmarkEnd w:id="17"/>
    </w:p>
    <w:sectPr w:rsidR="0008783E" w:rsidRPr="0008783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3E"/>
    <w:rsid w:val="0008783E"/>
    <w:rsid w:val="00437D05"/>
    <w:rsid w:val="0072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B85C9"/>
  <w15:chartTrackingRefBased/>
  <w15:docId w15:val="{5A4B573D-A439-4076-8291-F87C3AD6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8783E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8783E"/>
    <w:rPr>
      <w:rFonts w:ascii="Cambria" w:eastAsia="新細明體" w:hAnsi="Cambria" w:cs="Times New Roman"/>
      <w:b/>
      <w:bCs/>
      <w:kern w:val="52"/>
      <w:sz w:val="52"/>
      <w:szCs w:val="52"/>
    </w:rPr>
  </w:style>
  <w:style w:type="table" w:customStyle="1" w:styleId="8">
    <w:name w:val="8"/>
    <w:basedOn w:val="a1"/>
    <w:rsid w:val="0008783E"/>
    <w:pPr>
      <w:widowControl w:val="0"/>
    </w:pPr>
    <w:rPr>
      <w:rFonts w:ascii="Times New Roman" w:eastAsia="Times New Roman" w:hAnsi="Times New Roman" w:cs="Times New Roman"/>
      <w:kern w:val="0"/>
      <w:sz w:val="20"/>
      <w:szCs w:val="20"/>
    </w:rPr>
    <w:tblPr>
      <w:tblStyleRowBandSize w:val="1"/>
      <w:tblStyleColBandSize w:val="1"/>
      <w:tblInd w:w="0" w:type="nil"/>
    </w:tblPr>
  </w:style>
  <w:style w:type="table" w:customStyle="1" w:styleId="7">
    <w:name w:val="7"/>
    <w:basedOn w:val="a1"/>
    <w:rsid w:val="0008783E"/>
    <w:pPr>
      <w:widowControl w:val="0"/>
    </w:pPr>
    <w:rPr>
      <w:rFonts w:ascii="Times New Roman" w:eastAsia="Times New Roman" w:hAnsi="Times New Roman" w:cs="Times New Roman"/>
      <w:kern w:val="0"/>
      <w:sz w:val="20"/>
      <w:szCs w:val="20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1</cp:revision>
  <dcterms:created xsi:type="dcterms:W3CDTF">2024-01-22T07:48:00Z</dcterms:created>
  <dcterms:modified xsi:type="dcterms:W3CDTF">2024-01-22T07:51:00Z</dcterms:modified>
</cp:coreProperties>
</file>