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AD1F" w14:textId="77777777" w:rsidR="00583955" w:rsidRDefault="00583955" w:rsidP="00583955">
      <w:pPr>
        <w:spacing w:line="480" w:lineRule="auto"/>
        <w:jc w:val="center"/>
        <w:rPr>
          <w:rFonts w:ascii="Times New Roman Bold" w:hAnsi="Times New Roman Bold" w:cs="Times New Roman Bold"/>
          <w:b/>
          <w:bCs/>
          <w:sz w:val="30"/>
          <w:szCs w:val="30"/>
        </w:rPr>
      </w:pPr>
      <w:bookmarkStart w:id="0" w:name="OLE_LINK28"/>
      <w:bookmarkStart w:id="1" w:name="OLE_LINK27"/>
      <w:r>
        <w:rPr>
          <w:rFonts w:ascii="Times New Roman Bold" w:hAnsi="Times New Roman Bold" w:cs="Times New Roman Bold"/>
          <w:b/>
          <w:bCs/>
          <w:sz w:val="32"/>
          <w:szCs w:val="32"/>
          <w:u w:val="single"/>
        </w:rPr>
        <w:t>Supplementary Material</w:t>
      </w:r>
    </w:p>
    <w:bookmarkEnd w:id="0"/>
    <w:bookmarkEnd w:id="1"/>
    <w:p w14:paraId="58057877" w14:textId="48F01EF1" w:rsidR="00583955" w:rsidRDefault="00583955"/>
    <w:p w14:paraId="6545863E" w14:textId="3705117E" w:rsidR="00583955" w:rsidRDefault="00583955" w:rsidP="00583955">
      <w:pPr>
        <w:pStyle w:val="1"/>
        <w:rPr>
          <w:rFonts w:ascii="Times New Roman Regular" w:hAnsi="Times New Roman Regular" w:cs="Times New Roman Regular" w:hint="eastAsia"/>
          <w:lang w:val="en-US"/>
        </w:rPr>
      </w:pPr>
      <w:r>
        <w:rPr>
          <w:rFonts w:ascii="Times New Roman Bold" w:hAnsi="Times New Roman Bold" w:cs="Times New Roman Bold"/>
          <w:b/>
          <w:bCs/>
          <w:lang w:val="en-US"/>
        </w:rPr>
        <w:t>Table S1</w:t>
      </w:r>
      <w:r>
        <w:rPr>
          <w:rFonts w:ascii="Times New Roman Regular" w:hAnsi="Times New Roman Regular" w:cs="Times New Roman Regular"/>
          <w:sz w:val="22"/>
          <w:szCs w:val="22"/>
          <w:lang w:val="en-US"/>
        </w:rPr>
        <w:t>.</w:t>
      </w:r>
      <w:r>
        <w:rPr>
          <w:rFonts w:ascii="Times New Roman Regular" w:hAnsi="Times New Roman Regular" w:cs="Times New Roman Regular"/>
          <w:color w:val="000000"/>
          <w:sz w:val="22"/>
          <w:szCs w:val="22"/>
          <w:lang w:val="en-US"/>
        </w:rPr>
        <w:t xml:space="preserve"> </w:t>
      </w:r>
      <w:r>
        <w:rPr>
          <w:rFonts w:ascii="Times New Roman Regular" w:hAnsi="Times New Roman Regular" w:cs="Times New Roman Regular"/>
          <w:sz w:val="22"/>
          <w:lang w:val="en-US"/>
        </w:rPr>
        <w:t>Variables in the 49-Item frailty index and their respective scorings</w:t>
      </w:r>
    </w:p>
    <w:p w14:paraId="2E42AB3C" w14:textId="77777777" w:rsidR="00583955" w:rsidRDefault="00583955"/>
    <w:tbl>
      <w:tblPr>
        <w:tblW w:w="5941" w:type="pct"/>
        <w:jc w:val="center"/>
        <w:tblLayout w:type="fixed"/>
        <w:tblLook w:val="04A0" w:firstRow="1" w:lastRow="0" w:firstColumn="1" w:lastColumn="0" w:noHBand="0" w:noVBand="1"/>
      </w:tblPr>
      <w:tblGrid>
        <w:gridCol w:w="2997"/>
        <w:gridCol w:w="4143"/>
        <w:gridCol w:w="236"/>
        <w:gridCol w:w="2493"/>
      </w:tblGrid>
      <w:tr w:rsidR="00583955" w14:paraId="28E53512" w14:textId="77777777" w:rsidTr="00BE3E2A">
        <w:trPr>
          <w:trHeight w:val="293"/>
          <w:jc w:val="center"/>
        </w:trPr>
        <w:tc>
          <w:tcPr>
            <w:tcW w:w="15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7D7EB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Variable</w:t>
            </w:r>
          </w:p>
        </w:tc>
        <w:tc>
          <w:tcPr>
            <w:tcW w:w="348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832312" w14:textId="77777777" w:rsidR="00583955" w:rsidRDefault="00583955" w:rsidP="00BE3E2A">
            <w:pPr>
              <w:jc w:val="center"/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Scoring</w:t>
            </w:r>
          </w:p>
        </w:tc>
      </w:tr>
      <w:tr w:rsidR="00583955" w14:paraId="5C457A75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1AA9C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Cognition</w:t>
            </w:r>
          </w:p>
        </w:tc>
        <w:tc>
          <w:tcPr>
            <w:tcW w:w="20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B0FEC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No=0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E7DEA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1682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F4F5C2F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7AF9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1. Experience confusion/memory problems 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94DCA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A0EEF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BA46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55CA52A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0639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Dependence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8C97A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64DA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EB619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1442ACAA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90C0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2. Managing money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0601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2EE2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736E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6E2EF2E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6C0A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3. Stooping, crouching, kneeling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AEBFE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C30C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7793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658B97C6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E7F45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4. Lifting or carrying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53F73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0004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6C9E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5273A86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A7B5E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5. House chore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BA95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BCFB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D3F6F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9EAF983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CFF2B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6. Preparing meals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60250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3B44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782A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A10CD16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2D1B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7. Standing up from armless chair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3F2A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0F21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36AB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7001BE9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89518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8. Getting in and out of bed difficulty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C73DD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5BD5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D0ED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16089F7E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B9B8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9. Using fork, knife, drinking from cup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95FE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0278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982B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15FB200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B65A9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10. Dressing yourself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7E9C5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0218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4092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7A0E6505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C708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11. Standing for long periods difficulty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5022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013E5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7F27C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3EB4A13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67930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12. Grasp/holding small objects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3F06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A10E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67EC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D91CED8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59F4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13. Attending social event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D5C7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0EEA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FBFE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462647C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90AB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14. Push or pull large objects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CC49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E4127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3169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6B12C32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5ACA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15. Walking for a quarter mile difficulty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C968B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84EA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E35C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94A2D1F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93009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16. Walking up 10 steps difficulty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4BA1C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Difficulty=1, No Difficulty=0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4B34A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F061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602E9F3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1ED0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Depressive Symptoms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2B0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5D2C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42CA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81ACECE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5E7D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17. Have little interest in doing things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C17C5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Nearly every day=1, More than half the days=0.66, Several days=0.33, Not at all=0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8B35C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5C59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33C113E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CAC93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18. Feeling down, depressed, or hopeless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540EC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Nearly every day=1, More than half the days=0.66, Several days=0.33, Not at all=0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8561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B2DE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7570831C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E3EC8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19. Trouble sleeping or sleeping too much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B4E8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Nearly every day=1, More than half the days=0.66, Several days=0.33, Not at all=0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0830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EC82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FFE1B59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2C34D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20. Feeling tired or having little </w:t>
            </w:r>
            <w:proofErr w:type="spellStart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energ</w:t>
            </w:r>
            <w:proofErr w:type="spellEnd"/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B642B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Nearly every day=1, More than half the days=0.66, Several days=0.33, Not at all=0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EC7E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87DC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B610E96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204A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21. Poor appetite or overeating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F937E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Nearly every day=1, More than half the days=0.66, Several days=0.33, Not at all=0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A361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A112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74D6B750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96F4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22. Feeling bad about yourself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EC803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Nearly every day=1, More than half the days=0.66, Several days=0.33, Not at all=0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C176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A64B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B45C9AD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37B69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23. Trouble concentrating on things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2550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Nearly every day=1, More than half the days=0.66, Several days=0.33, Not at all=0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46D9E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E2747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9822081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6C77D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lastRenderedPageBreak/>
              <w:t>Comorbidities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FF7DA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4405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4EA6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70AE8D6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5C49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24. Arthritis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39285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8E4F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499BF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FBE3D69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3394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25. Thyroid problems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92E70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749C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5BE3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1D8C07A2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6B64B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26. Chronic bronchitis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C2A38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C916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37F0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04A8E94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D8328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27. Cancer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D5CF0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3410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1605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6D9D3A4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C7FA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28. Congestive heart failure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948B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7464F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11685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194D333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26ED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29. Coronary heart disease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71E99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DBEE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09BC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72E81E58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6FDF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30. Angina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95CD9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BB73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F9BC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9674195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11C3D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31. Heart attack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53D2E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8F29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E6AE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C063D93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BD70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32. Stroke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528F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099FE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0631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D141C18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51088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33. Blood pressure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8335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61C85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0EF97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90AE091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68CF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34. Diabetes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A240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469E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04CB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1D700EA8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5F25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35. weak/failing kidneys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3EE16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8FDC2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BEC2C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00610629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EFF1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36. Urinary Leakage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E3C0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Suspect=0.5,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1A472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E835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87CAC20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601E0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Hospital Utilization and Access to Care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2C3F2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3ED69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7AE7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742107A9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4177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37. Self-rated health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6551A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Fair, poor=1, Excellent, </w:t>
            </w:r>
            <w:proofErr w:type="gramStart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Very</w:t>
            </w:r>
            <w:proofErr w:type="gramEnd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 good, good=0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BAAE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90FD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773B259E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FE1D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38. Health now compared with 1 year ago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FFD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Worse=1, About the same, better=0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1D10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D693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6016D1EE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F242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39. Overnight hospital patient in past year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A821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Yes=1, No=0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EC192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4BD8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FC44576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0902B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40. Frequency of health care use during past year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7B35C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None=0, 1-5=0.5, More than 5=1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8C649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BADB7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BFC334C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97CA3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41. Number of prescribed medications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F389A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None=0, 1-4=0.5, 5 and more=1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B5F69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81575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4C37C8F7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C5F3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Physical Performance and Anthropometry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EBED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CF7F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22DE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26A78257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5819A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42. Body mass index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9AA9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 xml:space="preserve">&lt;18.5, ≥30=1 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14A4D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4CB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2766010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FB22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1EB5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25-&lt;30=0.5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D637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D78F7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03F7E2E5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038D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0EFE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18.5-25=0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FAD4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6961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607111D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82110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43. Handgrip strength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953A8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MALE: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B1CA4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6736E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FAMELE:</w:t>
            </w:r>
          </w:p>
        </w:tc>
      </w:tr>
      <w:tr w:rsidR="00583955" w14:paraId="30028B8A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86152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A742F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For BMI≤24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，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GS≤29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8106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A3DD2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For BMI≤23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，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GS≤17</w:t>
            </w:r>
          </w:p>
        </w:tc>
      </w:tr>
      <w:tr w:rsidR="00583955" w14:paraId="22FD6B11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FF65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A2CD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For BMI24.1-28, GS≤30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707A7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D597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For BMI23.1-</w:t>
            </w:r>
            <w:proofErr w:type="gramStart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26,GS</w:t>
            </w:r>
            <w:proofErr w:type="gramEnd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≤17.3</w:t>
            </w:r>
          </w:p>
        </w:tc>
      </w:tr>
      <w:tr w:rsidR="00583955" w14:paraId="1253AC9C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1404B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C644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For BMI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＞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28, GS≤32=1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FA1FA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5D7C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For BMI26.1-</w:t>
            </w:r>
            <w:proofErr w:type="gramStart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29,GS</w:t>
            </w:r>
            <w:proofErr w:type="gramEnd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＜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18</w:t>
            </w:r>
          </w:p>
        </w:tc>
      </w:tr>
      <w:tr w:rsidR="00583955" w14:paraId="38DBC29A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1A2CE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F9346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1C77C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EBED5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For BMI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＞</w:t>
            </w:r>
            <w:proofErr w:type="gramStart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29,GS</w:t>
            </w:r>
            <w:proofErr w:type="gramEnd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≤21=1</w:t>
            </w:r>
          </w:p>
        </w:tc>
      </w:tr>
      <w:tr w:rsidR="00583955" w14:paraId="3C37097B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63E3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Laboratory Values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5E26A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BEC6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8000F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60F39140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378D8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44. Glycohemoglobin (%)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FC30C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0%-5.7%=0, &gt;5.7%=1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A6F43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B3741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6524D5BA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83FE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45. Red blood cell count (million cells/mL)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78FB3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M: 4.7-6.1=0, Other=1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0B4B2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0F57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F: 4.2-5.4=0, Other=1</w:t>
            </w:r>
          </w:p>
        </w:tc>
      </w:tr>
      <w:tr w:rsidR="00583955" w14:paraId="50C3984D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82D11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46. Hemoglobin (g/dL)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5BF9E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M: 13.5-18=0, Other=1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4CD18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CCA2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F: 12-16=0, Other=1</w:t>
            </w:r>
          </w:p>
        </w:tc>
      </w:tr>
      <w:tr w:rsidR="00583955" w14:paraId="2DFB481B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697EA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47. Red cell distribution width (%)</w:t>
            </w:r>
          </w:p>
        </w:tc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ED2F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11.6-14.6=0, Other=1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FF105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E3BDC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3135BA5D" w14:textId="77777777" w:rsidTr="00BE3E2A">
        <w:trPr>
          <w:trHeight w:val="278"/>
          <w:jc w:val="center"/>
        </w:trPr>
        <w:tc>
          <w:tcPr>
            <w:tcW w:w="1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09FDD7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48. Lymphocyte percent (%)</w:t>
            </w:r>
          </w:p>
        </w:tc>
        <w:tc>
          <w:tcPr>
            <w:tcW w:w="20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5BE644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20-40=</w:t>
            </w:r>
            <w:proofErr w:type="gramStart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0,Other</w:t>
            </w:r>
            <w:proofErr w:type="gramEnd"/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=1</w:t>
            </w:r>
          </w:p>
        </w:tc>
        <w:tc>
          <w:tcPr>
            <w:tcW w:w="1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9D8B47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  <w:tc>
          <w:tcPr>
            <w:tcW w:w="12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F51510" w14:textId="77777777" w:rsidR="00583955" w:rsidRDefault="00583955" w:rsidP="00BE3E2A">
            <w:pPr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  <w:tr w:rsidR="00583955" w14:paraId="500BC239" w14:textId="77777777" w:rsidTr="00BE3E2A">
        <w:trPr>
          <w:trHeight w:val="285"/>
          <w:jc w:val="center"/>
        </w:trPr>
        <w:tc>
          <w:tcPr>
            <w:tcW w:w="1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3B5A6C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lastRenderedPageBreak/>
              <w:t>49. Segmented neutrophils percent (%)</w:t>
            </w:r>
          </w:p>
        </w:tc>
        <w:tc>
          <w:tcPr>
            <w:tcW w:w="20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08DCDF" w14:textId="45D299E4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40-80=0,</w:t>
            </w:r>
            <w:r w:rsidR="006B4F8C"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ascii="Times New Roman Regular" w:eastAsia="等线" w:hAnsi="Times New Roman Regular" w:cs="Times New Roman Regular"/>
                <w:color w:val="000000"/>
                <w:sz w:val="20"/>
                <w:szCs w:val="20"/>
                <w:lang w:bidi="ar"/>
              </w:rPr>
              <w:t>Other=1</w:t>
            </w:r>
          </w:p>
        </w:tc>
        <w:tc>
          <w:tcPr>
            <w:tcW w:w="138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C0DFF66" w14:textId="77777777" w:rsidR="00583955" w:rsidRDefault="00583955" w:rsidP="00BE3E2A">
            <w:pPr>
              <w:textAlignment w:val="bottom"/>
              <w:rPr>
                <w:rFonts w:ascii="Times New Roman Regular" w:eastAsia="等线" w:hAnsi="Times New Roman Regular" w:cs="Times New Roman Regular" w:hint="eastAsia"/>
                <w:color w:val="000000"/>
                <w:sz w:val="20"/>
                <w:szCs w:val="20"/>
              </w:rPr>
            </w:pPr>
          </w:p>
        </w:tc>
      </w:tr>
    </w:tbl>
    <w:p w14:paraId="04F3754D" w14:textId="77777777" w:rsidR="00583955" w:rsidRDefault="00583955">
      <w:pPr>
        <w:sectPr w:rsidR="0058395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372DD8" w14:textId="77777777" w:rsidR="00583955" w:rsidRDefault="00583955" w:rsidP="00C378D4">
      <w:pPr>
        <w:rPr>
          <w:rFonts w:eastAsia="等线"/>
          <w:b/>
          <w:bCs/>
          <w:color w:val="000000"/>
          <w:sz w:val="22"/>
          <w:szCs w:val="22"/>
          <w:lang w:eastAsia="zh-CN"/>
        </w:rPr>
      </w:pPr>
      <w:r w:rsidRPr="00583955">
        <w:rPr>
          <w:rFonts w:eastAsia="等线"/>
          <w:b/>
          <w:bCs/>
          <w:color w:val="000000"/>
          <w:sz w:val="22"/>
          <w:szCs w:val="22"/>
          <w:lang w:eastAsia="zh-CN"/>
        </w:rPr>
        <w:lastRenderedPageBreak/>
        <w:t>TableS2 The calculation methods of AHEI</w:t>
      </w:r>
    </w:p>
    <w:p w14:paraId="0F2A09CB" w14:textId="77777777" w:rsidR="00583955" w:rsidRPr="00583955" w:rsidRDefault="00583955" w:rsidP="00C378D4">
      <w:pPr>
        <w:rPr>
          <w:rFonts w:eastAsia="等线"/>
          <w:b/>
          <w:bCs/>
          <w:color w:val="000000"/>
          <w:sz w:val="22"/>
          <w:szCs w:val="22"/>
          <w:lang w:eastAsia="zh-CN"/>
        </w:rPr>
      </w:pPr>
    </w:p>
    <w:tbl>
      <w:tblPr>
        <w:tblW w:w="16727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261"/>
        <w:gridCol w:w="3184"/>
        <w:gridCol w:w="4329"/>
        <w:gridCol w:w="1701"/>
        <w:gridCol w:w="1984"/>
        <w:gridCol w:w="2268"/>
      </w:tblGrid>
      <w:tr w:rsidR="00C378D4" w:rsidRPr="00C378D4" w14:paraId="41304D77" w14:textId="77777777" w:rsidTr="000B4D03">
        <w:trPr>
          <w:trHeight w:val="283"/>
        </w:trPr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B58AD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Component</w:t>
            </w:r>
          </w:p>
        </w:tc>
        <w:tc>
          <w:tcPr>
            <w:tcW w:w="31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45A30B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Description</w:t>
            </w:r>
          </w:p>
        </w:tc>
        <w:tc>
          <w:tcPr>
            <w:tcW w:w="43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8C8755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Units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09368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Minimum score: 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3DA38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Maximum score: 10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75D3A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31A8B681" w14:textId="77777777" w:rsidTr="000B4D03">
        <w:trPr>
          <w:trHeight w:val="283"/>
        </w:trPr>
        <w:tc>
          <w:tcPr>
            <w:tcW w:w="32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AE6F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Vegetables</w:t>
            </w:r>
          </w:p>
        </w:tc>
        <w:tc>
          <w:tcPr>
            <w:tcW w:w="31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8E138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All vegetable except potatoes and legume</w:t>
            </w:r>
          </w:p>
        </w:tc>
        <w:tc>
          <w:tcPr>
            <w:tcW w:w="43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4F5C9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servings/day (0.5 c of </w:t>
            </w:r>
            <w:proofErr w:type="spellStart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vege</w:t>
            </w:r>
            <w:proofErr w:type="spellEnd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; 1 cup of green leafy (1 cup = 236.59 g)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150E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AFA7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ascii="等线" w:eastAsia="等线" w:hAnsi="等线" w:hint="eastAsia"/>
                <w:color w:val="000000"/>
                <w:sz w:val="18"/>
                <w:szCs w:val="18"/>
                <w:lang w:eastAsia="zh-CN"/>
              </w:rPr>
              <w:t>≥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4CEB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30B43EB8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4942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Whole Fruit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2D04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All whole fruits and no fruit juice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4A33B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servings/day (0.5 c of berries; 1 cup=236.59 g; 1 med fruit (1 cup = 236.59 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F1CB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A6AE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ascii="等线" w:eastAsia="等线" w:hAnsi="等线" w:hint="eastAsia"/>
                <w:color w:val="000000"/>
                <w:sz w:val="18"/>
                <w:szCs w:val="18"/>
                <w:lang w:eastAsia="zh-CN"/>
              </w:rPr>
              <w:t>≥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21F4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73DC2953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F1B6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Whole grain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96EE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Whole grains in whole grain products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1EAB3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grams/day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9E63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374D1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75 (female), </w:t>
            </w:r>
          </w:p>
          <w:p w14:paraId="27A9E8C6" w14:textId="6EB3CAAE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90 (male)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BF3C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4ADA8372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4EC2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Nuts/Legumes/</w:t>
            </w:r>
            <w:proofErr w:type="spellStart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vege</w:t>
            </w:r>
            <w:proofErr w:type="spellEnd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protein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C612F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Nuts, legumes, and vegetable protein (e.g., tofu)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939D1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servings/day = 1 </w:t>
            </w:r>
            <w:proofErr w:type="spellStart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srv</w:t>
            </w:r>
            <w:proofErr w:type="spellEnd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=1oz (28.35 g) of nuts and legume or 1 TBLSP peanut butter (15 mL), 1 cup legume = 4 oz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D66D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E2B9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ascii="等线" w:eastAsia="等线" w:hAnsi="等线" w:hint="eastAsia"/>
                <w:color w:val="000000"/>
                <w:sz w:val="18"/>
                <w:szCs w:val="18"/>
                <w:lang w:eastAsia="zh-CN"/>
              </w:rPr>
              <w:t>≥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A5DA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364B6029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91CB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Long chain (omega-3) fats (EPA+DHA)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2E95F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N/A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FA611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mg/day </w:t>
            </w:r>
            <w:proofErr w:type="gramStart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( oz.</w:t>
            </w:r>
            <w:proofErr w:type="gramEnd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= 28.35 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E218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9FBD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250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FA84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1B9AA1F8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E64E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PUFA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3F6E9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N/A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40170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% of energy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19C0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ascii="等线" w:eastAsia="等线" w:hAnsi="等线" w:hint="eastAsia"/>
                <w:color w:val="000000"/>
                <w:sz w:val="18"/>
                <w:szCs w:val="18"/>
                <w:lang w:eastAsia="zh-CN"/>
              </w:rPr>
              <w:t>≤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C287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ascii="等线" w:eastAsia="等线" w:hAnsi="等线" w:hint="eastAsia"/>
                <w:color w:val="000000"/>
                <w:sz w:val="18"/>
                <w:szCs w:val="18"/>
                <w:lang w:eastAsia="zh-CN"/>
              </w:rPr>
              <w:t>≥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7E8C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48CCA0C8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6A28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Sugar-Sweet </w:t>
            </w:r>
            <w:proofErr w:type="spellStart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Bevs</w:t>
            </w:r>
            <w:proofErr w:type="spellEnd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(+fruit juice)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949CF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Intake of sugar-sweetened beverages, including soda and fruit drinks, but no 100% fruit juice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17CC4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servings/day = 1 ser= 8oz (1 oz. = 28.35 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3AA0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ascii="等线" w:eastAsia="等线" w:hAnsi="等线" w:hint="eastAsia"/>
                <w:color w:val="000000"/>
                <w:sz w:val="18"/>
                <w:szCs w:val="18"/>
                <w:lang w:eastAsia="zh-CN"/>
              </w:rPr>
              <w:t>≥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FAA4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62B6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3CF83AEA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E920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Red/processed meat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C73F9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Beef, pork, lamb, goat, veal, sausages, bacon, salami, ham, hot dog, deli meat, organ meat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A0155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servings/day; 1 </w:t>
            </w:r>
            <w:proofErr w:type="spellStart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srv</w:t>
            </w:r>
            <w:proofErr w:type="spellEnd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= 4 oz. unprocessed meat; 1.5 oz. processed meat (1 oz. = 28.35 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E6AE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ascii="等线" w:eastAsia="等线" w:hAnsi="等线" w:hint="eastAsia"/>
                <w:color w:val="000000"/>
                <w:sz w:val="18"/>
                <w:szCs w:val="18"/>
                <w:lang w:eastAsia="zh-CN"/>
              </w:rPr>
              <w:t>≥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1.5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8205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C75E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1E842455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EDB7" w14:textId="77777777" w:rsidR="00C378D4" w:rsidRPr="00C378D4" w:rsidRDefault="00C378D4" w:rsidP="00C378D4">
            <w:pPr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i/>
                <w:iCs/>
                <w:color w:val="000000"/>
                <w:sz w:val="18"/>
                <w:szCs w:val="18"/>
                <w:lang w:eastAsia="zh-CN"/>
              </w:rPr>
              <w:t xml:space="preserve">trans 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Fat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43CA0" w14:textId="77777777" w:rsidR="00C378D4" w:rsidRPr="00C378D4" w:rsidRDefault="00C378D4" w:rsidP="00C378D4">
            <w:pPr>
              <w:jc w:val="center"/>
              <w:rPr>
                <w:rFonts w:eastAsia="等线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6BA56" w14:textId="77777777" w:rsidR="00C378D4" w:rsidRPr="00C378D4" w:rsidRDefault="00C378D4" w:rsidP="00C378D4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6AF4" w14:textId="77777777" w:rsidR="00C378D4" w:rsidRPr="00C378D4" w:rsidRDefault="00C378D4" w:rsidP="00C378D4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FA45" w14:textId="77777777" w:rsidR="00C378D4" w:rsidRPr="00C378D4" w:rsidRDefault="00C378D4" w:rsidP="00C378D4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3E490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trans fat is not calculated for NHANES given that NHANES does not include it in the nutrition datasets and </w:t>
            </w:r>
            <w:proofErr w:type="spellStart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trans fat</w:t>
            </w:r>
            <w:proofErr w:type="spellEnd"/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concentration in foods is changing every year since 2005 (reference 2)</w:t>
            </w:r>
          </w:p>
        </w:tc>
      </w:tr>
      <w:tr w:rsidR="00C378D4" w:rsidRPr="00C378D4" w14:paraId="399E15F9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9750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Sodium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3A803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N/A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14DA8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mg/day per 2000 kcal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2CAD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Highest decile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D26D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Lowest decile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5087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1C80D252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BD83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Alcohol</w:t>
            </w:r>
          </w:p>
        </w:tc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0C15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Wine, beer, "light" beer, liquor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82BAA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drink/day (12 oz. beer; 5 oz. wine; 1.5 oz. spirits) 1 oz = 28.35 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FAF80" w14:textId="77777777" w:rsid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Women: </w:t>
            </w:r>
            <w:r w:rsidRPr="00C378D4">
              <w:rPr>
                <w:rFonts w:eastAsia="等线"/>
                <w:color w:val="000000"/>
                <w:sz w:val="18"/>
                <w:szCs w:val="18"/>
                <w:u w:val="single"/>
                <w:lang w:eastAsia="zh-CN"/>
              </w:rPr>
              <w:t>&gt;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2.5, </w:t>
            </w:r>
          </w:p>
          <w:p w14:paraId="617FFA46" w14:textId="2BDDD3B6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Men: </w:t>
            </w:r>
            <w:r w:rsidRPr="00C378D4">
              <w:rPr>
                <w:rFonts w:eastAsia="等线"/>
                <w:color w:val="000000"/>
                <w:sz w:val="18"/>
                <w:szCs w:val="18"/>
                <w:u w:val="single"/>
                <w:lang w:eastAsia="zh-CN"/>
              </w:rPr>
              <w:t>&gt;</w:t>
            </w: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 3.5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09447" w14:textId="77777777" w:rsid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 xml:space="preserve">Women: 0.5-1.5, </w:t>
            </w:r>
          </w:p>
          <w:p w14:paraId="05B14C0A" w14:textId="4C9BA5B3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color w:val="000000"/>
                <w:sz w:val="18"/>
                <w:szCs w:val="18"/>
                <w:lang w:eastAsia="zh-CN"/>
              </w:rPr>
              <w:t>Men: 0.5-2.0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ED1BA" w14:textId="77777777" w:rsidR="00C378D4" w:rsidRPr="00C378D4" w:rsidRDefault="00C378D4" w:rsidP="00C378D4">
            <w:pPr>
              <w:jc w:val="center"/>
              <w:rPr>
                <w:rFonts w:eastAsia="等线"/>
                <w:color w:val="000000"/>
                <w:sz w:val="18"/>
                <w:szCs w:val="18"/>
                <w:lang w:eastAsia="zh-CN"/>
              </w:rPr>
            </w:pPr>
          </w:p>
        </w:tc>
      </w:tr>
      <w:tr w:rsidR="00C378D4" w:rsidRPr="00C378D4" w14:paraId="12DBA3E6" w14:textId="77777777" w:rsidTr="000B4D03">
        <w:trPr>
          <w:trHeight w:val="283"/>
        </w:trPr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1501C" w14:textId="77777777" w:rsidR="00C378D4" w:rsidRPr="00C378D4" w:rsidRDefault="00C378D4" w:rsidP="00C378D4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3AFE1D" w14:textId="77777777" w:rsidR="00C378D4" w:rsidRPr="00C378D4" w:rsidRDefault="00C378D4" w:rsidP="00C378D4">
            <w:pPr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3845C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Total possible score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9B7DB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BF1EE8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378D4"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75A9" w14:textId="77777777" w:rsidR="00C378D4" w:rsidRPr="00C378D4" w:rsidRDefault="00C378D4" w:rsidP="00C378D4">
            <w:pPr>
              <w:jc w:val="center"/>
              <w:rPr>
                <w:rFonts w:eastAsia="等线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7F215B33" w14:textId="5E864BB8" w:rsidR="00C378D4" w:rsidRDefault="00C378D4" w:rsidP="00C378D4"/>
    <w:p w14:paraId="49E4831A" w14:textId="42130501" w:rsidR="00583955" w:rsidRPr="00C378D4" w:rsidRDefault="00583955">
      <w:pPr>
        <w:rPr>
          <w:rFonts w:eastAsiaTheme="minorEastAsia"/>
          <w:lang w:eastAsia="zh-CN"/>
        </w:rPr>
      </w:pPr>
    </w:p>
    <w:sectPr w:rsidR="00583955" w:rsidRPr="00C378D4" w:rsidSect="00583955">
      <w:pgSz w:w="16838" w:h="11906" w:orient="landscape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730AF" w14:textId="77777777" w:rsidR="00020B37" w:rsidRDefault="00020B37" w:rsidP="00C378D4">
      <w:r>
        <w:separator/>
      </w:r>
    </w:p>
  </w:endnote>
  <w:endnote w:type="continuationSeparator" w:id="0">
    <w:p w14:paraId="1C84165C" w14:textId="77777777" w:rsidR="00020B37" w:rsidRDefault="00020B37" w:rsidP="00C3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74A2A" w14:textId="77777777" w:rsidR="00020B37" w:rsidRDefault="00020B37" w:rsidP="00C378D4">
      <w:r>
        <w:separator/>
      </w:r>
    </w:p>
  </w:footnote>
  <w:footnote w:type="continuationSeparator" w:id="0">
    <w:p w14:paraId="415ADECA" w14:textId="77777777" w:rsidR="00020B37" w:rsidRDefault="00020B37" w:rsidP="00C37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55"/>
    <w:rsid w:val="00020B37"/>
    <w:rsid w:val="000B4D03"/>
    <w:rsid w:val="001A710A"/>
    <w:rsid w:val="003C4A2C"/>
    <w:rsid w:val="00583955"/>
    <w:rsid w:val="006B4F8C"/>
    <w:rsid w:val="008D07B0"/>
    <w:rsid w:val="009A3B2D"/>
    <w:rsid w:val="00C378D4"/>
    <w:rsid w:val="00D11B98"/>
    <w:rsid w:val="00EC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F4521"/>
  <w15:chartTrackingRefBased/>
  <w15:docId w15:val="{98089D1D-B375-4FCB-980D-F52AE459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955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qFormat/>
    <w:rsid w:val="00583955"/>
    <w:rPr>
      <w:rFonts w:ascii="宋体" w:eastAsia="宋体" w:hAnsi="宋体" w:cs="Times New Roman"/>
      <w:kern w:val="0"/>
      <w:sz w:val="24"/>
      <w:szCs w:val="24"/>
      <w:lang w:val="zh-CN"/>
      <w14:ligatures w14:val="none"/>
    </w:rPr>
  </w:style>
  <w:style w:type="paragraph" w:styleId="a3">
    <w:name w:val="header"/>
    <w:basedOn w:val="a"/>
    <w:link w:val="a4"/>
    <w:uiPriority w:val="99"/>
    <w:unhideWhenUsed/>
    <w:rsid w:val="00C378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78D4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rsid w:val="00C378D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78D4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4</cp:revision>
  <dcterms:created xsi:type="dcterms:W3CDTF">2024-12-06T23:33:00Z</dcterms:created>
  <dcterms:modified xsi:type="dcterms:W3CDTF">2025-02-19T14:07:00Z</dcterms:modified>
</cp:coreProperties>
</file>