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500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964"/>
        <w:gridCol w:w="1355"/>
      </w:tblGrid>
      <w:tr w:rsidR="000E1ED2" w:rsidRPr="00EB33E4" w14:paraId="2DC34FD7" w14:textId="77777777" w:rsidTr="00464BE3">
        <w:tc>
          <w:tcPr>
            <w:tcW w:w="1659" w:type="dxa"/>
            <w:vMerge w:val="restart"/>
          </w:tcPr>
          <w:p w14:paraId="1E659B62" w14:textId="33A409F2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3318" w:type="dxa"/>
            <w:gridSpan w:val="2"/>
          </w:tcPr>
          <w:p w14:paraId="0C6E897B" w14:textId="5A7D7709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eastAsia="SimSun" w:hAnsi="Times New Roman" w:cs="Times New Roman"/>
                <w:color w:val="000000"/>
                <w:szCs w:val="21"/>
              </w:rPr>
              <w:t>Kolmogorov-Smirnov tes</w:t>
            </w:r>
          </w:p>
        </w:tc>
        <w:tc>
          <w:tcPr>
            <w:tcW w:w="3319" w:type="dxa"/>
            <w:gridSpan w:val="2"/>
          </w:tcPr>
          <w:p w14:paraId="2C28A15E" w14:textId="53A929C8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eastAsia="SimSun" w:hAnsi="Times New Roman" w:cs="Times New Roman"/>
                <w:color w:val="000000"/>
                <w:szCs w:val="21"/>
              </w:rPr>
              <w:t>Bartlett test</w:t>
            </w:r>
          </w:p>
        </w:tc>
      </w:tr>
      <w:tr w:rsidR="000E1ED2" w:rsidRPr="00EB33E4" w14:paraId="215F40DF" w14:textId="77777777" w:rsidTr="00464BE3">
        <w:tc>
          <w:tcPr>
            <w:tcW w:w="1659" w:type="dxa"/>
            <w:vMerge/>
          </w:tcPr>
          <w:p w14:paraId="38DAC9E4" w14:textId="4E1A1014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14:paraId="3C80010D" w14:textId="6564437A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D</w:t>
            </w:r>
          </w:p>
        </w:tc>
        <w:tc>
          <w:tcPr>
            <w:tcW w:w="1659" w:type="dxa"/>
          </w:tcPr>
          <w:p w14:paraId="15B525AB" w14:textId="02EC6563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P value</w:t>
            </w:r>
          </w:p>
        </w:tc>
        <w:tc>
          <w:tcPr>
            <w:tcW w:w="1964" w:type="dxa"/>
          </w:tcPr>
          <w:p w14:paraId="6172D1B5" w14:textId="74EE1E05" w:rsidR="000E1ED2" w:rsidRPr="00EB33E4" w:rsidRDefault="00EB33E4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Bartlett's K-squared</w:t>
            </w:r>
          </w:p>
        </w:tc>
        <w:tc>
          <w:tcPr>
            <w:tcW w:w="1355" w:type="dxa"/>
          </w:tcPr>
          <w:p w14:paraId="0CE3FCA0" w14:textId="2D7CB83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0E1ED2" w:rsidRPr="00EB33E4" w14:paraId="14CB9745" w14:textId="77777777" w:rsidTr="00464BE3">
        <w:tc>
          <w:tcPr>
            <w:tcW w:w="1659" w:type="dxa"/>
          </w:tcPr>
          <w:p w14:paraId="5E486E12" w14:textId="499706C3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659" w:type="dxa"/>
          </w:tcPr>
          <w:p w14:paraId="1BB3982F" w14:textId="5ADF1C90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0.063886</w:t>
            </w:r>
          </w:p>
        </w:tc>
        <w:tc>
          <w:tcPr>
            <w:tcW w:w="1659" w:type="dxa"/>
          </w:tcPr>
          <w:p w14:paraId="53E20F47" w14:textId="39E8F6C6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8.259e-09</w:t>
            </w:r>
          </w:p>
        </w:tc>
        <w:tc>
          <w:tcPr>
            <w:tcW w:w="1964" w:type="dxa"/>
          </w:tcPr>
          <w:p w14:paraId="2270E638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603CBA80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E1ED2" w:rsidRPr="00EB33E4" w14:paraId="6DFC0468" w14:textId="77777777" w:rsidTr="00464BE3">
        <w:tc>
          <w:tcPr>
            <w:tcW w:w="1659" w:type="dxa"/>
          </w:tcPr>
          <w:p w14:paraId="6176F294" w14:textId="203E8CF8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659" w:type="dxa"/>
          </w:tcPr>
          <w:p w14:paraId="2B4500AB" w14:textId="5DBE11B3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0.078144</w:t>
            </w:r>
          </w:p>
        </w:tc>
        <w:tc>
          <w:tcPr>
            <w:tcW w:w="1659" w:type="dxa"/>
          </w:tcPr>
          <w:p w14:paraId="11375EFD" w14:textId="7DCE7868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5.717e-13</w:t>
            </w:r>
          </w:p>
        </w:tc>
        <w:tc>
          <w:tcPr>
            <w:tcW w:w="1964" w:type="dxa"/>
          </w:tcPr>
          <w:p w14:paraId="1443D299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08F30463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E1ED2" w:rsidRPr="00EB33E4" w14:paraId="1F868E38" w14:textId="77777777" w:rsidTr="00464BE3">
        <w:tc>
          <w:tcPr>
            <w:tcW w:w="1659" w:type="dxa"/>
          </w:tcPr>
          <w:p w14:paraId="7841FDB1" w14:textId="15299DC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time</w:t>
            </w:r>
          </w:p>
        </w:tc>
        <w:tc>
          <w:tcPr>
            <w:tcW w:w="1659" w:type="dxa"/>
          </w:tcPr>
          <w:p w14:paraId="16AE6F82" w14:textId="5FB9D824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0.0701</w:t>
            </w:r>
          </w:p>
        </w:tc>
        <w:tc>
          <w:tcPr>
            <w:tcW w:w="1659" w:type="dxa"/>
          </w:tcPr>
          <w:p w14:paraId="3CF8799C" w14:textId="1478EAA5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1.609e-10</w:t>
            </w:r>
          </w:p>
        </w:tc>
        <w:tc>
          <w:tcPr>
            <w:tcW w:w="1964" w:type="dxa"/>
          </w:tcPr>
          <w:p w14:paraId="235E3608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704B9B02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E1ED2" w:rsidRPr="00EB33E4" w14:paraId="4D7A4639" w14:textId="77777777" w:rsidTr="00464BE3">
        <w:tc>
          <w:tcPr>
            <w:tcW w:w="1659" w:type="dxa"/>
          </w:tcPr>
          <w:p w14:paraId="080AC2CE" w14:textId="6BAD2F62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poverty</w:t>
            </w:r>
          </w:p>
        </w:tc>
        <w:tc>
          <w:tcPr>
            <w:tcW w:w="1659" w:type="dxa"/>
          </w:tcPr>
          <w:p w14:paraId="1FDFFEC0" w14:textId="77A5CE4B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0.14612</w:t>
            </w:r>
          </w:p>
        </w:tc>
        <w:tc>
          <w:tcPr>
            <w:tcW w:w="1659" w:type="dxa"/>
          </w:tcPr>
          <w:p w14:paraId="6F3CE224" w14:textId="2E9E92F7" w:rsidR="000E1ED2" w:rsidRPr="00EB33E4" w:rsidRDefault="000E1ED2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2.2e-16</w:t>
            </w:r>
          </w:p>
        </w:tc>
        <w:tc>
          <w:tcPr>
            <w:tcW w:w="1964" w:type="dxa"/>
          </w:tcPr>
          <w:p w14:paraId="0DBC697B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10274477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E1ED2" w:rsidRPr="00EB33E4" w14:paraId="51B0CEE4" w14:textId="77777777" w:rsidTr="00464BE3">
        <w:tc>
          <w:tcPr>
            <w:tcW w:w="1659" w:type="dxa"/>
          </w:tcPr>
          <w:p w14:paraId="66E4CD00" w14:textId="5D6D46E1" w:rsidR="000E1ED2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wbc</w:t>
            </w:r>
          </w:p>
        </w:tc>
        <w:tc>
          <w:tcPr>
            <w:tcW w:w="1659" w:type="dxa"/>
          </w:tcPr>
          <w:p w14:paraId="72996019" w14:textId="2EE7FEB2" w:rsidR="000E1ED2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0.079589</w:t>
            </w:r>
          </w:p>
        </w:tc>
        <w:tc>
          <w:tcPr>
            <w:tcW w:w="1659" w:type="dxa"/>
          </w:tcPr>
          <w:p w14:paraId="01089CE4" w14:textId="36F9F7A7" w:rsidR="000E1ED2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1.945e-13</w:t>
            </w:r>
          </w:p>
        </w:tc>
        <w:tc>
          <w:tcPr>
            <w:tcW w:w="1964" w:type="dxa"/>
          </w:tcPr>
          <w:p w14:paraId="42778968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7EDF258F" w14:textId="77777777" w:rsidR="000E1ED2" w:rsidRPr="00EB33E4" w:rsidRDefault="000E1ED2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E1ED2" w:rsidRPr="00EB33E4" w14:paraId="1AE1275A" w14:textId="77777777" w:rsidTr="00464BE3">
        <w:tc>
          <w:tcPr>
            <w:tcW w:w="1659" w:type="dxa"/>
          </w:tcPr>
          <w:p w14:paraId="06FDE90F" w14:textId="565870B8" w:rsidR="000E1ED2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Hb</w:t>
            </w:r>
          </w:p>
        </w:tc>
        <w:tc>
          <w:tcPr>
            <w:tcW w:w="1659" w:type="dxa"/>
          </w:tcPr>
          <w:p w14:paraId="55E28AF6" w14:textId="1522B86D" w:rsidR="000E1ED2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0.024855</w:t>
            </w:r>
          </w:p>
        </w:tc>
        <w:tc>
          <w:tcPr>
            <w:tcW w:w="1659" w:type="dxa"/>
          </w:tcPr>
          <w:p w14:paraId="6EF9E724" w14:textId="60A86365" w:rsidR="000E1ED2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0.1076</w:t>
            </w:r>
          </w:p>
        </w:tc>
        <w:tc>
          <w:tcPr>
            <w:tcW w:w="1964" w:type="dxa"/>
          </w:tcPr>
          <w:p w14:paraId="04253FE0" w14:textId="6E02A9EA" w:rsidR="000E1ED2" w:rsidRPr="00EB33E4" w:rsidRDefault="00EB33E4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27.517</w:t>
            </w:r>
          </w:p>
        </w:tc>
        <w:tc>
          <w:tcPr>
            <w:tcW w:w="1355" w:type="dxa"/>
          </w:tcPr>
          <w:p w14:paraId="24102827" w14:textId="773D58D6" w:rsidR="000E1ED2" w:rsidRPr="00EB33E4" w:rsidRDefault="00EB33E4" w:rsidP="00464BE3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1.558e-07</w:t>
            </w:r>
          </w:p>
        </w:tc>
      </w:tr>
      <w:tr w:rsidR="00F61E39" w:rsidRPr="00EB33E4" w14:paraId="358ECB87" w14:textId="77777777" w:rsidTr="00464BE3">
        <w:tc>
          <w:tcPr>
            <w:tcW w:w="1659" w:type="dxa"/>
          </w:tcPr>
          <w:p w14:paraId="1FC1BEFA" w14:textId="6AA83AA1" w:rsidR="00F61E39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plt</w:t>
            </w:r>
          </w:p>
        </w:tc>
        <w:tc>
          <w:tcPr>
            <w:tcW w:w="1659" w:type="dxa"/>
          </w:tcPr>
          <w:p w14:paraId="66C83E3B" w14:textId="7009E531" w:rsidR="00F61E39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0.062633</w:t>
            </w:r>
          </w:p>
        </w:tc>
        <w:tc>
          <w:tcPr>
            <w:tcW w:w="1659" w:type="dxa"/>
          </w:tcPr>
          <w:p w14:paraId="2B084D3A" w14:textId="5A4693FE" w:rsidR="00F61E39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1.748e-08</w:t>
            </w:r>
          </w:p>
        </w:tc>
        <w:tc>
          <w:tcPr>
            <w:tcW w:w="1964" w:type="dxa"/>
          </w:tcPr>
          <w:p w14:paraId="78878435" w14:textId="77777777" w:rsidR="00F61E39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01E7D2CE" w14:textId="77777777" w:rsidR="00F61E39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61E39" w:rsidRPr="00EB33E4" w14:paraId="70176F8E" w14:textId="77777777" w:rsidTr="00464BE3">
        <w:tc>
          <w:tcPr>
            <w:tcW w:w="1659" w:type="dxa"/>
          </w:tcPr>
          <w:p w14:paraId="4222D7B5" w14:textId="498216A9" w:rsidR="00F61E39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  <w:r w:rsidRPr="00EB33E4">
              <w:rPr>
                <w:rFonts w:ascii="Times New Roman" w:hAnsi="Times New Roman" w:cs="Times New Roman"/>
                <w:szCs w:val="21"/>
              </w:rPr>
              <w:t>frailty_score</w:t>
            </w:r>
          </w:p>
        </w:tc>
        <w:tc>
          <w:tcPr>
            <w:tcW w:w="1659" w:type="dxa"/>
          </w:tcPr>
          <w:p w14:paraId="4DBA072E" w14:textId="46AA8076" w:rsidR="00F61E39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0.066662</w:t>
            </w:r>
          </w:p>
        </w:tc>
        <w:tc>
          <w:tcPr>
            <w:tcW w:w="1659" w:type="dxa"/>
          </w:tcPr>
          <w:p w14:paraId="74B25409" w14:textId="160F0BDB" w:rsidR="00F61E39" w:rsidRPr="00EB33E4" w:rsidRDefault="00F61E39" w:rsidP="00464BE3">
            <w:pPr>
              <w:pStyle w:val="HTMLPreformatted"/>
              <w:shd w:val="clear" w:color="auto" w:fill="FFFFFF"/>
              <w:wordWrap w:val="0"/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B33E4">
              <w:rPr>
                <w:rStyle w:val="gnvwddmdl3b"/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1.487e-09</w:t>
            </w:r>
          </w:p>
        </w:tc>
        <w:tc>
          <w:tcPr>
            <w:tcW w:w="1964" w:type="dxa"/>
          </w:tcPr>
          <w:p w14:paraId="784EE5C9" w14:textId="77777777" w:rsidR="00F61E39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</w:tcPr>
          <w:p w14:paraId="05D24E6D" w14:textId="77777777" w:rsidR="00F61E39" w:rsidRPr="00EB33E4" w:rsidRDefault="00F61E39" w:rsidP="00464BE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DC1269C" w14:textId="50C02677" w:rsidR="00F26815" w:rsidRDefault="00464BE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ppendix 2.</w:t>
      </w:r>
      <w:r w:rsidRPr="00464BE3">
        <w:t xml:space="preserve"> </w:t>
      </w:r>
      <w:r w:rsidRPr="00464BE3">
        <w:rPr>
          <w:rFonts w:ascii="Times New Roman" w:hAnsi="Times New Roman" w:cs="Times New Roman"/>
          <w:szCs w:val="21"/>
        </w:rPr>
        <w:t>Normality and homogeneity of variance test</w:t>
      </w:r>
      <w:r>
        <w:rPr>
          <w:rFonts w:ascii="Times New Roman" w:hAnsi="Times New Roman" w:cs="Times New Roman" w:hint="eastAsia"/>
          <w:szCs w:val="21"/>
        </w:rPr>
        <w:t>.</w:t>
      </w:r>
    </w:p>
    <w:p w14:paraId="55FA79B4" w14:textId="77777777" w:rsidR="00464BE3" w:rsidRPr="00EB33E4" w:rsidRDefault="00464BE3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 w:rsidR="00464BE3" w:rsidRPr="00EB33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3FC87" w14:textId="77777777" w:rsidR="000C70E5" w:rsidRDefault="000C70E5" w:rsidP="000E1ED2">
      <w:r>
        <w:separator/>
      </w:r>
    </w:p>
  </w:endnote>
  <w:endnote w:type="continuationSeparator" w:id="0">
    <w:p w14:paraId="63BCD822" w14:textId="77777777" w:rsidR="000C70E5" w:rsidRDefault="000C70E5" w:rsidP="000E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63438" w14:textId="77777777" w:rsidR="000C70E5" w:rsidRDefault="000C70E5" w:rsidP="000E1ED2">
      <w:r>
        <w:separator/>
      </w:r>
    </w:p>
  </w:footnote>
  <w:footnote w:type="continuationSeparator" w:id="0">
    <w:p w14:paraId="530BA39B" w14:textId="77777777" w:rsidR="000C70E5" w:rsidRDefault="000C70E5" w:rsidP="000E1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815"/>
    <w:rsid w:val="000C70E5"/>
    <w:rsid w:val="000E1ED2"/>
    <w:rsid w:val="00464BE3"/>
    <w:rsid w:val="006D7E38"/>
    <w:rsid w:val="00EB33E4"/>
    <w:rsid w:val="00F26815"/>
    <w:rsid w:val="00F6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ECDA6"/>
  <w15:chartTrackingRefBased/>
  <w15:docId w15:val="{140D3A25-823F-4509-95D2-3670460C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E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ED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E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ED2"/>
    <w:rPr>
      <w:sz w:val="18"/>
      <w:szCs w:val="18"/>
    </w:rPr>
  </w:style>
  <w:style w:type="table" w:styleId="TableGrid">
    <w:name w:val="Table Grid"/>
    <w:basedOn w:val="TableNormal"/>
    <w:uiPriority w:val="39"/>
    <w:rsid w:val="000E1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E1E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E1ED2"/>
    <w:rPr>
      <w:rFonts w:ascii="SimSun" w:eastAsia="SimSun" w:hAnsi="SimSun" w:cs="SimSun"/>
      <w:kern w:val="0"/>
      <w:sz w:val="24"/>
      <w:szCs w:val="24"/>
      <w14:ligatures w14:val="none"/>
    </w:rPr>
  </w:style>
  <w:style w:type="character" w:customStyle="1" w:styleId="gnvwddmdl3b">
    <w:name w:val="gnvwddmdl3b"/>
    <w:basedOn w:val="DefaultParagraphFont"/>
    <w:rsid w:val="000E1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一米 周</dc:creator>
  <cp:keywords/>
  <dc:description/>
  <cp:lastModifiedBy>Sheela Devi R Rajendran K</cp:lastModifiedBy>
  <cp:revision>9</cp:revision>
  <dcterms:created xsi:type="dcterms:W3CDTF">2024-03-12T14:19:00Z</dcterms:created>
  <dcterms:modified xsi:type="dcterms:W3CDTF">2025-06-06T15:01:00Z</dcterms:modified>
</cp:coreProperties>
</file>