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B28" w:rsidRPr="003E63FA" w:rsidRDefault="003E63FA">
      <w:pPr>
        <w:rPr>
          <w:rFonts w:asciiTheme="majorBidi" w:hAnsiTheme="majorBidi" w:cstheme="majorBidi"/>
          <w:sz w:val="24"/>
          <w:szCs w:val="24"/>
        </w:rPr>
      </w:pPr>
      <w:r w:rsidRPr="003E63FA">
        <w:rPr>
          <w:rFonts w:asciiTheme="majorBidi" w:hAnsiTheme="majorBidi" w:cstheme="majorBidi"/>
          <w:b/>
          <w:bCs/>
          <w:sz w:val="24"/>
          <w:szCs w:val="24"/>
        </w:rPr>
        <w:t>Table S1:</w:t>
      </w:r>
      <w:r w:rsidRPr="003E63FA">
        <w:rPr>
          <w:rFonts w:asciiTheme="majorBidi" w:hAnsiTheme="majorBidi" w:cstheme="majorBidi"/>
          <w:sz w:val="24"/>
          <w:szCs w:val="24"/>
        </w:rPr>
        <w:t xml:space="preserve"> Analysis codes for creating energy-adjusted values of bread intake in STATA software.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5458"/>
        <w:gridCol w:w="3222"/>
      </w:tblGrid>
      <w:tr w:rsidR="003E63FA" w:rsidRPr="003E63FA" w:rsidTr="003E63FA">
        <w:tc>
          <w:tcPr>
            <w:tcW w:w="643" w:type="dxa"/>
          </w:tcPr>
          <w:p w:rsidR="003E63FA" w:rsidRPr="003E63FA" w:rsidRDefault="003E63FA" w:rsidP="003E63F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Step</w:t>
            </w:r>
          </w:p>
        </w:tc>
        <w:tc>
          <w:tcPr>
            <w:tcW w:w="5472" w:type="dxa"/>
          </w:tcPr>
          <w:p w:rsidR="003E63FA" w:rsidRPr="003E63FA" w:rsidRDefault="003E63FA" w:rsidP="003E63F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3235" w:type="dxa"/>
          </w:tcPr>
          <w:p w:rsidR="003E63FA" w:rsidRPr="003E63FA" w:rsidRDefault="003E63FA" w:rsidP="003E63F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  <w:r w:rsidRPr="003E63F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xplanation</w:t>
            </w:r>
          </w:p>
        </w:tc>
      </w:tr>
      <w:tr w:rsidR="003E63FA" w:rsidRPr="003E63FA" w:rsidTr="003E63FA">
        <w:tc>
          <w:tcPr>
            <w:tcW w:w="643" w:type="dxa"/>
          </w:tcPr>
          <w:p w:rsidR="003E63FA" w:rsidRPr="003E63FA" w:rsidRDefault="003E63FA" w:rsidP="003E63F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472" w:type="dxa"/>
          </w:tcPr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reg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white_bread_energy_total_kcal</w:t>
            </w:r>
            <w:proofErr w:type="spellEnd"/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predict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white_residuals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>, residuals</w:t>
            </w:r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reg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wholegrain_bread_energy_total_kcal</w:t>
            </w:r>
            <w:proofErr w:type="spellEnd"/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predict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wholegrain_residuals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>, residuals</w:t>
            </w:r>
          </w:p>
        </w:tc>
        <w:tc>
          <w:tcPr>
            <w:tcW w:w="3235" w:type="dxa"/>
          </w:tcPr>
          <w:p w:rsidR="003E63FA" w:rsidRPr="003E63FA" w:rsidRDefault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>For each type of bread, we regressed absolute intake (g/day) on total energy intake (kcal/day), and the residuals from these models were saved and used as energy-adjusted values in the factor analysis.</w:t>
            </w:r>
          </w:p>
        </w:tc>
      </w:tr>
      <w:tr w:rsidR="003E63FA" w:rsidRPr="003E63FA" w:rsidTr="003E63FA">
        <w:tc>
          <w:tcPr>
            <w:tcW w:w="643" w:type="dxa"/>
          </w:tcPr>
          <w:p w:rsidR="003E63FA" w:rsidRPr="003E63FA" w:rsidRDefault="003E63FA" w:rsidP="003E63F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472" w:type="dxa"/>
          </w:tcPr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sum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white_bread</w:t>
            </w:r>
            <w:proofErr w:type="spellEnd"/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gen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white_adj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white_residuals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 + r(mean)</w:t>
            </w:r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sum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wholegrain_bread</w:t>
            </w:r>
            <w:proofErr w:type="spellEnd"/>
          </w:p>
          <w:p w:rsidR="003E63FA" w:rsidRPr="003E63FA" w:rsidRDefault="003E63FA" w:rsidP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gen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wholegrain_adj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proofErr w:type="spellStart"/>
            <w:r w:rsidRPr="003E63FA">
              <w:rPr>
                <w:rFonts w:asciiTheme="majorBidi" w:hAnsiTheme="majorBidi" w:cstheme="majorBidi"/>
                <w:sz w:val="24"/>
                <w:szCs w:val="24"/>
              </w:rPr>
              <w:t>wholegrain_residuals</w:t>
            </w:r>
            <w:proofErr w:type="spellEnd"/>
            <w:r w:rsidRPr="003E63FA">
              <w:rPr>
                <w:rFonts w:asciiTheme="majorBidi" w:hAnsiTheme="majorBidi" w:cstheme="majorBidi"/>
                <w:sz w:val="24"/>
                <w:szCs w:val="24"/>
              </w:rPr>
              <w:t xml:space="preserve"> + r(mean)</w:t>
            </w:r>
          </w:p>
        </w:tc>
        <w:tc>
          <w:tcPr>
            <w:tcW w:w="3235" w:type="dxa"/>
          </w:tcPr>
          <w:p w:rsidR="003E63FA" w:rsidRPr="003E63FA" w:rsidRDefault="003E63F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E63FA">
              <w:rPr>
                <w:rFonts w:asciiTheme="majorBidi" w:hAnsiTheme="majorBidi" w:cstheme="majorBidi"/>
                <w:sz w:val="24"/>
                <w:szCs w:val="24"/>
              </w:rPr>
              <w:t>To aid interpretation, we also added back the mean intake of each bread type to the residual values</w:t>
            </w:r>
            <w:r w:rsidRPr="003E63FA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</w:tbl>
    <w:p w:rsidR="003E63FA" w:rsidRDefault="003E63FA">
      <w:bookmarkStart w:id="0" w:name="_GoBack"/>
      <w:bookmarkEnd w:id="0"/>
    </w:p>
    <w:sectPr w:rsidR="003E6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FA"/>
    <w:rsid w:val="003E63FA"/>
    <w:rsid w:val="0048531F"/>
    <w:rsid w:val="006B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732E4"/>
  <w15:chartTrackingRefBased/>
  <w15:docId w15:val="{2EB4C75D-2E6C-47D4-A6D9-6B8D6F22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Zohre_sjd</dc:creator>
  <cp:keywords/>
  <dc:description/>
  <cp:lastModifiedBy>Zohre_sjd</cp:lastModifiedBy>
  <cp:revision>1</cp:revision>
  <dcterms:created xsi:type="dcterms:W3CDTF">2025-07-14T01:06:00Z</dcterms:created>
  <dcterms:modified xsi:type="dcterms:W3CDTF">2025-07-14T01:09:00Z</dcterms:modified>
</cp:coreProperties>
</file>