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3FEE" w:rsidRPr="00074D65" w:rsidRDefault="00A83FEE" w:rsidP="00A83FEE">
      <w:pPr>
        <w:jc w:val="both"/>
        <w:rPr>
          <w:rFonts w:ascii="Calibri" w:hAnsi="Calibri"/>
          <w:b/>
          <w:lang w:val="en-US"/>
        </w:rPr>
      </w:pPr>
      <w:r w:rsidRPr="00074D65">
        <w:rPr>
          <w:rFonts w:ascii="Calibri" w:hAnsi="Calibri"/>
          <w:b/>
          <w:lang w:val="en-US"/>
        </w:rPr>
        <w:t>Supplementary Fig. 1.</w:t>
      </w:r>
      <w:r w:rsidRPr="00074D65">
        <w:rPr>
          <w:rFonts w:ascii="Calibri" w:hAnsi="Calibri"/>
          <w:lang w:val="en-US"/>
        </w:rPr>
        <w:t xml:space="preserve"> Geographic distribution of the frequency of long-term care facilities residents involved in the Prescription Day LTCFs 2024 </w:t>
      </w:r>
    </w:p>
    <w:p w:rsidR="00A83FEE" w:rsidRPr="00074D65" w:rsidRDefault="00A83FEE" w:rsidP="00A83FEE">
      <w:pPr>
        <w:spacing w:before="100" w:beforeAutospacing="1" w:after="100" w:afterAutospacing="1"/>
        <w:jc w:val="both"/>
        <w:rPr>
          <w:rFonts w:ascii="Calibri" w:hAnsi="Calibri"/>
          <w:lang w:val="en-US"/>
        </w:rPr>
      </w:pPr>
      <w:r w:rsidRPr="00074D65">
        <w:rPr>
          <w:rFonts w:ascii="Calibri" w:hAnsi="Calibri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F708F14" wp14:editId="3C2DB3FA">
            <wp:simplePos x="0" y="0"/>
            <wp:positionH relativeFrom="column">
              <wp:posOffset>0</wp:posOffset>
            </wp:positionH>
            <wp:positionV relativeFrom="paragraph">
              <wp:posOffset>183515</wp:posOffset>
            </wp:positionV>
            <wp:extent cx="3759200" cy="4314190"/>
            <wp:effectExtent l="0" t="0" r="0" b="3810"/>
            <wp:wrapSquare wrapText="bothSides"/>
            <wp:docPr id="536467073" name="Picture 2" descr="A map of italy with different colored area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467073" name="Picture 2" descr="A map of italy with different colored area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43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83FEE" w:rsidRPr="00074D65" w:rsidRDefault="00A83FEE" w:rsidP="00A83FEE">
      <w:pPr>
        <w:jc w:val="both"/>
        <w:rPr>
          <w:rFonts w:ascii="Calibri" w:hAnsi="Calibri"/>
          <w:lang w:val="en-US"/>
        </w:rPr>
      </w:pPr>
    </w:p>
    <w:p w:rsidR="00A83FEE" w:rsidRPr="00074D65" w:rsidRDefault="00A83FEE" w:rsidP="00A83FEE">
      <w:pPr>
        <w:jc w:val="both"/>
        <w:rPr>
          <w:rFonts w:ascii="Calibri" w:hAnsi="Calibri"/>
          <w:lang w:val="en-US"/>
        </w:rPr>
      </w:pPr>
    </w:p>
    <w:p w:rsidR="00A83FEE" w:rsidRPr="00074D65" w:rsidRDefault="00A83FEE" w:rsidP="00A83FEE">
      <w:pPr>
        <w:jc w:val="both"/>
        <w:rPr>
          <w:rFonts w:ascii="Calibri" w:hAnsi="Calibri"/>
          <w:lang w:val="en-US"/>
        </w:rPr>
      </w:pPr>
    </w:p>
    <w:p w:rsidR="00A83FEE" w:rsidRPr="00074D65" w:rsidRDefault="00A83FEE" w:rsidP="00A83FEE">
      <w:pPr>
        <w:jc w:val="both"/>
        <w:rPr>
          <w:rFonts w:ascii="Calibri" w:hAnsi="Calibri"/>
          <w:lang w:val="en-US"/>
        </w:rPr>
      </w:pPr>
    </w:p>
    <w:p w:rsidR="00A83FEE" w:rsidRPr="00074D65" w:rsidRDefault="00A83FEE" w:rsidP="00A83FEE">
      <w:pPr>
        <w:jc w:val="both"/>
        <w:rPr>
          <w:rFonts w:ascii="Calibri" w:hAnsi="Calibri"/>
          <w:lang w:val="en-US"/>
        </w:rPr>
      </w:pPr>
    </w:p>
    <w:p w:rsidR="00A83FEE" w:rsidRPr="00074D65" w:rsidRDefault="00A83FEE" w:rsidP="00A83FEE">
      <w:pPr>
        <w:jc w:val="both"/>
        <w:rPr>
          <w:rFonts w:ascii="Calibri" w:hAnsi="Calibri"/>
          <w:lang w:val="en-US"/>
        </w:rPr>
      </w:pPr>
    </w:p>
    <w:p w:rsidR="00A83FEE" w:rsidRPr="00074D65" w:rsidRDefault="00A83FEE" w:rsidP="00A83FEE">
      <w:pPr>
        <w:jc w:val="both"/>
        <w:rPr>
          <w:rFonts w:ascii="Calibri" w:hAnsi="Calibri"/>
          <w:lang w:val="en-US"/>
        </w:rPr>
      </w:pPr>
    </w:p>
    <w:p w:rsidR="00A83FEE" w:rsidRPr="00074D65" w:rsidRDefault="00A83FEE" w:rsidP="00A83FEE">
      <w:pPr>
        <w:jc w:val="both"/>
        <w:rPr>
          <w:rFonts w:ascii="Calibri" w:hAnsi="Calibri"/>
          <w:lang w:val="en-US"/>
        </w:rPr>
      </w:pPr>
    </w:p>
    <w:p w:rsidR="00A83FEE" w:rsidRPr="00074D65" w:rsidRDefault="00A83FEE" w:rsidP="00A83FEE">
      <w:pPr>
        <w:jc w:val="both"/>
        <w:rPr>
          <w:rFonts w:ascii="Calibri" w:hAnsi="Calibri"/>
          <w:lang w:val="en-US"/>
        </w:rPr>
      </w:pPr>
    </w:p>
    <w:p w:rsidR="00A83FEE" w:rsidRPr="00074D65" w:rsidRDefault="00A83FEE" w:rsidP="00A83FEE">
      <w:pPr>
        <w:spacing w:before="100" w:beforeAutospacing="1" w:after="100" w:afterAutospacing="1"/>
        <w:jc w:val="both"/>
        <w:rPr>
          <w:rFonts w:ascii="Calibri" w:hAnsi="Calibri"/>
          <w:lang w:val="en-US"/>
        </w:rPr>
      </w:pPr>
      <w:r w:rsidRPr="00074D65">
        <w:rPr>
          <w:rFonts w:ascii="Calibri" w:hAnsi="Calibri"/>
          <w:lang w:val="en-US"/>
        </w:rPr>
        <w:br w:type="textWrapping" w:clear="all"/>
      </w:r>
    </w:p>
    <w:p w:rsidR="00A83FEE" w:rsidRPr="00074D65" w:rsidRDefault="00A83FEE" w:rsidP="00A83FEE">
      <w:pPr>
        <w:jc w:val="both"/>
        <w:rPr>
          <w:rFonts w:ascii="Calibri" w:hAnsi="Calibri"/>
          <w:lang w:val="en-US"/>
        </w:rPr>
      </w:pPr>
      <w:r w:rsidRPr="00074D65">
        <w:rPr>
          <w:rFonts w:ascii="Calibri" w:hAnsi="Calibri"/>
          <w:i/>
          <w:iCs/>
          <w:lang w:val="en-US"/>
        </w:rPr>
        <w:t>Notes</w:t>
      </w:r>
      <w:r w:rsidRPr="00074D65">
        <w:rPr>
          <w:rFonts w:ascii="Calibri" w:hAnsi="Calibri"/>
          <w:lang w:val="en-US"/>
        </w:rPr>
        <w:t xml:space="preserve">. Blue color intensity corresponds to the frequency of residents involved in the study across Italian regions. Grey areas indicate regions with no participating facilities. </w:t>
      </w:r>
    </w:p>
    <w:p w:rsidR="00A83FEE" w:rsidRPr="00074D65" w:rsidRDefault="00A83FEE" w:rsidP="00A83FEE">
      <w:pPr>
        <w:jc w:val="both"/>
        <w:rPr>
          <w:rFonts w:ascii="Calibri" w:hAnsi="Calibri"/>
          <w:lang w:val="en-US"/>
        </w:rPr>
      </w:pPr>
    </w:p>
    <w:p w:rsidR="00A83FEE" w:rsidRPr="00074D65" w:rsidRDefault="00A83FEE" w:rsidP="00A83FEE">
      <w:pPr>
        <w:jc w:val="both"/>
        <w:rPr>
          <w:rFonts w:ascii="Calibri" w:hAnsi="Calibri"/>
          <w:lang w:val="en-US"/>
        </w:rPr>
      </w:pPr>
    </w:p>
    <w:p w:rsidR="00A83FEE" w:rsidRPr="00074D65" w:rsidRDefault="00A83FEE" w:rsidP="00A83FEE">
      <w:pPr>
        <w:pStyle w:val="Titolo1"/>
        <w:rPr>
          <w:rFonts w:ascii="Calibri" w:eastAsia="Times New Roman" w:hAnsi="Calibri" w:cs="Times New Roman"/>
          <w:color w:val="auto"/>
          <w:kern w:val="0"/>
          <w:sz w:val="24"/>
          <w:szCs w:val="24"/>
          <w:lang w:val="en-US" w:eastAsia="it-IT"/>
          <w14:ligatures w14:val="none"/>
        </w:rPr>
      </w:pPr>
    </w:p>
    <w:p w:rsidR="00A83FEE" w:rsidRPr="00074D65" w:rsidRDefault="00A83FEE" w:rsidP="00A83FEE">
      <w:pPr>
        <w:rPr>
          <w:rFonts w:ascii="Calibri" w:hAnsi="Calibri"/>
          <w:lang w:val="en-US"/>
        </w:rPr>
      </w:pPr>
      <w:bookmarkStart w:id="0" w:name="_Hlk200631198"/>
    </w:p>
    <w:p w:rsidR="00A83FEE" w:rsidRPr="00074D65" w:rsidRDefault="00A83FEE" w:rsidP="00A83FEE">
      <w:pPr>
        <w:rPr>
          <w:rFonts w:ascii="Calibri" w:hAnsi="Calibri"/>
          <w:lang w:val="en-US"/>
        </w:rPr>
      </w:pPr>
    </w:p>
    <w:p w:rsidR="00A83FEE" w:rsidRPr="00074D65" w:rsidRDefault="00A83FEE" w:rsidP="00A83FEE">
      <w:pPr>
        <w:rPr>
          <w:rFonts w:ascii="Calibri" w:hAnsi="Calibri"/>
          <w:lang w:val="en-US"/>
        </w:rPr>
      </w:pPr>
    </w:p>
    <w:p w:rsidR="00A83FEE" w:rsidRPr="00074D65" w:rsidRDefault="00A83FEE" w:rsidP="00A83FEE">
      <w:pPr>
        <w:rPr>
          <w:rFonts w:ascii="Calibri" w:hAnsi="Calibri"/>
          <w:lang w:val="en-US"/>
        </w:rPr>
      </w:pPr>
    </w:p>
    <w:p w:rsidR="00A83FEE" w:rsidRPr="00074D65" w:rsidRDefault="00A83FEE" w:rsidP="00A83FEE">
      <w:pPr>
        <w:rPr>
          <w:rFonts w:ascii="Calibri" w:hAnsi="Calibri"/>
          <w:lang w:val="en-US"/>
        </w:rPr>
      </w:pPr>
    </w:p>
    <w:p w:rsidR="00A83FEE" w:rsidRPr="00074D65" w:rsidRDefault="00A83FEE" w:rsidP="00A83FEE">
      <w:pPr>
        <w:rPr>
          <w:rFonts w:ascii="Calibri" w:hAnsi="Calibri"/>
          <w:lang w:val="en-US"/>
        </w:rPr>
      </w:pPr>
    </w:p>
    <w:p w:rsidR="00A83FEE" w:rsidRPr="00074D65" w:rsidRDefault="00A83FEE" w:rsidP="00A83FEE">
      <w:pPr>
        <w:rPr>
          <w:rFonts w:ascii="Calibri" w:hAnsi="Calibri"/>
          <w:lang w:val="en-US"/>
        </w:rPr>
      </w:pPr>
    </w:p>
    <w:p w:rsidR="00A83FEE" w:rsidRPr="00074D65" w:rsidRDefault="00A83FEE" w:rsidP="00A83FEE">
      <w:pPr>
        <w:rPr>
          <w:rFonts w:ascii="Calibri" w:hAnsi="Calibri"/>
          <w:lang w:val="en-US"/>
        </w:rPr>
      </w:pPr>
    </w:p>
    <w:p w:rsidR="00A83FEE" w:rsidRPr="00074D65" w:rsidRDefault="00A83FEE" w:rsidP="00A83FEE">
      <w:pPr>
        <w:rPr>
          <w:rFonts w:ascii="Calibri" w:hAnsi="Calibri"/>
          <w:lang w:val="en-US"/>
        </w:rPr>
      </w:pPr>
    </w:p>
    <w:p w:rsidR="00A83FEE" w:rsidRPr="00074D65" w:rsidRDefault="00A83FEE" w:rsidP="00A83FEE">
      <w:pPr>
        <w:rPr>
          <w:rFonts w:ascii="Calibri" w:hAnsi="Calibri"/>
          <w:lang w:val="en-US"/>
        </w:rPr>
      </w:pPr>
    </w:p>
    <w:p w:rsidR="00A83FEE" w:rsidRPr="00074D65" w:rsidRDefault="00A83FEE" w:rsidP="00A83FEE">
      <w:pPr>
        <w:rPr>
          <w:rFonts w:ascii="Calibri" w:hAnsi="Calibri"/>
          <w:lang w:val="en-US"/>
        </w:rPr>
      </w:pPr>
    </w:p>
    <w:p w:rsidR="00A83FEE" w:rsidRPr="00074D65" w:rsidRDefault="00A83FEE" w:rsidP="00A83FEE">
      <w:pPr>
        <w:rPr>
          <w:rFonts w:ascii="Calibri" w:hAnsi="Calibri"/>
          <w:lang w:val="en-US"/>
        </w:rPr>
      </w:pPr>
    </w:p>
    <w:p w:rsidR="00A83FEE" w:rsidRPr="00074D65" w:rsidRDefault="00A83FEE" w:rsidP="00A83FEE">
      <w:pPr>
        <w:rPr>
          <w:rFonts w:ascii="Calibri" w:hAnsi="Calibri"/>
          <w:b/>
        </w:rPr>
      </w:pPr>
      <w:r w:rsidRPr="00074D65">
        <w:rPr>
          <w:rFonts w:ascii="Calibri" w:hAnsi="Calibri"/>
          <w:b/>
          <w:lang w:val="en-US"/>
        </w:rPr>
        <w:t>Supplementary Fig. 2</w:t>
      </w:r>
      <w:r w:rsidRPr="00074D65">
        <w:rPr>
          <w:rFonts w:ascii="Calibri" w:hAnsi="Calibri"/>
          <w:lang w:val="en-US"/>
        </w:rPr>
        <w:t xml:space="preserve">: patterns of missing data in participants without dementia. Prevalence is calculated among participants without dementia. Only patterns with a prevalence ≥ 2.0% are shown. </w:t>
      </w:r>
      <w:proofErr w:type="spellStart"/>
      <w:r w:rsidRPr="00074D65">
        <w:rPr>
          <w:rFonts w:ascii="Calibri" w:hAnsi="Calibri"/>
        </w:rPr>
        <w:t>Red</w:t>
      </w:r>
      <w:proofErr w:type="spellEnd"/>
      <w:r w:rsidRPr="00074D65">
        <w:rPr>
          <w:rFonts w:ascii="Calibri" w:hAnsi="Calibri"/>
        </w:rPr>
        <w:t xml:space="preserve"> = </w:t>
      </w:r>
      <w:proofErr w:type="spellStart"/>
      <w:r w:rsidRPr="00074D65">
        <w:rPr>
          <w:rFonts w:ascii="Calibri" w:hAnsi="Calibri"/>
        </w:rPr>
        <w:t>missing</w:t>
      </w:r>
      <w:proofErr w:type="spellEnd"/>
      <w:r w:rsidRPr="00074D65">
        <w:rPr>
          <w:rFonts w:ascii="Calibri" w:hAnsi="Calibri"/>
        </w:rPr>
        <w:t xml:space="preserve"> data.</w:t>
      </w:r>
    </w:p>
    <w:p w:rsidR="00A83FEE" w:rsidRPr="00074D65" w:rsidRDefault="00A83FEE" w:rsidP="00A83FEE">
      <w:pPr>
        <w:rPr>
          <w:rFonts w:ascii="Calibri" w:hAnsi="Calibri"/>
        </w:rPr>
      </w:pPr>
    </w:p>
    <w:tbl>
      <w:tblPr>
        <w:tblStyle w:val="Grigliatabella"/>
        <w:tblW w:w="5553" w:type="pct"/>
        <w:tblInd w:w="-998" w:type="dxa"/>
        <w:tblLook w:val="04A0" w:firstRow="1" w:lastRow="0" w:firstColumn="1" w:lastColumn="0" w:noHBand="0" w:noVBand="1"/>
      </w:tblPr>
      <w:tblGrid>
        <w:gridCol w:w="1164"/>
        <w:gridCol w:w="962"/>
        <w:gridCol w:w="1182"/>
        <w:gridCol w:w="618"/>
        <w:gridCol w:w="1383"/>
        <w:gridCol w:w="875"/>
        <w:gridCol w:w="1027"/>
        <w:gridCol w:w="1526"/>
        <w:gridCol w:w="1538"/>
        <w:gridCol w:w="1638"/>
        <w:gridCol w:w="2147"/>
        <w:gridCol w:w="1431"/>
      </w:tblGrid>
      <w:tr w:rsidR="00A83FEE" w:rsidRPr="00074D65" w:rsidTr="00D336B5">
        <w:trPr>
          <w:trHeight w:val="1125"/>
        </w:trPr>
        <w:tc>
          <w:tcPr>
            <w:tcW w:w="382" w:type="pct"/>
          </w:tcPr>
          <w:p w:rsidR="00A83FEE" w:rsidRPr="00074D65" w:rsidRDefault="00A83FEE" w:rsidP="00D336B5">
            <w:pPr>
              <w:jc w:val="both"/>
              <w:rPr>
                <w:rFonts w:ascii="Calibri" w:hAnsi="Calibri"/>
                <w:b/>
              </w:rPr>
            </w:pPr>
            <w:r w:rsidRPr="00074D65">
              <w:rPr>
                <w:rFonts w:ascii="Calibri" w:hAnsi="Calibri"/>
                <w:b/>
              </w:rPr>
              <w:t>Pattern n.</w:t>
            </w:r>
          </w:p>
        </w:tc>
        <w:tc>
          <w:tcPr>
            <w:tcW w:w="317" w:type="pct"/>
          </w:tcPr>
          <w:p w:rsidR="00A83FEE" w:rsidRPr="00074D65" w:rsidRDefault="00A83FEE" w:rsidP="00D336B5">
            <w:pPr>
              <w:jc w:val="both"/>
              <w:rPr>
                <w:rFonts w:ascii="Calibri" w:hAnsi="Calibri"/>
                <w:b/>
              </w:rPr>
            </w:pPr>
            <w:r w:rsidRPr="00074D65">
              <w:rPr>
                <w:rFonts w:ascii="Calibri" w:hAnsi="Calibri"/>
                <w:b/>
              </w:rPr>
              <w:t>N (%)</w:t>
            </w:r>
          </w:p>
        </w:tc>
        <w:tc>
          <w:tcPr>
            <w:tcW w:w="388" w:type="pct"/>
          </w:tcPr>
          <w:p w:rsidR="00A83FEE" w:rsidRPr="00074D65" w:rsidRDefault="00A83FEE" w:rsidP="00D336B5">
            <w:pPr>
              <w:jc w:val="both"/>
              <w:rPr>
                <w:rFonts w:ascii="Calibri" w:hAnsi="Calibri"/>
                <w:b/>
              </w:rPr>
            </w:pPr>
            <w:r w:rsidRPr="00074D65">
              <w:rPr>
                <w:rFonts w:ascii="Calibri" w:hAnsi="Calibri"/>
                <w:b/>
              </w:rPr>
              <w:t>Median SMD</w:t>
            </w:r>
            <w:r w:rsidRPr="00074D65">
              <w:rPr>
                <w:rFonts w:ascii="Calibri" w:hAnsi="Calibri"/>
                <w:b/>
              </w:rPr>
              <w:br/>
              <w:t xml:space="preserve"> (IQR)</w:t>
            </w:r>
          </w:p>
        </w:tc>
        <w:tc>
          <w:tcPr>
            <w:tcW w:w="659" w:type="pct"/>
            <w:gridSpan w:val="2"/>
          </w:tcPr>
          <w:p w:rsidR="00A83FEE" w:rsidRPr="00074D65" w:rsidRDefault="00A83FEE" w:rsidP="00D336B5">
            <w:pPr>
              <w:jc w:val="both"/>
              <w:rPr>
                <w:rFonts w:ascii="Calibri" w:hAnsi="Calibri"/>
                <w:b/>
              </w:rPr>
            </w:pPr>
            <w:r w:rsidRPr="00074D65">
              <w:rPr>
                <w:rFonts w:ascii="Calibri" w:hAnsi="Calibri"/>
                <w:b/>
              </w:rPr>
              <w:t>Demographics</w:t>
            </w:r>
          </w:p>
        </w:tc>
        <w:tc>
          <w:tcPr>
            <w:tcW w:w="289" w:type="pct"/>
          </w:tcPr>
          <w:p w:rsidR="00A83FEE" w:rsidRPr="00074D65" w:rsidRDefault="00A83FEE" w:rsidP="00D336B5">
            <w:pPr>
              <w:jc w:val="both"/>
              <w:rPr>
                <w:rFonts w:ascii="Calibri" w:hAnsi="Calibri"/>
                <w:b/>
              </w:rPr>
            </w:pPr>
            <w:r w:rsidRPr="00074D65">
              <w:rPr>
                <w:rFonts w:ascii="Calibri" w:hAnsi="Calibri"/>
                <w:b/>
              </w:rPr>
              <w:t>ADLs</w:t>
            </w:r>
          </w:p>
        </w:tc>
        <w:tc>
          <w:tcPr>
            <w:tcW w:w="338" w:type="pct"/>
          </w:tcPr>
          <w:p w:rsidR="00A83FEE" w:rsidRPr="00074D65" w:rsidRDefault="00A83FEE" w:rsidP="00D336B5">
            <w:pPr>
              <w:jc w:val="both"/>
              <w:rPr>
                <w:rFonts w:ascii="Calibri" w:hAnsi="Calibri"/>
                <w:b/>
              </w:rPr>
            </w:pPr>
            <w:r w:rsidRPr="00074D65">
              <w:rPr>
                <w:rFonts w:ascii="Calibri" w:hAnsi="Calibri"/>
                <w:b/>
              </w:rPr>
              <w:t>Frailty NH</w:t>
            </w:r>
          </w:p>
        </w:tc>
        <w:tc>
          <w:tcPr>
            <w:tcW w:w="499" w:type="pct"/>
          </w:tcPr>
          <w:p w:rsidR="00A83FEE" w:rsidRPr="00074D65" w:rsidRDefault="00A83FEE" w:rsidP="00D336B5">
            <w:pPr>
              <w:jc w:val="both"/>
              <w:rPr>
                <w:rFonts w:ascii="Calibri" w:hAnsi="Calibri"/>
                <w:b/>
              </w:rPr>
            </w:pPr>
            <w:r w:rsidRPr="00074D65">
              <w:rPr>
                <w:rFonts w:ascii="Calibri" w:hAnsi="Calibri"/>
                <w:b/>
              </w:rPr>
              <w:t>Acute Conditions</w:t>
            </w:r>
          </w:p>
        </w:tc>
        <w:tc>
          <w:tcPr>
            <w:tcW w:w="503" w:type="pct"/>
          </w:tcPr>
          <w:p w:rsidR="00A83FEE" w:rsidRPr="00074D65" w:rsidRDefault="00A83FEE" w:rsidP="00D336B5">
            <w:pPr>
              <w:jc w:val="both"/>
              <w:rPr>
                <w:rFonts w:ascii="Calibri" w:hAnsi="Calibri"/>
                <w:b/>
              </w:rPr>
            </w:pPr>
            <w:r w:rsidRPr="00074D65">
              <w:rPr>
                <w:rFonts w:ascii="Calibri" w:hAnsi="Calibri"/>
                <w:b/>
              </w:rPr>
              <w:t>Adherence</w:t>
            </w:r>
          </w:p>
        </w:tc>
        <w:tc>
          <w:tcPr>
            <w:tcW w:w="535" w:type="pct"/>
          </w:tcPr>
          <w:p w:rsidR="00A83FEE" w:rsidRPr="00074D65" w:rsidRDefault="00A83FEE" w:rsidP="00D336B5">
            <w:pPr>
              <w:jc w:val="both"/>
              <w:rPr>
                <w:rFonts w:ascii="Calibri" w:hAnsi="Calibri"/>
                <w:b/>
              </w:rPr>
            </w:pPr>
            <w:r w:rsidRPr="00074D65">
              <w:rPr>
                <w:rFonts w:ascii="Calibri" w:hAnsi="Calibri"/>
                <w:b/>
              </w:rPr>
              <w:t>Compliance</w:t>
            </w:r>
          </w:p>
        </w:tc>
        <w:tc>
          <w:tcPr>
            <w:tcW w:w="622" w:type="pct"/>
          </w:tcPr>
          <w:p w:rsidR="00A83FEE" w:rsidRPr="00074D65" w:rsidRDefault="00A83FEE" w:rsidP="00D336B5">
            <w:pPr>
              <w:jc w:val="both"/>
              <w:rPr>
                <w:rFonts w:ascii="Calibri" w:hAnsi="Calibri"/>
                <w:b/>
              </w:rPr>
            </w:pPr>
            <w:r w:rsidRPr="00074D65">
              <w:rPr>
                <w:rFonts w:ascii="Calibri" w:hAnsi="Calibri"/>
                <w:b/>
              </w:rPr>
              <w:t>Dysphagia presence/diagnosis</w:t>
            </w:r>
          </w:p>
        </w:tc>
        <w:tc>
          <w:tcPr>
            <w:tcW w:w="470" w:type="pct"/>
          </w:tcPr>
          <w:p w:rsidR="00A83FEE" w:rsidRPr="00074D65" w:rsidRDefault="00A83FEE" w:rsidP="00D336B5">
            <w:pPr>
              <w:jc w:val="both"/>
              <w:rPr>
                <w:rFonts w:ascii="Calibri" w:hAnsi="Calibri"/>
                <w:b/>
                <w:lang w:val="en-US"/>
              </w:rPr>
            </w:pPr>
            <w:r w:rsidRPr="00074D65">
              <w:rPr>
                <w:rFonts w:ascii="Calibri" w:hAnsi="Calibri"/>
                <w:b/>
                <w:lang w:val="en-US"/>
              </w:rPr>
              <w:t>PEG tube or NG tube</w:t>
            </w:r>
          </w:p>
        </w:tc>
      </w:tr>
      <w:tr w:rsidR="00A83FEE" w:rsidRPr="00074D65" w:rsidTr="00D336B5">
        <w:trPr>
          <w:trHeight w:val="844"/>
        </w:trPr>
        <w:tc>
          <w:tcPr>
            <w:tcW w:w="382" w:type="pct"/>
          </w:tcPr>
          <w:p w:rsidR="00A83FEE" w:rsidRPr="00074D65" w:rsidRDefault="00A83FEE" w:rsidP="00D336B5">
            <w:pPr>
              <w:jc w:val="both"/>
              <w:rPr>
                <w:rFonts w:ascii="Calibri" w:hAnsi="Calibri"/>
              </w:rPr>
            </w:pPr>
            <w:r w:rsidRPr="00074D65">
              <w:rPr>
                <w:rFonts w:ascii="Calibri" w:hAnsi="Calibri"/>
              </w:rPr>
              <w:t>1</w:t>
            </w:r>
          </w:p>
        </w:tc>
        <w:tc>
          <w:tcPr>
            <w:tcW w:w="317" w:type="pct"/>
          </w:tcPr>
          <w:p w:rsidR="00A83FEE" w:rsidRPr="00074D65" w:rsidRDefault="00A83FEE" w:rsidP="00D336B5">
            <w:pPr>
              <w:jc w:val="both"/>
              <w:rPr>
                <w:rFonts w:ascii="Calibri" w:hAnsi="Calibri"/>
              </w:rPr>
            </w:pPr>
            <w:r w:rsidRPr="00074D65">
              <w:rPr>
                <w:rFonts w:ascii="Calibri" w:hAnsi="Calibri"/>
              </w:rPr>
              <w:t>541 (15.9)</w:t>
            </w:r>
          </w:p>
        </w:tc>
        <w:tc>
          <w:tcPr>
            <w:tcW w:w="388" w:type="pct"/>
            <w:shd w:val="clear" w:color="auto" w:fill="0070C0"/>
          </w:tcPr>
          <w:p w:rsidR="00A83FEE" w:rsidRPr="00074D65" w:rsidRDefault="00A83FEE" w:rsidP="00D336B5">
            <w:pPr>
              <w:jc w:val="both"/>
              <w:rPr>
                <w:rFonts w:ascii="Calibri" w:hAnsi="Calibri"/>
              </w:rPr>
            </w:pPr>
            <w:r w:rsidRPr="00074D65">
              <w:rPr>
                <w:rFonts w:ascii="Calibri" w:hAnsi="Calibri"/>
              </w:rPr>
              <w:t xml:space="preserve">0.07 </w:t>
            </w:r>
            <w:r w:rsidRPr="00074D65">
              <w:rPr>
                <w:rFonts w:ascii="Calibri" w:hAnsi="Calibri"/>
              </w:rPr>
              <w:br/>
              <w:t>(0.03-0.21)</w:t>
            </w:r>
          </w:p>
        </w:tc>
        <w:tc>
          <w:tcPr>
            <w:tcW w:w="659" w:type="pct"/>
            <w:gridSpan w:val="2"/>
            <w:shd w:val="clear" w:color="auto" w:fill="0070C0"/>
          </w:tcPr>
          <w:p w:rsidR="00A83FEE" w:rsidRPr="00074D65" w:rsidRDefault="00A83FEE" w:rsidP="00D336B5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89" w:type="pct"/>
            <w:shd w:val="clear" w:color="auto" w:fill="0070C0"/>
          </w:tcPr>
          <w:p w:rsidR="00A83FEE" w:rsidRPr="00074D65" w:rsidRDefault="00A83FEE" w:rsidP="00D336B5">
            <w:pPr>
              <w:jc w:val="both"/>
              <w:rPr>
                <w:rFonts w:ascii="Calibri" w:hAnsi="Calibri"/>
              </w:rPr>
            </w:pPr>
          </w:p>
        </w:tc>
        <w:tc>
          <w:tcPr>
            <w:tcW w:w="338" w:type="pct"/>
            <w:shd w:val="clear" w:color="auto" w:fill="EE0000"/>
          </w:tcPr>
          <w:p w:rsidR="00A83FEE" w:rsidRPr="00074D65" w:rsidRDefault="00A83FEE" w:rsidP="00D336B5">
            <w:pPr>
              <w:jc w:val="both"/>
              <w:rPr>
                <w:rFonts w:ascii="Calibri" w:hAnsi="Calibri"/>
              </w:rPr>
            </w:pPr>
          </w:p>
        </w:tc>
        <w:tc>
          <w:tcPr>
            <w:tcW w:w="499" w:type="pct"/>
            <w:shd w:val="clear" w:color="auto" w:fill="0070C0"/>
          </w:tcPr>
          <w:p w:rsidR="00A83FEE" w:rsidRPr="00074D65" w:rsidRDefault="00A83FEE" w:rsidP="00D336B5">
            <w:pPr>
              <w:jc w:val="both"/>
              <w:rPr>
                <w:rFonts w:ascii="Calibri" w:hAnsi="Calibri"/>
              </w:rPr>
            </w:pPr>
          </w:p>
        </w:tc>
        <w:tc>
          <w:tcPr>
            <w:tcW w:w="503" w:type="pct"/>
            <w:shd w:val="clear" w:color="auto" w:fill="0070C0"/>
          </w:tcPr>
          <w:p w:rsidR="00A83FEE" w:rsidRPr="00074D65" w:rsidRDefault="00A83FEE" w:rsidP="00D336B5">
            <w:pPr>
              <w:jc w:val="both"/>
              <w:rPr>
                <w:rFonts w:ascii="Calibri" w:hAnsi="Calibri"/>
              </w:rPr>
            </w:pPr>
          </w:p>
        </w:tc>
        <w:tc>
          <w:tcPr>
            <w:tcW w:w="535" w:type="pct"/>
            <w:shd w:val="clear" w:color="auto" w:fill="0070C0"/>
          </w:tcPr>
          <w:p w:rsidR="00A83FEE" w:rsidRPr="00074D65" w:rsidRDefault="00A83FEE" w:rsidP="00D336B5">
            <w:pPr>
              <w:jc w:val="both"/>
              <w:rPr>
                <w:rFonts w:ascii="Calibri" w:hAnsi="Calibri"/>
              </w:rPr>
            </w:pPr>
          </w:p>
        </w:tc>
        <w:tc>
          <w:tcPr>
            <w:tcW w:w="622" w:type="pct"/>
            <w:shd w:val="clear" w:color="auto" w:fill="0070C0"/>
          </w:tcPr>
          <w:p w:rsidR="00A83FEE" w:rsidRPr="00074D65" w:rsidRDefault="00A83FEE" w:rsidP="00D336B5">
            <w:pPr>
              <w:jc w:val="both"/>
              <w:rPr>
                <w:rFonts w:ascii="Calibri" w:hAnsi="Calibri"/>
              </w:rPr>
            </w:pPr>
          </w:p>
        </w:tc>
        <w:tc>
          <w:tcPr>
            <w:tcW w:w="470" w:type="pct"/>
            <w:shd w:val="clear" w:color="auto" w:fill="0070C0"/>
          </w:tcPr>
          <w:p w:rsidR="00A83FEE" w:rsidRPr="00074D65" w:rsidRDefault="00A83FEE" w:rsidP="00D336B5">
            <w:pPr>
              <w:jc w:val="both"/>
              <w:rPr>
                <w:rFonts w:ascii="Calibri" w:hAnsi="Calibri"/>
              </w:rPr>
            </w:pPr>
          </w:p>
        </w:tc>
      </w:tr>
      <w:tr w:rsidR="00A83FEE" w:rsidRPr="00074D65" w:rsidTr="00D336B5">
        <w:trPr>
          <w:trHeight w:val="844"/>
        </w:trPr>
        <w:tc>
          <w:tcPr>
            <w:tcW w:w="382" w:type="pct"/>
          </w:tcPr>
          <w:p w:rsidR="00A83FEE" w:rsidRPr="00074D65" w:rsidRDefault="00A83FEE" w:rsidP="00D336B5">
            <w:pPr>
              <w:jc w:val="both"/>
              <w:rPr>
                <w:rFonts w:ascii="Calibri" w:hAnsi="Calibri"/>
              </w:rPr>
            </w:pPr>
            <w:r w:rsidRPr="00074D65">
              <w:rPr>
                <w:rFonts w:ascii="Calibri" w:hAnsi="Calibri"/>
              </w:rPr>
              <w:t>2</w:t>
            </w:r>
          </w:p>
        </w:tc>
        <w:tc>
          <w:tcPr>
            <w:tcW w:w="317" w:type="pct"/>
          </w:tcPr>
          <w:p w:rsidR="00A83FEE" w:rsidRPr="00074D65" w:rsidRDefault="00A83FEE" w:rsidP="00D336B5">
            <w:pPr>
              <w:jc w:val="both"/>
              <w:rPr>
                <w:rFonts w:ascii="Calibri" w:hAnsi="Calibri"/>
              </w:rPr>
            </w:pPr>
            <w:r w:rsidRPr="00074D65">
              <w:rPr>
                <w:rFonts w:ascii="Calibri" w:hAnsi="Calibri"/>
              </w:rPr>
              <w:t>363 (10.7)</w:t>
            </w:r>
          </w:p>
        </w:tc>
        <w:tc>
          <w:tcPr>
            <w:tcW w:w="388" w:type="pct"/>
            <w:shd w:val="clear" w:color="auto" w:fill="0070C0"/>
          </w:tcPr>
          <w:p w:rsidR="00A83FEE" w:rsidRPr="00074D65" w:rsidRDefault="00A83FEE" w:rsidP="00D336B5">
            <w:pPr>
              <w:jc w:val="both"/>
              <w:rPr>
                <w:rFonts w:ascii="Calibri" w:hAnsi="Calibri"/>
              </w:rPr>
            </w:pPr>
            <w:r w:rsidRPr="00074D65">
              <w:rPr>
                <w:rFonts w:ascii="Calibri" w:hAnsi="Calibri"/>
              </w:rPr>
              <w:t>0.11</w:t>
            </w:r>
            <w:r w:rsidRPr="00074D65">
              <w:rPr>
                <w:rFonts w:ascii="Calibri" w:hAnsi="Calibri"/>
              </w:rPr>
              <w:br/>
              <w:t>(0.06-0.25)</w:t>
            </w:r>
          </w:p>
        </w:tc>
        <w:tc>
          <w:tcPr>
            <w:tcW w:w="659" w:type="pct"/>
            <w:gridSpan w:val="2"/>
            <w:shd w:val="clear" w:color="auto" w:fill="0070C0"/>
          </w:tcPr>
          <w:p w:rsidR="00A83FEE" w:rsidRPr="00074D65" w:rsidRDefault="00A83FEE" w:rsidP="00D336B5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89" w:type="pct"/>
            <w:shd w:val="clear" w:color="auto" w:fill="EE0000"/>
          </w:tcPr>
          <w:p w:rsidR="00A83FEE" w:rsidRPr="00074D65" w:rsidRDefault="00A83FEE" w:rsidP="00D336B5">
            <w:pPr>
              <w:jc w:val="both"/>
              <w:rPr>
                <w:rFonts w:ascii="Calibri" w:hAnsi="Calibri"/>
              </w:rPr>
            </w:pPr>
          </w:p>
        </w:tc>
        <w:tc>
          <w:tcPr>
            <w:tcW w:w="338" w:type="pct"/>
            <w:shd w:val="clear" w:color="auto" w:fill="0070C0"/>
          </w:tcPr>
          <w:p w:rsidR="00A83FEE" w:rsidRPr="00074D65" w:rsidRDefault="00A83FEE" w:rsidP="00D336B5">
            <w:pPr>
              <w:jc w:val="both"/>
              <w:rPr>
                <w:rFonts w:ascii="Calibri" w:hAnsi="Calibri"/>
              </w:rPr>
            </w:pPr>
          </w:p>
        </w:tc>
        <w:tc>
          <w:tcPr>
            <w:tcW w:w="499" w:type="pct"/>
            <w:shd w:val="clear" w:color="auto" w:fill="0070C0"/>
          </w:tcPr>
          <w:p w:rsidR="00A83FEE" w:rsidRPr="00074D65" w:rsidRDefault="00A83FEE" w:rsidP="00D336B5">
            <w:pPr>
              <w:jc w:val="both"/>
              <w:rPr>
                <w:rFonts w:ascii="Calibri" w:hAnsi="Calibri"/>
              </w:rPr>
            </w:pPr>
          </w:p>
        </w:tc>
        <w:tc>
          <w:tcPr>
            <w:tcW w:w="503" w:type="pct"/>
            <w:shd w:val="clear" w:color="auto" w:fill="0070C0"/>
          </w:tcPr>
          <w:p w:rsidR="00A83FEE" w:rsidRPr="00074D65" w:rsidRDefault="00A83FEE" w:rsidP="00D336B5">
            <w:pPr>
              <w:jc w:val="both"/>
              <w:rPr>
                <w:rFonts w:ascii="Calibri" w:hAnsi="Calibri"/>
              </w:rPr>
            </w:pPr>
          </w:p>
        </w:tc>
        <w:tc>
          <w:tcPr>
            <w:tcW w:w="535" w:type="pct"/>
            <w:shd w:val="clear" w:color="auto" w:fill="0070C0"/>
          </w:tcPr>
          <w:p w:rsidR="00A83FEE" w:rsidRPr="00074D65" w:rsidRDefault="00A83FEE" w:rsidP="00D336B5">
            <w:pPr>
              <w:jc w:val="both"/>
              <w:rPr>
                <w:rFonts w:ascii="Calibri" w:hAnsi="Calibri"/>
              </w:rPr>
            </w:pPr>
          </w:p>
        </w:tc>
        <w:tc>
          <w:tcPr>
            <w:tcW w:w="622" w:type="pct"/>
            <w:shd w:val="clear" w:color="auto" w:fill="0070C0"/>
          </w:tcPr>
          <w:p w:rsidR="00A83FEE" w:rsidRPr="00074D65" w:rsidRDefault="00A83FEE" w:rsidP="00D336B5">
            <w:pPr>
              <w:jc w:val="both"/>
              <w:rPr>
                <w:rFonts w:ascii="Calibri" w:hAnsi="Calibri"/>
              </w:rPr>
            </w:pPr>
          </w:p>
        </w:tc>
        <w:tc>
          <w:tcPr>
            <w:tcW w:w="470" w:type="pct"/>
            <w:shd w:val="clear" w:color="auto" w:fill="0070C0"/>
          </w:tcPr>
          <w:p w:rsidR="00A83FEE" w:rsidRPr="00074D65" w:rsidRDefault="00A83FEE" w:rsidP="00D336B5">
            <w:pPr>
              <w:jc w:val="both"/>
              <w:rPr>
                <w:rFonts w:ascii="Calibri" w:hAnsi="Calibri"/>
              </w:rPr>
            </w:pPr>
          </w:p>
        </w:tc>
      </w:tr>
      <w:tr w:rsidR="00A83FEE" w:rsidRPr="00074D65" w:rsidTr="00D336B5">
        <w:trPr>
          <w:trHeight w:val="829"/>
        </w:trPr>
        <w:tc>
          <w:tcPr>
            <w:tcW w:w="382" w:type="pct"/>
          </w:tcPr>
          <w:p w:rsidR="00A83FEE" w:rsidRPr="00074D65" w:rsidRDefault="00A83FEE" w:rsidP="00D336B5">
            <w:pPr>
              <w:jc w:val="both"/>
              <w:rPr>
                <w:rFonts w:ascii="Calibri" w:hAnsi="Calibri"/>
              </w:rPr>
            </w:pPr>
            <w:r w:rsidRPr="00074D65">
              <w:rPr>
                <w:rFonts w:ascii="Calibri" w:hAnsi="Calibri"/>
              </w:rPr>
              <w:lastRenderedPageBreak/>
              <w:t>3</w:t>
            </w:r>
          </w:p>
        </w:tc>
        <w:tc>
          <w:tcPr>
            <w:tcW w:w="317" w:type="pct"/>
          </w:tcPr>
          <w:p w:rsidR="00A83FEE" w:rsidRPr="00074D65" w:rsidDel="00685C64" w:rsidRDefault="00A83FEE" w:rsidP="00D336B5">
            <w:pPr>
              <w:jc w:val="both"/>
              <w:rPr>
                <w:rFonts w:ascii="Calibri" w:hAnsi="Calibri"/>
              </w:rPr>
            </w:pPr>
            <w:r w:rsidRPr="00074D65">
              <w:rPr>
                <w:rFonts w:ascii="Calibri" w:hAnsi="Calibri"/>
              </w:rPr>
              <w:t>136 (4.0)</w:t>
            </w:r>
          </w:p>
        </w:tc>
        <w:tc>
          <w:tcPr>
            <w:tcW w:w="388" w:type="pct"/>
            <w:shd w:val="clear" w:color="auto" w:fill="0070C0"/>
          </w:tcPr>
          <w:p w:rsidR="00A83FEE" w:rsidRPr="00074D65" w:rsidRDefault="00A83FEE" w:rsidP="00D336B5">
            <w:pPr>
              <w:jc w:val="both"/>
              <w:rPr>
                <w:rFonts w:ascii="Calibri" w:hAnsi="Calibri"/>
              </w:rPr>
            </w:pPr>
            <w:r w:rsidRPr="00074D65">
              <w:rPr>
                <w:rFonts w:ascii="Calibri" w:hAnsi="Calibri"/>
              </w:rPr>
              <w:t>0.15</w:t>
            </w:r>
            <w:r w:rsidRPr="00074D65">
              <w:rPr>
                <w:rFonts w:ascii="Calibri" w:hAnsi="Calibri"/>
              </w:rPr>
              <w:br/>
              <w:t>(0.06-0.24)</w:t>
            </w:r>
          </w:p>
        </w:tc>
        <w:tc>
          <w:tcPr>
            <w:tcW w:w="659" w:type="pct"/>
            <w:gridSpan w:val="2"/>
            <w:shd w:val="clear" w:color="auto" w:fill="0070C0"/>
          </w:tcPr>
          <w:p w:rsidR="00A83FEE" w:rsidRPr="00074D65" w:rsidRDefault="00A83FEE" w:rsidP="00D336B5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89" w:type="pct"/>
            <w:shd w:val="clear" w:color="auto" w:fill="EE0000"/>
          </w:tcPr>
          <w:p w:rsidR="00A83FEE" w:rsidRPr="00074D65" w:rsidRDefault="00A83FEE" w:rsidP="00D336B5">
            <w:pPr>
              <w:jc w:val="both"/>
              <w:rPr>
                <w:rFonts w:ascii="Calibri" w:hAnsi="Calibri"/>
              </w:rPr>
            </w:pPr>
          </w:p>
        </w:tc>
        <w:tc>
          <w:tcPr>
            <w:tcW w:w="338" w:type="pct"/>
            <w:shd w:val="clear" w:color="auto" w:fill="EE0000"/>
          </w:tcPr>
          <w:p w:rsidR="00A83FEE" w:rsidRPr="00074D65" w:rsidRDefault="00A83FEE" w:rsidP="00D336B5">
            <w:pPr>
              <w:jc w:val="both"/>
              <w:rPr>
                <w:rFonts w:ascii="Calibri" w:hAnsi="Calibri"/>
              </w:rPr>
            </w:pPr>
          </w:p>
        </w:tc>
        <w:tc>
          <w:tcPr>
            <w:tcW w:w="499" w:type="pct"/>
            <w:shd w:val="clear" w:color="auto" w:fill="0070C0"/>
          </w:tcPr>
          <w:p w:rsidR="00A83FEE" w:rsidRPr="00074D65" w:rsidRDefault="00A83FEE" w:rsidP="00D336B5">
            <w:pPr>
              <w:jc w:val="both"/>
              <w:rPr>
                <w:rFonts w:ascii="Calibri" w:hAnsi="Calibri"/>
              </w:rPr>
            </w:pPr>
          </w:p>
        </w:tc>
        <w:tc>
          <w:tcPr>
            <w:tcW w:w="503" w:type="pct"/>
            <w:shd w:val="clear" w:color="auto" w:fill="0070C0"/>
          </w:tcPr>
          <w:p w:rsidR="00A83FEE" w:rsidRPr="00074D65" w:rsidRDefault="00A83FEE" w:rsidP="00D336B5">
            <w:pPr>
              <w:jc w:val="both"/>
              <w:rPr>
                <w:rFonts w:ascii="Calibri" w:hAnsi="Calibri"/>
              </w:rPr>
            </w:pPr>
          </w:p>
        </w:tc>
        <w:tc>
          <w:tcPr>
            <w:tcW w:w="535" w:type="pct"/>
            <w:shd w:val="clear" w:color="auto" w:fill="0070C0"/>
          </w:tcPr>
          <w:p w:rsidR="00A83FEE" w:rsidRPr="00074D65" w:rsidRDefault="00A83FEE" w:rsidP="00D336B5">
            <w:pPr>
              <w:jc w:val="both"/>
              <w:rPr>
                <w:rFonts w:ascii="Calibri" w:hAnsi="Calibri"/>
              </w:rPr>
            </w:pPr>
          </w:p>
        </w:tc>
        <w:tc>
          <w:tcPr>
            <w:tcW w:w="622" w:type="pct"/>
            <w:shd w:val="clear" w:color="auto" w:fill="0070C0"/>
          </w:tcPr>
          <w:p w:rsidR="00A83FEE" w:rsidRPr="00074D65" w:rsidRDefault="00A83FEE" w:rsidP="00D336B5">
            <w:pPr>
              <w:jc w:val="both"/>
              <w:rPr>
                <w:rFonts w:ascii="Calibri" w:hAnsi="Calibri"/>
              </w:rPr>
            </w:pPr>
          </w:p>
        </w:tc>
        <w:tc>
          <w:tcPr>
            <w:tcW w:w="470" w:type="pct"/>
            <w:shd w:val="clear" w:color="auto" w:fill="0070C0"/>
          </w:tcPr>
          <w:p w:rsidR="00A83FEE" w:rsidRPr="00074D65" w:rsidRDefault="00A83FEE" w:rsidP="00D336B5">
            <w:pPr>
              <w:jc w:val="both"/>
              <w:rPr>
                <w:rFonts w:ascii="Calibri" w:hAnsi="Calibri"/>
              </w:rPr>
            </w:pPr>
          </w:p>
        </w:tc>
      </w:tr>
      <w:tr w:rsidR="00A83FEE" w:rsidRPr="00074D65" w:rsidTr="00D336B5">
        <w:trPr>
          <w:trHeight w:val="281"/>
        </w:trPr>
        <w:tc>
          <w:tcPr>
            <w:tcW w:w="1293" w:type="pct"/>
            <w:gridSpan w:val="4"/>
          </w:tcPr>
          <w:p w:rsidR="00A83FEE" w:rsidRPr="00074D65" w:rsidRDefault="00A83FEE" w:rsidP="00D336B5">
            <w:pPr>
              <w:jc w:val="both"/>
              <w:rPr>
                <w:rFonts w:ascii="Calibri" w:hAnsi="Calibri"/>
              </w:rPr>
            </w:pPr>
            <w:r w:rsidRPr="00074D65">
              <w:rPr>
                <w:rFonts w:ascii="Calibri" w:hAnsi="Calibri"/>
              </w:rPr>
              <w:t>TOTAL MISSING VALUES:</w:t>
            </w:r>
          </w:p>
        </w:tc>
        <w:tc>
          <w:tcPr>
            <w:tcW w:w="453" w:type="pct"/>
            <w:shd w:val="clear" w:color="auto" w:fill="FFFFFF" w:themeFill="background1"/>
          </w:tcPr>
          <w:p w:rsidR="00A83FEE" w:rsidRPr="00074D65" w:rsidRDefault="00A83FEE" w:rsidP="00D336B5">
            <w:pPr>
              <w:jc w:val="both"/>
              <w:rPr>
                <w:rFonts w:ascii="Calibri" w:hAnsi="Calibri"/>
              </w:rPr>
            </w:pPr>
            <w:r w:rsidRPr="00074D65">
              <w:rPr>
                <w:rFonts w:ascii="Calibri" w:hAnsi="Calibri"/>
              </w:rPr>
              <w:t>23</w:t>
            </w:r>
          </w:p>
        </w:tc>
        <w:tc>
          <w:tcPr>
            <w:tcW w:w="289" w:type="pct"/>
            <w:shd w:val="clear" w:color="auto" w:fill="FFFFFF" w:themeFill="background1"/>
          </w:tcPr>
          <w:p w:rsidR="00A83FEE" w:rsidRPr="00074D65" w:rsidRDefault="00A83FEE" w:rsidP="00D336B5">
            <w:pPr>
              <w:jc w:val="both"/>
              <w:rPr>
                <w:rFonts w:ascii="Calibri" w:hAnsi="Calibri"/>
              </w:rPr>
            </w:pPr>
            <w:r w:rsidRPr="00074D65">
              <w:rPr>
                <w:rFonts w:ascii="Calibri" w:hAnsi="Calibri"/>
              </w:rPr>
              <w:t>626</w:t>
            </w:r>
          </w:p>
        </w:tc>
        <w:tc>
          <w:tcPr>
            <w:tcW w:w="338" w:type="pct"/>
            <w:shd w:val="clear" w:color="auto" w:fill="FFFFFF" w:themeFill="background1"/>
          </w:tcPr>
          <w:p w:rsidR="00A83FEE" w:rsidRPr="00074D65" w:rsidRDefault="00A83FEE" w:rsidP="00D336B5">
            <w:pPr>
              <w:jc w:val="both"/>
              <w:rPr>
                <w:rFonts w:ascii="Calibri" w:hAnsi="Calibri"/>
              </w:rPr>
            </w:pPr>
            <w:r w:rsidRPr="00074D65">
              <w:rPr>
                <w:rFonts w:ascii="Calibri" w:hAnsi="Calibri"/>
              </w:rPr>
              <w:t>820</w:t>
            </w:r>
          </w:p>
        </w:tc>
        <w:tc>
          <w:tcPr>
            <w:tcW w:w="499" w:type="pct"/>
            <w:shd w:val="clear" w:color="auto" w:fill="FFFFFF" w:themeFill="background1"/>
          </w:tcPr>
          <w:p w:rsidR="00A83FEE" w:rsidRPr="00074D65" w:rsidRDefault="00A83FEE" w:rsidP="00D336B5">
            <w:pPr>
              <w:jc w:val="both"/>
              <w:rPr>
                <w:rFonts w:ascii="Calibri" w:hAnsi="Calibri"/>
              </w:rPr>
            </w:pPr>
            <w:r w:rsidRPr="00074D65">
              <w:rPr>
                <w:rFonts w:ascii="Calibri" w:hAnsi="Calibri"/>
              </w:rPr>
              <w:t>0</w:t>
            </w:r>
          </w:p>
        </w:tc>
        <w:tc>
          <w:tcPr>
            <w:tcW w:w="503" w:type="pct"/>
            <w:shd w:val="clear" w:color="auto" w:fill="FFFFFF" w:themeFill="background1"/>
          </w:tcPr>
          <w:p w:rsidR="00A83FEE" w:rsidRPr="00074D65" w:rsidRDefault="00A83FEE" w:rsidP="00D336B5">
            <w:pPr>
              <w:jc w:val="both"/>
              <w:rPr>
                <w:rFonts w:ascii="Calibri" w:hAnsi="Calibri"/>
              </w:rPr>
            </w:pPr>
            <w:r w:rsidRPr="00074D65">
              <w:rPr>
                <w:rFonts w:ascii="Calibri" w:hAnsi="Calibri"/>
              </w:rPr>
              <w:t>0</w:t>
            </w:r>
          </w:p>
        </w:tc>
        <w:tc>
          <w:tcPr>
            <w:tcW w:w="535" w:type="pct"/>
            <w:shd w:val="clear" w:color="auto" w:fill="FFFFFF" w:themeFill="background1"/>
          </w:tcPr>
          <w:p w:rsidR="00A83FEE" w:rsidRPr="00074D65" w:rsidRDefault="00A83FEE" w:rsidP="00D336B5">
            <w:pPr>
              <w:jc w:val="both"/>
              <w:rPr>
                <w:rFonts w:ascii="Calibri" w:hAnsi="Calibri"/>
              </w:rPr>
            </w:pPr>
            <w:r w:rsidRPr="00074D65">
              <w:rPr>
                <w:rFonts w:ascii="Calibri" w:hAnsi="Calibri"/>
              </w:rPr>
              <w:t>0</w:t>
            </w:r>
          </w:p>
        </w:tc>
        <w:tc>
          <w:tcPr>
            <w:tcW w:w="622" w:type="pct"/>
            <w:shd w:val="clear" w:color="auto" w:fill="FFFFFF" w:themeFill="background1"/>
          </w:tcPr>
          <w:p w:rsidR="00A83FEE" w:rsidRPr="00074D65" w:rsidRDefault="00A83FEE" w:rsidP="00D336B5">
            <w:pPr>
              <w:jc w:val="both"/>
              <w:rPr>
                <w:rFonts w:ascii="Calibri" w:hAnsi="Calibri"/>
              </w:rPr>
            </w:pPr>
            <w:r w:rsidRPr="00074D65">
              <w:rPr>
                <w:rFonts w:ascii="Calibri" w:hAnsi="Calibri"/>
              </w:rPr>
              <w:t>169</w:t>
            </w:r>
          </w:p>
        </w:tc>
        <w:tc>
          <w:tcPr>
            <w:tcW w:w="470" w:type="pct"/>
            <w:shd w:val="clear" w:color="auto" w:fill="FFFFFF" w:themeFill="background1"/>
          </w:tcPr>
          <w:p w:rsidR="00A83FEE" w:rsidRPr="00074D65" w:rsidRDefault="00A83FEE" w:rsidP="00D336B5">
            <w:pPr>
              <w:jc w:val="both"/>
              <w:rPr>
                <w:rFonts w:ascii="Calibri" w:hAnsi="Calibri"/>
              </w:rPr>
            </w:pPr>
            <w:r w:rsidRPr="00074D65">
              <w:rPr>
                <w:rFonts w:ascii="Calibri" w:hAnsi="Calibri"/>
              </w:rPr>
              <w:t>127</w:t>
            </w:r>
          </w:p>
        </w:tc>
      </w:tr>
    </w:tbl>
    <w:p w:rsidR="00A83FEE" w:rsidRPr="00074D65" w:rsidRDefault="00A83FEE" w:rsidP="00A83FEE">
      <w:pPr>
        <w:jc w:val="both"/>
        <w:rPr>
          <w:rFonts w:ascii="Calibri" w:hAnsi="Calibri"/>
          <w:lang w:val="en-US"/>
        </w:rPr>
      </w:pPr>
    </w:p>
    <w:p w:rsidR="00A83FEE" w:rsidRPr="00074D65" w:rsidRDefault="00A83FEE" w:rsidP="00A83FEE">
      <w:pPr>
        <w:jc w:val="both"/>
        <w:rPr>
          <w:rFonts w:ascii="Calibri" w:hAnsi="Calibri"/>
          <w:lang w:val="en-US"/>
        </w:rPr>
      </w:pPr>
      <w:r w:rsidRPr="00074D65">
        <w:rPr>
          <w:rFonts w:ascii="Calibri" w:hAnsi="Calibri"/>
          <w:lang w:val="en-US"/>
        </w:rPr>
        <w:t xml:space="preserve">SMD: standardized mean difference; ADL: activities of daily living; Frailty NH: frailty nursing home scale; PEG: percutaneous endoscopic gastrostomy, NG: </w:t>
      </w:r>
      <w:proofErr w:type="spellStart"/>
      <w:r w:rsidRPr="00074D65">
        <w:rPr>
          <w:rFonts w:ascii="Calibri" w:hAnsi="Calibri"/>
          <w:lang w:val="en-US"/>
        </w:rPr>
        <w:t>naso</w:t>
      </w:r>
      <w:proofErr w:type="spellEnd"/>
      <w:r w:rsidRPr="00074D65">
        <w:rPr>
          <w:rFonts w:ascii="Calibri" w:hAnsi="Calibri"/>
          <w:lang w:val="en-US"/>
        </w:rPr>
        <w:t>-gastric</w:t>
      </w:r>
    </w:p>
    <w:bookmarkEnd w:id="0"/>
    <w:p w:rsidR="00A83FEE" w:rsidRPr="00074D65" w:rsidRDefault="00A83FEE" w:rsidP="00A83FEE">
      <w:pPr>
        <w:jc w:val="both"/>
        <w:rPr>
          <w:rFonts w:ascii="Calibri" w:hAnsi="Calibri"/>
          <w:lang w:val="en-US"/>
        </w:rPr>
      </w:pPr>
    </w:p>
    <w:p w:rsidR="00A83FEE" w:rsidRPr="00074D65" w:rsidRDefault="00A83FEE" w:rsidP="00A83FEE">
      <w:pPr>
        <w:jc w:val="both"/>
        <w:rPr>
          <w:rFonts w:ascii="Calibri" w:hAnsi="Calibri"/>
          <w:lang w:val="en-US"/>
        </w:rPr>
      </w:pPr>
    </w:p>
    <w:p w:rsidR="00A83FEE" w:rsidRPr="00E26C0A" w:rsidRDefault="00A83FEE" w:rsidP="00A83FEE">
      <w:pPr>
        <w:jc w:val="both"/>
        <w:rPr>
          <w:rFonts w:ascii="Calibri" w:hAnsi="Calibri"/>
          <w:lang w:val="en-US"/>
        </w:rPr>
      </w:pPr>
    </w:p>
    <w:p w:rsidR="005F35A5" w:rsidRPr="00A83FEE" w:rsidRDefault="0064061A">
      <w:pPr>
        <w:rPr>
          <w:lang w:val="en-US"/>
        </w:rPr>
      </w:pPr>
      <w:bookmarkStart w:id="1" w:name="_GoBack"/>
      <w:bookmarkEnd w:id="1"/>
    </w:p>
    <w:sectPr w:rsidR="005F35A5" w:rsidRPr="00A83FEE" w:rsidSect="00A83FE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FEE"/>
    <w:rsid w:val="00012A2C"/>
    <w:rsid w:val="00281D8B"/>
    <w:rsid w:val="003226F2"/>
    <w:rsid w:val="0064061A"/>
    <w:rsid w:val="00A83FEE"/>
    <w:rsid w:val="00A8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F538A5"/>
  <w14:defaultImageDpi w14:val="32767"/>
  <w15:chartTrackingRefBased/>
  <w15:docId w15:val="{24A7FB24-7EB9-524E-85BF-A987AFE0A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A83FEE"/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83FE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83FEE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table" w:styleId="Grigliatabella">
    <w:name w:val="Table Grid"/>
    <w:basedOn w:val="Tabellanormale"/>
    <w:uiPriority w:val="39"/>
    <w:rsid w:val="00A83FEE"/>
    <w:rPr>
      <w:kern w:val="2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Malara</dc:creator>
  <cp:keywords/>
  <dc:description/>
  <cp:lastModifiedBy>Alba Malara</cp:lastModifiedBy>
  <cp:revision>2</cp:revision>
  <dcterms:created xsi:type="dcterms:W3CDTF">2025-08-24T18:02:00Z</dcterms:created>
  <dcterms:modified xsi:type="dcterms:W3CDTF">2025-08-24T18:02:00Z</dcterms:modified>
</cp:coreProperties>
</file>