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6B18B" w14:textId="26D63C45" w:rsidR="00653DBC" w:rsidRPr="00653DBC" w:rsidRDefault="00653DBC" w:rsidP="00977996">
      <w:pPr>
        <w:widowControl/>
        <w:spacing w:line="360" w:lineRule="auto"/>
        <w:rPr>
          <w:rFonts w:ascii="Times New Roman" w:eastAsia="楷体" w:hAnsi="Times New Roman" w:cs="Times New Roman"/>
          <w:b/>
          <w:bCs/>
          <w:sz w:val="24"/>
        </w:rPr>
      </w:pPr>
      <w:r>
        <w:rPr>
          <w:rFonts w:ascii="Times New Roman" w:eastAsia="楷体" w:hAnsi="Times New Roman" w:cs="Times New Roman" w:hint="eastAsia"/>
          <w:b/>
          <w:bCs/>
          <w:sz w:val="24"/>
        </w:rPr>
        <w:t xml:space="preserve">Title: </w:t>
      </w:r>
      <w:r w:rsidRPr="00653DBC">
        <w:rPr>
          <w:rFonts w:ascii="Times New Roman" w:eastAsia="楷体" w:hAnsi="Times New Roman" w:cs="Times New Roman"/>
          <w:b/>
          <w:bCs/>
          <w:sz w:val="24"/>
        </w:rPr>
        <w:t>Sex- and Age-Stratified Relative Handgrip Strength and Risk of Eight Chronic Diseases in Middle-Aged and Older Adults: Evidence from a National Aging Cohort Study in China</w:t>
      </w:r>
    </w:p>
    <w:p w14:paraId="52354F33" w14:textId="77777777" w:rsidR="00F92729" w:rsidRPr="00653DBC" w:rsidRDefault="00F92729" w:rsidP="00977996">
      <w:pPr>
        <w:pStyle w:val="HTML"/>
        <w:widowControl/>
        <w:shd w:val="clear" w:color="auto" w:fill="FFFFFF"/>
        <w:wordWrap w:val="0"/>
        <w:spacing w:line="360" w:lineRule="auto"/>
        <w:rPr>
          <w:rFonts w:ascii="Times New Roman" w:eastAsia="Lucida Console" w:hAnsi="Times New Roman" w:hint="default"/>
          <w:color w:val="000000"/>
          <w:shd w:val="clear" w:color="auto" w:fill="FFFFFF"/>
        </w:rPr>
      </w:pPr>
    </w:p>
    <w:p w14:paraId="622C2B12" w14:textId="71E0893D" w:rsidR="00F92729" w:rsidRDefault="00000000" w:rsidP="00977996">
      <w:pPr>
        <w:spacing w:beforeLines="50" w:before="156" w:line="360" w:lineRule="auto"/>
        <w:rPr>
          <w:rFonts w:ascii="Times New Roman" w:hAnsi="Times New Roman" w:cs="Times New Roman" w:hint="eastAsia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Supplemental Table 1. The quartile range distribution of the baseline RHGS in each group in 2011</w:t>
      </w:r>
      <w:r w:rsidR="00653DBC">
        <w:rPr>
          <w:rFonts w:ascii="Times New Roman" w:hAnsi="Times New Roman" w:cs="Times New Roman" w:hint="eastAsia"/>
          <w:b/>
          <w:bCs/>
          <w:sz w:val="24"/>
        </w:rPr>
        <w:t>.</w:t>
      </w:r>
    </w:p>
    <w:tbl>
      <w:tblPr>
        <w:tblStyle w:val="ab"/>
        <w:tblW w:w="6723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259"/>
        <w:gridCol w:w="1188"/>
        <w:gridCol w:w="1213"/>
        <w:gridCol w:w="1124"/>
        <w:gridCol w:w="1312"/>
        <w:gridCol w:w="1308"/>
        <w:gridCol w:w="1330"/>
        <w:gridCol w:w="1300"/>
      </w:tblGrid>
      <w:tr w:rsidR="00F92729" w14:paraId="634F34DF" w14:textId="77777777" w:rsidTr="00F27A6C">
        <w:trPr>
          <w:trHeight w:val="1140"/>
          <w:jc w:val="center"/>
        </w:trPr>
        <w:tc>
          <w:tcPr>
            <w:tcW w:w="1134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14:paraId="537D3FAF" w14:textId="77777777" w:rsidR="00F92729" w:rsidRDefault="00000000" w:rsidP="00977996">
            <w:pPr>
              <w:spacing w:beforeLines="50" w:before="156" w:line="360" w:lineRule="auto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</w:rPr>
              <w:t>RHGS groups</w:t>
            </w:r>
          </w:p>
        </w:tc>
        <w:tc>
          <w:tcPr>
            <w:tcW w:w="1259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700F6DE" w14:textId="77777777" w:rsidR="00F92729" w:rsidRDefault="00000000" w:rsidP="00977996">
            <w:pPr>
              <w:spacing w:beforeLines="50" w:before="156" w:line="360" w:lineRule="auto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Male-Q1</w:t>
            </w:r>
          </w:p>
          <w:p w14:paraId="4B0B5167" w14:textId="77777777" w:rsidR="00F92729" w:rsidRDefault="00000000" w:rsidP="00977996">
            <w:pPr>
              <w:spacing w:beforeLines="50" w:before="156"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(n=1375)</w:t>
            </w:r>
          </w:p>
        </w:tc>
        <w:tc>
          <w:tcPr>
            <w:tcW w:w="1188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C3EC373" w14:textId="77777777" w:rsidR="00F92729" w:rsidRDefault="00000000" w:rsidP="00977996">
            <w:pPr>
              <w:spacing w:beforeLines="50" w:before="156" w:line="360" w:lineRule="auto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Male-Q2</w:t>
            </w:r>
          </w:p>
          <w:p w14:paraId="5EDCBCE3" w14:textId="77777777" w:rsidR="00F92729" w:rsidRDefault="00000000" w:rsidP="00977996">
            <w:pPr>
              <w:spacing w:beforeLines="50" w:before="156" w:line="360" w:lineRule="auto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(n=1352)</w:t>
            </w:r>
          </w:p>
        </w:tc>
        <w:tc>
          <w:tcPr>
            <w:tcW w:w="1213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5472D73" w14:textId="77777777" w:rsidR="00F92729" w:rsidRDefault="00000000" w:rsidP="00977996">
            <w:pPr>
              <w:spacing w:beforeLines="50" w:before="156" w:line="360" w:lineRule="auto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Male-Q3</w:t>
            </w:r>
          </w:p>
          <w:p w14:paraId="26A77E94" w14:textId="77777777" w:rsidR="00F92729" w:rsidRDefault="00000000" w:rsidP="00977996">
            <w:pPr>
              <w:spacing w:beforeLines="50" w:before="156" w:line="360" w:lineRule="auto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(n=1355)</w:t>
            </w:r>
          </w:p>
        </w:tc>
        <w:tc>
          <w:tcPr>
            <w:tcW w:w="1124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2AFB987" w14:textId="77777777" w:rsidR="00F92729" w:rsidRDefault="00000000" w:rsidP="00977996">
            <w:pPr>
              <w:spacing w:beforeLines="50" w:before="156" w:line="360" w:lineRule="auto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Male-Q4</w:t>
            </w:r>
          </w:p>
          <w:p w14:paraId="2A6D27A4" w14:textId="77777777" w:rsidR="00F92729" w:rsidRDefault="00000000" w:rsidP="00977996">
            <w:pPr>
              <w:spacing w:beforeLines="50" w:before="156" w:line="360" w:lineRule="auto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(n=1351)</w:t>
            </w:r>
          </w:p>
        </w:tc>
        <w:tc>
          <w:tcPr>
            <w:tcW w:w="1312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8968FE1" w14:textId="77777777" w:rsidR="00F92729" w:rsidRDefault="00000000" w:rsidP="00977996">
            <w:pPr>
              <w:spacing w:beforeLines="50" w:before="156" w:line="360" w:lineRule="auto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Female-Q1</w:t>
            </w:r>
          </w:p>
          <w:p w14:paraId="031A784B" w14:textId="77777777" w:rsidR="00F92729" w:rsidRDefault="00000000" w:rsidP="00977996">
            <w:pPr>
              <w:spacing w:beforeLines="50" w:before="156" w:line="360" w:lineRule="auto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(n=1528)</w:t>
            </w:r>
          </w:p>
        </w:tc>
        <w:tc>
          <w:tcPr>
            <w:tcW w:w="1308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298588A6" w14:textId="77777777" w:rsidR="00F92729" w:rsidRDefault="00000000" w:rsidP="00977996">
            <w:pPr>
              <w:spacing w:beforeLines="50" w:before="156" w:line="360" w:lineRule="auto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Female-Q2</w:t>
            </w:r>
          </w:p>
          <w:p w14:paraId="02D81304" w14:textId="77777777" w:rsidR="00F92729" w:rsidRDefault="00000000" w:rsidP="00977996">
            <w:pPr>
              <w:spacing w:beforeLines="50" w:before="156" w:line="360" w:lineRule="auto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(n=1471)</w:t>
            </w:r>
          </w:p>
        </w:tc>
        <w:tc>
          <w:tcPr>
            <w:tcW w:w="133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65E283E" w14:textId="77777777" w:rsidR="00F92729" w:rsidRDefault="00000000" w:rsidP="00977996">
            <w:pPr>
              <w:spacing w:beforeLines="50" w:before="156" w:line="360" w:lineRule="auto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Female-Q3</w:t>
            </w:r>
          </w:p>
          <w:p w14:paraId="553A974F" w14:textId="77777777" w:rsidR="00F92729" w:rsidRDefault="00000000" w:rsidP="00977996">
            <w:pPr>
              <w:spacing w:beforeLines="50" w:before="156" w:line="360" w:lineRule="auto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(n=1513)</w:t>
            </w:r>
          </w:p>
        </w:tc>
        <w:tc>
          <w:tcPr>
            <w:tcW w:w="13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43CB98CD" w14:textId="77777777" w:rsidR="00F92729" w:rsidRDefault="00000000" w:rsidP="00977996">
            <w:pPr>
              <w:spacing w:beforeLines="50" w:before="156" w:line="360" w:lineRule="auto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Female-Q4</w:t>
            </w:r>
          </w:p>
          <w:p w14:paraId="74B1C7E9" w14:textId="77777777" w:rsidR="00F92729" w:rsidRDefault="00000000" w:rsidP="00977996">
            <w:pPr>
              <w:spacing w:beforeLines="50" w:before="156" w:line="360" w:lineRule="auto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(n=1470)</w:t>
            </w:r>
          </w:p>
        </w:tc>
      </w:tr>
      <w:tr w:rsidR="00F92729" w14:paraId="2E973373" w14:textId="77777777" w:rsidTr="00F27A6C">
        <w:trPr>
          <w:trHeight w:val="1140"/>
          <w:jc w:val="center"/>
        </w:trPr>
        <w:tc>
          <w:tcPr>
            <w:tcW w:w="1134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70AC3955" w14:textId="77777777" w:rsidR="00F92729" w:rsidRDefault="00000000" w:rsidP="00977996">
            <w:pPr>
              <w:spacing w:beforeLines="50" w:before="156" w:line="36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Quartile range</w:t>
            </w:r>
          </w:p>
        </w:tc>
        <w:tc>
          <w:tcPr>
            <w:tcW w:w="1259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1A20686B" w14:textId="77777777" w:rsidR="00F92729" w:rsidRDefault="00000000" w:rsidP="00977996">
            <w:pPr>
              <w:spacing w:beforeLines="50" w:before="156"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0.82~2.80</w:t>
            </w:r>
          </w:p>
        </w:tc>
        <w:tc>
          <w:tcPr>
            <w:tcW w:w="1188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68529222" w14:textId="77777777" w:rsidR="00F92729" w:rsidRDefault="00000000" w:rsidP="00977996">
            <w:pPr>
              <w:spacing w:beforeLines="50" w:before="156"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2.81~3.31</w:t>
            </w:r>
          </w:p>
        </w:tc>
        <w:tc>
          <w:tcPr>
            <w:tcW w:w="1213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42BD0435" w14:textId="77777777" w:rsidR="00F92729" w:rsidRDefault="00000000" w:rsidP="00977996">
            <w:pPr>
              <w:spacing w:beforeLines="50" w:before="156"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3.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32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3.79</w:t>
            </w:r>
          </w:p>
        </w:tc>
        <w:tc>
          <w:tcPr>
            <w:tcW w:w="1124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685747A2" w14:textId="77777777" w:rsidR="00F92729" w:rsidRDefault="00000000" w:rsidP="00977996">
            <w:pPr>
              <w:spacing w:beforeLines="50" w:before="156"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3.8~6.05</w:t>
            </w:r>
          </w:p>
        </w:tc>
        <w:tc>
          <w:tcPr>
            <w:tcW w:w="1312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7763FEA5" w14:textId="77777777" w:rsidR="00F92729" w:rsidRDefault="00000000" w:rsidP="00977996">
            <w:pPr>
              <w:spacing w:beforeLines="50" w:before="156"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0.62~1.78</w:t>
            </w:r>
          </w:p>
        </w:tc>
        <w:tc>
          <w:tcPr>
            <w:tcW w:w="1308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522CF641" w14:textId="77777777" w:rsidR="00F92729" w:rsidRDefault="00000000" w:rsidP="00977996">
            <w:pPr>
              <w:spacing w:beforeLines="50" w:before="156"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1.79~2.15</w:t>
            </w:r>
          </w:p>
        </w:tc>
        <w:tc>
          <w:tcPr>
            <w:tcW w:w="1330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21EFEE43" w14:textId="77777777" w:rsidR="00F92729" w:rsidRDefault="00000000" w:rsidP="00977996">
            <w:pPr>
              <w:spacing w:beforeLines="50" w:before="156"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2.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16~2.55</w:t>
            </w:r>
          </w:p>
        </w:tc>
        <w:tc>
          <w:tcPr>
            <w:tcW w:w="1300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0C94413B" w14:textId="77777777" w:rsidR="00F92729" w:rsidRDefault="00000000" w:rsidP="00977996">
            <w:pPr>
              <w:spacing w:beforeLines="50" w:before="156" w:line="360" w:lineRule="auto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2.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56~5.78</w:t>
            </w:r>
          </w:p>
        </w:tc>
      </w:tr>
    </w:tbl>
    <w:p w14:paraId="799D9366" w14:textId="4DFDD55B" w:rsidR="00F92729" w:rsidRDefault="00000000" w:rsidP="00977996">
      <w:pPr>
        <w:spacing w:beforeLines="50" w:before="156" w:line="360" w:lineRule="auto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sz w:val="24"/>
        </w:rPr>
        <w:t>Abbreviation: Q, quartile; RHGS, relative handgrip strength</w:t>
      </w:r>
      <w:r w:rsidR="00653DBC">
        <w:rPr>
          <w:rFonts w:ascii="Times New Roman" w:hAnsi="Times New Roman" w:cs="Times New Roman" w:hint="eastAsia"/>
          <w:sz w:val="24"/>
        </w:rPr>
        <w:t>.</w:t>
      </w:r>
    </w:p>
    <w:p w14:paraId="2D2C9AFB" w14:textId="77777777" w:rsidR="00F92729" w:rsidRDefault="00000000" w:rsidP="00977996">
      <w:pPr>
        <w:spacing w:beforeLines="50" w:before="156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noProof/>
          <w:sz w:val="24"/>
        </w:rPr>
        <w:drawing>
          <wp:inline distT="0" distB="0" distL="114300" distR="114300" wp14:anchorId="787FAFC8" wp14:editId="5415E46B">
            <wp:extent cx="4591050" cy="3884600"/>
            <wp:effectExtent l="0" t="0" r="0" b="1905"/>
            <wp:docPr id="10" name="图片 10" descr="握力与BMI分布直方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握力与BMI分布直方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99820" cy="389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24A74" w14:textId="77777777" w:rsidR="00F92729" w:rsidRDefault="00000000" w:rsidP="00977996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Supplemental Figure 1. Distribution of maximum grip strength of left and right hands and BMI.</w:t>
      </w:r>
      <w:r>
        <w:rPr>
          <w:rFonts w:ascii="Times New Roman" w:hAnsi="Times New Roman" w:cs="Times New Roman"/>
          <w:sz w:val="24"/>
        </w:rPr>
        <w:t xml:space="preserve"> </w:t>
      </w:r>
    </w:p>
    <w:p w14:paraId="412F119E" w14:textId="77777777" w:rsidR="00F92729" w:rsidRDefault="00000000" w:rsidP="00977996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bidi="ar"/>
        </w:rPr>
        <w:t xml:space="preserve">Abbreviation: </w:t>
      </w:r>
      <w:r>
        <w:rPr>
          <w:rFonts w:ascii="Times New Roman" w:hAnsi="Times New Roman" w:cs="Times New Roman"/>
          <w:sz w:val="24"/>
        </w:rPr>
        <w:t>HGS, handgrip strength; BMI, Body Mass Index.</w:t>
      </w:r>
    </w:p>
    <w:p w14:paraId="45C3AD32" w14:textId="77777777" w:rsidR="00F92729" w:rsidRDefault="00000000" w:rsidP="00977996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114300" distR="114300" wp14:anchorId="4CD67F9E" wp14:editId="5BEA9CD3">
            <wp:extent cx="5271135" cy="5778500"/>
            <wp:effectExtent l="0" t="0" r="12065" b="0"/>
            <wp:docPr id="4" name="图片 4" descr="qq图组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qq图组图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825FC" w14:textId="1A0BEF0E" w:rsidR="00F92729" w:rsidRDefault="00000000" w:rsidP="00247CFA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Supplemental Figure 2. Q-Q plots for </w:t>
      </w:r>
      <w:r w:rsidR="00653DBC">
        <w:rPr>
          <w:rFonts w:ascii="Times New Roman" w:hAnsi="Times New Roman" w:cs="Times New Roman"/>
          <w:b/>
          <w:bCs/>
          <w:sz w:val="24"/>
        </w:rPr>
        <w:t xml:space="preserve">the </w:t>
      </w:r>
      <w:r>
        <w:rPr>
          <w:rFonts w:ascii="Times New Roman" w:hAnsi="Times New Roman" w:cs="Times New Roman"/>
          <w:b/>
          <w:bCs/>
          <w:sz w:val="24"/>
        </w:rPr>
        <w:t>normality test of continuous variable</w:t>
      </w:r>
      <w:r w:rsidR="00653DBC">
        <w:rPr>
          <w:rFonts w:ascii="Times New Roman" w:hAnsi="Times New Roman" w:cs="Times New Roman" w:hint="eastAsia"/>
          <w:b/>
          <w:bCs/>
          <w:sz w:val="24"/>
        </w:rPr>
        <w:t>s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14:paraId="4536380C" w14:textId="3086D588" w:rsidR="00F92729" w:rsidRDefault="00000000" w:rsidP="00247CFA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bidi="ar"/>
        </w:rPr>
        <w:t>Abbreviation: FBG, fasting blood glucose; HbA1c, glycosylated hemoglobin A1c;</w:t>
      </w:r>
      <w:r>
        <w:rPr>
          <w:rFonts w:ascii="Times New Roman" w:hAnsi="Times New Roman" w:cs="Times New Roman" w:hint="eastAsia"/>
          <w:sz w:val="24"/>
          <w:lang w:bidi="ar"/>
        </w:rPr>
        <w:t xml:space="preserve"> SBP, systolic blood pressure; DBP, diastolic blood pressure; </w:t>
      </w:r>
      <w:r>
        <w:rPr>
          <w:rFonts w:ascii="Times New Roman" w:hAnsi="Times New Roman" w:cs="Times New Roman"/>
          <w:sz w:val="24"/>
          <w:lang w:bidi="ar"/>
        </w:rPr>
        <w:t>LDL</w:t>
      </w:r>
      <w:r w:rsidR="00653DBC">
        <w:rPr>
          <w:rFonts w:ascii="Times New Roman" w:hAnsi="Times New Roman" w:cs="Times New Roman" w:hint="eastAsia"/>
          <w:sz w:val="24"/>
          <w:lang w:bidi="ar"/>
        </w:rPr>
        <w:t>,</w:t>
      </w:r>
      <w:r>
        <w:rPr>
          <w:rFonts w:ascii="Times New Roman" w:hAnsi="Times New Roman" w:cs="Times New Roman"/>
          <w:sz w:val="24"/>
          <w:lang w:bidi="ar"/>
        </w:rPr>
        <w:t xml:space="preserve"> low</w:t>
      </w:r>
      <w:r w:rsidR="00653DBC">
        <w:rPr>
          <w:rFonts w:ascii="Times New Roman" w:hAnsi="Times New Roman" w:cs="Times New Roman" w:hint="eastAsia"/>
          <w:sz w:val="24"/>
          <w:lang w:bidi="ar"/>
        </w:rPr>
        <w:t>-</w:t>
      </w:r>
      <w:r>
        <w:rPr>
          <w:rFonts w:ascii="Times New Roman" w:hAnsi="Times New Roman" w:cs="Times New Roman"/>
          <w:sz w:val="24"/>
          <w:lang w:bidi="ar"/>
        </w:rPr>
        <w:t>density lipoprotein;</w:t>
      </w:r>
      <w:r>
        <w:rPr>
          <w:rFonts w:ascii="Times New Roman" w:hAnsi="Times New Roman" w:cs="Times New Roman" w:hint="eastAsia"/>
          <w:sz w:val="24"/>
          <w:lang w:bidi="ar"/>
        </w:rPr>
        <w:t xml:space="preserve"> </w:t>
      </w:r>
      <w:r>
        <w:rPr>
          <w:rFonts w:ascii="Times New Roman" w:hAnsi="Times New Roman" w:cs="Times New Roman"/>
          <w:sz w:val="24"/>
          <w:lang w:bidi="ar"/>
        </w:rPr>
        <w:t>HDL, high-density lipoprotein-cholesterol;</w:t>
      </w:r>
      <w:r>
        <w:rPr>
          <w:rFonts w:ascii="Times New Roman" w:hAnsi="Times New Roman" w:cs="Times New Roman" w:hint="eastAsia"/>
          <w:sz w:val="24"/>
          <w:lang w:bidi="ar"/>
        </w:rPr>
        <w:t xml:space="preserve"> </w:t>
      </w:r>
      <w:r>
        <w:rPr>
          <w:rFonts w:ascii="Times New Roman" w:hAnsi="Times New Roman" w:cs="Times New Roman"/>
          <w:sz w:val="24"/>
          <w:lang w:bidi="ar"/>
        </w:rPr>
        <w:t xml:space="preserve">TG, triglycerides; WBC, White Blood Cell; </w:t>
      </w:r>
      <w:proofErr w:type="spellStart"/>
      <w:r>
        <w:rPr>
          <w:rFonts w:ascii="Times New Roman" w:hAnsi="Times New Roman" w:cs="Times New Roman"/>
          <w:sz w:val="24"/>
          <w:lang w:bidi="ar"/>
        </w:rPr>
        <w:t>Cys</w:t>
      </w:r>
      <w:proofErr w:type="spellEnd"/>
      <w:r>
        <w:rPr>
          <w:rFonts w:ascii="Times New Roman" w:hAnsi="Times New Roman" w:cs="Times New Roman"/>
          <w:sz w:val="24"/>
          <w:lang w:bidi="ar"/>
        </w:rPr>
        <w:t>-C, serum cystatin C; CRP, serum C-reactive protein</w:t>
      </w:r>
      <w:r>
        <w:rPr>
          <w:rFonts w:ascii="Times New Roman" w:hAnsi="Times New Roman" w:cs="Times New Roman" w:hint="eastAsia"/>
          <w:sz w:val="24"/>
          <w:lang w:bidi="ar"/>
        </w:rPr>
        <w:t>.</w:t>
      </w: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114300" distR="114300" wp14:anchorId="528F2EFB" wp14:editId="5A0A3557">
            <wp:extent cx="5269865" cy="7134225"/>
            <wp:effectExtent l="0" t="0" r="635" b="3175"/>
            <wp:docPr id="13" name="图片 13" descr="KM曲线组图截止到85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KM曲线组图截止到85m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13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0F5CE" w14:textId="77777777" w:rsidR="00F92729" w:rsidRDefault="00000000" w:rsidP="00977996">
      <w:pPr>
        <w:spacing w:beforeLines="50" w:before="156" w:line="360" w:lineRule="auto"/>
        <w:rPr>
          <w:rFonts w:ascii="Times New Roman" w:hAnsi="Times New Roman" w:cs="Times New Roman"/>
          <w:sz w:val="24"/>
          <w:lang w:bidi="ar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Supplemental </w:t>
      </w:r>
      <w:r>
        <w:rPr>
          <w:rFonts w:ascii="Times New Roman" w:hAnsi="Times New Roman" w:cs="Times New Roman"/>
          <w:b/>
          <w:bCs/>
          <w:sz w:val="24"/>
          <w:lang w:bidi="ar"/>
        </w:rPr>
        <w:t xml:space="preserve">Figure 3. Stratified </w:t>
      </w:r>
      <w:r>
        <w:rPr>
          <w:rFonts w:ascii="Times New Roman" w:hAnsi="Times New Roman" w:cs="Times New Roman" w:hint="eastAsia"/>
          <w:b/>
          <w:bCs/>
          <w:sz w:val="24"/>
          <w:lang w:bidi="ar"/>
        </w:rPr>
        <w:t>s</w:t>
      </w:r>
      <w:r>
        <w:rPr>
          <w:rFonts w:ascii="Times New Roman" w:hAnsi="Times New Roman" w:cs="Times New Roman"/>
          <w:b/>
          <w:bCs/>
          <w:sz w:val="24"/>
          <w:lang w:bidi="ar"/>
        </w:rPr>
        <w:t xml:space="preserve">urvival </w:t>
      </w:r>
      <w:r>
        <w:rPr>
          <w:rFonts w:ascii="Times New Roman" w:hAnsi="Times New Roman" w:cs="Times New Roman" w:hint="eastAsia"/>
          <w:b/>
          <w:bCs/>
          <w:sz w:val="24"/>
          <w:lang w:bidi="ar"/>
        </w:rPr>
        <w:t>c</w:t>
      </w:r>
      <w:r>
        <w:rPr>
          <w:rFonts w:ascii="Times New Roman" w:hAnsi="Times New Roman" w:cs="Times New Roman"/>
          <w:b/>
          <w:bCs/>
          <w:sz w:val="24"/>
          <w:lang w:bidi="ar"/>
        </w:rPr>
        <w:t xml:space="preserve">urves for </w:t>
      </w:r>
      <w:r>
        <w:rPr>
          <w:rFonts w:ascii="Times New Roman" w:hAnsi="Times New Roman" w:cs="Times New Roman" w:hint="eastAsia"/>
          <w:b/>
          <w:bCs/>
          <w:sz w:val="24"/>
          <w:lang w:bidi="ar"/>
        </w:rPr>
        <w:t>c</w:t>
      </w:r>
      <w:r>
        <w:rPr>
          <w:rFonts w:ascii="Times New Roman" w:hAnsi="Times New Roman" w:cs="Times New Roman"/>
          <w:b/>
          <w:bCs/>
          <w:sz w:val="24"/>
          <w:lang w:bidi="ar"/>
        </w:rPr>
        <w:t xml:space="preserve">hronic </w:t>
      </w:r>
      <w:r>
        <w:rPr>
          <w:rFonts w:ascii="Times New Roman" w:hAnsi="Times New Roman" w:cs="Times New Roman" w:hint="eastAsia"/>
          <w:b/>
          <w:bCs/>
          <w:sz w:val="24"/>
          <w:lang w:bidi="ar"/>
        </w:rPr>
        <w:t>d</w:t>
      </w:r>
      <w:r>
        <w:rPr>
          <w:rFonts w:ascii="Times New Roman" w:hAnsi="Times New Roman" w:cs="Times New Roman"/>
          <w:b/>
          <w:bCs/>
          <w:sz w:val="24"/>
          <w:lang w:bidi="ar"/>
        </w:rPr>
        <w:t xml:space="preserve">isease </w:t>
      </w:r>
      <w:r>
        <w:rPr>
          <w:rFonts w:ascii="Times New Roman" w:hAnsi="Times New Roman" w:cs="Times New Roman" w:hint="eastAsia"/>
          <w:b/>
          <w:bCs/>
          <w:sz w:val="24"/>
          <w:lang w:bidi="ar"/>
        </w:rPr>
        <w:t>a</w:t>
      </w:r>
      <w:r>
        <w:rPr>
          <w:rFonts w:ascii="Times New Roman" w:hAnsi="Times New Roman" w:cs="Times New Roman"/>
          <w:b/>
          <w:bCs/>
          <w:sz w:val="24"/>
          <w:lang w:bidi="ar"/>
        </w:rPr>
        <w:t xml:space="preserve">cross RHGS </w:t>
      </w:r>
      <w:r>
        <w:rPr>
          <w:rFonts w:ascii="Times New Roman" w:hAnsi="Times New Roman" w:cs="Times New Roman" w:hint="eastAsia"/>
          <w:b/>
          <w:bCs/>
          <w:sz w:val="24"/>
          <w:lang w:bidi="ar"/>
        </w:rPr>
        <w:t>q</w:t>
      </w:r>
      <w:r>
        <w:rPr>
          <w:rFonts w:ascii="Times New Roman" w:hAnsi="Times New Roman" w:cs="Times New Roman"/>
          <w:b/>
          <w:bCs/>
          <w:sz w:val="24"/>
          <w:lang w:bidi="ar"/>
        </w:rPr>
        <w:t>uartile</w:t>
      </w:r>
      <w:r>
        <w:rPr>
          <w:rFonts w:ascii="Times New Roman" w:hAnsi="Times New Roman" w:cs="Times New Roman" w:hint="eastAsia"/>
          <w:b/>
          <w:bCs/>
          <w:sz w:val="24"/>
          <w:lang w:bidi="ar"/>
        </w:rPr>
        <w:t>s</w:t>
      </w:r>
      <w:r>
        <w:rPr>
          <w:rFonts w:ascii="Times New Roman" w:hAnsi="Times New Roman" w:cs="Times New Roman"/>
          <w:b/>
          <w:bCs/>
          <w:sz w:val="24"/>
          <w:lang w:bidi="ar"/>
        </w:rPr>
        <w:t xml:space="preserve"> (Q1–Q4).</w:t>
      </w:r>
      <w:r>
        <w:rPr>
          <w:rFonts w:ascii="Times New Roman" w:hAnsi="Times New Roman" w:cs="Times New Roman"/>
          <w:sz w:val="24"/>
          <w:lang w:bidi="ar"/>
        </w:rPr>
        <w:t xml:space="preserve"> </w:t>
      </w:r>
    </w:p>
    <w:p w14:paraId="41B2CAAF" w14:textId="77777777" w:rsidR="00F92729" w:rsidRDefault="00F92729" w:rsidP="00977996">
      <w:pPr>
        <w:spacing w:line="360" w:lineRule="auto"/>
        <w:rPr>
          <w:rFonts w:ascii="Times New Roman" w:hAnsi="Times New Roman" w:cs="Times New Roman"/>
          <w:sz w:val="24"/>
        </w:rPr>
      </w:pPr>
    </w:p>
    <w:p w14:paraId="0316762B" w14:textId="77777777" w:rsidR="00F92729" w:rsidRDefault="00F92729" w:rsidP="00977996">
      <w:pPr>
        <w:spacing w:line="360" w:lineRule="auto"/>
        <w:rPr>
          <w:rFonts w:ascii="Times New Roman" w:hAnsi="Times New Roman" w:cs="Times New Roman"/>
          <w:sz w:val="24"/>
        </w:rPr>
      </w:pPr>
    </w:p>
    <w:p w14:paraId="0FBFF3E4" w14:textId="4EE299DF" w:rsidR="00F92729" w:rsidRDefault="00F27A6C" w:rsidP="00977996">
      <w:pPr>
        <w:spacing w:beforeLines="50" w:before="156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6635D50E" wp14:editId="61A97A31">
            <wp:extent cx="5274310" cy="5787390"/>
            <wp:effectExtent l="0" t="0" r="2540" b="3810"/>
            <wp:docPr id="77543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4355" name="图片 775435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8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C2202" w14:textId="12D4BDC2" w:rsidR="00F92729" w:rsidRDefault="00000000" w:rsidP="00977996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Supplemental Figure 4. Nonlinear association between RHGS and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risks of several </w:t>
      </w:r>
      <w:r w:rsidR="00653DBC">
        <w:rPr>
          <w:rFonts w:ascii="Times New Roman" w:hAnsi="Times New Roman" w:cs="Times New Roman"/>
          <w:b/>
          <w:bCs/>
          <w:sz w:val="24"/>
        </w:rPr>
        <w:t>diseases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in </w:t>
      </w:r>
      <w:r w:rsidR="00653DBC">
        <w:rPr>
          <w:rFonts w:ascii="Times New Roman" w:hAnsi="Times New Roman" w:cs="Times New Roman" w:hint="eastAsia"/>
          <w:b/>
          <w:bCs/>
          <w:sz w:val="24"/>
        </w:rPr>
        <w:t xml:space="preserve">the </w:t>
      </w:r>
      <w:r>
        <w:rPr>
          <w:rFonts w:ascii="Times New Roman" w:hAnsi="Times New Roman" w:cs="Times New Roman" w:hint="eastAsia"/>
          <w:b/>
          <w:bCs/>
          <w:sz w:val="24"/>
        </w:rPr>
        <w:t>subgroup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14:paraId="50B18FB3" w14:textId="77777777" w:rsidR="00F92729" w:rsidRDefault="00000000" w:rsidP="00977996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Note: </w:t>
      </w:r>
      <w:r>
        <w:rPr>
          <w:rFonts w:ascii="Times New Roman" w:hAnsi="Times New Roman" w:cs="Times New Roman"/>
          <w:sz w:val="24"/>
        </w:rPr>
        <w:t xml:space="preserve">Adjusted for age, sex, area, marital status, household registration, education, sleep duration, smoke, drink, fall, </w:t>
      </w:r>
      <w:proofErr w:type="spellStart"/>
      <w:r>
        <w:rPr>
          <w:rFonts w:ascii="Times New Roman" w:hAnsi="Times New Roman" w:cs="Times New Roman"/>
          <w:sz w:val="24"/>
        </w:rPr>
        <w:t>Cys</w:t>
      </w:r>
      <w:proofErr w:type="spellEnd"/>
      <w:r>
        <w:rPr>
          <w:rFonts w:ascii="Times New Roman" w:hAnsi="Times New Roman" w:cs="Times New Roman"/>
          <w:sz w:val="24"/>
        </w:rPr>
        <w:t>-C, WBC, CRP, PAV.</w:t>
      </w:r>
    </w:p>
    <w:p w14:paraId="46E2B239" w14:textId="77777777" w:rsidR="00F92729" w:rsidRDefault="00F92729" w:rsidP="00977996">
      <w:pPr>
        <w:spacing w:line="360" w:lineRule="auto"/>
        <w:rPr>
          <w:rFonts w:ascii="Times New Roman" w:hAnsi="Times New Roman" w:cs="Times New Roman"/>
          <w:sz w:val="24"/>
        </w:rPr>
      </w:pPr>
    </w:p>
    <w:p w14:paraId="01DC19A4" w14:textId="77777777" w:rsidR="00F92729" w:rsidRDefault="00F92729" w:rsidP="00977996">
      <w:pPr>
        <w:spacing w:line="360" w:lineRule="auto"/>
        <w:rPr>
          <w:rFonts w:ascii="Times New Roman" w:hAnsi="Times New Roman" w:cs="Times New Roman"/>
          <w:sz w:val="24"/>
        </w:rPr>
      </w:pPr>
    </w:p>
    <w:p w14:paraId="73D04F63" w14:textId="77777777" w:rsidR="00F92729" w:rsidRDefault="00F92729" w:rsidP="00977996">
      <w:pPr>
        <w:spacing w:line="360" w:lineRule="auto"/>
        <w:rPr>
          <w:rFonts w:ascii="Times New Roman" w:hAnsi="Times New Roman" w:cs="Times New Roman"/>
          <w:sz w:val="24"/>
        </w:rPr>
      </w:pPr>
    </w:p>
    <w:p w14:paraId="19828C9E" w14:textId="77777777" w:rsidR="00F92729" w:rsidRDefault="00F92729" w:rsidP="00977996">
      <w:pPr>
        <w:spacing w:line="360" w:lineRule="auto"/>
        <w:rPr>
          <w:rFonts w:ascii="Times New Roman" w:hAnsi="Times New Roman" w:cs="Times New Roman"/>
          <w:sz w:val="24"/>
        </w:rPr>
      </w:pPr>
    </w:p>
    <w:p w14:paraId="40595959" w14:textId="77777777" w:rsidR="00F92729" w:rsidRDefault="00F92729" w:rsidP="00977996">
      <w:pPr>
        <w:spacing w:line="360" w:lineRule="auto"/>
        <w:rPr>
          <w:rFonts w:ascii="Times New Roman" w:hAnsi="Times New Roman" w:cs="Times New Roman"/>
          <w:sz w:val="24"/>
        </w:rPr>
      </w:pPr>
    </w:p>
    <w:p w14:paraId="492D34F7" w14:textId="77777777" w:rsidR="00F92729" w:rsidRDefault="00F92729" w:rsidP="00977996">
      <w:pPr>
        <w:spacing w:line="360" w:lineRule="auto"/>
        <w:rPr>
          <w:rFonts w:ascii="Times New Roman" w:hAnsi="Times New Roman" w:cs="Times New Roman"/>
          <w:sz w:val="24"/>
        </w:rPr>
      </w:pPr>
    </w:p>
    <w:p w14:paraId="6655BA4D" w14:textId="77777777" w:rsidR="00F92729" w:rsidRDefault="00000000" w:rsidP="00977996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114300" distR="114300" wp14:anchorId="5D959339" wp14:editId="4E3DDC8E">
            <wp:extent cx="5269865" cy="3401695"/>
            <wp:effectExtent l="0" t="0" r="635" b="1905"/>
            <wp:docPr id="9" name="图片 9" descr="未处理基线15%变化折线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未处理基线15%变化折线图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40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8FC42" w14:textId="06808463" w:rsidR="00F92729" w:rsidRDefault="00000000" w:rsidP="00977996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Supplemental Figure 5.</w:t>
      </w:r>
      <w:r w:rsidR="00653DBC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Changes in RHGS among different groups from 2011 to 2015. </w:t>
      </w:r>
    </w:p>
    <w:p w14:paraId="7C52331C" w14:textId="77777777" w:rsidR="00F92729" w:rsidRDefault="00000000" w:rsidP="00977996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bidi="ar"/>
        </w:rPr>
        <w:t xml:space="preserve">Abbreviation: </w:t>
      </w:r>
      <w:r>
        <w:rPr>
          <w:rFonts w:ascii="Times New Roman" w:hAnsi="Times New Roman" w:cs="Times New Roman" w:hint="eastAsia"/>
          <w:sz w:val="24"/>
        </w:rPr>
        <w:t>G1: stable group; G2: increased group; G3: decreased group.</w:t>
      </w:r>
    </w:p>
    <w:sectPr w:rsidR="00F9272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6F4FE" w14:textId="77777777" w:rsidR="009C61E7" w:rsidRDefault="009C61E7">
      <w:r>
        <w:separator/>
      </w:r>
    </w:p>
  </w:endnote>
  <w:endnote w:type="continuationSeparator" w:id="0">
    <w:p w14:paraId="713C3CA4" w14:textId="77777777" w:rsidR="009C61E7" w:rsidRDefault="009C6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1C475" w14:textId="77777777" w:rsidR="00F92729" w:rsidRDefault="00F9272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5013748"/>
    </w:sdtPr>
    <w:sdtContent>
      <w:p w14:paraId="722468C3" w14:textId="77777777" w:rsidR="00F92729" w:rsidRDefault="00000000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9D406BC" w14:textId="77777777" w:rsidR="00F92729" w:rsidRDefault="00F92729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73FD0" w14:textId="77777777" w:rsidR="00F92729" w:rsidRDefault="00F9272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98A4D" w14:textId="77777777" w:rsidR="009C61E7" w:rsidRDefault="009C61E7">
      <w:r>
        <w:separator/>
      </w:r>
    </w:p>
  </w:footnote>
  <w:footnote w:type="continuationSeparator" w:id="0">
    <w:p w14:paraId="11527AC8" w14:textId="77777777" w:rsidR="009C61E7" w:rsidRDefault="009C6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80DE2" w14:textId="77777777" w:rsidR="00F92729" w:rsidRDefault="00F9272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801AE" w14:textId="77777777" w:rsidR="00F92729" w:rsidRDefault="00F92729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DCD26" w14:textId="77777777" w:rsidR="00F92729" w:rsidRDefault="00F9272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977"/>
    <w:rsid w:val="00247CFA"/>
    <w:rsid w:val="003E7569"/>
    <w:rsid w:val="00653DBC"/>
    <w:rsid w:val="006A3C29"/>
    <w:rsid w:val="008B3977"/>
    <w:rsid w:val="00977996"/>
    <w:rsid w:val="00994575"/>
    <w:rsid w:val="009C61E7"/>
    <w:rsid w:val="00A7735D"/>
    <w:rsid w:val="00C87A2C"/>
    <w:rsid w:val="00E93CAF"/>
    <w:rsid w:val="00F27A6C"/>
    <w:rsid w:val="00F92729"/>
    <w:rsid w:val="03D27BE6"/>
    <w:rsid w:val="042A6EF2"/>
    <w:rsid w:val="048F197C"/>
    <w:rsid w:val="07DC0503"/>
    <w:rsid w:val="11477335"/>
    <w:rsid w:val="132A2A6A"/>
    <w:rsid w:val="14C8078D"/>
    <w:rsid w:val="14DF7880"/>
    <w:rsid w:val="197607B7"/>
    <w:rsid w:val="1CA84F65"/>
    <w:rsid w:val="278C1F43"/>
    <w:rsid w:val="28AD5878"/>
    <w:rsid w:val="29331F9B"/>
    <w:rsid w:val="2ED973C6"/>
    <w:rsid w:val="31F85A80"/>
    <w:rsid w:val="342B27DA"/>
    <w:rsid w:val="34880F47"/>
    <w:rsid w:val="3E043D34"/>
    <w:rsid w:val="44047638"/>
    <w:rsid w:val="458F02FD"/>
    <w:rsid w:val="48FF75D2"/>
    <w:rsid w:val="4A2F663E"/>
    <w:rsid w:val="54187297"/>
    <w:rsid w:val="5A9B2ED2"/>
    <w:rsid w:val="5BE80399"/>
    <w:rsid w:val="68B63CF9"/>
    <w:rsid w:val="6B6048CC"/>
    <w:rsid w:val="6BC54253"/>
    <w:rsid w:val="6E9E0CFB"/>
    <w:rsid w:val="74545FC2"/>
    <w:rsid w:val="75C86582"/>
    <w:rsid w:val="787D186F"/>
    <w:rsid w:val="7F0A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211BDF"/>
  <w15:docId w15:val="{743DBFD0-745E-40D2-A94C-DAF5053E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HTML">
    <w:name w:val="HTML Preformatted"/>
    <w:basedOn w:val="a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table" w:styleId="ab">
    <w:name w:val="Table Grid"/>
    <w:basedOn w:val="a1"/>
    <w:uiPriority w:val="99"/>
    <w:qFormat/>
    <w:pPr>
      <w:widowControl w:val="0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basedOn w:val="a0"/>
    <w:uiPriority w:val="99"/>
    <w:semiHidden/>
    <w:unhideWhenUsed/>
    <w:qFormat/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  <w14:ligatures w14:val="standardContextual"/>
    </w:rPr>
  </w:style>
  <w:style w:type="character" w:customStyle="1" w:styleId="ae">
    <w:name w:val="引用 字符"/>
    <w:basedOn w:val="a0"/>
    <w:link w:val="ad"/>
    <w:uiPriority w:val="29"/>
    <w:qFormat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pPr>
      <w:ind w:left="720"/>
      <w:contextualSpacing/>
    </w:pPr>
    <w:rPr>
      <w:rFonts w:asciiTheme="minorHAnsi" w:eastAsiaTheme="minorEastAsia" w:hAnsiTheme="minorHAnsi" w:cstheme="minorBidi"/>
      <w:szCs w:val="22"/>
      <w14:ligatures w14:val="standardContextual"/>
    </w:r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  <w14:ligatures w14:val="standardContextual"/>
    </w:rPr>
  </w:style>
  <w:style w:type="character" w:customStyle="1" w:styleId="af1">
    <w:name w:val="明显引用 字符"/>
    <w:basedOn w:val="a0"/>
    <w:link w:val="af0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宋体"/>
      <w:sz w:val="18"/>
      <w:szCs w:val="18"/>
      <w14:ligatures w14:val="none"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宋体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225</Words>
  <Characters>1439</Characters>
  <Application>Microsoft Office Word</Application>
  <DocSecurity>0</DocSecurity>
  <Lines>68</Lines>
  <Paragraphs>43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西西 南</dc:creator>
  <cp:lastModifiedBy>西西 南</cp:lastModifiedBy>
  <cp:revision>11</cp:revision>
  <dcterms:created xsi:type="dcterms:W3CDTF">2025-03-19T15:23:00Z</dcterms:created>
  <dcterms:modified xsi:type="dcterms:W3CDTF">2025-07-23T10:13:00Z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eyJoZGlkIjoiMWNlNzYyN2U3OTMwNDY2MzViZTg0ZDU0NDFiYmFjZDQiLCJ1c2VySWQiOiIyNTY2NzEzODcifQ==</vt:lpwstr>
  </property>
  <property fmtid="{D5CDD505-2E9C-101B-9397-08002B2CF9AE}" pid="3" name="KSOProductBuildVer">
    <vt:lpwstr>2052-12.1.0.21915</vt:lpwstr>
  </property>
  <property fmtid="{D5CDD505-2E9C-101B-9397-08002B2CF9AE}" pid="4" name="ICV">
    <vt:lpwstr>FFA4AD136A3A4546BBF2612F40D0AE3C_13</vt:lpwstr>
  </property>
  <property fmtid="{D5CDD505-2E9C-101B-9397-08002B2CF9AE}" pid="5" name="GrammarlyDocumentId">
    <vt:lpwstr>d311f90b-78ed-4687-abef-4e5b1f55533f</vt:lpwstr>
  </property>
</Properties>
</file>