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F507" w14:textId="77777777" w:rsidR="0011323C" w:rsidRPr="00A169B8" w:rsidRDefault="0055642D" w:rsidP="0011323C">
      <w:pPr>
        <w:rPr>
          <w:rFonts w:ascii="Times New Roman" w:hAnsi="Times New Roman" w:cs="Times New Roman"/>
          <w:lang w:val="en-US"/>
        </w:rPr>
      </w:pPr>
      <w:r w:rsidRPr="00A169B8">
        <w:rPr>
          <w:rFonts w:ascii="Times New Roman" w:hAnsi="Times New Roman" w:cs="Times New Roman"/>
          <w:b/>
          <w:bCs/>
        </w:rPr>
        <w:t>Article title</w:t>
      </w:r>
      <w:r w:rsidRPr="00A169B8">
        <w:rPr>
          <w:rFonts w:ascii="Times New Roman" w:hAnsi="Times New Roman" w:cs="Times New Roman"/>
        </w:rPr>
        <w:t xml:space="preserve">: </w:t>
      </w:r>
      <w:bookmarkStart w:id="0" w:name="_Hlk202770007"/>
      <w:r w:rsidRPr="00A169B8">
        <w:rPr>
          <w:rFonts w:ascii="Times New Roman" w:hAnsi="Times New Roman" w:cs="Times New Roman"/>
          <w:lang w:val="en-US"/>
        </w:rPr>
        <w:t>The association of anticoagulant use and hospitalization for hemorrhagic stroke among older adults aged 75 or older: A propensity score-matched study</w:t>
      </w:r>
      <w:bookmarkEnd w:id="0"/>
    </w:p>
    <w:p w14:paraId="3365C571" w14:textId="77777777" w:rsidR="0011323C" w:rsidRPr="00A169B8" w:rsidRDefault="0055642D" w:rsidP="0011323C">
      <w:pPr>
        <w:rPr>
          <w:rFonts w:ascii="Times New Roman" w:hAnsi="Times New Roman" w:cs="Times New Roman"/>
        </w:rPr>
      </w:pPr>
      <w:r w:rsidRPr="00A169B8">
        <w:rPr>
          <w:rFonts w:ascii="Times New Roman" w:hAnsi="Times New Roman" w:cs="Times New Roman"/>
          <w:b/>
          <w:bCs/>
        </w:rPr>
        <w:t>Journal name:</w:t>
      </w:r>
      <w:r w:rsidRPr="00A169B8">
        <w:rPr>
          <w:rFonts w:ascii="Times New Roman" w:hAnsi="Times New Roman" w:cs="Times New Roman"/>
        </w:rPr>
        <w:t xml:space="preserve"> </w:t>
      </w:r>
      <w:r w:rsidRPr="00A169B8">
        <w:rPr>
          <w:rFonts w:ascii="Times New Roman" w:hAnsi="Times New Roman" w:cs="Times New Roman"/>
          <w:i/>
          <w:iCs/>
        </w:rPr>
        <w:t>Aging Clinical and Experimental Research</w:t>
      </w:r>
    </w:p>
    <w:p w14:paraId="625446DB" w14:textId="77777777" w:rsidR="0011323C" w:rsidRPr="00A169B8" w:rsidRDefault="0055642D" w:rsidP="0011323C">
      <w:pPr>
        <w:rPr>
          <w:rFonts w:ascii="Times New Roman" w:hAnsi="Times New Roman" w:cs="Times New Roman"/>
          <w:lang w:val="en-US"/>
        </w:rPr>
      </w:pPr>
      <w:r w:rsidRPr="00A169B8">
        <w:rPr>
          <w:rFonts w:ascii="Times New Roman" w:hAnsi="Times New Roman" w:cs="Times New Roman"/>
          <w:b/>
          <w:bCs/>
        </w:rPr>
        <w:t>Author names:</w:t>
      </w:r>
      <w:r w:rsidRPr="00A169B8">
        <w:rPr>
          <w:rFonts w:ascii="Times New Roman" w:hAnsi="Times New Roman" w:cs="Times New Roman"/>
        </w:rPr>
        <w:t xml:space="preserve"> </w:t>
      </w:r>
    </w:p>
    <w:p w14:paraId="562F3259" w14:textId="77777777" w:rsidR="0011323C" w:rsidRPr="00A169B8" w:rsidRDefault="0055642D" w:rsidP="0011323C">
      <w:pPr>
        <w:rPr>
          <w:rFonts w:ascii="Times New Roman" w:hAnsi="Times New Roman" w:cs="Times New Roman"/>
          <w:lang w:val="en-US"/>
        </w:rPr>
      </w:pPr>
      <w:r w:rsidRPr="00A169B8">
        <w:rPr>
          <w:rFonts w:ascii="Times New Roman" w:hAnsi="Times New Roman" w:cs="Times New Roman"/>
          <w:lang w:val="en-US"/>
        </w:rPr>
        <w:t>Seigo Mitsutake</w:t>
      </w:r>
      <w:r w:rsidRPr="00A169B8">
        <w:rPr>
          <w:rFonts w:ascii="Times New Roman" w:hAnsi="Times New Roman" w:cs="Times New Roman"/>
          <w:vertAlign w:val="superscript"/>
          <w:lang w:val="en-US"/>
        </w:rPr>
        <w:t>1</w:t>
      </w:r>
      <w:r w:rsidRPr="00A169B8">
        <w:rPr>
          <w:rFonts w:ascii="Times New Roman" w:hAnsi="Times New Roman" w:cs="Times New Roman"/>
          <w:lang w:val="en-US"/>
        </w:rPr>
        <w:t>, Koki Ono</w:t>
      </w:r>
      <w:r w:rsidRPr="00A169B8">
        <w:rPr>
          <w:rFonts w:ascii="Times New Roman" w:hAnsi="Times New Roman" w:cs="Times New Roman"/>
          <w:vertAlign w:val="superscript"/>
          <w:lang w:val="en-US"/>
        </w:rPr>
        <w:t>2</w:t>
      </w:r>
      <w:r w:rsidRPr="00A169B8">
        <w:rPr>
          <w:rFonts w:ascii="Times New Roman" w:hAnsi="Times New Roman" w:cs="Times New Roman"/>
          <w:lang w:val="en-US"/>
        </w:rPr>
        <w:t>, Masahiro Akishita</w:t>
      </w:r>
      <w:r w:rsidRPr="00A169B8">
        <w:rPr>
          <w:rFonts w:ascii="Times New Roman" w:hAnsi="Times New Roman" w:cs="Times New Roman"/>
          <w:vertAlign w:val="superscript"/>
          <w:lang w:val="en-US"/>
        </w:rPr>
        <w:t>3</w:t>
      </w:r>
      <w:r w:rsidRPr="00A169B8">
        <w:rPr>
          <w:rFonts w:ascii="Times New Roman" w:hAnsi="Times New Roman" w:cs="Times New Roman"/>
          <w:lang w:val="en-US"/>
        </w:rPr>
        <w:t>, Takumi Hirata</w:t>
      </w:r>
      <w:r w:rsidRPr="00A169B8">
        <w:rPr>
          <w:rFonts w:ascii="Times New Roman" w:hAnsi="Times New Roman" w:cs="Times New Roman"/>
          <w:vertAlign w:val="superscript"/>
          <w:lang w:val="en-US"/>
        </w:rPr>
        <w:t>1</w:t>
      </w:r>
    </w:p>
    <w:p w14:paraId="6BAB64A9" w14:textId="77777777" w:rsidR="0011323C" w:rsidRPr="00A169B8" w:rsidRDefault="0055642D" w:rsidP="0011323C">
      <w:pPr>
        <w:rPr>
          <w:rFonts w:ascii="Times New Roman" w:hAnsi="Times New Roman" w:cs="Times New Roman"/>
          <w:b/>
          <w:bCs/>
        </w:rPr>
      </w:pPr>
      <w:r w:rsidRPr="00A169B8">
        <w:rPr>
          <w:rFonts w:ascii="Times New Roman" w:hAnsi="Times New Roman" w:cs="Times New Roman"/>
          <w:b/>
          <w:bCs/>
        </w:rPr>
        <w:t xml:space="preserve">Affiliations: </w:t>
      </w:r>
    </w:p>
    <w:p w14:paraId="2941898D" w14:textId="77777777" w:rsidR="0011323C" w:rsidRPr="00A169B8" w:rsidRDefault="0055642D" w:rsidP="0011323C">
      <w:pPr>
        <w:rPr>
          <w:rFonts w:ascii="Times New Roman" w:hAnsi="Times New Roman" w:cs="Times New Roman"/>
        </w:rPr>
      </w:pPr>
      <w:r w:rsidRPr="00A169B8">
        <w:rPr>
          <w:rFonts w:ascii="Times New Roman" w:hAnsi="Times New Roman" w:cs="Times New Roman"/>
          <w:vertAlign w:val="superscript"/>
        </w:rPr>
        <w:t>1</w:t>
      </w:r>
      <w:r w:rsidRPr="00A169B8">
        <w:rPr>
          <w:rFonts w:ascii="Times New Roman" w:hAnsi="Times New Roman" w:cs="Times New Roman"/>
        </w:rPr>
        <w:t>Human Care Research Team, Tokyo Metropolitan Institute for Geriatrics and Gerontology, Tokyo, Japan</w:t>
      </w:r>
    </w:p>
    <w:p w14:paraId="5246BE43" w14:textId="77777777" w:rsidR="0011323C" w:rsidRPr="00A169B8" w:rsidRDefault="0055642D" w:rsidP="0011323C">
      <w:pPr>
        <w:rPr>
          <w:rFonts w:ascii="Times New Roman" w:hAnsi="Times New Roman" w:cs="Times New Roman"/>
        </w:rPr>
      </w:pPr>
      <w:r w:rsidRPr="00A169B8">
        <w:rPr>
          <w:rFonts w:ascii="Times New Roman" w:hAnsi="Times New Roman" w:cs="Times New Roman"/>
          <w:vertAlign w:val="superscript"/>
        </w:rPr>
        <w:t>2</w:t>
      </w:r>
      <w:r w:rsidRPr="00A169B8">
        <w:rPr>
          <w:rFonts w:ascii="Times New Roman" w:hAnsi="Times New Roman" w:cs="Times New Roman"/>
        </w:rPr>
        <w:t>Department of Preventive Medicine and Public Health, Keio University School of Medicine, Tokyo, Japan</w:t>
      </w:r>
    </w:p>
    <w:p w14:paraId="7EFDFA96" w14:textId="77777777" w:rsidR="0011323C" w:rsidRPr="00A169B8" w:rsidRDefault="0055642D" w:rsidP="0011323C">
      <w:pPr>
        <w:rPr>
          <w:rFonts w:ascii="Times New Roman" w:hAnsi="Times New Roman" w:cs="Times New Roman"/>
        </w:rPr>
      </w:pPr>
      <w:r w:rsidRPr="00A169B8">
        <w:rPr>
          <w:rFonts w:ascii="Times New Roman" w:hAnsi="Times New Roman" w:cs="Times New Roman"/>
          <w:vertAlign w:val="superscript"/>
        </w:rPr>
        <w:t>3</w:t>
      </w:r>
      <w:r w:rsidRPr="00A169B8">
        <w:rPr>
          <w:rFonts w:ascii="Times New Roman" w:hAnsi="Times New Roman" w:cs="Times New Roman"/>
        </w:rPr>
        <w:t xml:space="preserve">Tokyo Metropolitan Institute for Geriatrics and Gerontology, Tokyo, Japan </w:t>
      </w:r>
    </w:p>
    <w:p w14:paraId="70833C0F" w14:textId="77777777" w:rsidR="00665C64" w:rsidRPr="00A169B8" w:rsidRDefault="0055642D" w:rsidP="0011323C">
      <w:pPr>
        <w:autoSpaceDE w:val="0"/>
        <w:autoSpaceDN w:val="0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sectPr w:rsidR="00665C64" w:rsidRPr="00A169B8" w:rsidSect="00665C64">
          <w:pgSz w:w="11906" w:h="16838"/>
          <w:pgMar w:top="1985" w:right="1701" w:bottom="1701" w:left="1701" w:header="851" w:footer="992" w:gutter="0"/>
          <w:cols w:space="425"/>
          <w:docGrid w:linePitch="360"/>
        </w:sectPr>
      </w:pPr>
      <w:r w:rsidRPr="00A169B8">
        <w:rPr>
          <w:rFonts w:ascii="Times New Roman" w:hAnsi="Times New Roman" w:cs="Times New Roman"/>
          <w:b/>
          <w:bCs/>
        </w:rPr>
        <w:t>E-mail address of the corresponding author</w:t>
      </w:r>
      <w:r w:rsidRPr="00A169B8">
        <w:rPr>
          <w:rFonts w:ascii="Times New Roman" w:hAnsi="Times New Roman" w:cs="Times New Roman"/>
        </w:rPr>
        <w:t>:</w:t>
      </w:r>
      <w:r w:rsidRPr="00A169B8"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  <w:t xml:space="preserve"> </w:t>
      </w:r>
      <w:hyperlink r:id="rId7" w:history="1">
        <w:r w:rsidRPr="00A169B8">
          <w:rPr>
            <w:rFonts w:ascii="Times New Roman" w:eastAsia="ＭＳ 明朝" w:hAnsi="Times New Roman" w:cs="Times New Roman"/>
            <w:color w:val="0000FF"/>
            <w:lang w:val="en-US"/>
            <w14:ligatures w14:val="none"/>
          </w:rPr>
          <w:t>t_hirata@tmig.or.jp</w:t>
        </w:r>
      </w:hyperlink>
    </w:p>
    <w:p w14:paraId="75A3F71E" w14:textId="044AEB21" w:rsidR="00077FC7" w:rsidRPr="00A169B8" w:rsidRDefault="00A120B0" w:rsidP="00077FC7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anchor distT="0" distB="0" distL="114300" distR="114300" simplePos="0" relativeHeight="251659264" behindDoc="0" locked="0" layoutInCell="1" allowOverlap="1" wp14:anchorId="44651082" wp14:editId="69559BFB">
            <wp:simplePos x="0" y="0"/>
            <wp:positionH relativeFrom="margin">
              <wp:posOffset>492125</wp:posOffset>
            </wp:positionH>
            <wp:positionV relativeFrom="paragraph">
              <wp:posOffset>-94615</wp:posOffset>
            </wp:positionV>
            <wp:extent cx="4494580" cy="2880000"/>
            <wp:effectExtent l="0" t="0" r="1270" b="0"/>
            <wp:wrapNone/>
            <wp:docPr id="103329584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295841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8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C3ADA" w14:textId="62DFC191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3D7A87E6" w14:textId="77777777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20BC6011" w14:textId="6028ECD1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75BE3A06" w14:textId="77777777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1DC4EDD2" w14:textId="77777777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7B548614" w14:textId="7E6E7CCF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74A8B4A8" w14:textId="29796973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072799EE" w14:textId="4CB4E019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1548ED8B" w14:textId="501159A0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29CDBC2C" w14:textId="0CE00712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54B8B32F" w14:textId="44A836E7" w:rsidR="00077FC7" w:rsidRPr="00A169B8" w:rsidRDefault="0085225A" w:rsidP="00077FC7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noProof/>
          <w:sz w:val="21"/>
          <w:szCs w:val="21"/>
        </w:rPr>
        <w:drawing>
          <wp:anchor distT="0" distB="0" distL="114300" distR="114300" simplePos="0" relativeHeight="251660288" behindDoc="1" locked="0" layoutInCell="1" allowOverlap="1" wp14:anchorId="01F1F639" wp14:editId="4A7E4623">
            <wp:simplePos x="0" y="0"/>
            <wp:positionH relativeFrom="margin">
              <wp:posOffset>489585</wp:posOffset>
            </wp:positionH>
            <wp:positionV relativeFrom="paragraph">
              <wp:posOffset>9525</wp:posOffset>
            </wp:positionV>
            <wp:extent cx="4494530" cy="2879725"/>
            <wp:effectExtent l="0" t="0" r="1270" b="0"/>
            <wp:wrapNone/>
            <wp:docPr id="197545730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57304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530" cy="287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36FE6" w14:textId="62C077F0" w:rsidR="0085225A" w:rsidRPr="00A169B8" w:rsidRDefault="0085225A" w:rsidP="00077FC7">
      <w:pPr>
        <w:rPr>
          <w:rFonts w:ascii="Times New Roman" w:hAnsi="Times New Roman" w:cs="Times New Roman"/>
          <w:sz w:val="21"/>
          <w:szCs w:val="21"/>
        </w:rPr>
      </w:pPr>
    </w:p>
    <w:p w14:paraId="3ABB3762" w14:textId="77777777" w:rsidR="0085225A" w:rsidRPr="00A169B8" w:rsidRDefault="0085225A" w:rsidP="00077FC7">
      <w:pPr>
        <w:rPr>
          <w:rFonts w:ascii="Times New Roman" w:hAnsi="Times New Roman" w:cs="Times New Roman"/>
          <w:sz w:val="21"/>
          <w:szCs w:val="21"/>
        </w:rPr>
      </w:pPr>
    </w:p>
    <w:p w14:paraId="4CBEEBB0" w14:textId="77777777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7E3401C1" w14:textId="77777777" w:rsidR="00A120B0" w:rsidRPr="00A169B8" w:rsidRDefault="00A120B0" w:rsidP="00077FC7">
      <w:pPr>
        <w:rPr>
          <w:rFonts w:ascii="Times New Roman" w:hAnsi="Times New Roman" w:cs="Times New Roman"/>
          <w:sz w:val="21"/>
          <w:szCs w:val="21"/>
        </w:rPr>
      </w:pPr>
    </w:p>
    <w:p w14:paraId="69EB1CD4" w14:textId="77777777" w:rsidR="00A120B0" w:rsidRPr="00A169B8" w:rsidRDefault="00A120B0" w:rsidP="00077FC7">
      <w:pPr>
        <w:rPr>
          <w:rFonts w:ascii="Times New Roman" w:hAnsi="Times New Roman" w:cs="Times New Roman"/>
          <w:sz w:val="21"/>
          <w:szCs w:val="21"/>
        </w:rPr>
      </w:pPr>
    </w:p>
    <w:p w14:paraId="5364A211" w14:textId="77777777" w:rsidR="00077FC7" w:rsidRPr="00A169B8" w:rsidRDefault="00077FC7" w:rsidP="00077FC7">
      <w:pPr>
        <w:rPr>
          <w:rFonts w:ascii="Times New Roman" w:hAnsi="Times New Roman" w:cs="Times New Roman"/>
          <w:sz w:val="21"/>
          <w:szCs w:val="21"/>
        </w:rPr>
      </w:pPr>
    </w:p>
    <w:p w14:paraId="10D05487" w14:textId="77777777" w:rsidR="00A120B0" w:rsidRPr="00A169B8" w:rsidRDefault="00A120B0" w:rsidP="00077FC7">
      <w:pPr>
        <w:rPr>
          <w:rFonts w:ascii="Times New Roman" w:hAnsi="Times New Roman" w:cs="Times New Roman"/>
          <w:sz w:val="21"/>
          <w:szCs w:val="21"/>
        </w:rPr>
      </w:pPr>
    </w:p>
    <w:p w14:paraId="05CAB7F6" w14:textId="77777777" w:rsidR="00A120B0" w:rsidRPr="00A169B8" w:rsidRDefault="00A120B0" w:rsidP="00077FC7">
      <w:pPr>
        <w:rPr>
          <w:rFonts w:ascii="Times New Roman" w:hAnsi="Times New Roman" w:cs="Times New Roman"/>
          <w:sz w:val="21"/>
          <w:szCs w:val="21"/>
        </w:rPr>
      </w:pPr>
    </w:p>
    <w:p w14:paraId="409F65BB" w14:textId="77777777" w:rsidR="00A120B0" w:rsidRPr="00A169B8" w:rsidRDefault="00A120B0">
      <w:pPr>
        <w:rPr>
          <w:rFonts w:ascii="Times New Roman" w:eastAsia="游ゴシック" w:hAnsi="Times New Roman" w:cs="Times New Roman"/>
          <w:color w:val="000000"/>
          <w:kern w:val="0"/>
          <w:sz w:val="21"/>
          <w:szCs w:val="21"/>
        </w:rPr>
      </w:pPr>
    </w:p>
    <w:p w14:paraId="513EFD4E" w14:textId="77777777" w:rsidR="00A120B0" w:rsidRPr="00A169B8" w:rsidRDefault="00A120B0">
      <w:pPr>
        <w:rPr>
          <w:rFonts w:ascii="Times New Roman" w:eastAsia="游ゴシック" w:hAnsi="Times New Roman" w:cs="Times New Roman"/>
          <w:color w:val="000000"/>
          <w:kern w:val="0"/>
          <w:sz w:val="21"/>
          <w:szCs w:val="21"/>
        </w:rPr>
      </w:pPr>
    </w:p>
    <w:p w14:paraId="5E2FB690" w14:textId="3E0E9A37" w:rsidR="00077FC7" w:rsidRPr="00A169B8" w:rsidRDefault="0055642D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t>Abbreviations: DOACs, Direct Oral Anticoagulants; PS, propensity scores</w:t>
      </w:r>
    </w:p>
    <w:p w14:paraId="13778A4D" w14:textId="77777777" w:rsidR="00A120B0" w:rsidRPr="00A169B8" w:rsidRDefault="00A120B0">
      <w:pPr>
        <w:rPr>
          <w:rFonts w:ascii="Times New Roman" w:hAnsi="Times New Roman" w:cs="Times New Roman"/>
          <w:sz w:val="21"/>
          <w:szCs w:val="21"/>
        </w:rPr>
      </w:pPr>
    </w:p>
    <w:p w14:paraId="0EDC6C3E" w14:textId="77777777" w:rsidR="00A120B0" w:rsidRPr="00A169B8" w:rsidRDefault="00A120B0">
      <w:pPr>
        <w:rPr>
          <w:rFonts w:ascii="Times New Roman" w:hAnsi="Times New Roman" w:cs="Times New Roman"/>
          <w:sz w:val="21"/>
          <w:szCs w:val="21"/>
        </w:rPr>
      </w:pPr>
    </w:p>
    <w:p w14:paraId="7443665D" w14:textId="77777777" w:rsidR="0085225A" w:rsidRPr="00A169B8" w:rsidRDefault="00665C64" w:rsidP="00CE7B8E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t xml:space="preserve">Supplemental figure 1: The plot of PS </w:t>
      </w:r>
      <w:r w:rsidR="00020F40" w:rsidRPr="00A169B8">
        <w:rPr>
          <w:rFonts w:ascii="Times New Roman" w:hAnsi="Times New Roman" w:cs="Times New Roman"/>
          <w:sz w:val="21"/>
          <w:szCs w:val="21"/>
        </w:rPr>
        <w:t xml:space="preserve">among </w:t>
      </w:r>
      <w:proofErr w:type="gramStart"/>
      <w:r w:rsidR="00020F40" w:rsidRPr="00A169B8">
        <w:rPr>
          <w:rFonts w:ascii="Times New Roman" w:hAnsi="Times New Roman" w:cs="Times New Roman"/>
          <w:sz w:val="21"/>
          <w:szCs w:val="21"/>
        </w:rPr>
        <w:t>patient  prescribed</w:t>
      </w:r>
      <w:proofErr w:type="gramEnd"/>
      <w:r w:rsidR="00020F40" w:rsidRPr="00A169B8">
        <w:rPr>
          <w:rFonts w:ascii="Times New Roman" w:hAnsi="Times New Roman" w:cs="Times New Roman"/>
          <w:sz w:val="21"/>
          <w:szCs w:val="21"/>
        </w:rPr>
        <w:t xml:space="preserve"> DOACs and those prescribed warfarin before and after PS matching</w:t>
      </w:r>
      <w:r w:rsidR="0085225A" w:rsidRPr="00A169B8">
        <w:rPr>
          <w:rFonts w:ascii="Times New Roman" w:hAnsi="Times New Roman" w:cs="Times New Roman"/>
          <w:sz w:val="21"/>
          <w:szCs w:val="21"/>
        </w:rPr>
        <w:br w:type="page"/>
      </w:r>
    </w:p>
    <w:p w14:paraId="4B8E9F59" w14:textId="2DD955B1" w:rsidR="0085225A" w:rsidRPr="00A169B8" w:rsidRDefault="0085225A" w:rsidP="00CE7B8E">
      <w:pPr>
        <w:rPr>
          <w:rFonts w:ascii="Times New Roman" w:hAnsi="Times New Roman" w:cs="Times New Roman"/>
          <w:sz w:val="21"/>
          <w:szCs w:val="21"/>
        </w:rPr>
      </w:pPr>
    </w:p>
    <w:p w14:paraId="509ED2B1" w14:textId="0A33750A" w:rsidR="00E42928" w:rsidRPr="00A169B8" w:rsidRDefault="00006A6B" w:rsidP="00CE7B8E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DE7A5F6" wp14:editId="61A82568">
            <wp:extent cx="5285099" cy="3060000"/>
            <wp:effectExtent l="0" t="0" r="0" b="7620"/>
            <wp:docPr id="68290416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099" cy="30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D9C9FC" w14:textId="697DB651" w:rsidR="0085225A" w:rsidRPr="00A169B8" w:rsidRDefault="00C45116" w:rsidP="00CE7B8E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0C8D010" wp14:editId="765FCBE9">
            <wp:extent cx="5282089" cy="3060000"/>
            <wp:effectExtent l="0" t="0" r="0" b="7620"/>
            <wp:docPr id="1745002032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089" cy="30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6DA70" w14:textId="77777777" w:rsidR="00006A6B" w:rsidRPr="00A169B8" w:rsidRDefault="00006A6B" w:rsidP="00006A6B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t>Abbreviations: DOACs, Direct Oral Anticoagulants; PS, propensity scores</w:t>
      </w:r>
    </w:p>
    <w:p w14:paraId="436BBC54" w14:textId="77777777" w:rsidR="005A021C" w:rsidRPr="00A169B8" w:rsidRDefault="005A021C" w:rsidP="00CE7B8E">
      <w:pPr>
        <w:rPr>
          <w:rFonts w:ascii="Times New Roman" w:hAnsi="Times New Roman" w:cs="Times New Roman"/>
          <w:sz w:val="21"/>
          <w:szCs w:val="21"/>
        </w:rPr>
      </w:pPr>
    </w:p>
    <w:p w14:paraId="69A1DB1F" w14:textId="2F9EC782" w:rsidR="00A120B0" w:rsidRPr="00A169B8" w:rsidRDefault="0085225A" w:rsidP="00CE7B8E">
      <w:pPr>
        <w:rPr>
          <w:rFonts w:ascii="Times New Roman" w:hAnsi="Times New Roman" w:cs="Times New Roman"/>
          <w:sz w:val="21"/>
          <w:szCs w:val="21"/>
        </w:rPr>
        <w:sectPr w:rsidR="00A120B0" w:rsidRPr="00A169B8" w:rsidSect="00A120B0">
          <w:pgSz w:w="11906" w:h="16838"/>
          <w:pgMar w:top="1985" w:right="1701" w:bottom="1701" w:left="1701" w:header="851" w:footer="992" w:gutter="0"/>
          <w:cols w:space="425"/>
          <w:docGrid w:linePitch="360"/>
        </w:sectPr>
      </w:pPr>
      <w:r w:rsidRPr="00A169B8">
        <w:rPr>
          <w:rFonts w:ascii="Times New Roman" w:hAnsi="Times New Roman" w:cs="Times New Roman"/>
          <w:sz w:val="21"/>
          <w:szCs w:val="21"/>
        </w:rPr>
        <w:t xml:space="preserve">Supplemental figure </w:t>
      </w:r>
      <w:r w:rsidR="00B013A4" w:rsidRPr="00A169B8">
        <w:rPr>
          <w:rFonts w:ascii="Times New Roman" w:hAnsi="Times New Roman" w:cs="Times New Roman"/>
          <w:sz w:val="21"/>
          <w:szCs w:val="21"/>
        </w:rPr>
        <w:t>2</w:t>
      </w:r>
      <w:r w:rsidRPr="00A169B8">
        <w:rPr>
          <w:rFonts w:ascii="Times New Roman" w:hAnsi="Times New Roman" w:cs="Times New Roman"/>
          <w:sz w:val="21"/>
          <w:szCs w:val="21"/>
        </w:rPr>
        <w:t xml:space="preserve">: </w:t>
      </w:r>
      <w:r w:rsidR="005A021C" w:rsidRPr="00A169B8">
        <w:rPr>
          <w:rFonts w:ascii="Times New Roman" w:hAnsi="Times New Roman" w:cs="Times New Roman"/>
        </w:rPr>
        <w:t xml:space="preserve">Kaplan-Meier survival curves </w:t>
      </w:r>
      <w:r w:rsidR="009039AD" w:rsidRPr="00A169B8">
        <w:rPr>
          <w:rFonts w:ascii="Times New Roman" w:hAnsi="Times New Roman" w:cs="Times New Roman" w:hint="eastAsia"/>
        </w:rPr>
        <w:t xml:space="preserve">for hospitalization for </w:t>
      </w:r>
      <w:proofErr w:type="spellStart"/>
      <w:r w:rsidR="009039AD" w:rsidRPr="00A169B8">
        <w:rPr>
          <w:rFonts w:ascii="Times New Roman" w:hAnsi="Times New Roman" w:cs="Times New Roman" w:hint="eastAsia"/>
        </w:rPr>
        <w:t>hemorrhagic</w:t>
      </w:r>
      <w:proofErr w:type="spellEnd"/>
      <w:r w:rsidR="009039AD" w:rsidRPr="00A169B8">
        <w:rPr>
          <w:rFonts w:ascii="Times New Roman" w:hAnsi="Times New Roman" w:cs="Times New Roman" w:hint="eastAsia"/>
        </w:rPr>
        <w:t xml:space="preserve"> </w:t>
      </w:r>
      <w:r w:rsidR="009039AD" w:rsidRPr="00A169B8">
        <w:rPr>
          <w:rFonts w:ascii="Times New Roman" w:hAnsi="Times New Roman" w:cs="Times New Roman"/>
        </w:rPr>
        <w:t>stroke</w:t>
      </w:r>
      <w:r w:rsidR="009039AD" w:rsidRPr="00A169B8">
        <w:rPr>
          <w:rFonts w:ascii="Times New Roman" w:hAnsi="Times New Roman" w:cs="Times New Roman" w:hint="eastAsia"/>
        </w:rPr>
        <w:t xml:space="preserve"> between patient </w:t>
      </w:r>
      <w:r w:rsidR="009039AD" w:rsidRPr="00A169B8">
        <w:rPr>
          <w:rFonts w:ascii="Times New Roman" w:hAnsi="Times New Roman" w:cs="Times New Roman"/>
        </w:rPr>
        <w:t>prescribed</w:t>
      </w:r>
      <w:r w:rsidR="009039AD" w:rsidRPr="00A169B8">
        <w:rPr>
          <w:rFonts w:ascii="Times New Roman" w:hAnsi="Times New Roman" w:cs="Times New Roman" w:hint="eastAsia"/>
        </w:rPr>
        <w:t xml:space="preserve"> </w:t>
      </w:r>
      <w:r w:rsidR="009039AD" w:rsidRPr="00A169B8">
        <w:rPr>
          <w:rFonts w:ascii="Times New Roman" w:hAnsi="Times New Roman" w:cs="Times New Roman"/>
        </w:rPr>
        <w:t>warfarin</w:t>
      </w:r>
      <w:r w:rsidR="009039AD" w:rsidRPr="00A169B8">
        <w:rPr>
          <w:rFonts w:ascii="Times New Roman" w:hAnsi="Times New Roman" w:cs="Times New Roman" w:hint="eastAsia"/>
        </w:rPr>
        <w:t xml:space="preserve"> and DOACs </w:t>
      </w:r>
      <w:r w:rsidR="005A021C" w:rsidRPr="00A169B8">
        <w:rPr>
          <w:rFonts w:ascii="Times New Roman" w:hAnsi="Times New Roman" w:cs="Times New Roman"/>
        </w:rPr>
        <w:t>stratified by the median of PS</w:t>
      </w:r>
    </w:p>
    <w:p w14:paraId="03597AB6" w14:textId="58BAE629" w:rsidR="00CE7B8E" w:rsidRPr="00A169B8" w:rsidRDefault="00CE7B8E" w:rsidP="00CE7B8E">
      <w:pPr>
        <w:rPr>
          <w:rFonts w:ascii="Times New Roman" w:hAnsi="Times New Roman" w:cs="Times New Roman"/>
          <w:sz w:val="21"/>
          <w:szCs w:val="21"/>
        </w:rPr>
      </w:pPr>
    </w:p>
    <w:tbl>
      <w:tblPr>
        <w:tblpPr w:leftFromText="180" w:rightFromText="180" w:vertAnchor="text" w:tblpY="66"/>
        <w:tblW w:w="13152" w:type="dxa"/>
        <w:tblLook w:val="04A0" w:firstRow="1" w:lastRow="0" w:firstColumn="1" w:lastColumn="0" w:noHBand="0" w:noVBand="1"/>
      </w:tblPr>
      <w:tblGrid>
        <w:gridCol w:w="3122"/>
        <w:gridCol w:w="1853"/>
        <w:gridCol w:w="3883"/>
        <w:gridCol w:w="4294"/>
      </w:tblGrid>
      <w:tr w:rsidR="00CE7B8E" w:rsidRPr="00A169B8" w14:paraId="1BF22EEA" w14:textId="77777777" w:rsidTr="00FB6DF8">
        <w:trPr>
          <w:trHeight w:val="301"/>
        </w:trPr>
        <w:tc>
          <w:tcPr>
            <w:tcW w:w="131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53E42" w14:textId="77777777" w:rsidR="00CE7B8E" w:rsidRPr="00A169B8" w:rsidRDefault="00CE7B8E" w:rsidP="00CE7B8E">
            <w:pPr>
              <w:widowControl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Supplemental table 1. Definitions of anticoagulant prescription</w:t>
            </w:r>
          </w:p>
        </w:tc>
      </w:tr>
      <w:tr w:rsidR="00CE7B8E" w:rsidRPr="00A169B8" w14:paraId="680D4E98" w14:textId="77777777" w:rsidTr="00CE7B8E">
        <w:trPr>
          <w:trHeight w:val="96"/>
        </w:trPr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E7EAE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Drug name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EB17B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ATC code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FB6E1C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The first 7-digits of the NHI Drug Code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C0B61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NHI listing date</w:t>
            </w:r>
          </w:p>
        </w:tc>
      </w:tr>
      <w:tr w:rsidR="00CE7B8E" w:rsidRPr="00A169B8" w14:paraId="3B827DD9" w14:textId="77777777" w:rsidTr="00CE7B8E">
        <w:trPr>
          <w:trHeight w:val="301"/>
        </w:trPr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D0C8F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Warfarin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7C700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B01AA03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A5146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3332001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B116" w14:textId="6F7A19C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February 1, 1978 [1]</w:t>
            </w:r>
          </w:p>
        </w:tc>
      </w:tr>
      <w:tr w:rsidR="00CE7B8E" w:rsidRPr="00A169B8" w14:paraId="75F31B97" w14:textId="77777777" w:rsidTr="00CE7B8E">
        <w:trPr>
          <w:trHeight w:val="301"/>
        </w:trPr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2B40B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Dabigatran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1C50B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B01AE07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EF90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3339001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36CD6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March 11, 2011 [2]</w:t>
            </w:r>
          </w:p>
        </w:tc>
      </w:tr>
      <w:tr w:rsidR="00CE7B8E" w:rsidRPr="00A169B8" w14:paraId="23839511" w14:textId="77777777" w:rsidTr="00CE7B8E">
        <w:trPr>
          <w:trHeight w:val="301"/>
        </w:trPr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6657F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Rivaroxaban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07381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B01AF01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08D0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3339003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ACB3C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April 17, 2012 [3]</w:t>
            </w:r>
          </w:p>
        </w:tc>
      </w:tr>
      <w:tr w:rsidR="00CE7B8E" w:rsidRPr="00A169B8" w14:paraId="3634A0DF" w14:textId="77777777" w:rsidTr="00CE7B8E">
        <w:trPr>
          <w:trHeight w:val="301"/>
        </w:trPr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5F9B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Apixaban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27A26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B01AF02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4F086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3339004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C3405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February, 2013 [4]</w:t>
            </w:r>
          </w:p>
        </w:tc>
      </w:tr>
      <w:tr w:rsidR="00CE7B8E" w:rsidRPr="00A169B8" w14:paraId="1ACB56EF" w14:textId="77777777" w:rsidTr="00CE7B8E">
        <w:trPr>
          <w:trHeight w:val="301"/>
        </w:trPr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C6AFF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Edoxaban</w:t>
            </w:r>
            <w:proofErr w:type="spellEnd"/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18644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B01AF03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89912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3339002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5347B" w14:textId="77777777" w:rsidR="00CE7B8E" w:rsidRPr="00A169B8" w:rsidRDefault="00CE7B8E" w:rsidP="00CE7B8E">
            <w:pPr>
              <w:widowControl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July 19, 2011 [5]</w:t>
            </w:r>
          </w:p>
        </w:tc>
      </w:tr>
      <w:tr w:rsidR="00CE7B8E" w:rsidRPr="00A169B8" w14:paraId="3E2E55C0" w14:textId="77777777" w:rsidTr="00CE7B8E">
        <w:trPr>
          <w:trHeight w:val="4886"/>
        </w:trPr>
        <w:tc>
          <w:tcPr>
            <w:tcW w:w="13152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05D2D93B" w14:textId="77777777" w:rsidR="00CE7B8E" w:rsidRPr="00A169B8" w:rsidRDefault="00CE7B8E" w:rsidP="00CE7B8E">
            <w:pPr>
              <w:widowControl/>
              <w:spacing w:after="100" w:afterAutospacing="1" w:line="24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Abbreviations; ATC, Anatomical Therapeutic Chemical; NHI, National health insurance</w:t>
            </w:r>
          </w:p>
          <w:p w14:paraId="04E46E13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The first 7 digits of the NHI Drug Code represent the medical classification number (4 digits) and route of administration and ingredients (3 digits)</w:t>
            </w:r>
          </w:p>
          <w:p w14:paraId="4DC60D26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References</w:t>
            </w:r>
          </w:p>
          <w:p w14:paraId="41F35979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1. Eisai Co., Ltd. Warfarin (warfarin potassium) tablets and granules: Interview Form. Revised November 2023. https://pins.japic.or.jp/pdf/medical_interview/IF00006213.pdf. Japanese (August 22, 2025, last accessed)</w:t>
            </w:r>
          </w:p>
          <w:p w14:paraId="2FBC5BA9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 xml:space="preserve">2. Boehringer Ingelheim Japan. Pradaxa (dabigatran </w:t>
            </w:r>
            <w:proofErr w:type="spellStart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etexilate</w:t>
            </w:r>
            <w:proofErr w:type="spellEnd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) capsules: Interview Form. Revised June 2025. https://bij-kusuri.jp/products/files/pxa_cap75_if.pdf. Japanese (August 22, 2025, last accessed)</w:t>
            </w:r>
          </w:p>
          <w:p w14:paraId="68154107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3. Bayer Yakuhin, Ltd. Xarelto (rivaroxaban) tablets: Interview Form. Revised September 6, 2023. https://pharma-navi.bayer.jp/sites/g/files/vrxlpx9646/files/2023-09/XAR_IVF_20230906.pdf. Japanese (August 22, 2025, last accessed)</w:t>
            </w:r>
          </w:p>
          <w:p w14:paraId="126C9332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4. Pfizer Japan Inc.; Bristol-Myers Squibb. Eliquis (apixaban) tablets: Interview Form. Revised 2025. https://pins.japic.or.jp/pdf/medical_interview/IF00008586.pdf. Japanese (August 22, 2025, last accessed)</w:t>
            </w:r>
          </w:p>
          <w:p w14:paraId="6A579CFC" w14:textId="77777777" w:rsidR="00CE7B8E" w:rsidRPr="00A169B8" w:rsidRDefault="00CE7B8E" w:rsidP="00CE7B8E">
            <w:pPr>
              <w:spacing w:after="100" w:afterAutospacing="1" w:line="240" w:lineRule="atLeas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sz w:val="20"/>
                <w:szCs w:val="20"/>
              </w:rPr>
              <w:t xml:space="preserve">5. Daiichi Sankyo Co., Ltd. </w:t>
            </w:r>
            <w:proofErr w:type="spellStart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Lixiana</w:t>
            </w:r>
            <w:proofErr w:type="spellEnd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edoxaban</w:t>
            </w:r>
            <w:proofErr w:type="spellEnd"/>
            <w:r w:rsidRPr="00A169B8">
              <w:rPr>
                <w:rFonts w:ascii="Times New Roman" w:hAnsi="Times New Roman" w:cs="Times New Roman"/>
                <w:sz w:val="20"/>
                <w:szCs w:val="20"/>
              </w:rPr>
              <w:t>) tablets: Interview Form. https://www.koizumi-generic-drug-information-research-2nd-ver.com/wp-content/uploads/2021/11/%E3%83%AA%E3%82%AF%E3%82%B7%E3%82%A2%E3%83%8A%E9%8C%A0%EF%BC%91%EF%BC%95%EF%BD%8D%EF%BD%87_1_1.pdf. Japanese (August 22, 2025, last accessed)</w:t>
            </w:r>
          </w:p>
        </w:tc>
      </w:tr>
    </w:tbl>
    <w:p w14:paraId="129C774D" w14:textId="77777777" w:rsidR="00CE7B8E" w:rsidRPr="00A169B8" w:rsidRDefault="00CE7B8E" w:rsidP="00CE7B8E">
      <w:pPr>
        <w:rPr>
          <w:rFonts w:ascii="Times New Roman" w:hAnsi="Times New Roman" w:cs="Times New Roman"/>
        </w:rPr>
      </w:pPr>
    </w:p>
    <w:p w14:paraId="004A0A63" w14:textId="77777777" w:rsidR="00CE7B8E" w:rsidRPr="00A169B8" w:rsidRDefault="00CE7B8E" w:rsidP="00CE7B8E">
      <w:pPr>
        <w:spacing w:line="480" w:lineRule="auto"/>
        <w:rPr>
          <w:rFonts w:ascii="Times New Roman" w:hAnsi="Times New Roman" w:cs="Times New Roman"/>
        </w:rPr>
        <w:sectPr w:rsidR="00CE7B8E" w:rsidRPr="00A169B8" w:rsidSect="00A120B0">
          <w:pgSz w:w="16838" w:h="11906" w:orient="landscape"/>
          <w:pgMar w:top="1701" w:right="1985" w:bottom="1701" w:left="1701" w:header="851" w:footer="992" w:gutter="0"/>
          <w:cols w:space="425"/>
          <w:docGrid w:linePitch="360"/>
        </w:sectPr>
      </w:pPr>
    </w:p>
    <w:tbl>
      <w:tblPr>
        <w:tblW w:w="14184" w:type="dxa"/>
        <w:tblLook w:val="04A0" w:firstRow="1" w:lastRow="0" w:firstColumn="1" w:lastColumn="0" w:noHBand="0" w:noVBand="1"/>
      </w:tblPr>
      <w:tblGrid>
        <w:gridCol w:w="1424"/>
        <w:gridCol w:w="714"/>
        <w:gridCol w:w="549"/>
        <w:gridCol w:w="717"/>
        <w:gridCol w:w="554"/>
        <w:gridCol w:w="625"/>
        <w:gridCol w:w="717"/>
        <w:gridCol w:w="548"/>
        <w:gridCol w:w="717"/>
        <w:gridCol w:w="558"/>
        <w:gridCol w:w="625"/>
        <w:gridCol w:w="717"/>
        <w:gridCol w:w="554"/>
        <w:gridCol w:w="808"/>
        <w:gridCol w:w="535"/>
        <w:gridCol w:w="625"/>
        <w:gridCol w:w="717"/>
        <w:gridCol w:w="558"/>
        <w:gridCol w:w="721"/>
        <w:gridCol w:w="553"/>
        <w:gridCol w:w="642"/>
        <w:gridCol w:w="6"/>
      </w:tblGrid>
      <w:tr w:rsidR="00CE7B8E" w:rsidRPr="00A169B8" w14:paraId="75695739" w14:textId="77777777" w:rsidTr="0085225A">
        <w:trPr>
          <w:trHeight w:val="319"/>
        </w:trPr>
        <w:tc>
          <w:tcPr>
            <w:tcW w:w="1418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A9C14B" w14:textId="66B1B001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Supplemental </w:t>
            </w:r>
            <w:r w:rsidR="00F9231B"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able 2. Comparisons of characteristics between patients prescribed and not prescribed anticoagulant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after PS matching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stratified by patients with and without AF</w:t>
            </w:r>
          </w:p>
        </w:tc>
      </w:tr>
      <w:tr w:rsidR="00CE7B8E" w:rsidRPr="00A169B8" w14:paraId="759A4FB2" w14:textId="77777777" w:rsidTr="0085225A">
        <w:trPr>
          <w:trHeight w:val="153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2502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9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CAEF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Patients with AF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03EF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3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DDA89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Patients without AF</w:t>
            </w:r>
          </w:p>
        </w:tc>
      </w:tr>
      <w:tr w:rsidR="00521F11" w:rsidRPr="00A169B8" w14:paraId="50706517" w14:textId="77777777" w:rsidTr="0085225A">
        <w:trPr>
          <w:gridAfter w:val="1"/>
          <w:wAfter w:w="6" w:type="dxa"/>
          <w:trHeight w:val="67"/>
        </w:trPr>
        <w:tc>
          <w:tcPr>
            <w:tcW w:w="142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F0569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36296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E04D9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0E1BB0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48E36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482C7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4DFF4AE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EBA8A4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558BD0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858CEE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207069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2953E1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27C447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45B349E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9FE4B7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BA20BA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2A66720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4CF25D2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9EAB20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BBD382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FCFB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122208FD" w14:textId="77777777" w:rsidTr="0085225A">
        <w:trPr>
          <w:gridAfter w:val="1"/>
          <w:wAfter w:w="6" w:type="dxa"/>
          <w:trHeight w:val="76"/>
        </w:trPr>
        <w:tc>
          <w:tcPr>
            <w:tcW w:w="142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E2F362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3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579FA9C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 anticoagulant, n=54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2341137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Without anticoagulant, n=22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333</w:t>
            </w: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944A0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5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5DE8657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 anticoagulant, n=22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3789D3F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Without anticoagulant, n=22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003</w:t>
            </w: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D963C2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478E29D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 anticoagulant, n=12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33E8D5A2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Without anticoagulant, n=627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848</w:t>
            </w: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658733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0A496DF0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 anticoagulant, n=12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812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3E0B38F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Without anticoagulant, n=12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494E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7E5CCA72" w14:textId="77777777" w:rsidTr="0085225A">
        <w:trPr>
          <w:gridAfter w:val="1"/>
          <w:wAfter w:w="6" w:type="dxa"/>
          <w:trHeight w:val="95"/>
        </w:trPr>
        <w:tc>
          <w:tcPr>
            <w:tcW w:w="142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BF90E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27A4B8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4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E711C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A16DC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5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C985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D653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ASD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216B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4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DB1C2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94C6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5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5A91E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5D49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ASD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79915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5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A042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80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D6F68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3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77C79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6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FD6E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ASD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40B7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5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9EE1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3FB1D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5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97260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AC3F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ASD</w:t>
            </w:r>
          </w:p>
        </w:tc>
      </w:tr>
      <w:tr w:rsidR="00521F11" w:rsidRPr="00A169B8" w14:paraId="0F33D3EA" w14:textId="77777777" w:rsidTr="0085225A">
        <w:trPr>
          <w:gridAfter w:val="1"/>
          <w:wAfter w:w="6" w:type="dxa"/>
          <w:trHeight w:val="17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F70F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CE5B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0D6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CF36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494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265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CEB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521A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846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815E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C9C7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AD2B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FE9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0870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E1E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C2D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D2F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173E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D3D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682B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CB4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13AC9C42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57F9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A30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B57E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92B5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169D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91B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70E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026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C09B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D630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200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5F11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771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C852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C048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064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76CA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08E9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C53F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CE06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A7EF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362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29C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DBD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0F3574D5" w14:textId="77777777" w:rsidTr="0085225A">
        <w:trPr>
          <w:gridAfter w:val="1"/>
          <w:wAfter w:w="6" w:type="dxa"/>
          <w:trHeight w:val="204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43D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EA2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386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BDE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6413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E5E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E9F6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6C26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CF74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672E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2A5D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08A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FF8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FC3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B4D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A039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1BF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9CB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683E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F2A5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7CAA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0043D67B" w14:textId="77777777" w:rsidTr="0085225A">
        <w:trPr>
          <w:gridAfter w:val="1"/>
          <w:wAfter w:w="6" w:type="dxa"/>
          <w:trHeight w:val="457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FC9E7" w14:textId="778261AD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Age, mean</w:t>
            </w:r>
            <w:r w:rsidR="009039AD"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(SD)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511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(5.3)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1B8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84.4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.0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94F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7952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85.3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(5.6)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2BEF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84.2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(5.9)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48E2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3D2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C7928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(5.6)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0964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2C63E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(5.5)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00D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(5.5)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8A9B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6576791D" w14:textId="77777777" w:rsidTr="0085225A">
        <w:trPr>
          <w:gridAfter w:val="1"/>
          <w:wAfter w:w="6" w:type="dxa"/>
          <w:trHeight w:val="105"/>
        </w:trPr>
        <w:tc>
          <w:tcPr>
            <w:tcW w:w="39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7EFF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Number of Charlson comorbidities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DDB4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2276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DA65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3BD0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E32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223A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EC9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DB3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D5A3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BDC2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8D58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35E7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C330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830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5D4E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533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03996CA7" w14:textId="77777777" w:rsidTr="0085225A">
        <w:trPr>
          <w:gridAfter w:val="1"/>
          <w:wAfter w:w="6" w:type="dxa"/>
          <w:trHeight w:val="246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2B5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Nil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B8B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2437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29B3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AAA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C2E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9A8C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D53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91B1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0E3B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FE9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D99E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6676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A63B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12AC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28AA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D0BC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950C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C651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E0C4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B89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521F11" w:rsidRPr="00A169B8" w14:paraId="2CCFD14D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A01A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1-2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F673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D41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3318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033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0B4B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40D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EB9A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CF9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069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850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7DF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E9F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40A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088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95E8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DBE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E5C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124F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0.20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3B0E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088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8F5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50AF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1845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EB2D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52CE46BE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D3FB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or more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AAB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C411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AE16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7286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4EEE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DC95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FC0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D6D5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82DD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9AB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0.21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4851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2152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143B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EB9A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6D5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0.53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FC6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9963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E9A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785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6D42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5B00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2E8DC800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D73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Hyperten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ion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8496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566D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6045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621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AFC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0FBB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E78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F575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795C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CAF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06E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2777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8B2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DB03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ECFC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6DBC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B8F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9FE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392F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F7B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38B879B3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E7B6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0B1E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5A71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7CB5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068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767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B932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9B8D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47F8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DF24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690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A674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95B7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7FA4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8E87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9D9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19A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0.33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F28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20CD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3C3D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BDA6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909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521F11" w:rsidRPr="00A169B8" w14:paraId="7043CD7C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8C2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F8D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B95E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1FA2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5CDE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0CA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8A2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412E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8FD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84BF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668E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D4D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032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DFB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1943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FF93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7A64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253E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032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9663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0BC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083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B21B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A5C4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37804A61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F143E" w14:textId="6A166089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</w:t>
            </w:r>
            <w:r w:rsidR="009039AD"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74A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FF45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DCD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B88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5365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932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259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F7B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0827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B198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E3BE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D2F8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4949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991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623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EEE3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56EC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788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3B20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15CC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4FAC4DFB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2452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C1D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EF77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8853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976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75.9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DB6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4C76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390D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865B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20C3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75.7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AC5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3293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16DC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E92F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DB0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A6D3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B05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6FAB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F06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CDE7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1BE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4B0000C0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6BD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D6F1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C5B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C905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10E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6FD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1B00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CE3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137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882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25A4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DBB5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8F43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E96C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A7F1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B34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F673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5F5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BB0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431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224F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08E71172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99F5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VTE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395E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B17C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B60F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D3D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CF1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30D8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D70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D8F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C83F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009C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F53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669D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562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4379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4730A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E3DC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811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1C2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E53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671C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0558E32E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5007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4B4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510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7437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455A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668D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E2E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A214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BF34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5A5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5640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B973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51E9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2E88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ADC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6A2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99.2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E699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45E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9C4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D09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172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C87F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521F11" w:rsidRPr="00A169B8" w14:paraId="144671C4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0041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A094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1B1B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CA98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0824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965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F4CF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7AD9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C47B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8E02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AE38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7527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451D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47A1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C03F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1FFF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692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CA14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4362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D43D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05D4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7CA70B96" w14:textId="77777777" w:rsidTr="0085225A">
        <w:trPr>
          <w:gridAfter w:val="1"/>
          <w:wAfter w:w="6" w:type="dxa"/>
          <w:trHeight w:val="99"/>
        </w:trPr>
        <w:tc>
          <w:tcPr>
            <w:tcW w:w="26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15F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Health checkup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178B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01CB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A0FB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AFA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812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B3C5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800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8120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906F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DED5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8C0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7B51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786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949A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C584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35AE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267B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E39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41F74DA7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787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F757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C54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12B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1216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ADF8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34F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062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2589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DA4E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D1B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8276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B70E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8393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F71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CC31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6167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0.16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82E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02C1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96.2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93DF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CFA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96.3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DF8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521F11" w:rsidRPr="00A169B8" w14:paraId="520AC0C8" w14:textId="77777777" w:rsidTr="0085225A">
        <w:trPr>
          <w:gridAfter w:val="1"/>
          <w:wAfter w:w="6" w:type="dxa"/>
          <w:trHeight w:val="9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AC7D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C06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487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2AFB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D1B4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CA4B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91C7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4C1A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578F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E3AAD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DD95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887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581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492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AC8D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98B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2A1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F2D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E584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5F0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0A6D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BC3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DD32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46B4D6DE" w14:textId="77777777" w:rsidTr="0085225A">
        <w:trPr>
          <w:gridAfter w:val="1"/>
          <w:wAfter w:w="6" w:type="dxa"/>
          <w:trHeight w:val="99"/>
        </w:trPr>
        <w:tc>
          <w:tcPr>
            <w:tcW w:w="268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A04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Long-term care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BCC03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E717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4010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7593C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70C9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9F23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EE6A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5C0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D42D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A1FF4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920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808B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22D77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70CC9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840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13C3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F10AD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6D66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60BF8EC8" w14:textId="77777777" w:rsidTr="0085225A">
        <w:trPr>
          <w:gridAfter w:val="1"/>
          <w:wAfter w:w="6" w:type="dxa"/>
          <w:trHeight w:val="31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3E36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ED3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936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01F6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66.4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04B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089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F01B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0EC1E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2EA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DFB9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59.7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97C7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7B18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23D8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FCBA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4642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765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F2A8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C8A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697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A845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411D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C3D58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A1835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</w:tr>
      <w:tr w:rsidR="00521F11" w:rsidRPr="00A169B8" w14:paraId="3F4EAD0E" w14:textId="77777777" w:rsidTr="0085225A">
        <w:trPr>
          <w:gridAfter w:val="1"/>
          <w:wAfter w:w="6" w:type="dxa"/>
          <w:trHeight w:val="319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6D38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BB9A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E6AB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3AD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B7A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76DAF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7B662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C7EF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318F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054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14A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69B5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12DB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D32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ADEE0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159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5063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BAFA9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EDE21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7C04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E922C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076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A916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8FA13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521F11" w:rsidRPr="00A169B8" w14:paraId="27405CC8" w14:textId="77777777" w:rsidTr="0085225A">
        <w:trPr>
          <w:gridAfter w:val="1"/>
          <w:wAfter w:w="6" w:type="dxa"/>
          <w:trHeight w:val="400"/>
        </w:trPr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1B931" w14:textId="1A409D10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PS</w:t>
            </w:r>
            <w:r w:rsidR="009039AD"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mean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(SD)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A751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0.72(0.08)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AB3A4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0.68(0.09)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E80C8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0.40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5EAF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0.67(0.08)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82ED1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0.69(0.08)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ED837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0.17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495A7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0.11(0.16)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0990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0.02(0.04)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9C009B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D00A5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0.11(0.16)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29386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0.11(0.16)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663D0A" w14:textId="77777777" w:rsidR="00CE7B8E" w:rsidRPr="00A169B8" w:rsidRDefault="00CE7B8E" w:rsidP="00FB6DF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</w:tbl>
    <w:p w14:paraId="18ED6874" w14:textId="4083E16A" w:rsidR="00CE7B8E" w:rsidRPr="00A169B8" w:rsidRDefault="00CE7B8E" w:rsidP="00CE7B8E">
      <w:pPr>
        <w:jc w:val="left"/>
        <w:rPr>
          <w:rFonts w:ascii="Times New Roman" w:eastAsia="游ゴシック" w:hAnsi="Times New Roman" w:cs="Times New Roman"/>
          <w:color w:val="000000"/>
          <w:kern w:val="0"/>
          <w:sz w:val="18"/>
          <w:szCs w:val="18"/>
        </w:rPr>
        <w:sectPr w:rsidR="00CE7B8E" w:rsidRPr="00A169B8" w:rsidSect="00CE7B8E">
          <w:type w:val="continuous"/>
          <w:pgSz w:w="16838" w:h="11906" w:orient="landscape"/>
          <w:pgMar w:top="1701" w:right="1985" w:bottom="1701" w:left="1701" w:header="851" w:footer="992" w:gutter="0"/>
          <w:cols w:space="425"/>
          <w:docGrid w:linePitch="360"/>
        </w:sectPr>
      </w:pPr>
      <w:r w:rsidRPr="00A169B8">
        <w:rPr>
          <w:rFonts w:ascii="Times New Roman" w:eastAsia="游ゴシック" w:hAnsi="Times New Roman" w:cs="Times New Roman"/>
          <w:color w:val="000000"/>
          <w:kern w:val="0"/>
          <w:sz w:val="18"/>
          <w:szCs w:val="18"/>
        </w:rPr>
        <w:t>Abbreviations: PS, propensity score; ASD, absolute standardized difference; SD, standard deviation; IS, ischemic stroke; TIA, transient ischemic attack; VTE, venous thromboembolism; AF, atrial fibrillation.</w:t>
      </w:r>
      <w:r w:rsidRPr="00A169B8">
        <w:rPr>
          <w:rFonts w:ascii="Times New Roman" w:eastAsia="游ゴシック" w:hAnsi="Times New Roman" w:cs="Times New Roman"/>
          <w:color w:val="000000"/>
          <w:kern w:val="0"/>
          <w:sz w:val="18"/>
          <w:szCs w:val="18"/>
        </w:rPr>
        <w:br/>
        <w:t>a: ASD &gt; 0.1 was marked with *.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831"/>
        <w:gridCol w:w="1139"/>
        <w:gridCol w:w="584"/>
        <w:gridCol w:w="1258"/>
        <w:gridCol w:w="1276"/>
        <w:gridCol w:w="939"/>
        <w:gridCol w:w="1560"/>
      </w:tblGrid>
      <w:tr w:rsidR="00CE7B8E" w:rsidRPr="00A169B8" w14:paraId="45B4464A" w14:textId="77777777" w:rsidTr="00FB6DF8">
        <w:trPr>
          <w:trHeight w:val="323"/>
        </w:trPr>
        <w:tc>
          <w:tcPr>
            <w:tcW w:w="94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C11E4E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Supplemental table 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 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 during follow-up period between patients prescribed and not prescribed anticoagulant after PS matching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stratified by patients with and without AF</w:t>
            </w:r>
          </w:p>
        </w:tc>
      </w:tr>
      <w:tr w:rsidR="00CE7B8E" w:rsidRPr="00A169B8" w14:paraId="3B20B39A" w14:textId="77777777" w:rsidTr="00FB6DF8">
        <w:trPr>
          <w:trHeight w:val="239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9685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3B755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EB6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</w:t>
            </w:r>
          </w:p>
        </w:tc>
      </w:tr>
      <w:tr w:rsidR="00CE7B8E" w:rsidRPr="00A169B8" w14:paraId="270C173C" w14:textId="77777777" w:rsidTr="00FB6DF8">
        <w:trPr>
          <w:trHeight w:val="227"/>
        </w:trPr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96F03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A3C9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Total, 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42E86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BCF07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21E2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Incidence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C8E00" w14:textId="5BD9EF7D" w:rsidR="00CE7B8E" w:rsidRPr="00A169B8" w:rsidRDefault="009039AD" w:rsidP="00FB6DF8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Adjusted </w:t>
            </w:r>
            <w:proofErr w:type="spellStart"/>
            <w:r w:rsidR="00CE7B8E"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HR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904DF8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  <w:r w:rsidRPr="00A169B8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％</w:t>
            </w:r>
            <w:r w:rsidRPr="00A169B8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</w:t>
            </w:r>
          </w:p>
        </w:tc>
      </w:tr>
      <w:tr w:rsidR="00CE7B8E" w:rsidRPr="00A169B8" w14:paraId="6BD6C726" w14:textId="77777777" w:rsidTr="00FB6DF8">
        <w:trPr>
          <w:trHeight w:val="387"/>
        </w:trPr>
        <w:tc>
          <w:tcPr>
            <w:tcW w:w="94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4211B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Patients with AF, n = 4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006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</w:tr>
      <w:tr w:rsidR="00CE7B8E" w:rsidRPr="00A169B8" w14:paraId="030B8F0C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2DB7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Not prescribed anticoagulant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416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22,003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3E4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5CBB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654,329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4163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692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F5B3A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E7B8E" w:rsidRPr="00A169B8" w14:paraId="299E7E76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B8411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Prescribed anticoagulant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66FAC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22,003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6EED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5109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668,870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A0E9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080E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E05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(1.02</w:t>
            </w:r>
            <w:bookmarkStart w:id="1" w:name="_Hlk185109566"/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bookmarkEnd w:id="1"/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1.48)</w:t>
            </w:r>
          </w:p>
        </w:tc>
      </w:tr>
      <w:tr w:rsidR="00CE7B8E" w:rsidRPr="00A169B8" w14:paraId="2B9C38D4" w14:textId="77777777" w:rsidTr="00FB6DF8">
        <w:trPr>
          <w:trHeight w:val="387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63215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Patients without AF, n = 25,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CE7B8E" w:rsidRPr="00A169B8" w14:paraId="19FAF4F8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CF7C2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Not prescribed anticoagulant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97FAD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12,812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0483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DE86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407,259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8ECCB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0DE84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65B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E7B8E" w:rsidRPr="00A169B8" w14:paraId="27C5B849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49460" w14:textId="77777777" w:rsidR="00CE7B8E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Prescribed anticoagulant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D0F41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EE50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76765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396,072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6FE96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19A8F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32029" w14:textId="77777777" w:rsidR="00CE7B8E" w:rsidRPr="00A169B8" w:rsidRDefault="00CE7B8E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(1.15–1.84)</w:t>
            </w:r>
          </w:p>
        </w:tc>
      </w:tr>
      <w:tr w:rsidR="00CE7B8E" w:rsidRPr="00A169B8" w14:paraId="45476B16" w14:textId="77777777" w:rsidTr="00FB6DF8">
        <w:trPr>
          <w:trHeight w:val="1093"/>
        </w:trPr>
        <w:tc>
          <w:tcPr>
            <w:tcW w:w="94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123832" w14:textId="7AEFC809" w:rsidR="009039AD" w:rsidRPr="00A169B8" w:rsidRDefault="00CE7B8E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Abbreviations: PS, propensity score; 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AF, atrial fibrillation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PM, person-months; Incidence, incidence of 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 per one million person-months; HR, Hazard ratio; CI, confidence interval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AA70A6B" w14:textId="7AD00385" w:rsidR="00CE7B8E" w:rsidRPr="00A169B8" w:rsidRDefault="009039AD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a: Adjusted </w:t>
            </w:r>
            <w:r w:rsidR="00CE7B8E"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HR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="00CE7B8E"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HR </w:t>
            </w:r>
            <w:r w:rsidR="00CE7B8E"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adjusted for covariates (age, number of Charlson comorbidities, prevalence of hypertension, annual health checkups, and </w:t>
            </w:r>
            <w:r w:rsidR="00CE7B8E"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PS</w:t>
            </w:r>
            <w:r w:rsidR="00CE7B8E"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14:paraId="1D24A25C" w14:textId="727D3196" w:rsidR="00CE7B8E" w:rsidRPr="00A169B8" w:rsidRDefault="00CE7B8E">
      <w:pPr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br w:type="page"/>
      </w:r>
    </w:p>
    <w:tbl>
      <w:tblPr>
        <w:tblW w:w="90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1185"/>
        <w:gridCol w:w="624"/>
        <w:gridCol w:w="873"/>
        <w:gridCol w:w="578"/>
        <w:gridCol w:w="709"/>
        <w:gridCol w:w="834"/>
        <w:gridCol w:w="623"/>
        <w:gridCol w:w="749"/>
        <w:gridCol w:w="575"/>
        <w:gridCol w:w="762"/>
      </w:tblGrid>
      <w:tr w:rsidR="00CE7B8E" w:rsidRPr="00A169B8" w14:paraId="1E4DCE56" w14:textId="77777777" w:rsidTr="00CE7B8E">
        <w:trPr>
          <w:trHeight w:val="80"/>
        </w:trPr>
        <w:tc>
          <w:tcPr>
            <w:tcW w:w="9072" w:type="dxa"/>
            <w:gridSpan w:val="11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DB11A61" w14:textId="0B01BB82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Supplemental </w:t>
            </w:r>
            <w:r w:rsidR="00F9231B" w:rsidRPr="00A169B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t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able</w:t>
            </w:r>
            <w:r w:rsidR="00E277D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 Comparisons of characteristics between patients prescribed warfarin and DOACs among patients prescribed one anticoagulant (n=61,556) after and before PS matching</w:t>
            </w:r>
          </w:p>
        </w:tc>
      </w:tr>
      <w:tr w:rsidR="00CE7B8E" w:rsidRPr="00A169B8" w14:paraId="668E98D0" w14:textId="77777777" w:rsidTr="00FB6DF8">
        <w:trPr>
          <w:trHeight w:val="245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7D94" w14:textId="77777777" w:rsidR="00CE7B8E" w:rsidRPr="00A169B8" w:rsidRDefault="00CE7B8E" w:rsidP="00521F11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6B636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Before PS matched patients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D1D2B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After PS matched patients</w:t>
            </w:r>
          </w:p>
        </w:tc>
      </w:tr>
      <w:tr w:rsidR="00CE7B8E" w:rsidRPr="00A169B8" w14:paraId="6A5278B7" w14:textId="77777777" w:rsidTr="00CE7B8E">
        <w:trPr>
          <w:trHeight w:val="80"/>
        </w:trPr>
        <w:tc>
          <w:tcPr>
            <w:tcW w:w="156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78962F2" w14:textId="77777777" w:rsidR="00CE7B8E" w:rsidRPr="00A169B8" w:rsidRDefault="00CE7B8E" w:rsidP="00521F1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5894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Prescribed warfarin, n=24,011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108F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Prescribed DOACs, n=37,545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DC3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95CA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Prescribed warfarin, n=19,713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4617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Prescribed </w:t>
            </w:r>
            <w:proofErr w:type="gramStart"/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DOACs,  n</w:t>
            </w:r>
            <w:proofErr w:type="gramEnd"/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=19,713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CC4B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1CF9729B" w14:textId="77777777" w:rsidTr="00521F11">
        <w:trPr>
          <w:trHeight w:val="80"/>
        </w:trPr>
        <w:tc>
          <w:tcPr>
            <w:tcW w:w="156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EDEA1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A0D2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7962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E8B2E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44C7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96651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ASD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0365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1501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9795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FC37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95D3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ASD</w:t>
            </w:r>
          </w:p>
        </w:tc>
      </w:tr>
      <w:tr w:rsidR="00CE7B8E" w:rsidRPr="00A169B8" w14:paraId="520961F2" w14:textId="77777777" w:rsidTr="00FB6DF8">
        <w:trPr>
          <w:trHeight w:val="5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5F47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9FEC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F3BC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44EC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FF9B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AF8B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4FA5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3F43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C559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695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FDC0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753DEE01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F537C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29C5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2C0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65B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727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772D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D3E4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9,962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B0F0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C1BF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9,882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C06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9C66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E7B8E" w:rsidRPr="00A169B8" w14:paraId="6E75EF0B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09539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9851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3DE5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487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19,464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561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0B4C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44E7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9,751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4E6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476C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9,831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C84B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BEF3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1F603AB7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6AD0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Age, mean (SD)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E841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83.0 (5.4)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D1C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82.7 (5.3)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2B48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58FC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83.0 (5.5)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9266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83.1 (5.4)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3DD5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E7B8E" w:rsidRPr="00A169B8" w14:paraId="608A9800" w14:textId="77777777" w:rsidTr="00FB6DF8">
        <w:trPr>
          <w:trHeight w:val="353"/>
        </w:trPr>
        <w:tc>
          <w:tcPr>
            <w:tcW w:w="907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309B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Number of Charlson comorbidities</w:t>
            </w:r>
          </w:p>
        </w:tc>
      </w:tr>
      <w:tr w:rsidR="00CE7B8E" w:rsidRPr="00A169B8" w14:paraId="70E6916A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3535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Nil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3F9B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0861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46C8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3766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1B8E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EBF2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7D0D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2F51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1,018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11CF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01C3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CE7B8E" w:rsidRPr="00A169B8" w14:paraId="0D4D8FBC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74E2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1-2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1F92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8BC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7B7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16,248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FE6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EF5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7CA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7,716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70F0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8072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7,488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8844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129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CE7B8E" w:rsidRPr="00A169B8" w14:paraId="21D5E79D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FDC36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 or more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FF74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568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8831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18,479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9ECB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D66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0613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10,834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855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AC06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11,207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336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2BD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CE7B8E" w:rsidRPr="00A169B8" w14:paraId="1FDFF6CD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34116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B4A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3EF7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799C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33B7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10D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F5AE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41D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396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45CA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D8C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66FD97EF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BEC43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3C5B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F59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823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6421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123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0D79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2,151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840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3DD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2,057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E16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483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E7B8E" w:rsidRPr="00A169B8" w14:paraId="4F4DA13B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94E0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E222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21,718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1F92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0411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33,145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D9C6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996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A954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17,562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D999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E73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17,656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FD6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CE72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4264ADF2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F463F" w14:textId="4A20B419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IS</w:t>
            </w:r>
            <w:r w:rsidR="009039AD" w:rsidRPr="00A169B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/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DBB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7ECF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BD39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49D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B361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700E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A4AA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EAD0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FCC0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2885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6D6F0440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1F5EE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47D3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43A9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9632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26,698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D283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C41B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1BB0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13,921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0180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7091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14,615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42F1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0462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CE7B8E" w:rsidRPr="00A169B8" w14:paraId="0915E4E8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0828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B89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1DBA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B5D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10,847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3A05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C16E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6A2B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5,792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F19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C5F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5,098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660F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33A0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12D75402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B3AE6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VTE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F603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30C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8C8C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AEC0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C1A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2B7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746A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D20E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CB7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490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3E8DA10C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E889F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C346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4617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DAB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34,327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17F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33FD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6044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18,032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E454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54EF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18,122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382B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B12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E7B8E" w:rsidRPr="00A169B8" w14:paraId="6807A982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2392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8C8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1E85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C549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6C52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74DC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EA8F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62E3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76C9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1,591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AAD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24AA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2A4F659F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D831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AF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87BD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4794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D177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93FE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5C32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C20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3AE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5FBD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B698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4F7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37ECB9EE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5E3A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DAC4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6745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9D39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4,295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74B9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B530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DA49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3,846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F54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2202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3,802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947B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605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E7B8E" w:rsidRPr="00A169B8" w14:paraId="2F50F36B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5AE84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4AEB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1F4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2E2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15B7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E223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3A2A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15,867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482A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A57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15,911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CC8E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43DB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045BA1F7" w14:textId="77777777" w:rsidTr="00FB6DF8">
        <w:trPr>
          <w:trHeight w:val="353"/>
        </w:trPr>
        <w:tc>
          <w:tcPr>
            <w:tcW w:w="2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72A9C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Health checkup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7B3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6A176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CFEA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8E9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C74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D4D1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B5E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A581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2EC2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24B0CA48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140F2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50F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23,097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FCE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EB1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35,693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045B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A43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ABA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18,871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7EF7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9A57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18,949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466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0051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E7B8E" w:rsidRPr="00A169B8" w14:paraId="7904BF80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CEE18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E28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E91F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A10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1,852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2DE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33AB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FD5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7707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247FF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AF0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815B0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E7B8E" w:rsidRPr="00A169B8" w14:paraId="2BDE80BC" w14:textId="77777777" w:rsidTr="00FB6DF8">
        <w:trPr>
          <w:trHeight w:val="353"/>
        </w:trPr>
        <w:tc>
          <w:tcPr>
            <w:tcW w:w="2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3850A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Long-term care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AE1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9AF6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95A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821C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6C11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2986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55A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9C40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16BB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E7B8E" w:rsidRPr="00A169B8" w14:paraId="185F94DB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D6EC3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E6B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15,712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6A77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730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24,707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06B2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4CA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9415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12,725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A529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8E7C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12,714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1EA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2BB1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E7B8E" w:rsidRPr="00A169B8" w14:paraId="7F270D82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E5E04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8BBB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25B5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698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12,838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1D5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F5C37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1853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6,988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7E82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EF2AD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6,999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0D28E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A673A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7B8E" w:rsidRPr="00A169B8" w14:paraId="72B8D6A1" w14:textId="77777777" w:rsidTr="00FB6DF8">
        <w:trPr>
          <w:trHeight w:val="35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E3495" w14:textId="77777777" w:rsidR="00CE7B8E" w:rsidRPr="00A169B8" w:rsidRDefault="00CE7B8E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PS, mean (SD)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3F173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 (0.18)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2A0E4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 (0.12)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33C0C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35D8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(0.13)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783E5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 (0.14)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BB418" w14:textId="77777777" w:rsidR="00CE7B8E" w:rsidRPr="00A169B8" w:rsidRDefault="00CE7B8E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</w:tr>
      <w:tr w:rsidR="00CE7B8E" w:rsidRPr="00A169B8" w14:paraId="2D54001E" w14:textId="77777777" w:rsidTr="00FB6DF8">
        <w:trPr>
          <w:trHeight w:val="759"/>
        </w:trPr>
        <w:tc>
          <w:tcPr>
            <w:tcW w:w="907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0EDD7E" w14:textId="5585D551" w:rsidR="00CE7B8E" w:rsidRPr="00A169B8" w:rsidRDefault="00CE7B8E" w:rsidP="009039AD">
            <w:pPr>
              <w:widowControl/>
              <w:spacing w:after="0" w:line="24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Abbreviations: </w:t>
            </w: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DOACs, 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Direct Oral Anticoagulants;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PS, propensity score; ASD, absolute standardized difference; SD, standard deviation; IS, ischemic stroke; TIA, transient ischemic attack; VTE, venous thromboembolism; AF, atrial fibrillation.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br/>
              <w:t>a: ASD &gt; 0.1 was marked with *.</w:t>
            </w:r>
          </w:p>
        </w:tc>
      </w:tr>
    </w:tbl>
    <w:p w14:paraId="47E435B6" w14:textId="77777777" w:rsidR="00665C64" w:rsidRPr="00A169B8" w:rsidRDefault="00665C64">
      <w:pPr>
        <w:rPr>
          <w:rFonts w:ascii="Times New Roman" w:hAnsi="Times New Roman" w:cs="Times New Roman"/>
          <w:sz w:val="21"/>
          <w:szCs w:val="21"/>
        </w:rPr>
      </w:pPr>
    </w:p>
    <w:p w14:paraId="28649F90" w14:textId="457C4DC9" w:rsidR="00521F11" w:rsidRPr="00A169B8" w:rsidRDefault="00521F11" w:rsidP="00521F11">
      <w:pPr>
        <w:tabs>
          <w:tab w:val="left" w:pos="2070"/>
        </w:tabs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tab/>
      </w:r>
      <w:r w:rsidRPr="00A169B8">
        <w:rPr>
          <w:rFonts w:ascii="Times New Roman" w:hAnsi="Times New Roman" w:cs="Times New Roman"/>
          <w:sz w:val="21"/>
          <w:szCs w:val="21"/>
        </w:rPr>
        <w:br w:type="page"/>
      </w:r>
    </w:p>
    <w:tbl>
      <w:tblPr>
        <w:tblW w:w="894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891"/>
        <w:gridCol w:w="581"/>
        <w:gridCol w:w="64"/>
        <w:gridCol w:w="878"/>
        <w:gridCol w:w="671"/>
        <w:gridCol w:w="749"/>
        <w:gridCol w:w="842"/>
        <w:gridCol w:w="523"/>
        <w:gridCol w:w="54"/>
        <w:gridCol w:w="769"/>
        <w:gridCol w:w="640"/>
        <w:gridCol w:w="721"/>
      </w:tblGrid>
      <w:tr w:rsidR="00521F11" w:rsidRPr="00A169B8" w14:paraId="048C89BD" w14:textId="77777777" w:rsidTr="00521F11">
        <w:trPr>
          <w:trHeight w:val="113"/>
        </w:trPr>
        <w:tc>
          <w:tcPr>
            <w:tcW w:w="8943" w:type="dxa"/>
            <w:gridSpan w:val="13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4440C9DA" w14:textId="5C831349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lastRenderedPageBreak/>
              <w:t xml:space="preserve">Supplemental </w:t>
            </w:r>
            <w:r w:rsidR="00F9231B" w:rsidRPr="00A169B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1"/>
                <w:szCs w:val="21"/>
              </w:rPr>
              <w:t>t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able</w:t>
            </w:r>
            <w:r w:rsidR="00E277DC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5. Comparisons of characteristics between patients prescribed warfarin or DOACs among patients who were not prescribed anticoagulant during baseline periods, but prescribed one anticoagulant during follow-up periods (n=36,469) before and after PS matching</w:t>
            </w:r>
          </w:p>
        </w:tc>
      </w:tr>
      <w:tr w:rsidR="00521F11" w:rsidRPr="00A169B8" w14:paraId="65B74191" w14:textId="77777777" w:rsidTr="00521F11">
        <w:trPr>
          <w:trHeight w:val="132"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CD76" w14:textId="77777777" w:rsidR="00521F11" w:rsidRPr="00A169B8" w:rsidRDefault="00521F11" w:rsidP="00521F11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8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B2EB61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Before PS matched patients</w:t>
            </w:r>
          </w:p>
        </w:tc>
        <w:tc>
          <w:tcPr>
            <w:tcW w:w="35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FCB4F7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After PS matched patients</w:t>
            </w:r>
          </w:p>
        </w:tc>
      </w:tr>
      <w:tr w:rsidR="00521F11" w:rsidRPr="00A169B8" w14:paraId="7F60313E" w14:textId="77777777" w:rsidTr="00521F11">
        <w:trPr>
          <w:trHeight w:val="290"/>
        </w:trPr>
        <w:tc>
          <w:tcPr>
            <w:tcW w:w="156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25B4FB6" w14:textId="77777777" w:rsidR="00521F11" w:rsidRPr="00A169B8" w:rsidRDefault="00521F11" w:rsidP="00521F11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DD28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Prescribed warfarin, n=4,623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19373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Prescribed DOACs, n=31,846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294E5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6E12B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Prescribed warfarin, n=4,623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90F80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Prescribed DOACs, n=4,623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49C61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33919DF3" w14:textId="77777777" w:rsidTr="00521F11">
        <w:trPr>
          <w:trHeight w:val="189"/>
        </w:trPr>
        <w:tc>
          <w:tcPr>
            <w:tcW w:w="156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E08F7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AC5DE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45C33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E1E1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46844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10B65F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ASD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120CB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3F420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92426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CAC4F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B18C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ASD</w:t>
            </w:r>
          </w:p>
        </w:tc>
      </w:tr>
      <w:tr w:rsidR="00521F11" w:rsidRPr="00A169B8" w14:paraId="6BCEBAB7" w14:textId="77777777" w:rsidTr="00521F11">
        <w:trPr>
          <w:trHeight w:val="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53416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Sex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C34C3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117F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08976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658F2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F1708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33C96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8268E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BC3D1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058A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4617" w14:textId="77777777" w:rsidR="00521F11" w:rsidRPr="00A169B8" w:rsidRDefault="00521F11" w:rsidP="00521F1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78A1ECF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E00ED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8D7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2,083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FFF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45.1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39CD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11,880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9BB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43FD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2961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2,083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C36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45.1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43C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2,105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D85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45.5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2AAD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521F11" w:rsidRPr="00A169B8" w14:paraId="502F3D0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DF77B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C2BD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2,540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A77D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4A83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19,966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D41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56FB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634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2,540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2DD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54.9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FCD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2,518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43BC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54.5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6881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7E7C0552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4177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Age, mean (SD)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A43F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82.6 (5.6)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EAE2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82.6 (5.3)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CE4D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2F20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82.6 (5.6)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CCB8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82.6 (5.5)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95FC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521F11" w:rsidRPr="00A169B8" w14:paraId="4B04D994" w14:textId="77777777" w:rsidTr="00521F11">
        <w:trPr>
          <w:trHeight w:val="189"/>
        </w:trPr>
        <w:tc>
          <w:tcPr>
            <w:tcW w:w="894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5052F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Number of Charlson comorbidities</w:t>
            </w:r>
          </w:p>
        </w:tc>
      </w:tr>
      <w:tr w:rsidR="00521F11" w:rsidRPr="00A169B8" w14:paraId="6A5FDCB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BE633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Nil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AE76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662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D239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BC9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5,951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757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4788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0974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662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9511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8E3C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63B6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14.4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0D10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&lt;0.01</w:t>
            </w:r>
          </w:p>
        </w:tc>
      </w:tr>
      <w:tr w:rsidR="00521F11" w:rsidRPr="00A169B8" w14:paraId="39C452A8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781B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1-2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0932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1,927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160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41.7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389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15,637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61DD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C08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E09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1,927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41FA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41.7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F32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1,918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3DB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41.5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E56C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&lt;0.01</w:t>
            </w:r>
          </w:p>
        </w:tc>
      </w:tr>
      <w:tr w:rsidR="00521F11" w:rsidRPr="00A169B8" w14:paraId="376FFD6B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3D79D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3 or more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3810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2,034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A692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44.0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FBA3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10,258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744F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D9D0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E2BE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2,034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02C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44.0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F8AC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2,037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B98C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44.1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11C1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&lt;0.01</w:t>
            </w:r>
          </w:p>
        </w:tc>
      </w:tr>
      <w:tr w:rsidR="00521F11" w:rsidRPr="00A169B8" w14:paraId="2FE09B69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9C1F8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Hypertension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3279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16F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ABC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C7A5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D3AA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038F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53D5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EC02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F06B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267A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41E5D9C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6E848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9E38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870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95E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65D7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6,530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BA8A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2823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92BA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72B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E60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CE8A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5B67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521F11" w:rsidRPr="00A169B8" w14:paraId="53FE4E60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1A73A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92B6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3,753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38F6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FD2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25,316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874C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494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62C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3,753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868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7AF1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54BF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1170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5F7469C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18DFE" w14:textId="451A30F2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IS</w:t>
            </w:r>
            <w:r w:rsidR="009039AD" w:rsidRPr="00A169B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1"/>
                <w:szCs w:val="21"/>
              </w:rPr>
              <w:t>/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TIA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1304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6CA7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546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FB6D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6B55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6C26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C214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4E44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54E1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1458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2D5D20FB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C2562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2EBC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3,761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2C1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68A0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26,927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A001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157A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91F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3,761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2F0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81.4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732C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3,783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AD1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81.8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828A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</w:t>
            </w:r>
          </w:p>
        </w:tc>
      </w:tr>
      <w:tr w:rsidR="00521F11" w:rsidRPr="00A169B8" w14:paraId="55A33FFF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7167F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6F3C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862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295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92D4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4,919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BA10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CD93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5E6C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862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2307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18.6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9069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F8B4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18.2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FF4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25EDA895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AFC3D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VTE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B1D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32EF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CD49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4035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D93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6989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175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09AA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C7C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2896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451A9A2A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91B25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2B1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4,546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EFB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98.3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4E0D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31,402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F83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3AD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2EA1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4,546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B06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98.3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C1C4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4,571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622D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98.9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6C4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</w:t>
            </w:r>
          </w:p>
        </w:tc>
      </w:tr>
      <w:tr w:rsidR="00521F11" w:rsidRPr="00A169B8" w14:paraId="3C39D555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903D8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52CF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BD69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4B2F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034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883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2B21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6101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1AF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C7DE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6FBE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23490DC0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FB9E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AF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698C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66A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F1CB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531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018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3A11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8D16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CCD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FE99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1E48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7F119BCB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13825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3C28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4,106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A7BC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88.8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B46C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28,375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61C3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4B24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5C1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4,106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F8F1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88.8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134E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4,132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8648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6A1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</w:t>
            </w:r>
          </w:p>
        </w:tc>
      </w:tr>
      <w:tr w:rsidR="00521F11" w:rsidRPr="00A169B8" w14:paraId="3FD92095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2C2F7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E604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517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FBEB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413D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3,471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958F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21B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4905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517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1476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11.2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DC57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D27C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10.6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6E1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5E13C03A" w14:textId="77777777" w:rsidTr="00521F11">
        <w:trPr>
          <w:trHeight w:val="189"/>
        </w:trPr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3CA00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Health checkup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91B9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706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566B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1A79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7E98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DD4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0CDD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4FA1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BD19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77F4CB47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26A61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7E80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4,376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C1CE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94.7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4F5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29,575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88CE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2F6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1E9D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4,376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ED3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94.7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A7C0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4,363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5B81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94.4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535F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521F11" w:rsidRPr="00A169B8" w14:paraId="5618BEB6" w14:textId="77777777" w:rsidTr="00521F11">
        <w:trPr>
          <w:trHeight w:val="189"/>
        </w:trPr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274E9E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FFC58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247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4AE7B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87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A7955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2,271</w:t>
            </w: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1835B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7.1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D19FE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EFFC1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247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A7E24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A01C9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260</w:t>
            </w: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7607F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5.6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1BE478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641872C9" w14:textId="77777777" w:rsidTr="00521F11">
        <w:trPr>
          <w:trHeight w:val="189"/>
        </w:trPr>
        <w:tc>
          <w:tcPr>
            <w:tcW w:w="2451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593459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Long-term care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39E0D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7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73A63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7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BD885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23659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FC32D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3801D5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AB0F0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6CB12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D3DED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521F11" w:rsidRPr="00A169B8" w14:paraId="145C4ABA" w14:textId="77777777" w:rsidTr="00521F11">
        <w:trPr>
          <w:trHeight w:val="189"/>
        </w:trPr>
        <w:tc>
          <w:tcPr>
            <w:tcW w:w="1560" w:type="dxa"/>
            <w:tcBorders>
              <w:left w:val="nil"/>
            </w:tcBorders>
            <w:noWrap/>
            <w:vAlign w:val="center"/>
            <w:hideMark/>
          </w:tcPr>
          <w:p w14:paraId="18F867F5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No</w:t>
            </w:r>
          </w:p>
        </w:tc>
        <w:tc>
          <w:tcPr>
            <w:tcW w:w="891" w:type="dxa"/>
            <w:noWrap/>
            <w:vAlign w:val="center"/>
            <w:hideMark/>
          </w:tcPr>
          <w:p w14:paraId="0CB8DAC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3,252</w:t>
            </w:r>
          </w:p>
        </w:tc>
        <w:tc>
          <w:tcPr>
            <w:tcW w:w="645" w:type="dxa"/>
            <w:gridSpan w:val="2"/>
            <w:noWrap/>
            <w:vAlign w:val="center"/>
            <w:hideMark/>
          </w:tcPr>
          <w:p w14:paraId="2AAEB82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70.3</w:t>
            </w:r>
          </w:p>
        </w:tc>
        <w:tc>
          <w:tcPr>
            <w:tcW w:w="878" w:type="dxa"/>
            <w:noWrap/>
            <w:vAlign w:val="center"/>
            <w:hideMark/>
          </w:tcPr>
          <w:p w14:paraId="0BDC57B0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23,368</w:t>
            </w:r>
          </w:p>
        </w:tc>
        <w:tc>
          <w:tcPr>
            <w:tcW w:w="671" w:type="dxa"/>
            <w:noWrap/>
            <w:vAlign w:val="center"/>
            <w:hideMark/>
          </w:tcPr>
          <w:p w14:paraId="1F1CBD67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73.4</w:t>
            </w:r>
          </w:p>
        </w:tc>
        <w:tc>
          <w:tcPr>
            <w:tcW w:w="749" w:type="dxa"/>
            <w:noWrap/>
            <w:vAlign w:val="center"/>
            <w:hideMark/>
          </w:tcPr>
          <w:p w14:paraId="2C9AD05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</w:t>
            </w:r>
          </w:p>
        </w:tc>
        <w:tc>
          <w:tcPr>
            <w:tcW w:w="842" w:type="dxa"/>
            <w:noWrap/>
            <w:vAlign w:val="center"/>
            <w:hideMark/>
          </w:tcPr>
          <w:p w14:paraId="4A367A3C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3,252</w:t>
            </w:r>
          </w:p>
        </w:tc>
        <w:tc>
          <w:tcPr>
            <w:tcW w:w="577" w:type="dxa"/>
            <w:gridSpan w:val="2"/>
            <w:noWrap/>
            <w:vAlign w:val="center"/>
            <w:hideMark/>
          </w:tcPr>
          <w:p w14:paraId="26FC1C3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70.3</w:t>
            </w:r>
          </w:p>
        </w:tc>
        <w:tc>
          <w:tcPr>
            <w:tcW w:w="769" w:type="dxa"/>
            <w:noWrap/>
            <w:vAlign w:val="center"/>
            <w:hideMark/>
          </w:tcPr>
          <w:p w14:paraId="30D39B0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3,264</w:t>
            </w:r>
          </w:p>
        </w:tc>
        <w:tc>
          <w:tcPr>
            <w:tcW w:w="640" w:type="dxa"/>
            <w:noWrap/>
            <w:vAlign w:val="center"/>
            <w:hideMark/>
          </w:tcPr>
          <w:p w14:paraId="40EF8A6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70.6</w:t>
            </w:r>
          </w:p>
        </w:tc>
        <w:tc>
          <w:tcPr>
            <w:tcW w:w="721" w:type="dxa"/>
            <w:tcBorders>
              <w:right w:val="nil"/>
            </w:tcBorders>
            <w:noWrap/>
            <w:vAlign w:val="center"/>
            <w:hideMark/>
          </w:tcPr>
          <w:p w14:paraId="409E4F7D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</w:t>
            </w:r>
          </w:p>
        </w:tc>
      </w:tr>
      <w:tr w:rsidR="00521F11" w:rsidRPr="00A169B8" w14:paraId="030A4E8F" w14:textId="77777777" w:rsidTr="00521F11">
        <w:trPr>
          <w:trHeight w:val="189"/>
        </w:trPr>
        <w:tc>
          <w:tcPr>
            <w:tcW w:w="1560" w:type="dxa"/>
            <w:tcBorders>
              <w:left w:val="nil"/>
            </w:tcBorders>
            <w:noWrap/>
            <w:vAlign w:val="center"/>
            <w:hideMark/>
          </w:tcPr>
          <w:p w14:paraId="33AB6CA8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Yes</w:t>
            </w:r>
          </w:p>
        </w:tc>
        <w:tc>
          <w:tcPr>
            <w:tcW w:w="891" w:type="dxa"/>
            <w:noWrap/>
            <w:vAlign w:val="center"/>
            <w:hideMark/>
          </w:tcPr>
          <w:p w14:paraId="52742D84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1,371</w:t>
            </w:r>
          </w:p>
        </w:tc>
        <w:tc>
          <w:tcPr>
            <w:tcW w:w="645" w:type="dxa"/>
            <w:gridSpan w:val="2"/>
            <w:noWrap/>
            <w:vAlign w:val="center"/>
            <w:hideMark/>
          </w:tcPr>
          <w:p w14:paraId="4E02FB8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29.7</w:t>
            </w:r>
          </w:p>
        </w:tc>
        <w:tc>
          <w:tcPr>
            <w:tcW w:w="878" w:type="dxa"/>
            <w:noWrap/>
            <w:vAlign w:val="center"/>
            <w:hideMark/>
          </w:tcPr>
          <w:p w14:paraId="6378CE1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8,478</w:t>
            </w:r>
          </w:p>
        </w:tc>
        <w:tc>
          <w:tcPr>
            <w:tcW w:w="671" w:type="dxa"/>
            <w:noWrap/>
            <w:vAlign w:val="center"/>
            <w:hideMark/>
          </w:tcPr>
          <w:p w14:paraId="2C88782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26.6</w:t>
            </w:r>
          </w:p>
        </w:tc>
        <w:tc>
          <w:tcPr>
            <w:tcW w:w="749" w:type="dxa"/>
            <w:noWrap/>
            <w:vAlign w:val="center"/>
            <w:hideMark/>
          </w:tcPr>
          <w:p w14:paraId="0A76DB99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2" w:type="dxa"/>
            <w:noWrap/>
            <w:vAlign w:val="center"/>
            <w:hideMark/>
          </w:tcPr>
          <w:p w14:paraId="0CD3251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1,371</w:t>
            </w:r>
          </w:p>
        </w:tc>
        <w:tc>
          <w:tcPr>
            <w:tcW w:w="577" w:type="dxa"/>
            <w:gridSpan w:val="2"/>
            <w:noWrap/>
            <w:vAlign w:val="center"/>
            <w:hideMark/>
          </w:tcPr>
          <w:p w14:paraId="1B43D40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29.7</w:t>
            </w:r>
          </w:p>
        </w:tc>
        <w:tc>
          <w:tcPr>
            <w:tcW w:w="769" w:type="dxa"/>
            <w:noWrap/>
            <w:vAlign w:val="center"/>
            <w:hideMark/>
          </w:tcPr>
          <w:p w14:paraId="1428F79E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1,359</w:t>
            </w:r>
          </w:p>
        </w:tc>
        <w:tc>
          <w:tcPr>
            <w:tcW w:w="640" w:type="dxa"/>
            <w:noWrap/>
            <w:vAlign w:val="center"/>
            <w:hideMark/>
          </w:tcPr>
          <w:p w14:paraId="02B0264B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29.4</w:t>
            </w:r>
          </w:p>
        </w:tc>
        <w:tc>
          <w:tcPr>
            <w:tcW w:w="721" w:type="dxa"/>
            <w:tcBorders>
              <w:right w:val="nil"/>
            </w:tcBorders>
            <w:noWrap/>
            <w:vAlign w:val="center"/>
            <w:hideMark/>
          </w:tcPr>
          <w:p w14:paraId="3AB9C012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:rsidR="00521F11" w:rsidRPr="00A169B8" w14:paraId="6DA4493C" w14:textId="77777777" w:rsidTr="00521F11">
        <w:trPr>
          <w:trHeight w:val="189"/>
        </w:trPr>
        <w:tc>
          <w:tcPr>
            <w:tcW w:w="1560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3D746A2A" w14:textId="77777777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PS, mean (SD)</w:t>
            </w:r>
          </w:p>
        </w:tc>
        <w:tc>
          <w:tcPr>
            <w:tcW w:w="1536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619992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 (0.04)</w:t>
            </w:r>
          </w:p>
        </w:tc>
        <w:tc>
          <w:tcPr>
            <w:tcW w:w="1549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F15AAD1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 (0.03)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vAlign w:val="center"/>
          </w:tcPr>
          <w:p w14:paraId="4D46BD23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0.30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*</w:t>
            </w:r>
          </w:p>
        </w:tc>
        <w:tc>
          <w:tcPr>
            <w:tcW w:w="1419" w:type="dxa"/>
            <w:gridSpan w:val="3"/>
            <w:tcBorders>
              <w:bottom w:val="single" w:sz="4" w:space="0" w:color="auto"/>
            </w:tcBorders>
            <w:vAlign w:val="center"/>
          </w:tcPr>
          <w:p w14:paraId="2DD2BDCF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 (0.04)</w:t>
            </w: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8C87CBA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 (0.04)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noWrap/>
            <w:vAlign w:val="center"/>
          </w:tcPr>
          <w:p w14:paraId="0E65ACD6" w14:textId="77777777" w:rsidR="00521F11" w:rsidRPr="00A169B8" w:rsidRDefault="00521F11" w:rsidP="00521F11">
            <w:pPr>
              <w:widowControl/>
              <w:spacing w:after="0" w:line="240" w:lineRule="auto"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&lt;0.01</w:t>
            </w:r>
          </w:p>
        </w:tc>
      </w:tr>
      <w:tr w:rsidR="00521F11" w:rsidRPr="00A169B8" w14:paraId="08285C39" w14:textId="77777777" w:rsidTr="00521F11">
        <w:trPr>
          <w:trHeight w:val="408"/>
        </w:trPr>
        <w:tc>
          <w:tcPr>
            <w:tcW w:w="894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9A652D" w14:textId="425253BE" w:rsidR="00521F11" w:rsidRPr="00A169B8" w:rsidRDefault="00521F11" w:rsidP="00521F11">
            <w:pPr>
              <w:widowControl/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</w:pP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Abbreviations: PS, propensity score; ASD, absolute standardized difference; SD, standard deviation; IS, ischemic stroke; TIA, transient ischemic attack; VTE, venous thromboembolism; AF, atrial fibrillation.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br/>
            </w:r>
            <w:r w:rsidR="009039AD" w:rsidRPr="00A169B8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1"/>
                <w:szCs w:val="21"/>
              </w:rPr>
              <w:t>a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: ASD &gt; 0.1 was marked with *.</w:t>
            </w:r>
          </w:p>
        </w:tc>
      </w:tr>
    </w:tbl>
    <w:p w14:paraId="4CC0FB26" w14:textId="437C00E3" w:rsidR="00521F11" w:rsidRPr="00A169B8" w:rsidRDefault="00521F11" w:rsidP="00521F11">
      <w:pPr>
        <w:tabs>
          <w:tab w:val="left" w:pos="2070"/>
        </w:tabs>
        <w:rPr>
          <w:rFonts w:ascii="Times New Roman" w:hAnsi="Times New Roman" w:cs="Times New Roman"/>
          <w:sz w:val="21"/>
          <w:szCs w:val="21"/>
        </w:rPr>
      </w:pPr>
      <w:r w:rsidRPr="00A169B8">
        <w:rPr>
          <w:rFonts w:ascii="Times New Roman" w:hAnsi="Times New Roman" w:cs="Times New Roman"/>
          <w:sz w:val="21"/>
          <w:szCs w:val="21"/>
        </w:rPr>
        <w:br w:type="page"/>
      </w:r>
    </w:p>
    <w:tbl>
      <w:tblPr>
        <w:tblW w:w="9284" w:type="dxa"/>
        <w:tblLook w:val="04A0" w:firstRow="1" w:lastRow="0" w:firstColumn="1" w:lastColumn="0" w:noHBand="0" w:noVBand="1"/>
      </w:tblPr>
      <w:tblGrid>
        <w:gridCol w:w="2831"/>
        <w:gridCol w:w="1139"/>
        <w:gridCol w:w="584"/>
        <w:gridCol w:w="1258"/>
        <w:gridCol w:w="1276"/>
        <w:gridCol w:w="850"/>
        <w:gridCol w:w="1346"/>
      </w:tblGrid>
      <w:tr w:rsidR="00521F11" w:rsidRPr="00A169B8" w14:paraId="7C570802" w14:textId="77777777" w:rsidTr="00FB6DF8">
        <w:trPr>
          <w:trHeight w:val="323"/>
        </w:trPr>
        <w:tc>
          <w:tcPr>
            <w:tcW w:w="92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D6776" w14:textId="447D7FDF" w:rsidR="00521F11" w:rsidRPr="00A169B8" w:rsidRDefault="00521F11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Supplemental table 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. 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 during follow-up period 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between patients prescribed warfarin and DOACs among patients 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who </w:t>
            </w:r>
            <w:r w:rsidR="0091268F"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1"/>
                <w:szCs w:val="21"/>
              </w:rPr>
              <w:t>were not prescribed anticoagulant during baseline periods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after </w:t>
            </w:r>
            <w:r w:rsidR="0091268F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PS </w:t>
            </w:r>
            <w:r w:rsidRPr="00A169B8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matching</w:t>
            </w:r>
          </w:p>
        </w:tc>
      </w:tr>
      <w:tr w:rsidR="00521F11" w:rsidRPr="00A169B8" w14:paraId="5B097F5B" w14:textId="77777777" w:rsidTr="00FB6DF8">
        <w:trPr>
          <w:trHeight w:val="239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B3561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B9F6F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2CF6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</w:t>
            </w:r>
          </w:p>
        </w:tc>
      </w:tr>
      <w:tr w:rsidR="00521F11" w:rsidRPr="00A169B8" w14:paraId="3EF554DD" w14:textId="77777777" w:rsidTr="00FB6DF8">
        <w:trPr>
          <w:trHeight w:val="227"/>
        </w:trPr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7A36C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52627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Total, 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55751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3C49F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8AEDE3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Incidence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D50D69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HR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036DB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  <w:r w:rsidRPr="00A169B8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％</w:t>
            </w:r>
            <w:r w:rsidRPr="00A169B8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</w:t>
            </w:r>
          </w:p>
        </w:tc>
      </w:tr>
      <w:tr w:rsidR="00521F11" w:rsidRPr="00A169B8" w14:paraId="6A3754A3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56BF0" w14:textId="77777777" w:rsidR="00521F11" w:rsidRPr="00A169B8" w:rsidRDefault="00521F11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Prescribed DOACs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AC53C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4,623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D499D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FC6E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154,514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9CD1E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EAD7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40603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21F11" w:rsidRPr="00A169B8" w14:paraId="7E9808C7" w14:textId="77777777" w:rsidTr="00FB6DF8">
        <w:trPr>
          <w:trHeight w:val="387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6F037" w14:textId="77777777" w:rsidR="00521F11" w:rsidRPr="00A169B8" w:rsidRDefault="00521F11" w:rsidP="00FB6DF8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Presc</w:t>
            </w:r>
            <w:r w:rsidRPr="00A169B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r</w:t>
            </w: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ibed warfarin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699C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4,623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7AA3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78786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145,527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DE05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4473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ED96C" w14:textId="77777777" w:rsidR="00521F11" w:rsidRPr="00A169B8" w:rsidRDefault="00521F11" w:rsidP="00FB6DF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(0.77</w:t>
            </w: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–</w:t>
            </w:r>
            <w:r w:rsidRPr="00A169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1.78)</w:t>
            </w:r>
          </w:p>
        </w:tc>
      </w:tr>
      <w:tr w:rsidR="00521F11" w:rsidRPr="00A169B8" w14:paraId="71FD966A" w14:textId="77777777" w:rsidTr="00FB6DF8">
        <w:trPr>
          <w:trHeight w:val="1093"/>
        </w:trPr>
        <w:tc>
          <w:tcPr>
            <w:tcW w:w="928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95C6EF" w14:textId="48D533F7" w:rsidR="00521F11" w:rsidRPr="00A169B8" w:rsidRDefault="00521F11" w:rsidP="00FB6DF8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Abbreviations: PS, propensity score; </w:t>
            </w:r>
            <w:r w:rsidRPr="00A169B8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AF, atrial fibrillation</w:t>
            </w:r>
            <w:r w:rsidRPr="00A169B8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PM, person-months; Incidence, incidence of hospitalization for </w:t>
            </w:r>
            <w:proofErr w:type="spellStart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hemorrhagic</w:t>
            </w:r>
            <w:proofErr w:type="spellEnd"/>
            <w:r w:rsidRPr="00A169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stroke per one million person-months; HR, Hazard ratio; CI, confidence interval</w:t>
            </w:r>
          </w:p>
        </w:tc>
      </w:tr>
    </w:tbl>
    <w:p w14:paraId="073ADD42" w14:textId="77777777" w:rsidR="00521F11" w:rsidRPr="00A169B8" w:rsidRDefault="00521F11" w:rsidP="00521F11">
      <w:pPr>
        <w:tabs>
          <w:tab w:val="left" w:pos="2070"/>
        </w:tabs>
        <w:rPr>
          <w:rFonts w:ascii="Times New Roman" w:hAnsi="Times New Roman" w:cs="Times New Roman"/>
          <w:sz w:val="21"/>
          <w:szCs w:val="21"/>
        </w:rPr>
      </w:pPr>
    </w:p>
    <w:sectPr w:rsidR="00521F11" w:rsidRPr="00A169B8" w:rsidSect="00CE7B8E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4826" w14:textId="77777777" w:rsidR="00665C64" w:rsidRDefault="00665C64" w:rsidP="00665C64">
      <w:pPr>
        <w:spacing w:after="0" w:line="240" w:lineRule="auto"/>
      </w:pPr>
      <w:r>
        <w:separator/>
      </w:r>
    </w:p>
  </w:endnote>
  <w:endnote w:type="continuationSeparator" w:id="0">
    <w:p w14:paraId="6E9F8FB7" w14:textId="77777777" w:rsidR="00665C64" w:rsidRDefault="00665C64" w:rsidP="00665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F56F" w14:textId="77777777" w:rsidR="00665C64" w:rsidRDefault="00665C64" w:rsidP="00665C64">
      <w:pPr>
        <w:spacing w:after="0" w:line="240" w:lineRule="auto"/>
      </w:pPr>
      <w:r>
        <w:separator/>
      </w:r>
    </w:p>
  </w:footnote>
  <w:footnote w:type="continuationSeparator" w:id="0">
    <w:p w14:paraId="7E9B81E7" w14:textId="77777777" w:rsidR="00665C64" w:rsidRDefault="00665C64" w:rsidP="00665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F2F8A"/>
    <w:multiLevelType w:val="multilevel"/>
    <w:tmpl w:val="FF34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88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C7"/>
    <w:rsid w:val="00006A6B"/>
    <w:rsid w:val="00020F40"/>
    <w:rsid w:val="0003120E"/>
    <w:rsid w:val="00077FC7"/>
    <w:rsid w:val="0011323C"/>
    <w:rsid w:val="00177960"/>
    <w:rsid w:val="00254684"/>
    <w:rsid w:val="002D3513"/>
    <w:rsid w:val="00351633"/>
    <w:rsid w:val="003B28D9"/>
    <w:rsid w:val="0041666F"/>
    <w:rsid w:val="00521F11"/>
    <w:rsid w:val="0055642D"/>
    <w:rsid w:val="00594CF0"/>
    <w:rsid w:val="005A021C"/>
    <w:rsid w:val="006069C8"/>
    <w:rsid w:val="00662638"/>
    <w:rsid w:val="00665C64"/>
    <w:rsid w:val="00695679"/>
    <w:rsid w:val="007D7704"/>
    <w:rsid w:val="007F7DF7"/>
    <w:rsid w:val="00810CAC"/>
    <w:rsid w:val="008165B0"/>
    <w:rsid w:val="0085225A"/>
    <w:rsid w:val="009039AD"/>
    <w:rsid w:val="0091268F"/>
    <w:rsid w:val="0096043C"/>
    <w:rsid w:val="009652D6"/>
    <w:rsid w:val="009B07EB"/>
    <w:rsid w:val="00A120B0"/>
    <w:rsid w:val="00A169B8"/>
    <w:rsid w:val="00AA618B"/>
    <w:rsid w:val="00B013A4"/>
    <w:rsid w:val="00B1751C"/>
    <w:rsid w:val="00B8412A"/>
    <w:rsid w:val="00B90284"/>
    <w:rsid w:val="00C45116"/>
    <w:rsid w:val="00CB5BC8"/>
    <w:rsid w:val="00CE7B8E"/>
    <w:rsid w:val="00DB0067"/>
    <w:rsid w:val="00E277DC"/>
    <w:rsid w:val="00E42928"/>
    <w:rsid w:val="00EE21D6"/>
    <w:rsid w:val="00F9231B"/>
    <w:rsid w:val="00FD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98D1C"/>
  <w15:chartTrackingRefBased/>
  <w15:docId w15:val="{3DC1D9C1-C295-437C-B721-9330DE7B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7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7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077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077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077F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077FC7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077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077FC7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077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077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7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7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7F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F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7F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7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7F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7FC7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11323C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11323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1323C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11323C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665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">
    <w:name w:val="ヘッダー (文字)"/>
    <w:basedOn w:val="a0"/>
    <w:link w:val="ae"/>
    <w:uiPriority w:val="99"/>
    <w:rsid w:val="00665C64"/>
  </w:style>
  <w:style w:type="paragraph" w:styleId="af0">
    <w:name w:val="footer"/>
    <w:basedOn w:val="a"/>
    <w:link w:val="af1"/>
    <w:uiPriority w:val="99"/>
    <w:unhideWhenUsed/>
    <w:rsid w:val="00665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1">
    <w:name w:val="フッター (文字)"/>
    <w:basedOn w:val="a0"/>
    <w:link w:val="af0"/>
    <w:uiPriority w:val="99"/>
    <w:rsid w:val="00665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_hirata@tmig.or.j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Seigo Mitsutake</dc:creator>
  <cp:lastModifiedBy>Seigo Mitsutake</cp:lastModifiedBy>
  <cp:revision>3</cp:revision>
  <dcterms:created xsi:type="dcterms:W3CDTF">2025-09-28T23:47:00Z</dcterms:created>
  <dcterms:modified xsi:type="dcterms:W3CDTF">2025-09-29T02:16:00Z</dcterms:modified>
</cp:coreProperties>
</file>