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6E37" w14:textId="77777777" w:rsidR="006329B6" w:rsidRPr="00FF2025" w:rsidRDefault="006329B6" w:rsidP="006329B6">
      <w:pPr>
        <w:spacing w:line="240" w:lineRule="auto"/>
      </w:pPr>
      <w:r>
        <w:rPr>
          <w:b/>
          <w:bCs/>
        </w:rPr>
        <w:t>Supplementary Table 1</w:t>
      </w:r>
      <w:r w:rsidRPr="00361F02">
        <w:rPr>
          <w:b/>
          <w:bCs/>
        </w:rPr>
        <w:t>.</w:t>
      </w:r>
      <w:r>
        <w:t xml:space="preserve"> Association of long COVID with psychosocial outcomes stratified by sex. Results of linear regressions (DEAS, wave 8, weighted)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6"/>
        <w:gridCol w:w="1484"/>
        <w:gridCol w:w="1437"/>
        <w:gridCol w:w="1498"/>
        <w:gridCol w:w="1498"/>
        <w:gridCol w:w="1468"/>
        <w:gridCol w:w="1437"/>
        <w:gridCol w:w="1369"/>
        <w:gridCol w:w="1496"/>
      </w:tblGrid>
      <w:tr w:rsidR="006329B6" w:rsidRPr="00047276" w14:paraId="6033D042" w14:textId="77777777" w:rsidTr="00F477A6">
        <w:trPr>
          <w:jc w:val="center"/>
        </w:trPr>
        <w:tc>
          <w:tcPr>
            <w:tcW w:w="82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72128A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3E1AD0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977FD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114D7A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D61563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FF6F85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664B8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6D8BBC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967C86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1D9C12CC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EC95AEE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DB225F7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Depressive symptoms among men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66755D6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Loneliness among men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554DC2C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Perceived social isolation among men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38F26E7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Life satisfaction</w:t>
            </w:r>
            <w:r>
              <w:rPr>
                <w:sz w:val="18"/>
                <w:szCs w:val="18"/>
              </w:rPr>
              <w:t xml:space="preserve"> among men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45D4381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Depressive symptoms among women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979CCA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Loneliness among women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50AE4418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Perceived social isolation among women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877238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Life satisfaction</w:t>
            </w:r>
            <w:r>
              <w:rPr>
                <w:sz w:val="18"/>
                <w:szCs w:val="18"/>
              </w:rPr>
              <w:t xml:space="preserve"> among women</w:t>
            </w:r>
          </w:p>
        </w:tc>
      </w:tr>
      <w:tr w:rsidR="006329B6" w:rsidRPr="00047276" w14:paraId="24FC1E12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89DA87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912C48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5CABA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333723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D6F608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A97337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B5C471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3E1D7C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FDF065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3FD188DE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71A6809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B1616C2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2973E320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DDD0383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2DC9DF9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64A503B7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298C6E68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0B745DFB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A4623A1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3A880320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47C7B06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Long COVID: Presence (Reference category: Absence)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6886EDF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1.67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0B1224C0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-0.03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218950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0.09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419AE4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-0.08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3840460B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1.79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14CBE2D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6CC96F6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0.37***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6C479F9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-0.07</w:t>
            </w:r>
          </w:p>
        </w:tc>
      </w:tr>
      <w:tr w:rsidR="006329B6" w:rsidRPr="00047276" w14:paraId="69E28AB2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EECA8E9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818B4A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(-0.32 - 3.66)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6D76BD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(-0.24 - 0.18)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1511D0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(-0.21 - 0.38)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FD2798B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(-0.43 - 0.26)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088D9C9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(-1.84 - 5.41)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BBD378E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(-0.06 - 0.41)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65090F3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(0.20 - 0.55)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79A6A0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(-0.38 - 0.23)</w:t>
            </w:r>
          </w:p>
        </w:tc>
      </w:tr>
      <w:tr w:rsidR="006329B6" w:rsidRPr="00047276" w14:paraId="3A2F31A0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2EFCE0B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34C04DBE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073526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732C43B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42E42E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7DC8A08E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14C45A3B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4BC6399D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E9D0E0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52500269" w14:textId="77777777" w:rsidTr="00F477A6">
        <w:trPr>
          <w:jc w:val="center"/>
        </w:trPr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FAB3B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8C3B0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7F4D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8443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D5AE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52BD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0458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8252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56210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7EB6A58D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279670F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Sociodemographic covariates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673A062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CDCCC0E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D8D29F9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6B901D15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12B8907D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D8BC79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06744D2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6BFFF6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</w:tr>
      <w:tr w:rsidR="006329B6" w:rsidRPr="00047276" w14:paraId="75B7CA60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FFA11D3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78AB260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1EEA0E3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42FA82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35289AF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1078A3D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F3146F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207C71D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6128CFC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25D8ACE1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6DBB0D9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Lifestyle-related covariates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551C44EE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88D3EF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DB5882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8346A99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6DEA5F2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5351206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6A54E2F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593E58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</w:tr>
      <w:tr w:rsidR="006329B6" w:rsidRPr="00047276" w14:paraId="7CB283FD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46D08DC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5F9A095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34926AF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701E62B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8BDF04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09B7BFEB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94A51F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6337686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FACA13D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7EDA12AD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77E7127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Health-related covariates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8C7C2E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228CFAAD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57981E9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717990E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5FB9A04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F477978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240BE615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7786864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sym w:font="Wingdings 2" w:char="F050"/>
            </w:r>
          </w:p>
        </w:tc>
      </w:tr>
      <w:tr w:rsidR="006329B6" w:rsidRPr="00047276" w14:paraId="14068DEF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F0B82BE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7A36B4B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35805E5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2E70060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306491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132E54D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7378938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73C014A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AE45110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329B6" w:rsidRPr="00047276" w14:paraId="7B5A7411" w14:textId="77777777" w:rsidTr="00F477A6">
        <w:trPr>
          <w:jc w:val="center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A7FC95D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Individuals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35CCFD2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1,922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4A9D9FBA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1,912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C0586E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1,912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B1507B7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1,913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</w:tcPr>
          <w:p w14:paraId="10D5A903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2,095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FC18E09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2,077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6F72E714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2,081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617D53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2,086</w:t>
            </w:r>
          </w:p>
        </w:tc>
      </w:tr>
      <w:tr w:rsidR="006329B6" w:rsidRPr="00047276" w14:paraId="7241ED0F" w14:textId="77777777" w:rsidTr="00F477A6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23A404" w14:textId="77777777" w:rsidR="006329B6" w:rsidRPr="00047276" w:rsidRDefault="006329B6" w:rsidP="00F477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047276">
              <w:rPr>
                <w:sz w:val="18"/>
                <w:szCs w:val="18"/>
              </w:rPr>
              <w:t>R²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580066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0.24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1425D1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0.13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FB97D2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FC256A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0.38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3409F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0.35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6FBE0B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DAA05C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46C6B5" w14:textId="77777777" w:rsidR="006329B6" w:rsidRPr="00047276" w:rsidRDefault="006329B6" w:rsidP="00F477A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E5998">
              <w:rPr>
                <w:sz w:val="16"/>
                <w:szCs w:val="16"/>
              </w:rPr>
              <w:t>0.30</w:t>
            </w:r>
          </w:p>
        </w:tc>
      </w:tr>
    </w:tbl>
    <w:p w14:paraId="66305A73" w14:textId="77777777" w:rsidR="006329B6" w:rsidRPr="00ED043C" w:rsidRDefault="006329B6" w:rsidP="006329B6">
      <w:pPr>
        <w:spacing w:line="240" w:lineRule="auto"/>
        <w:rPr>
          <w:sz w:val="22"/>
          <w:highlight w:val="yellow"/>
        </w:rPr>
      </w:pPr>
      <w:r w:rsidRPr="00D70A10">
        <w:rPr>
          <w:sz w:val="22"/>
        </w:rPr>
        <w:t xml:space="preserve">Comments: </w:t>
      </w:r>
      <w:r>
        <w:rPr>
          <w:sz w:val="22"/>
        </w:rPr>
        <w:t>Unstandardized beta coefficients are shown, with 95% CI in parentheses;</w:t>
      </w:r>
      <w:r w:rsidRPr="006137D7">
        <w:rPr>
          <w:sz w:val="22"/>
        </w:rPr>
        <w:t xml:space="preserve"> *** p&lt;0.001, ** p&lt;0.01, * p&lt;0.05, + p&lt;0.10. </w:t>
      </w:r>
    </w:p>
    <w:p w14:paraId="09AD3B71" w14:textId="378AB2BE" w:rsidR="00460144" w:rsidRDefault="006329B6" w:rsidP="006329B6">
      <w:pPr>
        <w:spacing w:line="240" w:lineRule="auto"/>
      </w:pPr>
      <w:r>
        <w:rPr>
          <w:sz w:val="22"/>
        </w:rPr>
        <w:t>Sociodemographic covariates include: age, sex, marital status, labor force participation, and education; lifestyle-related covariates include: alcohol intake, sports activity, and smoking behavior; health-related covariates include: self-rated health, physical functioning, and the number of chronic conditions.</w:t>
      </w:r>
    </w:p>
    <w:p w14:paraId="55CE0AEF" w14:textId="77777777" w:rsidR="00460144" w:rsidRDefault="00460144" w:rsidP="002D233F">
      <w:pPr>
        <w:spacing w:after="240"/>
      </w:pPr>
    </w:p>
    <w:p w14:paraId="5C864518" w14:textId="77777777" w:rsidR="00460144" w:rsidRDefault="00460144" w:rsidP="002D233F">
      <w:pPr>
        <w:spacing w:after="240"/>
      </w:pPr>
    </w:p>
    <w:p w14:paraId="2615947E" w14:textId="77777777" w:rsidR="00460144" w:rsidRPr="006235BF" w:rsidRDefault="00460144" w:rsidP="002D233F">
      <w:pPr>
        <w:spacing w:after="240"/>
      </w:pPr>
    </w:p>
    <w:sectPr w:rsidR="00460144" w:rsidRPr="006235BF" w:rsidSect="006329B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304" w:right="1701" w:bottom="567" w:left="1134" w:header="567" w:footer="510" w:gutter="0"/>
      <w:pgNumType w:fmt="numberInDash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6DF0" w14:textId="77777777" w:rsidR="003D0321" w:rsidRDefault="003D0321" w:rsidP="001938D3">
      <w:r>
        <w:separator/>
      </w:r>
    </w:p>
    <w:p w14:paraId="573B3A85" w14:textId="77777777" w:rsidR="003D0321" w:rsidRDefault="003D0321" w:rsidP="001938D3"/>
  </w:endnote>
  <w:endnote w:type="continuationSeparator" w:id="0">
    <w:p w14:paraId="5498B8B0" w14:textId="77777777" w:rsidR="003D0321" w:rsidRDefault="003D0321" w:rsidP="001938D3">
      <w:r>
        <w:continuationSeparator/>
      </w:r>
    </w:p>
    <w:p w14:paraId="01F22530" w14:textId="77777777" w:rsidR="003D0321" w:rsidRDefault="003D0321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3A793E1F" w14:textId="77777777" w:rsidTr="00FD5303">
      <w:tc>
        <w:tcPr>
          <w:tcW w:w="7088" w:type="dxa"/>
        </w:tcPr>
        <w:p w14:paraId="596AA394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6B125CA6" w14:textId="77777777" w:rsidR="008C25DD" w:rsidRPr="00F807AE" w:rsidRDefault="008C25DD" w:rsidP="00FD5303">
          <w:pPr>
            <w:pStyle w:val="FuzeileUKE"/>
          </w:pPr>
        </w:p>
      </w:tc>
    </w:tr>
  </w:tbl>
  <w:p w14:paraId="585101CE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636709C3" w14:textId="77777777" w:rsidTr="004342E3">
      <w:tc>
        <w:tcPr>
          <w:tcW w:w="7088" w:type="dxa"/>
        </w:tcPr>
        <w:p w14:paraId="42400850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2D8BB337" w14:textId="77777777" w:rsidR="00463309" w:rsidRPr="00F807AE" w:rsidRDefault="00463309" w:rsidP="001938D3">
          <w:pPr>
            <w:pStyle w:val="FuzeileUKE"/>
          </w:pPr>
        </w:p>
      </w:tc>
    </w:tr>
  </w:tbl>
  <w:p w14:paraId="02EE744E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594FB" w14:textId="77777777" w:rsidR="003D0321" w:rsidRDefault="003D0321" w:rsidP="001938D3">
      <w:r>
        <w:separator/>
      </w:r>
    </w:p>
    <w:p w14:paraId="05A12FA4" w14:textId="77777777" w:rsidR="003D0321" w:rsidRDefault="003D0321" w:rsidP="001938D3"/>
  </w:footnote>
  <w:footnote w:type="continuationSeparator" w:id="0">
    <w:p w14:paraId="7B1CEB7F" w14:textId="77777777" w:rsidR="003D0321" w:rsidRDefault="003D0321" w:rsidP="001938D3">
      <w:r>
        <w:continuationSeparator/>
      </w:r>
    </w:p>
    <w:p w14:paraId="1F837055" w14:textId="77777777" w:rsidR="003D0321" w:rsidRDefault="003D0321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10629511" w14:textId="77777777" w:rsidTr="00030C2B">
      <w:trPr>
        <w:trHeight w:hRule="exact" w:val="357"/>
      </w:trPr>
      <w:tc>
        <w:tcPr>
          <w:tcW w:w="567" w:type="dxa"/>
          <w:vMerge w:val="restart"/>
        </w:tcPr>
        <w:p w14:paraId="24EE7965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65BA992" wp14:editId="75852412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6BB3E670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6F9C5337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5B3160FC" w14:textId="77777777" w:rsidR="00FA51DE" w:rsidRPr="00E83357" w:rsidRDefault="00460144" w:rsidP="00030C2B">
          <w:pPr>
            <w:pStyle w:val="Seitenleiste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von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</w:tr>
    <w:tr w:rsidR="00FA51DE" w:rsidRPr="001A3B60" w14:paraId="17235418" w14:textId="77777777" w:rsidTr="001A3B60">
      <w:tc>
        <w:tcPr>
          <w:tcW w:w="567" w:type="dxa"/>
          <w:vMerge/>
        </w:tcPr>
        <w:p w14:paraId="30FD67C5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0482CC0F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28DB069C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75995A1F" w14:textId="77777777" w:rsidR="00FA51DE" w:rsidRPr="00201EF0" w:rsidRDefault="00FA51DE" w:rsidP="00030C2B">
          <w:pPr>
            <w:pStyle w:val="Seitenleiste"/>
          </w:pPr>
        </w:p>
      </w:tc>
    </w:tr>
  </w:tbl>
  <w:p w14:paraId="415DE7DF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FC5C52C" wp14:editId="3129DB90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693E2F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56D2A0FD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5A818D19" w14:textId="70A35F49"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  <w:vAlign w:val="bottom"/>
        </w:tcPr>
        <w:p w14:paraId="370EDC30" w14:textId="77777777"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14:paraId="5021EAB0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40354631" w14:textId="77777777" w:rsidR="001A3B60" w:rsidRPr="001A3B60" w:rsidRDefault="001A3B60" w:rsidP="00030C2B">
          <w:pPr>
            <w:pStyle w:val="Seitenleiste"/>
          </w:pPr>
        </w:p>
      </w:tc>
    </w:tr>
    <w:tr w:rsidR="001A3B60" w14:paraId="283EE427" w14:textId="77777777" w:rsidTr="004342E3">
      <w:trPr>
        <w:trHeight w:val="794"/>
      </w:trPr>
      <w:tc>
        <w:tcPr>
          <w:tcW w:w="1162" w:type="dxa"/>
          <w:vMerge/>
        </w:tcPr>
        <w:p w14:paraId="6976E5EB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115F6AAD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148C1D75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5E52C43B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0FC3620B" w14:textId="77777777" w:rsidR="001938D3" w:rsidRPr="001938D3" w:rsidRDefault="001938D3" w:rsidP="001938D3">
    <w:pPr>
      <w:pStyle w:val="KopfzeileTopSpace"/>
    </w:pPr>
  </w:p>
  <w:p w14:paraId="55950A79" w14:textId="468B62CA" w:rsidR="001374D4" w:rsidRPr="00F30425" w:rsidRDefault="001374D4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21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3DCC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D0321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0144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D38ED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29B6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07C31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5E6DEA"/>
  <w15:chartTrackingRefBased/>
  <w15:docId w15:val="{5E12A3CD-F822-45DE-98BF-6EAFBFC7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6329B6"/>
    <w:pPr>
      <w:spacing w:after="0" w:line="480" w:lineRule="auto"/>
    </w:pPr>
    <w:rPr>
      <w:sz w:val="24"/>
      <w:szCs w:val="24"/>
      <w:lang w:val="en-GB" w:eastAsia="en-GB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 w:after="120" w:line="240" w:lineRule="auto"/>
      <w:jc w:val="left"/>
      <w:outlineLvl w:val="2"/>
    </w:pPr>
    <w:rPr>
      <w:rFonts w:asciiTheme="minorHAnsi" w:eastAsiaTheme="majorEastAsia" w:hAnsiTheme="minorHAnsi" w:cs="Arial"/>
      <w:b/>
      <w:bCs/>
      <w:color w:val="333333" w:themeColor="text1"/>
      <w:sz w:val="20"/>
      <w:szCs w:val="22"/>
      <w:lang w:val="de-DE"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 w:after="12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line="220" w:lineRule="exact"/>
      <w:jc w:val="left"/>
    </w:pPr>
    <w:rPr>
      <w:rFonts w:asciiTheme="minorHAnsi" w:hAnsiTheme="minorHAnsi" w:cs="Arial"/>
      <w:color w:val="333333" w:themeColor="text1"/>
      <w:sz w:val="16"/>
      <w:szCs w:val="20"/>
      <w:lang w:val="de-DE" w:eastAsia="de-DE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line="240" w:lineRule="auto"/>
      <w:jc w:val="left"/>
    </w:pPr>
    <w:rPr>
      <w:rFonts w:asciiTheme="minorHAnsi" w:hAnsiTheme="minorHAnsi" w:cs="Arial"/>
      <w:color w:val="505050"/>
      <w:sz w:val="16"/>
      <w:szCs w:val="14"/>
      <w:lang w:val="de-DE" w:eastAsia="de-DE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460144"/>
    <w:pPr>
      <w:spacing w:line="240" w:lineRule="auto"/>
      <w:jc w:val="left"/>
      <w:outlineLvl w:val="0"/>
    </w:pPr>
    <w:rPr>
      <w:rFonts w:asciiTheme="minorHAnsi" w:hAnsiTheme="minorHAnsi" w:cs="Arial"/>
      <w:color w:val="004992" w:themeColor="accent1"/>
      <w:sz w:val="44"/>
      <w:szCs w:val="36"/>
      <w:lang w:val="de-DE" w:eastAsia="de-DE"/>
    </w:rPr>
  </w:style>
  <w:style w:type="character" w:customStyle="1" w:styleId="TitelZchn">
    <w:name w:val="Titel Zchn"/>
    <w:aliases w:val="2b Titel Zchn"/>
    <w:basedOn w:val="Absatz-Standardschriftart"/>
    <w:link w:val="Titel"/>
    <w:rsid w:val="00460144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 w:after="120" w:line="240" w:lineRule="auto"/>
      <w:jc w:val="left"/>
    </w:pPr>
    <w:rPr>
      <w:rFonts w:asciiTheme="minorHAnsi" w:eastAsiaTheme="minorHAnsi" w:hAnsiTheme="minorHAnsi" w:cs="Arial"/>
      <w:b/>
      <w:bCs/>
      <w:noProof/>
      <w:color w:val="333333" w:themeColor="text1"/>
      <w:sz w:val="20"/>
      <w:szCs w:val="22"/>
      <w:lang w:val="de-DE"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after="120" w:line="240" w:lineRule="auto"/>
      <w:ind w:left="220"/>
      <w:jc w:val="left"/>
    </w:pPr>
    <w:rPr>
      <w:rFonts w:asciiTheme="minorHAnsi" w:eastAsiaTheme="minorHAnsi" w:hAnsiTheme="minorHAnsi" w:cs="Arial"/>
      <w:noProof/>
      <w:color w:val="333333" w:themeColor="text1"/>
      <w:sz w:val="20"/>
      <w:szCs w:val="22"/>
      <w:lang w:val="de-DE"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after="120" w:line="240" w:lineRule="auto"/>
      <w:ind w:left="440"/>
      <w:jc w:val="left"/>
    </w:pPr>
    <w:rPr>
      <w:rFonts w:asciiTheme="minorHAnsi" w:eastAsiaTheme="minorHAnsi" w:hAnsiTheme="minorHAnsi" w:cs="Arial"/>
      <w:iCs/>
      <w:noProof/>
      <w:color w:val="333333" w:themeColor="text1"/>
      <w:sz w:val="20"/>
      <w:szCs w:val="22"/>
      <w:lang w:val="de-DE"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line="240" w:lineRule="auto"/>
      <w:jc w:val="left"/>
    </w:pPr>
    <w:rPr>
      <w:rFonts w:asciiTheme="minorHAnsi" w:hAnsiTheme="minorHAnsi" w:cs="Arial"/>
      <w:color w:val="333333" w:themeColor="text1"/>
      <w:sz w:val="18"/>
      <w:szCs w:val="20"/>
      <w:lang w:val="de-DE" w:eastAsia="de-DE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jc w:val="left"/>
    </w:pPr>
    <w:rPr>
      <w:rFonts w:asciiTheme="minorHAnsi" w:hAnsiTheme="minorHAnsi" w:cs="Arial"/>
      <w:color w:val="004992" w:themeColor="accent1"/>
      <w:sz w:val="20"/>
      <w:szCs w:val="20"/>
      <w:lang w:val="de-DE" w:eastAsia="de-DE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line="240" w:lineRule="auto"/>
      <w:ind w:right="2664"/>
      <w:jc w:val="left"/>
    </w:pPr>
    <w:rPr>
      <w:rFonts w:asciiTheme="minorHAnsi" w:hAnsiTheme="minorHAnsi" w:cs="Arial"/>
      <w:color w:val="333333" w:themeColor="text1"/>
      <w:sz w:val="23"/>
      <w:szCs w:val="25"/>
      <w:lang w:val="de-DE" w:eastAsia="de-DE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pPr>
      <w:spacing w:after="120" w:line="240" w:lineRule="auto"/>
      <w:jc w:val="left"/>
    </w:pPr>
    <w:rPr>
      <w:rFonts w:asciiTheme="minorHAnsi" w:hAnsiTheme="minorHAnsi" w:cs="Arial"/>
      <w:b/>
      <w:color w:val="004992" w:themeColor="accent1"/>
      <w:sz w:val="20"/>
      <w:szCs w:val="20"/>
      <w:lang w:val="de-DE" w:eastAsia="de-DE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460144"/>
    <w:pPr>
      <w:spacing w:after="120"/>
      <w:jc w:val="left"/>
      <w:outlineLvl w:val="2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460144"/>
    <w:pPr>
      <w:tabs>
        <w:tab w:val="left" w:pos="7405"/>
      </w:tabs>
      <w:spacing w:after="120" w:line="240" w:lineRule="auto"/>
      <w:outlineLvl w:val="1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460144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spacing w:after="120" w:line="240" w:lineRule="auto"/>
      <w:jc w:val="right"/>
    </w:pPr>
    <w:rPr>
      <w:rFonts w:asciiTheme="minorHAnsi" w:hAnsiTheme="minorHAnsi" w:cs="Arial"/>
      <w:color w:val="333333" w:themeColor="text1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semiHidden/>
    <w:rsid w:val="000B1005"/>
    <w:pPr>
      <w:spacing w:after="120" w:line="240" w:lineRule="auto"/>
      <w:ind w:left="720"/>
      <w:contextualSpacing/>
      <w:jc w:val="left"/>
    </w:pPr>
    <w:rPr>
      <w:rFonts w:asciiTheme="minorHAnsi" w:hAnsiTheme="minorHAnsi" w:cs="Arial"/>
      <w:color w:val="333333" w:themeColor="text1"/>
      <w:sz w:val="20"/>
      <w:szCs w:val="20"/>
      <w:lang w:val="de-DE" w:eastAsia="de-DE"/>
    </w:r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B7C1C-E734-41BE-8D25-E5B2D936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1180</Characters>
  <Application>Microsoft Office Word</Application>
  <DocSecurity>0</DocSecurity>
  <Lines>236</Lines>
  <Paragraphs>91</Paragraphs>
  <ScaleCrop>false</ScaleCrop>
  <Company>UKE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Hajek, Andre</dc:creator>
  <cp:keywords/>
  <dc:description/>
  <cp:lastModifiedBy>Hajek, Andre</cp:lastModifiedBy>
  <cp:revision>2</cp:revision>
  <cp:lastPrinted>2016-08-15T13:52:00Z</cp:lastPrinted>
  <dcterms:created xsi:type="dcterms:W3CDTF">2025-06-10T11:34:00Z</dcterms:created>
  <dcterms:modified xsi:type="dcterms:W3CDTF">2025-06-10T11:34:00Z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aa4ea635-7eee-417f-b16b-652da9d33bbd</vt:lpwstr>
  </property>
</Properties>
</file>