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2393178">
      <w:pPr>
        <w:jc w:val="left"/>
        <w:rPr>
          <w:rFonts w:hint="eastAsia"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sz w:val="20"/>
          <w:szCs w:val="20"/>
        </w:rPr>
        <w:t xml:space="preserve">Supplementary </w:t>
      </w:r>
      <w:r>
        <w:rPr>
          <w:rFonts w:ascii="Times New Roman" w:hAnsi="Times New Roman" w:cs="Times New Roman"/>
          <w:sz w:val="20"/>
          <w:szCs w:val="20"/>
        </w:rPr>
        <w:t>Table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4</w:t>
      </w:r>
      <w:bookmarkStart w:id="0" w:name="_GoBack"/>
      <w:bookmarkEnd w:id="0"/>
      <w:r>
        <w:rPr>
          <w:rFonts w:hint="eastAsia" w:ascii="Times New Roman" w:hAnsi="Times New Roman" w:cs="Times New Roman"/>
          <w:sz w:val="20"/>
          <w:szCs w:val="20"/>
        </w:rPr>
        <w:t>:Sensitivity of hip fracture and cognitive frailty with imputed data by Cox proportional hazards regression</w:t>
      </w:r>
    </w:p>
    <w:p w14:paraId="4FF5438E">
      <w:pPr>
        <w:jc w:val="left"/>
        <w:rPr>
          <w:rFonts w:hint="eastAsia" w:ascii="Times New Roman" w:hAnsi="Times New Roman" w:cs="Times New Roman"/>
          <w:sz w:val="20"/>
          <w:szCs w:val="20"/>
        </w:rPr>
      </w:pPr>
    </w:p>
    <w:tbl>
      <w:tblPr>
        <w:tblStyle w:val="3"/>
        <w:tblpPr w:leftFromText="180" w:rightFromText="180" w:vertAnchor="page" w:horzAnchor="page" w:tblpXSpec="center" w:tblpY="2069"/>
        <w:tblOverlap w:val="never"/>
        <w:tblW w:w="11277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74"/>
        <w:gridCol w:w="2026"/>
        <w:gridCol w:w="957"/>
        <w:gridCol w:w="1876"/>
        <w:gridCol w:w="981"/>
        <w:gridCol w:w="2006"/>
        <w:gridCol w:w="957"/>
      </w:tblGrid>
      <w:tr w14:paraId="642CB9E2">
        <w:trPr>
          <w:trHeight w:val="645" w:hRule="atLeast"/>
          <w:jc w:val="center"/>
        </w:trPr>
        <w:tc>
          <w:tcPr>
            <w:tcW w:w="2474" w:type="dxa"/>
            <w:vMerge w:val="restart"/>
            <w:tcBorders>
              <w:top w:val="single" w:color="000000" w:sz="12" w:space="0"/>
              <w:left w:val="nil"/>
              <w:right w:val="nil"/>
              <w:tl2br w:val="nil"/>
            </w:tcBorders>
            <w:shd w:val="clear" w:color="auto" w:fill="FFFFFF"/>
            <w:noWrap/>
            <w:vAlign w:val="center"/>
          </w:tcPr>
          <w:p w14:paraId="0B80D047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983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14B8048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1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0"/>
            </w:r>
          </w:p>
        </w:tc>
        <w:tc>
          <w:tcPr>
            <w:tcW w:w="2857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08149E86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2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1"/>
            </w:r>
          </w:p>
        </w:tc>
        <w:tc>
          <w:tcPr>
            <w:tcW w:w="2963" w:type="dxa"/>
            <w:gridSpan w:val="2"/>
            <w:tcBorders>
              <w:top w:val="single" w:color="000000" w:sz="12" w:space="0"/>
              <w:left w:val="nil"/>
              <w:bottom w:val="single" w:color="000000" w:sz="4" w:space="0"/>
              <w:right w:val="nil"/>
            </w:tcBorders>
            <w:shd w:val="clear" w:color="auto" w:fill="FFFFFF"/>
            <w:noWrap/>
            <w:vAlign w:val="center"/>
          </w:tcPr>
          <w:p w14:paraId="69A13BC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Model 3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2"/>
            </w:r>
          </w:p>
        </w:tc>
      </w:tr>
      <w:tr w14:paraId="6EB52283">
        <w:trPr>
          <w:trHeight w:val="625" w:hRule="atLeast"/>
          <w:jc w:val="center"/>
        </w:trPr>
        <w:tc>
          <w:tcPr>
            <w:tcW w:w="2474" w:type="dxa"/>
            <w:vMerge w:val="continue"/>
            <w:tcBorders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202F4616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026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6FADCCDD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</w:t>
            </w:r>
            <w:r>
              <w:rPr>
                <w:rStyle w:val="5"/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footnoteReference w:id="3"/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(95CI%)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7CA311E1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1876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6D213FB7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R(95CI%)</w:t>
            </w:r>
          </w:p>
        </w:tc>
        <w:tc>
          <w:tcPr>
            <w:tcW w:w="981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16B8FECD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  <w:tc>
          <w:tcPr>
            <w:tcW w:w="2006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0020D8B0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H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R(95CI%)</w:t>
            </w:r>
          </w:p>
        </w:tc>
        <w:tc>
          <w:tcPr>
            <w:tcW w:w="957" w:type="dxa"/>
            <w:tcBorders>
              <w:top w:val="single" w:color="000000" w:sz="4" w:space="0"/>
              <w:left w:val="nil"/>
              <w:bottom w:val="single" w:color="auto" w:sz="8" w:space="0"/>
              <w:right w:val="nil"/>
            </w:tcBorders>
            <w:shd w:val="clear" w:color="auto" w:fill="FFFFFF"/>
            <w:noWrap/>
            <w:vAlign w:val="center"/>
          </w:tcPr>
          <w:p w14:paraId="4D48F8B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P value</w:t>
            </w:r>
          </w:p>
        </w:tc>
      </w:tr>
      <w:tr w14:paraId="09F6F270">
        <w:trPr>
          <w:trHeight w:val="635" w:hRule="atLeast"/>
          <w:jc w:val="center"/>
        </w:trPr>
        <w:tc>
          <w:tcPr>
            <w:tcW w:w="2474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E82E92C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R</w:t>
            </w: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obust</w:t>
            </w:r>
          </w:p>
        </w:tc>
        <w:tc>
          <w:tcPr>
            <w:tcW w:w="202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1EE8FA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Reference</w:t>
            </w:r>
          </w:p>
        </w:tc>
        <w:tc>
          <w:tcPr>
            <w:tcW w:w="95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E66528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187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9AC2D16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Reference</w:t>
            </w:r>
          </w:p>
        </w:tc>
        <w:tc>
          <w:tcPr>
            <w:tcW w:w="981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D7E160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  <w:tc>
          <w:tcPr>
            <w:tcW w:w="2006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7FD28F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Reference</w:t>
            </w:r>
          </w:p>
        </w:tc>
        <w:tc>
          <w:tcPr>
            <w:tcW w:w="957" w:type="dxa"/>
            <w:tcBorders>
              <w:top w:val="single" w:color="auto" w:sz="8" w:space="0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E4A4E9B">
            <w:pPr>
              <w:spacing w:line="480" w:lineRule="auto"/>
              <w:jc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</w:p>
        </w:tc>
      </w:tr>
      <w:tr w14:paraId="56A96954">
        <w:trPr>
          <w:trHeight w:val="704" w:hRule="atLeast"/>
          <w:jc w:val="center"/>
        </w:trPr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9505A4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Cognitive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I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mpairment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>nly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A9380E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1.84(1.27, 2.68)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AE652F1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  <w:t>0.0014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E6F73D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 w:eastAsia="zh-CN"/>
              </w:rPr>
              <w:t>1.63(1.08, 2.46)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821BFC5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  <w:t>0.0205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BD315CC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  <w:t>1.60(1.06, 2.42)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DF7518D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sz w:val="20"/>
                <w:szCs w:val="20"/>
                <w:lang w:val="en-US"/>
              </w:rPr>
              <w:t>0.0246</w:t>
            </w:r>
          </w:p>
        </w:tc>
      </w:tr>
      <w:tr w14:paraId="1808BA99">
        <w:trPr>
          <w:trHeight w:val="615" w:hRule="atLeast"/>
          <w:jc w:val="center"/>
        </w:trPr>
        <w:tc>
          <w:tcPr>
            <w:tcW w:w="247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F78CF7E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Frailty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O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nly </w:t>
            </w:r>
          </w:p>
        </w:tc>
        <w:tc>
          <w:tcPr>
            <w:tcW w:w="20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AF973AF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1.94(1.18, 3.19)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4EB6D63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eastAsia="zh-CN" w:bidi="ar"/>
              </w:rPr>
              <w:t>0.0095</w:t>
            </w:r>
          </w:p>
        </w:tc>
        <w:tc>
          <w:tcPr>
            <w:tcW w:w="187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34676D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1.64(0.99, 2.72)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C932962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0.0549</w:t>
            </w:r>
          </w:p>
        </w:tc>
        <w:tc>
          <w:tcPr>
            <w:tcW w:w="200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988C50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1.50(0.90, 2.48)</w:t>
            </w:r>
          </w:p>
        </w:tc>
        <w:tc>
          <w:tcPr>
            <w:tcW w:w="957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D5D43F3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0.119</w:t>
            </w:r>
          </w:p>
        </w:tc>
      </w:tr>
      <w:tr w14:paraId="0814DA31">
        <w:trPr>
          <w:trHeight w:val="645" w:hRule="atLeast"/>
          <w:jc w:val="center"/>
        </w:trPr>
        <w:tc>
          <w:tcPr>
            <w:tcW w:w="2474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3DE6410">
            <w:pPr>
              <w:widowControl/>
              <w:spacing w:line="480" w:lineRule="auto"/>
              <w:jc w:val="center"/>
              <w:textAlignment w:val="center"/>
              <w:rPr>
                <w:rFonts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Cognitive </w:t>
            </w: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F</w:t>
            </w:r>
            <w:r>
              <w:rPr>
                <w:rFonts w:hint="eastAsia" w:ascii="Times New Roman" w:hAnsi="Times New Roman" w:eastAsia="宋体" w:cs="Times New Roman"/>
                <w:color w:val="000000"/>
                <w:kern w:val="0"/>
                <w:sz w:val="20"/>
                <w:szCs w:val="20"/>
                <w:lang w:bidi="ar"/>
              </w:rPr>
              <w:t xml:space="preserve">railty </w:t>
            </w:r>
          </w:p>
        </w:tc>
        <w:tc>
          <w:tcPr>
            <w:tcW w:w="202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795DCB4B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2.93(1.58, 5.46)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700BA23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0.0007</w:t>
            </w:r>
          </w:p>
        </w:tc>
        <w:tc>
          <w:tcPr>
            <w:tcW w:w="187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63B0BC6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2.52(1.33, 4.80)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924D477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0.0048</w:t>
            </w:r>
          </w:p>
        </w:tc>
        <w:tc>
          <w:tcPr>
            <w:tcW w:w="2006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22AD798D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2.06(1.07, 3.94)</w:t>
            </w:r>
          </w:p>
        </w:tc>
        <w:tc>
          <w:tcPr>
            <w:tcW w:w="957" w:type="dxa"/>
            <w:tcBorders>
              <w:top w:val="nil"/>
              <w:left w:val="nil"/>
              <w:bottom w:val="single" w:color="000000" w:sz="12" w:space="0"/>
              <w:right w:val="nil"/>
            </w:tcBorders>
            <w:shd w:val="clear" w:color="auto" w:fill="FFFFFF"/>
            <w:noWrap/>
            <w:vAlign w:val="center"/>
          </w:tcPr>
          <w:p w14:paraId="5978B92A">
            <w:pPr>
              <w:widowControl/>
              <w:spacing w:line="480" w:lineRule="auto"/>
              <w:jc w:val="center"/>
              <w:textAlignment w:val="center"/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</w:pPr>
            <w:r>
              <w:rPr>
                <w:rFonts w:hint="default" w:ascii="Times New Roman" w:hAnsi="Times New Roman" w:eastAsia="宋体" w:cs="Times New Roman"/>
                <w:color w:val="000000"/>
                <w:kern w:val="0"/>
                <w:sz w:val="20"/>
                <w:szCs w:val="20"/>
                <w:lang w:val="en-US" w:bidi="ar"/>
              </w:rPr>
              <w:t>0.0296</w:t>
            </w:r>
          </w:p>
        </w:tc>
      </w:tr>
    </w:tbl>
    <w:p w14:paraId="1EA688A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8">
    <w:p>
      <w:r>
        <w:separator/>
      </w:r>
    </w:p>
  </w:footnote>
  <w:footnote w:type="continuationSeparator" w:id="9">
    <w:p>
      <w:r>
        <w:continuationSeparator/>
      </w:r>
    </w:p>
  </w:footnote>
  <w:footnote w:id="0">
    <w:p w14:paraId="401071B5">
      <w:pPr>
        <w:pStyle w:val="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1"/>
          <w:szCs w:val="21"/>
        </w:rPr>
        <w:t>Model 1 adjusted for: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1"/>
          <w:szCs w:val="21"/>
        </w:rPr>
        <w:t>None</w:t>
      </w:r>
    </w:p>
  </w:footnote>
  <w:footnote w:id="1">
    <w:p w14:paraId="34CAE59A">
      <w:pPr>
        <w:pStyle w:val="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1"/>
          <w:szCs w:val="21"/>
        </w:rPr>
        <w:t>Model 2 adjusted for: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Age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Group ;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Gender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;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Education Leve</w:t>
      </w:r>
    </w:p>
  </w:footnote>
  <w:footnote w:id="2">
    <w:p w14:paraId="784217F6">
      <w:pPr>
        <w:pStyle w:val="2"/>
        <w:ind w:left="105" w:leftChars="50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1"/>
          <w:szCs w:val="21"/>
        </w:rPr>
        <w:t>Model 3 adjusted for:</w:t>
      </w:r>
      <w:r>
        <w:rPr>
          <w:rFonts w:hint="eastAsia" w:ascii="Times New Roman" w:hAnsi="Times New Roman" w:cs="Times New Roman"/>
          <w:sz w:val="21"/>
          <w:szCs w:val="21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Age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Group</w:t>
      </w:r>
      <w:r>
        <w:rPr>
          <w:rFonts w:ascii="Times New Roman" w:hAnsi="Times New Roman" w:cs="Times New Roman"/>
          <w:sz w:val="20"/>
          <w:szCs w:val="20"/>
        </w:rPr>
        <w:t>;</w:t>
      </w:r>
      <w:r>
        <w:rPr>
          <w:rFonts w:hint="eastAsia"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Gender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; </w:t>
      </w:r>
      <w:r>
        <w:rPr>
          <w:rFonts w:ascii="Times New Roman" w:hAnsi="Times New Roman" w:cs="Times New Roman"/>
          <w:sz w:val="20"/>
          <w:szCs w:val="20"/>
        </w:rPr>
        <w:t>Marital Status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; </w:t>
      </w:r>
      <w:r>
        <w:rPr>
          <w:rFonts w:ascii="Times New Roman" w:hAnsi="Times New Roman" w:cs="Times New Roman"/>
          <w:sz w:val="20"/>
          <w:szCs w:val="20"/>
        </w:rPr>
        <w:t>Education Level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>;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 xml:space="preserve">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Stroke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bidi="ar"/>
        </w:rPr>
        <w:t xml:space="preserve">; </w:t>
      </w:r>
      <w:r>
        <w:rPr>
          <w:rFonts w:hint="default" w:ascii="Times New Roman" w:hAnsi="Times New Roman" w:cs="Times New Roman"/>
          <w:sz w:val="20"/>
          <w:szCs w:val="20"/>
          <w:lang w:val="en-US"/>
        </w:rPr>
        <w:t>A</w:t>
      </w:r>
      <w:r>
        <w:rPr>
          <w:rFonts w:ascii="Times New Roman" w:hAnsi="Times New Roman" w:cs="Times New Roman"/>
          <w:sz w:val="20"/>
          <w:szCs w:val="20"/>
          <w:lang w:val="en-US" w:eastAsia="zh-CN"/>
        </w:rPr>
        <w:t>rthritis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 ;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bidi="ar"/>
        </w:rPr>
        <w:t xml:space="preserve">History of Falls </w:t>
      </w:r>
      <w:r>
        <w:rPr>
          <w:rFonts w:hint="default" w:ascii="Times New Roman" w:hAnsi="Times New Roman" w:cs="Times New Roman"/>
          <w:sz w:val="20"/>
          <w:szCs w:val="20"/>
          <w:lang w:val="en-US" w:eastAsia="zh-CN"/>
        </w:rPr>
        <w:t xml:space="preserve">;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bidi="ar"/>
        </w:rPr>
        <w:t xml:space="preserve">Hearing Impairment ;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eastAsia="zh-CN" w:bidi="ar"/>
        </w:rPr>
        <w:t xml:space="preserve">Exercise ; </w:t>
      </w:r>
      <w:r>
        <w:rPr>
          <w:rFonts w:hint="default" w:ascii="Times New Roman" w:hAnsi="Times New Roman" w:eastAsia="宋体" w:cs="Times New Roman"/>
          <w:color w:val="000000"/>
          <w:kern w:val="0"/>
          <w:sz w:val="20"/>
          <w:szCs w:val="20"/>
          <w:lang w:val="en-US" w:bidi="ar"/>
        </w:rPr>
        <w:t>Farsight Vision ; Nearsight Vision</w:t>
      </w:r>
    </w:p>
  </w:footnote>
  <w:footnote w:id="3">
    <w:p w14:paraId="213356CB">
      <w:pPr>
        <w:pStyle w:val="2"/>
      </w:pPr>
      <w:r>
        <w:rPr>
          <w:rStyle w:val="5"/>
        </w:rPr>
        <w:footnoteRef/>
      </w:r>
      <w:r>
        <w:t xml:space="preserve"> </w:t>
      </w:r>
      <w:r>
        <w:rPr>
          <w:rFonts w:ascii="Times New Roman" w:hAnsi="Times New Roman" w:cs="Times New Roman"/>
          <w:sz w:val="20"/>
          <w:szCs w:val="20"/>
        </w:rPr>
        <w:t>HR：hazard ratio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8"/>
    <w:footnote w:id="9"/>
  </w:foot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ExODUwNTdmZTdlMGMyZGUyMTVjYWJkMDJkY2FmNjMifQ=="/>
  </w:docVars>
  <w:rsids>
    <w:rsidRoot w:val="F1FEA748"/>
    <w:rsid w:val="3B6FE698"/>
    <w:rsid w:val="4EFFA99C"/>
    <w:rsid w:val="6DBEDF2A"/>
    <w:rsid w:val="F1FEA748"/>
    <w:rsid w:val="F9FB7883"/>
    <w:rsid w:val="FEEB3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note text"/>
    <w:basedOn w:val="1"/>
    <w:uiPriority w:val="0"/>
    <w:pPr>
      <w:snapToGrid w:val="0"/>
      <w:jc w:val="left"/>
    </w:pPr>
    <w:rPr>
      <w:sz w:val="18"/>
      <w:szCs w:val="18"/>
    </w:rPr>
  </w:style>
  <w:style w:type="character" w:styleId="5">
    <w:name w:val="footnote reference"/>
    <w:basedOn w:val="4"/>
    <w:uiPriority w:val="0"/>
    <w:rPr>
      <w:vertAlign w:val="superscript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21</TotalTime>
  <ScaleCrop>false</ScaleCrop>
  <LinksUpToDate>false</LinksUpToDate>
  <CharactersWithSpaces>0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2026-04-27T04:22:00Z</dcterms:created>
  <dc:creator>咕咕古</dc:creator>
  <cp:lastModifiedBy>咕咕古</cp:lastModifiedBy>
  <dcterms:modified xsi:type="dcterms:W3CDTF">2026-04-27T09:44:58Z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6EC729C4666FA29D1BB2EC699F840493_41</vt:lpwstr>
  </property>
</Properties>
</file>