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66E6B" w14:textId="77777777" w:rsidR="00960D0E" w:rsidRDefault="00F42AA3">
      <w:p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Supplementary Table S</w:t>
      </w:r>
      <w:r>
        <w:rPr>
          <w:rFonts w:ascii="Times New Roman" w:hAnsi="Times New Roman" w:cs="Times New Roman" w:hint="eastAsia"/>
          <w:b/>
          <w:szCs w:val="24"/>
        </w:rPr>
        <w:t>1</w:t>
      </w:r>
      <w:r w:rsidR="00CA1DB3" w:rsidRPr="00CA1DB3">
        <w:rPr>
          <w:rFonts w:ascii="Times New Roman" w:hAnsi="Times New Roman" w:cs="Times New Roman"/>
          <w:b/>
          <w:szCs w:val="24"/>
        </w:rPr>
        <w:t>. Full Diagnostic Performance Metrics of Single-Site and Multi-Site DXA Strategies for Fracture Detection</w:t>
      </w:r>
    </w:p>
    <w:p w14:paraId="3D66EA65" w14:textId="77777777" w:rsidR="00CA1DB3" w:rsidRPr="00CA1DB3" w:rsidRDefault="00CA1DB3">
      <w:pPr>
        <w:rPr>
          <w:rFonts w:ascii="Times New Roman" w:hAnsi="Times New Roman" w:cs="Times New Roman"/>
          <w:b/>
          <w:szCs w:val="24"/>
        </w:rPr>
      </w:pPr>
    </w:p>
    <w:p w14:paraId="303AF145" w14:textId="77777777" w:rsidR="00CA1DB3" w:rsidRPr="00CA1DB3" w:rsidRDefault="00CA1DB3">
      <w:pPr>
        <w:rPr>
          <w:rFonts w:ascii="Times New Roman" w:hAnsi="Times New Roman" w:cs="Times New Roman"/>
          <w:b/>
          <w:szCs w:val="24"/>
        </w:rPr>
      </w:pPr>
      <w:r w:rsidRPr="00CA1DB3">
        <w:rPr>
          <w:rFonts w:ascii="Times New Roman" w:hAnsi="Times New Roman" w:cs="Times New Roman"/>
          <w:b/>
          <w:szCs w:val="24"/>
        </w:rPr>
        <w:t>A. Vertebral Fracture (n = 1,240)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5"/>
        <w:gridCol w:w="1275"/>
        <w:gridCol w:w="1276"/>
        <w:gridCol w:w="1276"/>
        <w:gridCol w:w="709"/>
        <w:gridCol w:w="2255"/>
      </w:tblGrid>
      <w:tr w:rsidR="00CA1DB3" w:rsidRPr="00CA1DB3" w14:paraId="297F570C" w14:textId="77777777" w:rsidTr="00960837">
        <w:trPr>
          <w:tblHeader/>
          <w:tblCellSpacing w:w="15" w:type="dxa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046AFF8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Strategy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2D99703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Sensitivity (%)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083005E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Specificity (%)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CB1EB6A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Miss Rate (%)</w:t>
            </w:r>
          </w:p>
        </w:tc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0A13678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LR</w:t>
            </w:r>
            <w:r w:rsidRPr="00CA1DB3">
              <w:rPr>
                <w:rFonts w:ascii="Times New Roman" w:eastAsia="MS Gothic" w:hAnsi="Times New Roman" w:cs="Times New Roman"/>
                <w:b/>
                <w:bCs/>
                <w:kern w:val="0"/>
                <w:szCs w:val="24"/>
              </w:rPr>
              <w:t>−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3B38843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AUC (95% CI)</w:t>
            </w:r>
          </w:p>
        </w:tc>
      </w:tr>
      <w:tr w:rsidR="00CA1DB3" w:rsidRPr="00CA1DB3" w14:paraId="02C49109" w14:textId="77777777" w:rsidTr="00CA1DB3">
        <w:trPr>
          <w:tblCellSpacing w:w="15" w:type="dxa"/>
        </w:trPr>
        <w:tc>
          <w:tcPr>
            <w:tcW w:w="1560" w:type="dxa"/>
            <w:vAlign w:val="center"/>
            <w:hideMark/>
          </w:tcPr>
          <w:p w14:paraId="153B1FA2" w14:textId="64F1ABDC" w:rsidR="00CA1DB3" w:rsidRPr="00CA1DB3" w:rsidRDefault="003D5B8E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Lumbar s</w:t>
            </w:r>
            <w:r w:rsidR="00CA1DB3"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pine only</w:t>
            </w:r>
          </w:p>
        </w:tc>
        <w:tc>
          <w:tcPr>
            <w:tcW w:w="1245" w:type="dxa"/>
            <w:vAlign w:val="center"/>
            <w:hideMark/>
          </w:tcPr>
          <w:p w14:paraId="18394D24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52.5</w:t>
            </w:r>
          </w:p>
        </w:tc>
        <w:tc>
          <w:tcPr>
            <w:tcW w:w="1246" w:type="dxa"/>
            <w:vAlign w:val="center"/>
            <w:hideMark/>
          </w:tcPr>
          <w:p w14:paraId="695115E6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68.1</w:t>
            </w:r>
          </w:p>
        </w:tc>
        <w:tc>
          <w:tcPr>
            <w:tcW w:w="1246" w:type="dxa"/>
            <w:vAlign w:val="center"/>
            <w:hideMark/>
          </w:tcPr>
          <w:p w14:paraId="66C1FEC1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47.5</w:t>
            </w:r>
          </w:p>
        </w:tc>
        <w:tc>
          <w:tcPr>
            <w:tcW w:w="679" w:type="dxa"/>
            <w:vAlign w:val="center"/>
            <w:hideMark/>
          </w:tcPr>
          <w:p w14:paraId="3B572906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0.70</w:t>
            </w:r>
          </w:p>
        </w:tc>
        <w:tc>
          <w:tcPr>
            <w:tcW w:w="2210" w:type="dxa"/>
            <w:vAlign w:val="center"/>
            <w:hideMark/>
          </w:tcPr>
          <w:p w14:paraId="19CDAF23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0.654 (0.635–0.668)</w:t>
            </w:r>
          </w:p>
        </w:tc>
      </w:tr>
      <w:tr w:rsidR="00CA1DB3" w:rsidRPr="00CA1DB3" w14:paraId="748489C2" w14:textId="77777777" w:rsidTr="00CA1DB3">
        <w:trPr>
          <w:tblCellSpacing w:w="15" w:type="dxa"/>
        </w:trPr>
        <w:tc>
          <w:tcPr>
            <w:tcW w:w="1560" w:type="dxa"/>
            <w:vAlign w:val="center"/>
            <w:hideMark/>
          </w:tcPr>
          <w:p w14:paraId="49FCA60A" w14:textId="4666E9B1" w:rsidR="00CA1DB3" w:rsidRPr="00CA1DB3" w:rsidRDefault="00DD33F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Total h</w:t>
            </w:r>
            <w:r w:rsidR="00CA1DB3"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ip only</w:t>
            </w:r>
          </w:p>
        </w:tc>
        <w:tc>
          <w:tcPr>
            <w:tcW w:w="1245" w:type="dxa"/>
            <w:vAlign w:val="center"/>
            <w:hideMark/>
          </w:tcPr>
          <w:p w14:paraId="7C7AA812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45.0</w:t>
            </w:r>
          </w:p>
        </w:tc>
        <w:tc>
          <w:tcPr>
            <w:tcW w:w="1246" w:type="dxa"/>
            <w:vAlign w:val="center"/>
            <w:hideMark/>
          </w:tcPr>
          <w:p w14:paraId="088EB49A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81.9</w:t>
            </w:r>
          </w:p>
        </w:tc>
        <w:tc>
          <w:tcPr>
            <w:tcW w:w="1246" w:type="dxa"/>
            <w:vAlign w:val="center"/>
            <w:hideMark/>
          </w:tcPr>
          <w:p w14:paraId="65B3275F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55.0</w:t>
            </w:r>
          </w:p>
        </w:tc>
        <w:tc>
          <w:tcPr>
            <w:tcW w:w="679" w:type="dxa"/>
            <w:vAlign w:val="center"/>
            <w:hideMark/>
          </w:tcPr>
          <w:p w14:paraId="24FA66E4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0.67</w:t>
            </w:r>
          </w:p>
        </w:tc>
        <w:tc>
          <w:tcPr>
            <w:tcW w:w="2210" w:type="dxa"/>
            <w:vAlign w:val="center"/>
            <w:hideMark/>
          </w:tcPr>
          <w:p w14:paraId="354A0A93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0.719 (0.703–0.733)</w:t>
            </w:r>
          </w:p>
        </w:tc>
      </w:tr>
      <w:tr w:rsidR="00CA1DB3" w:rsidRPr="00CA1DB3" w14:paraId="25091AB6" w14:textId="77777777" w:rsidTr="00CA1DB3">
        <w:trPr>
          <w:tblCellSpacing w:w="15" w:type="dxa"/>
        </w:trPr>
        <w:tc>
          <w:tcPr>
            <w:tcW w:w="1560" w:type="dxa"/>
            <w:vAlign w:val="center"/>
            <w:hideMark/>
          </w:tcPr>
          <w:p w14:paraId="1BA5C7F2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Femoral neck only</w:t>
            </w:r>
          </w:p>
        </w:tc>
        <w:tc>
          <w:tcPr>
            <w:tcW w:w="1245" w:type="dxa"/>
            <w:vAlign w:val="center"/>
            <w:hideMark/>
          </w:tcPr>
          <w:p w14:paraId="41F45B1E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67.8</w:t>
            </w:r>
          </w:p>
        </w:tc>
        <w:tc>
          <w:tcPr>
            <w:tcW w:w="1246" w:type="dxa"/>
            <w:vAlign w:val="center"/>
            <w:hideMark/>
          </w:tcPr>
          <w:p w14:paraId="56585D52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64.1</w:t>
            </w:r>
          </w:p>
        </w:tc>
        <w:tc>
          <w:tcPr>
            <w:tcW w:w="1246" w:type="dxa"/>
            <w:vAlign w:val="center"/>
            <w:hideMark/>
          </w:tcPr>
          <w:p w14:paraId="17010150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32.2</w:t>
            </w:r>
          </w:p>
        </w:tc>
        <w:tc>
          <w:tcPr>
            <w:tcW w:w="679" w:type="dxa"/>
            <w:vAlign w:val="center"/>
            <w:hideMark/>
          </w:tcPr>
          <w:p w14:paraId="1C9C0A78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0.50</w:t>
            </w:r>
          </w:p>
        </w:tc>
        <w:tc>
          <w:tcPr>
            <w:tcW w:w="2210" w:type="dxa"/>
            <w:vAlign w:val="center"/>
            <w:hideMark/>
          </w:tcPr>
          <w:p w14:paraId="294A5E1C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0.722 (0.708–0.736)</w:t>
            </w:r>
          </w:p>
        </w:tc>
      </w:tr>
      <w:tr w:rsidR="00CA1DB3" w:rsidRPr="00CA1DB3" w14:paraId="06952192" w14:textId="77777777" w:rsidTr="00CA1DB3">
        <w:trPr>
          <w:tblCellSpacing w:w="15" w:type="dxa"/>
        </w:trPr>
        <w:tc>
          <w:tcPr>
            <w:tcW w:w="1560" w:type="dxa"/>
            <w:vAlign w:val="center"/>
            <w:hideMark/>
          </w:tcPr>
          <w:p w14:paraId="695276FB" w14:textId="3382BDD2" w:rsidR="00CA1DB3" w:rsidRPr="00CA1DB3" w:rsidRDefault="003D5B8E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Lumbar s</w:t>
            </w:r>
            <w:r w:rsidR="00CA1DB3"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pine + </w:t>
            </w:r>
            <w:r w:rsidR="00DD33F3"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Total h</w:t>
            </w:r>
            <w:r w:rsidR="00CA1DB3"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ip</w:t>
            </w:r>
          </w:p>
        </w:tc>
        <w:tc>
          <w:tcPr>
            <w:tcW w:w="1245" w:type="dxa"/>
            <w:vAlign w:val="center"/>
            <w:hideMark/>
          </w:tcPr>
          <w:p w14:paraId="1BAB643C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63.5</w:t>
            </w:r>
          </w:p>
        </w:tc>
        <w:tc>
          <w:tcPr>
            <w:tcW w:w="1246" w:type="dxa"/>
            <w:vAlign w:val="center"/>
            <w:hideMark/>
          </w:tcPr>
          <w:p w14:paraId="19311E9A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63.3</w:t>
            </w:r>
          </w:p>
        </w:tc>
        <w:tc>
          <w:tcPr>
            <w:tcW w:w="1246" w:type="dxa"/>
            <w:vAlign w:val="center"/>
            <w:hideMark/>
          </w:tcPr>
          <w:p w14:paraId="0C6FB465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36.5</w:t>
            </w:r>
          </w:p>
        </w:tc>
        <w:tc>
          <w:tcPr>
            <w:tcW w:w="679" w:type="dxa"/>
            <w:vAlign w:val="center"/>
            <w:hideMark/>
          </w:tcPr>
          <w:p w14:paraId="34682DE1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0.58</w:t>
            </w:r>
          </w:p>
        </w:tc>
        <w:tc>
          <w:tcPr>
            <w:tcW w:w="2210" w:type="dxa"/>
            <w:vAlign w:val="center"/>
            <w:hideMark/>
          </w:tcPr>
          <w:p w14:paraId="1BB4EA81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0.720 (0.704–0.735)</w:t>
            </w:r>
          </w:p>
        </w:tc>
      </w:tr>
      <w:tr w:rsidR="00CA1DB3" w:rsidRPr="00CA1DB3" w14:paraId="56B55000" w14:textId="77777777" w:rsidTr="00CA1DB3">
        <w:trPr>
          <w:tblCellSpacing w:w="15" w:type="dxa"/>
        </w:trPr>
        <w:tc>
          <w:tcPr>
            <w:tcW w:w="1560" w:type="dxa"/>
            <w:vAlign w:val="center"/>
            <w:hideMark/>
          </w:tcPr>
          <w:p w14:paraId="22359530" w14:textId="308A8438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Spine + </w:t>
            </w:r>
            <w:r w:rsidR="00DD33F3"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Femoral n</w:t>
            </w: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eck</w:t>
            </w:r>
          </w:p>
        </w:tc>
        <w:tc>
          <w:tcPr>
            <w:tcW w:w="1245" w:type="dxa"/>
            <w:vAlign w:val="center"/>
            <w:hideMark/>
          </w:tcPr>
          <w:p w14:paraId="7CA92049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77.0</w:t>
            </w:r>
          </w:p>
        </w:tc>
        <w:tc>
          <w:tcPr>
            <w:tcW w:w="1246" w:type="dxa"/>
            <w:vAlign w:val="center"/>
            <w:hideMark/>
          </w:tcPr>
          <w:p w14:paraId="7F488627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53.1</w:t>
            </w:r>
          </w:p>
        </w:tc>
        <w:tc>
          <w:tcPr>
            <w:tcW w:w="1246" w:type="dxa"/>
            <w:vAlign w:val="center"/>
            <w:hideMark/>
          </w:tcPr>
          <w:p w14:paraId="1C4F8D44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23.0</w:t>
            </w:r>
          </w:p>
        </w:tc>
        <w:tc>
          <w:tcPr>
            <w:tcW w:w="679" w:type="dxa"/>
            <w:vAlign w:val="center"/>
            <w:hideMark/>
          </w:tcPr>
          <w:p w14:paraId="32EB305D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0.43</w:t>
            </w:r>
          </w:p>
        </w:tc>
        <w:tc>
          <w:tcPr>
            <w:tcW w:w="2210" w:type="dxa"/>
            <w:vAlign w:val="center"/>
            <w:hideMark/>
          </w:tcPr>
          <w:p w14:paraId="03AB1E48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0.722 (0.704–0.741)</w:t>
            </w:r>
          </w:p>
        </w:tc>
      </w:tr>
      <w:tr w:rsidR="00CA1DB3" w:rsidRPr="00CA1DB3" w14:paraId="681DFE3F" w14:textId="77777777" w:rsidTr="00CA1DB3">
        <w:trPr>
          <w:tblCellSpacing w:w="15" w:type="dxa"/>
        </w:trPr>
        <w:tc>
          <w:tcPr>
            <w:tcW w:w="1560" w:type="dxa"/>
            <w:vAlign w:val="center"/>
            <w:hideMark/>
          </w:tcPr>
          <w:p w14:paraId="04CAF169" w14:textId="57E2E7BD" w:rsidR="00CA1DB3" w:rsidRPr="00CA1DB3" w:rsidRDefault="00DD33F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Total h</w:t>
            </w:r>
            <w:r w:rsidR="00CA1DB3"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ip + </w:t>
            </w: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Femoral n</w:t>
            </w:r>
            <w:r w:rsidR="00CA1DB3"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eck</w:t>
            </w:r>
          </w:p>
        </w:tc>
        <w:tc>
          <w:tcPr>
            <w:tcW w:w="1245" w:type="dxa"/>
            <w:vAlign w:val="center"/>
            <w:hideMark/>
          </w:tcPr>
          <w:p w14:paraId="789C01B6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70.2</w:t>
            </w:r>
          </w:p>
        </w:tc>
        <w:tc>
          <w:tcPr>
            <w:tcW w:w="1246" w:type="dxa"/>
            <w:vAlign w:val="center"/>
            <w:hideMark/>
          </w:tcPr>
          <w:p w14:paraId="13FAA8A4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63.0</w:t>
            </w:r>
          </w:p>
        </w:tc>
        <w:tc>
          <w:tcPr>
            <w:tcW w:w="1246" w:type="dxa"/>
            <w:vAlign w:val="center"/>
            <w:hideMark/>
          </w:tcPr>
          <w:p w14:paraId="1224696F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29.8</w:t>
            </w:r>
          </w:p>
        </w:tc>
        <w:tc>
          <w:tcPr>
            <w:tcW w:w="679" w:type="dxa"/>
            <w:vAlign w:val="center"/>
            <w:hideMark/>
          </w:tcPr>
          <w:p w14:paraId="19ED703D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0.47</w:t>
            </w:r>
          </w:p>
        </w:tc>
        <w:tc>
          <w:tcPr>
            <w:tcW w:w="2210" w:type="dxa"/>
            <w:vAlign w:val="center"/>
            <w:hideMark/>
          </w:tcPr>
          <w:p w14:paraId="44F78E61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0.726 (0.709–0.744)</w:t>
            </w:r>
          </w:p>
        </w:tc>
      </w:tr>
      <w:tr w:rsidR="00CA1DB3" w:rsidRPr="00CA1DB3" w14:paraId="1D7C63BE" w14:textId="77777777" w:rsidTr="00960837">
        <w:trPr>
          <w:tblCellSpacing w:w="15" w:type="dxa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  <w:hideMark/>
          </w:tcPr>
          <w:p w14:paraId="61AF9D03" w14:textId="08F9ED7E" w:rsidR="00CA1DB3" w:rsidRPr="00CA1DB3" w:rsidRDefault="003D5B8E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Lumbar s</w:t>
            </w:r>
            <w:r w:rsidR="00CA1DB3"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pine + </w:t>
            </w:r>
            <w:r w:rsidR="00DD33F3"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Total h</w:t>
            </w:r>
            <w:r w:rsidR="00CA1DB3"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ip + </w:t>
            </w:r>
            <w:r w:rsidR="00DD33F3"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Femoral n</w:t>
            </w:r>
            <w:r w:rsidR="00CA1DB3"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eck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vAlign w:val="center"/>
            <w:hideMark/>
          </w:tcPr>
          <w:p w14:paraId="29276C09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bCs/>
                <w:kern w:val="0"/>
                <w:szCs w:val="24"/>
              </w:rPr>
              <w:t>77.8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vAlign w:val="center"/>
            <w:hideMark/>
          </w:tcPr>
          <w:p w14:paraId="686856FB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52.8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vAlign w:val="center"/>
            <w:hideMark/>
          </w:tcPr>
          <w:p w14:paraId="05DDC07E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bCs/>
                <w:kern w:val="0"/>
                <w:szCs w:val="24"/>
              </w:rPr>
              <w:t>22.2</w:t>
            </w:r>
          </w:p>
        </w:tc>
        <w:tc>
          <w:tcPr>
            <w:tcW w:w="679" w:type="dxa"/>
            <w:tcBorders>
              <w:bottom w:val="single" w:sz="4" w:space="0" w:color="auto"/>
            </w:tcBorders>
            <w:vAlign w:val="center"/>
            <w:hideMark/>
          </w:tcPr>
          <w:p w14:paraId="272E4511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bCs/>
                <w:kern w:val="0"/>
                <w:szCs w:val="24"/>
              </w:rPr>
              <w:t>0.42</w:t>
            </w:r>
          </w:p>
        </w:tc>
        <w:tc>
          <w:tcPr>
            <w:tcW w:w="2210" w:type="dxa"/>
            <w:tcBorders>
              <w:bottom w:val="single" w:sz="4" w:space="0" w:color="auto"/>
            </w:tcBorders>
            <w:vAlign w:val="center"/>
            <w:hideMark/>
          </w:tcPr>
          <w:p w14:paraId="351C65DB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bCs/>
                <w:kern w:val="0"/>
                <w:szCs w:val="24"/>
              </w:rPr>
              <w:t>0.726 (0.710–0.744)</w:t>
            </w:r>
          </w:p>
        </w:tc>
      </w:tr>
    </w:tbl>
    <w:p w14:paraId="480B3A0D" w14:textId="77777777" w:rsidR="00CA1DB3" w:rsidRPr="00CA1DB3" w:rsidRDefault="00CA1DB3">
      <w:pPr>
        <w:rPr>
          <w:rFonts w:ascii="Times New Roman" w:hAnsi="Times New Roman" w:cs="Times New Roman"/>
          <w:b/>
          <w:szCs w:val="24"/>
        </w:rPr>
      </w:pPr>
    </w:p>
    <w:p w14:paraId="71BEF03E" w14:textId="77777777" w:rsidR="00CA1DB3" w:rsidRPr="00CA1DB3" w:rsidRDefault="00CA1DB3">
      <w:pPr>
        <w:widowControl/>
        <w:rPr>
          <w:rFonts w:ascii="Times New Roman" w:hAnsi="Times New Roman" w:cs="Times New Roman"/>
          <w:szCs w:val="24"/>
        </w:rPr>
      </w:pPr>
      <w:r w:rsidRPr="00CA1DB3">
        <w:rPr>
          <w:rFonts w:ascii="Times New Roman" w:hAnsi="Times New Roman" w:cs="Times New Roman"/>
          <w:szCs w:val="24"/>
        </w:rPr>
        <w:br w:type="page"/>
      </w:r>
    </w:p>
    <w:p w14:paraId="45136D77" w14:textId="77777777" w:rsidR="00CA1DB3" w:rsidRPr="00CA1DB3" w:rsidRDefault="00CA1DB3" w:rsidP="00CA1DB3">
      <w:pPr>
        <w:tabs>
          <w:tab w:val="left" w:pos="142"/>
        </w:tabs>
        <w:rPr>
          <w:rFonts w:ascii="Times New Roman" w:hAnsi="Times New Roman" w:cs="Times New Roman"/>
          <w:b/>
          <w:szCs w:val="24"/>
        </w:rPr>
      </w:pPr>
      <w:r w:rsidRPr="00CA1DB3">
        <w:rPr>
          <w:rFonts w:ascii="Times New Roman" w:hAnsi="Times New Roman" w:cs="Times New Roman"/>
          <w:b/>
          <w:szCs w:val="24"/>
        </w:rPr>
        <w:lastRenderedPageBreak/>
        <w:t>B. Hip Fracture (n = 300)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5"/>
        <w:gridCol w:w="1275"/>
        <w:gridCol w:w="1276"/>
        <w:gridCol w:w="1418"/>
        <w:gridCol w:w="708"/>
        <w:gridCol w:w="2114"/>
      </w:tblGrid>
      <w:tr w:rsidR="00CA1DB3" w:rsidRPr="00CA1DB3" w14:paraId="3EBE7574" w14:textId="77777777" w:rsidTr="00960837">
        <w:trPr>
          <w:tblHeader/>
          <w:tblCellSpacing w:w="15" w:type="dxa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55B3A49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Strategy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7D7C401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Sensitivity (%)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B875120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Specificity (%)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1400EA4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Miss Rate (%)</w:t>
            </w:r>
          </w:p>
        </w:tc>
        <w:tc>
          <w:tcPr>
            <w:tcW w:w="67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17E9780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LR</w:t>
            </w:r>
            <w:r w:rsidRPr="00CA1DB3">
              <w:rPr>
                <w:rFonts w:ascii="Times New Roman" w:eastAsia="MS Gothic" w:hAnsi="Times New Roman" w:cs="Times New Roman"/>
                <w:b/>
                <w:bCs/>
                <w:kern w:val="0"/>
                <w:szCs w:val="24"/>
              </w:rPr>
              <w:t>−</w:t>
            </w:r>
          </w:p>
        </w:tc>
        <w:tc>
          <w:tcPr>
            <w:tcW w:w="206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086CEF6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AUC (95% CI)</w:t>
            </w:r>
          </w:p>
        </w:tc>
      </w:tr>
      <w:tr w:rsidR="00CA1DB3" w:rsidRPr="00CA1DB3" w14:paraId="723BFD21" w14:textId="77777777" w:rsidTr="00CA1DB3">
        <w:trPr>
          <w:tblCellSpacing w:w="15" w:type="dxa"/>
        </w:trPr>
        <w:tc>
          <w:tcPr>
            <w:tcW w:w="1560" w:type="dxa"/>
            <w:vAlign w:val="center"/>
            <w:hideMark/>
          </w:tcPr>
          <w:p w14:paraId="2BACC4EC" w14:textId="071B735C" w:rsidR="00CA1DB3" w:rsidRPr="00CA1DB3" w:rsidRDefault="003D5B8E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Lumbar s</w:t>
            </w:r>
            <w:r w:rsidR="00CA1DB3"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pine only</w:t>
            </w:r>
          </w:p>
        </w:tc>
        <w:tc>
          <w:tcPr>
            <w:tcW w:w="1245" w:type="dxa"/>
            <w:vAlign w:val="center"/>
            <w:hideMark/>
          </w:tcPr>
          <w:p w14:paraId="1E0B6D26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52.8</w:t>
            </w:r>
          </w:p>
        </w:tc>
        <w:tc>
          <w:tcPr>
            <w:tcW w:w="1246" w:type="dxa"/>
            <w:vAlign w:val="center"/>
            <w:hideMark/>
          </w:tcPr>
          <w:p w14:paraId="3767155C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63.0</w:t>
            </w:r>
          </w:p>
        </w:tc>
        <w:tc>
          <w:tcPr>
            <w:tcW w:w="1388" w:type="dxa"/>
            <w:vAlign w:val="center"/>
            <w:hideMark/>
          </w:tcPr>
          <w:p w14:paraId="08AB3A00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47.2</w:t>
            </w:r>
          </w:p>
        </w:tc>
        <w:tc>
          <w:tcPr>
            <w:tcW w:w="678" w:type="dxa"/>
            <w:vAlign w:val="center"/>
            <w:hideMark/>
          </w:tcPr>
          <w:p w14:paraId="2BDCC1BB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0.75</w:t>
            </w:r>
          </w:p>
        </w:tc>
        <w:tc>
          <w:tcPr>
            <w:tcW w:w="2069" w:type="dxa"/>
            <w:vAlign w:val="center"/>
            <w:hideMark/>
          </w:tcPr>
          <w:p w14:paraId="4F00F175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0.615 (0.590–0.642)</w:t>
            </w:r>
          </w:p>
        </w:tc>
      </w:tr>
      <w:tr w:rsidR="00CA1DB3" w:rsidRPr="00CA1DB3" w14:paraId="744ED568" w14:textId="77777777" w:rsidTr="00CA1DB3">
        <w:trPr>
          <w:tblCellSpacing w:w="15" w:type="dxa"/>
        </w:trPr>
        <w:tc>
          <w:tcPr>
            <w:tcW w:w="1560" w:type="dxa"/>
            <w:vAlign w:val="center"/>
            <w:hideMark/>
          </w:tcPr>
          <w:p w14:paraId="026ABCD9" w14:textId="1A0A36F9" w:rsidR="00CA1DB3" w:rsidRPr="00CA1DB3" w:rsidRDefault="00742498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Total h</w:t>
            </w:r>
            <w:r w:rsidR="00CA1DB3"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ip only</w:t>
            </w:r>
          </w:p>
        </w:tc>
        <w:tc>
          <w:tcPr>
            <w:tcW w:w="1245" w:type="dxa"/>
            <w:vAlign w:val="center"/>
            <w:hideMark/>
          </w:tcPr>
          <w:p w14:paraId="53DB8D00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64.1</w:t>
            </w:r>
          </w:p>
        </w:tc>
        <w:tc>
          <w:tcPr>
            <w:tcW w:w="1246" w:type="dxa"/>
            <w:vAlign w:val="center"/>
            <w:hideMark/>
          </w:tcPr>
          <w:p w14:paraId="28BD0D60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76.7</w:t>
            </w:r>
          </w:p>
        </w:tc>
        <w:tc>
          <w:tcPr>
            <w:tcW w:w="1388" w:type="dxa"/>
            <w:vAlign w:val="center"/>
            <w:hideMark/>
          </w:tcPr>
          <w:p w14:paraId="77B6D438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35.9</w:t>
            </w:r>
          </w:p>
        </w:tc>
        <w:tc>
          <w:tcPr>
            <w:tcW w:w="678" w:type="dxa"/>
            <w:vAlign w:val="center"/>
            <w:hideMark/>
          </w:tcPr>
          <w:p w14:paraId="3BF858F6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0.47</w:t>
            </w:r>
          </w:p>
        </w:tc>
        <w:tc>
          <w:tcPr>
            <w:tcW w:w="2069" w:type="dxa"/>
            <w:vAlign w:val="center"/>
            <w:hideMark/>
          </w:tcPr>
          <w:p w14:paraId="4179AF82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0.766 (0.737–0.792)</w:t>
            </w:r>
          </w:p>
        </w:tc>
      </w:tr>
      <w:tr w:rsidR="00CA1DB3" w:rsidRPr="00CA1DB3" w14:paraId="45B34698" w14:textId="77777777" w:rsidTr="00CA1DB3">
        <w:trPr>
          <w:tblCellSpacing w:w="15" w:type="dxa"/>
        </w:trPr>
        <w:tc>
          <w:tcPr>
            <w:tcW w:w="1560" w:type="dxa"/>
            <w:vAlign w:val="center"/>
            <w:hideMark/>
          </w:tcPr>
          <w:p w14:paraId="0F5DE60E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Femoral neck only</w:t>
            </w:r>
          </w:p>
        </w:tc>
        <w:tc>
          <w:tcPr>
            <w:tcW w:w="1245" w:type="dxa"/>
            <w:vAlign w:val="center"/>
            <w:hideMark/>
          </w:tcPr>
          <w:p w14:paraId="204F5086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80.7</w:t>
            </w:r>
          </w:p>
        </w:tc>
        <w:tc>
          <w:tcPr>
            <w:tcW w:w="1246" w:type="dxa"/>
            <w:vAlign w:val="center"/>
            <w:hideMark/>
          </w:tcPr>
          <w:p w14:paraId="1DD0E951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57.1</w:t>
            </w:r>
          </w:p>
        </w:tc>
        <w:tc>
          <w:tcPr>
            <w:tcW w:w="1388" w:type="dxa"/>
            <w:vAlign w:val="center"/>
            <w:hideMark/>
          </w:tcPr>
          <w:p w14:paraId="72938A96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19.3</w:t>
            </w:r>
          </w:p>
        </w:tc>
        <w:tc>
          <w:tcPr>
            <w:tcW w:w="678" w:type="dxa"/>
            <w:vAlign w:val="center"/>
            <w:hideMark/>
          </w:tcPr>
          <w:p w14:paraId="2138853F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0.34</w:t>
            </w:r>
          </w:p>
        </w:tc>
        <w:tc>
          <w:tcPr>
            <w:tcW w:w="2069" w:type="dxa"/>
            <w:vAlign w:val="center"/>
            <w:hideMark/>
          </w:tcPr>
          <w:p w14:paraId="105C72F8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0.769 (0.740–0.790)</w:t>
            </w:r>
          </w:p>
        </w:tc>
      </w:tr>
      <w:tr w:rsidR="00CA1DB3" w:rsidRPr="00CA1DB3" w14:paraId="1C7C262A" w14:textId="77777777" w:rsidTr="00CA1DB3">
        <w:trPr>
          <w:tblCellSpacing w:w="15" w:type="dxa"/>
        </w:trPr>
        <w:tc>
          <w:tcPr>
            <w:tcW w:w="1560" w:type="dxa"/>
            <w:vAlign w:val="center"/>
            <w:hideMark/>
          </w:tcPr>
          <w:p w14:paraId="09A81F65" w14:textId="077122D1" w:rsidR="00CA1DB3" w:rsidRPr="00CA1DB3" w:rsidRDefault="003D5B8E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Lumbar s</w:t>
            </w:r>
            <w:r w:rsidR="00CA1DB3"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pine + </w:t>
            </w:r>
            <w:r w:rsidR="00742498"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 xml:space="preserve">Total </w:t>
            </w:r>
            <w:r w:rsidR="00CA1DB3"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Hip</w:t>
            </w:r>
          </w:p>
        </w:tc>
        <w:tc>
          <w:tcPr>
            <w:tcW w:w="1245" w:type="dxa"/>
            <w:vAlign w:val="center"/>
            <w:hideMark/>
          </w:tcPr>
          <w:p w14:paraId="11C927EE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73.1</w:t>
            </w:r>
          </w:p>
        </w:tc>
        <w:tc>
          <w:tcPr>
            <w:tcW w:w="1246" w:type="dxa"/>
            <w:vAlign w:val="center"/>
            <w:hideMark/>
          </w:tcPr>
          <w:p w14:paraId="6D0D9ED0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57.4</w:t>
            </w:r>
          </w:p>
        </w:tc>
        <w:tc>
          <w:tcPr>
            <w:tcW w:w="1388" w:type="dxa"/>
            <w:vAlign w:val="center"/>
            <w:hideMark/>
          </w:tcPr>
          <w:p w14:paraId="3E928B19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26.9</w:t>
            </w:r>
          </w:p>
        </w:tc>
        <w:tc>
          <w:tcPr>
            <w:tcW w:w="678" w:type="dxa"/>
            <w:vAlign w:val="center"/>
            <w:hideMark/>
          </w:tcPr>
          <w:p w14:paraId="16EF098A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0.47</w:t>
            </w:r>
          </w:p>
        </w:tc>
        <w:tc>
          <w:tcPr>
            <w:tcW w:w="2069" w:type="dxa"/>
            <w:vAlign w:val="center"/>
            <w:hideMark/>
          </w:tcPr>
          <w:p w14:paraId="6B4DA33C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0.781 (0.754–0.799)</w:t>
            </w:r>
          </w:p>
        </w:tc>
      </w:tr>
      <w:tr w:rsidR="00CA1DB3" w:rsidRPr="00CA1DB3" w14:paraId="4DFD5B91" w14:textId="77777777" w:rsidTr="00CA1DB3">
        <w:trPr>
          <w:tblCellSpacing w:w="15" w:type="dxa"/>
        </w:trPr>
        <w:tc>
          <w:tcPr>
            <w:tcW w:w="1560" w:type="dxa"/>
            <w:vAlign w:val="center"/>
            <w:hideMark/>
          </w:tcPr>
          <w:p w14:paraId="61D0EC5A" w14:textId="06E66F88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Spine + </w:t>
            </w:r>
            <w:r w:rsidR="00742498"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Femoral n</w:t>
            </w: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eck</w:t>
            </w:r>
          </w:p>
        </w:tc>
        <w:tc>
          <w:tcPr>
            <w:tcW w:w="1245" w:type="dxa"/>
            <w:vAlign w:val="center"/>
            <w:hideMark/>
          </w:tcPr>
          <w:p w14:paraId="27082365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84.7</w:t>
            </w:r>
          </w:p>
        </w:tc>
        <w:tc>
          <w:tcPr>
            <w:tcW w:w="1246" w:type="dxa"/>
            <w:vAlign w:val="center"/>
            <w:hideMark/>
          </w:tcPr>
          <w:p w14:paraId="7E42A657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46.2</w:t>
            </w:r>
          </w:p>
        </w:tc>
        <w:tc>
          <w:tcPr>
            <w:tcW w:w="1388" w:type="dxa"/>
            <w:vAlign w:val="center"/>
            <w:hideMark/>
          </w:tcPr>
          <w:p w14:paraId="5DF450D7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15.3</w:t>
            </w:r>
          </w:p>
        </w:tc>
        <w:tc>
          <w:tcPr>
            <w:tcW w:w="678" w:type="dxa"/>
            <w:vAlign w:val="center"/>
            <w:hideMark/>
          </w:tcPr>
          <w:p w14:paraId="00CE1E0D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0.33</w:t>
            </w:r>
          </w:p>
        </w:tc>
        <w:tc>
          <w:tcPr>
            <w:tcW w:w="2069" w:type="dxa"/>
            <w:vAlign w:val="center"/>
            <w:hideMark/>
          </w:tcPr>
          <w:p w14:paraId="7E63994F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0.775 (0.748–0.808)</w:t>
            </w:r>
          </w:p>
        </w:tc>
      </w:tr>
      <w:tr w:rsidR="00CA1DB3" w:rsidRPr="00CA1DB3" w14:paraId="00BD6710" w14:textId="77777777" w:rsidTr="00CA1DB3">
        <w:trPr>
          <w:tblCellSpacing w:w="15" w:type="dxa"/>
        </w:trPr>
        <w:tc>
          <w:tcPr>
            <w:tcW w:w="1560" w:type="dxa"/>
            <w:vAlign w:val="center"/>
            <w:hideMark/>
          </w:tcPr>
          <w:p w14:paraId="0BAEB666" w14:textId="7009456F" w:rsidR="00CA1DB3" w:rsidRPr="00CA1DB3" w:rsidRDefault="00742498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Total h</w:t>
            </w:r>
            <w:r w:rsidR="00CA1DB3"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ip + </w:t>
            </w: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Femoral n</w:t>
            </w:r>
            <w:r w:rsidR="00CA1DB3"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eck</w:t>
            </w:r>
          </w:p>
        </w:tc>
        <w:tc>
          <w:tcPr>
            <w:tcW w:w="1245" w:type="dxa"/>
            <w:vAlign w:val="center"/>
            <w:hideMark/>
          </w:tcPr>
          <w:p w14:paraId="48983009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83.7</w:t>
            </w:r>
          </w:p>
        </w:tc>
        <w:tc>
          <w:tcPr>
            <w:tcW w:w="1246" w:type="dxa"/>
            <w:vAlign w:val="center"/>
            <w:hideMark/>
          </w:tcPr>
          <w:p w14:paraId="11779FF7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55.8</w:t>
            </w:r>
          </w:p>
        </w:tc>
        <w:tc>
          <w:tcPr>
            <w:tcW w:w="1388" w:type="dxa"/>
            <w:vAlign w:val="center"/>
            <w:hideMark/>
          </w:tcPr>
          <w:p w14:paraId="35408047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16.3</w:t>
            </w:r>
          </w:p>
        </w:tc>
        <w:tc>
          <w:tcPr>
            <w:tcW w:w="678" w:type="dxa"/>
            <w:vAlign w:val="center"/>
            <w:hideMark/>
          </w:tcPr>
          <w:p w14:paraId="0685EA74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bCs/>
                <w:kern w:val="0"/>
                <w:szCs w:val="24"/>
              </w:rPr>
              <w:t>0.29</w:t>
            </w:r>
          </w:p>
        </w:tc>
        <w:tc>
          <w:tcPr>
            <w:tcW w:w="2069" w:type="dxa"/>
            <w:vAlign w:val="center"/>
            <w:hideMark/>
          </w:tcPr>
          <w:p w14:paraId="5A8022A1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0.775 (0.750–0.800)</w:t>
            </w:r>
          </w:p>
        </w:tc>
      </w:tr>
      <w:tr w:rsidR="00CA1DB3" w:rsidRPr="00CA1DB3" w14:paraId="36C4E33B" w14:textId="77777777" w:rsidTr="00960837">
        <w:trPr>
          <w:tblCellSpacing w:w="15" w:type="dxa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  <w:hideMark/>
          </w:tcPr>
          <w:p w14:paraId="7D278BDA" w14:textId="3F8EFB0A" w:rsidR="00CA1DB3" w:rsidRPr="00CA1DB3" w:rsidRDefault="003D5B8E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Lumbar s</w:t>
            </w:r>
            <w:r w:rsidR="00CA1DB3"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pine + </w:t>
            </w:r>
            <w:r w:rsidR="00742498"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Total h</w:t>
            </w:r>
            <w:r w:rsidR="00CA1DB3"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ip + </w:t>
            </w:r>
            <w:r w:rsidR="00742498"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>Femoral n</w:t>
            </w:r>
            <w:r w:rsidR="00CA1DB3"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eck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vAlign w:val="center"/>
            <w:hideMark/>
          </w:tcPr>
          <w:p w14:paraId="712D2F7E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bCs/>
                <w:kern w:val="0"/>
                <w:szCs w:val="24"/>
              </w:rPr>
              <w:t>85.7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vAlign w:val="center"/>
            <w:hideMark/>
          </w:tcPr>
          <w:p w14:paraId="6D83DF8B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45.8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vAlign w:val="center"/>
            <w:hideMark/>
          </w:tcPr>
          <w:p w14:paraId="7723D18D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bCs/>
                <w:kern w:val="0"/>
                <w:szCs w:val="24"/>
              </w:rPr>
              <w:t>14.3</w:t>
            </w:r>
          </w:p>
        </w:tc>
        <w:tc>
          <w:tcPr>
            <w:tcW w:w="678" w:type="dxa"/>
            <w:tcBorders>
              <w:bottom w:val="single" w:sz="4" w:space="0" w:color="auto"/>
            </w:tcBorders>
            <w:vAlign w:val="center"/>
            <w:hideMark/>
          </w:tcPr>
          <w:p w14:paraId="342B0A61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kern w:val="0"/>
                <w:szCs w:val="24"/>
              </w:rPr>
              <w:t>0.31</w:t>
            </w:r>
          </w:p>
        </w:tc>
        <w:tc>
          <w:tcPr>
            <w:tcW w:w="2069" w:type="dxa"/>
            <w:tcBorders>
              <w:bottom w:val="single" w:sz="4" w:space="0" w:color="auto"/>
            </w:tcBorders>
            <w:vAlign w:val="center"/>
            <w:hideMark/>
          </w:tcPr>
          <w:p w14:paraId="723A0453" w14:textId="77777777" w:rsidR="00CA1DB3" w:rsidRPr="00CA1DB3" w:rsidRDefault="00CA1DB3" w:rsidP="00CA1DB3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CA1DB3">
              <w:rPr>
                <w:rFonts w:ascii="Times New Roman" w:eastAsia="新細明體" w:hAnsi="Times New Roman" w:cs="Times New Roman"/>
                <w:bCs/>
                <w:kern w:val="0"/>
                <w:szCs w:val="24"/>
              </w:rPr>
              <w:t>0.789 (0.762–0.811)</w:t>
            </w:r>
          </w:p>
        </w:tc>
      </w:tr>
    </w:tbl>
    <w:p w14:paraId="63C7D2F6" w14:textId="77777777" w:rsidR="00CA1DB3" w:rsidRPr="00CA1DB3" w:rsidRDefault="00CA1DB3">
      <w:pPr>
        <w:rPr>
          <w:rFonts w:ascii="Times New Roman" w:hAnsi="Times New Roman" w:cs="Times New Roman"/>
          <w:b/>
          <w:szCs w:val="24"/>
        </w:rPr>
      </w:pPr>
      <w:r w:rsidRPr="00CA1DB3">
        <w:rPr>
          <w:rStyle w:val="a3"/>
          <w:rFonts w:ascii="Times New Roman" w:hAnsi="Times New Roman" w:cs="Times New Roman"/>
          <w:szCs w:val="24"/>
        </w:rPr>
        <w:t>Abbreviations:</w:t>
      </w:r>
      <w:r w:rsidRPr="00CA1DB3">
        <w:rPr>
          <w:rFonts w:ascii="Times New Roman" w:hAnsi="Times New Roman" w:cs="Times New Roman"/>
          <w:szCs w:val="24"/>
        </w:rPr>
        <w:t xml:space="preserve"> AUC, area under the receiver operating characteristic curve; LR−, negative likelihood ratio. Miss rate was calculated as 1 − sensitivity. Combined-site models were generated using multivariable logistic regression predicted probabilities derived from included skeletal-site T-scores.</w:t>
      </w:r>
    </w:p>
    <w:sectPr w:rsidR="00CA1DB3" w:rsidRPr="00CA1DB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C8BA2" w14:textId="77777777" w:rsidR="002E2C7B" w:rsidRDefault="002E2C7B" w:rsidP="00DD33F3">
      <w:r>
        <w:separator/>
      </w:r>
    </w:p>
  </w:endnote>
  <w:endnote w:type="continuationSeparator" w:id="0">
    <w:p w14:paraId="5F44D770" w14:textId="77777777" w:rsidR="002E2C7B" w:rsidRDefault="002E2C7B" w:rsidP="00DD3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BD9B4" w14:textId="77777777" w:rsidR="002E2C7B" w:rsidRDefault="002E2C7B" w:rsidP="00DD33F3">
      <w:r>
        <w:separator/>
      </w:r>
    </w:p>
  </w:footnote>
  <w:footnote w:type="continuationSeparator" w:id="0">
    <w:p w14:paraId="67B0CF0D" w14:textId="77777777" w:rsidR="002E2C7B" w:rsidRDefault="002E2C7B" w:rsidP="00DD33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1DB3"/>
    <w:rsid w:val="002D5A92"/>
    <w:rsid w:val="002E2C7B"/>
    <w:rsid w:val="003D5B8E"/>
    <w:rsid w:val="004C15E7"/>
    <w:rsid w:val="006D23AA"/>
    <w:rsid w:val="00742498"/>
    <w:rsid w:val="00960837"/>
    <w:rsid w:val="00960D0E"/>
    <w:rsid w:val="00CA1DB3"/>
    <w:rsid w:val="00CC5CEA"/>
    <w:rsid w:val="00D400A1"/>
    <w:rsid w:val="00DD33F3"/>
    <w:rsid w:val="00F4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06C562"/>
  <w15:docId w15:val="{D382DBF9-9373-4801-B46B-D75E41773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A1DB3"/>
    <w:rPr>
      <w:b/>
      <w:bCs/>
    </w:rPr>
  </w:style>
  <w:style w:type="paragraph" w:styleId="a4">
    <w:name w:val="header"/>
    <w:basedOn w:val="a"/>
    <w:link w:val="a5"/>
    <w:uiPriority w:val="99"/>
    <w:unhideWhenUsed/>
    <w:rsid w:val="00DD33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D33F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D33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D33F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09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250</Words>
  <Characters>1285</Characters>
  <Application>Microsoft Office Word</Application>
  <DocSecurity>0</DocSecurity>
  <Lines>142</Lines>
  <Paragraphs>118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Zheng</dc:creator>
  <cp:lastModifiedBy>mingte cheng</cp:lastModifiedBy>
  <cp:revision>9</cp:revision>
  <dcterms:created xsi:type="dcterms:W3CDTF">2026-04-25T08:31:00Z</dcterms:created>
  <dcterms:modified xsi:type="dcterms:W3CDTF">2026-08-12T13:50:00Z</dcterms:modified>
</cp:coreProperties>
</file>