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92183" w14:textId="3C48D44B" w:rsidR="00066A6F" w:rsidRPr="0037078D" w:rsidRDefault="00066A6F" w:rsidP="0037078D">
      <w:pPr>
        <w:pStyle w:val="SMHeading"/>
        <w:rPr>
          <w:rFonts w:ascii="Arial" w:hAnsi="Arial" w:cs="Arial"/>
          <w:sz w:val="20"/>
          <w:szCs w:val="20"/>
          <w:u w:val="single"/>
        </w:rPr>
      </w:pPr>
      <w:bookmarkStart w:id="0" w:name="Tables"/>
      <w:bookmarkStart w:id="1" w:name="MaterialsMethods"/>
      <w:bookmarkEnd w:id="0"/>
      <w:bookmarkEnd w:id="1"/>
      <w:r w:rsidRPr="0037078D">
        <w:rPr>
          <w:rFonts w:ascii="Arial" w:hAnsi="Arial" w:cs="Arial"/>
          <w:sz w:val="20"/>
          <w:szCs w:val="20"/>
          <w:u w:val="single"/>
        </w:rPr>
        <w:t>Supplementary Text 1</w:t>
      </w:r>
      <w:r w:rsidR="00C3073E" w:rsidRPr="0037078D">
        <w:rPr>
          <w:rFonts w:ascii="Arial" w:hAnsi="Arial" w:cs="Arial"/>
          <w:sz w:val="20"/>
          <w:szCs w:val="20"/>
          <w:u w:val="single"/>
        </w:rPr>
        <w:t>: Methodology for Main Manuscript Figures</w:t>
      </w:r>
    </w:p>
    <w:p w14:paraId="67D771C2" w14:textId="77777777" w:rsidR="00066A6F" w:rsidRPr="00086DBD" w:rsidRDefault="00066A6F" w:rsidP="00066A6F">
      <w:pPr>
        <w:pStyle w:val="NormalWeb"/>
        <w:rPr>
          <w:rFonts w:ascii="Arial" w:hAnsi="Arial" w:cs="Arial"/>
          <w:b/>
          <w:color w:val="000000"/>
          <w:sz w:val="20"/>
          <w:szCs w:val="20"/>
        </w:rPr>
      </w:pPr>
    </w:p>
    <w:p w14:paraId="4F341124" w14:textId="25E890C5" w:rsidR="00066A6F" w:rsidRPr="00086DBD" w:rsidRDefault="00066A6F" w:rsidP="00066A6F">
      <w:pPr>
        <w:pStyle w:val="NormalWeb"/>
        <w:rPr>
          <w:rFonts w:ascii="Arial" w:hAnsi="Arial" w:cs="Arial"/>
          <w:b/>
          <w:color w:val="000000"/>
          <w:sz w:val="20"/>
          <w:szCs w:val="20"/>
        </w:rPr>
      </w:pPr>
      <w:r w:rsidRPr="00086DBD">
        <w:rPr>
          <w:rFonts w:ascii="Arial" w:hAnsi="Arial" w:cs="Arial"/>
          <w:b/>
          <w:color w:val="000000"/>
          <w:sz w:val="20"/>
          <w:szCs w:val="20"/>
        </w:rPr>
        <w:t>Figure 1</w:t>
      </w:r>
      <w:r w:rsidR="008F6031">
        <w:rPr>
          <w:rFonts w:ascii="Arial" w:hAnsi="Arial" w:cs="Arial"/>
          <w:b/>
          <w:color w:val="000000"/>
          <w:sz w:val="20"/>
          <w:szCs w:val="20"/>
        </w:rPr>
        <w:t xml:space="preserve"> </w:t>
      </w:r>
    </w:p>
    <w:p w14:paraId="1B8280F9" w14:textId="77777777" w:rsidR="00066A6F" w:rsidRPr="00086DBD" w:rsidRDefault="00066A6F" w:rsidP="0037078D">
      <w:pPr>
        <w:pStyle w:val="NormalWeb"/>
        <w:ind w:left="720"/>
        <w:rPr>
          <w:rFonts w:ascii="Arial" w:hAnsi="Arial" w:cs="Arial"/>
          <w:sz w:val="20"/>
          <w:szCs w:val="20"/>
        </w:rPr>
      </w:pPr>
      <w:r w:rsidRPr="00086DBD">
        <w:rPr>
          <w:rFonts w:ascii="Arial" w:hAnsi="Arial" w:cs="Arial"/>
          <w:color w:val="000000"/>
          <w:sz w:val="20"/>
          <w:szCs w:val="20"/>
        </w:rPr>
        <w:t>Figure 1 C was developed first to categorize the fire regimes in WA, OR and CA. This map was then utilized to create Figure 1 A and B. We explain the methodology in this order.</w:t>
      </w:r>
    </w:p>
    <w:p w14:paraId="645EEB6A" w14:textId="77777777" w:rsidR="00DB40F4" w:rsidRDefault="00DB40F4" w:rsidP="00DB40F4">
      <w:pPr>
        <w:pStyle w:val="NormalWeb"/>
        <w:rPr>
          <w:rFonts w:ascii="Arial" w:hAnsi="Arial" w:cs="Arial"/>
          <w:sz w:val="20"/>
          <w:szCs w:val="20"/>
        </w:rPr>
      </w:pPr>
    </w:p>
    <w:p w14:paraId="5F8702A9" w14:textId="68DC3EB7" w:rsidR="00066A6F" w:rsidRPr="00086DBD" w:rsidRDefault="00066A6F" w:rsidP="00DB40F4">
      <w:pPr>
        <w:pStyle w:val="NormalWeb"/>
        <w:rPr>
          <w:rFonts w:ascii="Arial" w:hAnsi="Arial" w:cs="Arial"/>
          <w:sz w:val="20"/>
          <w:szCs w:val="20"/>
        </w:rPr>
      </w:pPr>
      <w:r w:rsidRPr="00086DBD">
        <w:rPr>
          <w:rFonts w:ascii="Arial" w:hAnsi="Arial" w:cs="Arial"/>
          <w:b/>
          <w:bCs/>
          <w:color w:val="000000"/>
          <w:sz w:val="20"/>
          <w:szCs w:val="20"/>
        </w:rPr>
        <w:t>Figure 1. C</w:t>
      </w:r>
    </w:p>
    <w:p w14:paraId="0CF47FB7" w14:textId="74C5BF32" w:rsidR="00421087" w:rsidRDefault="00066A6F" w:rsidP="0037078D">
      <w:pPr>
        <w:pStyle w:val="NormalWeb"/>
        <w:ind w:left="720"/>
        <w:rPr>
          <w:rFonts w:ascii="Arial" w:hAnsi="Arial" w:cs="Arial"/>
          <w:color w:val="000000"/>
          <w:sz w:val="20"/>
          <w:szCs w:val="20"/>
        </w:rPr>
      </w:pPr>
      <w:r w:rsidRPr="00086DBD">
        <w:rPr>
          <w:rFonts w:ascii="Arial" w:hAnsi="Arial" w:cs="Arial"/>
          <w:color w:val="000000"/>
          <w:sz w:val="20"/>
          <w:szCs w:val="20"/>
        </w:rPr>
        <w:t>We downloaded 30 m resolution 2014 fire regime</w:t>
      </w:r>
      <w:r w:rsidR="000D6F29">
        <w:rPr>
          <w:rFonts w:ascii="Arial" w:hAnsi="Arial" w:cs="Arial"/>
          <w:color w:val="000000"/>
          <w:sz w:val="20"/>
          <w:szCs w:val="20"/>
        </w:rPr>
        <w:t xml:space="preserve"> data </w:t>
      </w:r>
      <w:r w:rsidRPr="00086DBD">
        <w:rPr>
          <w:rFonts w:ascii="Arial" w:hAnsi="Arial" w:cs="Arial"/>
          <w:color w:val="000000"/>
          <w:sz w:val="20"/>
          <w:szCs w:val="20"/>
        </w:rPr>
        <w:t xml:space="preserve">and </w:t>
      </w:r>
      <w:r w:rsidR="000D6F29">
        <w:rPr>
          <w:rFonts w:ascii="Arial" w:hAnsi="Arial" w:cs="Arial"/>
          <w:color w:val="000000"/>
          <w:sz w:val="20"/>
          <w:szCs w:val="20"/>
        </w:rPr>
        <w:t xml:space="preserve">a separate </w:t>
      </w:r>
      <w:r w:rsidRPr="00086DBD">
        <w:rPr>
          <w:rFonts w:ascii="Arial" w:hAnsi="Arial" w:cs="Arial"/>
          <w:color w:val="000000"/>
          <w:sz w:val="20"/>
          <w:szCs w:val="20"/>
        </w:rPr>
        <w:t>existing vegetation data (LF 1.4.0 version) from https://www.landfire.gov. We then reclassified the fire regime data into 6 groups: fire regime 1, 2, 3, 4, 5, and other lands which combine all other fire-regime-irrelevant categories (water/snow/ice/barren/sparsely vegetated land</w:t>
      </w:r>
      <w:bookmarkStart w:id="2" w:name="_Hlk99103021"/>
      <w:r w:rsidRPr="00086DBD">
        <w:rPr>
          <w:rFonts w:ascii="Arial" w:hAnsi="Arial" w:cs="Arial"/>
          <w:color w:val="000000"/>
          <w:sz w:val="20"/>
          <w:szCs w:val="20"/>
        </w:rPr>
        <w:t xml:space="preserve">). We also recategorized the </w:t>
      </w:r>
      <w:r w:rsidR="000D6F29">
        <w:rPr>
          <w:rFonts w:ascii="Arial" w:hAnsi="Arial" w:cs="Arial"/>
          <w:color w:val="000000"/>
          <w:sz w:val="20"/>
          <w:szCs w:val="20"/>
        </w:rPr>
        <w:t xml:space="preserve">existing </w:t>
      </w:r>
      <w:r w:rsidRPr="00086DBD">
        <w:rPr>
          <w:rFonts w:ascii="Arial" w:hAnsi="Arial" w:cs="Arial"/>
          <w:color w:val="000000"/>
          <w:sz w:val="20"/>
          <w:szCs w:val="20"/>
        </w:rPr>
        <w:t xml:space="preserve">vegetation data into 4 groups: coniferous forest land, developed land, agricultural land, and other lands (water/snow/ice/barren/sparsely vegetated land). Since the </w:t>
      </w:r>
      <w:r w:rsidR="000D6F29">
        <w:rPr>
          <w:rFonts w:ascii="Arial" w:hAnsi="Arial" w:cs="Arial"/>
          <w:color w:val="000000"/>
          <w:sz w:val="20"/>
          <w:szCs w:val="20"/>
        </w:rPr>
        <w:t xml:space="preserve">existing </w:t>
      </w:r>
      <w:r w:rsidRPr="00086DBD">
        <w:rPr>
          <w:rFonts w:ascii="Arial" w:hAnsi="Arial" w:cs="Arial"/>
          <w:color w:val="000000"/>
          <w:sz w:val="20"/>
          <w:szCs w:val="20"/>
        </w:rPr>
        <w:t xml:space="preserve">vegetation data have 838 types of vegetation, we used Society of American Foresters-Society for Range Management (SAF-SRM) cover type and </w:t>
      </w:r>
      <w:proofErr w:type="spellStart"/>
      <w:r w:rsidR="00A46566">
        <w:rPr>
          <w:rFonts w:ascii="Arial" w:hAnsi="Arial" w:cs="Arial"/>
          <w:color w:val="000000"/>
          <w:sz w:val="20"/>
          <w:szCs w:val="20"/>
        </w:rPr>
        <w:t>Landfire</w:t>
      </w:r>
      <w:proofErr w:type="spellEnd"/>
      <w:r w:rsidR="00A46566">
        <w:rPr>
          <w:rFonts w:ascii="Arial" w:hAnsi="Arial" w:cs="Arial"/>
          <w:color w:val="000000"/>
          <w:sz w:val="20"/>
          <w:szCs w:val="20"/>
        </w:rPr>
        <w:t xml:space="preserve"> </w:t>
      </w:r>
      <w:r w:rsidRPr="00086DBD">
        <w:rPr>
          <w:rFonts w:ascii="Arial" w:hAnsi="Arial" w:cs="Arial"/>
          <w:color w:val="000000"/>
          <w:sz w:val="20"/>
          <w:szCs w:val="20"/>
        </w:rPr>
        <w:t>Existing Vegetation Type (EVT) physiognomy to define developed land (SAF-SRM = “LF 20: Developed”), agricultural land (SAF-SRM = “LF 80: Agriculture”), and coniferous forest land (EVT</w:t>
      </w:r>
      <w:r w:rsidRPr="00086DBD">
        <w:rPr>
          <w:rFonts w:ascii="Arial" w:hAnsi="Arial" w:cs="Arial"/>
          <w:color w:val="000000"/>
          <w:sz w:val="20"/>
          <w:szCs w:val="20"/>
          <w:u w:val="single"/>
        </w:rPr>
        <w:t>_</w:t>
      </w:r>
      <w:r w:rsidRPr="00086DBD">
        <w:rPr>
          <w:rFonts w:ascii="Arial" w:hAnsi="Arial" w:cs="Arial"/>
          <w:color w:val="000000"/>
          <w:sz w:val="20"/>
          <w:szCs w:val="20"/>
        </w:rPr>
        <w:t xml:space="preserve">PHYS = “Conifer” or “Conifer-Hardwood” or “Hardwood-Conifer”). </w:t>
      </w:r>
      <w:r w:rsidR="00A46566">
        <w:rPr>
          <w:rFonts w:ascii="Arial" w:hAnsi="Arial" w:cs="Arial"/>
          <w:color w:val="000000"/>
          <w:sz w:val="20"/>
          <w:szCs w:val="20"/>
        </w:rPr>
        <w:t xml:space="preserve">By default, all lands other than these 4 categories within the existing vegetation dataset are “non-coniferous”.   </w:t>
      </w:r>
    </w:p>
    <w:bookmarkEnd w:id="2"/>
    <w:p w14:paraId="5BA0C81B" w14:textId="77777777" w:rsidR="00421087" w:rsidRDefault="00421087" w:rsidP="00DB40F4">
      <w:pPr>
        <w:pStyle w:val="NormalWeb"/>
        <w:rPr>
          <w:rFonts w:ascii="Arial" w:hAnsi="Arial" w:cs="Arial"/>
          <w:color w:val="000000"/>
          <w:sz w:val="20"/>
          <w:szCs w:val="20"/>
        </w:rPr>
      </w:pPr>
    </w:p>
    <w:p w14:paraId="7547B9FE" w14:textId="309AEA21" w:rsidR="00A46566" w:rsidRDefault="00066A6F" w:rsidP="0037078D">
      <w:pPr>
        <w:pStyle w:val="NormalWeb"/>
        <w:ind w:left="720"/>
        <w:rPr>
          <w:rFonts w:ascii="Arial" w:hAnsi="Arial" w:cs="Arial"/>
          <w:color w:val="000000"/>
          <w:sz w:val="20"/>
          <w:szCs w:val="20"/>
        </w:rPr>
      </w:pPr>
      <w:r w:rsidRPr="00086DBD">
        <w:rPr>
          <w:rFonts w:ascii="Arial" w:hAnsi="Arial" w:cs="Arial"/>
          <w:color w:val="000000"/>
          <w:sz w:val="20"/>
          <w:szCs w:val="20"/>
        </w:rPr>
        <w:t xml:space="preserve">Next, </w:t>
      </w:r>
      <w:r w:rsidR="000D6F29">
        <w:rPr>
          <w:rFonts w:ascii="Arial" w:hAnsi="Arial" w:cs="Arial"/>
          <w:color w:val="000000"/>
          <w:sz w:val="20"/>
          <w:szCs w:val="20"/>
        </w:rPr>
        <w:t xml:space="preserve">the </w:t>
      </w:r>
      <w:r w:rsidRPr="00086DBD">
        <w:rPr>
          <w:rFonts w:ascii="Arial" w:hAnsi="Arial" w:cs="Arial"/>
          <w:color w:val="000000"/>
          <w:sz w:val="20"/>
          <w:szCs w:val="20"/>
        </w:rPr>
        <w:t>two reclassified data sets were incorporated and reclassified</w:t>
      </w:r>
      <w:r w:rsidR="00230C65">
        <w:rPr>
          <w:rFonts w:ascii="Arial" w:hAnsi="Arial" w:cs="Arial"/>
          <w:color w:val="000000"/>
          <w:sz w:val="20"/>
          <w:szCs w:val="20"/>
        </w:rPr>
        <w:t xml:space="preserve"> again</w:t>
      </w:r>
      <w:r w:rsidRPr="00086DBD">
        <w:rPr>
          <w:rFonts w:ascii="Arial" w:hAnsi="Arial" w:cs="Arial"/>
          <w:color w:val="000000"/>
          <w:sz w:val="20"/>
          <w:szCs w:val="20"/>
        </w:rPr>
        <w:t xml:space="preserve"> into 10 categories: 1) developed land, 2) agricultural land, 3) coniferous fire regime 1, 4) non-coniferous fire regime 1, 5) fire regime 2, 6) coniferous fire regime 3, 7) non-coniferous fire regime 3, 8) fire-regime 4, 9) fire regime 5, and other lands (water/snow/ice/barren/sparsely vegetated land). </w:t>
      </w:r>
      <w:r w:rsidR="00D574EF">
        <w:rPr>
          <w:rFonts w:ascii="Arial" w:hAnsi="Arial" w:cs="Arial"/>
          <w:color w:val="000000"/>
          <w:sz w:val="20"/>
          <w:szCs w:val="20"/>
        </w:rPr>
        <w:t xml:space="preserve">In this process, </w:t>
      </w:r>
      <w:r w:rsidR="00F147B8">
        <w:rPr>
          <w:rFonts w:ascii="Arial" w:hAnsi="Arial" w:cs="Arial"/>
          <w:color w:val="000000"/>
          <w:sz w:val="20"/>
          <w:szCs w:val="20"/>
        </w:rPr>
        <w:t xml:space="preserve">we combined </w:t>
      </w:r>
      <w:r w:rsidR="00D574EF">
        <w:rPr>
          <w:rFonts w:ascii="Arial" w:hAnsi="Arial" w:cs="Arial"/>
          <w:color w:val="000000"/>
          <w:sz w:val="20"/>
          <w:szCs w:val="20"/>
        </w:rPr>
        <w:t>fire regimes 1 and 3</w:t>
      </w:r>
      <w:r w:rsidR="00F147B8">
        <w:rPr>
          <w:rFonts w:ascii="Arial" w:hAnsi="Arial" w:cs="Arial"/>
          <w:color w:val="000000"/>
          <w:sz w:val="20"/>
          <w:szCs w:val="20"/>
        </w:rPr>
        <w:t xml:space="preserve"> with coniferous forest </w:t>
      </w:r>
      <w:r w:rsidR="00834330" w:rsidRPr="00834330">
        <w:rPr>
          <w:rFonts w:ascii="Arial" w:hAnsi="Arial" w:cs="Arial"/>
          <w:color w:val="000000"/>
          <w:sz w:val="20"/>
          <w:szCs w:val="20"/>
        </w:rPr>
        <w:t xml:space="preserve">vegetation </w:t>
      </w:r>
      <w:r w:rsidR="00F147B8">
        <w:rPr>
          <w:rFonts w:ascii="Arial" w:hAnsi="Arial" w:cs="Arial"/>
          <w:color w:val="000000"/>
          <w:sz w:val="20"/>
          <w:szCs w:val="20"/>
        </w:rPr>
        <w:t>cover to reclassified them into coniferous fire regime (areas satisfying both fire regime and coniferous forest) and non-coniferous fire regime (areas</w:t>
      </w:r>
      <w:r w:rsidR="00CD387B">
        <w:rPr>
          <w:rFonts w:ascii="Arial" w:hAnsi="Arial" w:cs="Arial"/>
          <w:color w:val="000000"/>
          <w:sz w:val="20"/>
          <w:szCs w:val="20"/>
        </w:rPr>
        <w:t xml:space="preserve"> only satisfying fire regime).</w:t>
      </w:r>
      <w:r w:rsidR="00C67CEB">
        <w:rPr>
          <w:rFonts w:ascii="Arial" w:hAnsi="Arial" w:cs="Arial"/>
          <w:color w:val="000000"/>
          <w:sz w:val="20"/>
          <w:szCs w:val="20"/>
        </w:rPr>
        <w:t xml:space="preserve"> </w:t>
      </w:r>
    </w:p>
    <w:p w14:paraId="216705B1" w14:textId="77777777" w:rsidR="00A46566" w:rsidRDefault="00A46566" w:rsidP="00DB40F4">
      <w:pPr>
        <w:pStyle w:val="NormalWeb"/>
        <w:rPr>
          <w:rFonts w:ascii="Arial" w:hAnsi="Arial" w:cs="Arial"/>
          <w:color w:val="000000"/>
          <w:sz w:val="20"/>
          <w:szCs w:val="20"/>
        </w:rPr>
      </w:pPr>
    </w:p>
    <w:p w14:paraId="51CFBF4C" w14:textId="77777777" w:rsidR="00A46566" w:rsidRDefault="00A46566" w:rsidP="00DB40F4">
      <w:pPr>
        <w:pStyle w:val="NormalWeb"/>
        <w:rPr>
          <w:rFonts w:ascii="Arial" w:hAnsi="Arial" w:cs="Arial"/>
          <w:color w:val="000000"/>
          <w:sz w:val="20"/>
          <w:szCs w:val="20"/>
        </w:rPr>
      </w:pPr>
    </w:p>
    <w:p w14:paraId="597DF851" w14:textId="2BB20C65" w:rsidR="00066A6F" w:rsidRDefault="00066A6F" w:rsidP="0037078D">
      <w:pPr>
        <w:pStyle w:val="NormalWeb"/>
        <w:ind w:left="720"/>
        <w:rPr>
          <w:rFonts w:ascii="Arial" w:hAnsi="Arial" w:cs="Arial"/>
          <w:color w:val="000000"/>
          <w:sz w:val="20"/>
          <w:szCs w:val="20"/>
        </w:rPr>
      </w:pPr>
      <w:bookmarkStart w:id="3" w:name="_Hlk99103217"/>
      <w:r w:rsidRPr="00086DBD">
        <w:rPr>
          <w:rFonts w:ascii="Arial" w:hAnsi="Arial" w:cs="Arial"/>
          <w:color w:val="000000"/>
          <w:sz w:val="20"/>
          <w:szCs w:val="20"/>
        </w:rPr>
        <w:t xml:space="preserve">Finally, we simplified 10 categories into 4 categories: 1) developed and agricultural land, 2) coniferous fire regime 1 and 3, </w:t>
      </w:r>
      <w:r w:rsidR="00230C65">
        <w:rPr>
          <w:rFonts w:ascii="Arial" w:hAnsi="Arial" w:cs="Arial"/>
          <w:color w:val="000000"/>
          <w:sz w:val="20"/>
          <w:szCs w:val="20"/>
        </w:rPr>
        <w:t xml:space="preserve">referred to as “seasonally dry forests” </w:t>
      </w:r>
      <w:r w:rsidRPr="00086DBD">
        <w:rPr>
          <w:rFonts w:ascii="Arial" w:hAnsi="Arial" w:cs="Arial"/>
          <w:color w:val="000000"/>
          <w:sz w:val="20"/>
          <w:szCs w:val="20"/>
        </w:rPr>
        <w:t xml:space="preserve">3) </w:t>
      </w:r>
      <w:r w:rsidR="00230C65">
        <w:rPr>
          <w:rFonts w:ascii="Arial" w:hAnsi="Arial" w:cs="Arial"/>
          <w:color w:val="000000"/>
          <w:sz w:val="20"/>
          <w:szCs w:val="20"/>
        </w:rPr>
        <w:t>other wildland vegetation</w:t>
      </w:r>
      <w:r w:rsidRPr="00086DBD">
        <w:rPr>
          <w:rFonts w:ascii="Arial" w:hAnsi="Arial" w:cs="Arial"/>
          <w:color w:val="000000"/>
          <w:sz w:val="20"/>
          <w:szCs w:val="20"/>
        </w:rPr>
        <w:t xml:space="preserve">, and 4) </w:t>
      </w:r>
      <w:r w:rsidR="00230C65">
        <w:rPr>
          <w:rFonts w:ascii="Arial" w:hAnsi="Arial" w:cs="Arial"/>
          <w:color w:val="000000"/>
          <w:sz w:val="20"/>
          <w:szCs w:val="20"/>
        </w:rPr>
        <w:t>water / snow / ice / barren / sparsely vegetated</w:t>
      </w:r>
      <w:r w:rsidRPr="00086DBD">
        <w:rPr>
          <w:rFonts w:ascii="Arial" w:hAnsi="Arial" w:cs="Arial"/>
          <w:color w:val="000000"/>
          <w:sz w:val="20"/>
          <w:szCs w:val="20"/>
        </w:rPr>
        <w:t>. This process is illustrated in</w:t>
      </w:r>
      <w:r w:rsidR="00DB40F4">
        <w:rPr>
          <w:rFonts w:ascii="Arial" w:hAnsi="Arial" w:cs="Arial"/>
          <w:color w:val="000000"/>
          <w:sz w:val="20"/>
          <w:szCs w:val="20"/>
        </w:rPr>
        <w:t xml:space="preserve"> Supplemental </w:t>
      </w:r>
      <w:r w:rsidRPr="00086DBD">
        <w:rPr>
          <w:rFonts w:ascii="Arial" w:hAnsi="Arial" w:cs="Arial"/>
          <w:color w:val="000000"/>
          <w:sz w:val="20"/>
          <w:szCs w:val="20"/>
        </w:rPr>
        <w:t xml:space="preserve">Figure 1. </w:t>
      </w:r>
    </w:p>
    <w:bookmarkEnd w:id="3"/>
    <w:p w14:paraId="3EB43200" w14:textId="77777777" w:rsidR="00DB40F4" w:rsidRPr="00086DBD" w:rsidRDefault="00DB40F4" w:rsidP="00066A6F">
      <w:pPr>
        <w:pStyle w:val="NormalWeb"/>
        <w:ind w:left="720"/>
        <w:rPr>
          <w:rFonts w:ascii="Arial" w:hAnsi="Arial" w:cs="Arial"/>
          <w:sz w:val="20"/>
          <w:szCs w:val="20"/>
        </w:rPr>
      </w:pPr>
    </w:p>
    <w:p w14:paraId="6BA7EE0D" w14:textId="19C024FF" w:rsidR="00DB40F4" w:rsidRPr="00086DBD" w:rsidRDefault="00314429" w:rsidP="004D3715">
      <w:pPr>
        <w:ind w:firstLine="720"/>
        <w:jc w:val="both"/>
        <w:rPr>
          <w:rFonts w:ascii="Arial" w:hAnsi="Arial" w:cs="Arial"/>
          <w:b/>
          <w:bCs/>
          <w:kern w:val="32"/>
          <w:sz w:val="20"/>
          <w:szCs w:val="20"/>
        </w:rPr>
      </w:pPr>
      <w:r>
        <w:rPr>
          <w:noProof/>
        </w:rPr>
        <w:drawing>
          <wp:inline distT="0" distB="0" distL="0" distR="0" wp14:anchorId="7B57FF3C" wp14:editId="32DEBE46">
            <wp:extent cx="6328541" cy="2933396"/>
            <wp:effectExtent l="0" t="0" r="0" b="635"/>
            <wp:docPr id="1" name="Picture 1"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timeline&#10;&#10;Description automatically generated"/>
                    <pic:cNvPicPr/>
                  </pic:nvPicPr>
                  <pic:blipFill>
                    <a:blip r:embed="rId7"/>
                    <a:stretch>
                      <a:fillRect/>
                    </a:stretch>
                  </pic:blipFill>
                  <pic:spPr>
                    <a:xfrm>
                      <a:off x="0" y="0"/>
                      <a:ext cx="6335556" cy="2936647"/>
                    </a:xfrm>
                    <a:prstGeom prst="rect">
                      <a:avLst/>
                    </a:prstGeom>
                  </pic:spPr>
                </pic:pic>
              </a:graphicData>
            </a:graphic>
          </wp:inline>
        </w:drawing>
      </w:r>
      <w:r w:rsidRPr="00086DBD">
        <w:rPr>
          <w:rFonts w:ascii="Arial" w:hAnsi="Arial" w:cs="Arial"/>
          <w:color w:val="000000"/>
          <w:sz w:val="20"/>
          <w:szCs w:val="20"/>
          <w:bdr w:val="none" w:sz="0" w:space="0" w:color="auto" w:frame="1"/>
        </w:rPr>
        <w:t xml:space="preserve"> </w:t>
      </w:r>
      <w:r w:rsidR="00DB40F4" w:rsidRPr="00086DBD">
        <w:rPr>
          <w:rFonts w:ascii="Arial" w:hAnsi="Arial" w:cs="Arial"/>
          <w:color w:val="000000"/>
          <w:sz w:val="20"/>
          <w:szCs w:val="20"/>
          <w:bdr w:val="none" w:sz="0" w:space="0" w:color="auto" w:frame="1"/>
        </w:rPr>
        <w:fldChar w:fldCharType="begin"/>
      </w:r>
      <w:r w:rsidR="00DB40F4" w:rsidRPr="00086DBD">
        <w:rPr>
          <w:rFonts w:ascii="Arial" w:hAnsi="Arial" w:cs="Arial"/>
          <w:color w:val="000000"/>
          <w:sz w:val="20"/>
          <w:szCs w:val="20"/>
          <w:bdr w:val="none" w:sz="0" w:space="0" w:color="auto" w:frame="1"/>
        </w:rPr>
        <w:instrText xml:space="preserve"> INCLUDEPICTURE "https://lh6.googleusercontent.com/jPzbzcEGo_qQVsmBs7E6FF1ZNprTanlkqCIqCGZbJp5FstzA3wPfKAJXoUSvSe_F6yDsHfl8dT3uB8mUzcGmJlEEwEaoKxJT9KDEqXmogZemhRFQsQQ8loN7uLWVNb3bcNXZM7h1" \* MERGEFORMATINET </w:instrText>
      </w:r>
      <w:r w:rsidR="00B138C4">
        <w:rPr>
          <w:rFonts w:ascii="Arial" w:hAnsi="Arial" w:cs="Arial"/>
          <w:color w:val="000000"/>
          <w:sz w:val="20"/>
          <w:szCs w:val="20"/>
          <w:bdr w:val="none" w:sz="0" w:space="0" w:color="auto" w:frame="1"/>
        </w:rPr>
        <w:fldChar w:fldCharType="separate"/>
      </w:r>
      <w:r w:rsidR="00DB40F4" w:rsidRPr="00086DBD">
        <w:rPr>
          <w:rFonts w:ascii="Arial" w:hAnsi="Arial" w:cs="Arial"/>
          <w:color w:val="000000"/>
          <w:sz w:val="20"/>
          <w:szCs w:val="20"/>
          <w:bdr w:val="none" w:sz="0" w:space="0" w:color="auto" w:frame="1"/>
        </w:rPr>
        <w:fldChar w:fldCharType="end"/>
      </w:r>
    </w:p>
    <w:p w14:paraId="369F315F" w14:textId="0BB321C1" w:rsidR="00DB40F4" w:rsidRPr="00086DBD" w:rsidRDefault="00DB40F4" w:rsidP="00DB40F4">
      <w:pPr>
        <w:pStyle w:val="SMHeading"/>
        <w:ind w:firstLine="720"/>
        <w:rPr>
          <w:rFonts w:ascii="Arial" w:hAnsi="Arial" w:cs="Arial"/>
          <w:sz w:val="20"/>
          <w:szCs w:val="20"/>
        </w:rPr>
      </w:pPr>
      <w:r w:rsidRPr="00086DBD">
        <w:rPr>
          <w:rFonts w:ascii="Arial" w:hAnsi="Arial" w:cs="Arial"/>
          <w:sz w:val="20"/>
          <w:szCs w:val="20"/>
        </w:rPr>
        <w:t>Fig. S1</w:t>
      </w:r>
      <w:r>
        <w:rPr>
          <w:rFonts w:ascii="Arial" w:hAnsi="Arial" w:cs="Arial"/>
          <w:sz w:val="20"/>
          <w:szCs w:val="20"/>
        </w:rPr>
        <w:t xml:space="preserve">: </w:t>
      </w:r>
      <w:r w:rsidRPr="00086DBD">
        <w:rPr>
          <w:rFonts w:ascii="Arial" w:hAnsi="Arial" w:cs="Arial"/>
          <w:color w:val="000000"/>
          <w:sz w:val="20"/>
          <w:szCs w:val="20"/>
        </w:rPr>
        <w:t xml:space="preserve">Schematic process for Figure 1.C </w:t>
      </w:r>
    </w:p>
    <w:p w14:paraId="50AC1CFB" w14:textId="77777777" w:rsidR="00066A6F" w:rsidRPr="00086DBD" w:rsidRDefault="00066A6F" w:rsidP="00066A6F">
      <w:pPr>
        <w:pStyle w:val="NormalWeb"/>
        <w:rPr>
          <w:rFonts w:ascii="Arial" w:hAnsi="Arial" w:cs="Arial"/>
          <w:sz w:val="20"/>
          <w:szCs w:val="20"/>
        </w:rPr>
      </w:pPr>
    </w:p>
    <w:p w14:paraId="75E0B60D" w14:textId="77777777" w:rsidR="00066A6F" w:rsidRPr="00086DBD" w:rsidRDefault="00066A6F" w:rsidP="00DB40F4">
      <w:pPr>
        <w:pStyle w:val="NormalWeb"/>
        <w:rPr>
          <w:rFonts w:ascii="Arial" w:hAnsi="Arial" w:cs="Arial"/>
          <w:sz w:val="20"/>
          <w:szCs w:val="20"/>
        </w:rPr>
      </w:pPr>
      <w:r w:rsidRPr="00086DBD">
        <w:rPr>
          <w:rFonts w:ascii="Arial" w:hAnsi="Arial" w:cs="Arial"/>
          <w:b/>
          <w:bCs/>
          <w:color w:val="000000"/>
          <w:sz w:val="20"/>
          <w:szCs w:val="20"/>
        </w:rPr>
        <w:t>Figure 1. A</w:t>
      </w:r>
    </w:p>
    <w:p w14:paraId="48B50E01" w14:textId="77777777" w:rsidR="00066A6F" w:rsidRPr="00086DBD" w:rsidRDefault="00066A6F" w:rsidP="0037078D">
      <w:pPr>
        <w:pStyle w:val="NormalWeb"/>
        <w:ind w:left="720"/>
        <w:rPr>
          <w:rFonts w:ascii="Arial" w:hAnsi="Arial" w:cs="Arial"/>
          <w:sz w:val="20"/>
          <w:szCs w:val="20"/>
        </w:rPr>
      </w:pPr>
      <w:r w:rsidRPr="00086DBD">
        <w:rPr>
          <w:rFonts w:ascii="Arial" w:hAnsi="Arial" w:cs="Arial"/>
          <w:color w:val="000000"/>
          <w:sz w:val="20"/>
          <w:szCs w:val="20"/>
        </w:rPr>
        <w:t xml:space="preserve">The Fire Weather Index (FWI) using the Canadian Forest Fire Danger Rating system was calculated with </w:t>
      </w:r>
      <w:proofErr w:type="spellStart"/>
      <w:r w:rsidRPr="00086DBD">
        <w:rPr>
          <w:rFonts w:ascii="Arial" w:hAnsi="Arial" w:cs="Arial"/>
          <w:color w:val="000000"/>
          <w:sz w:val="20"/>
          <w:szCs w:val="20"/>
        </w:rPr>
        <w:t>gridMET</w:t>
      </w:r>
      <w:proofErr w:type="spellEnd"/>
      <w:r w:rsidRPr="00086DBD">
        <w:rPr>
          <w:rFonts w:ascii="Arial" w:hAnsi="Arial" w:cs="Arial"/>
          <w:color w:val="000000"/>
          <w:sz w:val="20"/>
          <w:szCs w:val="20"/>
        </w:rPr>
        <w:t xml:space="preserve"> at a 1/24th degree spatial resolution during 1979–2020 (</w:t>
      </w:r>
      <w:r w:rsidRPr="00086DBD">
        <w:rPr>
          <w:rFonts w:ascii="Arial" w:hAnsi="Arial" w:cs="Arial"/>
          <w:i/>
          <w:color w:val="000000"/>
          <w:sz w:val="20"/>
          <w:szCs w:val="20"/>
        </w:rPr>
        <w:t>145</w:t>
      </w:r>
      <w:r w:rsidRPr="00086DBD">
        <w:rPr>
          <w:rFonts w:ascii="Arial" w:hAnsi="Arial" w:cs="Arial"/>
          <w:color w:val="000000"/>
          <w:sz w:val="20"/>
          <w:szCs w:val="20"/>
        </w:rPr>
        <w:t>). We employed a modified approach that uses</w:t>
      </w:r>
      <w:r w:rsidRPr="00086DBD">
        <w:rPr>
          <w:rFonts w:ascii="Arial" w:hAnsi="Arial" w:cs="Arial"/>
          <w:sz w:val="20"/>
          <w:szCs w:val="20"/>
        </w:rPr>
        <w:t xml:space="preserve"> </w:t>
      </w:r>
      <w:r w:rsidRPr="00086DBD">
        <w:rPr>
          <w:rFonts w:ascii="Arial" w:hAnsi="Arial" w:cs="Arial"/>
          <w:color w:val="000000"/>
          <w:sz w:val="20"/>
          <w:szCs w:val="20"/>
        </w:rPr>
        <w:t xml:space="preserve">daily mean wind speed, accumulated precipitation, maximum temperature, and minimum relative humidity, rather than the standard procedure that is based on local noon observations. More details on the method can be </w:t>
      </w:r>
      <w:r w:rsidRPr="00086DBD">
        <w:rPr>
          <w:rFonts w:ascii="Arial" w:hAnsi="Arial" w:cs="Arial"/>
          <w:color w:val="000000"/>
          <w:sz w:val="20"/>
          <w:szCs w:val="20"/>
        </w:rPr>
        <w:lastRenderedPageBreak/>
        <w:t xml:space="preserve">found from </w:t>
      </w:r>
      <w:proofErr w:type="spellStart"/>
      <w:r w:rsidRPr="00086DBD">
        <w:rPr>
          <w:rFonts w:ascii="Arial" w:hAnsi="Arial" w:cs="Arial"/>
          <w:color w:val="000000"/>
          <w:sz w:val="20"/>
          <w:szCs w:val="20"/>
        </w:rPr>
        <w:t>Abatzoglou</w:t>
      </w:r>
      <w:proofErr w:type="spellEnd"/>
      <w:r w:rsidRPr="00086DBD">
        <w:rPr>
          <w:rFonts w:ascii="Arial" w:hAnsi="Arial" w:cs="Arial"/>
          <w:color w:val="000000"/>
          <w:sz w:val="20"/>
          <w:szCs w:val="20"/>
        </w:rPr>
        <w:t xml:space="preserve"> et al (2020) (</w:t>
      </w:r>
      <w:r w:rsidRPr="00086DBD">
        <w:rPr>
          <w:rFonts w:ascii="Arial" w:hAnsi="Arial" w:cs="Arial"/>
          <w:i/>
          <w:color w:val="000000"/>
          <w:sz w:val="20"/>
          <w:szCs w:val="20"/>
        </w:rPr>
        <w:t>146</w:t>
      </w:r>
      <w:r w:rsidRPr="00086DBD">
        <w:rPr>
          <w:rFonts w:ascii="Arial" w:hAnsi="Arial" w:cs="Arial"/>
          <w:color w:val="000000"/>
          <w:sz w:val="20"/>
          <w:szCs w:val="20"/>
        </w:rPr>
        <w:t xml:space="preserve">). Daily gridded FWI during 1979–2020 are available at </w:t>
      </w:r>
      <w:r w:rsidRPr="00086DBD">
        <w:rPr>
          <w:rFonts w:ascii="Arial" w:hAnsi="Arial" w:cs="Arial"/>
          <w:sz w:val="20"/>
          <w:szCs w:val="20"/>
        </w:rPr>
        <w:t>https://climate.northwestknowledge.net/ACSL/GRL/</w:t>
      </w:r>
    </w:p>
    <w:p w14:paraId="64E70AD0" w14:textId="77777777" w:rsidR="00066A6F" w:rsidRPr="00086DBD" w:rsidRDefault="00066A6F" w:rsidP="00066A6F">
      <w:pPr>
        <w:rPr>
          <w:rFonts w:ascii="Arial" w:hAnsi="Arial" w:cs="Arial"/>
          <w:sz w:val="20"/>
          <w:szCs w:val="20"/>
        </w:rPr>
      </w:pPr>
    </w:p>
    <w:p w14:paraId="0E96AE39" w14:textId="77777777" w:rsidR="00066A6F" w:rsidRPr="00086DBD" w:rsidRDefault="00066A6F" w:rsidP="00DB40F4">
      <w:pPr>
        <w:pStyle w:val="NormalWeb"/>
        <w:rPr>
          <w:rFonts w:ascii="Arial" w:hAnsi="Arial" w:cs="Arial"/>
          <w:sz w:val="20"/>
          <w:szCs w:val="20"/>
        </w:rPr>
      </w:pPr>
      <w:r w:rsidRPr="00086DBD">
        <w:rPr>
          <w:rFonts w:ascii="Arial" w:hAnsi="Arial" w:cs="Arial"/>
          <w:b/>
          <w:bCs/>
          <w:color w:val="000000"/>
          <w:sz w:val="20"/>
          <w:szCs w:val="20"/>
        </w:rPr>
        <w:t>Figure1. B</w:t>
      </w:r>
    </w:p>
    <w:p w14:paraId="45A68052" w14:textId="43C23372" w:rsidR="00066A6F" w:rsidRDefault="00066A6F" w:rsidP="0037078D">
      <w:pPr>
        <w:pStyle w:val="NormalWeb"/>
        <w:ind w:left="720"/>
        <w:rPr>
          <w:rFonts w:ascii="Arial" w:hAnsi="Arial" w:cs="Arial"/>
          <w:color w:val="000000"/>
          <w:sz w:val="20"/>
          <w:szCs w:val="20"/>
        </w:rPr>
      </w:pPr>
      <w:r w:rsidRPr="00086DBD">
        <w:rPr>
          <w:rFonts w:ascii="Arial" w:hAnsi="Arial" w:cs="Arial"/>
          <w:color w:val="000000"/>
          <w:sz w:val="20"/>
          <w:szCs w:val="20"/>
        </w:rPr>
        <w:t>We downloaded maximum temperature data from http://www.climatologylab.org/gridmet</w:t>
      </w:r>
      <w:bookmarkStart w:id="4" w:name="_Hlk99103369"/>
      <w:r w:rsidRPr="00086DBD">
        <w:rPr>
          <w:rFonts w:ascii="Arial" w:hAnsi="Arial" w:cs="Arial"/>
          <w:color w:val="000000"/>
          <w:sz w:val="20"/>
          <w:szCs w:val="20"/>
        </w:rPr>
        <w:t>. Since the reclassified fire regime data (Figure1.C, 30m) and the temperature data (4km) have different resolution, we first calculated the centroids of our research interest pixels (</w:t>
      </w:r>
      <w:proofErr w:type="gramStart"/>
      <w:r w:rsidRPr="00086DBD">
        <w:rPr>
          <w:rFonts w:ascii="Arial" w:hAnsi="Arial" w:cs="Arial"/>
          <w:color w:val="000000"/>
          <w:sz w:val="20"/>
          <w:szCs w:val="20"/>
        </w:rPr>
        <w:t>i.e.</w:t>
      </w:r>
      <w:proofErr w:type="gramEnd"/>
      <w:r w:rsidRPr="00086DBD">
        <w:rPr>
          <w:rFonts w:ascii="Arial" w:hAnsi="Arial" w:cs="Arial"/>
          <w:color w:val="000000"/>
          <w:sz w:val="20"/>
          <w:szCs w:val="20"/>
        </w:rPr>
        <w:t xml:space="preserve"> </w:t>
      </w:r>
      <w:r w:rsidR="00230C65">
        <w:rPr>
          <w:rFonts w:ascii="Arial" w:hAnsi="Arial" w:cs="Arial"/>
          <w:color w:val="000000"/>
          <w:sz w:val="20"/>
          <w:szCs w:val="20"/>
        </w:rPr>
        <w:t>seasonally dry forests</w:t>
      </w:r>
      <w:r w:rsidR="001B50EF">
        <w:rPr>
          <w:rFonts w:ascii="Arial" w:hAnsi="Arial" w:cs="Arial"/>
          <w:color w:val="000000"/>
          <w:sz w:val="20"/>
          <w:szCs w:val="20"/>
        </w:rPr>
        <w:t xml:space="preserve"> - </w:t>
      </w:r>
      <w:r w:rsidRPr="00086DBD">
        <w:rPr>
          <w:rFonts w:ascii="Arial" w:hAnsi="Arial" w:cs="Arial"/>
          <w:color w:val="000000"/>
          <w:sz w:val="20"/>
          <w:szCs w:val="20"/>
        </w:rPr>
        <w:t xml:space="preserve">coniferous forest in fire regime 1 and 3) from the reclassified fire regime data. </w:t>
      </w:r>
      <w:bookmarkEnd w:id="4"/>
      <w:r w:rsidRPr="00086DBD">
        <w:rPr>
          <w:rFonts w:ascii="Arial" w:hAnsi="Arial" w:cs="Arial"/>
          <w:color w:val="000000"/>
          <w:sz w:val="20"/>
          <w:szCs w:val="20"/>
        </w:rPr>
        <w:t xml:space="preserve">We then extracted and averaged the maximum temperature of the centroids by year and state. This process is illustrated in </w:t>
      </w:r>
      <w:r w:rsidR="00DB40F4">
        <w:rPr>
          <w:rFonts w:ascii="Arial" w:hAnsi="Arial" w:cs="Arial"/>
          <w:color w:val="000000"/>
          <w:sz w:val="20"/>
          <w:szCs w:val="20"/>
        </w:rPr>
        <w:t xml:space="preserve">Supplemental </w:t>
      </w:r>
      <w:r w:rsidRPr="00086DBD">
        <w:rPr>
          <w:rFonts w:ascii="Arial" w:hAnsi="Arial" w:cs="Arial"/>
          <w:color w:val="000000"/>
          <w:sz w:val="20"/>
          <w:szCs w:val="20"/>
        </w:rPr>
        <w:t>Figure 2.</w:t>
      </w:r>
    </w:p>
    <w:p w14:paraId="3135F893" w14:textId="590F4F9F" w:rsidR="00DB40F4" w:rsidRPr="00086DBD" w:rsidRDefault="00377230" w:rsidP="00DB40F4">
      <w:pPr>
        <w:ind w:firstLine="720"/>
        <w:rPr>
          <w:rFonts w:ascii="Arial" w:hAnsi="Arial" w:cs="Arial"/>
          <w:sz w:val="20"/>
          <w:szCs w:val="20"/>
        </w:rPr>
      </w:pPr>
      <w:r>
        <w:rPr>
          <w:noProof/>
        </w:rPr>
        <w:drawing>
          <wp:inline distT="0" distB="0" distL="0" distR="0" wp14:anchorId="48FAE23D" wp14:editId="4BD5BB3F">
            <wp:extent cx="6314536" cy="3636705"/>
            <wp:effectExtent l="0" t="0" r="0" b="1905"/>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pic:nvPicPr>
                  <pic:blipFill>
                    <a:blip r:embed="rId8"/>
                    <a:stretch>
                      <a:fillRect/>
                    </a:stretch>
                  </pic:blipFill>
                  <pic:spPr>
                    <a:xfrm>
                      <a:off x="0" y="0"/>
                      <a:ext cx="6325845" cy="3643218"/>
                    </a:xfrm>
                    <a:prstGeom prst="rect">
                      <a:avLst/>
                    </a:prstGeom>
                  </pic:spPr>
                </pic:pic>
              </a:graphicData>
            </a:graphic>
          </wp:inline>
        </w:drawing>
      </w:r>
      <w:r w:rsidRPr="00086DBD">
        <w:rPr>
          <w:rFonts w:ascii="Arial" w:hAnsi="Arial" w:cs="Arial"/>
          <w:color w:val="000000"/>
          <w:sz w:val="20"/>
          <w:szCs w:val="20"/>
          <w:bdr w:val="none" w:sz="0" w:space="0" w:color="auto" w:frame="1"/>
        </w:rPr>
        <w:t xml:space="preserve"> </w:t>
      </w:r>
      <w:r w:rsidR="00DB40F4" w:rsidRPr="00086DBD">
        <w:rPr>
          <w:rFonts w:ascii="Arial" w:hAnsi="Arial" w:cs="Arial"/>
          <w:color w:val="000000"/>
          <w:sz w:val="20"/>
          <w:szCs w:val="20"/>
          <w:bdr w:val="none" w:sz="0" w:space="0" w:color="auto" w:frame="1"/>
        </w:rPr>
        <w:fldChar w:fldCharType="begin"/>
      </w:r>
      <w:r w:rsidR="00DB40F4" w:rsidRPr="00086DBD">
        <w:rPr>
          <w:rFonts w:ascii="Arial" w:hAnsi="Arial" w:cs="Arial"/>
          <w:color w:val="000000"/>
          <w:sz w:val="20"/>
          <w:szCs w:val="20"/>
          <w:bdr w:val="none" w:sz="0" w:space="0" w:color="auto" w:frame="1"/>
        </w:rPr>
        <w:instrText xml:space="preserve"> INCLUDEPICTURE "https://lh6.googleusercontent.com/jLwGDCw5JXMG7V26zZFylmlHNhauAWBulLLkjNfsJ-RmUtoONmd6KrZ0AGOz7D181TUjNh4uUks169l8WyLHwveic83xe8Ia15NRn18oKMSbQ0c0b2i6ttw_vnkWAtmaMszkfOU5" \* MERGEFORMATINET </w:instrText>
      </w:r>
      <w:r w:rsidR="00B138C4">
        <w:rPr>
          <w:rFonts w:ascii="Arial" w:hAnsi="Arial" w:cs="Arial"/>
          <w:color w:val="000000"/>
          <w:sz w:val="20"/>
          <w:szCs w:val="20"/>
          <w:bdr w:val="none" w:sz="0" w:space="0" w:color="auto" w:frame="1"/>
        </w:rPr>
        <w:fldChar w:fldCharType="separate"/>
      </w:r>
      <w:r w:rsidR="00DB40F4" w:rsidRPr="00086DBD">
        <w:rPr>
          <w:rFonts w:ascii="Arial" w:hAnsi="Arial" w:cs="Arial"/>
          <w:color w:val="000000"/>
          <w:sz w:val="20"/>
          <w:szCs w:val="20"/>
          <w:bdr w:val="none" w:sz="0" w:space="0" w:color="auto" w:frame="1"/>
        </w:rPr>
        <w:fldChar w:fldCharType="end"/>
      </w:r>
    </w:p>
    <w:p w14:paraId="6EDCCCE2" w14:textId="42201503" w:rsidR="00DB40F4" w:rsidRPr="00086DBD" w:rsidRDefault="00DB40F4" w:rsidP="00DB40F4">
      <w:pPr>
        <w:pStyle w:val="SMHeading"/>
        <w:ind w:firstLine="720"/>
        <w:rPr>
          <w:rFonts w:ascii="Arial" w:hAnsi="Arial" w:cs="Arial"/>
          <w:sz w:val="20"/>
          <w:szCs w:val="20"/>
        </w:rPr>
      </w:pPr>
      <w:r w:rsidRPr="00086DBD">
        <w:rPr>
          <w:rFonts w:ascii="Arial" w:hAnsi="Arial" w:cs="Arial"/>
          <w:sz w:val="20"/>
          <w:szCs w:val="20"/>
        </w:rPr>
        <w:t>Fig. S2</w:t>
      </w:r>
      <w:r>
        <w:rPr>
          <w:rFonts w:ascii="Arial" w:hAnsi="Arial" w:cs="Arial"/>
          <w:sz w:val="20"/>
          <w:szCs w:val="20"/>
        </w:rPr>
        <w:t xml:space="preserve">: </w:t>
      </w:r>
      <w:r w:rsidRPr="00086DBD">
        <w:rPr>
          <w:rFonts w:ascii="Arial" w:hAnsi="Arial" w:cs="Arial"/>
          <w:color w:val="000000"/>
          <w:sz w:val="20"/>
          <w:szCs w:val="20"/>
        </w:rPr>
        <w:t xml:space="preserve">Schematic process for Figure 1. </w:t>
      </w:r>
    </w:p>
    <w:p w14:paraId="50BB0184" w14:textId="77777777" w:rsidR="00DB40F4" w:rsidRPr="00086DBD" w:rsidRDefault="00DB40F4" w:rsidP="00DB40F4">
      <w:pPr>
        <w:pStyle w:val="NormalWeb"/>
        <w:rPr>
          <w:rFonts w:ascii="Arial" w:hAnsi="Arial" w:cs="Arial"/>
          <w:sz w:val="20"/>
          <w:szCs w:val="20"/>
        </w:rPr>
      </w:pPr>
    </w:p>
    <w:p w14:paraId="1F95ABCC" w14:textId="77777777" w:rsidR="00066A6F" w:rsidRPr="00086DBD" w:rsidRDefault="00066A6F" w:rsidP="00066A6F">
      <w:pPr>
        <w:pStyle w:val="NormalWeb"/>
        <w:rPr>
          <w:rFonts w:ascii="Arial" w:hAnsi="Arial" w:cs="Arial"/>
          <w:sz w:val="20"/>
          <w:szCs w:val="20"/>
        </w:rPr>
      </w:pPr>
    </w:p>
    <w:p w14:paraId="4BEC7B10" w14:textId="77777777" w:rsidR="00066A6F" w:rsidRPr="00086DBD" w:rsidRDefault="00066A6F" w:rsidP="00066A6F">
      <w:pPr>
        <w:pStyle w:val="NormalWeb"/>
        <w:rPr>
          <w:rFonts w:ascii="Arial" w:hAnsi="Arial" w:cs="Arial"/>
          <w:sz w:val="20"/>
          <w:szCs w:val="20"/>
        </w:rPr>
      </w:pPr>
      <w:r w:rsidRPr="00086DBD">
        <w:rPr>
          <w:rFonts w:ascii="Arial" w:hAnsi="Arial" w:cs="Arial"/>
          <w:b/>
          <w:bCs/>
          <w:color w:val="000000"/>
          <w:sz w:val="20"/>
          <w:szCs w:val="20"/>
        </w:rPr>
        <w:t>Table 1 </w:t>
      </w:r>
    </w:p>
    <w:p w14:paraId="4A39F95E" w14:textId="77777777" w:rsidR="00066A6F" w:rsidRPr="00086DBD" w:rsidRDefault="00066A6F" w:rsidP="00DB40F4">
      <w:pPr>
        <w:pStyle w:val="NormalWeb"/>
        <w:rPr>
          <w:rFonts w:ascii="Arial" w:hAnsi="Arial" w:cs="Arial"/>
          <w:sz w:val="20"/>
          <w:szCs w:val="20"/>
        </w:rPr>
      </w:pPr>
      <w:r w:rsidRPr="00086DBD">
        <w:rPr>
          <w:rFonts w:ascii="Arial" w:hAnsi="Arial" w:cs="Arial"/>
          <w:b/>
          <w:bCs/>
          <w:color w:val="000000"/>
          <w:sz w:val="20"/>
          <w:szCs w:val="20"/>
        </w:rPr>
        <w:t>Columns 2 and 3</w:t>
      </w:r>
    </w:p>
    <w:p w14:paraId="2D205BD9" w14:textId="7019A34F" w:rsidR="00066A6F" w:rsidRPr="00086DBD" w:rsidRDefault="00066A6F" w:rsidP="0037078D">
      <w:pPr>
        <w:pStyle w:val="NormalWeb"/>
        <w:ind w:left="720"/>
        <w:rPr>
          <w:rFonts w:ascii="Arial" w:hAnsi="Arial" w:cs="Arial"/>
          <w:color w:val="000000"/>
          <w:sz w:val="20"/>
          <w:szCs w:val="20"/>
        </w:rPr>
      </w:pPr>
      <w:r w:rsidRPr="00086DBD">
        <w:rPr>
          <w:rFonts w:ascii="Arial" w:hAnsi="Arial" w:cs="Arial"/>
          <w:color w:val="000000"/>
          <w:sz w:val="20"/>
          <w:szCs w:val="20"/>
        </w:rPr>
        <w:t>The Silvis Lab at University of Wisconsin (</w:t>
      </w:r>
      <w:r w:rsidRPr="00086DBD">
        <w:rPr>
          <w:rFonts w:ascii="Arial" w:hAnsi="Arial" w:cs="Arial"/>
          <w:sz w:val="20"/>
          <w:szCs w:val="20"/>
        </w:rPr>
        <w:t>http://silvis.forest.wisc.edu/data/wui-change/</w:t>
      </w:r>
      <w:r w:rsidRPr="00086DBD">
        <w:rPr>
          <w:rFonts w:ascii="Arial" w:hAnsi="Arial" w:cs="Arial"/>
          <w:color w:val="000000"/>
          <w:sz w:val="20"/>
          <w:szCs w:val="20"/>
        </w:rPr>
        <w:t>) provided WUI (intermix and interface), population, and housing unit data at the census block level. Depending on the type of data, we used a different approach to downscale these data sets. For the population and housing unit data, we evenly divided the census block population and housing unit data by the number of pixels within the block, assuming that they are uniformly distributed across the census block. We, then, assigned the divided value to each pixel. During rasterization, we lost about 0.10 percent of the total population (CA:0.12; WA:0.07; OR:0.11) and housing units (CA:0.14; WA:0.07; OR:0.12). For the WUI data, we assigned the census block’s WUI information (</w:t>
      </w:r>
      <w:proofErr w:type="gramStart"/>
      <w:r w:rsidRPr="00086DBD">
        <w:rPr>
          <w:rFonts w:ascii="Arial" w:hAnsi="Arial" w:cs="Arial"/>
          <w:color w:val="000000"/>
          <w:sz w:val="20"/>
          <w:szCs w:val="20"/>
        </w:rPr>
        <w:t>i.e.</w:t>
      </w:r>
      <w:proofErr w:type="gramEnd"/>
      <w:r w:rsidRPr="00086DBD">
        <w:rPr>
          <w:rFonts w:ascii="Arial" w:hAnsi="Arial" w:cs="Arial"/>
          <w:color w:val="000000"/>
          <w:sz w:val="20"/>
          <w:szCs w:val="20"/>
        </w:rPr>
        <w:t xml:space="preserve"> WUI interface, WUI intermix, or non-WUI) to all pixels within the census block. Through this, we downscaled these data to 30 m resolution data sets to combine with the reclassified fire data (Figure1.C). We then removed </w:t>
      </w:r>
      <w:r w:rsidR="0079441A">
        <w:rPr>
          <w:rFonts w:ascii="Arial" w:hAnsi="Arial" w:cs="Arial"/>
          <w:color w:val="000000"/>
          <w:sz w:val="20"/>
          <w:szCs w:val="20"/>
        </w:rPr>
        <w:t>seasonally dry</w:t>
      </w:r>
      <w:r w:rsidR="003532C2">
        <w:rPr>
          <w:rFonts w:ascii="Arial" w:hAnsi="Arial" w:cs="Arial"/>
          <w:color w:val="000000"/>
          <w:sz w:val="20"/>
          <w:szCs w:val="20"/>
        </w:rPr>
        <w:t xml:space="preserve"> </w:t>
      </w:r>
      <w:r w:rsidRPr="00086DBD">
        <w:rPr>
          <w:rFonts w:ascii="Arial" w:hAnsi="Arial" w:cs="Arial"/>
          <w:color w:val="000000"/>
          <w:sz w:val="20"/>
          <w:szCs w:val="20"/>
        </w:rPr>
        <w:t xml:space="preserve">coniferous </w:t>
      </w:r>
      <w:r w:rsidR="003532C2">
        <w:rPr>
          <w:rFonts w:ascii="Arial" w:hAnsi="Arial" w:cs="Arial"/>
          <w:color w:val="000000"/>
          <w:sz w:val="20"/>
          <w:szCs w:val="20"/>
        </w:rPr>
        <w:t xml:space="preserve">forests in </w:t>
      </w:r>
      <w:r w:rsidRPr="00086DBD">
        <w:rPr>
          <w:rFonts w:ascii="Arial" w:hAnsi="Arial" w:cs="Arial"/>
          <w:color w:val="000000"/>
          <w:sz w:val="20"/>
          <w:szCs w:val="20"/>
        </w:rPr>
        <w:t xml:space="preserve">fire regime 1 and 3 smaller than 5 ha. After intersecting the WUI and coniferous forest in fire regime 1 and 3 larger than 5 ha, we were finally able to calculate the total number of population and housing units in WUI overlapping frequent fire forests areas by state. This process is illustrated in </w:t>
      </w:r>
      <w:r w:rsidR="00DB40F4">
        <w:rPr>
          <w:rFonts w:ascii="Arial" w:hAnsi="Arial" w:cs="Arial"/>
          <w:color w:val="000000"/>
          <w:sz w:val="20"/>
          <w:szCs w:val="20"/>
        </w:rPr>
        <w:t xml:space="preserve">Supplemental </w:t>
      </w:r>
      <w:r w:rsidRPr="00086DBD">
        <w:rPr>
          <w:rFonts w:ascii="Arial" w:hAnsi="Arial" w:cs="Arial"/>
          <w:color w:val="000000"/>
          <w:sz w:val="20"/>
          <w:szCs w:val="20"/>
        </w:rPr>
        <w:t>Figure 3.</w:t>
      </w:r>
    </w:p>
    <w:p w14:paraId="5080B96C" w14:textId="3509157B" w:rsidR="00DB40F4" w:rsidRPr="00086DBD" w:rsidRDefault="00D5776E" w:rsidP="00DB40F4">
      <w:pPr>
        <w:ind w:firstLine="720"/>
        <w:rPr>
          <w:rFonts w:ascii="Arial" w:hAnsi="Arial" w:cs="Arial"/>
          <w:sz w:val="20"/>
          <w:szCs w:val="20"/>
        </w:rPr>
      </w:pPr>
      <w:r>
        <w:rPr>
          <w:noProof/>
        </w:rPr>
        <w:lastRenderedPageBreak/>
        <w:drawing>
          <wp:inline distT="0" distB="0" distL="0" distR="0" wp14:anchorId="6CF440D3" wp14:editId="006189C4">
            <wp:extent cx="6383547" cy="3955435"/>
            <wp:effectExtent l="0" t="0" r="0" b="6985"/>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9"/>
                    <a:stretch>
                      <a:fillRect/>
                    </a:stretch>
                  </pic:blipFill>
                  <pic:spPr>
                    <a:xfrm>
                      <a:off x="0" y="0"/>
                      <a:ext cx="6389960" cy="3959408"/>
                    </a:xfrm>
                    <a:prstGeom prst="rect">
                      <a:avLst/>
                    </a:prstGeom>
                  </pic:spPr>
                </pic:pic>
              </a:graphicData>
            </a:graphic>
          </wp:inline>
        </w:drawing>
      </w:r>
      <w:r w:rsidRPr="00086DBD">
        <w:rPr>
          <w:rFonts w:ascii="Arial" w:hAnsi="Arial" w:cs="Arial"/>
          <w:color w:val="000000"/>
          <w:sz w:val="20"/>
          <w:szCs w:val="20"/>
          <w:bdr w:val="none" w:sz="0" w:space="0" w:color="auto" w:frame="1"/>
        </w:rPr>
        <w:t xml:space="preserve"> </w:t>
      </w:r>
      <w:r w:rsidR="00DB40F4" w:rsidRPr="00086DBD">
        <w:rPr>
          <w:rFonts w:ascii="Arial" w:hAnsi="Arial" w:cs="Arial"/>
          <w:color w:val="000000"/>
          <w:sz w:val="20"/>
          <w:szCs w:val="20"/>
          <w:bdr w:val="none" w:sz="0" w:space="0" w:color="auto" w:frame="1"/>
        </w:rPr>
        <w:fldChar w:fldCharType="begin"/>
      </w:r>
      <w:r w:rsidR="00DB40F4" w:rsidRPr="00086DBD">
        <w:rPr>
          <w:rFonts w:ascii="Arial" w:hAnsi="Arial" w:cs="Arial"/>
          <w:color w:val="000000"/>
          <w:sz w:val="20"/>
          <w:szCs w:val="20"/>
          <w:bdr w:val="none" w:sz="0" w:space="0" w:color="auto" w:frame="1"/>
        </w:rPr>
        <w:instrText xml:space="preserve"> INCLUDEPICTURE "https://lh6.googleusercontent.com/b8HjsaieJ2ZCM3Yxs8m0Nrqt4fQa_4dzW9t6awNjd8oFBdRjxiviviVUFh_V5LIuex-DoOLcZuHUeO59e1WD-Y6C1-_zpQ9sSdxDCuO6E0bFJgZIemFeOvUrwJ9OFT8ldjM5ypck" \* MERGEFORMATINET </w:instrText>
      </w:r>
      <w:r w:rsidR="00B138C4">
        <w:rPr>
          <w:rFonts w:ascii="Arial" w:hAnsi="Arial" w:cs="Arial"/>
          <w:color w:val="000000"/>
          <w:sz w:val="20"/>
          <w:szCs w:val="20"/>
          <w:bdr w:val="none" w:sz="0" w:space="0" w:color="auto" w:frame="1"/>
        </w:rPr>
        <w:fldChar w:fldCharType="separate"/>
      </w:r>
      <w:r w:rsidR="00DB40F4" w:rsidRPr="00086DBD">
        <w:rPr>
          <w:rFonts w:ascii="Arial" w:hAnsi="Arial" w:cs="Arial"/>
          <w:color w:val="000000"/>
          <w:sz w:val="20"/>
          <w:szCs w:val="20"/>
          <w:bdr w:val="none" w:sz="0" w:space="0" w:color="auto" w:frame="1"/>
        </w:rPr>
        <w:fldChar w:fldCharType="end"/>
      </w:r>
    </w:p>
    <w:p w14:paraId="75563B13" w14:textId="77777777" w:rsidR="00DB40F4" w:rsidRPr="00086DBD" w:rsidRDefault="00DB40F4" w:rsidP="00DB40F4">
      <w:pPr>
        <w:pStyle w:val="SMHeading"/>
        <w:ind w:firstLine="720"/>
        <w:rPr>
          <w:rFonts w:ascii="Arial" w:hAnsi="Arial" w:cs="Arial"/>
          <w:sz w:val="20"/>
          <w:szCs w:val="20"/>
        </w:rPr>
      </w:pPr>
      <w:r w:rsidRPr="00086DBD">
        <w:rPr>
          <w:rFonts w:ascii="Arial" w:hAnsi="Arial" w:cs="Arial"/>
          <w:sz w:val="20"/>
          <w:szCs w:val="20"/>
        </w:rPr>
        <w:t>Fig. S3</w:t>
      </w:r>
      <w:r>
        <w:rPr>
          <w:rFonts w:ascii="Arial" w:hAnsi="Arial" w:cs="Arial"/>
          <w:sz w:val="20"/>
          <w:szCs w:val="20"/>
        </w:rPr>
        <w:t xml:space="preserve">: </w:t>
      </w:r>
      <w:r w:rsidRPr="00086DBD">
        <w:rPr>
          <w:rFonts w:ascii="Arial" w:hAnsi="Arial" w:cs="Arial"/>
          <w:color w:val="000000"/>
          <w:sz w:val="20"/>
          <w:szCs w:val="20"/>
        </w:rPr>
        <w:t xml:space="preserve">Schematic process for Table 1 columns 2 and 3 </w:t>
      </w:r>
    </w:p>
    <w:p w14:paraId="444A1389" w14:textId="77777777" w:rsidR="00DB40F4" w:rsidRDefault="00DB40F4" w:rsidP="00DB40F4">
      <w:pPr>
        <w:pStyle w:val="NormalWeb"/>
        <w:rPr>
          <w:rFonts w:ascii="Arial" w:hAnsi="Arial" w:cs="Arial"/>
          <w:b/>
          <w:bCs/>
          <w:color w:val="000000"/>
          <w:sz w:val="20"/>
          <w:szCs w:val="20"/>
        </w:rPr>
      </w:pPr>
    </w:p>
    <w:p w14:paraId="6B0729DB" w14:textId="71EA4AF2" w:rsidR="00066A6F" w:rsidRPr="00086DBD" w:rsidRDefault="00066A6F" w:rsidP="00DB40F4">
      <w:pPr>
        <w:pStyle w:val="NormalWeb"/>
        <w:rPr>
          <w:rFonts w:ascii="Arial" w:hAnsi="Arial" w:cs="Arial"/>
          <w:sz w:val="20"/>
          <w:szCs w:val="20"/>
        </w:rPr>
      </w:pPr>
      <w:r w:rsidRPr="00086DBD">
        <w:rPr>
          <w:rFonts w:ascii="Arial" w:hAnsi="Arial" w:cs="Arial"/>
          <w:b/>
          <w:bCs/>
          <w:color w:val="000000"/>
          <w:sz w:val="20"/>
          <w:szCs w:val="20"/>
        </w:rPr>
        <w:t>Columns 4 and 5</w:t>
      </w:r>
    </w:p>
    <w:p w14:paraId="222D30F1" w14:textId="19A45041" w:rsidR="00DB40F4" w:rsidRDefault="00066A6F" w:rsidP="0037078D">
      <w:pPr>
        <w:pStyle w:val="NormalWeb"/>
        <w:ind w:left="720"/>
        <w:rPr>
          <w:rFonts w:ascii="Arial" w:hAnsi="Arial" w:cs="Arial"/>
          <w:color w:val="000000"/>
          <w:sz w:val="20"/>
          <w:szCs w:val="20"/>
        </w:rPr>
      </w:pPr>
      <w:r w:rsidRPr="00086DBD">
        <w:rPr>
          <w:rFonts w:ascii="Arial" w:hAnsi="Arial" w:cs="Arial"/>
          <w:color w:val="000000"/>
          <w:sz w:val="20"/>
          <w:szCs w:val="20"/>
        </w:rPr>
        <w:t xml:space="preserve">We followed a similar method as in columns 2 and 3. Unlike for columns 2 and 3, we made 1 km buffered zones from the coniferous forest in fire regime 1 and 3 larger than 5 ha to measure the percentage of total population who live within the WUI in very close proximity of frequent fire conifer forests. This process is illustrated in </w:t>
      </w:r>
      <w:r w:rsidR="00DB40F4">
        <w:rPr>
          <w:rFonts w:ascii="Arial" w:hAnsi="Arial" w:cs="Arial"/>
          <w:color w:val="000000"/>
          <w:sz w:val="20"/>
          <w:szCs w:val="20"/>
        </w:rPr>
        <w:t xml:space="preserve">Supplemental </w:t>
      </w:r>
      <w:r w:rsidRPr="00086DBD">
        <w:rPr>
          <w:rFonts w:ascii="Arial" w:hAnsi="Arial" w:cs="Arial"/>
          <w:color w:val="000000"/>
          <w:sz w:val="20"/>
          <w:szCs w:val="20"/>
        </w:rPr>
        <w:t>Figure 4. Because our housing dataset only includes housing classified as WUI, our buffering process does not account for housing within 1 km of frequent fire conifer forests that is not classified as WUI (</w:t>
      </w:r>
      <w:proofErr w:type="gramStart"/>
      <w:r w:rsidRPr="00086DBD">
        <w:rPr>
          <w:rFonts w:ascii="Arial" w:hAnsi="Arial" w:cs="Arial"/>
          <w:color w:val="000000"/>
          <w:sz w:val="20"/>
          <w:szCs w:val="20"/>
        </w:rPr>
        <w:t>e.g.</w:t>
      </w:r>
      <w:proofErr w:type="gramEnd"/>
      <w:r w:rsidRPr="00086DBD">
        <w:rPr>
          <w:rFonts w:ascii="Arial" w:hAnsi="Arial" w:cs="Arial"/>
          <w:color w:val="000000"/>
          <w:sz w:val="20"/>
          <w:szCs w:val="20"/>
        </w:rPr>
        <w:t xml:space="preserve"> “Non-WUI” pixel class 3 in</w:t>
      </w:r>
      <w:r w:rsidR="00DB40F4">
        <w:rPr>
          <w:rFonts w:ascii="Arial" w:hAnsi="Arial" w:cs="Arial"/>
          <w:color w:val="000000"/>
          <w:sz w:val="20"/>
          <w:szCs w:val="20"/>
        </w:rPr>
        <w:t xml:space="preserve"> Supplemental</w:t>
      </w:r>
      <w:r w:rsidRPr="00086DBD">
        <w:rPr>
          <w:rFonts w:ascii="Arial" w:hAnsi="Arial" w:cs="Arial"/>
          <w:color w:val="000000"/>
          <w:sz w:val="20"/>
          <w:szCs w:val="20"/>
        </w:rPr>
        <w:t xml:space="preserve"> Figure 4). Thus, our population estimates in Table 1 are underestimates of the total population living within 1 km of frequent fire conifer forests.</w:t>
      </w:r>
    </w:p>
    <w:p w14:paraId="32689A0A" w14:textId="287A21CB" w:rsidR="00DB40F4" w:rsidRDefault="00DB40F4" w:rsidP="00066A6F">
      <w:pPr>
        <w:pStyle w:val="NormalWeb"/>
        <w:ind w:left="720"/>
        <w:rPr>
          <w:rFonts w:ascii="Arial" w:hAnsi="Arial" w:cs="Arial"/>
          <w:color w:val="000000"/>
          <w:sz w:val="20"/>
          <w:szCs w:val="20"/>
        </w:rPr>
      </w:pPr>
    </w:p>
    <w:p w14:paraId="706F2BE1" w14:textId="77777777" w:rsidR="00DB40F4" w:rsidRDefault="00DB40F4" w:rsidP="00066A6F">
      <w:pPr>
        <w:pStyle w:val="NormalWeb"/>
        <w:ind w:left="720"/>
        <w:rPr>
          <w:rFonts w:ascii="Arial" w:hAnsi="Arial" w:cs="Arial"/>
          <w:color w:val="000000"/>
          <w:sz w:val="20"/>
          <w:szCs w:val="20"/>
        </w:rPr>
      </w:pPr>
    </w:p>
    <w:p w14:paraId="3E44497F" w14:textId="26408117" w:rsidR="00DB40F4" w:rsidRPr="00DB40F4" w:rsidRDefault="008565AC" w:rsidP="00DB40F4">
      <w:pPr>
        <w:ind w:firstLine="720"/>
        <w:rPr>
          <w:rFonts w:ascii="Arial" w:hAnsi="Arial" w:cs="Arial"/>
          <w:b/>
          <w:sz w:val="20"/>
          <w:szCs w:val="20"/>
        </w:rPr>
      </w:pPr>
      <w:r>
        <w:rPr>
          <w:noProof/>
        </w:rPr>
        <w:lastRenderedPageBreak/>
        <w:drawing>
          <wp:inline distT="0" distB="0" distL="0" distR="0" wp14:anchorId="52CDB0CE" wp14:editId="05374B4E">
            <wp:extent cx="6386557" cy="3933646"/>
            <wp:effectExtent l="0" t="0" r="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0"/>
                    <a:stretch>
                      <a:fillRect/>
                    </a:stretch>
                  </pic:blipFill>
                  <pic:spPr>
                    <a:xfrm>
                      <a:off x="0" y="0"/>
                      <a:ext cx="6391365" cy="3936607"/>
                    </a:xfrm>
                    <a:prstGeom prst="rect">
                      <a:avLst/>
                    </a:prstGeom>
                  </pic:spPr>
                </pic:pic>
              </a:graphicData>
            </a:graphic>
          </wp:inline>
        </w:drawing>
      </w:r>
      <w:r w:rsidRPr="00DB40F4">
        <w:rPr>
          <w:rFonts w:ascii="Arial" w:hAnsi="Arial" w:cs="Arial"/>
          <w:bCs/>
          <w:color w:val="000000"/>
          <w:sz w:val="20"/>
          <w:szCs w:val="20"/>
          <w:bdr w:val="none" w:sz="0" w:space="0" w:color="auto" w:frame="1"/>
        </w:rPr>
        <w:t xml:space="preserve"> </w:t>
      </w:r>
      <w:r w:rsidR="00DB40F4" w:rsidRPr="00DB40F4">
        <w:rPr>
          <w:rFonts w:ascii="Arial" w:hAnsi="Arial" w:cs="Arial"/>
          <w:bCs/>
          <w:color w:val="000000"/>
          <w:sz w:val="20"/>
          <w:szCs w:val="20"/>
          <w:bdr w:val="none" w:sz="0" w:space="0" w:color="auto" w:frame="1"/>
        </w:rPr>
        <w:fldChar w:fldCharType="begin"/>
      </w:r>
      <w:r w:rsidR="00DB40F4" w:rsidRPr="00DB40F4">
        <w:rPr>
          <w:rFonts w:ascii="Arial" w:hAnsi="Arial" w:cs="Arial"/>
          <w:bCs/>
          <w:color w:val="000000"/>
          <w:sz w:val="20"/>
          <w:szCs w:val="20"/>
          <w:bdr w:val="none" w:sz="0" w:space="0" w:color="auto" w:frame="1"/>
        </w:rPr>
        <w:instrText xml:space="preserve"> INCLUDEPICTURE "https://lh3.googleusercontent.com/w-KvuNr6qDBkwgJoHK0lVC7HwCQK03et2F-twofHa0hu1ae3AftvMNcDD1lIUDQpaY8CnLiqzYzOgw9SP-adh4qblCi6ZYOjzFUUQjnSuEraeHDABgV6EOfeH9ta0WHY89NfIT-A" \* MERGEFORMATINET </w:instrText>
      </w:r>
      <w:r w:rsidR="00B138C4">
        <w:rPr>
          <w:rFonts w:ascii="Arial" w:hAnsi="Arial" w:cs="Arial"/>
          <w:bCs/>
          <w:color w:val="000000"/>
          <w:sz w:val="20"/>
          <w:szCs w:val="20"/>
          <w:bdr w:val="none" w:sz="0" w:space="0" w:color="auto" w:frame="1"/>
        </w:rPr>
        <w:fldChar w:fldCharType="separate"/>
      </w:r>
      <w:r w:rsidR="00DB40F4" w:rsidRPr="00DB40F4">
        <w:rPr>
          <w:rFonts w:ascii="Arial" w:hAnsi="Arial" w:cs="Arial"/>
          <w:bCs/>
          <w:color w:val="000000"/>
          <w:sz w:val="20"/>
          <w:szCs w:val="20"/>
          <w:bdr w:val="none" w:sz="0" w:space="0" w:color="auto" w:frame="1"/>
        </w:rPr>
        <w:fldChar w:fldCharType="end"/>
      </w:r>
      <w:r w:rsidR="00DB40F4" w:rsidRPr="00DB40F4">
        <w:rPr>
          <w:rFonts w:ascii="Arial" w:hAnsi="Arial" w:cs="Arial"/>
          <w:bCs/>
          <w:color w:val="000000"/>
          <w:sz w:val="20"/>
          <w:szCs w:val="20"/>
          <w:bdr w:val="none" w:sz="0" w:space="0" w:color="auto" w:frame="1"/>
        </w:rPr>
        <w:tab/>
      </w:r>
      <w:r w:rsidR="00DB40F4" w:rsidRPr="00DB40F4">
        <w:rPr>
          <w:rFonts w:ascii="Arial" w:hAnsi="Arial" w:cs="Arial"/>
          <w:b/>
          <w:sz w:val="20"/>
          <w:szCs w:val="20"/>
        </w:rPr>
        <w:t xml:space="preserve">Fig. S4: </w:t>
      </w:r>
      <w:r w:rsidR="00DB40F4" w:rsidRPr="00DB40F4">
        <w:rPr>
          <w:rFonts w:ascii="Arial" w:hAnsi="Arial" w:cs="Arial"/>
          <w:b/>
          <w:color w:val="000000"/>
          <w:sz w:val="20"/>
          <w:szCs w:val="20"/>
        </w:rPr>
        <w:t>Schematic process for Table 1 columns 4 and 5</w:t>
      </w:r>
      <w:r w:rsidR="00DB40F4" w:rsidRPr="00DB40F4">
        <w:rPr>
          <w:rFonts w:ascii="Arial" w:hAnsi="Arial" w:cs="Arial"/>
          <w:b/>
          <w:sz w:val="20"/>
          <w:szCs w:val="20"/>
        </w:rPr>
        <w:t xml:space="preserve"> </w:t>
      </w:r>
      <w:r w:rsidR="00DB40F4" w:rsidRPr="00DB40F4">
        <w:rPr>
          <w:rFonts w:ascii="Arial" w:hAnsi="Arial" w:cs="Arial"/>
          <w:b/>
          <w:color w:val="000000"/>
          <w:sz w:val="20"/>
          <w:szCs w:val="20"/>
        </w:rPr>
        <w:t>(See description in Supplemental text 1.</w:t>
      </w:r>
    </w:p>
    <w:p w14:paraId="0CDDA3CF" w14:textId="3ABB4B4B" w:rsidR="00066A6F" w:rsidRPr="00086DBD" w:rsidRDefault="00066A6F" w:rsidP="00066A6F">
      <w:pPr>
        <w:pStyle w:val="NormalWeb"/>
        <w:ind w:left="720"/>
        <w:rPr>
          <w:rFonts w:ascii="Arial" w:hAnsi="Arial" w:cs="Arial"/>
          <w:sz w:val="20"/>
          <w:szCs w:val="20"/>
        </w:rPr>
      </w:pPr>
      <w:r w:rsidRPr="00DB40F4">
        <w:rPr>
          <w:rFonts w:ascii="Arial" w:hAnsi="Arial" w:cs="Arial"/>
          <w:b/>
          <w:sz w:val="20"/>
          <w:szCs w:val="20"/>
        </w:rPr>
        <w:br/>
      </w:r>
    </w:p>
    <w:p w14:paraId="1805B268" w14:textId="3A398B6F" w:rsidR="00374084" w:rsidRDefault="00066A6F" w:rsidP="00374084">
      <w:pPr>
        <w:pStyle w:val="SMHeading"/>
        <w:rPr>
          <w:rFonts w:ascii="Arial" w:hAnsi="Arial" w:cs="Arial"/>
          <w:b w:val="0"/>
          <w:bCs w:val="0"/>
          <w:color w:val="000000"/>
          <w:sz w:val="20"/>
          <w:szCs w:val="20"/>
        </w:rPr>
      </w:pPr>
      <w:r w:rsidRPr="00DB40F4">
        <w:rPr>
          <w:rFonts w:ascii="Arial" w:hAnsi="Arial" w:cs="Arial"/>
          <w:color w:val="000000"/>
          <w:sz w:val="21"/>
          <w:szCs w:val="20"/>
        </w:rPr>
        <w:t>Figure 2</w:t>
      </w:r>
    </w:p>
    <w:p w14:paraId="1964D841" w14:textId="4D37DF11" w:rsidR="00202CB5" w:rsidRDefault="00066A6F" w:rsidP="0037078D">
      <w:pPr>
        <w:pStyle w:val="SMHeading"/>
        <w:ind w:left="720"/>
        <w:rPr>
          <w:rFonts w:ascii="Arial" w:hAnsi="Arial" w:cs="Arial"/>
          <w:sz w:val="20"/>
          <w:szCs w:val="20"/>
        </w:rPr>
      </w:pPr>
      <w:r w:rsidRPr="00202CB5">
        <w:rPr>
          <w:rFonts w:ascii="Arial" w:hAnsi="Arial" w:cs="Arial"/>
          <w:b w:val="0"/>
          <w:bCs w:val="0"/>
          <w:color w:val="000000"/>
          <w:sz w:val="20"/>
          <w:szCs w:val="20"/>
        </w:rPr>
        <w:t xml:space="preserve">We calculated the Community Health Vulnerability Index (CHVI) based on </w:t>
      </w:r>
      <w:proofErr w:type="spellStart"/>
      <w:r w:rsidRPr="00202CB5">
        <w:rPr>
          <w:rFonts w:ascii="Arial" w:hAnsi="Arial" w:cs="Arial"/>
          <w:b w:val="0"/>
          <w:bCs w:val="0"/>
          <w:color w:val="000000"/>
          <w:sz w:val="20"/>
          <w:szCs w:val="20"/>
        </w:rPr>
        <w:t>Rappold</w:t>
      </w:r>
      <w:proofErr w:type="spellEnd"/>
      <w:r w:rsidRPr="00202CB5">
        <w:rPr>
          <w:rFonts w:ascii="Arial" w:hAnsi="Arial" w:cs="Arial"/>
          <w:b w:val="0"/>
          <w:bCs w:val="0"/>
          <w:color w:val="000000"/>
          <w:sz w:val="20"/>
          <w:szCs w:val="20"/>
        </w:rPr>
        <w:t xml:space="preserve"> et al. (2017)’s methodology (</w:t>
      </w:r>
      <w:r w:rsidRPr="00202CB5">
        <w:rPr>
          <w:rFonts w:ascii="Arial" w:hAnsi="Arial" w:cs="Arial"/>
          <w:b w:val="0"/>
          <w:bCs w:val="0"/>
          <w:i/>
          <w:color w:val="000000"/>
          <w:sz w:val="20"/>
          <w:szCs w:val="20"/>
        </w:rPr>
        <w:t>40</w:t>
      </w:r>
      <w:r w:rsidRPr="00202CB5">
        <w:rPr>
          <w:rFonts w:ascii="Arial" w:hAnsi="Arial" w:cs="Arial"/>
          <w:b w:val="0"/>
          <w:bCs w:val="0"/>
          <w:color w:val="000000"/>
          <w:sz w:val="20"/>
          <w:szCs w:val="20"/>
        </w:rPr>
        <w:t xml:space="preserve">). We first collected 15 types of </w:t>
      </w:r>
      <w:r w:rsidR="004106B5">
        <w:rPr>
          <w:rFonts w:ascii="Arial" w:hAnsi="Arial" w:cs="Arial"/>
          <w:b w:val="0"/>
          <w:bCs w:val="0"/>
          <w:color w:val="000000"/>
          <w:sz w:val="20"/>
          <w:szCs w:val="20"/>
        </w:rPr>
        <w:t xml:space="preserve">county-level </w:t>
      </w:r>
      <w:r w:rsidRPr="00202CB5">
        <w:rPr>
          <w:rFonts w:ascii="Arial" w:hAnsi="Arial" w:cs="Arial"/>
          <w:b w:val="0"/>
          <w:bCs w:val="0"/>
          <w:color w:val="000000"/>
          <w:sz w:val="20"/>
          <w:szCs w:val="20"/>
        </w:rPr>
        <w:t xml:space="preserve">socioeconomic and medical variables (adding three additional </w:t>
      </w:r>
      <w:r w:rsidR="00B60160" w:rsidRPr="00202CB5">
        <w:rPr>
          <w:rFonts w:ascii="Arial" w:hAnsi="Arial" w:cs="Arial"/>
          <w:b w:val="0"/>
          <w:bCs w:val="0"/>
          <w:color w:val="000000"/>
          <w:sz w:val="20"/>
          <w:szCs w:val="20"/>
        </w:rPr>
        <w:t xml:space="preserve">variables </w:t>
      </w:r>
      <w:r w:rsidR="00B60160">
        <w:rPr>
          <w:rFonts w:ascii="Arial" w:hAnsi="Arial" w:cs="Arial"/>
          <w:b w:val="0"/>
          <w:bCs w:val="0"/>
          <w:color w:val="000000"/>
          <w:sz w:val="20"/>
          <w:szCs w:val="20"/>
        </w:rPr>
        <w:t xml:space="preserve">– marked with an asterisk (*) in Supplemental Table 1 – </w:t>
      </w:r>
      <w:r w:rsidR="00B60160" w:rsidRPr="00202CB5">
        <w:rPr>
          <w:rFonts w:ascii="Arial" w:hAnsi="Arial" w:cs="Arial"/>
          <w:b w:val="0"/>
          <w:bCs w:val="0"/>
          <w:color w:val="000000"/>
          <w:sz w:val="20"/>
          <w:szCs w:val="20"/>
        </w:rPr>
        <w:t xml:space="preserve">from </w:t>
      </w:r>
      <w:proofErr w:type="spellStart"/>
      <w:r w:rsidRPr="00202CB5">
        <w:rPr>
          <w:rFonts w:ascii="Arial" w:hAnsi="Arial" w:cs="Arial"/>
          <w:b w:val="0"/>
          <w:bCs w:val="0"/>
          <w:color w:val="000000"/>
          <w:sz w:val="20"/>
          <w:szCs w:val="20"/>
        </w:rPr>
        <w:t>Rappold’s</w:t>
      </w:r>
      <w:proofErr w:type="spellEnd"/>
      <w:r w:rsidRPr="00202CB5">
        <w:rPr>
          <w:rFonts w:ascii="Arial" w:hAnsi="Arial" w:cs="Arial"/>
          <w:b w:val="0"/>
          <w:bCs w:val="0"/>
          <w:color w:val="000000"/>
          <w:sz w:val="20"/>
          <w:szCs w:val="20"/>
        </w:rPr>
        <w:t xml:space="preserve"> 12 variables) from 2019 U.S. Census Bureau American Community Survey (ACS) 5-year estimates, American Lung Association (ALA) 2020 report, and CDC Behavioral Risk Factor Surveillance System 2012 (</w:t>
      </w:r>
      <w:r w:rsidR="00DB40F4" w:rsidRPr="00202CB5">
        <w:rPr>
          <w:rFonts w:ascii="Arial" w:hAnsi="Arial" w:cs="Arial"/>
          <w:b w:val="0"/>
          <w:bCs w:val="0"/>
          <w:color w:val="000000"/>
          <w:sz w:val="20"/>
          <w:szCs w:val="20"/>
        </w:rPr>
        <w:t xml:space="preserve">Supplemental </w:t>
      </w:r>
      <w:r w:rsidRPr="00202CB5">
        <w:rPr>
          <w:rFonts w:ascii="Arial" w:hAnsi="Arial" w:cs="Arial"/>
          <w:b w:val="0"/>
          <w:bCs w:val="0"/>
          <w:color w:val="000000"/>
          <w:sz w:val="20"/>
          <w:szCs w:val="20"/>
        </w:rPr>
        <w:t xml:space="preserve">Table 1). After standardizing all variables, we employed Varimax-rotated principal component analysis to reduce the number of variables. The first five principal components, explaining 89% of the total variance, were individually assigned quintile scores from 1 (the least vulnerable) to 5 (the most vulnerable). Then, quintile ranks for each principal component were added together to make the overall CHVI. More detailed information on methodology can be found in </w:t>
      </w:r>
      <w:proofErr w:type="spellStart"/>
      <w:r w:rsidRPr="00202CB5">
        <w:rPr>
          <w:rFonts w:ascii="Arial" w:hAnsi="Arial" w:cs="Arial"/>
          <w:b w:val="0"/>
          <w:bCs w:val="0"/>
          <w:color w:val="000000"/>
          <w:sz w:val="20"/>
          <w:szCs w:val="20"/>
        </w:rPr>
        <w:t>Rappold</w:t>
      </w:r>
      <w:proofErr w:type="spellEnd"/>
      <w:r w:rsidRPr="00202CB5">
        <w:rPr>
          <w:rFonts w:ascii="Arial" w:hAnsi="Arial" w:cs="Arial"/>
          <w:b w:val="0"/>
          <w:bCs w:val="0"/>
          <w:color w:val="000000"/>
          <w:sz w:val="20"/>
          <w:szCs w:val="20"/>
        </w:rPr>
        <w:t xml:space="preserve"> et al. (2017) (</w:t>
      </w:r>
      <w:r w:rsidRPr="00202CB5">
        <w:rPr>
          <w:rFonts w:ascii="Arial" w:hAnsi="Arial" w:cs="Arial"/>
          <w:b w:val="0"/>
          <w:bCs w:val="0"/>
          <w:i/>
          <w:color w:val="000000"/>
          <w:sz w:val="20"/>
          <w:szCs w:val="20"/>
        </w:rPr>
        <w:t>40</w:t>
      </w:r>
      <w:r w:rsidRPr="00202CB5">
        <w:rPr>
          <w:rFonts w:ascii="Arial" w:hAnsi="Arial" w:cs="Arial"/>
          <w:b w:val="0"/>
          <w:bCs w:val="0"/>
          <w:color w:val="000000"/>
          <w:sz w:val="20"/>
          <w:szCs w:val="20"/>
        </w:rPr>
        <w:t>).</w:t>
      </w:r>
      <w:r w:rsidR="00202CB5" w:rsidRPr="00202CB5">
        <w:rPr>
          <w:rFonts w:ascii="Arial" w:hAnsi="Arial" w:cs="Arial"/>
          <w:sz w:val="20"/>
          <w:szCs w:val="20"/>
        </w:rPr>
        <w:t xml:space="preserve"> </w:t>
      </w:r>
    </w:p>
    <w:p w14:paraId="06FEABA3" w14:textId="5BBA6941" w:rsidR="00202CB5" w:rsidRDefault="00202CB5" w:rsidP="00202CB5">
      <w:pPr>
        <w:pStyle w:val="SMHeading"/>
        <w:rPr>
          <w:rFonts w:ascii="Arial" w:hAnsi="Arial" w:cs="Arial"/>
          <w:sz w:val="20"/>
          <w:szCs w:val="20"/>
        </w:rPr>
      </w:pPr>
      <w:r w:rsidRPr="00086DBD">
        <w:rPr>
          <w:rFonts w:ascii="Arial" w:hAnsi="Arial" w:cs="Arial"/>
          <w:sz w:val="20"/>
          <w:szCs w:val="20"/>
        </w:rPr>
        <w:t>Table S1</w:t>
      </w:r>
      <w:r>
        <w:rPr>
          <w:rFonts w:ascii="Arial" w:hAnsi="Arial" w:cs="Arial"/>
          <w:sz w:val="20"/>
          <w:szCs w:val="20"/>
        </w:rPr>
        <w:t xml:space="preserve">: </w:t>
      </w:r>
      <w:r w:rsidRPr="00086DBD">
        <w:rPr>
          <w:rFonts w:ascii="Arial" w:hAnsi="Arial" w:cs="Arial"/>
          <w:color w:val="000000"/>
          <w:sz w:val="20"/>
          <w:szCs w:val="20"/>
        </w:rPr>
        <w:t>List of data sources for Figure 2.A CHVI. (See description in Supplemental text 1.)</w:t>
      </w:r>
    </w:p>
    <w:p w14:paraId="4EC31C62" w14:textId="730B4DD9" w:rsidR="00066A6F" w:rsidRPr="00202CB5" w:rsidRDefault="00066A6F" w:rsidP="00202CB5">
      <w:pPr>
        <w:pStyle w:val="NormalWeb"/>
        <w:rPr>
          <w:rFonts w:ascii="Arial" w:hAnsi="Arial" w:cs="Arial"/>
          <w:sz w:val="21"/>
          <w:szCs w:val="20"/>
        </w:rPr>
      </w:pPr>
    </w:p>
    <w:tbl>
      <w:tblPr>
        <w:tblW w:w="0" w:type="auto"/>
        <w:tblCellMar>
          <w:top w:w="15" w:type="dxa"/>
          <w:left w:w="15" w:type="dxa"/>
          <w:bottom w:w="15" w:type="dxa"/>
          <w:right w:w="15" w:type="dxa"/>
        </w:tblCellMar>
        <w:tblLook w:val="04A0" w:firstRow="1" w:lastRow="0" w:firstColumn="1" w:lastColumn="0" w:noHBand="0" w:noVBand="1"/>
      </w:tblPr>
      <w:tblGrid>
        <w:gridCol w:w="5419"/>
        <w:gridCol w:w="4945"/>
      </w:tblGrid>
      <w:tr w:rsidR="00DB40F4" w:rsidRPr="00086DBD" w14:paraId="2A5EF17D" w14:textId="77777777" w:rsidTr="00F270FC">
        <w:tc>
          <w:tcPr>
            <w:tcW w:w="44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hideMark/>
          </w:tcPr>
          <w:p w14:paraId="2871A8AA" w14:textId="77777777" w:rsidR="00DB40F4" w:rsidRPr="00086DBD" w:rsidRDefault="00DB40F4" w:rsidP="00F270FC">
            <w:pPr>
              <w:rPr>
                <w:rFonts w:ascii="Arial" w:hAnsi="Arial" w:cs="Arial"/>
                <w:b/>
                <w:sz w:val="20"/>
                <w:szCs w:val="20"/>
              </w:rPr>
            </w:pPr>
            <w:r w:rsidRPr="00086DBD">
              <w:rPr>
                <w:rFonts w:ascii="Arial" w:hAnsi="Arial" w:cs="Arial"/>
                <w:b/>
                <w:color w:val="000000"/>
                <w:sz w:val="20"/>
                <w:szCs w:val="20"/>
              </w:rPr>
              <w:t>Source</w:t>
            </w:r>
          </w:p>
        </w:tc>
        <w:tc>
          <w:tcPr>
            <w:tcW w:w="49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hideMark/>
          </w:tcPr>
          <w:p w14:paraId="2B6059BA" w14:textId="77777777" w:rsidR="00DB40F4" w:rsidRPr="00086DBD" w:rsidRDefault="00DB40F4" w:rsidP="00F270FC">
            <w:pPr>
              <w:rPr>
                <w:rFonts w:ascii="Arial" w:hAnsi="Arial" w:cs="Arial"/>
                <w:b/>
                <w:sz w:val="20"/>
                <w:szCs w:val="20"/>
              </w:rPr>
            </w:pPr>
            <w:r w:rsidRPr="00086DBD">
              <w:rPr>
                <w:rFonts w:ascii="Arial" w:hAnsi="Arial" w:cs="Arial"/>
                <w:b/>
                <w:color w:val="000000"/>
                <w:sz w:val="20"/>
                <w:szCs w:val="20"/>
              </w:rPr>
              <w:t>Variables (n=15)</w:t>
            </w:r>
          </w:p>
        </w:tc>
      </w:tr>
      <w:tr w:rsidR="00DB40F4" w:rsidRPr="00086DBD" w14:paraId="40C49D62" w14:textId="77777777" w:rsidTr="00F270FC">
        <w:tc>
          <w:tcPr>
            <w:tcW w:w="44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315BD" w14:textId="78A8F32F" w:rsidR="00DB40F4" w:rsidRPr="00086DBD" w:rsidRDefault="00DB40F4" w:rsidP="00F270FC">
            <w:pPr>
              <w:rPr>
                <w:rFonts w:ascii="Arial" w:hAnsi="Arial" w:cs="Arial"/>
                <w:sz w:val="20"/>
                <w:szCs w:val="20"/>
              </w:rPr>
            </w:pPr>
            <w:r w:rsidRPr="00086DBD">
              <w:rPr>
                <w:rFonts w:ascii="Arial" w:hAnsi="Arial" w:cs="Arial"/>
                <w:color w:val="000000"/>
                <w:sz w:val="20"/>
                <w:szCs w:val="20"/>
              </w:rPr>
              <w:t>2019 U.S. Census Bureau American Community Survey (ACS) 5-year estimates</w:t>
            </w:r>
          </w:p>
        </w:tc>
        <w:tc>
          <w:tcPr>
            <w:tcW w:w="4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45B885" w14:textId="77777777" w:rsidR="00DB40F4" w:rsidRPr="00086DBD" w:rsidRDefault="00DB40F4" w:rsidP="00F270FC">
            <w:pPr>
              <w:rPr>
                <w:rFonts w:ascii="Arial" w:hAnsi="Arial" w:cs="Arial"/>
                <w:sz w:val="20"/>
                <w:szCs w:val="20"/>
              </w:rPr>
            </w:pPr>
            <w:r w:rsidRPr="00086DBD">
              <w:rPr>
                <w:rFonts w:ascii="Arial" w:hAnsi="Arial" w:cs="Arial"/>
                <w:color w:val="000000"/>
                <w:sz w:val="20"/>
                <w:szCs w:val="20"/>
              </w:rPr>
              <w:t>&gt; 65 years</w:t>
            </w:r>
          </w:p>
        </w:tc>
      </w:tr>
      <w:tr w:rsidR="00DB40F4" w:rsidRPr="00086DBD" w14:paraId="1E1404E2" w14:textId="77777777" w:rsidTr="00F270FC">
        <w:tc>
          <w:tcPr>
            <w:tcW w:w="4405" w:type="dxa"/>
            <w:vMerge/>
            <w:tcBorders>
              <w:top w:val="single" w:sz="4" w:space="0" w:color="000000"/>
              <w:left w:val="single" w:sz="4" w:space="0" w:color="000000"/>
              <w:bottom w:val="single" w:sz="4" w:space="0" w:color="000000"/>
              <w:right w:val="single" w:sz="4" w:space="0" w:color="000000"/>
            </w:tcBorders>
            <w:vAlign w:val="center"/>
            <w:hideMark/>
          </w:tcPr>
          <w:p w14:paraId="51D694FD" w14:textId="77777777" w:rsidR="00DB40F4" w:rsidRPr="00086DBD" w:rsidRDefault="00DB40F4" w:rsidP="00F270FC">
            <w:pPr>
              <w:rPr>
                <w:rFonts w:ascii="Arial" w:hAnsi="Arial" w:cs="Arial"/>
                <w:sz w:val="20"/>
                <w:szCs w:val="20"/>
              </w:rPr>
            </w:pPr>
          </w:p>
        </w:tc>
        <w:tc>
          <w:tcPr>
            <w:tcW w:w="4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1E8654" w14:textId="77777777" w:rsidR="00DB40F4" w:rsidRPr="00086DBD" w:rsidRDefault="00DB40F4" w:rsidP="00F270FC">
            <w:pPr>
              <w:rPr>
                <w:rFonts w:ascii="Arial" w:hAnsi="Arial" w:cs="Arial"/>
                <w:sz w:val="20"/>
                <w:szCs w:val="20"/>
              </w:rPr>
            </w:pPr>
            <w:r w:rsidRPr="00086DBD">
              <w:rPr>
                <w:rFonts w:ascii="Arial" w:hAnsi="Arial" w:cs="Arial"/>
                <w:color w:val="000000"/>
                <w:sz w:val="20"/>
                <w:szCs w:val="20"/>
              </w:rPr>
              <w:t>Poverty (individual)</w:t>
            </w:r>
          </w:p>
        </w:tc>
      </w:tr>
      <w:tr w:rsidR="00DB40F4" w:rsidRPr="00086DBD" w14:paraId="0BEF6671" w14:textId="77777777" w:rsidTr="00F270FC">
        <w:tc>
          <w:tcPr>
            <w:tcW w:w="4405" w:type="dxa"/>
            <w:vMerge/>
            <w:tcBorders>
              <w:top w:val="single" w:sz="4" w:space="0" w:color="000000"/>
              <w:left w:val="single" w:sz="4" w:space="0" w:color="000000"/>
              <w:bottom w:val="single" w:sz="4" w:space="0" w:color="000000"/>
              <w:right w:val="single" w:sz="4" w:space="0" w:color="000000"/>
            </w:tcBorders>
            <w:vAlign w:val="center"/>
            <w:hideMark/>
          </w:tcPr>
          <w:p w14:paraId="010C06B5" w14:textId="77777777" w:rsidR="00DB40F4" w:rsidRPr="00086DBD" w:rsidRDefault="00DB40F4" w:rsidP="00F270FC">
            <w:pPr>
              <w:rPr>
                <w:rFonts w:ascii="Arial" w:hAnsi="Arial" w:cs="Arial"/>
                <w:sz w:val="20"/>
                <w:szCs w:val="20"/>
              </w:rPr>
            </w:pPr>
          </w:p>
        </w:tc>
        <w:tc>
          <w:tcPr>
            <w:tcW w:w="4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69EE7F" w14:textId="77777777" w:rsidR="00DB40F4" w:rsidRPr="00086DBD" w:rsidRDefault="00DB40F4" w:rsidP="00F270FC">
            <w:pPr>
              <w:rPr>
                <w:rFonts w:ascii="Arial" w:hAnsi="Arial" w:cs="Arial"/>
                <w:sz w:val="20"/>
                <w:szCs w:val="20"/>
              </w:rPr>
            </w:pPr>
            <w:r w:rsidRPr="00086DBD">
              <w:rPr>
                <w:rFonts w:ascii="Arial" w:hAnsi="Arial" w:cs="Arial"/>
                <w:color w:val="000000"/>
                <w:sz w:val="20"/>
                <w:szCs w:val="20"/>
              </w:rPr>
              <w:t>Poverty (family)</w:t>
            </w:r>
          </w:p>
        </w:tc>
      </w:tr>
      <w:tr w:rsidR="00DB40F4" w:rsidRPr="00086DBD" w14:paraId="2E4103F7" w14:textId="77777777" w:rsidTr="00F270FC">
        <w:tc>
          <w:tcPr>
            <w:tcW w:w="4405" w:type="dxa"/>
            <w:vMerge/>
            <w:tcBorders>
              <w:top w:val="single" w:sz="4" w:space="0" w:color="000000"/>
              <w:left w:val="single" w:sz="4" w:space="0" w:color="000000"/>
              <w:bottom w:val="single" w:sz="4" w:space="0" w:color="000000"/>
              <w:right w:val="single" w:sz="4" w:space="0" w:color="000000"/>
            </w:tcBorders>
            <w:vAlign w:val="center"/>
            <w:hideMark/>
          </w:tcPr>
          <w:p w14:paraId="7A39B5FE" w14:textId="77777777" w:rsidR="00DB40F4" w:rsidRPr="00086DBD" w:rsidRDefault="00DB40F4" w:rsidP="00F270FC">
            <w:pPr>
              <w:rPr>
                <w:rFonts w:ascii="Arial" w:hAnsi="Arial" w:cs="Arial"/>
                <w:sz w:val="20"/>
                <w:szCs w:val="20"/>
              </w:rPr>
            </w:pPr>
          </w:p>
        </w:tc>
        <w:tc>
          <w:tcPr>
            <w:tcW w:w="4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07D347" w14:textId="77777777" w:rsidR="00DB40F4" w:rsidRPr="00086DBD" w:rsidRDefault="00DB40F4" w:rsidP="00F270FC">
            <w:pPr>
              <w:rPr>
                <w:rFonts w:ascii="Arial" w:hAnsi="Arial" w:cs="Arial"/>
                <w:sz w:val="20"/>
                <w:szCs w:val="20"/>
              </w:rPr>
            </w:pPr>
            <w:r w:rsidRPr="00086DBD">
              <w:rPr>
                <w:rFonts w:ascii="Arial" w:hAnsi="Arial" w:cs="Arial"/>
                <w:color w:val="000000"/>
                <w:sz w:val="20"/>
                <w:szCs w:val="20"/>
              </w:rPr>
              <w:t>With high school education or more</w:t>
            </w:r>
          </w:p>
        </w:tc>
      </w:tr>
      <w:tr w:rsidR="00DB40F4" w:rsidRPr="00086DBD" w14:paraId="4D9EEA5C" w14:textId="77777777" w:rsidTr="00F270FC">
        <w:tc>
          <w:tcPr>
            <w:tcW w:w="4405" w:type="dxa"/>
            <w:vMerge/>
            <w:tcBorders>
              <w:top w:val="single" w:sz="4" w:space="0" w:color="000000"/>
              <w:left w:val="single" w:sz="4" w:space="0" w:color="000000"/>
              <w:bottom w:val="single" w:sz="4" w:space="0" w:color="000000"/>
              <w:right w:val="single" w:sz="4" w:space="0" w:color="000000"/>
            </w:tcBorders>
            <w:vAlign w:val="center"/>
            <w:hideMark/>
          </w:tcPr>
          <w:p w14:paraId="0F41E4EA" w14:textId="77777777" w:rsidR="00DB40F4" w:rsidRPr="00086DBD" w:rsidRDefault="00DB40F4" w:rsidP="00F270FC">
            <w:pPr>
              <w:rPr>
                <w:rFonts w:ascii="Arial" w:hAnsi="Arial" w:cs="Arial"/>
                <w:sz w:val="20"/>
                <w:szCs w:val="20"/>
              </w:rPr>
            </w:pPr>
          </w:p>
        </w:tc>
        <w:tc>
          <w:tcPr>
            <w:tcW w:w="4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F791BD" w14:textId="77777777" w:rsidR="00DB40F4" w:rsidRPr="00086DBD" w:rsidRDefault="00DB40F4" w:rsidP="00F270FC">
            <w:pPr>
              <w:rPr>
                <w:rFonts w:ascii="Arial" w:hAnsi="Arial" w:cs="Arial"/>
                <w:sz w:val="20"/>
                <w:szCs w:val="20"/>
              </w:rPr>
            </w:pPr>
            <w:r w:rsidRPr="00086DBD">
              <w:rPr>
                <w:rFonts w:ascii="Arial" w:hAnsi="Arial" w:cs="Arial"/>
                <w:color w:val="000000"/>
                <w:sz w:val="20"/>
                <w:szCs w:val="20"/>
              </w:rPr>
              <w:t>Median income</w:t>
            </w:r>
          </w:p>
        </w:tc>
      </w:tr>
      <w:tr w:rsidR="00DB40F4" w:rsidRPr="00086DBD" w14:paraId="1EC5F8BA" w14:textId="77777777" w:rsidTr="00F270FC">
        <w:tc>
          <w:tcPr>
            <w:tcW w:w="4405" w:type="dxa"/>
            <w:vMerge/>
            <w:tcBorders>
              <w:top w:val="single" w:sz="4" w:space="0" w:color="000000"/>
              <w:left w:val="single" w:sz="4" w:space="0" w:color="000000"/>
              <w:bottom w:val="single" w:sz="4" w:space="0" w:color="000000"/>
              <w:right w:val="single" w:sz="4" w:space="0" w:color="000000"/>
            </w:tcBorders>
            <w:vAlign w:val="center"/>
            <w:hideMark/>
          </w:tcPr>
          <w:p w14:paraId="64919812" w14:textId="77777777" w:rsidR="00DB40F4" w:rsidRPr="00086DBD" w:rsidRDefault="00DB40F4" w:rsidP="00F270FC">
            <w:pPr>
              <w:rPr>
                <w:rFonts w:ascii="Arial" w:hAnsi="Arial" w:cs="Arial"/>
                <w:sz w:val="20"/>
                <w:szCs w:val="20"/>
              </w:rPr>
            </w:pPr>
          </w:p>
        </w:tc>
        <w:tc>
          <w:tcPr>
            <w:tcW w:w="4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83E3C6" w14:textId="77777777" w:rsidR="00DB40F4" w:rsidRPr="00086DBD" w:rsidRDefault="00DB40F4" w:rsidP="00F270FC">
            <w:pPr>
              <w:rPr>
                <w:rFonts w:ascii="Arial" w:hAnsi="Arial" w:cs="Arial"/>
                <w:sz w:val="20"/>
                <w:szCs w:val="20"/>
              </w:rPr>
            </w:pPr>
            <w:r w:rsidRPr="00086DBD">
              <w:rPr>
                <w:rFonts w:ascii="Arial" w:hAnsi="Arial" w:cs="Arial"/>
                <w:color w:val="000000"/>
                <w:sz w:val="20"/>
                <w:szCs w:val="20"/>
              </w:rPr>
              <w:t>Employment rate</w:t>
            </w:r>
          </w:p>
        </w:tc>
      </w:tr>
      <w:tr w:rsidR="00DB40F4" w:rsidRPr="00086DBD" w14:paraId="7DCB287F" w14:textId="77777777" w:rsidTr="00F270FC">
        <w:tc>
          <w:tcPr>
            <w:tcW w:w="44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45738B" w14:textId="77777777" w:rsidR="00DB40F4" w:rsidRDefault="00DB40F4" w:rsidP="00F270FC">
            <w:pPr>
              <w:rPr>
                <w:rFonts w:ascii="Arial" w:hAnsi="Arial" w:cs="Arial"/>
                <w:color w:val="000000"/>
                <w:sz w:val="20"/>
                <w:szCs w:val="20"/>
              </w:rPr>
            </w:pPr>
            <w:r w:rsidRPr="00086DBD">
              <w:rPr>
                <w:rFonts w:ascii="Arial" w:hAnsi="Arial" w:cs="Arial"/>
                <w:color w:val="000000"/>
                <w:sz w:val="20"/>
                <w:szCs w:val="20"/>
              </w:rPr>
              <w:t>American Lung Association (ALA) 2020 report</w:t>
            </w:r>
          </w:p>
          <w:p w14:paraId="2BE3AA39" w14:textId="62BCC0C4" w:rsidR="00094F29" w:rsidRPr="00086DBD" w:rsidRDefault="00094F29" w:rsidP="00F270FC">
            <w:pPr>
              <w:rPr>
                <w:rFonts w:ascii="Arial" w:hAnsi="Arial" w:cs="Arial"/>
                <w:sz w:val="20"/>
                <w:szCs w:val="20"/>
              </w:rPr>
            </w:pPr>
            <w:r>
              <w:rPr>
                <w:rFonts w:ascii="Arial" w:hAnsi="Arial" w:cs="Arial"/>
                <w:sz w:val="20"/>
                <w:szCs w:val="20"/>
              </w:rPr>
              <w:t>(</w:t>
            </w:r>
            <w:r w:rsidRPr="00094F29">
              <w:rPr>
                <w:rFonts w:ascii="Arial" w:hAnsi="Arial" w:cs="Arial"/>
                <w:sz w:val="20"/>
                <w:szCs w:val="20"/>
              </w:rPr>
              <w:t>https://www.lung.org/research/sota/city-rankings/states</w:t>
            </w:r>
            <w:r>
              <w:rPr>
                <w:rFonts w:ascii="Arial" w:hAnsi="Arial" w:cs="Arial"/>
                <w:sz w:val="20"/>
                <w:szCs w:val="20"/>
              </w:rPr>
              <w:t>)</w:t>
            </w:r>
          </w:p>
        </w:tc>
        <w:tc>
          <w:tcPr>
            <w:tcW w:w="4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061E74" w14:textId="77777777" w:rsidR="00DB40F4" w:rsidRPr="00086DBD" w:rsidRDefault="00DB40F4" w:rsidP="00F270FC">
            <w:pPr>
              <w:rPr>
                <w:rFonts w:ascii="Arial" w:hAnsi="Arial" w:cs="Arial"/>
                <w:sz w:val="20"/>
                <w:szCs w:val="20"/>
              </w:rPr>
            </w:pPr>
            <w:r w:rsidRPr="00086DBD">
              <w:rPr>
                <w:rFonts w:ascii="Arial" w:hAnsi="Arial" w:cs="Arial"/>
                <w:color w:val="000000"/>
                <w:sz w:val="20"/>
                <w:szCs w:val="20"/>
              </w:rPr>
              <w:t>COPD rate</w:t>
            </w:r>
          </w:p>
        </w:tc>
      </w:tr>
      <w:tr w:rsidR="00DB40F4" w:rsidRPr="00086DBD" w14:paraId="62841F16" w14:textId="77777777" w:rsidTr="00F270FC">
        <w:tc>
          <w:tcPr>
            <w:tcW w:w="4405" w:type="dxa"/>
            <w:vMerge/>
            <w:tcBorders>
              <w:top w:val="single" w:sz="4" w:space="0" w:color="000000"/>
              <w:left w:val="single" w:sz="4" w:space="0" w:color="000000"/>
              <w:bottom w:val="single" w:sz="4" w:space="0" w:color="000000"/>
              <w:right w:val="single" w:sz="4" w:space="0" w:color="000000"/>
            </w:tcBorders>
            <w:vAlign w:val="center"/>
            <w:hideMark/>
          </w:tcPr>
          <w:p w14:paraId="75DD809A" w14:textId="77777777" w:rsidR="00DB40F4" w:rsidRPr="00086DBD" w:rsidRDefault="00DB40F4" w:rsidP="00F270FC">
            <w:pPr>
              <w:rPr>
                <w:rFonts w:ascii="Arial" w:hAnsi="Arial" w:cs="Arial"/>
                <w:sz w:val="20"/>
                <w:szCs w:val="20"/>
              </w:rPr>
            </w:pPr>
          </w:p>
        </w:tc>
        <w:tc>
          <w:tcPr>
            <w:tcW w:w="4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9B8683" w14:textId="77777777" w:rsidR="00DB40F4" w:rsidRPr="00086DBD" w:rsidRDefault="00DB40F4" w:rsidP="00F270FC">
            <w:pPr>
              <w:rPr>
                <w:rFonts w:ascii="Arial" w:hAnsi="Arial" w:cs="Arial"/>
                <w:sz w:val="20"/>
                <w:szCs w:val="20"/>
              </w:rPr>
            </w:pPr>
            <w:r w:rsidRPr="00086DBD">
              <w:rPr>
                <w:rFonts w:ascii="Arial" w:hAnsi="Arial" w:cs="Arial"/>
                <w:color w:val="000000"/>
                <w:sz w:val="20"/>
                <w:szCs w:val="20"/>
              </w:rPr>
              <w:t>Adult asthma rate</w:t>
            </w:r>
          </w:p>
        </w:tc>
      </w:tr>
      <w:tr w:rsidR="00DB40F4" w:rsidRPr="00086DBD" w14:paraId="09A6BEC6" w14:textId="77777777" w:rsidTr="00F270FC">
        <w:tc>
          <w:tcPr>
            <w:tcW w:w="4405" w:type="dxa"/>
            <w:vMerge/>
            <w:tcBorders>
              <w:top w:val="single" w:sz="4" w:space="0" w:color="000000"/>
              <w:left w:val="single" w:sz="4" w:space="0" w:color="000000"/>
              <w:bottom w:val="single" w:sz="4" w:space="0" w:color="000000"/>
              <w:right w:val="single" w:sz="4" w:space="0" w:color="000000"/>
            </w:tcBorders>
            <w:vAlign w:val="center"/>
            <w:hideMark/>
          </w:tcPr>
          <w:p w14:paraId="01A9847C" w14:textId="77777777" w:rsidR="00DB40F4" w:rsidRPr="00086DBD" w:rsidRDefault="00DB40F4" w:rsidP="00F270FC">
            <w:pPr>
              <w:rPr>
                <w:rFonts w:ascii="Arial" w:hAnsi="Arial" w:cs="Arial"/>
                <w:sz w:val="20"/>
                <w:szCs w:val="20"/>
              </w:rPr>
            </w:pPr>
          </w:p>
        </w:tc>
        <w:tc>
          <w:tcPr>
            <w:tcW w:w="4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4C3554" w14:textId="77777777" w:rsidR="00DB40F4" w:rsidRPr="00086DBD" w:rsidRDefault="00DB40F4" w:rsidP="00F270FC">
            <w:pPr>
              <w:rPr>
                <w:rFonts w:ascii="Arial" w:hAnsi="Arial" w:cs="Arial"/>
                <w:sz w:val="20"/>
                <w:szCs w:val="20"/>
              </w:rPr>
            </w:pPr>
            <w:r w:rsidRPr="00086DBD">
              <w:rPr>
                <w:rFonts w:ascii="Arial" w:hAnsi="Arial" w:cs="Arial"/>
                <w:color w:val="000000"/>
                <w:sz w:val="20"/>
                <w:szCs w:val="20"/>
              </w:rPr>
              <w:t>Pediatric asthma rate</w:t>
            </w:r>
          </w:p>
        </w:tc>
      </w:tr>
      <w:tr w:rsidR="00DB40F4" w:rsidRPr="00086DBD" w14:paraId="697027F1" w14:textId="77777777" w:rsidTr="00F270FC">
        <w:tc>
          <w:tcPr>
            <w:tcW w:w="4405" w:type="dxa"/>
            <w:vMerge/>
            <w:tcBorders>
              <w:top w:val="single" w:sz="4" w:space="0" w:color="000000"/>
              <w:left w:val="single" w:sz="4" w:space="0" w:color="000000"/>
              <w:bottom w:val="single" w:sz="4" w:space="0" w:color="000000"/>
              <w:right w:val="single" w:sz="4" w:space="0" w:color="000000"/>
            </w:tcBorders>
            <w:vAlign w:val="center"/>
            <w:hideMark/>
          </w:tcPr>
          <w:p w14:paraId="5CF1560B" w14:textId="77777777" w:rsidR="00DB40F4" w:rsidRPr="00086DBD" w:rsidRDefault="00DB40F4" w:rsidP="00F270FC">
            <w:pPr>
              <w:rPr>
                <w:rFonts w:ascii="Arial" w:hAnsi="Arial" w:cs="Arial"/>
                <w:sz w:val="20"/>
                <w:szCs w:val="20"/>
              </w:rPr>
            </w:pPr>
          </w:p>
        </w:tc>
        <w:tc>
          <w:tcPr>
            <w:tcW w:w="4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7ED2F7" w14:textId="4CA6EA74" w:rsidR="00DB40F4" w:rsidRPr="00086DBD" w:rsidRDefault="00DB40F4" w:rsidP="00F270FC">
            <w:pPr>
              <w:rPr>
                <w:rFonts w:ascii="Arial" w:hAnsi="Arial" w:cs="Arial"/>
                <w:sz w:val="20"/>
                <w:szCs w:val="20"/>
              </w:rPr>
            </w:pPr>
            <w:r w:rsidRPr="00086DBD">
              <w:rPr>
                <w:rFonts w:ascii="Arial" w:hAnsi="Arial" w:cs="Arial"/>
                <w:color w:val="000000"/>
                <w:sz w:val="20"/>
                <w:szCs w:val="20"/>
              </w:rPr>
              <w:t>C</w:t>
            </w:r>
            <w:r w:rsidR="009E4CE8">
              <w:rPr>
                <w:rFonts w:ascii="Arial" w:hAnsi="Arial" w:cs="Arial"/>
                <w:color w:val="000000"/>
                <w:sz w:val="20"/>
                <w:szCs w:val="20"/>
              </w:rPr>
              <w:t>ardiovascular</w:t>
            </w:r>
            <w:r w:rsidRPr="00086DBD">
              <w:rPr>
                <w:rFonts w:ascii="Arial" w:hAnsi="Arial" w:cs="Arial"/>
                <w:color w:val="000000"/>
                <w:sz w:val="20"/>
                <w:szCs w:val="20"/>
              </w:rPr>
              <w:t xml:space="preserve"> disease rate</w:t>
            </w:r>
            <w:r w:rsidR="00127835">
              <w:rPr>
                <w:rFonts w:ascii="Arial" w:hAnsi="Arial" w:cs="Arial"/>
                <w:color w:val="000000"/>
                <w:sz w:val="20"/>
                <w:szCs w:val="20"/>
              </w:rPr>
              <w:t xml:space="preserve"> *</w:t>
            </w:r>
          </w:p>
        </w:tc>
      </w:tr>
      <w:tr w:rsidR="00DB40F4" w:rsidRPr="00086DBD" w14:paraId="0A1BA278" w14:textId="77777777" w:rsidTr="00F270FC">
        <w:tc>
          <w:tcPr>
            <w:tcW w:w="4405" w:type="dxa"/>
            <w:vMerge/>
            <w:tcBorders>
              <w:top w:val="single" w:sz="4" w:space="0" w:color="000000"/>
              <w:left w:val="single" w:sz="4" w:space="0" w:color="000000"/>
              <w:bottom w:val="single" w:sz="4" w:space="0" w:color="000000"/>
              <w:right w:val="single" w:sz="4" w:space="0" w:color="000000"/>
            </w:tcBorders>
            <w:vAlign w:val="center"/>
            <w:hideMark/>
          </w:tcPr>
          <w:p w14:paraId="0EB93D11" w14:textId="77777777" w:rsidR="00DB40F4" w:rsidRPr="00086DBD" w:rsidRDefault="00DB40F4" w:rsidP="00F270FC">
            <w:pPr>
              <w:rPr>
                <w:rFonts w:ascii="Arial" w:hAnsi="Arial" w:cs="Arial"/>
                <w:sz w:val="20"/>
                <w:szCs w:val="20"/>
              </w:rPr>
            </w:pPr>
          </w:p>
        </w:tc>
        <w:tc>
          <w:tcPr>
            <w:tcW w:w="4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6879F5" w14:textId="2C7DCC58" w:rsidR="00DB40F4" w:rsidRPr="00086DBD" w:rsidRDefault="00DB40F4" w:rsidP="00F270FC">
            <w:pPr>
              <w:rPr>
                <w:rFonts w:ascii="Arial" w:hAnsi="Arial" w:cs="Arial"/>
                <w:sz w:val="20"/>
                <w:szCs w:val="20"/>
              </w:rPr>
            </w:pPr>
            <w:r w:rsidRPr="00086DBD">
              <w:rPr>
                <w:rFonts w:ascii="Arial" w:hAnsi="Arial" w:cs="Arial"/>
                <w:color w:val="000000"/>
                <w:sz w:val="20"/>
                <w:szCs w:val="20"/>
              </w:rPr>
              <w:t>Ever smoker rate</w:t>
            </w:r>
            <w:r w:rsidR="00127835">
              <w:rPr>
                <w:rFonts w:ascii="Arial" w:hAnsi="Arial" w:cs="Arial"/>
                <w:color w:val="000000"/>
                <w:sz w:val="20"/>
                <w:szCs w:val="20"/>
              </w:rPr>
              <w:t xml:space="preserve"> *</w:t>
            </w:r>
          </w:p>
        </w:tc>
      </w:tr>
      <w:tr w:rsidR="00DB40F4" w:rsidRPr="00086DBD" w14:paraId="5475B02A" w14:textId="77777777" w:rsidTr="00F270FC">
        <w:tc>
          <w:tcPr>
            <w:tcW w:w="4405" w:type="dxa"/>
            <w:vMerge/>
            <w:tcBorders>
              <w:top w:val="single" w:sz="4" w:space="0" w:color="000000"/>
              <w:left w:val="single" w:sz="4" w:space="0" w:color="000000"/>
              <w:bottom w:val="single" w:sz="4" w:space="0" w:color="000000"/>
              <w:right w:val="single" w:sz="4" w:space="0" w:color="000000"/>
            </w:tcBorders>
            <w:vAlign w:val="center"/>
            <w:hideMark/>
          </w:tcPr>
          <w:p w14:paraId="61348FD0" w14:textId="77777777" w:rsidR="00DB40F4" w:rsidRPr="00086DBD" w:rsidRDefault="00DB40F4" w:rsidP="00F270FC">
            <w:pPr>
              <w:rPr>
                <w:rFonts w:ascii="Arial" w:hAnsi="Arial" w:cs="Arial"/>
                <w:sz w:val="20"/>
                <w:szCs w:val="20"/>
              </w:rPr>
            </w:pPr>
          </w:p>
        </w:tc>
        <w:tc>
          <w:tcPr>
            <w:tcW w:w="4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7DFD93" w14:textId="525E331F" w:rsidR="00DB40F4" w:rsidRPr="00086DBD" w:rsidRDefault="00DB40F4" w:rsidP="00F270FC">
            <w:pPr>
              <w:rPr>
                <w:rFonts w:ascii="Arial" w:hAnsi="Arial" w:cs="Arial"/>
                <w:sz w:val="20"/>
                <w:szCs w:val="20"/>
              </w:rPr>
            </w:pPr>
            <w:r w:rsidRPr="00086DBD">
              <w:rPr>
                <w:rFonts w:ascii="Arial" w:hAnsi="Arial" w:cs="Arial"/>
                <w:color w:val="000000"/>
                <w:sz w:val="20"/>
                <w:szCs w:val="20"/>
              </w:rPr>
              <w:t>Non-white rate</w:t>
            </w:r>
            <w:r w:rsidR="00127835">
              <w:rPr>
                <w:rFonts w:ascii="Arial" w:hAnsi="Arial" w:cs="Arial"/>
                <w:color w:val="000000"/>
                <w:sz w:val="20"/>
                <w:szCs w:val="20"/>
              </w:rPr>
              <w:t xml:space="preserve"> *</w:t>
            </w:r>
          </w:p>
        </w:tc>
      </w:tr>
      <w:tr w:rsidR="00DB40F4" w:rsidRPr="00086DBD" w14:paraId="1FD79840" w14:textId="77777777" w:rsidTr="00F270FC">
        <w:tc>
          <w:tcPr>
            <w:tcW w:w="4405" w:type="dxa"/>
            <w:vMerge/>
            <w:tcBorders>
              <w:top w:val="single" w:sz="4" w:space="0" w:color="000000"/>
              <w:left w:val="single" w:sz="4" w:space="0" w:color="000000"/>
              <w:bottom w:val="single" w:sz="4" w:space="0" w:color="000000"/>
              <w:right w:val="single" w:sz="4" w:space="0" w:color="000000"/>
            </w:tcBorders>
            <w:vAlign w:val="center"/>
            <w:hideMark/>
          </w:tcPr>
          <w:p w14:paraId="41F42B33" w14:textId="77777777" w:rsidR="00DB40F4" w:rsidRPr="00086DBD" w:rsidRDefault="00DB40F4" w:rsidP="00F270FC">
            <w:pPr>
              <w:rPr>
                <w:rFonts w:ascii="Arial" w:hAnsi="Arial" w:cs="Arial"/>
                <w:sz w:val="20"/>
                <w:szCs w:val="20"/>
              </w:rPr>
            </w:pPr>
          </w:p>
        </w:tc>
        <w:tc>
          <w:tcPr>
            <w:tcW w:w="4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2A2B9A" w14:textId="77777777" w:rsidR="00DB40F4" w:rsidRPr="00086DBD" w:rsidRDefault="00DB40F4" w:rsidP="00F270FC">
            <w:pPr>
              <w:rPr>
                <w:rFonts w:ascii="Arial" w:hAnsi="Arial" w:cs="Arial"/>
                <w:sz w:val="20"/>
                <w:szCs w:val="20"/>
              </w:rPr>
            </w:pPr>
            <w:r w:rsidRPr="00086DBD">
              <w:rPr>
                <w:rFonts w:ascii="Arial" w:hAnsi="Arial" w:cs="Arial"/>
                <w:color w:val="000000"/>
                <w:sz w:val="20"/>
                <w:szCs w:val="20"/>
              </w:rPr>
              <w:t>Hypertension rate</w:t>
            </w:r>
          </w:p>
        </w:tc>
      </w:tr>
      <w:tr w:rsidR="00DB40F4" w:rsidRPr="00086DBD" w14:paraId="49A6F28D" w14:textId="77777777" w:rsidTr="00F270FC">
        <w:tc>
          <w:tcPr>
            <w:tcW w:w="44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B36544" w14:textId="1E439436" w:rsidR="00DB40F4" w:rsidRDefault="00DB40F4" w:rsidP="00F270FC">
            <w:pPr>
              <w:rPr>
                <w:rFonts w:ascii="Arial" w:hAnsi="Arial" w:cs="Arial"/>
                <w:color w:val="000000"/>
                <w:sz w:val="20"/>
                <w:szCs w:val="20"/>
              </w:rPr>
            </w:pPr>
            <w:r w:rsidRPr="00086DBD">
              <w:rPr>
                <w:rFonts w:ascii="Arial" w:hAnsi="Arial" w:cs="Arial"/>
                <w:color w:val="000000"/>
                <w:sz w:val="20"/>
                <w:szCs w:val="20"/>
              </w:rPr>
              <w:t>CDC Behavioral Risk Factor Surveillance System 201</w:t>
            </w:r>
            <w:r w:rsidR="004106B5">
              <w:rPr>
                <w:rFonts w:ascii="Arial" w:hAnsi="Arial" w:cs="Arial"/>
                <w:color w:val="000000"/>
                <w:sz w:val="20"/>
                <w:szCs w:val="20"/>
              </w:rPr>
              <w:t>2</w:t>
            </w:r>
          </w:p>
          <w:p w14:paraId="2CF898E8" w14:textId="5238836E" w:rsidR="00CE6488" w:rsidRPr="00086DBD" w:rsidRDefault="00CE6488" w:rsidP="00F270FC">
            <w:pPr>
              <w:rPr>
                <w:rFonts w:ascii="Arial" w:hAnsi="Arial" w:cs="Arial"/>
                <w:sz w:val="20"/>
                <w:szCs w:val="20"/>
              </w:rPr>
            </w:pPr>
            <w:r>
              <w:rPr>
                <w:rFonts w:ascii="Arial" w:hAnsi="Arial" w:cs="Arial"/>
                <w:sz w:val="20"/>
                <w:szCs w:val="20"/>
              </w:rPr>
              <w:t>(</w:t>
            </w:r>
            <w:r w:rsidR="00A4233C" w:rsidRPr="00A4233C">
              <w:rPr>
                <w:rFonts w:ascii="Arial" w:hAnsi="Arial" w:cs="Arial"/>
                <w:sz w:val="20"/>
                <w:szCs w:val="20"/>
              </w:rPr>
              <w:t>https://www.cdc.gov/brfss/annual_data/annual_2012.html</w:t>
            </w:r>
            <w:r>
              <w:rPr>
                <w:rFonts w:ascii="Arial" w:hAnsi="Arial" w:cs="Arial"/>
                <w:sz w:val="20"/>
                <w:szCs w:val="20"/>
              </w:rPr>
              <w:t>)</w:t>
            </w:r>
          </w:p>
        </w:tc>
        <w:tc>
          <w:tcPr>
            <w:tcW w:w="4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0EC4F6" w14:textId="77777777" w:rsidR="00DB40F4" w:rsidRPr="00086DBD" w:rsidRDefault="00DB40F4" w:rsidP="00F270FC">
            <w:pPr>
              <w:rPr>
                <w:rFonts w:ascii="Arial" w:hAnsi="Arial" w:cs="Arial"/>
                <w:sz w:val="20"/>
                <w:szCs w:val="20"/>
              </w:rPr>
            </w:pPr>
            <w:r w:rsidRPr="00086DBD">
              <w:rPr>
                <w:rFonts w:ascii="Arial" w:hAnsi="Arial" w:cs="Arial"/>
                <w:color w:val="000000"/>
                <w:sz w:val="20"/>
                <w:szCs w:val="20"/>
              </w:rPr>
              <w:t>Obesity rate</w:t>
            </w:r>
          </w:p>
        </w:tc>
      </w:tr>
      <w:tr w:rsidR="00DB40F4" w:rsidRPr="00086DBD" w14:paraId="4A16EF82" w14:textId="77777777" w:rsidTr="00F270FC">
        <w:tc>
          <w:tcPr>
            <w:tcW w:w="4405" w:type="dxa"/>
            <w:vMerge/>
            <w:tcBorders>
              <w:top w:val="single" w:sz="4" w:space="0" w:color="000000"/>
              <w:left w:val="single" w:sz="4" w:space="0" w:color="000000"/>
              <w:bottom w:val="single" w:sz="4" w:space="0" w:color="000000"/>
              <w:right w:val="single" w:sz="4" w:space="0" w:color="000000"/>
            </w:tcBorders>
            <w:vAlign w:val="center"/>
            <w:hideMark/>
          </w:tcPr>
          <w:p w14:paraId="24B3D541" w14:textId="77777777" w:rsidR="00DB40F4" w:rsidRPr="00086DBD" w:rsidRDefault="00DB40F4" w:rsidP="00F270FC">
            <w:pPr>
              <w:rPr>
                <w:rFonts w:ascii="Arial" w:hAnsi="Arial" w:cs="Arial"/>
                <w:sz w:val="20"/>
                <w:szCs w:val="20"/>
              </w:rPr>
            </w:pPr>
          </w:p>
        </w:tc>
        <w:tc>
          <w:tcPr>
            <w:tcW w:w="4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8E3C6" w14:textId="77777777" w:rsidR="00DB40F4" w:rsidRPr="00086DBD" w:rsidRDefault="00DB40F4" w:rsidP="00F270FC">
            <w:pPr>
              <w:rPr>
                <w:rFonts w:ascii="Arial" w:hAnsi="Arial" w:cs="Arial"/>
                <w:sz w:val="20"/>
                <w:szCs w:val="20"/>
              </w:rPr>
            </w:pPr>
            <w:r w:rsidRPr="00086DBD">
              <w:rPr>
                <w:rFonts w:ascii="Arial" w:hAnsi="Arial" w:cs="Arial"/>
                <w:color w:val="000000"/>
                <w:sz w:val="20"/>
                <w:szCs w:val="20"/>
              </w:rPr>
              <w:t>Diabetes rate</w:t>
            </w:r>
          </w:p>
        </w:tc>
      </w:tr>
    </w:tbl>
    <w:p w14:paraId="41AE9B47" w14:textId="4CB298B2" w:rsidR="00066A6F" w:rsidRPr="00B60160" w:rsidRDefault="00B60160" w:rsidP="00066A6F">
      <w:pPr>
        <w:rPr>
          <w:rFonts w:ascii="Arial" w:hAnsi="Arial" w:cs="Arial"/>
          <w:i/>
          <w:iCs/>
          <w:sz w:val="20"/>
          <w:szCs w:val="20"/>
        </w:rPr>
      </w:pPr>
      <w:r w:rsidRPr="00B60160">
        <w:rPr>
          <w:rFonts w:ascii="Arial" w:hAnsi="Arial" w:cs="Arial"/>
          <w:i/>
          <w:iCs/>
          <w:sz w:val="20"/>
          <w:szCs w:val="20"/>
        </w:rPr>
        <w:t>(</w:t>
      </w:r>
      <w:r w:rsidR="002C3A5A" w:rsidRPr="00B60160">
        <w:rPr>
          <w:rFonts w:ascii="Arial" w:hAnsi="Arial" w:cs="Arial"/>
          <w:i/>
          <w:iCs/>
          <w:sz w:val="20"/>
          <w:szCs w:val="20"/>
        </w:rPr>
        <w:t>*</w:t>
      </w:r>
      <w:r w:rsidRPr="00B60160">
        <w:rPr>
          <w:rFonts w:ascii="Arial" w:hAnsi="Arial" w:cs="Arial"/>
          <w:i/>
          <w:iCs/>
          <w:sz w:val="20"/>
          <w:szCs w:val="20"/>
        </w:rPr>
        <w:t>)</w:t>
      </w:r>
      <w:r w:rsidR="002C3A5A" w:rsidRPr="00B60160">
        <w:rPr>
          <w:rFonts w:ascii="Arial" w:hAnsi="Arial" w:cs="Arial"/>
          <w:i/>
          <w:iCs/>
          <w:sz w:val="20"/>
          <w:szCs w:val="20"/>
        </w:rPr>
        <w:t xml:space="preserve"> </w:t>
      </w:r>
      <w:r w:rsidRPr="00B60160">
        <w:rPr>
          <w:rFonts w:ascii="Arial" w:hAnsi="Arial" w:cs="Arial"/>
          <w:i/>
          <w:iCs/>
          <w:sz w:val="20"/>
          <w:szCs w:val="20"/>
        </w:rPr>
        <w:t>- Variables</w:t>
      </w:r>
      <w:r w:rsidR="002C3A5A" w:rsidRPr="00B60160">
        <w:rPr>
          <w:rFonts w:ascii="Arial" w:hAnsi="Arial" w:cs="Arial"/>
          <w:i/>
          <w:iCs/>
          <w:sz w:val="20"/>
          <w:szCs w:val="20"/>
        </w:rPr>
        <w:t xml:space="preserve"> </w:t>
      </w:r>
      <w:r w:rsidR="0037078D" w:rsidRPr="00B60160">
        <w:rPr>
          <w:rFonts w:ascii="Arial" w:hAnsi="Arial" w:cs="Arial"/>
          <w:i/>
          <w:iCs/>
          <w:sz w:val="20"/>
          <w:szCs w:val="20"/>
        </w:rPr>
        <w:t>newly added to</w:t>
      </w:r>
      <w:r w:rsidR="002C3A5A" w:rsidRPr="00B60160">
        <w:rPr>
          <w:rFonts w:ascii="Arial" w:hAnsi="Arial" w:cs="Arial"/>
          <w:i/>
          <w:iCs/>
          <w:sz w:val="20"/>
          <w:szCs w:val="20"/>
        </w:rPr>
        <w:t xml:space="preserve"> the analysis</w:t>
      </w:r>
    </w:p>
    <w:p w14:paraId="0A280608" w14:textId="77777777" w:rsidR="00066A6F" w:rsidRPr="00086DBD" w:rsidRDefault="00066A6F" w:rsidP="00066A6F">
      <w:pPr>
        <w:pStyle w:val="SMcaption"/>
        <w:rPr>
          <w:rFonts w:ascii="Arial" w:hAnsi="Arial" w:cs="Arial"/>
          <w:sz w:val="20"/>
          <w:szCs w:val="20"/>
        </w:rPr>
      </w:pPr>
    </w:p>
    <w:p w14:paraId="0328B900" w14:textId="77777777" w:rsidR="00DB40F4" w:rsidRDefault="00DB40F4" w:rsidP="00066A6F">
      <w:pPr>
        <w:rPr>
          <w:rFonts w:ascii="Arial" w:hAnsi="Arial" w:cs="Arial"/>
          <w:sz w:val="20"/>
          <w:szCs w:val="20"/>
        </w:rPr>
      </w:pPr>
    </w:p>
    <w:tbl>
      <w:tblPr>
        <w:tblpPr w:leftFromText="180" w:rightFromText="180" w:vertAnchor="text" w:horzAnchor="margin" w:tblpY="471"/>
        <w:tblW w:w="10705" w:type="dxa"/>
        <w:tblLayout w:type="fixed"/>
        <w:tblCellMar>
          <w:top w:w="15" w:type="dxa"/>
          <w:left w:w="15" w:type="dxa"/>
          <w:bottom w:w="15" w:type="dxa"/>
          <w:right w:w="15" w:type="dxa"/>
        </w:tblCellMar>
        <w:tblLook w:val="04A0" w:firstRow="1" w:lastRow="0" w:firstColumn="1" w:lastColumn="0" w:noHBand="0" w:noVBand="1"/>
      </w:tblPr>
      <w:tblGrid>
        <w:gridCol w:w="1435"/>
        <w:gridCol w:w="3870"/>
        <w:gridCol w:w="1170"/>
        <w:gridCol w:w="810"/>
        <w:gridCol w:w="1890"/>
        <w:gridCol w:w="1530"/>
      </w:tblGrid>
      <w:tr w:rsidR="00DB40F4" w:rsidRPr="00086DBD" w14:paraId="1825A2B3" w14:textId="77777777" w:rsidTr="00DB40F4">
        <w:trPr>
          <w:trHeight w:val="80"/>
        </w:trPr>
        <w:tc>
          <w:tcPr>
            <w:tcW w:w="10705"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A4E47CF" w14:textId="77777777" w:rsidR="00DB40F4" w:rsidRPr="00086DBD" w:rsidRDefault="00DB40F4" w:rsidP="00DB40F4">
            <w:pPr>
              <w:rPr>
                <w:rFonts w:ascii="Arial" w:hAnsi="Arial" w:cs="Arial"/>
                <w:sz w:val="18"/>
                <w:szCs w:val="18"/>
              </w:rPr>
            </w:pPr>
            <w:r w:rsidRPr="00086DBD">
              <w:rPr>
                <w:rFonts w:ascii="Arial" w:hAnsi="Arial" w:cs="Arial"/>
                <w:b/>
                <w:bCs/>
                <w:color w:val="000000"/>
                <w:sz w:val="18"/>
                <w:szCs w:val="18"/>
              </w:rPr>
              <w:t>3a. Adaptive capacity / Sensitivity - socioeconomic variables</w:t>
            </w:r>
          </w:p>
        </w:tc>
      </w:tr>
      <w:tr w:rsidR="00DB40F4" w:rsidRPr="00086DBD" w14:paraId="616D2B55" w14:textId="77777777" w:rsidTr="00C92DB2">
        <w:trPr>
          <w:trHeight w:val="80"/>
        </w:trPr>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DF5FFA"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Category</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71E770"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Sub-category</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C8AA01"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Source</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2E94A6"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Period</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096532"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Resolution</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7BEE2E"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Coverage</w:t>
            </w:r>
          </w:p>
        </w:tc>
      </w:tr>
      <w:tr w:rsidR="00DB40F4" w:rsidRPr="00086DBD" w14:paraId="38D2CC49" w14:textId="77777777" w:rsidTr="00C92DB2">
        <w:trPr>
          <w:trHeight w:val="80"/>
        </w:trPr>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2446CD"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Housing</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BD0807"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 xml:space="preserve">Occupants per room, </w:t>
            </w:r>
            <w:proofErr w:type="gramStart"/>
            <w:r w:rsidRPr="00086DBD">
              <w:rPr>
                <w:rFonts w:ascii="Arial" w:hAnsi="Arial" w:cs="Arial"/>
                <w:color w:val="000000"/>
                <w:sz w:val="18"/>
                <w:szCs w:val="18"/>
              </w:rPr>
              <w:t>Multi-unit</w:t>
            </w:r>
            <w:proofErr w:type="gramEnd"/>
            <w:r w:rsidRPr="00086DBD">
              <w:rPr>
                <w:rFonts w:ascii="Arial" w:hAnsi="Arial" w:cs="Arial"/>
                <w:color w:val="000000"/>
                <w:sz w:val="18"/>
                <w:szCs w:val="18"/>
              </w:rPr>
              <w:t xml:space="preserve"> housing,</w:t>
            </w:r>
          </w:p>
          <w:p w14:paraId="64E9E169"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Household type, Median year structure built,</w:t>
            </w:r>
          </w:p>
          <w:p w14:paraId="7B79767F"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Housing units by tenure,</w:t>
            </w:r>
          </w:p>
        </w:tc>
        <w:tc>
          <w:tcPr>
            <w:tcW w:w="117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C3E1EA" w14:textId="77777777" w:rsidR="00DB40F4" w:rsidRPr="00086DBD" w:rsidRDefault="00B138C4" w:rsidP="00DB40F4">
            <w:pPr>
              <w:jc w:val="center"/>
              <w:rPr>
                <w:rFonts w:ascii="Arial" w:hAnsi="Arial" w:cs="Arial"/>
                <w:sz w:val="18"/>
                <w:szCs w:val="18"/>
              </w:rPr>
            </w:pPr>
            <w:hyperlink r:id="rId11" w:history="1">
              <w:r w:rsidR="00DB40F4" w:rsidRPr="00086DBD">
                <w:rPr>
                  <w:rStyle w:val="Hyperlink"/>
                  <w:rFonts w:ascii="Arial" w:hAnsi="Arial" w:cs="Arial"/>
                  <w:sz w:val="18"/>
                  <w:szCs w:val="18"/>
                </w:rPr>
                <w:t>American Community Survey</w:t>
              </w:r>
            </w:hyperlink>
          </w:p>
          <w:p w14:paraId="5EBED0E8" w14:textId="77777777" w:rsidR="00DB40F4" w:rsidRPr="00086DBD" w:rsidRDefault="00DB40F4" w:rsidP="00DB40F4">
            <w:pPr>
              <w:rPr>
                <w:rFonts w:ascii="Arial" w:hAnsi="Arial" w:cs="Arial"/>
                <w:sz w:val="18"/>
                <w:szCs w:val="18"/>
              </w:rPr>
            </w:pPr>
          </w:p>
        </w:tc>
        <w:tc>
          <w:tcPr>
            <w:tcW w:w="8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613AB5"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2005-2019</w:t>
            </w:r>
          </w:p>
        </w:tc>
        <w:tc>
          <w:tcPr>
            <w:tcW w:w="189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161736"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As small as</w:t>
            </w:r>
          </w:p>
          <w:p w14:paraId="248523D9"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census tract</w:t>
            </w:r>
          </w:p>
          <w:p w14:paraId="22BCFC46"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 xml:space="preserve">/ </w:t>
            </w:r>
            <w:proofErr w:type="gramStart"/>
            <w:r w:rsidRPr="00086DBD">
              <w:rPr>
                <w:rFonts w:ascii="Arial" w:hAnsi="Arial" w:cs="Arial"/>
                <w:color w:val="000000"/>
                <w:sz w:val="18"/>
                <w:szCs w:val="18"/>
              </w:rPr>
              <w:t>block</w:t>
            </w:r>
            <w:proofErr w:type="gramEnd"/>
            <w:r w:rsidRPr="00086DBD">
              <w:rPr>
                <w:rFonts w:ascii="Arial" w:hAnsi="Arial" w:cs="Arial"/>
                <w:color w:val="000000"/>
                <w:sz w:val="18"/>
                <w:szCs w:val="18"/>
              </w:rPr>
              <w:t>-group level</w:t>
            </w:r>
          </w:p>
        </w:tc>
        <w:tc>
          <w:tcPr>
            <w:tcW w:w="15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26DC00"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U.S.</w:t>
            </w:r>
          </w:p>
        </w:tc>
      </w:tr>
      <w:tr w:rsidR="00DB40F4" w:rsidRPr="00086DBD" w14:paraId="4420AE8B" w14:textId="77777777" w:rsidTr="00C92DB2">
        <w:trPr>
          <w:trHeight w:val="80"/>
        </w:trPr>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F3CFA9"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Income</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723047"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Average income earned per person (Per capita income), Median household income,</w:t>
            </w:r>
          </w:p>
          <w:p w14:paraId="5CB3023C"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Median gross rent, Median house value,</w:t>
            </w:r>
          </w:p>
          <w:p w14:paraId="5A69ADF5"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Households earning $10,000 or less,</w:t>
            </w:r>
          </w:p>
          <w:p w14:paraId="23437B01"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Households earning $200,000 or more, </w:t>
            </w:r>
          </w:p>
          <w:p w14:paraId="6ED29786"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Households receiving food stamps/SNAP, </w:t>
            </w:r>
          </w:p>
          <w:p w14:paraId="200BD86F"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Tenure by household size</w:t>
            </w: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017ACB68" w14:textId="77777777" w:rsidR="00DB40F4" w:rsidRPr="00086DBD" w:rsidRDefault="00DB40F4" w:rsidP="00DB40F4">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5EDA0748" w14:textId="77777777" w:rsidR="00DB40F4" w:rsidRPr="00086DBD" w:rsidRDefault="00DB40F4" w:rsidP="00DB40F4">
            <w:pPr>
              <w:rPr>
                <w:rFonts w:ascii="Arial" w:hAnsi="Arial" w:cs="Arial"/>
                <w:sz w:val="18"/>
                <w:szCs w:val="18"/>
              </w:rPr>
            </w:pPr>
          </w:p>
        </w:tc>
        <w:tc>
          <w:tcPr>
            <w:tcW w:w="1890" w:type="dxa"/>
            <w:vMerge/>
            <w:tcBorders>
              <w:top w:val="single" w:sz="4" w:space="0" w:color="000000"/>
              <w:left w:val="single" w:sz="4" w:space="0" w:color="000000"/>
              <w:bottom w:val="single" w:sz="4" w:space="0" w:color="000000"/>
              <w:right w:val="single" w:sz="4" w:space="0" w:color="000000"/>
            </w:tcBorders>
            <w:vAlign w:val="center"/>
            <w:hideMark/>
          </w:tcPr>
          <w:p w14:paraId="6D563F54" w14:textId="77777777" w:rsidR="00DB40F4" w:rsidRPr="00086DBD" w:rsidRDefault="00DB40F4" w:rsidP="00DB40F4">
            <w:pPr>
              <w:rPr>
                <w:rFonts w:ascii="Arial" w:hAnsi="Arial" w:cs="Arial"/>
                <w:sz w:val="18"/>
                <w:szCs w:val="18"/>
              </w:rPr>
            </w:pP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14:paraId="20C86D95" w14:textId="77777777" w:rsidR="00DB40F4" w:rsidRPr="00086DBD" w:rsidRDefault="00DB40F4" w:rsidP="00DB40F4">
            <w:pPr>
              <w:rPr>
                <w:rFonts w:ascii="Arial" w:hAnsi="Arial" w:cs="Arial"/>
                <w:sz w:val="18"/>
                <w:szCs w:val="18"/>
              </w:rPr>
            </w:pPr>
          </w:p>
        </w:tc>
      </w:tr>
      <w:tr w:rsidR="00DB40F4" w:rsidRPr="00086DBD" w14:paraId="6ACEF68D" w14:textId="77777777" w:rsidTr="00C92DB2">
        <w:trPr>
          <w:trHeight w:val="80"/>
        </w:trPr>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D4D3ED"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Occupation</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D3053C"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Farming, fishing, mining, and forestry,</w:t>
            </w:r>
          </w:p>
          <w:p w14:paraId="317CBC58"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Construction and extraction,</w:t>
            </w:r>
          </w:p>
          <w:p w14:paraId="195244E0"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Installation, maintenance, and repair,</w:t>
            </w:r>
          </w:p>
          <w:p w14:paraId="0429151A"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Services</w:t>
            </w: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371B441D" w14:textId="77777777" w:rsidR="00DB40F4" w:rsidRPr="00086DBD" w:rsidRDefault="00DB40F4" w:rsidP="00DB40F4">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2C10D2D2" w14:textId="77777777" w:rsidR="00DB40F4" w:rsidRPr="00086DBD" w:rsidRDefault="00DB40F4" w:rsidP="00DB40F4">
            <w:pPr>
              <w:rPr>
                <w:rFonts w:ascii="Arial" w:hAnsi="Arial" w:cs="Arial"/>
                <w:sz w:val="18"/>
                <w:szCs w:val="18"/>
              </w:rPr>
            </w:pPr>
          </w:p>
        </w:tc>
        <w:tc>
          <w:tcPr>
            <w:tcW w:w="1890" w:type="dxa"/>
            <w:vMerge/>
            <w:tcBorders>
              <w:top w:val="single" w:sz="4" w:space="0" w:color="000000"/>
              <w:left w:val="single" w:sz="4" w:space="0" w:color="000000"/>
              <w:bottom w:val="single" w:sz="4" w:space="0" w:color="000000"/>
              <w:right w:val="single" w:sz="4" w:space="0" w:color="000000"/>
            </w:tcBorders>
            <w:vAlign w:val="center"/>
            <w:hideMark/>
          </w:tcPr>
          <w:p w14:paraId="1C74844E" w14:textId="77777777" w:rsidR="00DB40F4" w:rsidRPr="00086DBD" w:rsidRDefault="00DB40F4" w:rsidP="00DB40F4">
            <w:pPr>
              <w:rPr>
                <w:rFonts w:ascii="Arial" w:hAnsi="Arial" w:cs="Arial"/>
                <w:sz w:val="18"/>
                <w:szCs w:val="18"/>
              </w:rPr>
            </w:pP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14:paraId="3D0458C9" w14:textId="77777777" w:rsidR="00DB40F4" w:rsidRPr="00086DBD" w:rsidRDefault="00DB40F4" w:rsidP="00DB40F4">
            <w:pPr>
              <w:rPr>
                <w:rFonts w:ascii="Arial" w:hAnsi="Arial" w:cs="Arial"/>
                <w:sz w:val="18"/>
                <w:szCs w:val="18"/>
              </w:rPr>
            </w:pPr>
          </w:p>
        </w:tc>
      </w:tr>
      <w:tr w:rsidR="00DB40F4" w:rsidRPr="00086DBD" w14:paraId="47A397BA" w14:textId="77777777" w:rsidTr="00C92DB2">
        <w:trPr>
          <w:trHeight w:val="80"/>
        </w:trPr>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D56FC4"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Employment</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2D8573"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Unemployment rate, Labor force,</w:t>
            </w:r>
          </w:p>
          <w:p w14:paraId="68655F0C"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Below poverty level</w:t>
            </w: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13FC3A23" w14:textId="77777777" w:rsidR="00DB40F4" w:rsidRPr="00086DBD" w:rsidRDefault="00DB40F4" w:rsidP="00DB40F4">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4E4EFDF9" w14:textId="77777777" w:rsidR="00DB40F4" w:rsidRPr="00086DBD" w:rsidRDefault="00DB40F4" w:rsidP="00DB40F4">
            <w:pPr>
              <w:rPr>
                <w:rFonts w:ascii="Arial" w:hAnsi="Arial" w:cs="Arial"/>
                <w:sz w:val="18"/>
                <w:szCs w:val="18"/>
              </w:rPr>
            </w:pPr>
          </w:p>
        </w:tc>
        <w:tc>
          <w:tcPr>
            <w:tcW w:w="1890" w:type="dxa"/>
            <w:vMerge/>
            <w:tcBorders>
              <w:top w:val="single" w:sz="4" w:space="0" w:color="000000"/>
              <w:left w:val="single" w:sz="4" w:space="0" w:color="000000"/>
              <w:bottom w:val="single" w:sz="4" w:space="0" w:color="000000"/>
              <w:right w:val="single" w:sz="4" w:space="0" w:color="000000"/>
            </w:tcBorders>
            <w:vAlign w:val="center"/>
            <w:hideMark/>
          </w:tcPr>
          <w:p w14:paraId="47720835" w14:textId="77777777" w:rsidR="00DB40F4" w:rsidRPr="00086DBD" w:rsidRDefault="00DB40F4" w:rsidP="00DB40F4">
            <w:pPr>
              <w:rPr>
                <w:rFonts w:ascii="Arial" w:hAnsi="Arial" w:cs="Arial"/>
                <w:sz w:val="18"/>
                <w:szCs w:val="18"/>
              </w:rPr>
            </w:pP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14:paraId="7CB1AF6B" w14:textId="77777777" w:rsidR="00DB40F4" w:rsidRPr="00086DBD" w:rsidRDefault="00DB40F4" w:rsidP="00DB40F4">
            <w:pPr>
              <w:rPr>
                <w:rFonts w:ascii="Arial" w:hAnsi="Arial" w:cs="Arial"/>
                <w:sz w:val="18"/>
                <w:szCs w:val="18"/>
              </w:rPr>
            </w:pPr>
          </w:p>
        </w:tc>
      </w:tr>
      <w:tr w:rsidR="00DB40F4" w:rsidRPr="00086DBD" w14:paraId="5D3E9105" w14:textId="77777777" w:rsidTr="00C92DB2">
        <w:trPr>
          <w:trHeight w:val="80"/>
        </w:trPr>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009E26"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Facilities</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C00101"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Telephone service available,</w:t>
            </w:r>
          </w:p>
          <w:p w14:paraId="44F35E1A"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Computer and internet use, Kitchen</w:t>
            </w: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476DE403" w14:textId="77777777" w:rsidR="00DB40F4" w:rsidRPr="00086DBD" w:rsidRDefault="00DB40F4" w:rsidP="00DB40F4">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5DD11563" w14:textId="77777777" w:rsidR="00DB40F4" w:rsidRPr="00086DBD" w:rsidRDefault="00DB40F4" w:rsidP="00DB40F4">
            <w:pPr>
              <w:rPr>
                <w:rFonts w:ascii="Arial" w:hAnsi="Arial" w:cs="Arial"/>
                <w:sz w:val="18"/>
                <w:szCs w:val="18"/>
              </w:rPr>
            </w:pPr>
          </w:p>
        </w:tc>
        <w:tc>
          <w:tcPr>
            <w:tcW w:w="1890" w:type="dxa"/>
            <w:vMerge/>
            <w:tcBorders>
              <w:top w:val="single" w:sz="4" w:space="0" w:color="000000"/>
              <w:left w:val="single" w:sz="4" w:space="0" w:color="000000"/>
              <w:bottom w:val="single" w:sz="4" w:space="0" w:color="000000"/>
              <w:right w:val="single" w:sz="4" w:space="0" w:color="000000"/>
            </w:tcBorders>
            <w:vAlign w:val="center"/>
            <w:hideMark/>
          </w:tcPr>
          <w:p w14:paraId="392E700D" w14:textId="77777777" w:rsidR="00DB40F4" w:rsidRPr="00086DBD" w:rsidRDefault="00DB40F4" w:rsidP="00DB40F4">
            <w:pPr>
              <w:rPr>
                <w:rFonts w:ascii="Arial" w:hAnsi="Arial" w:cs="Arial"/>
                <w:sz w:val="18"/>
                <w:szCs w:val="18"/>
              </w:rPr>
            </w:pP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14:paraId="458D6A94" w14:textId="77777777" w:rsidR="00DB40F4" w:rsidRPr="00086DBD" w:rsidRDefault="00DB40F4" w:rsidP="00DB40F4">
            <w:pPr>
              <w:rPr>
                <w:rFonts w:ascii="Arial" w:hAnsi="Arial" w:cs="Arial"/>
                <w:sz w:val="18"/>
                <w:szCs w:val="18"/>
              </w:rPr>
            </w:pPr>
          </w:p>
        </w:tc>
      </w:tr>
      <w:tr w:rsidR="00DB40F4" w:rsidRPr="00086DBD" w14:paraId="50A5165E" w14:textId="77777777" w:rsidTr="00C92DB2">
        <w:trPr>
          <w:trHeight w:val="80"/>
        </w:trPr>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4E642D"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Transportation</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65F9C1"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Vehicles available</w:t>
            </w: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792B07B3" w14:textId="77777777" w:rsidR="00DB40F4" w:rsidRPr="00086DBD" w:rsidRDefault="00DB40F4" w:rsidP="00DB40F4">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02D34CC7" w14:textId="77777777" w:rsidR="00DB40F4" w:rsidRPr="00086DBD" w:rsidRDefault="00DB40F4" w:rsidP="00DB40F4">
            <w:pPr>
              <w:rPr>
                <w:rFonts w:ascii="Arial" w:hAnsi="Arial" w:cs="Arial"/>
                <w:sz w:val="18"/>
                <w:szCs w:val="18"/>
              </w:rPr>
            </w:pPr>
          </w:p>
        </w:tc>
        <w:tc>
          <w:tcPr>
            <w:tcW w:w="1890" w:type="dxa"/>
            <w:vMerge/>
            <w:tcBorders>
              <w:top w:val="single" w:sz="4" w:space="0" w:color="000000"/>
              <w:left w:val="single" w:sz="4" w:space="0" w:color="000000"/>
              <w:bottom w:val="single" w:sz="4" w:space="0" w:color="000000"/>
              <w:right w:val="single" w:sz="4" w:space="0" w:color="000000"/>
            </w:tcBorders>
            <w:vAlign w:val="center"/>
            <w:hideMark/>
          </w:tcPr>
          <w:p w14:paraId="7F350D62" w14:textId="77777777" w:rsidR="00DB40F4" w:rsidRPr="00086DBD" w:rsidRDefault="00DB40F4" w:rsidP="00DB40F4">
            <w:pPr>
              <w:rPr>
                <w:rFonts w:ascii="Arial" w:hAnsi="Arial" w:cs="Arial"/>
                <w:sz w:val="18"/>
                <w:szCs w:val="18"/>
              </w:rPr>
            </w:pP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14:paraId="314F776B" w14:textId="77777777" w:rsidR="00DB40F4" w:rsidRPr="00086DBD" w:rsidRDefault="00DB40F4" w:rsidP="00DB40F4">
            <w:pPr>
              <w:rPr>
                <w:rFonts w:ascii="Arial" w:hAnsi="Arial" w:cs="Arial"/>
                <w:sz w:val="18"/>
                <w:szCs w:val="18"/>
              </w:rPr>
            </w:pPr>
          </w:p>
        </w:tc>
      </w:tr>
      <w:tr w:rsidR="00DB40F4" w:rsidRPr="00086DBD" w14:paraId="30A694F3" w14:textId="77777777" w:rsidTr="00C92DB2">
        <w:trPr>
          <w:trHeight w:val="80"/>
        </w:trPr>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57ED76"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Language</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3DB57E"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Speak English “less than well”</w:t>
            </w: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2A684C49" w14:textId="77777777" w:rsidR="00DB40F4" w:rsidRPr="00086DBD" w:rsidRDefault="00DB40F4" w:rsidP="00DB40F4">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7E43581E" w14:textId="77777777" w:rsidR="00DB40F4" w:rsidRPr="00086DBD" w:rsidRDefault="00DB40F4" w:rsidP="00DB40F4">
            <w:pPr>
              <w:rPr>
                <w:rFonts w:ascii="Arial" w:hAnsi="Arial" w:cs="Arial"/>
                <w:sz w:val="18"/>
                <w:szCs w:val="18"/>
              </w:rPr>
            </w:pPr>
          </w:p>
        </w:tc>
        <w:tc>
          <w:tcPr>
            <w:tcW w:w="1890" w:type="dxa"/>
            <w:vMerge/>
            <w:tcBorders>
              <w:top w:val="single" w:sz="4" w:space="0" w:color="000000"/>
              <w:left w:val="single" w:sz="4" w:space="0" w:color="000000"/>
              <w:bottom w:val="single" w:sz="4" w:space="0" w:color="000000"/>
              <w:right w:val="single" w:sz="4" w:space="0" w:color="000000"/>
            </w:tcBorders>
            <w:vAlign w:val="center"/>
            <w:hideMark/>
          </w:tcPr>
          <w:p w14:paraId="789881AA" w14:textId="77777777" w:rsidR="00DB40F4" w:rsidRPr="00086DBD" w:rsidRDefault="00DB40F4" w:rsidP="00DB40F4">
            <w:pPr>
              <w:rPr>
                <w:rFonts w:ascii="Arial" w:hAnsi="Arial" w:cs="Arial"/>
                <w:sz w:val="18"/>
                <w:szCs w:val="18"/>
              </w:rPr>
            </w:pP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14:paraId="0DB33FE3" w14:textId="77777777" w:rsidR="00DB40F4" w:rsidRPr="00086DBD" w:rsidRDefault="00DB40F4" w:rsidP="00DB40F4">
            <w:pPr>
              <w:rPr>
                <w:rFonts w:ascii="Arial" w:hAnsi="Arial" w:cs="Arial"/>
                <w:sz w:val="18"/>
                <w:szCs w:val="18"/>
              </w:rPr>
            </w:pPr>
          </w:p>
        </w:tc>
      </w:tr>
      <w:tr w:rsidR="00DB40F4" w:rsidRPr="00086DBD" w14:paraId="2F163A5C" w14:textId="77777777" w:rsidTr="00C92DB2">
        <w:trPr>
          <w:trHeight w:val="80"/>
        </w:trPr>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ACEB93"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Education</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D609D7"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No high school diploma</w:t>
            </w: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6B447A16" w14:textId="77777777" w:rsidR="00DB40F4" w:rsidRPr="00086DBD" w:rsidRDefault="00DB40F4" w:rsidP="00DB40F4">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3D0C8DF0" w14:textId="77777777" w:rsidR="00DB40F4" w:rsidRPr="00086DBD" w:rsidRDefault="00DB40F4" w:rsidP="00DB40F4">
            <w:pPr>
              <w:rPr>
                <w:rFonts w:ascii="Arial" w:hAnsi="Arial" w:cs="Arial"/>
                <w:sz w:val="18"/>
                <w:szCs w:val="18"/>
              </w:rPr>
            </w:pPr>
          </w:p>
        </w:tc>
        <w:tc>
          <w:tcPr>
            <w:tcW w:w="1890" w:type="dxa"/>
            <w:vMerge/>
            <w:tcBorders>
              <w:top w:val="single" w:sz="4" w:space="0" w:color="000000"/>
              <w:left w:val="single" w:sz="4" w:space="0" w:color="000000"/>
              <w:bottom w:val="single" w:sz="4" w:space="0" w:color="000000"/>
              <w:right w:val="single" w:sz="4" w:space="0" w:color="000000"/>
            </w:tcBorders>
            <w:vAlign w:val="center"/>
            <w:hideMark/>
          </w:tcPr>
          <w:p w14:paraId="25ADF20D" w14:textId="77777777" w:rsidR="00DB40F4" w:rsidRPr="00086DBD" w:rsidRDefault="00DB40F4" w:rsidP="00DB40F4">
            <w:pPr>
              <w:rPr>
                <w:rFonts w:ascii="Arial" w:hAnsi="Arial" w:cs="Arial"/>
                <w:sz w:val="18"/>
                <w:szCs w:val="18"/>
              </w:rPr>
            </w:pP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14:paraId="1D2BA99A" w14:textId="77777777" w:rsidR="00DB40F4" w:rsidRPr="00086DBD" w:rsidRDefault="00DB40F4" w:rsidP="00DB40F4">
            <w:pPr>
              <w:rPr>
                <w:rFonts w:ascii="Arial" w:hAnsi="Arial" w:cs="Arial"/>
                <w:sz w:val="18"/>
                <w:szCs w:val="18"/>
              </w:rPr>
            </w:pPr>
          </w:p>
        </w:tc>
      </w:tr>
      <w:tr w:rsidR="00DB40F4" w:rsidRPr="00086DBD" w14:paraId="4BBE3B89" w14:textId="77777777" w:rsidTr="00C92DB2">
        <w:trPr>
          <w:trHeight w:val="80"/>
        </w:trPr>
        <w:tc>
          <w:tcPr>
            <w:tcW w:w="14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C9A4DB"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Neighborhood</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C61956"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Healthy food accessibility</w:t>
            </w:r>
          </w:p>
        </w:tc>
        <w:tc>
          <w:tcPr>
            <w:tcW w:w="117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C6BF6E" w14:textId="77777777" w:rsidR="00DB40F4" w:rsidRPr="00086DBD" w:rsidRDefault="00B138C4" w:rsidP="00DB40F4">
            <w:pPr>
              <w:jc w:val="center"/>
              <w:rPr>
                <w:rFonts w:ascii="Arial" w:hAnsi="Arial" w:cs="Arial"/>
                <w:sz w:val="18"/>
                <w:szCs w:val="18"/>
              </w:rPr>
            </w:pPr>
            <w:hyperlink r:id="rId12" w:history="1">
              <w:r w:rsidR="00DB40F4" w:rsidRPr="00086DBD">
                <w:rPr>
                  <w:rStyle w:val="Hyperlink"/>
                  <w:rFonts w:ascii="Arial" w:hAnsi="Arial" w:cs="Arial"/>
                  <w:sz w:val="18"/>
                  <w:szCs w:val="18"/>
                </w:rPr>
                <w:t>Washington tracking network</w:t>
              </w:r>
            </w:hyperlink>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AA987F"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2009</w:t>
            </w:r>
          </w:p>
        </w:tc>
        <w:tc>
          <w:tcPr>
            <w:tcW w:w="189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A91DE8"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Census tract</w:t>
            </w:r>
          </w:p>
        </w:tc>
        <w:tc>
          <w:tcPr>
            <w:tcW w:w="15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ED46B5"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WA</w:t>
            </w:r>
          </w:p>
        </w:tc>
      </w:tr>
      <w:tr w:rsidR="00DB40F4" w:rsidRPr="00086DBD" w14:paraId="103D324E" w14:textId="77777777" w:rsidTr="00C92DB2">
        <w:trPr>
          <w:trHeight w:val="80"/>
        </w:trPr>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5BFECFEF" w14:textId="77777777" w:rsidR="00DB40F4" w:rsidRPr="00086DBD" w:rsidRDefault="00DB40F4" w:rsidP="00DB40F4">
            <w:pPr>
              <w:rPr>
                <w:rFonts w:ascii="Arial" w:hAnsi="Arial" w:cs="Arial"/>
                <w:sz w:val="18"/>
                <w:szCs w:val="18"/>
              </w:rPr>
            </w:pP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7BE382"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Poor land use mix</w:t>
            </w: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00D3CA59" w14:textId="77777777" w:rsidR="00DB40F4" w:rsidRPr="00086DBD" w:rsidRDefault="00DB40F4" w:rsidP="00DB40F4">
            <w:pPr>
              <w:rPr>
                <w:rFonts w:ascii="Arial" w:hAnsi="Arial" w:cs="Arial"/>
                <w:sz w:val="18"/>
                <w:szCs w:val="18"/>
              </w:rPr>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065CD2"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2010</w:t>
            </w:r>
          </w:p>
        </w:tc>
        <w:tc>
          <w:tcPr>
            <w:tcW w:w="1890" w:type="dxa"/>
            <w:vMerge/>
            <w:tcBorders>
              <w:top w:val="single" w:sz="4" w:space="0" w:color="000000"/>
              <w:left w:val="single" w:sz="4" w:space="0" w:color="000000"/>
              <w:bottom w:val="single" w:sz="4" w:space="0" w:color="000000"/>
              <w:right w:val="single" w:sz="4" w:space="0" w:color="000000"/>
            </w:tcBorders>
            <w:vAlign w:val="center"/>
            <w:hideMark/>
          </w:tcPr>
          <w:p w14:paraId="0723CFBE" w14:textId="77777777" w:rsidR="00DB40F4" w:rsidRPr="00086DBD" w:rsidRDefault="00DB40F4" w:rsidP="00DB40F4">
            <w:pPr>
              <w:rPr>
                <w:rFonts w:ascii="Arial" w:hAnsi="Arial" w:cs="Arial"/>
                <w:sz w:val="18"/>
                <w:szCs w:val="18"/>
              </w:rPr>
            </w:pP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14:paraId="03E556BD" w14:textId="77777777" w:rsidR="00DB40F4" w:rsidRPr="00086DBD" w:rsidRDefault="00DB40F4" w:rsidP="00DB40F4">
            <w:pPr>
              <w:rPr>
                <w:rFonts w:ascii="Arial" w:hAnsi="Arial" w:cs="Arial"/>
                <w:sz w:val="18"/>
                <w:szCs w:val="18"/>
              </w:rPr>
            </w:pPr>
          </w:p>
        </w:tc>
      </w:tr>
      <w:tr w:rsidR="00DB40F4" w:rsidRPr="00086DBD" w14:paraId="7AEACD93" w14:textId="77777777" w:rsidTr="00C92DB2">
        <w:trPr>
          <w:trHeight w:val="80"/>
        </w:trPr>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16BFA32B" w14:textId="77777777" w:rsidR="00DB40F4" w:rsidRPr="00086DBD" w:rsidRDefault="00DB40F4" w:rsidP="00DB40F4">
            <w:pPr>
              <w:rPr>
                <w:rFonts w:ascii="Arial" w:hAnsi="Arial" w:cs="Arial"/>
                <w:sz w:val="18"/>
                <w:szCs w:val="18"/>
              </w:rPr>
            </w:pP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E37160"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Children’s Park access</w:t>
            </w: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40815807" w14:textId="77777777" w:rsidR="00DB40F4" w:rsidRPr="00086DBD" w:rsidRDefault="00DB40F4" w:rsidP="00DB40F4">
            <w:pPr>
              <w:rPr>
                <w:rFonts w:ascii="Arial" w:hAnsi="Arial" w:cs="Arial"/>
                <w:sz w:val="18"/>
                <w:szCs w:val="18"/>
              </w:rPr>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1ACA74"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2015</w:t>
            </w:r>
          </w:p>
        </w:tc>
        <w:tc>
          <w:tcPr>
            <w:tcW w:w="1890" w:type="dxa"/>
            <w:vMerge/>
            <w:tcBorders>
              <w:top w:val="single" w:sz="4" w:space="0" w:color="000000"/>
              <w:left w:val="single" w:sz="4" w:space="0" w:color="000000"/>
              <w:bottom w:val="single" w:sz="4" w:space="0" w:color="000000"/>
              <w:right w:val="single" w:sz="4" w:space="0" w:color="000000"/>
            </w:tcBorders>
            <w:vAlign w:val="center"/>
            <w:hideMark/>
          </w:tcPr>
          <w:p w14:paraId="47D589AD" w14:textId="77777777" w:rsidR="00DB40F4" w:rsidRPr="00086DBD" w:rsidRDefault="00DB40F4" w:rsidP="00DB40F4">
            <w:pPr>
              <w:rPr>
                <w:rFonts w:ascii="Arial" w:hAnsi="Arial" w:cs="Arial"/>
                <w:sz w:val="18"/>
                <w:szCs w:val="18"/>
              </w:rPr>
            </w:pP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14:paraId="660F7AE7" w14:textId="77777777" w:rsidR="00DB40F4" w:rsidRPr="00086DBD" w:rsidRDefault="00DB40F4" w:rsidP="00DB40F4">
            <w:pPr>
              <w:rPr>
                <w:rFonts w:ascii="Arial" w:hAnsi="Arial" w:cs="Arial"/>
                <w:sz w:val="18"/>
                <w:szCs w:val="18"/>
              </w:rPr>
            </w:pPr>
          </w:p>
        </w:tc>
      </w:tr>
      <w:tr w:rsidR="00DB40F4" w:rsidRPr="00086DBD" w14:paraId="13010E0D" w14:textId="77777777" w:rsidTr="00C92DB2">
        <w:trPr>
          <w:trHeight w:val="80"/>
        </w:trPr>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1CDD828E" w14:textId="77777777" w:rsidR="00DB40F4" w:rsidRPr="00086DBD" w:rsidRDefault="00DB40F4" w:rsidP="00DB40F4">
            <w:pPr>
              <w:rPr>
                <w:rFonts w:ascii="Arial" w:hAnsi="Arial" w:cs="Arial"/>
                <w:sz w:val="18"/>
                <w:szCs w:val="18"/>
              </w:rPr>
            </w:pP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E648B1"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Heavy traffic roadways</w:t>
            </w: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357F969A" w14:textId="77777777" w:rsidR="00DB40F4" w:rsidRPr="00086DBD" w:rsidRDefault="00DB40F4" w:rsidP="00DB40F4">
            <w:pPr>
              <w:rPr>
                <w:rFonts w:ascii="Arial" w:hAnsi="Arial" w:cs="Arial"/>
                <w:sz w:val="18"/>
                <w:szCs w:val="18"/>
              </w:rPr>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C165C9"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2017</w:t>
            </w:r>
          </w:p>
        </w:tc>
        <w:tc>
          <w:tcPr>
            <w:tcW w:w="1890" w:type="dxa"/>
            <w:vMerge/>
            <w:tcBorders>
              <w:top w:val="single" w:sz="4" w:space="0" w:color="000000"/>
              <w:left w:val="single" w:sz="4" w:space="0" w:color="000000"/>
              <w:bottom w:val="single" w:sz="4" w:space="0" w:color="000000"/>
              <w:right w:val="single" w:sz="4" w:space="0" w:color="000000"/>
            </w:tcBorders>
            <w:vAlign w:val="center"/>
            <w:hideMark/>
          </w:tcPr>
          <w:p w14:paraId="686ADA09" w14:textId="77777777" w:rsidR="00DB40F4" w:rsidRPr="00086DBD" w:rsidRDefault="00DB40F4" w:rsidP="00DB40F4">
            <w:pPr>
              <w:rPr>
                <w:rFonts w:ascii="Arial" w:hAnsi="Arial" w:cs="Arial"/>
                <w:sz w:val="18"/>
                <w:szCs w:val="18"/>
              </w:rPr>
            </w:pP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14:paraId="663B7B96" w14:textId="77777777" w:rsidR="00DB40F4" w:rsidRPr="00086DBD" w:rsidRDefault="00DB40F4" w:rsidP="00DB40F4">
            <w:pPr>
              <w:rPr>
                <w:rFonts w:ascii="Arial" w:hAnsi="Arial" w:cs="Arial"/>
                <w:sz w:val="18"/>
                <w:szCs w:val="18"/>
              </w:rPr>
            </w:pPr>
          </w:p>
        </w:tc>
      </w:tr>
      <w:tr w:rsidR="00DB40F4" w:rsidRPr="00086DBD" w14:paraId="6E4E4661" w14:textId="77777777" w:rsidTr="00C92DB2">
        <w:trPr>
          <w:trHeight w:val="80"/>
        </w:trPr>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2A84B30F" w14:textId="77777777" w:rsidR="00DB40F4" w:rsidRPr="00086DBD" w:rsidRDefault="00DB40F4" w:rsidP="00DB40F4">
            <w:pPr>
              <w:rPr>
                <w:rFonts w:ascii="Arial" w:hAnsi="Arial" w:cs="Arial"/>
                <w:sz w:val="18"/>
                <w:szCs w:val="18"/>
              </w:rPr>
            </w:pP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D611FA"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Alcohol outlet density</w:t>
            </w: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127C8142" w14:textId="77777777" w:rsidR="00DB40F4" w:rsidRPr="00086DBD" w:rsidRDefault="00DB40F4" w:rsidP="00DB40F4">
            <w:pPr>
              <w:rPr>
                <w:rFonts w:ascii="Arial" w:hAnsi="Arial" w:cs="Arial"/>
                <w:sz w:val="18"/>
                <w:szCs w:val="18"/>
              </w:rPr>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7787DC"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2009-2013</w:t>
            </w:r>
          </w:p>
        </w:tc>
        <w:tc>
          <w:tcPr>
            <w:tcW w:w="1890" w:type="dxa"/>
            <w:vMerge/>
            <w:tcBorders>
              <w:top w:val="single" w:sz="4" w:space="0" w:color="000000"/>
              <w:left w:val="single" w:sz="4" w:space="0" w:color="000000"/>
              <w:bottom w:val="single" w:sz="4" w:space="0" w:color="000000"/>
              <w:right w:val="single" w:sz="4" w:space="0" w:color="000000"/>
            </w:tcBorders>
            <w:vAlign w:val="center"/>
            <w:hideMark/>
          </w:tcPr>
          <w:p w14:paraId="7DA3D650" w14:textId="77777777" w:rsidR="00DB40F4" w:rsidRPr="00086DBD" w:rsidRDefault="00DB40F4" w:rsidP="00DB40F4">
            <w:pPr>
              <w:rPr>
                <w:rFonts w:ascii="Arial" w:hAnsi="Arial" w:cs="Arial"/>
                <w:sz w:val="18"/>
                <w:szCs w:val="18"/>
              </w:rPr>
            </w:pP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14:paraId="1161C1A3" w14:textId="77777777" w:rsidR="00DB40F4" w:rsidRPr="00086DBD" w:rsidRDefault="00DB40F4" w:rsidP="00DB40F4">
            <w:pPr>
              <w:rPr>
                <w:rFonts w:ascii="Arial" w:hAnsi="Arial" w:cs="Arial"/>
                <w:sz w:val="18"/>
                <w:szCs w:val="18"/>
              </w:rPr>
            </w:pPr>
          </w:p>
        </w:tc>
      </w:tr>
      <w:tr w:rsidR="00DB40F4" w:rsidRPr="00086DBD" w14:paraId="50CBBCD1" w14:textId="77777777" w:rsidTr="00C92DB2">
        <w:trPr>
          <w:trHeight w:val="80"/>
        </w:trPr>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4BEEF1F8" w14:textId="77777777" w:rsidR="00DB40F4" w:rsidRPr="00086DBD" w:rsidRDefault="00DB40F4" w:rsidP="00DB40F4">
            <w:pPr>
              <w:rPr>
                <w:rFonts w:ascii="Arial" w:hAnsi="Arial" w:cs="Arial"/>
                <w:sz w:val="18"/>
                <w:szCs w:val="18"/>
              </w:rPr>
            </w:pP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C5A551" w14:textId="77777777" w:rsidR="00DB40F4" w:rsidRPr="00086DBD" w:rsidRDefault="00DB40F4" w:rsidP="00DB40F4">
            <w:pPr>
              <w:rPr>
                <w:rFonts w:ascii="Arial" w:hAnsi="Arial" w:cs="Arial"/>
                <w:sz w:val="18"/>
                <w:szCs w:val="18"/>
              </w:rPr>
            </w:pPr>
            <w:r w:rsidRPr="00086DBD">
              <w:rPr>
                <w:rFonts w:ascii="Arial" w:hAnsi="Arial" w:cs="Arial"/>
                <w:color w:val="000000"/>
                <w:sz w:val="18"/>
                <w:szCs w:val="18"/>
              </w:rPr>
              <w:t>Unoccupied housing</w:t>
            </w: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4163CF52" w14:textId="77777777" w:rsidR="00DB40F4" w:rsidRPr="00086DBD" w:rsidRDefault="00DB40F4" w:rsidP="00DB40F4">
            <w:pPr>
              <w:rPr>
                <w:rFonts w:ascii="Arial" w:hAnsi="Arial" w:cs="Arial"/>
                <w:sz w:val="18"/>
                <w:szCs w:val="18"/>
              </w:rPr>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154DCA" w14:textId="77777777" w:rsidR="00DB40F4" w:rsidRPr="00086DBD" w:rsidRDefault="00DB40F4" w:rsidP="00DB40F4">
            <w:pPr>
              <w:jc w:val="center"/>
              <w:rPr>
                <w:rFonts w:ascii="Arial" w:hAnsi="Arial" w:cs="Arial"/>
                <w:sz w:val="18"/>
                <w:szCs w:val="18"/>
              </w:rPr>
            </w:pPr>
            <w:r w:rsidRPr="00086DBD">
              <w:rPr>
                <w:rFonts w:ascii="Arial" w:hAnsi="Arial" w:cs="Arial"/>
                <w:color w:val="000000"/>
                <w:sz w:val="18"/>
                <w:szCs w:val="18"/>
              </w:rPr>
              <w:t>2009-2017</w:t>
            </w:r>
          </w:p>
        </w:tc>
        <w:tc>
          <w:tcPr>
            <w:tcW w:w="1890" w:type="dxa"/>
            <w:vMerge/>
            <w:tcBorders>
              <w:top w:val="single" w:sz="4" w:space="0" w:color="000000"/>
              <w:left w:val="single" w:sz="4" w:space="0" w:color="000000"/>
              <w:bottom w:val="single" w:sz="4" w:space="0" w:color="000000"/>
              <w:right w:val="single" w:sz="4" w:space="0" w:color="000000"/>
            </w:tcBorders>
            <w:vAlign w:val="center"/>
            <w:hideMark/>
          </w:tcPr>
          <w:p w14:paraId="2555FF6C" w14:textId="77777777" w:rsidR="00DB40F4" w:rsidRPr="00086DBD" w:rsidRDefault="00DB40F4" w:rsidP="00DB40F4">
            <w:pPr>
              <w:rPr>
                <w:rFonts w:ascii="Arial" w:hAnsi="Arial" w:cs="Arial"/>
                <w:sz w:val="18"/>
                <w:szCs w:val="18"/>
              </w:rPr>
            </w:pP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14:paraId="6F349F2F" w14:textId="77777777" w:rsidR="00DB40F4" w:rsidRPr="00086DBD" w:rsidRDefault="00DB40F4" w:rsidP="00DB40F4">
            <w:pPr>
              <w:rPr>
                <w:rFonts w:ascii="Arial" w:hAnsi="Arial" w:cs="Arial"/>
                <w:sz w:val="18"/>
                <w:szCs w:val="18"/>
              </w:rPr>
            </w:pPr>
          </w:p>
        </w:tc>
      </w:tr>
    </w:tbl>
    <w:p w14:paraId="3C7C0EEA" w14:textId="7A953A9C" w:rsidR="00066A6F" w:rsidRPr="00C92DB2" w:rsidRDefault="00DB40F4" w:rsidP="00066A6F">
      <w:pPr>
        <w:rPr>
          <w:rFonts w:ascii="Arial" w:hAnsi="Arial" w:cs="Arial"/>
          <w:b/>
          <w:sz w:val="20"/>
          <w:szCs w:val="20"/>
        </w:rPr>
      </w:pPr>
      <w:r w:rsidRPr="00C92DB2">
        <w:rPr>
          <w:rFonts w:ascii="Arial" w:hAnsi="Arial" w:cs="Arial"/>
          <w:b/>
          <w:sz w:val="20"/>
          <w:szCs w:val="20"/>
        </w:rPr>
        <w:t>Table S</w:t>
      </w:r>
      <w:r w:rsidR="00C92DB2" w:rsidRPr="00C92DB2">
        <w:rPr>
          <w:rFonts w:ascii="Arial" w:hAnsi="Arial" w:cs="Arial"/>
          <w:b/>
          <w:sz w:val="20"/>
          <w:szCs w:val="20"/>
        </w:rPr>
        <w:t>3</w:t>
      </w:r>
      <w:r w:rsidRPr="00C92DB2">
        <w:rPr>
          <w:rFonts w:ascii="Arial" w:hAnsi="Arial" w:cs="Arial"/>
          <w:b/>
          <w:sz w:val="20"/>
          <w:szCs w:val="20"/>
        </w:rPr>
        <w:t xml:space="preserve">: </w:t>
      </w:r>
      <w:r w:rsidRPr="00C92DB2">
        <w:rPr>
          <w:rFonts w:ascii="Arial" w:hAnsi="Arial" w:cs="Arial"/>
          <w:b/>
          <w:color w:val="000000"/>
          <w:sz w:val="20"/>
          <w:szCs w:val="20"/>
        </w:rPr>
        <w:t>Adaptive capacity and sensitivity metrics available in existing data sources relevant to the Western U.S.</w:t>
      </w:r>
      <w:r w:rsidR="00066A6F" w:rsidRPr="00C92DB2">
        <w:rPr>
          <w:rFonts w:ascii="Arial" w:hAnsi="Arial" w:cs="Arial"/>
          <w:b/>
          <w:sz w:val="20"/>
          <w:szCs w:val="20"/>
        </w:rPr>
        <w:br w:type="page"/>
      </w:r>
    </w:p>
    <w:p w14:paraId="6BFDC2F1" w14:textId="77777777" w:rsidR="00066A6F" w:rsidRPr="00086DBD" w:rsidRDefault="00066A6F" w:rsidP="00066A6F">
      <w:pPr>
        <w:rPr>
          <w:rFonts w:ascii="Arial" w:hAnsi="Arial" w:cs="Arial"/>
          <w:sz w:val="20"/>
          <w:szCs w:val="20"/>
        </w:rPr>
      </w:pPr>
    </w:p>
    <w:tbl>
      <w:tblPr>
        <w:tblW w:w="10255" w:type="dxa"/>
        <w:jc w:val="center"/>
        <w:tblLayout w:type="fixed"/>
        <w:tblCellMar>
          <w:top w:w="15" w:type="dxa"/>
          <w:left w:w="15" w:type="dxa"/>
          <w:bottom w:w="15" w:type="dxa"/>
          <w:right w:w="15" w:type="dxa"/>
        </w:tblCellMar>
        <w:tblLook w:val="04A0" w:firstRow="1" w:lastRow="0" w:firstColumn="1" w:lastColumn="0" w:noHBand="0" w:noVBand="1"/>
      </w:tblPr>
      <w:tblGrid>
        <w:gridCol w:w="1523"/>
        <w:gridCol w:w="3877"/>
        <w:gridCol w:w="1350"/>
        <w:gridCol w:w="911"/>
        <w:gridCol w:w="1159"/>
        <w:gridCol w:w="1435"/>
      </w:tblGrid>
      <w:tr w:rsidR="00066A6F" w:rsidRPr="00086DBD" w14:paraId="233A41BB" w14:textId="77777777" w:rsidTr="00DB40F4">
        <w:trPr>
          <w:trHeight w:val="80"/>
          <w:jc w:val="center"/>
        </w:trPr>
        <w:tc>
          <w:tcPr>
            <w:tcW w:w="10255"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12C8014" w14:textId="77777777" w:rsidR="00066A6F" w:rsidRPr="00086DBD" w:rsidRDefault="00066A6F" w:rsidP="00086DBD">
            <w:pPr>
              <w:rPr>
                <w:rFonts w:ascii="Arial" w:hAnsi="Arial" w:cs="Arial"/>
                <w:sz w:val="18"/>
                <w:szCs w:val="18"/>
              </w:rPr>
            </w:pPr>
            <w:r w:rsidRPr="00086DBD">
              <w:rPr>
                <w:rFonts w:ascii="Arial" w:hAnsi="Arial" w:cs="Arial"/>
                <w:b/>
                <w:bCs/>
                <w:color w:val="000000"/>
                <w:sz w:val="18"/>
                <w:szCs w:val="18"/>
              </w:rPr>
              <w:t>3b. Adaptive capacity - healthcare and community facilities</w:t>
            </w:r>
          </w:p>
        </w:tc>
      </w:tr>
      <w:tr w:rsidR="00066A6F" w:rsidRPr="00086DBD" w14:paraId="451264B2" w14:textId="77777777" w:rsidTr="00DB40F4">
        <w:trPr>
          <w:trHeight w:val="80"/>
          <w:jc w:val="center"/>
        </w:trPr>
        <w:tc>
          <w:tcPr>
            <w:tcW w:w="1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F85AD6"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Category</w:t>
            </w:r>
          </w:p>
        </w:tc>
        <w:tc>
          <w:tcPr>
            <w:tcW w:w="3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C16FB0"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Sub-category</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E68E03"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Source</w:t>
            </w:r>
          </w:p>
        </w:tc>
        <w:tc>
          <w:tcPr>
            <w:tcW w:w="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E2EDD5"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Period</w:t>
            </w:r>
          </w:p>
        </w:tc>
        <w:tc>
          <w:tcPr>
            <w:tcW w:w="11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CAD35B"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Resolution</w:t>
            </w: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1B0EC4"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Coverage</w:t>
            </w:r>
          </w:p>
        </w:tc>
      </w:tr>
      <w:tr w:rsidR="00066A6F" w:rsidRPr="00086DBD" w14:paraId="2D689469" w14:textId="77777777" w:rsidTr="00DB40F4">
        <w:trPr>
          <w:trHeight w:val="1157"/>
          <w:jc w:val="center"/>
        </w:trPr>
        <w:tc>
          <w:tcPr>
            <w:tcW w:w="15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ADE54A"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Emergency preparedness and response</w:t>
            </w:r>
          </w:p>
        </w:tc>
        <w:tc>
          <w:tcPr>
            <w:tcW w:w="38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4245EA"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Emergency operations coordination, </w:t>
            </w:r>
          </w:p>
          <w:p w14:paraId="6080E990"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Information sharing for emergency preparedness and response, </w:t>
            </w:r>
          </w:p>
          <w:p w14:paraId="4C8D250F"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In-Home power dependent Equipment, </w:t>
            </w:r>
          </w:p>
          <w:p w14:paraId="5DD391EE"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In-Home services requiring power, </w:t>
            </w:r>
          </w:p>
          <w:p w14:paraId="18923D5E"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Medical countermeasures dispensing, </w:t>
            </w:r>
          </w:p>
          <w:p w14:paraId="3D48F3D3"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Medical surge, </w:t>
            </w:r>
          </w:p>
          <w:p w14:paraId="32BEB3BB"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Non-Pharmaceutical interventions, </w:t>
            </w:r>
          </w:p>
          <w:p w14:paraId="5901CAC0"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Public health surveillance and epidemiological investigation, </w:t>
            </w:r>
          </w:p>
          <w:p w14:paraId="34CBFBF8"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Public information and warning, </w:t>
            </w:r>
          </w:p>
          <w:p w14:paraId="108E393B"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Medicare beneficiaries</w:t>
            </w:r>
          </w:p>
        </w:tc>
        <w:tc>
          <w:tcPr>
            <w:tcW w:w="13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3641A2" w14:textId="77777777" w:rsidR="00066A6F" w:rsidRPr="00086DBD" w:rsidRDefault="00B138C4" w:rsidP="00086DBD">
            <w:pPr>
              <w:jc w:val="center"/>
              <w:rPr>
                <w:rFonts w:ascii="Arial" w:hAnsi="Arial" w:cs="Arial"/>
                <w:sz w:val="18"/>
                <w:szCs w:val="18"/>
              </w:rPr>
            </w:pPr>
            <w:hyperlink r:id="rId13" w:history="1">
              <w:r w:rsidR="00066A6F" w:rsidRPr="00086DBD">
                <w:rPr>
                  <w:rStyle w:val="Hyperlink"/>
                  <w:rFonts w:ascii="Arial" w:hAnsi="Arial" w:cs="Arial"/>
                  <w:sz w:val="18"/>
                  <w:szCs w:val="18"/>
                </w:rPr>
                <w:t>Washington tracking network</w:t>
              </w:r>
            </w:hyperlink>
          </w:p>
        </w:tc>
        <w:tc>
          <w:tcPr>
            <w:tcW w:w="9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80BC58"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2016</w:t>
            </w:r>
          </w:p>
        </w:tc>
        <w:tc>
          <w:tcPr>
            <w:tcW w:w="11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C6434E"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County</w:t>
            </w:r>
          </w:p>
        </w:tc>
        <w:tc>
          <w:tcPr>
            <w:tcW w:w="14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10B7D1"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WA</w:t>
            </w:r>
          </w:p>
        </w:tc>
      </w:tr>
      <w:tr w:rsidR="00066A6F" w:rsidRPr="00086DBD" w14:paraId="408E936B" w14:textId="77777777" w:rsidTr="00DB40F4">
        <w:trPr>
          <w:trHeight w:val="80"/>
          <w:jc w:val="center"/>
        </w:trPr>
        <w:tc>
          <w:tcPr>
            <w:tcW w:w="1523" w:type="dxa"/>
            <w:vMerge/>
            <w:tcBorders>
              <w:top w:val="single" w:sz="4" w:space="0" w:color="000000"/>
              <w:left w:val="single" w:sz="4" w:space="0" w:color="000000"/>
              <w:bottom w:val="single" w:sz="4" w:space="0" w:color="000000"/>
              <w:right w:val="single" w:sz="4" w:space="0" w:color="000000"/>
            </w:tcBorders>
            <w:vAlign w:val="center"/>
            <w:hideMark/>
          </w:tcPr>
          <w:p w14:paraId="20123E90" w14:textId="77777777" w:rsidR="00066A6F" w:rsidRPr="00086DBD" w:rsidRDefault="00066A6F" w:rsidP="00086DBD">
            <w:pPr>
              <w:rPr>
                <w:rFonts w:ascii="Arial" w:hAnsi="Arial" w:cs="Arial"/>
                <w:sz w:val="18"/>
                <w:szCs w:val="18"/>
              </w:rPr>
            </w:pPr>
          </w:p>
        </w:tc>
        <w:tc>
          <w:tcPr>
            <w:tcW w:w="3877" w:type="dxa"/>
            <w:vMerge/>
            <w:tcBorders>
              <w:top w:val="single" w:sz="4" w:space="0" w:color="000000"/>
              <w:left w:val="single" w:sz="4" w:space="0" w:color="000000"/>
              <w:bottom w:val="single" w:sz="4" w:space="0" w:color="000000"/>
              <w:right w:val="single" w:sz="4" w:space="0" w:color="000000"/>
            </w:tcBorders>
            <w:vAlign w:val="center"/>
            <w:hideMark/>
          </w:tcPr>
          <w:p w14:paraId="76F6D98D" w14:textId="77777777" w:rsidR="00066A6F" w:rsidRPr="00086DBD" w:rsidRDefault="00066A6F" w:rsidP="00086DBD">
            <w:pPr>
              <w:rPr>
                <w:rFonts w:ascii="Arial" w:hAnsi="Arial" w:cs="Arial"/>
                <w:sz w:val="18"/>
                <w:szCs w:val="18"/>
              </w:rPr>
            </w:pPr>
          </w:p>
        </w:tc>
        <w:tc>
          <w:tcPr>
            <w:tcW w:w="1350" w:type="dxa"/>
            <w:vMerge/>
            <w:tcBorders>
              <w:top w:val="single" w:sz="4" w:space="0" w:color="000000"/>
              <w:left w:val="single" w:sz="4" w:space="0" w:color="000000"/>
              <w:bottom w:val="single" w:sz="4" w:space="0" w:color="000000"/>
              <w:right w:val="single" w:sz="4" w:space="0" w:color="000000"/>
            </w:tcBorders>
            <w:vAlign w:val="center"/>
            <w:hideMark/>
          </w:tcPr>
          <w:p w14:paraId="7704DBBF" w14:textId="77777777" w:rsidR="00066A6F" w:rsidRPr="00086DBD" w:rsidRDefault="00066A6F" w:rsidP="00086DBD">
            <w:pPr>
              <w:rPr>
                <w:rFonts w:ascii="Arial" w:hAnsi="Arial" w:cs="Arial"/>
                <w:sz w:val="18"/>
                <w:szCs w:val="18"/>
              </w:rPr>
            </w:pPr>
          </w:p>
        </w:tc>
        <w:tc>
          <w:tcPr>
            <w:tcW w:w="911" w:type="dxa"/>
            <w:vMerge/>
            <w:tcBorders>
              <w:top w:val="single" w:sz="4" w:space="0" w:color="000000"/>
              <w:left w:val="single" w:sz="4" w:space="0" w:color="000000"/>
              <w:bottom w:val="single" w:sz="4" w:space="0" w:color="000000"/>
              <w:right w:val="single" w:sz="4" w:space="0" w:color="000000"/>
            </w:tcBorders>
            <w:vAlign w:val="center"/>
            <w:hideMark/>
          </w:tcPr>
          <w:p w14:paraId="106F3363" w14:textId="77777777" w:rsidR="00066A6F" w:rsidRPr="00086DBD" w:rsidRDefault="00066A6F" w:rsidP="00086DBD">
            <w:pPr>
              <w:rPr>
                <w:rFonts w:ascii="Arial" w:hAnsi="Arial" w:cs="Arial"/>
                <w:sz w:val="18"/>
                <w:szCs w:val="18"/>
              </w:rPr>
            </w:pPr>
          </w:p>
        </w:tc>
        <w:tc>
          <w:tcPr>
            <w:tcW w:w="11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132054"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ZIP code</w:t>
            </w: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19CBF54F" w14:textId="77777777" w:rsidR="00066A6F" w:rsidRPr="00086DBD" w:rsidRDefault="00066A6F" w:rsidP="00086DBD">
            <w:pPr>
              <w:rPr>
                <w:rFonts w:ascii="Arial" w:hAnsi="Arial" w:cs="Arial"/>
                <w:sz w:val="18"/>
                <w:szCs w:val="18"/>
              </w:rPr>
            </w:pPr>
          </w:p>
        </w:tc>
      </w:tr>
      <w:tr w:rsidR="00066A6F" w:rsidRPr="00086DBD" w14:paraId="20D5C020" w14:textId="77777777" w:rsidTr="00DB40F4">
        <w:trPr>
          <w:trHeight w:val="1420"/>
          <w:jc w:val="center"/>
        </w:trPr>
        <w:tc>
          <w:tcPr>
            <w:tcW w:w="1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BA40CB"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Hospitals</w:t>
            </w:r>
          </w:p>
        </w:tc>
        <w:tc>
          <w:tcPr>
            <w:tcW w:w="3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548C2D" w14:textId="77777777" w:rsidR="00066A6F" w:rsidRPr="00086DBD" w:rsidRDefault="00B138C4" w:rsidP="00086DBD">
            <w:pPr>
              <w:rPr>
                <w:rFonts w:ascii="Arial" w:hAnsi="Arial" w:cs="Arial"/>
                <w:sz w:val="18"/>
                <w:szCs w:val="18"/>
              </w:rPr>
            </w:pPr>
            <w:hyperlink r:id="rId14" w:history="1">
              <w:r w:rsidR="00066A6F" w:rsidRPr="00086DBD">
                <w:rPr>
                  <w:rFonts w:ascii="Arial" w:hAnsi="Arial" w:cs="Arial"/>
                  <w:color w:val="000000"/>
                  <w:sz w:val="18"/>
                  <w:szCs w:val="18"/>
                </w:rPr>
                <w:t>Total hospitals</w:t>
              </w:r>
            </w:hyperlink>
            <w:r w:rsidR="00066A6F" w:rsidRPr="00086DBD">
              <w:rPr>
                <w:rFonts w:ascii="Arial" w:hAnsi="Arial" w:cs="Arial"/>
                <w:color w:val="000000"/>
                <w:sz w:val="18"/>
                <w:szCs w:val="18"/>
              </w:rPr>
              <w:t>, </w:t>
            </w:r>
          </w:p>
          <w:p w14:paraId="329291C9" w14:textId="77777777" w:rsidR="00066A6F" w:rsidRPr="00086DBD" w:rsidRDefault="00B138C4" w:rsidP="00086DBD">
            <w:pPr>
              <w:rPr>
                <w:rFonts w:ascii="Arial" w:hAnsi="Arial" w:cs="Arial"/>
                <w:sz w:val="18"/>
                <w:szCs w:val="18"/>
              </w:rPr>
            </w:pPr>
            <w:hyperlink r:id="rId15" w:history="1">
              <w:r w:rsidR="00066A6F" w:rsidRPr="00086DBD">
                <w:rPr>
                  <w:rFonts w:ascii="Arial" w:hAnsi="Arial" w:cs="Arial"/>
                  <w:color w:val="000000"/>
                  <w:sz w:val="18"/>
                  <w:szCs w:val="18"/>
                </w:rPr>
                <w:t>Hospitals by ownership type</w:t>
              </w:r>
            </w:hyperlink>
            <w:r w:rsidR="00066A6F" w:rsidRPr="00086DBD">
              <w:rPr>
                <w:rFonts w:ascii="Arial" w:hAnsi="Arial" w:cs="Arial"/>
                <w:color w:val="000000"/>
                <w:sz w:val="18"/>
                <w:szCs w:val="18"/>
              </w:rPr>
              <w:t>, </w:t>
            </w:r>
          </w:p>
          <w:p w14:paraId="3BEF9407" w14:textId="77777777" w:rsidR="00066A6F" w:rsidRPr="00086DBD" w:rsidRDefault="00B138C4" w:rsidP="00086DBD">
            <w:pPr>
              <w:rPr>
                <w:rFonts w:ascii="Arial" w:hAnsi="Arial" w:cs="Arial"/>
                <w:sz w:val="18"/>
                <w:szCs w:val="18"/>
              </w:rPr>
            </w:pPr>
            <w:hyperlink r:id="rId16" w:history="1">
              <w:r w:rsidR="00066A6F" w:rsidRPr="00086DBD">
                <w:rPr>
                  <w:rFonts w:ascii="Arial" w:hAnsi="Arial" w:cs="Arial"/>
                  <w:color w:val="000000"/>
                  <w:sz w:val="18"/>
                  <w:szCs w:val="18"/>
                </w:rPr>
                <w:t>Total hospital beds</w:t>
              </w:r>
            </w:hyperlink>
            <w:r w:rsidR="00066A6F" w:rsidRPr="00086DBD">
              <w:rPr>
                <w:rFonts w:ascii="Arial" w:hAnsi="Arial" w:cs="Arial"/>
                <w:color w:val="000000"/>
                <w:sz w:val="18"/>
                <w:szCs w:val="18"/>
              </w:rPr>
              <w:t>, </w:t>
            </w:r>
          </w:p>
          <w:p w14:paraId="710E995F" w14:textId="77777777" w:rsidR="00066A6F" w:rsidRPr="00086DBD" w:rsidRDefault="00B138C4" w:rsidP="00086DBD">
            <w:pPr>
              <w:rPr>
                <w:rFonts w:ascii="Arial" w:hAnsi="Arial" w:cs="Arial"/>
                <w:sz w:val="18"/>
                <w:szCs w:val="18"/>
              </w:rPr>
            </w:pPr>
            <w:hyperlink r:id="rId17" w:history="1">
              <w:r w:rsidR="00066A6F" w:rsidRPr="00086DBD">
                <w:rPr>
                  <w:rFonts w:ascii="Arial" w:hAnsi="Arial" w:cs="Arial"/>
                  <w:color w:val="000000"/>
                  <w:sz w:val="18"/>
                  <w:szCs w:val="18"/>
                </w:rPr>
                <w:t>Hospital beds per 1,000 population by ownership type</w:t>
              </w:r>
            </w:hyperlink>
            <w:r w:rsidR="00066A6F" w:rsidRPr="00086DBD">
              <w:rPr>
                <w:rFonts w:ascii="Arial" w:hAnsi="Arial" w:cs="Arial"/>
                <w:color w:val="000000"/>
                <w:sz w:val="18"/>
                <w:szCs w:val="18"/>
              </w:rPr>
              <w:t>, </w:t>
            </w:r>
          </w:p>
          <w:p w14:paraId="581EC0A1" w14:textId="77777777" w:rsidR="00066A6F" w:rsidRPr="00086DBD" w:rsidRDefault="00B138C4" w:rsidP="00086DBD">
            <w:pPr>
              <w:rPr>
                <w:rFonts w:ascii="Arial" w:hAnsi="Arial" w:cs="Arial"/>
                <w:sz w:val="18"/>
                <w:szCs w:val="18"/>
              </w:rPr>
            </w:pPr>
            <w:hyperlink r:id="rId18" w:history="1">
              <w:r w:rsidR="00066A6F" w:rsidRPr="00086DBD">
                <w:rPr>
                  <w:rFonts w:ascii="Arial" w:hAnsi="Arial" w:cs="Arial"/>
                  <w:color w:val="000000"/>
                  <w:sz w:val="18"/>
                  <w:szCs w:val="18"/>
                </w:rPr>
                <w:t>ICU beds</w:t>
              </w:r>
            </w:hyperlink>
          </w:p>
        </w:tc>
        <w:tc>
          <w:tcPr>
            <w:tcW w:w="13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D0C8B7" w14:textId="77777777" w:rsidR="00066A6F" w:rsidRPr="00086DBD" w:rsidRDefault="00B138C4" w:rsidP="00086DBD">
            <w:pPr>
              <w:jc w:val="center"/>
              <w:rPr>
                <w:rFonts w:ascii="Arial" w:hAnsi="Arial" w:cs="Arial"/>
                <w:sz w:val="18"/>
                <w:szCs w:val="18"/>
              </w:rPr>
            </w:pPr>
            <w:hyperlink r:id="rId19" w:history="1">
              <w:r w:rsidR="00066A6F" w:rsidRPr="00086DBD">
                <w:rPr>
                  <w:rStyle w:val="Hyperlink"/>
                  <w:rFonts w:ascii="Arial" w:hAnsi="Arial" w:cs="Arial"/>
                  <w:sz w:val="18"/>
                  <w:szCs w:val="18"/>
                </w:rPr>
                <w:t>Kaiser Family Foundation </w:t>
              </w:r>
            </w:hyperlink>
          </w:p>
        </w:tc>
        <w:tc>
          <w:tcPr>
            <w:tcW w:w="9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B0E15C"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2018</w:t>
            </w:r>
          </w:p>
        </w:tc>
        <w:tc>
          <w:tcPr>
            <w:tcW w:w="11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C247D6"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State</w:t>
            </w:r>
          </w:p>
        </w:tc>
        <w:tc>
          <w:tcPr>
            <w:tcW w:w="14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4AA62C"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U.S.</w:t>
            </w:r>
          </w:p>
        </w:tc>
      </w:tr>
      <w:tr w:rsidR="00066A6F" w:rsidRPr="00086DBD" w14:paraId="25CB4B1E" w14:textId="77777777" w:rsidTr="00DB40F4">
        <w:trPr>
          <w:trHeight w:val="1870"/>
          <w:jc w:val="center"/>
        </w:trPr>
        <w:tc>
          <w:tcPr>
            <w:tcW w:w="1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3852CF"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Hospital utilization</w:t>
            </w:r>
          </w:p>
          <w:p w14:paraId="62CD981A" w14:textId="77777777" w:rsidR="00066A6F" w:rsidRPr="00086DBD" w:rsidRDefault="00066A6F" w:rsidP="00086DBD">
            <w:pPr>
              <w:rPr>
                <w:rFonts w:ascii="Arial" w:hAnsi="Arial" w:cs="Arial"/>
                <w:sz w:val="18"/>
                <w:szCs w:val="18"/>
              </w:rPr>
            </w:pPr>
          </w:p>
        </w:tc>
        <w:tc>
          <w:tcPr>
            <w:tcW w:w="3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511389" w14:textId="77777777" w:rsidR="00066A6F" w:rsidRPr="00086DBD" w:rsidRDefault="00B138C4" w:rsidP="00086DBD">
            <w:pPr>
              <w:rPr>
                <w:rFonts w:ascii="Arial" w:hAnsi="Arial" w:cs="Arial"/>
                <w:sz w:val="18"/>
                <w:szCs w:val="18"/>
              </w:rPr>
            </w:pPr>
            <w:hyperlink r:id="rId20" w:history="1">
              <w:r w:rsidR="00066A6F" w:rsidRPr="00086DBD">
                <w:rPr>
                  <w:rFonts w:ascii="Arial" w:hAnsi="Arial" w:cs="Arial"/>
                  <w:color w:val="000000"/>
                  <w:sz w:val="18"/>
                  <w:szCs w:val="18"/>
                </w:rPr>
                <w:t>Hospital admissions per 1,000 population by ownership type</w:t>
              </w:r>
            </w:hyperlink>
            <w:r w:rsidR="00066A6F" w:rsidRPr="00086DBD">
              <w:rPr>
                <w:rFonts w:ascii="Arial" w:hAnsi="Arial" w:cs="Arial"/>
                <w:color w:val="000000"/>
                <w:sz w:val="18"/>
                <w:szCs w:val="18"/>
              </w:rPr>
              <w:t>, </w:t>
            </w:r>
          </w:p>
          <w:p w14:paraId="35672C70" w14:textId="77777777" w:rsidR="00066A6F" w:rsidRPr="00086DBD" w:rsidRDefault="00B138C4" w:rsidP="00086DBD">
            <w:pPr>
              <w:rPr>
                <w:rFonts w:ascii="Arial" w:hAnsi="Arial" w:cs="Arial"/>
                <w:sz w:val="18"/>
                <w:szCs w:val="18"/>
              </w:rPr>
            </w:pPr>
            <w:hyperlink r:id="rId21" w:history="1">
              <w:r w:rsidR="00066A6F" w:rsidRPr="00086DBD">
                <w:rPr>
                  <w:rFonts w:ascii="Arial" w:hAnsi="Arial" w:cs="Arial"/>
                  <w:color w:val="000000"/>
                  <w:sz w:val="18"/>
                  <w:szCs w:val="18"/>
                </w:rPr>
                <w:t>Hospital emergency room visits per 1,000 Population by ownership type</w:t>
              </w:r>
            </w:hyperlink>
            <w:r w:rsidR="00066A6F" w:rsidRPr="00086DBD">
              <w:rPr>
                <w:rFonts w:ascii="Arial" w:hAnsi="Arial" w:cs="Arial"/>
                <w:color w:val="000000"/>
                <w:sz w:val="18"/>
                <w:szCs w:val="18"/>
              </w:rPr>
              <w:t>, </w:t>
            </w:r>
          </w:p>
          <w:p w14:paraId="52208AF8" w14:textId="77777777" w:rsidR="00066A6F" w:rsidRPr="00086DBD" w:rsidRDefault="00B138C4" w:rsidP="00086DBD">
            <w:pPr>
              <w:rPr>
                <w:rFonts w:ascii="Arial" w:hAnsi="Arial" w:cs="Arial"/>
                <w:sz w:val="18"/>
                <w:szCs w:val="18"/>
              </w:rPr>
            </w:pPr>
            <w:hyperlink r:id="rId22" w:history="1">
              <w:r w:rsidR="00066A6F" w:rsidRPr="00086DBD">
                <w:rPr>
                  <w:rFonts w:ascii="Arial" w:hAnsi="Arial" w:cs="Arial"/>
                  <w:color w:val="000000"/>
                  <w:sz w:val="18"/>
                  <w:szCs w:val="18"/>
                </w:rPr>
                <w:t>Hospital inpatient days per 1,000 population by ownership type</w:t>
              </w:r>
            </w:hyperlink>
            <w:r w:rsidR="00066A6F" w:rsidRPr="00086DBD">
              <w:rPr>
                <w:rFonts w:ascii="Arial" w:hAnsi="Arial" w:cs="Arial"/>
                <w:color w:val="000000"/>
                <w:sz w:val="18"/>
                <w:szCs w:val="18"/>
              </w:rPr>
              <w:t>, </w:t>
            </w:r>
          </w:p>
          <w:p w14:paraId="45803478" w14:textId="77777777" w:rsidR="00066A6F" w:rsidRPr="00086DBD" w:rsidRDefault="00B138C4" w:rsidP="00086DBD">
            <w:pPr>
              <w:rPr>
                <w:rFonts w:ascii="Arial" w:hAnsi="Arial" w:cs="Arial"/>
                <w:sz w:val="18"/>
                <w:szCs w:val="18"/>
              </w:rPr>
            </w:pPr>
            <w:hyperlink r:id="rId23" w:history="1">
              <w:r w:rsidR="00066A6F" w:rsidRPr="00086DBD">
                <w:rPr>
                  <w:rFonts w:ascii="Arial" w:hAnsi="Arial" w:cs="Arial"/>
                  <w:color w:val="000000"/>
                  <w:sz w:val="18"/>
                  <w:szCs w:val="18"/>
                </w:rPr>
                <w:t>Hospital outpatient visits per 1,000 population by ownership type</w:t>
              </w:r>
            </w:hyperlink>
          </w:p>
        </w:tc>
        <w:tc>
          <w:tcPr>
            <w:tcW w:w="1350" w:type="dxa"/>
            <w:vMerge/>
            <w:tcBorders>
              <w:top w:val="single" w:sz="4" w:space="0" w:color="000000"/>
              <w:left w:val="single" w:sz="4" w:space="0" w:color="000000"/>
              <w:bottom w:val="single" w:sz="4" w:space="0" w:color="000000"/>
              <w:right w:val="single" w:sz="4" w:space="0" w:color="000000"/>
            </w:tcBorders>
            <w:vAlign w:val="center"/>
            <w:hideMark/>
          </w:tcPr>
          <w:p w14:paraId="6269BA68" w14:textId="77777777" w:rsidR="00066A6F" w:rsidRPr="00086DBD" w:rsidRDefault="00066A6F" w:rsidP="00086DBD">
            <w:pPr>
              <w:rPr>
                <w:rFonts w:ascii="Arial" w:hAnsi="Arial" w:cs="Arial"/>
                <w:sz w:val="18"/>
                <w:szCs w:val="18"/>
              </w:rPr>
            </w:pPr>
          </w:p>
        </w:tc>
        <w:tc>
          <w:tcPr>
            <w:tcW w:w="911" w:type="dxa"/>
            <w:vMerge/>
            <w:tcBorders>
              <w:top w:val="single" w:sz="4" w:space="0" w:color="000000"/>
              <w:left w:val="single" w:sz="4" w:space="0" w:color="000000"/>
              <w:bottom w:val="single" w:sz="4" w:space="0" w:color="000000"/>
              <w:right w:val="single" w:sz="4" w:space="0" w:color="000000"/>
            </w:tcBorders>
            <w:vAlign w:val="center"/>
            <w:hideMark/>
          </w:tcPr>
          <w:p w14:paraId="0D210751" w14:textId="77777777" w:rsidR="00066A6F" w:rsidRPr="00086DBD" w:rsidRDefault="00066A6F" w:rsidP="00086DBD">
            <w:pPr>
              <w:rPr>
                <w:rFonts w:ascii="Arial" w:hAnsi="Arial" w:cs="Arial"/>
                <w:sz w:val="18"/>
                <w:szCs w:val="18"/>
              </w:rPr>
            </w:pPr>
          </w:p>
        </w:tc>
        <w:tc>
          <w:tcPr>
            <w:tcW w:w="1159" w:type="dxa"/>
            <w:vMerge/>
            <w:tcBorders>
              <w:top w:val="single" w:sz="4" w:space="0" w:color="000000"/>
              <w:left w:val="single" w:sz="4" w:space="0" w:color="000000"/>
              <w:bottom w:val="single" w:sz="4" w:space="0" w:color="000000"/>
              <w:right w:val="single" w:sz="4" w:space="0" w:color="000000"/>
            </w:tcBorders>
            <w:vAlign w:val="center"/>
            <w:hideMark/>
          </w:tcPr>
          <w:p w14:paraId="4722789B"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1079A568" w14:textId="77777777" w:rsidR="00066A6F" w:rsidRPr="00086DBD" w:rsidRDefault="00066A6F" w:rsidP="00086DBD">
            <w:pPr>
              <w:rPr>
                <w:rFonts w:ascii="Arial" w:hAnsi="Arial" w:cs="Arial"/>
                <w:sz w:val="18"/>
                <w:szCs w:val="18"/>
              </w:rPr>
            </w:pPr>
          </w:p>
        </w:tc>
      </w:tr>
      <w:tr w:rsidR="00066A6F" w:rsidRPr="00086DBD" w14:paraId="472CA630" w14:textId="77777777" w:rsidTr="00DB40F4">
        <w:trPr>
          <w:trHeight w:val="5399"/>
          <w:jc w:val="center"/>
        </w:trPr>
        <w:tc>
          <w:tcPr>
            <w:tcW w:w="1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0D8A8E"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Nursing facilities</w:t>
            </w:r>
          </w:p>
        </w:tc>
        <w:tc>
          <w:tcPr>
            <w:tcW w:w="3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891618" w14:textId="77777777" w:rsidR="00066A6F" w:rsidRPr="00086DBD" w:rsidRDefault="00B138C4" w:rsidP="00086DBD">
            <w:pPr>
              <w:rPr>
                <w:rFonts w:ascii="Arial" w:hAnsi="Arial" w:cs="Arial"/>
                <w:sz w:val="18"/>
                <w:szCs w:val="18"/>
              </w:rPr>
            </w:pPr>
            <w:hyperlink r:id="rId24" w:history="1">
              <w:r w:rsidR="00066A6F" w:rsidRPr="00086DBD">
                <w:rPr>
                  <w:rFonts w:ascii="Arial" w:hAnsi="Arial" w:cs="Arial"/>
                  <w:color w:val="000000"/>
                  <w:sz w:val="18"/>
                  <w:szCs w:val="18"/>
                </w:rPr>
                <w:t>Total number of certified nursing facilities</w:t>
              </w:r>
            </w:hyperlink>
            <w:r w:rsidR="00066A6F" w:rsidRPr="00086DBD">
              <w:rPr>
                <w:rFonts w:ascii="Arial" w:hAnsi="Arial" w:cs="Arial"/>
                <w:color w:val="000000"/>
                <w:sz w:val="18"/>
                <w:szCs w:val="18"/>
              </w:rPr>
              <w:t>, </w:t>
            </w:r>
          </w:p>
          <w:p w14:paraId="5B216C83" w14:textId="77777777" w:rsidR="00066A6F" w:rsidRPr="00086DBD" w:rsidRDefault="00B138C4" w:rsidP="00086DBD">
            <w:pPr>
              <w:rPr>
                <w:rFonts w:ascii="Arial" w:hAnsi="Arial" w:cs="Arial"/>
                <w:sz w:val="18"/>
                <w:szCs w:val="18"/>
              </w:rPr>
            </w:pPr>
            <w:hyperlink r:id="rId25" w:history="1">
              <w:r w:rsidR="00066A6F" w:rsidRPr="00086DBD">
                <w:rPr>
                  <w:rFonts w:ascii="Arial" w:hAnsi="Arial" w:cs="Arial"/>
                  <w:color w:val="000000"/>
                  <w:sz w:val="18"/>
                  <w:szCs w:val="18"/>
                </w:rPr>
                <w:t>Total number of residents in certified nursing facilities</w:t>
              </w:r>
            </w:hyperlink>
            <w:r w:rsidR="00066A6F" w:rsidRPr="00086DBD">
              <w:rPr>
                <w:rFonts w:ascii="Arial" w:hAnsi="Arial" w:cs="Arial"/>
                <w:color w:val="000000"/>
                <w:sz w:val="18"/>
                <w:szCs w:val="18"/>
              </w:rPr>
              <w:t>, </w:t>
            </w:r>
          </w:p>
          <w:p w14:paraId="2C4CCD9C" w14:textId="77777777" w:rsidR="00066A6F" w:rsidRPr="00086DBD" w:rsidRDefault="00B138C4" w:rsidP="00086DBD">
            <w:pPr>
              <w:rPr>
                <w:rFonts w:ascii="Arial" w:hAnsi="Arial" w:cs="Arial"/>
                <w:sz w:val="18"/>
                <w:szCs w:val="18"/>
              </w:rPr>
            </w:pPr>
            <w:hyperlink r:id="rId26" w:history="1">
              <w:r w:rsidR="00066A6F" w:rsidRPr="00086DBD">
                <w:rPr>
                  <w:rFonts w:ascii="Arial" w:hAnsi="Arial" w:cs="Arial"/>
                  <w:color w:val="000000"/>
                  <w:sz w:val="18"/>
                  <w:szCs w:val="18"/>
                </w:rPr>
                <w:t>Average number of certified nursing facility beds</w:t>
              </w:r>
            </w:hyperlink>
            <w:r w:rsidR="00066A6F" w:rsidRPr="00086DBD">
              <w:rPr>
                <w:rFonts w:ascii="Arial" w:hAnsi="Arial" w:cs="Arial"/>
                <w:color w:val="000000"/>
                <w:sz w:val="18"/>
                <w:szCs w:val="18"/>
              </w:rPr>
              <w:t>, </w:t>
            </w:r>
          </w:p>
          <w:p w14:paraId="1978A25B" w14:textId="77777777" w:rsidR="00066A6F" w:rsidRPr="00086DBD" w:rsidRDefault="00B138C4" w:rsidP="00086DBD">
            <w:pPr>
              <w:rPr>
                <w:rFonts w:ascii="Arial" w:hAnsi="Arial" w:cs="Arial"/>
                <w:sz w:val="18"/>
                <w:szCs w:val="18"/>
              </w:rPr>
            </w:pPr>
            <w:hyperlink r:id="rId27" w:history="1">
              <w:r w:rsidR="00066A6F" w:rsidRPr="00086DBD">
                <w:rPr>
                  <w:rFonts w:ascii="Arial" w:hAnsi="Arial" w:cs="Arial"/>
                  <w:color w:val="000000"/>
                  <w:sz w:val="18"/>
                  <w:szCs w:val="18"/>
                </w:rPr>
                <w:t>Average nurse hours per resident day in all certified nursing facilities</w:t>
              </w:r>
            </w:hyperlink>
            <w:r w:rsidR="00066A6F" w:rsidRPr="00086DBD">
              <w:rPr>
                <w:rFonts w:ascii="Arial" w:hAnsi="Arial" w:cs="Arial"/>
                <w:color w:val="000000"/>
                <w:sz w:val="18"/>
                <w:szCs w:val="18"/>
              </w:rPr>
              <w:t>, </w:t>
            </w:r>
          </w:p>
          <w:p w14:paraId="43F937E1" w14:textId="77777777" w:rsidR="00066A6F" w:rsidRPr="00086DBD" w:rsidRDefault="00B138C4" w:rsidP="00086DBD">
            <w:pPr>
              <w:rPr>
                <w:rFonts w:ascii="Arial" w:hAnsi="Arial" w:cs="Arial"/>
                <w:sz w:val="18"/>
                <w:szCs w:val="18"/>
              </w:rPr>
            </w:pPr>
            <w:hyperlink r:id="rId28" w:history="1">
              <w:r w:rsidR="00066A6F" w:rsidRPr="00086DBD">
                <w:rPr>
                  <w:rFonts w:ascii="Arial" w:hAnsi="Arial" w:cs="Arial"/>
                  <w:color w:val="000000"/>
                  <w:sz w:val="18"/>
                  <w:szCs w:val="18"/>
                </w:rPr>
                <w:t>Distribution of certified nursing facilities by ownership type</w:t>
              </w:r>
            </w:hyperlink>
            <w:r w:rsidR="00066A6F" w:rsidRPr="00086DBD">
              <w:rPr>
                <w:rFonts w:ascii="Arial" w:hAnsi="Arial" w:cs="Arial"/>
                <w:color w:val="000000"/>
                <w:sz w:val="18"/>
                <w:szCs w:val="18"/>
              </w:rPr>
              <w:t>, </w:t>
            </w:r>
          </w:p>
          <w:p w14:paraId="4AE17CC4" w14:textId="77777777" w:rsidR="00066A6F" w:rsidRPr="00086DBD" w:rsidRDefault="00B138C4" w:rsidP="00086DBD">
            <w:pPr>
              <w:rPr>
                <w:rFonts w:ascii="Arial" w:hAnsi="Arial" w:cs="Arial"/>
                <w:sz w:val="18"/>
                <w:szCs w:val="18"/>
              </w:rPr>
            </w:pPr>
            <w:hyperlink r:id="rId29" w:history="1">
              <w:r w:rsidR="00066A6F" w:rsidRPr="00086DBD">
                <w:rPr>
                  <w:rFonts w:ascii="Arial" w:hAnsi="Arial" w:cs="Arial"/>
                  <w:color w:val="000000"/>
                  <w:sz w:val="18"/>
                  <w:szCs w:val="18"/>
                </w:rPr>
                <w:t>Distribution of certified nursing facilities by certification type</w:t>
              </w:r>
            </w:hyperlink>
            <w:r w:rsidR="00066A6F" w:rsidRPr="00086DBD">
              <w:rPr>
                <w:rFonts w:ascii="Arial" w:hAnsi="Arial" w:cs="Arial"/>
                <w:color w:val="000000"/>
                <w:sz w:val="18"/>
                <w:szCs w:val="18"/>
              </w:rPr>
              <w:t>, </w:t>
            </w:r>
          </w:p>
          <w:p w14:paraId="477C56BA" w14:textId="77777777" w:rsidR="00066A6F" w:rsidRPr="00086DBD" w:rsidRDefault="00B138C4" w:rsidP="00086DBD">
            <w:pPr>
              <w:rPr>
                <w:rFonts w:ascii="Arial" w:hAnsi="Arial" w:cs="Arial"/>
                <w:sz w:val="18"/>
                <w:szCs w:val="18"/>
              </w:rPr>
            </w:pPr>
            <w:hyperlink r:id="rId30" w:history="1">
              <w:r w:rsidR="00066A6F" w:rsidRPr="00086DBD">
                <w:rPr>
                  <w:rFonts w:ascii="Arial" w:hAnsi="Arial" w:cs="Arial"/>
                  <w:color w:val="000000"/>
                  <w:sz w:val="18"/>
                  <w:szCs w:val="18"/>
                </w:rPr>
                <w:t>Distribution of certified nursing facility Residents by primary payer source</w:t>
              </w:r>
            </w:hyperlink>
            <w:r w:rsidR="00066A6F" w:rsidRPr="00086DBD">
              <w:rPr>
                <w:rFonts w:ascii="Arial" w:hAnsi="Arial" w:cs="Arial"/>
                <w:color w:val="000000"/>
                <w:sz w:val="18"/>
                <w:szCs w:val="18"/>
              </w:rPr>
              <w:t>, </w:t>
            </w:r>
          </w:p>
          <w:p w14:paraId="0817EA27" w14:textId="77777777" w:rsidR="00066A6F" w:rsidRPr="00086DBD" w:rsidRDefault="00B138C4" w:rsidP="00086DBD">
            <w:pPr>
              <w:rPr>
                <w:rFonts w:ascii="Arial" w:hAnsi="Arial" w:cs="Arial"/>
                <w:sz w:val="18"/>
                <w:szCs w:val="18"/>
              </w:rPr>
            </w:pPr>
            <w:hyperlink r:id="rId31" w:history="1">
              <w:r w:rsidR="00066A6F" w:rsidRPr="00086DBD">
                <w:rPr>
                  <w:rFonts w:ascii="Arial" w:hAnsi="Arial" w:cs="Arial"/>
                  <w:color w:val="000000"/>
                  <w:sz w:val="18"/>
                  <w:szCs w:val="18"/>
                </w:rPr>
                <w:t>Distribution of certified nursing facilities by affiliation</w:t>
              </w:r>
            </w:hyperlink>
            <w:r w:rsidR="00066A6F" w:rsidRPr="00086DBD">
              <w:rPr>
                <w:rFonts w:ascii="Arial" w:hAnsi="Arial" w:cs="Arial"/>
                <w:color w:val="000000"/>
                <w:sz w:val="18"/>
                <w:szCs w:val="18"/>
              </w:rPr>
              <w:t>, </w:t>
            </w:r>
          </w:p>
          <w:p w14:paraId="187E7FB6" w14:textId="77777777" w:rsidR="00066A6F" w:rsidRPr="00086DBD" w:rsidRDefault="00B138C4" w:rsidP="00086DBD">
            <w:pPr>
              <w:rPr>
                <w:rFonts w:ascii="Arial" w:hAnsi="Arial" w:cs="Arial"/>
                <w:sz w:val="18"/>
                <w:szCs w:val="18"/>
              </w:rPr>
            </w:pPr>
            <w:hyperlink r:id="rId32" w:history="1">
              <w:r w:rsidR="00066A6F" w:rsidRPr="00086DBD">
                <w:rPr>
                  <w:rFonts w:ascii="Arial" w:hAnsi="Arial" w:cs="Arial"/>
                  <w:color w:val="000000"/>
                  <w:sz w:val="18"/>
                  <w:szCs w:val="18"/>
                </w:rPr>
                <w:t>Distribution of certified nursing facilities by hospital-based status</w:t>
              </w:r>
            </w:hyperlink>
            <w:r w:rsidR="00066A6F" w:rsidRPr="00086DBD">
              <w:rPr>
                <w:rFonts w:ascii="Arial" w:hAnsi="Arial" w:cs="Arial"/>
                <w:color w:val="000000"/>
                <w:sz w:val="18"/>
                <w:szCs w:val="18"/>
              </w:rPr>
              <w:t>, </w:t>
            </w:r>
          </w:p>
          <w:p w14:paraId="47F61CAB" w14:textId="77777777" w:rsidR="00066A6F" w:rsidRPr="00086DBD" w:rsidRDefault="00B138C4" w:rsidP="00086DBD">
            <w:pPr>
              <w:rPr>
                <w:rFonts w:ascii="Arial" w:hAnsi="Arial" w:cs="Arial"/>
                <w:sz w:val="18"/>
                <w:szCs w:val="18"/>
              </w:rPr>
            </w:pPr>
            <w:hyperlink r:id="rId33" w:history="1">
              <w:r w:rsidR="00066A6F" w:rsidRPr="00086DBD">
                <w:rPr>
                  <w:rFonts w:ascii="Arial" w:hAnsi="Arial" w:cs="Arial"/>
                  <w:color w:val="000000"/>
                  <w:sz w:val="18"/>
                  <w:szCs w:val="18"/>
                </w:rPr>
                <w:t>Certified nursing facility occupancy rate</w:t>
              </w:r>
            </w:hyperlink>
            <w:r w:rsidR="00066A6F" w:rsidRPr="00086DBD">
              <w:rPr>
                <w:rFonts w:ascii="Arial" w:hAnsi="Arial" w:cs="Arial"/>
                <w:color w:val="000000"/>
                <w:sz w:val="18"/>
                <w:szCs w:val="18"/>
              </w:rPr>
              <w:t>, </w:t>
            </w:r>
          </w:p>
          <w:p w14:paraId="47B6A4C3" w14:textId="77777777" w:rsidR="00066A6F" w:rsidRPr="00086DBD" w:rsidRDefault="00B138C4" w:rsidP="00086DBD">
            <w:pPr>
              <w:rPr>
                <w:rFonts w:ascii="Arial" w:hAnsi="Arial" w:cs="Arial"/>
                <w:sz w:val="18"/>
                <w:szCs w:val="18"/>
              </w:rPr>
            </w:pPr>
            <w:hyperlink r:id="rId34" w:history="1">
              <w:r w:rsidR="00066A6F" w:rsidRPr="00086DBD">
                <w:rPr>
                  <w:rFonts w:ascii="Arial" w:hAnsi="Arial" w:cs="Arial"/>
                  <w:color w:val="000000"/>
                  <w:sz w:val="18"/>
                  <w:szCs w:val="18"/>
                </w:rPr>
                <w:t>Percent of certified nursing facilities with Resident groups and family groups</w:t>
              </w:r>
            </w:hyperlink>
            <w:r w:rsidR="00066A6F" w:rsidRPr="00086DBD">
              <w:rPr>
                <w:rFonts w:ascii="Arial" w:hAnsi="Arial" w:cs="Arial"/>
                <w:color w:val="000000"/>
                <w:sz w:val="18"/>
                <w:szCs w:val="18"/>
              </w:rPr>
              <w:t>, </w:t>
            </w:r>
          </w:p>
          <w:p w14:paraId="44DBA21C" w14:textId="77777777" w:rsidR="00066A6F" w:rsidRPr="00086DBD" w:rsidRDefault="00B138C4" w:rsidP="00086DBD">
            <w:pPr>
              <w:rPr>
                <w:rFonts w:ascii="Arial" w:hAnsi="Arial" w:cs="Arial"/>
                <w:sz w:val="18"/>
                <w:szCs w:val="18"/>
              </w:rPr>
            </w:pPr>
            <w:hyperlink r:id="rId35" w:history="1">
              <w:r w:rsidR="00066A6F" w:rsidRPr="00086DBD">
                <w:rPr>
                  <w:rFonts w:ascii="Arial" w:hAnsi="Arial" w:cs="Arial"/>
                  <w:color w:val="000000"/>
                  <w:sz w:val="18"/>
                  <w:szCs w:val="18"/>
                </w:rPr>
                <w:t>Average number of deficiencies per certified nursing facility</w:t>
              </w:r>
            </w:hyperlink>
            <w:r w:rsidR="00066A6F" w:rsidRPr="00086DBD">
              <w:rPr>
                <w:rFonts w:ascii="Arial" w:hAnsi="Arial" w:cs="Arial"/>
                <w:color w:val="000000"/>
                <w:sz w:val="18"/>
                <w:szCs w:val="18"/>
              </w:rPr>
              <w:t>, </w:t>
            </w:r>
          </w:p>
          <w:p w14:paraId="38E6DAC6" w14:textId="77777777" w:rsidR="00066A6F" w:rsidRPr="00086DBD" w:rsidRDefault="00B138C4" w:rsidP="00086DBD">
            <w:pPr>
              <w:rPr>
                <w:rFonts w:ascii="Arial" w:hAnsi="Arial" w:cs="Arial"/>
                <w:sz w:val="18"/>
                <w:szCs w:val="18"/>
              </w:rPr>
            </w:pPr>
            <w:hyperlink r:id="rId36" w:history="1">
              <w:r w:rsidR="00066A6F" w:rsidRPr="00086DBD">
                <w:rPr>
                  <w:rFonts w:ascii="Arial" w:hAnsi="Arial" w:cs="Arial"/>
                  <w:color w:val="000000"/>
                  <w:sz w:val="18"/>
                  <w:szCs w:val="18"/>
                </w:rPr>
                <w:t>Percent of certified nursing facilities Receiving a deficiency for actual harm or jeopardy</w:t>
              </w:r>
            </w:hyperlink>
            <w:r w:rsidR="00066A6F" w:rsidRPr="00086DBD">
              <w:rPr>
                <w:rFonts w:ascii="Arial" w:hAnsi="Arial" w:cs="Arial"/>
                <w:color w:val="000000"/>
                <w:sz w:val="18"/>
                <w:szCs w:val="18"/>
              </w:rPr>
              <w:t>, </w:t>
            </w:r>
          </w:p>
          <w:p w14:paraId="0B63A62A" w14:textId="77777777" w:rsidR="00066A6F" w:rsidRPr="00086DBD" w:rsidRDefault="00B138C4" w:rsidP="00086DBD">
            <w:pPr>
              <w:rPr>
                <w:rFonts w:ascii="Arial" w:hAnsi="Arial" w:cs="Arial"/>
                <w:sz w:val="18"/>
                <w:szCs w:val="18"/>
              </w:rPr>
            </w:pPr>
            <w:hyperlink r:id="rId37" w:history="1">
              <w:r w:rsidR="00066A6F" w:rsidRPr="00086DBD">
                <w:rPr>
                  <w:rFonts w:ascii="Arial" w:hAnsi="Arial" w:cs="Arial"/>
                  <w:color w:val="000000"/>
                  <w:sz w:val="18"/>
                  <w:szCs w:val="18"/>
                </w:rPr>
                <w:t>Percent of certified nursing facilities with deficiencies</w:t>
              </w:r>
            </w:hyperlink>
            <w:r w:rsidR="00066A6F" w:rsidRPr="00086DBD">
              <w:rPr>
                <w:rFonts w:ascii="Arial" w:hAnsi="Arial" w:cs="Arial"/>
                <w:color w:val="000000"/>
                <w:sz w:val="18"/>
                <w:szCs w:val="18"/>
              </w:rPr>
              <w:t>, </w:t>
            </w:r>
          </w:p>
          <w:p w14:paraId="08EA50A2" w14:textId="77777777" w:rsidR="00066A6F" w:rsidRPr="00086DBD" w:rsidRDefault="00B138C4" w:rsidP="00086DBD">
            <w:pPr>
              <w:rPr>
                <w:rFonts w:ascii="Arial" w:hAnsi="Arial" w:cs="Arial"/>
                <w:sz w:val="18"/>
                <w:szCs w:val="18"/>
              </w:rPr>
            </w:pPr>
            <w:hyperlink r:id="rId38" w:history="1">
              <w:r w:rsidR="00066A6F" w:rsidRPr="00086DBD">
                <w:rPr>
                  <w:rFonts w:ascii="Arial" w:hAnsi="Arial" w:cs="Arial"/>
                  <w:color w:val="000000"/>
                  <w:sz w:val="18"/>
                  <w:szCs w:val="18"/>
                </w:rPr>
                <w:t>Percent of certified nursing facilities with top ten deficiencies</w:t>
              </w:r>
            </w:hyperlink>
          </w:p>
        </w:tc>
        <w:tc>
          <w:tcPr>
            <w:tcW w:w="1350" w:type="dxa"/>
            <w:vMerge/>
            <w:tcBorders>
              <w:top w:val="single" w:sz="4" w:space="0" w:color="000000"/>
              <w:left w:val="single" w:sz="4" w:space="0" w:color="000000"/>
              <w:bottom w:val="single" w:sz="4" w:space="0" w:color="000000"/>
              <w:right w:val="single" w:sz="4" w:space="0" w:color="000000"/>
            </w:tcBorders>
            <w:vAlign w:val="center"/>
            <w:hideMark/>
          </w:tcPr>
          <w:p w14:paraId="2024133F" w14:textId="77777777" w:rsidR="00066A6F" w:rsidRPr="00086DBD" w:rsidRDefault="00066A6F" w:rsidP="00086DBD">
            <w:pPr>
              <w:rPr>
                <w:rFonts w:ascii="Arial" w:hAnsi="Arial" w:cs="Arial"/>
                <w:sz w:val="18"/>
                <w:szCs w:val="18"/>
              </w:rPr>
            </w:pPr>
          </w:p>
        </w:tc>
        <w:tc>
          <w:tcPr>
            <w:tcW w:w="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031ACD"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2019</w:t>
            </w:r>
          </w:p>
        </w:tc>
        <w:tc>
          <w:tcPr>
            <w:tcW w:w="1159" w:type="dxa"/>
            <w:vMerge/>
            <w:tcBorders>
              <w:top w:val="single" w:sz="4" w:space="0" w:color="000000"/>
              <w:left w:val="single" w:sz="4" w:space="0" w:color="000000"/>
              <w:bottom w:val="single" w:sz="4" w:space="0" w:color="000000"/>
              <w:right w:val="single" w:sz="4" w:space="0" w:color="000000"/>
            </w:tcBorders>
            <w:vAlign w:val="center"/>
            <w:hideMark/>
          </w:tcPr>
          <w:p w14:paraId="4927E5D1"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1AA8575F" w14:textId="77777777" w:rsidR="00066A6F" w:rsidRPr="00086DBD" w:rsidRDefault="00066A6F" w:rsidP="00086DBD">
            <w:pPr>
              <w:rPr>
                <w:rFonts w:ascii="Arial" w:hAnsi="Arial" w:cs="Arial"/>
                <w:sz w:val="18"/>
                <w:szCs w:val="18"/>
              </w:rPr>
            </w:pPr>
          </w:p>
        </w:tc>
      </w:tr>
      <w:tr w:rsidR="00066A6F" w:rsidRPr="00086DBD" w14:paraId="6EA2EF15" w14:textId="77777777" w:rsidTr="00DB40F4">
        <w:trPr>
          <w:trHeight w:val="494"/>
          <w:jc w:val="center"/>
        </w:trPr>
        <w:tc>
          <w:tcPr>
            <w:tcW w:w="1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F04EA4"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Physicians</w:t>
            </w:r>
          </w:p>
          <w:p w14:paraId="1C059CD5" w14:textId="77777777" w:rsidR="00066A6F" w:rsidRPr="00086DBD" w:rsidRDefault="00066A6F" w:rsidP="00086DBD">
            <w:pPr>
              <w:rPr>
                <w:rFonts w:ascii="Arial" w:hAnsi="Arial" w:cs="Arial"/>
                <w:sz w:val="18"/>
                <w:szCs w:val="18"/>
              </w:rPr>
            </w:pPr>
          </w:p>
        </w:tc>
        <w:tc>
          <w:tcPr>
            <w:tcW w:w="3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5E5426" w14:textId="77777777" w:rsidR="00066A6F" w:rsidRPr="00086DBD" w:rsidRDefault="00B138C4" w:rsidP="00086DBD">
            <w:pPr>
              <w:rPr>
                <w:rFonts w:ascii="Arial" w:hAnsi="Arial" w:cs="Arial"/>
                <w:sz w:val="18"/>
                <w:szCs w:val="18"/>
              </w:rPr>
            </w:pPr>
            <w:hyperlink r:id="rId39" w:history="1">
              <w:r w:rsidR="00066A6F" w:rsidRPr="00086DBD">
                <w:rPr>
                  <w:rFonts w:ascii="Arial" w:hAnsi="Arial" w:cs="Arial"/>
                  <w:color w:val="000000"/>
                  <w:sz w:val="18"/>
                  <w:szCs w:val="18"/>
                </w:rPr>
                <w:t>Professionally active physicians</w:t>
              </w:r>
            </w:hyperlink>
            <w:r w:rsidR="00066A6F" w:rsidRPr="00086DBD">
              <w:rPr>
                <w:rFonts w:ascii="Arial" w:hAnsi="Arial" w:cs="Arial"/>
                <w:color w:val="000000"/>
                <w:sz w:val="18"/>
                <w:szCs w:val="18"/>
              </w:rPr>
              <w:t>, </w:t>
            </w:r>
          </w:p>
          <w:p w14:paraId="23CEF532" w14:textId="77777777" w:rsidR="00066A6F" w:rsidRPr="00086DBD" w:rsidRDefault="00B138C4" w:rsidP="00086DBD">
            <w:pPr>
              <w:rPr>
                <w:rFonts w:ascii="Arial" w:hAnsi="Arial" w:cs="Arial"/>
                <w:sz w:val="18"/>
                <w:szCs w:val="18"/>
              </w:rPr>
            </w:pPr>
            <w:hyperlink r:id="rId40" w:history="1">
              <w:r w:rsidR="00066A6F" w:rsidRPr="00086DBD">
                <w:rPr>
                  <w:rFonts w:ascii="Arial" w:hAnsi="Arial" w:cs="Arial"/>
                  <w:color w:val="000000"/>
                  <w:sz w:val="18"/>
                  <w:szCs w:val="18"/>
                </w:rPr>
                <w:t>Professionally active physicians by gender</w:t>
              </w:r>
            </w:hyperlink>
            <w:r w:rsidR="00066A6F" w:rsidRPr="00086DBD">
              <w:rPr>
                <w:rFonts w:ascii="Arial" w:hAnsi="Arial" w:cs="Arial"/>
                <w:color w:val="000000"/>
                <w:sz w:val="18"/>
                <w:szCs w:val="18"/>
              </w:rPr>
              <w:t>, </w:t>
            </w:r>
          </w:p>
          <w:p w14:paraId="55A14C44" w14:textId="77777777" w:rsidR="00066A6F" w:rsidRPr="00086DBD" w:rsidRDefault="00B138C4" w:rsidP="00086DBD">
            <w:pPr>
              <w:rPr>
                <w:rFonts w:ascii="Arial" w:hAnsi="Arial" w:cs="Arial"/>
                <w:sz w:val="18"/>
                <w:szCs w:val="18"/>
              </w:rPr>
            </w:pPr>
            <w:hyperlink r:id="rId41" w:history="1">
              <w:r w:rsidR="00066A6F" w:rsidRPr="00086DBD">
                <w:rPr>
                  <w:rFonts w:ascii="Arial" w:hAnsi="Arial" w:cs="Arial"/>
                  <w:color w:val="000000"/>
                  <w:sz w:val="18"/>
                  <w:szCs w:val="18"/>
                </w:rPr>
                <w:t>Professionally active primary care physicians by field</w:t>
              </w:r>
            </w:hyperlink>
            <w:r w:rsidR="00066A6F" w:rsidRPr="00086DBD">
              <w:rPr>
                <w:rFonts w:ascii="Arial" w:hAnsi="Arial" w:cs="Arial"/>
                <w:color w:val="000000"/>
                <w:sz w:val="18"/>
                <w:szCs w:val="18"/>
              </w:rPr>
              <w:t>, </w:t>
            </w:r>
          </w:p>
          <w:p w14:paraId="27F7A306" w14:textId="77777777" w:rsidR="00066A6F" w:rsidRPr="00086DBD" w:rsidRDefault="00B138C4" w:rsidP="00086DBD">
            <w:pPr>
              <w:rPr>
                <w:rFonts w:ascii="Arial" w:hAnsi="Arial" w:cs="Arial"/>
                <w:sz w:val="18"/>
                <w:szCs w:val="18"/>
              </w:rPr>
            </w:pPr>
            <w:hyperlink r:id="rId42" w:history="1">
              <w:r w:rsidR="00066A6F" w:rsidRPr="00086DBD">
                <w:rPr>
                  <w:rFonts w:ascii="Arial" w:hAnsi="Arial" w:cs="Arial"/>
                  <w:color w:val="000000"/>
                  <w:sz w:val="18"/>
                  <w:szCs w:val="18"/>
                </w:rPr>
                <w:t>Professionally active specialist physicians by field</w:t>
              </w:r>
            </w:hyperlink>
          </w:p>
        </w:tc>
        <w:tc>
          <w:tcPr>
            <w:tcW w:w="1350" w:type="dxa"/>
            <w:vMerge/>
            <w:tcBorders>
              <w:top w:val="single" w:sz="4" w:space="0" w:color="000000"/>
              <w:left w:val="single" w:sz="4" w:space="0" w:color="000000"/>
              <w:bottom w:val="single" w:sz="4" w:space="0" w:color="000000"/>
              <w:right w:val="single" w:sz="4" w:space="0" w:color="000000"/>
            </w:tcBorders>
            <w:vAlign w:val="center"/>
            <w:hideMark/>
          </w:tcPr>
          <w:p w14:paraId="6235DA3F" w14:textId="77777777" w:rsidR="00066A6F" w:rsidRPr="00086DBD" w:rsidRDefault="00066A6F" w:rsidP="00086DBD">
            <w:pPr>
              <w:rPr>
                <w:rFonts w:ascii="Arial" w:hAnsi="Arial" w:cs="Arial"/>
                <w:sz w:val="18"/>
                <w:szCs w:val="18"/>
              </w:rPr>
            </w:pPr>
          </w:p>
        </w:tc>
        <w:tc>
          <w:tcPr>
            <w:tcW w:w="9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027E26"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2020</w:t>
            </w:r>
          </w:p>
        </w:tc>
        <w:tc>
          <w:tcPr>
            <w:tcW w:w="1159" w:type="dxa"/>
            <w:vMerge/>
            <w:tcBorders>
              <w:top w:val="single" w:sz="4" w:space="0" w:color="000000"/>
              <w:left w:val="single" w:sz="4" w:space="0" w:color="000000"/>
              <w:bottom w:val="single" w:sz="4" w:space="0" w:color="000000"/>
              <w:right w:val="single" w:sz="4" w:space="0" w:color="000000"/>
            </w:tcBorders>
            <w:vAlign w:val="center"/>
            <w:hideMark/>
          </w:tcPr>
          <w:p w14:paraId="45AE5AC9"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4CDDA8D6" w14:textId="77777777" w:rsidR="00066A6F" w:rsidRPr="00086DBD" w:rsidRDefault="00066A6F" w:rsidP="00086DBD">
            <w:pPr>
              <w:rPr>
                <w:rFonts w:ascii="Arial" w:hAnsi="Arial" w:cs="Arial"/>
                <w:sz w:val="18"/>
                <w:szCs w:val="18"/>
              </w:rPr>
            </w:pPr>
          </w:p>
        </w:tc>
      </w:tr>
      <w:tr w:rsidR="00066A6F" w:rsidRPr="00086DBD" w14:paraId="75BAC59E" w14:textId="77777777" w:rsidTr="00DB40F4">
        <w:trPr>
          <w:trHeight w:val="350"/>
          <w:jc w:val="center"/>
        </w:trPr>
        <w:tc>
          <w:tcPr>
            <w:tcW w:w="15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BAF48F"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lastRenderedPageBreak/>
              <w:t>Nurse practitioners and physician assistants</w:t>
            </w:r>
          </w:p>
          <w:p w14:paraId="4E44FC92" w14:textId="77777777" w:rsidR="00066A6F" w:rsidRPr="00086DBD" w:rsidRDefault="00066A6F" w:rsidP="00086DBD">
            <w:pPr>
              <w:rPr>
                <w:rFonts w:ascii="Arial" w:hAnsi="Arial" w:cs="Arial"/>
                <w:sz w:val="18"/>
                <w:szCs w:val="18"/>
              </w:rPr>
            </w:pPr>
          </w:p>
        </w:tc>
        <w:tc>
          <w:tcPr>
            <w:tcW w:w="38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9A5929" w14:textId="77777777" w:rsidR="00066A6F" w:rsidRPr="00086DBD" w:rsidRDefault="00B138C4" w:rsidP="00086DBD">
            <w:pPr>
              <w:rPr>
                <w:rFonts w:ascii="Arial" w:hAnsi="Arial" w:cs="Arial"/>
                <w:sz w:val="18"/>
                <w:szCs w:val="18"/>
              </w:rPr>
            </w:pPr>
            <w:hyperlink r:id="rId43" w:history="1">
              <w:r w:rsidR="00066A6F" w:rsidRPr="00086DBD">
                <w:rPr>
                  <w:rFonts w:ascii="Arial" w:hAnsi="Arial" w:cs="Arial"/>
                  <w:color w:val="000000"/>
                  <w:sz w:val="18"/>
                  <w:szCs w:val="18"/>
                </w:rPr>
                <w:t>Total number of nurse practitioners</w:t>
              </w:r>
            </w:hyperlink>
            <w:r w:rsidR="00066A6F" w:rsidRPr="00086DBD">
              <w:rPr>
                <w:rFonts w:ascii="Arial" w:hAnsi="Arial" w:cs="Arial"/>
                <w:color w:val="000000"/>
                <w:sz w:val="18"/>
                <w:szCs w:val="18"/>
              </w:rPr>
              <w:t>, </w:t>
            </w:r>
          </w:p>
          <w:p w14:paraId="075B57DC" w14:textId="77777777" w:rsidR="00066A6F" w:rsidRPr="00086DBD" w:rsidRDefault="00B138C4" w:rsidP="00086DBD">
            <w:pPr>
              <w:rPr>
                <w:rFonts w:ascii="Arial" w:hAnsi="Arial" w:cs="Arial"/>
                <w:sz w:val="18"/>
                <w:szCs w:val="18"/>
              </w:rPr>
            </w:pPr>
            <w:hyperlink r:id="rId44" w:history="1">
              <w:r w:rsidR="00066A6F" w:rsidRPr="00086DBD">
                <w:rPr>
                  <w:rFonts w:ascii="Arial" w:hAnsi="Arial" w:cs="Arial"/>
                  <w:color w:val="000000"/>
                  <w:sz w:val="18"/>
                  <w:szCs w:val="18"/>
                </w:rPr>
                <w:t>Total number of nurse practitioners, by gender</w:t>
              </w:r>
            </w:hyperlink>
            <w:r w:rsidR="00066A6F" w:rsidRPr="00086DBD">
              <w:rPr>
                <w:rFonts w:ascii="Arial" w:hAnsi="Arial" w:cs="Arial"/>
                <w:color w:val="000000"/>
                <w:sz w:val="18"/>
                <w:szCs w:val="18"/>
              </w:rPr>
              <w:t>, </w:t>
            </w:r>
          </w:p>
          <w:p w14:paraId="56463DDB" w14:textId="77777777" w:rsidR="00066A6F" w:rsidRPr="00086DBD" w:rsidRDefault="00B138C4" w:rsidP="00086DBD">
            <w:pPr>
              <w:rPr>
                <w:rFonts w:ascii="Arial" w:hAnsi="Arial" w:cs="Arial"/>
                <w:sz w:val="18"/>
                <w:szCs w:val="18"/>
              </w:rPr>
            </w:pPr>
            <w:hyperlink r:id="rId45" w:history="1">
              <w:r w:rsidR="00066A6F" w:rsidRPr="00086DBD">
                <w:rPr>
                  <w:rFonts w:ascii="Arial" w:hAnsi="Arial" w:cs="Arial"/>
                  <w:color w:val="000000"/>
                  <w:sz w:val="18"/>
                  <w:szCs w:val="18"/>
                </w:rPr>
                <w:t>Total number of physician assistants</w:t>
              </w:r>
            </w:hyperlink>
            <w:r w:rsidR="00066A6F" w:rsidRPr="00086DBD">
              <w:rPr>
                <w:rFonts w:ascii="Arial" w:hAnsi="Arial" w:cs="Arial"/>
                <w:color w:val="000000"/>
                <w:sz w:val="18"/>
                <w:szCs w:val="18"/>
              </w:rPr>
              <w:t>, </w:t>
            </w:r>
          </w:p>
          <w:p w14:paraId="5FBFD778" w14:textId="77777777" w:rsidR="00066A6F" w:rsidRPr="00086DBD" w:rsidRDefault="00B138C4" w:rsidP="00086DBD">
            <w:pPr>
              <w:rPr>
                <w:rFonts w:ascii="Arial" w:hAnsi="Arial" w:cs="Arial"/>
                <w:sz w:val="18"/>
                <w:szCs w:val="18"/>
              </w:rPr>
            </w:pPr>
            <w:hyperlink r:id="rId46" w:history="1">
              <w:r w:rsidR="00066A6F" w:rsidRPr="00086DBD">
                <w:rPr>
                  <w:rFonts w:ascii="Arial" w:hAnsi="Arial" w:cs="Arial"/>
                  <w:color w:val="000000"/>
                  <w:sz w:val="18"/>
                  <w:szCs w:val="18"/>
                </w:rPr>
                <w:t>Total number of physician assistants, by gender</w:t>
              </w:r>
            </w:hyperlink>
            <w:r w:rsidR="00066A6F" w:rsidRPr="00086DBD">
              <w:rPr>
                <w:rFonts w:ascii="Arial" w:hAnsi="Arial" w:cs="Arial"/>
                <w:color w:val="000000"/>
                <w:sz w:val="18"/>
                <w:szCs w:val="18"/>
              </w:rPr>
              <w:t>, </w:t>
            </w:r>
          </w:p>
          <w:p w14:paraId="5DB9F96C" w14:textId="77777777" w:rsidR="00066A6F" w:rsidRPr="00086DBD" w:rsidRDefault="00B138C4" w:rsidP="00086DBD">
            <w:pPr>
              <w:rPr>
                <w:rFonts w:ascii="Arial" w:hAnsi="Arial" w:cs="Arial"/>
                <w:sz w:val="18"/>
                <w:szCs w:val="18"/>
              </w:rPr>
            </w:pPr>
            <w:hyperlink r:id="rId47" w:history="1">
              <w:r w:rsidR="00066A6F" w:rsidRPr="00086DBD">
                <w:rPr>
                  <w:rFonts w:ascii="Arial" w:hAnsi="Arial" w:cs="Arial"/>
                  <w:color w:val="000000"/>
                  <w:sz w:val="18"/>
                  <w:szCs w:val="18"/>
                </w:rPr>
                <w:t>Nurse practitioner scope of practice laws</w:t>
              </w:r>
            </w:hyperlink>
            <w:r w:rsidR="00066A6F" w:rsidRPr="00086DBD">
              <w:rPr>
                <w:rFonts w:ascii="Arial" w:hAnsi="Arial" w:cs="Arial"/>
                <w:color w:val="000000"/>
                <w:sz w:val="18"/>
                <w:szCs w:val="18"/>
              </w:rPr>
              <w:t>, </w:t>
            </w:r>
          </w:p>
          <w:p w14:paraId="42A2947A" w14:textId="77777777" w:rsidR="00066A6F" w:rsidRPr="00086DBD" w:rsidRDefault="00B138C4" w:rsidP="00086DBD">
            <w:pPr>
              <w:rPr>
                <w:rFonts w:ascii="Arial" w:hAnsi="Arial" w:cs="Arial"/>
                <w:sz w:val="18"/>
                <w:szCs w:val="18"/>
              </w:rPr>
            </w:pPr>
            <w:hyperlink r:id="rId48" w:history="1">
              <w:r w:rsidR="00066A6F" w:rsidRPr="00086DBD">
                <w:rPr>
                  <w:rFonts w:ascii="Arial" w:hAnsi="Arial" w:cs="Arial"/>
                  <w:color w:val="000000"/>
                  <w:sz w:val="18"/>
                  <w:szCs w:val="18"/>
                </w:rPr>
                <w:t>Physician assistant scope of practice laws</w:t>
              </w:r>
            </w:hyperlink>
          </w:p>
        </w:tc>
        <w:tc>
          <w:tcPr>
            <w:tcW w:w="1350" w:type="dxa"/>
            <w:vMerge/>
            <w:tcBorders>
              <w:top w:val="single" w:sz="4" w:space="0" w:color="000000"/>
              <w:left w:val="single" w:sz="4" w:space="0" w:color="000000"/>
              <w:bottom w:val="single" w:sz="4" w:space="0" w:color="000000"/>
              <w:right w:val="single" w:sz="4" w:space="0" w:color="000000"/>
            </w:tcBorders>
            <w:vAlign w:val="center"/>
            <w:hideMark/>
          </w:tcPr>
          <w:p w14:paraId="7226E9E7" w14:textId="77777777" w:rsidR="00066A6F" w:rsidRPr="00086DBD" w:rsidRDefault="00066A6F" w:rsidP="00086DBD">
            <w:pPr>
              <w:rPr>
                <w:rFonts w:ascii="Arial" w:hAnsi="Arial" w:cs="Arial"/>
                <w:sz w:val="18"/>
                <w:szCs w:val="18"/>
              </w:rPr>
            </w:pPr>
          </w:p>
        </w:tc>
        <w:tc>
          <w:tcPr>
            <w:tcW w:w="911" w:type="dxa"/>
            <w:vMerge/>
            <w:tcBorders>
              <w:top w:val="single" w:sz="4" w:space="0" w:color="000000"/>
              <w:left w:val="single" w:sz="4" w:space="0" w:color="000000"/>
              <w:bottom w:val="single" w:sz="4" w:space="0" w:color="000000"/>
              <w:right w:val="single" w:sz="4" w:space="0" w:color="000000"/>
            </w:tcBorders>
            <w:vAlign w:val="center"/>
            <w:hideMark/>
          </w:tcPr>
          <w:p w14:paraId="59E83E19" w14:textId="77777777" w:rsidR="00066A6F" w:rsidRPr="00086DBD" w:rsidRDefault="00066A6F" w:rsidP="00086DBD">
            <w:pPr>
              <w:rPr>
                <w:rFonts w:ascii="Arial" w:hAnsi="Arial" w:cs="Arial"/>
                <w:sz w:val="18"/>
                <w:szCs w:val="18"/>
              </w:rPr>
            </w:pPr>
          </w:p>
        </w:tc>
        <w:tc>
          <w:tcPr>
            <w:tcW w:w="1159" w:type="dxa"/>
            <w:vMerge/>
            <w:tcBorders>
              <w:top w:val="single" w:sz="4" w:space="0" w:color="000000"/>
              <w:left w:val="single" w:sz="4" w:space="0" w:color="000000"/>
              <w:bottom w:val="single" w:sz="4" w:space="0" w:color="000000"/>
              <w:right w:val="single" w:sz="4" w:space="0" w:color="000000"/>
            </w:tcBorders>
            <w:vAlign w:val="center"/>
            <w:hideMark/>
          </w:tcPr>
          <w:p w14:paraId="3DA33699"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39726C8A" w14:textId="77777777" w:rsidR="00066A6F" w:rsidRPr="00086DBD" w:rsidRDefault="00066A6F" w:rsidP="00086DBD">
            <w:pPr>
              <w:rPr>
                <w:rFonts w:ascii="Arial" w:hAnsi="Arial" w:cs="Arial"/>
                <w:sz w:val="18"/>
                <w:szCs w:val="18"/>
              </w:rPr>
            </w:pPr>
          </w:p>
        </w:tc>
      </w:tr>
      <w:tr w:rsidR="00066A6F" w:rsidRPr="00086DBD" w14:paraId="7594F423" w14:textId="77777777" w:rsidTr="00DB40F4">
        <w:trPr>
          <w:trHeight w:val="230"/>
          <w:jc w:val="center"/>
        </w:trPr>
        <w:tc>
          <w:tcPr>
            <w:tcW w:w="1523" w:type="dxa"/>
            <w:vMerge/>
            <w:tcBorders>
              <w:top w:val="single" w:sz="4" w:space="0" w:color="000000"/>
              <w:left w:val="single" w:sz="4" w:space="0" w:color="000000"/>
              <w:bottom w:val="single" w:sz="4" w:space="0" w:color="000000"/>
              <w:right w:val="single" w:sz="4" w:space="0" w:color="000000"/>
            </w:tcBorders>
            <w:vAlign w:val="center"/>
            <w:hideMark/>
          </w:tcPr>
          <w:p w14:paraId="193C3649" w14:textId="77777777" w:rsidR="00066A6F" w:rsidRPr="00086DBD" w:rsidRDefault="00066A6F" w:rsidP="00086DBD">
            <w:pPr>
              <w:rPr>
                <w:rFonts w:ascii="Arial" w:hAnsi="Arial" w:cs="Arial"/>
                <w:sz w:val="18"/>
                <w:szCs w:val="18"/>
              </w:rPr>
            </w:pPr>
          </w:p>
        </w:tc>
        <w:tc>
          <w:tcPr>
            <w:tcW w:w="3877" w:type="dxa"/>
            <w:vMerge/>
            <w:tcBorders>
              <w:top w:val="single" w:sz="4" w:space="0" w:color="000000"/>
              <w:left w:val="single" w:sz="4" w:space="0" w:color="000000"/>
              <w:bottom w:val="single" w:sz="4" w:space="0" w:color="000000"/>
              <w:right w:val="single" w:sz="4" w:space="0" w:color="000000"/>
            </w:tcBorders>
            <w:vAlign w:val="center"/>
            <w:hideMark/>
          </w:tcPr>
          <w:p w14:paraId="35FB59F9" w14:textId="77777777" w:rsidR="00066A6F" w:rsidRPr="00086DBD" w:rsidRDefault="00066A6F" w:rsidP="00086DBD">
            <w:pPr>
              <w:rPr>
                <w:rFonts w:ascii="Arial" w:hAnsi="Arial" w:cs="Arial"/>
                <w:sz w:val="18"/>
                <w:szCs w:val="18"/>
              </w:rPr>
            </w:pPr>
          </w:p>
        </w:tc>
        <w:tc>
          <w:tcPr>
            <w:tcW w:w="1350" w:type="dxa"/>
            <w:vMerge/>
            <w:tcBorders>
              <w:top w:val="single" w:sz="4" w:space="0" w:color="000000"/>
              <w:left w:val="single" w:sz="4" w:space="0" w:color="000000"/>
              <w:bottom w:val="single" w:sz="4" w:space="0" w:color="000000"/>
              <w:right w:val="single" w:sz="4" w:space="0" w:color="000000"/>
            </w:tcBorders>
            <w:vAlign w:val="center"/>
            <w:hideMark/>
          </w:tcPr>
          <w:p w14:paraId="06B77BEE" w14:textId="77777777" w:rsidR="00066A6F" w:rsidRPr="00086DBD" w:rsidRDefault="00066A6F" w:rsidP="00086DBD">
            <w:pPr>
              <w:rPr>
                <w:rFonts w:ascii="Arial" w:hAnsi="Arial" w:cs="Arial"/>
                <w:sz w:val="18"/>
                <w:szCs w:val="18"/>
              </w:rPr>
            </w:pPr>
          </w:p>
        </w:tc>
        <w:tc>
          <w:tcPr>
            <w:tcW w:w="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19FE1A"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2015</w:t>
            </w:r>
          </w:p>
        </w:tc>
        <w:tc>
          <w:tcPr>
            <w:tcW w:w="1159" w:type="dxa"/>
            <w:vMerge/>
            <w:tcBorders>
              <w:top w:val="single" w:sz="4" w:space="0" w:color="000000"/>
              <w:left w:val="single" w:sz="4" w:space="0" w:color="000000"/>
              <w:bottom w:val="single" w:sz="4" w:space="0" w:color="000000"/>
              <w:right w:val="single" w:sz="4" w:space="0" w:color="000000"/>
            </w:tcBorders>
            <w:vAlign w:val="center"/>
            <w:hideMark/>
          </w:tcPr>
          <w:p w14:paraId="2835FE78"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3A6FFEF6" w14:textId="77777777" w:rsidR="00066A6F" w:rsidRPr="00086DBD" w:rsidRDefault="00066A6F" w:rsidP="00086DBD">
            <w:pPr>
              <w:rPr>
                <w:rFonts w:ascii="Arial" w:hAnsi="Arial" w:cs="Arial"/>
                <w:sz w:val="18"/>
                <w:szCs w:val="18"/>
              </w:rPr>
            </w:pPr>
          </w:p>
        </w:tc>
      </w:tr>
      <w:tr w:rsidR="00066A6F" w:rsidRPr="00086DBD" w14:paraId="50B552E6" w14:textId="77777777" w:rsidTr="00DB40F4">
        <w:trPr>
          <w:trHeight w:val="230"/>
          <w:jc w:val="center"/>
        </w:trPr>
        <w:tc>
          <w:tcPr>
            <w:tcW w:w="15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66DB92"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Access to care</w:t>
            </w:r>
          </w:p>
          <w:p w14:paraId="7B026FCA" w14:textId="77777777" w:rsidR="00066A6F" w:rsidRPr="00086DBD" w:rsidRDefault="00066A6F" w:rsidP="00086DBD">
            <w:pPr>
              <w:rPr>
                <w:rFonts w:ascii="Arial" w:hAnsi="Arial" w:cs="Arial"/>
                <w:sz w:val="18"/>
                <w:szCs w:val="18"/>
              </w:rPr>
            </w:pPr>
          </w:p>
        </w:tc>
        <w:tc>
          <w:tcPr>
            <w:tcW w:w="38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878D0C" w14:textId="77777777" w:rsidR="00066A6F" w:rsidRPr="00086DBD" w:rsidRDefault="00B138C4" w:rsidP="00086DBD">
            <w:pPr>
              <w:rPr>
                <w:rFonts w:ascii="Arial" w:hAnsi="Arial" w:cs="Arial"/>
                <w:sz w:val="18"/>
                <w:szCs w:val="18"/>
              </w:rPr>
            </w:pPr>
            <w:hyperlink r:id="rId49" w:history="1">
              <w:r w:rsidR="00066A6F" w:rsidRPr="00086DBD">
                <w:rPr>
                  <w:rFonts w:ascii="Arial" w:hAnsi="Arial" w:cs="Arial"/>
                  <w:color w:val="000000"/>
                  <w:sz w:val="18"/>
                  <w:szCs w:val="18"/>
                </w:rPr>
                <w:t xml:space="preserve">Percent of adults without </w:t>
              </w:r>
              <w:proofErr w:type="gramStart"/>
              <w:r w:rsidR="00066A6F" w:rsidRPr="00086DBD">
                <w:rPr>
                  <w:rFonts w:ascii="Arial" w:hAnsi="Arial" w:cs="Arial"/>
                  <w:color w:val="000000"/>
                  <w:sz w:val="18"/>
                  <w:szCs w:val="18"/>
                </w:rPr>
                <w:t>an</w:t>
              </w:r>
              <w:proofErr w:type="gramEnd"/>
              <w:r w:rsidR="00066A6F" w:rsidRPr="00086DBD">
                <w:rPr>
                  <w:rFonts w:ascii="Arial" w:hAnsi="Arial" w:cs="Arial"/>
                  <w:color w:val="000000"/>
                  <w:sz w:val="18"/>
                  <w:szCs w:val="18"/>
                </w:rPr>
                <w:t xml:space="preserve"> usual place of medical care</w:t>
              </w:r>
            </w:hyperlink>
            <w:r w:rsidR="00066A6F" w:rsidRPr="00086DBD">
              <w:rPr>
                <w:rFonts w:ascii="Arial" w:hAnsi="Arial" w:cs="Arial"/>
                <w:color w:val="000000"/>
                <w:sz w:val="18"/>
                <w:szCs w:val="18"/>
              </w:rPr>
              <w:t>, </w:t>
            </w:r>
          </w:p>
          <w:p w14:paraId="163AD828" w14:textId="77777777" w:rsidR="00066A6F" w:rsidRPr="00086DBD" w:rsidRDefault="00B138C4" w:rsidP="00086DBD">
            <w:pPr>
              <w:rPr>
                <w:rFonts w:ascii="Arial" w:hAnsi="Arial" w:cs="Arial"/>
                <w:sz w:val="18"/>
                <w:szCs w:val="18"/>
              </w:rPr>
            </w:pPr>
            <w:hyperlink r:id="rId50" w:history="1">
              <w:r w:rsidR="00066A6F" w:rsidRPr="00086DBD">
                <w:rPr>
                  <w:rFonts w:ascii="Arial" w:hAnsi="Arial" w:cs="Arial"/>
                  <w:color w:val="000000"/>
                  <w:sz w:val="18"/>
                  <w:szCs w:val="18"/>
                </w:rPr>
                <w:t>Percent of adults who had not seen or talked to a general doctor in the past 12 months</w:t>
              </w:r>
            </w:hyperlink>
            <w:r w:rsidR="00066A6F" w:rsidRPr="00086DBD">
              <w:rPr>
                <w:rFonts w:ascii="Arial" w:hAnsi="Arial" w:cs="Arial"/>
                <w:color w:val="000000"/>
                <w:sz w:val="18"/>
                <w:szCs w:val="18"/>
              </w:rPr>
              <w:t>, </w:t>
            </w:r>
          </w:p>
          <w:p w14:paraId="6A83455B" w14:textId="77777777" w:rsidR="00066A6F" w:rsidRPr="00086DBD" w:rsidRDefault="00B138C4" w:rsidP="00086DBD">
            <w:pPr>
              <w:rPr>
                <w:rFonts w:ascii="Arial" w:hAnsi="Arial" w:cs="Arial"/>
                <w:sz w:val="18"/>
                <w:szCs w:val="18"/>
              </w:rPr>
            </w:pPr>
            <w:hyperlink r:id="rId51" w:history="1">
              <w:r w:rsidR="00066A6F" w:rsidRPr="00086DBD">
                <w:rPr>
                  <w:rFonts w:ascii="Arial" w:hAnsi="Arial" w:cs="Arial"/>
                  <w:color w:val="000000"/>
                  <w:sz w:val="18"/>
                  <w:szCs w:val="18"/>
                </w:rPr>
                <w:t>adults who report not seeing a doctor in the past 12 months because of cost by gender</w:t>
              </w:r>
            </w:hyperlink>
            <w:r w:rsidR="00066A6F" w:rsidRPr="00086DBD">
              <w:rPr>
                <w:rFonts w:ascii="Arial" w:hAnsi="Arial" w:cs="Arial"/>
                <w:color w:val="000000"/>
                <w:sz w:val="18"/>
                <w:szCs w:val="18"/>
              </w:rPr>
              <w:t>, </w:t>
            </w:r>
          </w:p>
          <w:p w14:paraId="49089132" w14:textId="77777777" w:rsidR="00066A6F" w:rsidRPr="00086DBD" w:rsidRDefault="00B138C4" w:rsidP="00086DBD">
            <w:pPr>
              <w:rPr>
                <w:rFonts w:ascii="Arial" w:hAnsi="Arial" w:cs="Arial"/>
                <w:sz w:val="18"/>
                <w:szCs w:val="18"/>
              </w:rPr>
            </w:pPr>
            <w:hyperlink r:id="rId52" w:history="1">
              <w:r w:rsidR="00066A6F" w:rsidRPr="00086DBD">
                <w:rPr>
                  <w:rFonts w:ascii="Arial" w:hAnsi="Arial" w:cs="Arial"/>
                  <w:color w:val="000000"/>
                  <w:sz w:val="18"/>
                  <w:szCs w:val="18"/>
                </w:rPr>
                <w:t>adults who report not seeing a doctor in the past 12 months because of cost by race/ethnicity</w:t>
              </w:r>
            </w:hyperlink>
            <w:r w:rsidR="00066A6F" w:rsidRPr="00086DBD">
              <w:rPr>
                <w:rFonts w:ascii="Arial" w:hAnsi="Arial" w:cs="Arial"/>
                <w:color w:val="000000"/>
                <w:sz w:val="18"/>
                <w:szCs w:val="18"/>
              </w:rPr>
              <w:t>, </w:t>
            </w:r>
          </w:p>
          <w:p w14:paraId="68B6FC89" w14:textId="77777777" w:rsidR="00066A6F" w:rsidRPr="00086DBD" w:rsidRDefault="00B138C4" w:rsidP="00086DBD">
            <w:pPr>
              <w:rPr>
                <w:rFonts w:ascii="Arial" w:hAnsi="Arial" w:cs="Arial"/>
                <w:sz w:val="18"/>
                <w:szCs w:val="18"/>
              </w:rPr>
            </w:pPr>
            <w:hyperlink r:id="rId53" w:history="1">
              <w:r w:rsidR="00066A6F" w:rsidRPr="00086DBD">
                <w:rPr>
                  <w:rFonts w:ascii="Arial" w:hAnsi="Arial" w:cs="Arial"/>
                  <w:color w:val="000000"/>
                  <w:sz w:val="18"/>
                  <w:szCs w:val="18"/>
                </w:rPr>
                <w:t>Adults who report not having a personal Doctor/health care provider by gender</w:t>
              </w:r>
            </w:hyperlink>
            <w:r w:rsidR="00066A6F" w:rsidRPr="00086DBD">
              <w:rPr>
                <w:rFonts w:ascii="Arial" w:hAnsi="Arial" w:cs="Arial"/>
                <w:color w:val="000000"/>
                <w:sz w:val="18"/>
                <w:szCs w:val="18"/>
              </w:rPr>
              <w:t>, </w:t>
            </w:r>
          </w:p>
          <w:p w14:paraId="4F02F7A6" w14:textId="77777777" w:rsidR="00066A6F" w:rsidRPr="00086DBD" w:rsidRDefault="00B138C4" w:rsidP="00086DBD">
            <w:pPr>
              <w:rPr>
                <w:rFonts w:ascii="Arial" w:hAnsi="Arial" w:cs="Arial"/>
                <w:sz w:val="18"/>
                <w:szCs w:val="18"/>
              </w:rPr>
            </w:pPr>
            <w:hyperlink r:id="rId54" w:history="1">
              <w:r w:rsidR="00066A6F" w:rsidRPr="00086DBD">
                <w:rPr>
                  <w:rFonts w:ascii="Arial" w:hAnsi="Arial" w:cs="Arial"/>
                  <w:color w:val="000000"/>
                  <w:sz w:val="18"/>
                  <w:szCs w:val="18"/>
                </w:rPr>
                <w:t>Adults who report not having a personal Doctor/health care provider by race/ethnicity</w:t>
              </w:r>
            </w:hyperlink>
            <w:r w:rsidR="00066A6F" w:rsidRPr="00086DBD">
              <w:rPr>
                <w:rFonts w:ascii="Arial" w:hAnsi="Arial" w:cs="Arial"/>
                <w:color w:val="000000"/>
                <w:sz w:val="18"/>
                <w:szCs w:val="18"/>
              </w:rPr>
              <w:t>, </w:t>
            </w:r>
          </w:p>
          <w:p w14:paraId="3FE37A04" w14:textId="77777777" w:rsidR="00066A6F" w:rsidRPr="00086DBD" w:rsidRDefault="00B138C4" w:rsidP="00086DBD">
            <w:pPr>
              <w:rPr>
                <w:rFonts w:ascii="Arial" w:hAnsi="Arial" w:cs="Arial"/>
                <w:sz w:val="18"/>
                <w:szCs w:val="18"/>
              </w:rPr>
            </w:pPr>
            <w:hyperlink r:id="rId55" w:history="1">
              <w:r w:rsidR="00066A6F" w:rsidRPr="00086DBD">
                <w:rPr>
                  <w:rFonts w:ascii="Arial" w:hAnsi="Arial" w:cs="Arial"/>
                  <w:color w:val="000000"/>
                  <w:sz w:val="18"/>
                  <w:szCs w:val="18"/>
                </w:rPr>
                <w:t>Percent of children with a medical home</w:t>
              </w:r>
            </w:hyperlink>
            <w:r w:rsidR="00066A6F" w:rsidRPr="00086DBD">
              <w:rPr>
                <w:rFonts w:ascii="Arial" w:hAnsi="Arial" w:cs="Arial"/>
                <w:color w:val="000000"/>
                <w:sz w:val="18"/>
                <w:szCs w:val="18"/>
              </w:rPr>
              <w:t>, </w:t>
            </w:r>
          </w:p>
          <w:p w14:paraId="14CCB5B6" w14:textId="77777777" w:rsidR="00066A6F" w:rsidRPr="00086DBD" w:rsidRDefault="00B138C4" w:rsidP="00086DBD">
            <w:pPr>
              <w:rPr>
                <w:rFonts w:ascii="Arial" w:hAnsi="Arial" w:cs="Arial"/>
                <w:sz w:val="18"/>
                <w:szCs w:val="18"/>
              </w:rPr>
            </w:pPr>
            <w:hyperlink r:id="rId56" w:history="1">
              <w:r w:rsidR="00066A6F" w:rsidRPr="00086DBD">
                <w:rPr>
                  <w:rFonts w:ascii="Arial" w:hAnsi="Arial" w:cs="Arial"/>
                  <w:color w:val="000000"/>
                  <w:sz w:val="18"/>
                  <w:szCs w:val="18"/>
                </w:rPr>
                <w:t>Adults reporting unmet need for mental health treatment in the past year</w:t>
              </w:r>
            </w:hyperlink>
          </w:p>
        </w:tc>
        <w:tc>
          <w:tcPr>
            <w:tcW w:w="1350" w:type="dxa"/>
            <w:vMerge/>
            <w:tcBorders>
              <w:top w:val="single" w:sz="4" w:space="0" w:color="000000"/>
              <w:left w:val="single" w:sz="4" w:space="0" w:color="000000"/>
              <w:bottom w:val="single" w:sz="4" w:space="0" w:color="000000"/>
              <w:right w:val="single" w:sz="4" w:space="0" w:color="000000"/>
            </w:tcBorders>
            <w:vAlign w:val="center"/>
            <w:hideMark/>
          </w:tcPr>
          <w:p w14:paraId="0C63BAD2" w14:textId="77777777" w:rsidR="00066A6F" w:rsidRPr="00086DBD" w:rsidRDefault="00066A6F" w:rsidP="00086DBD">
            <w:pPr>
              <w:rPr>
                <w:rFonts w:ascii="Arial" w:hAnsi="Arial" w:cs="Arial"/>
                <w:sz w:val="18"/>
                <w:szCs w:val="18"/>
              </w:rPr>
            </w:pPr>
          </w:p>
        </w:tc>
        <w:tc>
          <w:tcPr>
            <w:tcW w:w="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02CA80"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2014</w:t>
            </w:r>
          </w:p>
        </w:tc>
        <w:tc>
          <w:tcPr>
            <w:tcW w:w="1159" w:type="dxa"/>
            <w:vMerge/>
            <w:tcBorders>
              <w:top w:val="single" w:sz="4" w:space="0" w:color="000000"/>
              <w:left w:val="single" w:sz="4" w:space="0" w:color="000000"/>
              <w:bottom w:val="single" w:sz="4" w:space="0" w:color="000000"/>
              <w:right w:val="single" w:sz="4" w:space="0" w:color="000000"/>
            </w:tcBorders>
            <w:vAlign w:val="center"/>
            <w:hideMark/>
          </w:tcPr>
          <w:p w14:paraId="2B1F83E4"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7313912D" w14:textId="77777777" w:rsidR="00066A6F" w:rsidRPr="00086DBD" w:rsidRDefault="00066A6F" w:rsidP="00086DBD">
            <w:pPr>
              <w:rPr>
                <w:rFonts w:ascii="Arial" w:hAnsi="Arial" w:cs="Arial"/>
                <w:sz w:val="18"/>
                <w:szCs w:val="18"/>
              </w:rPr>
            </w:pPr>
          </w:p>
        </w:tc>
      </w:tr>
      <w:tr w:rsidR="00066A6F" w:rsidRPr="00086DBD" w14:paraId="52D317C8" w14:textId="77777777" w:rsidTr="00DB40F4">
        <w:trPr>
          <w:trHeight w:val="350"/>
          <w:jc w:val="center"/>
        </w:trPr>
        <w:tc>
          <w:tcPr>
            <w:tcW w:w="1523" w:type="dxa"/>
            <w:vMerge/>
            <w:tcBorders>
              <w:top w:val="single" w:sz="4" w:space="0" w:color="000000"/>
              <w:left w:val="single" w:sz="4" w:space="0" w:color="000000"/>
              <w:bottom w:val="single" w:sz="4" w:space="0" w:color="000000"/>
              <w:right w:val="single" w:sz="4" w:space="0" w:color="000000"/>
            </w:tcBorders>
            <w:vAlign w:val="center"/>
            <w:hideMark/>
          </w:tcPr>
          <w:p w14:paraId="573A1C97" w14:textId="77777777" w:rsidR="00066A6F" w:rsidRPr="00086DBD" w:rsidRDefault="00066A6F" w:rsidP="00086DBD">
            <w:pPr>
              <w:rPr>
                <w:rFonts w:ascii="Arial" w:hAnsi="Arial" w:cs="Arial"/>
                <w:sz w:val="18"/>
                <w:szCs w:val="18"/>
              </w:rPr>
            </w:pPr>
          </w:p>
        </w:tc>
        <w:tc>
          <w:tcPr>
            <w:tcW w:w="3877" w:type="dxa"/>
            <w:vMerge/>
            <w:tcBorders>
              <w:top w:val="single" w:sz="4" w:space="0" w:color="000000"/>
              <w:left w:val="single" w:sz="4" w:space="0" w:color="000000"/>
              <w:bottom w:val="single" w:sz="4" w:space="0" w:color="000000"/>
              <w:right w:val="single" w:sz="4" w:space="0" w:color="000000"/>
            </w:tcBorders>
            <w:vAlign w:val="center"/>
            <w:hideMark/>
          </w:tcPr>
          <w:p w14:paraId="6B67C14B" w14:textId="77777777" w:rsidR="00066A6F" w:rsidRPr="00086DBD" w:rsidRDefault="00066A6F" w:rsidP="00086DBD">
            <w:pPr>
              <w:rPr>
                <w:rFonts w:ascii="Arial" w:hAnsi="Arial" w:cs="Arial"/>
                <w:sz w:val="18"/>
                <w:szCs w:val="18"/>
              </w:rPr>
            </w:pPr>
          </w:p>
        </w:tc>
        <w:tc>
          <w:tcPr>
            <w:tcW w:w="1350" w:type="dxa"/>
            <w:vMerge/>
            <w:tcBorders>
              <w:top w:val="single" w:sz="4" w:space="0" w:color="000000"/>
              <w:left w:val="single" w:sz="4" w:space="0" w:color="000000"/>
              <w:bottom w:val="single" w:sz="4" w:space="0" w:color="000000"/>
              <w:right w:val="single" w:sz="4" w:space="0" w:color="000000"/>
            </w:tcBorders>
            <w:vAlign w:val="center"/>
            <w:hideMark/>
          </w:tcPr>
          <w:p w14:paraId="066F3E6E" w14:textId="77777777" w:rsidR="00066A6F" w:rsidRPr="00086DBD" w:rsidRDefault="00066A6F" w:rsidP="00086DBD">
            <w:pPr>
              <w:rPr>
                <w:rFonts w:ascii="Arial" w:hAnsi="Arial" w:cs="Arial"/>
                <w:sz w:val="18"/>
                <w:szCs w:val="18"/>
              </w:rPr>
            </w:pPr>
          </w:p>
        </w:tc>
        <w:tc>
          <w:tcPr>
            <w:tcW w:w="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BAAFE4"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2018</w:t>
            </w:r>
          </w:p>
        </w:tc>
        <w:tc>
          <w:tcPr>
            <w:tcW w:w="1159" w:type="dxa"/>
            <w:vMerge/>
            <w:tcBorders>
              <w:top w:val="single" w:sz="4" w:space="0" w:color="000000"/>
              <w:left w:val="single" w:sz="4" w:space="0" w:color="000000"/>
              <w:bottom w:val="single" w:sz="4" w:space="0" w:color="000000"/>
              <w:right w:val="single" w:sz="4" w:space="0" w:color="000000"/>
            </w:tcBorders>
            <w:vAlign w:val="center"/>
            <w:hideMark/>
          </w:tcPr>
          <w:p w14:paraId="38FAA4EE"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029615E8" w14:textId="77777777" w:rsidR="00066A6F" w:rsidRPr="00086DBD" w:rsidRDefault="00066A6F" w:rsidP="00086DBD">
            <w:pPr>
              <w:rPr>
                <w:rFonts w:ascii="Arial" w:hAnsi="Arial" w:cs="Arial"/>
                <w:sz w:val="18"/>
                <w:szCs w:val="18"/>
              </w:rPr>
            </w:pPr>
          </w:p>
        </w:tc>
      </w:tr>
      <w:tr w:rsidR="00066A6F" w:rsidRPr="00086DBD" w14:paraId="3FBB87AC" w14:textId="77777777" w:rsidTr="00DB40F4">
        <w:trPr>
          <w:trHeight w:val="80"/>
          <w:jc w:val="center"/>
        </w:trPr>
        <w:tc>
          <w:tcPr>
            <w:tcW w:w="1523" w:type="dxa"/>
            <w:vMerge/>
            <w:tcBorders>
              <w:top w:val="single" w:sz="4" w:space="0" w:color="000000"/>
              <w:left w:val="single" w:sz="4" w:space="0" w:color="000000"/>
              <w:bottom w:val="single" w:sz="4" w:space="0" w:color="000000"/>
              <w:right w:val="single" w:sz="4" w:space="0" w:color="000000"/>
            </w:tcBorders>
            <w:vAlign w:val="center"/>
            <w:hideMark/>
          </w:tcPr>
          <w:p w14:paraId="07443DD6" w14:textId="77777777" w:rsidR="00066A6F" w:rsidRPr="00086DBD" w:rsidRDefault="00066A6F" w:rsidP="00086DBD">
            <w:pPr>
              <w:rPr>
                <w:rFonts w:ascii="Arial" w:hAnsi="Arial" w:cs="Arial"/>
                <w:sz w:val="18"/>
                <w:szCs w:val="18"/>
              </w:rPr>
            </w:pPr>
          </w:p>
        </w:tc>
        <w:tc>
          <w:tcPr>
            <w:tcW w:w="3877" w:type="dxa"/>
            <w:vMerge/>
            <w:tcBorders>
              <w:top w:val="single" w:sz="4" w:space="0" w:color="000000"/>
              <w:left w:val="single" w:sz="4" w:space="0" w:color="000000"/>
              <w:bottom w:val="single" w:sz="4" w:space="0" w:color="000000"/>
              <w:right w:val="single" w:sz="4" w:space="0" w:color="000000"/>
            </w:tcBorders>
            <w:vAlign w:val="center"/>
            <w:hideMark/>
          </w:tcPr>
          <w:p w14:paraId="6004ED9E" w14:textId="77777777" w:rsidR="00066A6F" w:rsidRPr="00086DBD" w:rsidRDefault="00066A6F" w:rsidP="00086DBD">
            <w:pPr>
              <w:rPr>
                <w:rFonts w:ascii="Arial" w:hAnsi="Arial" w:cs="Arial"/>
                <w:sz w:val="18"/>
                <w:szCs w:val="18"/>
              </w:rPr>
            </w:pPr>
          </w:p>
        </w:tc>
        <w:tc>
          <w:tcPr>
            <w:tcW w:w="1350" w:type="dxa"/>
            <w:vMerge/>
            <w:tcBorders>
              <w:top w:val="single" w:sz="4" w:space="0" w:color="000000"/>
              <w:left w:val="single" w:sz="4" w:space="0" w:color="000000"/>
              <w:bottom w:val="single" w:sz="4" w:space="0" w:color="000000"/>
              <w:right w:val="single" w:sz="4" w:space="0" w:color="000000"/>
            </w:tcBorders>
            <w:vAlign w:val="center"/>
            <w:hideMark/>
          </w:tcPr>
          <w:p w14:paraId="381CAD0D" w14:textId="77777777" w:rsidR="00066A6F" w:rsidRPr="00086DBD" w:rsidRDefault="00066A6F" w:rsidP="00086DBD">
            <w:pPr>
              <w:rPr>
                <w:rFonts w:ascii="Arial" w:hAnsi="Arial" w:cs="Arial"/>
                <w:sz w:val="18"/>
                <w:szCs w:val="18"/>
              </w:rPr>
            </w:pPr>
          </w:p>
        </w:tc>
        <w:tc>
          <w:tcPr>
            <w:tcW w:w="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279FB8"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2017</w:t>
            </w:r>
          </w:p>
        </w:tc>
        <w:tc>
          <w:tcPr>
            <w:tcW w:w="1159" w:type="dxa"/>
            <w:vMerge/>
            <w:tcBorders>
              <w:top w:val="single" w:sz="4" w:space="0" w:color="000000"/>
              <w:left w:val="single" w:sz="4" w:space="0" w:color="000000"/>
              <w:bottom w:val="single" w:sz="4" w:space="0" w:color="000000"/>
              <w:right w:val="single" w:sz="4" w:space="0" w:color="000000"/>
            </w:tcBorders>
            <w:vAlign w:val="center"/>
            <w:hideMark/>
          </w:tcPr>
          <w:p w14:paraId="6E272112"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6E2C9776" w14:textId="77777777" w:rsidR="00066A6F" w:rsidRPr="00086DBD" w:rsidRDefault="00066A6F" w:rsidP="00086DBD">
            <w:pPr>
              <w:rPr>
                <w:rFonts w:ascii="Arial" w:hAnsi="Arial" w:cs="Arial"/>
                <w:sz w:val="18"/>
                <w:szCs w:val="18"/>
              </w:rPr>
            </w:pPr>
          </w:p>
        </w:tc>
      </w:tr>
      <w:tr w:rsidR="00066A6F" w:rsidRPr="00086DBD" w14:paraId="780D31A5" w14:textId="77777777" w:rsidTr="00DB40F4">
        <w:trPr>
          <w:trHeight w:val="80"/>
          <w:jc w:val="center"/>
        </w:trPr>
        <w:tc>
          <w:tcPr>
            <w:tcW w:w="1523" w:type="dxa"/>
            <w:vMerge/>
            <w:tcBorders>
              <w:top w:val="single" w:sz="4" w:space="0" w:color="000000"/>
              <w:left w:val="single" w:sz="4" w:space="0" w:color="000000"/>
              <w:bottom w:val="single" w:sz="4" w:space="0" w:color="000000"/>
              <w:right w:val="single" w:sz="4" w:space="0" w:color="000000"/>
            </w:tcBorders>
            <w:vAlign w:val="center"/>
            <w:hideMark/>
          </w:tcPr>
          <w:p w14:paraId="1850AA6D" w14:textId="77777777" w:rsidR="00066A6F" w:rsidRPr="00086DBD" w:rsidRDefault="00066A6F" w:rsidP="00086DBD">
            <w:pPr>
              <w:rPr>
                <w:rFonts w:ascii="Arial" w:hAnsi="Arial" w:cs="Arial"/>
                <w:sz w:val="18"/>
                <w:szCs w:val="18"/>
              </w:rPr>
            </w:pPr>
          </w:p>
        </w:tc>
        <w:tc>
          <w:tcPr>
            <w:tcW w:w="3877" w:type="dxa"/>
            <w:vMerge/>
            <w:tcBorders>
              <w:top w:val="single" w:sz="4" w:space="0" w:color="000000"/>
              <w:left w:val="single" w:sz="4" w:space="0" w:color="000000"/>
              <w:bottom w:val="single" w:sz="4" w:space="0" w:color="000000"/>
              <w:right w:val="single" w:sz="4" w:space="0" w:color="000000"/>
            </w:tcBorders>
            <w:vAlign w:val="center"/>
            <w:hideMark/>
          </w:tcPr>
          <w:p w14:paraId="69A6E260" w14:textId="77777777" w:rsidR="00066A6F" w:rsidRPr="00086DBD" w:rsidRDefault="00066A6F" w:rsidP="00086DBD">
            <w:pPr>
              <w:rPr>
                <w:rFonts w:ascii="Arial" w:hAnsi="Arial" w:cs="Arial"/>
                <w:sz w:val="18"/>
                <w:szCs w:val="18"/>
              </w:rPr>
            </w:pPr>
          </w:p>
        </w:tc>
        <w:tc>
          <w:tcPr>
            <w:tcW w:w="1350" w:type="dxa"/>
            <w:vMerge/>
            <w:tcBorders>
              <w:top w:val="single" w:sz="4" w:space="0" w:color="000000"/>
              <w:left w:val="single" w:sz="4" w:space="0" w:color="000000"/>
              <w:bottom w:val="single" w:sz="4" w:space="0" w:color="000000"/>
              <w:right w:val="single" w:sz="4" w:space="0" w:color="000000"/>
            </w:tcBorders>
            <w:vAlign w:val="center"/>
            <w:hideMark/>
          </w:tcPr>
          <w:p w14:paraId="4247615B" w14:textId="77777777" w:rsidR="00066A6F" w:rsidRPr="00086DBD" w:rsidRDefault="00066A6F" w:rsidP="00086DBD">
            <w:pPr>
              <w:rPr>
                <w:rFonts w:ascii="Arial" w:hAnsi="Arial" w:cs="Arial"/>
                <w:sz w:val="18"/>
                <w:szCs w:val="18"/>
              </w:rPr>
            </w:pPr>
          </w:p>
        </w:tc>
        <w:tc>
          <w:tcPr>
            <w:tcW w:w="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6EA9CA"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2017-2018</w:t>
            </w:r>
          </w:p>
        </w:tc>
        <w:tc>
          <w:tcPr>
            <w:tcW w:w="1159" w:type="dxa"/>
            <w:vMerge/>
            <w:tcBorders>
              <w:top w:val="single" w:sz="4" w:space="0" w:color="000000"/>
              <w:left w:val="single" w:sz="4" w:space="0" w:color="000000"/>
              <w:bottom w:val="single" w:sz="4" w:space="0" w:color="000000"/>
              <w:right w:val="single" w:sz="4" w:space="0" w:color="000000"/>
            </w:tcBorders>
            <w:vAlign w:val="center"/>
            <w:hideMark/>
          </w:tcPr>
          <w:p w14:paraId="7B747A07"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3E7A61F8" w14:textId="77777777" w:rsidR="00066A6F" w:rsidRPr="00086DBD" w:rsidRDefault="00066A6F" w:rsidP="00086DBD">
            <w:pPr>
              <w:rPr>
                <w:rFonts w:ascii="Arial" w:hAnsi="Arial" w:cs="Arial"/>
                <w:sz w:val="18"/>
                <w:szCs w:val="18"/>
              </w:rPr>
            </w:pPr>
          </w:p>
        </w:tc>
      </w:tr>
      <w:tr w:rsidR="00066A6F" w:rsidRPr="00086DBD" w14:paraId="48DEFB83" w14:textId="77777777" w:rsidTr="00DB40F4">
        <w:trPr>
          <w:trHeight w:val="80"/>
          <w:jc w:val="center"/>
        </w:trPr>
        <w:tc>
          <w:tcPr>
            <w:tcW w:w="1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367CE1"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Rural health clinics</w:t>
            </w:r>
          </w:p>
        </w:tc>
        <w:tc>
          <w:tcPr>
            <w:tcW w:w="3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6199FC" w14:textId="77777777" w:rsidR="00066A6F" w:rsidRPr="00086DBD" w:rsidRDefault="00B138C4" w:rsidP="00086DBD">
            <w:pPr>
              <w:rPr>
                <w:rFonts w:ascii="Arial" w:hAnsi="Arial" w:cs="Arial"/>
                <w:sz w:val="18"/>
                <w:szCs w:val="18"/>
              </w:rPr>
            </w:pPr>
            <w:hyperlink r:id="rId57" w:history="1">
              <w:r w:rsidR="00066A6F" w:rsidRPr="00086DBD">
                <w:rPr>
                  <w:rFonts w:ascii="Arial" w:hAnsi="Arial" w:cs="Arial"/>
                  <w:color w:val="000000"/>
                  <w:sz w:val="18"/>
                  <w:szCs w:val="18"/>
                </w:rPr>
                <w:t>Number of Medicare certified rural health clinics</w:t>
              </w:r>
            </w:hyperlink>
          </w:p>
        </w:tc>
        <w:tc>
          <w:tcPr>
            <w:tcW w:w="1350" w:type="dxa"/>
            <w:vMerge/>
            <w:tcBorders>
              <w:top w:val="single" w:sz="4" w:space="0" w:color="000000"/>
              <w:left w:val="single" w:sz="4" w:space="0" w:color="000000"/>
              <w:bottom w:val="single" w:sz="4" w:space="0" w:color="000000"/>
              <w:right w:val="single" w:sz="4" w:space="0" w:color="000000"/>
            </w:tcBorders>
            <w:vAlign w:val="center"/>
            <w:hideMark/>
          </w:tcPr>
          <w:p w14:paraId="215D0EA6" w14:textId="77777777" w:rsidR="00066A6F" w:rsidRPr="00086DBD" w:rsidRDefault="00066A6F" w:rsidP="00086DBD">
            <w:pPr>
              <w:rPr>
                <w:rFonts w:ascii="Arial" w:hAnsi="Arial" w:cs="Arial"/>
                <w:sz w:val="18"/>
                <w:szCs w:val="18"/>
              </w:rPr>
            </w:pPr>
          </w:p>
        </w:tc>
        <w:tc>
          <w:tcPr>
            <w:tcW w:w="9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07AF54"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2018</w:t>
            </w:r>
          </w:p>
        </w:tc>
        <w:tc>
          <w:tcPr>
            <w:tcW w:w="1159" w:type="dxa"/>
            <w:vMerge/>
            <w:tcBorders>
              <w:top w:val="single" w:sz="4" w:space="0" w:color="000000"/>
              <w:left w:val="single" w:sz="4" w:space="0" w:color="000000"/>
              <w:bottom w:val="single" w:sz="4" w:space="0" w:color="000000"/>
              <w:right w:val="single" w:sz="4" w:space="0" w:color="000000"/>
            </w:tcBorders>
            <w:vAlign w:val="center"/>
            <w:hideMark/>
          </w:tcPr>
          <w:p w14:paraId="63DDE5C2"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52C41ED0" w14:textId="77777777" w:rsidR="00066A6F" w:rsidRPr="00086DBD" w:rsidRDefault="00066A6F" w:rsidP="00086DBD">
            <w:pPr>
              <w:rPr>
                <w:rFonts w:ascii="Arial" w:hAnsi="Arial" w:cs="Arial"/>
                <w:sz w:val="18"/>
                <w:szCs w:val="18"/>
              </w:rPr>
            </w:pPr>
          </w:p>
        </w:tc>
      </w:tr>
      <w:tr w:rsidR="00066A6F" w:rsidRPr="00086DBD" w14:paraId="5602282E" w14:textId="77777777" w:rsidTr="00DB40F4">
        <w:trPr>
          <w:trHeight w:val="260"/>
          <w:jc w:val="center"/>
        </w:trPr>
        <w:tc>
          <w:tcPr>
            <w:tcW w:w="1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63A449"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Community health centers</w:t>
            </w:r>
          </w:p>
        </w:tc>
        <w:tc>
          <w:tcPr>
            <w:tcW w:w="3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A25A3C" w14:textId="77777777" w:rsidR="00066A6F" w:rsidRPr="00086DBD" w:rsidRDefault="00B138C4" w:rsidP="00086DBD">
            <w:pPr>
              <w:rPr>
                <w:rFonts w:ascii="Arial" w:hAnsi="Arial" w:cs="Arial"/>
                <w:sz w:val="18"/>
                <w:szCs w:val="18"/>
              </w:rPr>
            </w:pPr>
            <w:hyperlink r:id="rId58" w:history="1">
              <w:r w:rsidR="00066A6F" w:rsidRPr="00086DBD">
                <w:rPr>
                  <w:rFonts w:ascii="Arial" w:hAnsi="Arial" w:cs="Arial"/>
                  <w:color w:val="000000"/>
                  <w:sz w:val="18"/>
                  <w:szCs w:val="18"/>
                </w:rPr>
                <w:t>Community health center delivery sites and patient visits</w:t>
              </w:r>
            </w:hyperlink>
            <w:r w:rsidR="00066A6F" w:rsidRPr="00086DBD">
              <w:rPr>
                <w:rFonts w:ascii="Arial" w:hAnsi="Arial" w:cs="Arial"/>
                <w:color w:val="000000"/>
                <w:sz w:val="18"/>
                <w:szCs w:val="18"/>
              </w:rPr>
              <w:t>, </w:t>
            </w:r>
          </w:p>
          <w:p w14:paraId="096CA836" w14:textId="77777777" w:rsidR="00066A6F" w:rsidRPr="00086DBD" w:rsidRDefault="00B138C4" w:rsidP="00086DBD">
            <w:pPr>
              <w:rPr>
                <w:rFonts w:ascii="Arial" w:hAnsi="Arial" w:cs="Arial"/>
                <w:sz w:val="18"/>
                <w:szCs w:val="18"/>
              </w:rPr>
            </w:pPr>
            <w:hyperlink r:id="rId59" w:history="1">
              <w:r w:rsidR="00066A6F" w:rsidRPr="00086DBD">
                <w:rPr>
                  <w:rFonts w:ascii="Arial" w:hAnsi="Arial" w:cs="Arial"/>
                  <w:color w:val="000000"/>
                  <w:sz w:val="18"/>
                  <w:szCs w:val="18"/>
                </w:rPr>
                <w:t>Community health center patients by payer source</w:t>
              </w:r>
            </w:hyperlink>
            <w:r w:rsidR="00066A6F" w:rsidRPr="00086DBD">
              <w:rPr>
                <w:rFonts w:ascii="Arial" w:hAnsi="Arial" w:cs="Arial"/>
                <w:color w:val="000000"/>
                <w:sz w:val="18"/>
                <w:szCs w:val="18"/>
              </w:rPr>
              <w:t>, </w:t>
            </w:r>
          </w:p>
          <w:p w14:paraId="287DCF20" w14:textId="77777777" w:rsidR="00066A6F" w:rsidRPr="00086DBD" w:rsidRDefault="00B138C4" w:rsidP="00086DBD">
            <w:pPr>
              <w:rPr>
                <w:rFonts w:ascii="Arial" w:hAnsi="Arial" w:cs="Arial"/>
                <w:sz w:val="18"/>
                <w:szCs w:val="18"/>
              </w:rPr>
            </w:pPr>
            <w:hyperlink r:id="rId60" w:history="1">
              <w:r w:rsidR="00066A6F" w:rsidRPr="00086DBD">
                <w:rPr>
                  <w:rFonts w:ascii="Arial" w:hAnsi="Arial" w:cs="Arial"/>
                  <w:color w:val="000000"/>
                  <w:sz w:val="18"/>
                  <w:szCs w:val="18"/>
                </w:rPr>
                <w:t>Community health center revenues by payer source</w:t>
              </w:r>
            </w:hyperlink>
          </w:p>
        </w:tc>
        <w:tc>
          <w:tcPr>
            <w:tcW w:w="1350" w:type="dxa"/>
            <w:vMerge/>
            <w:tcBorders>
              <w:top w:val="single" w:sz="4" w:space="0" w:color="000000"/>
              <w:left w:val="single" w:sz="4" w:space="0" w:color="000000"/>
              <w:bottom w:val="single" w:sz="4" w:space="0" w:color="000000"/>
              <w:right w:val="single" w:sz="4" w:space="0" w:color="000000"/>
            </w:tcBorders>
            <w:vAlign w:val="center"/>
            <w:hideMark/>
          </w:tcPr>
          <w:p w14:paraId="7D7FB83E" w14:textId="77777777" w:rsidR="00066A6F" w:rsidRPr="00086DBD" w:rsidRDefault="00066A6F" w:rsidP="00086DBD">
            <w:pPr>
              <w:rPr>
                <w:rFonts w:ascii="Arial" w:hAnsi="Arial" w:cs="Arial"/>
                <w:sz w:val="18"/>
                <w:szCs w:val="18"/>
              </w:rPr>
            </w:pPr>
          </w:p>
        </w:tc>
        <w:tc>
          <w:tcPr>
            <w:tcW w:w="911" w:type="dxa"/>
            <w:vMerge/>
            <w:tcBorders>
              <w:top w:val="single" w:sz="4" w:space="0" w:color="000000"/>
              <w:left w:val="single" w:sz="4" w:space="0" w:color="000000"/>
              <w:bottom w:val="single" w:sz="4" w:space="0" w:color="000000"/>
              <w:right w:val="single" w:sz="4" w:space="0" w:color="000000"/>
            </w:tcBorders>
            <w:vAlign w:val="center"/>
            <w:hideMark/>
          </w:tcPr>
          <w:p w14:paraId="27CC1684" w14:textId="77777777" w:rsidR="00066A6F" w:rsidRPr="00086DBD" w:rsidRDefault="00066A6F" w:rsidP="00086DBD">
            <w:pPr>
              <w:rPr>
                <w:rFonts w:ascii="Arial" w:hAnsi="Arial" w:cs="Arial"/>
                <w:sz w:val="18"/>
                <w:szCs w:val="18"/>
              </w:rPr>
            </w:pPr>
          </w:p>
        </w:tc>
        <w:tc>
          <w:tcPr>
            <w:tcW w:w="1159" w:type="dxa"/>
            <w:vMerge/>
            <w:tcBorders>
              <w:top w:val="single" w:sz="4" w:space="0" w:color="000000"/>
              <w:left w:val="single" w:sz="4" w:space="0" w:color="000000"/>
              <w:bottom w:val="single" w:sz="4" w:space="0" w:color="000000"/>
              <w:right w:val="single" w:sz="4" w:space="0" w:color="000000"/>
            </w:tcBorders>
            <w:vAlign w:val="center"/>
            <w:hideMark/>
          </w:tcPr>
          <w:p w14:paraId="5B888052"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1EAFB6BD" w14:textId="77777777" w:rsidR="00066A6F" w:rsidRPr="00086DBD" w:rsidRDefault="00066A6F" w:rsidP="00086DBD">
            <w:pPr>
              <w:rPr>
                <w:rFonts w:ascii="Arial" w:hAnsi="Arial" w:cs="Arial"/>
                <w:sz w:val="18"/>
                <w:szCs w:val="18"/>
              </w:rPr>
            </w:pPr>
          </w:p>
        </w:tc>
      </w:tr>
      <w:tr w:rsidR="00066A6F" w:rsidRPr="00086DBD" w14:paraId="44A47FAB" w14:textId="77777777" w:rsidTr="00DB40F4">
        <w:trPr>
          <w:trHeight w:val="700"/>
          <w:jc w:val="center"/>
        </w:trPr>
        <w:tc>
          <w:tcPr>
            <w:tcW w:w="1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CC5D68"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Health care employment</w:t>
            </w:r>
          </w:p>
        </w:tc>
        <w:tc>
          <w:tcPr>
            <w:tcW w:w="3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281973" w14:textId="77777777" w:rsidR="00066A6F" w:rsidRPr="00086DBD" w:rsidRDefault="00B138C4" w:rsidP="00086DBD">
            <w:pPr>
              <w:rPr>
                <w:rFonts w:ascii="Arial" w:hAnsi="Arial" w:cs="Arial"/>
                <w:sz w:val="18"/>
                <w:szCs w:val="18"/>
              </w:rPr>
            </w:pPr>
            <w:hyperlink r:id="rId61" w:history="1">
              <w:r w:rsidR="00066A6F" w:rsidRPr="00086DBD">
                <w:rPr>
                  <w:rFonts w:ascii="Arial" w:hAnsi="Arial" w:cs="Arial"/>
                  <w:color w:val="000000"/>
                  <w:sz w:val="18"/>
                  <w:szCs w:val="18"/>
                </w:rPr>
                <w:t>Total health care employment</w:t>
              </w:r>
            </w:hyperlink>
            <w:r w:rsidR="00066A6F" w:rsidRPr="00086DBD">
              <w:rPr>
                <w:rFonts w:ascii="Arial" w:hAnsi="Arial" w:cs="Arial"/>
                <w:color w:val="000000"/>
                <w:sz w:val="18"/>
                <w:szCs w:val="18"/>
              </w:rPr>
              <w:t>, </w:t>
            </w:r>
          </w:p>
          <w:p w14:paraId="4F65333C" w14:textId="77777777" w:rsidR="00066A6F" w:rsidRPr="00086DBD" w:rsidRDefault="00B138C4" w:rsidP="00086DBD">
            <w:pPr>
              <w:rPr>
                <w:rFonts w:ascii="Arial" w:hAnsi="Arial" w:cs="Arial"/>
                <w:sz w:val="18"/>
                <w:szCs w:val="18"/>
              </w:rPr>
            </w:pPr>
            <w:hyperlink r:id="rId62" w:history="1">
              <w:r w:rsidR="00066A6F" w:rsidRPr="00086DBD">
                <w:rPr>
                  <w:rFonts w:ascii="Arial" w:hAnsi="Arial" w:cs="Arial"/>
                  <w:color w:val="000000"/>
                  <w:sz w:val="18"/>
                  <w:szCs w:val="18"/>
                </w:rPr>
                <w:t>Health care employment as a percent of total employment</w:t>
              </w:r>
            </w:hyperlink>
          </w:p>
        </w:tc>
        <w:tc>
          <w:tcPr>
            <w:tcW w:w="1350" w:type="dxa"/>
            <w:vMerge/>
            <w:tcBorders>
              <w:top w:val="single" w:sz="4" w:space="0" w:color="000000"/>
              <w:left w:val="single" w:sz="4" w:space="0" w:color="000000"/>
              <w:bottom w:val="single" w:sz="4" w:space="0" w:color="000000"/>
              <w:right w:val="single" w:sz="4" w:space="0" w:color="000000"/>
            </w:tcBorders>
            <w:vAlign w:val="center"/>
            <w:hideMark/>
          </w:tcPr>
          <w:p w14:paraId="786B5232" w14:textId="77777777" w:rsidR="00066A6F" w:rsidRPr="00086DBD" w:rsidRDefault="00066A6F" w:rsidP="00086DBD">
            <w:pPr>
              <w:rPr>
                <w:rFonts w:ascii="Arial" w:hAnsi="Arial" w:cs="Arial"/>
                <w:sz w:val="18"/>
                <w:szCs w:val="18"/>
              </w:rPr>
            </w:pPr>
          </w:p>
        </w:tc>
        <w:tc>
          <w:tcPr>
            <w:tcW w:w="911" w:type="dxa"/>
            <w:vMerge/>
            <w:tcBorders>
              <w:top w:val="single" w:sz="4" w:space="0" w:color="000000"/>
              <w:left w:val="single" w:sz="4" w:space="0" w:color="000000"/>
              <w:bottom w:val="single" w:sz="4" w:space="0" w:color="000000"/>
              <w:right w:val="single" w:sz="4" w:space="0" w:color="000000"/>
            </w:tcBorders>
            <w:vAlign w:val="center"/>
            <w:hideMark/>
          </w:tcPr>
          <w:p w14:paraId="483D3A5B" w14:textId="77777777" w:rsidR="00066A6F" w:rsidRPr="00086DBD" w:rsidRDefault="00066A6F" w:rsidP="00086DBD">
            <w:pPr>
              <w:rPr>
                <w:rFonts w:ascii="Arial" w:hAnsi="Arial" w:cs="Arial"/>
                <w:sz w:val="18"/>
                <w:szCs w:val="18"/>
              </w:rPr>
            </w:pPr>
          </w:p>
        </w:tc>
        <w:tc>
          <w:tcPr>
            <w:tcW w:w="1159" w:type="dxa"/>
            <w:vMerge/>
            <w:tcBorders>
              <w:top w:val="single" w:sz="4" w:space="0" w:color="000000"/>
              <w:left w:val="single" w:sz="4" w:space="0" w:color="000000"/>
              <w:bottom w:val="single" w:sz="4" w:space="0" w:color="000000"/>
              <w:right w:val="single" w:sz="4" w:space="0" w:color="000000"/>
            </w:tcBorders>
            <w:vAlign w:val="center"/>
            <w:hideMark/>
          </w:tcPr>
          <w:p w14:paraId="6FF48800"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13126B21" w14:textId="77777777" w:rsidR="00066A6F" w:rsidRPr="00086DBD" w:rsidRDefault="00066A6F" w:rsidP="00086DBD">
            <w:pPr>
              <w:rPr>
                <w:rFonts w:ascii="Arial" w:hAnsi="Arial" w:cs="Arial"/>
                <w:sz w:val="18"/>
                <w:szCs w:val="18"/>
              </w:rPr>
            </w:pPr>
          </w:p>
        </w:tc>
      </w:tr>
      <w:tr w:rsidR="00066A6F" w:rsidRPr="00086DBD" w14:paraId="10D24B30" w14:textId="77777777" w:rsidTr="00DB40F4">
        <w:trPr>
          <w:trHeight w:val="930"/>
          <w:jc w:val="center"/>
        </w:trPr>
        <w:tc>
          <w:tcPr>
            <w:tcW w:w="1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C2A32D"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Health professional shortage areas</w:t>
            </w:r>
          </w:p>
        </w:tc>
        <w:tc>
          <w:tcPr>
            <w:tcW w:w="3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FAF04E" w14:textId="77777777" w:rsidR="00066A6F" w:rsidRPr="00086DBD" w:rsidRDefault="00B138C4" w:rsidP="00086DBD">
            <w:pPr>
              <w:rPr>
                <w:rFonts w:ascii="Arial" w:hAnsi="Arial" w:cs="Arial"/>
                <w:sz w:val="18"/>
                <w:szCs w:val="18"/>
              </w:rPr>
            </w:pPr>
            <w:hyperlink r:id="rId63" w:history="1">
              <w:r w:rsidR="00066A6F" w:rsidRPr="00086DBD">
                <w:rPr>
                  <w:rFonts w:ascii="Arial" w:hAnsi="Arial" w:cs="Arial"/>
                  <w:color w:val="000000"/>
                  <w:sz w:val="18"/>
                  <w:szCs w:val="18"/>
                </w:rPr>
                <w:t>Primary care Health Professional Shortage Areas (HPSAs)</w:t>
              </w:r>
            </w:hyperlink>
            <w:r w:rsidR="00066A6F" w:rsidRPr="00086DBD">
              <w:rPr>
                <w:rFonts w:ascii="Arial" w:hAnsi="Arial" w:cs="Arial"/>
                <w:color w:val="000000"/>
                <w:sz w:val="18"/>
                <w:szCs w:val="18"/>
              </w:rPr>
              <w:t>, </w:t>
            </w:r>
          </w:p>
          <w:p w14:paraId="23E1BD06" w14:textId="77777777" w:rsidR="00066A6F" w:rsidRPr="00086DBD" w:rsidRDefault="00B138C4" w:rsidP="00086DBD">
            <w:pPr>
              <w:rPr>
                <w:rFonts w:ascii="Arial" w:hAnsi="Arial" w:cs="Arial"/>
                <w:sz w:val="18"/>
                <w:szCs w:val="18"/>
              </w:rPr>
            </w:pPr>
            <w:hyperlink r:id="rId64" w:history="1">
              <w:r w:rsidR="00066A6F" w:rsidRPr="00086DBD">
                <w:rPr>
                  <w:rFonts w:ascii="Arial" w:hAnsi="Arial" w:cs="Arial"/>
                  <w:color w:val="000000"/>
                  <w:sz w:val="18"/>
                  <w:szCs w:val="18"/>
                </w:rPr>
                <w:t>Mental Health Care Health Professional Shortage Areas (HPSAs)</w:t>
              </w:r>
            </w:hyperlink>
          </w:p>
        </w:tc>
        <w:tc>
          <w:tcPr>
            <w:tcW w:w="1350" w:type="dxa"/>
            <w:vMerge/>
            <w:tcBorders>
              <w:top w:val="single" w:sz="4" w:space="0" w:color="000000"/>
              <w:left w:val="single" w:sz="4" w:space="0" w:color="000000"/>
              <w:bottom w:val="single" w:sz="4" w:space="0" w:color="000000"/>
              <w:right w:val="single" w:sz="4" w:space="0" w:color="000000"/>
            </w:tcBorders>
            <w:vAlign w:val="center"/>
            <w:hideMark/>
          </w:tcPr>
          <w:p w14:paraId="261D5D1B" w14:textId="77777777" w:rsidR="00066A6F" w:rsidRPr="00086DBD" w:rsidRDefault="00066A6F" w:rsidP="00086DBD">
            <w:pPr>
              <w:rPr>
                <w:rFonts w:ascii="Arial" w:hAnsi="Arial" w:cs="Arial"/>
                <w:sz w:val="18"/>
                <w:szCs w:val="18"/>
              </w:rPr>
            </w:pPr>
          </w:p>
        </w:tc>
        <w:tc>
          <w:tcPr>
            <w:tcW w:w="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89AB0D"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2019</w:t>
            </w:r>
          </w:p>
        </w:tc>
        <w:tc>
          <w:tcPr>
            <w:tcW w:w="1159" w:type="dxa"/>
            <w:vMerge/>
            <w:tcBorders>
              <w:top w:val="single" w:sz="4" w:space="0" w:color="000000"/>
              <w:left w:val="single" w:sz="4" w:space="0" w:color="000000"/>
              <w:bottom w:val="single" w:sz="4" w:space="0" w:color="000000"/>
              <w:right w:val="single" w:sz="4" w:space="0" w:color="000000"/>
            </w:tcBorders>
            <w:vAlign w:val="center"/>
            <w:hideMark/>
          </w:tcPr>
          <w:p w14:paraId="6F73EE2E"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4D856075" w14:textId="77777777" w:rsidR="00066A6F" w:rsidRPr="00086DBD" w:rsidRDefault="00066A6F" w:rsidP="00086DBD">
            <w:pPr>
              <w:rPr>
                <w:rFonts w:ascii="Arial" w:hAnsi="Arial" w:cs="Arial"/>
                <w:sz w:val="18"/>
                <w:szCs w:val="18"/>
              </w:rPr>
            </w:pPr>
          </w:p>
        </w:tc>
      </w:tr>
    </w:tbl>
    <w:p w14:paraId="6E9B2C61" w14:textId="77777777" w:rsidR="00066A6F" w:rsidRPr="00086DBD" w:rsidRDefault="00066A6F" w:rsidP="00066A6F">
      <w:pPr>
        <w:rPr>
          <w:rFonts w:ascii="Arial" w:hAnsi="Arial" w:cs="Arial"/>
          <w:sz w:val="20"/>
          <w:szCs w:val="2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347"/>
        <w:gridCol w:w="3531"/>
        <w:gridCol w:w="1510"/>
        <w:gridCol w:w="739"/>
        <w:gridCol w:w="1677"/>
        <w:gridCol w:w="1631"/>
      </w:tblGrid>
      <w:tr w:rsidR="00066A6F" w:rsidRPr="00086DBD" w14:paraId="41D23F52" w14:textId="77777777" w:rsidTr="00DB40F4">
        <w:trPr>
          <w:trHeight w:val="80"/>
          <w:jc w:val="center"/>
        </w:trPr>
        <w:tc>
          <w:tcPr>
            <w:tcW w:w="10435"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2026B11" w14:textId="77777777" w:rsidR="00066A6F" w:rsidRPr="00086DBD" w:rsidRDefault="00066A6F" w:rsidP="00086DBD">
            <w:pPr>
              <w:rPr>
                <w:rFonts w:ascii="Arial" w:hAnsi="Arial" w:cs="Arial"/>
                <w:sz w:val="18"/>
                <w:szCs w:val="18"/>
              </w:rPr>
            </w:pPr>
            <w:r w:rsidRPr="00086DBD">
              <w:rPr>
                <w:rFonts w:ascii="Arial" w:hAnsi="Arial" w:cs="Arial"/>
                <w:b/>
                <w:bCs/>
                <w:color w:val="000000"/>
                <w:sz w:val="18"/>
                <w:szCs w:val="18"/>
              </w:rPr>
              <w:t>3c. Sensitivity - demographic variables</w:t>
            </w:r>
          </w:p>
        </w:tc>
      </w:tr>
      <w:tr w:rsidR="00066A6F" w:rsidRPr="00086DBD" w14:paraId="6F1B31F8" w14:textId="77777777" w:rsidTr="00DB40F4">
        <w:trPr>
          <w:trHeight w:val="80"/>
          <w:jc w:val="center"/>
        </w:trPr>
        <w:tc>
          <w:tcPr>
            <w:tcW w:w="1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D405F4"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Category</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F54154"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Sub-category</w:t>
            </w:r>
          </w:p>
        </w:tc>
        <w:tc>
          <w:tcPr>
            <w:tcW w:w="1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D7E544"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Source</w:t>
            </w:r>
          </w:p>
        </w:tc>
        <w:tc>
          <w:tcPr>
            <w:tcW w:w="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352ED"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Period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10ECE5"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Resolution</w:t>
            </w:r>
          </w:p>
        </w:tc>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5CD9C4"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Coverage</w:t>
            </w:r>
          </w:p>
        </w:tc>
      </w:tr>
      <w:tr w:rsidR="00066A6F" w:rsidRPr="00086DBD" w14:paraId="49198ED4" w14:textId="77777777" w:rsidTr="00DB40F4">
        <w:trPr>
          <w:jc w:val="center"/>
        </w:trPr>
        <w:tc>
          <w:tcPr>
            <w:tcW w:w="1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58DFC6"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Total population</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8D58F7" w14:textId="77777777" w:rsidR="00066A6F" w:rsidRPr="00086DBD" w:rsidRDefault="00066A6F" w:rsidP="00086DBD">
            <w:pPr>
              <w:rPr>
                <w:rFonts w:ascii="Arial" w:hAnsi="Arial" w:cs="Arial"/>
                <w:sz w:val="18"/>
                <w:szCs w:val="18"/>
              </w:rPr>
            </w:pPr>
          </w:p>
        </w:tc>
        <w:tc>
          <w:tcPr>
            <w:tcW w:w="15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9AD1C0" w14:textId="77777777" w:rsidR="00066A6F" w:rsidRPr="00086DBD" w:rsidRDefault="00B138C4" w:rsidP="00086DBD">
            <w:pPr>
              <w:jc w:val="center"/>
              <w:rPr>
                <w:rFonts w:ascii="Arial" w:hAnsi="Arial" w:cs="Arial"/>
                <w:sz w:val="18"/>
                <w:szCs w:val="18"/>
              </w:rPr>
            </w:pPr>
            <w:hyperlink r:id="rId65" w:history="1">
              <w:r w:rsidR="00066A6F" w:rsidRPr="00086DBD">
                <w:rPr>
                  <w:rStyle w:val="Hyperlink"/>
                  <w:rFonts w:ascii="Arial" w:hAnsi="Arial" w:cs="Arial"/>
                  <w:sz w:val="18"/>
                  <w:szCs w:val="18"/>
                </w:rPr>
                <w:t>American Community Survey</w:t>
              </w:r>
            </w:hyperlink>
          </w:p>
          <w:p w14:paraId="246D85C6" w14:textId="77777777" w:rsidR="00066A6F" w:rsidRPr="00086DBD" w:rsidRDefault="00066A6F" w:rsidP="00086DBD">
            <w:pPr>
              <w:jc w:val="center"/>
              <w:rPr>
                <w:rFonts w:ascii="Arial" w:hAnsi="Arial" w:cs="Arial"/>
                <w:sz w:val="18"/>
                <w:szCs w:val="18"/>
              </w:rPr>
            </w:pPr>
          </w:p>
        </w:tc>
        <w:tc>
          <w:tcPr>
            <w:tcW w:w="7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B1BA4C"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2005-2019</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44C661"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As small as</w:t>
            </w:r>
          </w:p>
          <w:p w14:paraId="6A7B7018"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census tract</w:t>
            </w:r>
          </w:p>
          <w:p w14:paraId="1C884879"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 xml:space="preserve">/ </w:t>
            </w:r>
            <w:proofErr w:type="gramStart"/>
            <w:r w:rsidRPr="00086DBD">
              <w:rPr>
                <w:rFonts w:ascii="Arial" w:hAnsi="Arial" w:cs="Arial"/>
                <w:color w:val="000000"/>
                <w:sz w:val="18"/>
                <w:szCs w:val="18"/>
              </w:rPr>
              <w:t>block</w:t>
            </w:r>
            <w:proofErr w:type="gramEnd"/>
            <w:r w:rsidRPr="00086DBD">
              <w:rPr>
                <w:rFonts w:ascii="Arial" w:hAnsi="Arial" w:cs="Arial"/>
                <w:color w:val="000000"/>
                <w:sz w:val="18"/>
                <w:szCs w:val="18"/>
              </w:rPr>
              <w:t>-group level</w:t>
            </w:r>
          </w:p>
        </w:tc>
        <w:tc>
          <w:tcPr>
            <w:tcW w:w="16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51182F"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U.S.</w:t>
            </w:r>
          </w:p>
        </w:tc>
      </w:tr>
      <w:tr w:rsidR="00066A6F" w:rsidRPr="00086DBD" w14:paraId="4B136481" w14:textId="77777777" w:rsidTr="00DB40F4">
        <w:trPr>
          <w:jc w:val="center"/>
        </w:trPr>
        <w:tc>
          <w:tcPr>
            <w:tcW w:w="1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8926FD"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Age</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A9BF28"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Median age, </w:t>
            </w:r>
          </w:p>
          <w:p w14:paraId="27173621"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&lt; 5 (17), ≥ 65 (85)</w:t>
            </w: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4084463D" w14:textId="77777777" w:rsidR="00066A6F" w:rsidRPr="00086DBD" w:rsidRDefault="00066A6F" w:rsidP="00086DBD">
            <w:pPr>
              <w:rPr>
                <w:rFonts w:ascii="Arial" w:hAnsi="Arial" w:cs="Arial"/>
                <w:sz w:val="18"/>
                <w:szCs w:val="18"/>
              </w:rPr>
            </w:pPr>
          </w:p>
        </w:tc>
        <w:tc>
          <w:tcPr>
            <w:tcW w:w="739" w:type="dxa"/>
            <w:vMerge/>
            <w:tcBorders>
              <w:top w:val="single" w:sz="4" w:space="0" w:color="000000"/>
              <w:left w:val="single" w:sz="4" w:space="0" w:color="000000"/>
              <w:bottom w:val="single" w:sz="4" w:space="0" w:color="000000"/>
              <w:right w:val="single" w:sz="4" w:space="0" w:color="000000"/>
            </w:tcBorders>
            <w:vAlign w:val="center"/>
            <w:hideMark/>
          </w:tcPr>
          <w:p w14:paraId="2D87591E" w14:textId="77777777" w:rsidR="00066A6F" w:rsidRPr="00086DBD" w:rsidRDefault="00066A6F" w:rsidP="00086DBD">
            <w:pPr>
              <w:rPr>
                <w:rFonts w:ascii="Arial" w:hAnsi="Arial"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72AE43" w14:textId="77777777" w:rsidR="00066A6F" w:rsidRPr="00086DBD" w:rsidRDefault="00066A6F" w:rsidP="00086DBD">
            <w:pPr>
              <w:rPr>
                <w:rFonts w:ascii="Arial" w:hAnsi="Arial" w:cs="Arial"/>
                <w:sz w:val="18"/>
                <w:szCs w:val="18"/>
              </w:rPr>
            </w:pPr>
          </w:p>
        </w:tc>
        <w:tc>
          <w:tcPr>
            <w:tcW w:w="1631" w:type="dxa"/>
            <w:vMerge/>
            <w:tcBorders>
              <w:top w:val="single" w:sz="4" w:space="0" w:color="000000"/>
              <w:left w:val="single" w:sz="4" w:space="0" w:color="000000"/>
              <w:bottom w:val="single" w:sz="4" w:space="0" w:color="000000"/>
              <w:right w:val="single" w:sz="4" w:space="0" w:color="000000"/>
            </w:tcBorders>
            <w:vAlign w:val="center"/>
            <w:hideMark/>
          </w:tcPr>
          <w:p w14:paraId="16941C6E" w14:textId="77777777" w:rsidR="00066A6F" w:rsidRPr="00086DBD" w:rsidRDefault="00066A6F" w:rsidP="00086DBD">
            <w:pPr>
              <w:rPr>
                <w:rFonts w:ascii="Arial" w:hAnsi="Arial" w:cs="Arial"/>
                <w:sz w:val="18"/>
                <w:szCs w:val="18"/>
              </w:rPr>
            </w:pPr>
          </w:p>
        </w:tc>
      </w:tr>
      <w:tr w:rsidR="00066A6F" w:rsidRPr="00086DBD" w14:paraId="1E29D929" w14:textId="77777777" w:rsidTr="00DB40F4">
        <w:trPr>
          <w:jc w:val="center"/>
        </w:trPr>
        <w:tc>
          <w:tcPr>
            <w:tcW w:w="1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0379B6"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Sex</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611496"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Female</w:t>
            </w: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95F6D53" w14:textId="77777777" w:rsidR="00066A6F" w:rsidRPr="00086DBD" w:rsidRDefault="00066A6F" w:rsidP="00086DBD">
            <w:pPr>
              <w:rPr>
                <w:rFonts w:ascii="Arial" w:hAnsi="Arial" w:cs="Arial"/>
                <w:sz w:val="18"/>
                <w:szCs w:val="18"/>
              </w:rPr>
            </w:pPr>
          </w:p>
        </w:tc>
        <w:tc>
          <w:tcPr>
            <w:tcW w:w="739" w:type="dxa"/>
            <w:vMerge/>
            <w:tcBorders>
              <w:top w:val="single" w:sz="4" w:space="0" w:color="000000"/>
              <w:left w:val="single" w:sz="4" w:space="0" w:color="000000"/>
              <w:bottom w:val="single" w:sz="4" w:space="0" w:color="000000"/>
              <w:right w:val="single" w:sz="4" w:space="0" w:color="000000"/>
            </w:tcBorders>
            <w:vAlign w:val="center"/>
            <w:hideMark/>
          </w:tcPr>
          <w:p w14:paraId="7CF1D0C8" w14:textId="77777777" w:rsidR="00066A6F" w:rsidRPr="00086DBD" w:rsidRDefault="00066A6F" w:rsidP="00086DBD">
            <w:pPr>
              <w:rPr>
                <w:rFonts w:ascii="Arial" w:hAnsi="Arial"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E37B5F" w14:textId="77777777" w:rsidR="00066A6F" w:rsidRPr="00086DBD" w:rsidRDefault="00066A6F" w:rsidP="00086DBD">
            <w:pPr>
              <w:rPr>
                <w:rFonts w:ascii="Arial" w:hAnsi="Arial" w:cs="Arial"/>
                <w:sz w:val="18"/>
                <w:szCs w:val="18"/>
              </w:rPr>
            </w:pPr>
          </w:p>
        </w:tc>
        <w:tc>
          <w:tcPr>
            <w:tcW w:w="1631" w:type="dxa"/>
            <w:vMerge/>
            <w:tcBorders>
              <w:top w:val="single" w:sz="4" w:space="0" w:color="000000"/>
              <w:left w:val="single" w:sz="4" w:space="0" w:color="000000"/>
              <w:bottom w:val="single" w:sz="4" w:space="0" w:color="000000"/>
              <w:right w:val="single" w:sz="4" w:space="0" w:color="000000"/>
            </w:tcBorders>
            <w:vAlign w:val="center"/>
            <w:hideMark/>
          </w:tcPr>
          <w:p w14:paraId="2900C8F3" w14:textId="77777777" w:rsidR="00066A6F" w:rsidRPr="00086DBD" w:rsidRDefault="00066A6F" w:rsidP="00086DBD">
            <w:pPr>
              <w:rPr>
                <w:rFonts w:ascii="Arial" w:hAnsi="Arial" w:cs="Arial"/>
                <w:sz w:val="18"/>
                <w:szCs w:val="18"/>
              </w:rPr>
            </w:pPr>
          </w:p>
        </w:tc>
      </w:tr>
      <w:tr w:rsidR="00066A6F" w:rsidRPr="00086DBD" w14:paraId="4E4F9BF9" w14:textId="77777777" w:rsidTr="00DB40F4">
        <w:trPr>
          <w:jc w:val="center"/>
        </w:trPr>
        <w:tc>
          <w:tcPr>
            <w:tcW w:w="1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7CCD4A"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Race/ethnicity</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DC7017"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White, Black, Asian, other races, Hispanic, indigenous population, group quarters population</w:t>
            </w: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6FC504E2" w14:textId="77777777" w:rsidR="00066A6F" w:rsidRPr="00086DBD" w:rsidRDefault="00066A6F" w:rsidP="00086DBD">
            <w:pPr>
              <w:rPr>
                <w:rFonts w:ascii="Arial" w:hAnsi="Arial" w:cs="Arial"/>
                <w:sz w:val="18"/>
                <w:szCs w:val="18"/>
              </w:rPr>
            </w:pPr>
          </w:p>
        </w:tc>
        <w:tc>
          <w:tcPr>
            <w:tcW w:w="739" w:type="dxa"/>
            <w:vMerge/>
            <w:tcBorders>
              <w:top w:val="single" w:sz="4" w:space="0" w:color="000000"/>
              <w:left w:val="single" w:sz="4" w:space="0" w:color="000000"/>
              <w:bottom w:val="single" w:sz="4" w:space="0" w:color="000000"/>
              <w:right w:val="single" w:sz="4" w:space="0" w:color="000000"/>
            </w:tcBorders>
            <w:vAlign w:val="center"/>
            <w:hideMark/>
          </w:tcPr>
          <w:p w14:paraId="74594CD5" w14:textId="77777777" w:rsidR="00066A6F" w:rsidRPr="00086DBD" w:rsidRDefault="00066A6F" w:rsidP="00086DBD">
            <w:pPr>
              <w:rPr>
                <w:rFonts w:ascii="Arial" w:hAnsi="Arial"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E5759A" w14:textId="77777777" w:rsidR="00066A6F" w:rsidRPr="00086DBD" w:rsidRDefault="00066A6F" w:rsidP="00086DBD">
            <w:pPr>
              <w:rPr>
                <w:rFonts w:ascii="Arial" w:hAnsi="Arial" w:cs="Arial"/>
                <w:sz w:val="18"/>
                <w:szCs w:val="18"/>
              </w:rPr>
            </w:pPr>
          </w:p>
        </w:tc>
        <w:tc>
          <w:tcPr>
            <w:tcW w:w="1631" w:type="dxa"/>
            <w:vMerge/>
            <w:tcBorders>
              <w:top w:val="single" w:sz="4" w:space="0" w:color="000000"/>
              <w:left w:val="single" w:sz="4" w:space="0" w:color="000000"/>
              <w:bottom w:val="single" w:sz="4" w:space="0" w:color="000000"/>
              <w:right w:val="single" w:sz="4" w:space="0" w:color="000000"/>
            </w:tcBorders>
            <w:vAlign w:val="center"/>
            <w:hideMark/>
          </w:tcPr>
          <w:p w14:paraId="1DDD4FEB" w14:textId="77777777" w:rsidR="00066A6F" w:rsidRPr="00086DBD" w:rsidRDefault="00066A6F" w:rsidP="00086DBD">
            <w:pPr>
              <w:rPr>
                <w:rFonts w:ascii="Arial" w:hAnsi="Arial" w:cs="Arial"/>
                <w:sz w:val="18"/>
                <w:szCs w:val="18"/>
              </w:rPr>
            </w:pPr>
          </w:p>
        </w:tc>
      </w:tr>
      <w:tr w:rsidR="00066A6F" w:rsidRPr="00086DBD" w14:paraId="31291400" w14:textId="77777777" w:rsidTr="00DB40F4">
        <w:trPr>
          <w:jc w:val="center"/>
        </w:trPr>
        <w:tc>
          <w:tcPr>
            <w:tcW w:w="1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1F82BC"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Disability</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E759FC" w14:textId="77777777" w:rsidR="00066A6F" w:rsidRPr="00086DBD" w:rsidRDefault="00066A6F" w:rsidP="00086DBD">
            <w:pPr>
              <w:rPr>
                <w:rFonts w:ascii="Arial" w:hAnsi="Arial" w:cs="Arial"/>
                <w:sz w:val="18"/>
                <w:szCs w:val="18"/>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047403C6" w14:textId="77777777" w:rsidR="00066A6F" w:rsidRPr="00086DBD" w:rsidRDefault="00066A6F" w:rsidP="00086DBD">
            <w:pPr>
              <w:rPr>
                <w:rFonts w:ascii="Arial" w:hAnsi="Arial" w:cs="Arial"/>
                <w:sz w:val="18"/>
                <w:szCs w:val="18"/>
              </w:rPr>
            </w:pPr>
          </w:p>
        </w:tc>
        <w:tc>
          <w:tcPr>
            <w:tcW w:w="739" w:type="dxa"/>
            <w:vMerge/>
            <w:tcBorders>
              <w:top w:val="single" w:sz="4" w:space="0" w:color="000000"/>
              <w:left w:val="single" w:sz="4" w:space="0" w:color="000000"/>
              <w:bottom w:val="single" w:sz="4" w:space="0" w:color="000000"/>
              <w:right w:val="single" w:sz="4" w:space="0" w:color="000000"/>
            </w:tcBorders>
            <w:vAlign w:val="center"/>
            <w:hideMark/>
          </w:tcPr>
          <w:p w14:paraId="71C173A1" w14:textId="77777777" w:rsidR="00066A6F" w:rsidRPr="00086DBD" w:rsidRDefault="00066A6F" w:rsidP="00086DBD">
            <w:pPr>
              <w:rPr>
                <w:rFonts w:ascii="Arial" w:hAnsi="Arial"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7DEA3D" w14:textId="77777777" w:rsidR="00066A6F" w:rsidRPr="00086DBD" w:rsidRDefault="00066A6F" w:rsidP="00086DBD">
            <w:pPr>
              <w:rPr>
                <w:rFonts w:ascii="Arial" w:hAnsi="Arial" w:cs="Arial"/>
                <w:sz w:val="18"/>
                <w:szCs w:val="18"/>
              </w:rPr>
            </w:pPr>
          </w:p>
        </w:tc>
        <w:tc>
          <w:tcPr>
            <w:tcW w:w="1631" w:type="dxa"/>
            <w:vMerge/>
            <w:tcBorders>
              <w:top w:val="single" w:sz="4" w:space="0" w:color="000000"/>
              <w:left w:val="single" w:sz="4" w:space="0" w:color="000000"/>
              <w:bottom w:val="single" w:sz="4" w:space="0" w:color="000000"/>
              <w:right w:val="single" w:sz="4" w:space="0" w:color="000000"/>
            </w:tcBorders>
            <w:vAlign w:val="center"/>
            <w:hideMark/>
          </w:tcPr>
          <w:p w14:paraId="6A8FFEA6" w14:textId="77777777" w:rsidR="00066A6F" w:rsidRPr="00086DBD" w:rsidRDefault="00066A6F" w:rsidP="00086DBD">
            <w:pPr>
              <w:rPr>
                <w:rFonts w:ascii="Arial" w:hAnsi="Arial" w:cs="Arial"/>
                <w:sz w:val="18"/>
                <w:szCs w:val="18"/>
              </w:rPr>
            </w:pPr>
          </w:p>
        </w:tc>
      </w:tr>
      <w:tr w:rsidR="00066A6F" w:rsidRPr="00086DBD" w14:paraId="3C129C37" w14:textId="77777777" w:rsidTr="00DB40F4">
        <w:trPr>
          <w:jc w:val="center"/>
        </w:trPr>
        <w:tc>
          <w:tcPr>
            <w:tcW w:w="1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F11AD8"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Nursing homes</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9F97F4"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 65 (85) in nursing facilities</w:t>
            </w: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8952A0F" w14:textId="77777777" w:rsidR="00066A6F" w:rsidRPr="00086DBD" w:rsidRDefault="00066A6F" w:rsidP="00086DBD">
            <w:pPr>
              <w:rPr>
                <w:rFonts w:ascii="Arial" w:hAnsi="Arial" w:cs="Arial"/>
                <w:sz w:val="18"/>
                <w:szCs w:val="18"/>
              </w:rPr>
            </w:pPr>
          </w:p>
        </w:tc>
        <w:tc>
          <w:tcPr>
            <w:tcW w:w="739" w:type="dxa"/>
            <w:vMerge/>
            <w:tcBorders>
              <w:top w:val="single" w:sz="4" w:space="0" w:color="000000"/>
              <w:left w:val="single" w:sz="4" w:space="0" w:color="000000"/>
              <w:bottom w:val="single" w:sz="4" w:space="0" w:color="000000"/>
              <w:right w:val="single" w:sz="4" w:space="0" w:color="000000"/>
            </w:tcBorders>
            <w:vAlign w:val="center"/>
            <w:hideMark/>
          </w:tcPr>
          <w:p w14:paraId="2D7B40B1" w14:textId="77777777" w:rsidR="00066A6F" w:rsidRPr="00086DBD" w:rsidRDefault="00066A6F" w:rsidP="00086DBD">
            <w:pPr>
              <w:rPr>
                <w:rFonts w:ascii="Arial" w:hAnsi="Arial"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C6D8577" w14:textId="77777777" w:rsidR="00066A6F" w:rsidRPr="00086DBD" w:rsidRDefault="00066A6F" w:rsidP="00086DBD">
            <w:pPr>
              <w:rPr>
                <w:rFonts w:ascii="Arial" w:hAnsi="Arial" w:cs="Arial"/>
                <w:sz w:val="18"/>
                <w:szCs w:val="18"/>
              </w:rPr>
            </w:pPr>
          </w:p>
        </w:tc>
        <w:tc>
          <w:tcPr>
            <w:tcW w:w="1631" w:type="dxa"/>
            <w:vMerge/>
            <w:tcBorders>
              <w:top w:val="single" w:sz="4" w:space="0" w:color="000000"/>
              <w:left w:val="single" w:sz="4" w:space="0" w:color="000000"/>
              <w:bottom w:val="single" w:sz="4" w:space="0" w:color="000000"/>
              <w:right w:val="single" w:sz="4" w:space="0" w:color="000000"/>
            </w:tcBorders>
            <w:vAlign w:val="center"/>
            <w:hideMark/>
          </w:tcPr>
          <w:p w14:paraId="40A604CA" w14:textId="77777777" w:rsidR="00066A6F" w:rsidRPr="00086DBD" w:rsidRDefault="00066A6F" w:rsidP="00086DBD">
            <w:pPr>
              <w:rPr>
                <w:rFonts w:ascii="Arial" w:hAnsi="Arial" w:cs="Arial"/>
                <w:sz w:val="18"/>
                <w:szCs w:val="18"/>
              </w:rPr>
            </w:pPr>
          </w:p>
        </w:tc>
      </w:tr>
      <w:tr w:rsidR="00066A6F" w:rsidRPr="00086DBD" w14:paraId="6FBDE6DA" w14:textId="77777777" w:rsidTr="00DB40F4">
        <w:trPr>
          <w:jc w:val="center"/>
        </w:trPr>
        <w:tc>
          <w:tcPr>
            <w:tcW w:w="1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FFB3DC" w14:textId="77777777" w:rsidR="00066A6F" w:rsidRPr="00086DBD" w:rsidRDefault="00066A6F" w:rsidP="00086DBD">
            <w:pPr>
              <w:rPr>
                <w:rFonts w:ascii="Arial" w:hAnsi="Arial" w:cs="Arial"/>
                <w:sz w:val="18"/>
                <w:szCs w:val="18"/>
              </w:rPr>
            </w:pP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A3DC82"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Household type for children under 18 years in households</w:t>
            </w: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154F3C0C" w14:textId="77777777" w:rsidR="00066A6F" w:rsidRPr="00086DBD" w:rsidRDefault="00066A6F" w:rsidP="00086DBD">
            <w:pPr>
              <w:rPr>
                <w:rFonts w:ascii="Arial" w:hAnsi="Arial" w:cs="Arial"/>
                <w:sz w:val="18"/>
                <w:szCs w:val="18"/>
              </w:rPr>
            </w:pPr>
          </w:p>
        </w:tc>
        <w:tc>
          <w:tcPr>
            <w:tcW w:w="739" w:type="dxa"/>
            <w:vMerge/>
            <w:tcBorders>
              <w:top w:val="single" w:sz="4" w:space="0" w:color="000000"/>
              <w:left w:val="single" w:sz="4" w:space="0" w:color="000000"/>
              <w:bottom w:val="single" w:sz="4" w:space="0" w:color="000000"/>
              <w:right w:val="single" w:sz="4" w:space="0" w:color="000000"/>
            </w:tcBorders>
            <w:vAlign w:val="center"/>
            <w:hideMark/>
          </w:tcPr>
          <w:p w14:paraId="1BBF6384" w14:textId="77777777" w:rsidR="00066A6F" w:rsidRPr="00086DBD" w:rsidRDefault="00066A6F" w:rsidP="00086DBD">
            <w:pPr>
              <w:rPr>
                <w:rFonts w:ascii="Arial" w:hAnsi="Arial"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59798D" w14:textId="77777777" w:rsidR="00066A6F" w:rsidRPr="00086DBD" w:rsidRDefault="00066A6F" w:rsidP="00086DBD">
            <w:pPr>
              <w:rPr>
                <w:rFonts w:ascii="Arial" w:hAnsi="Arial" w:cs="Arial"/>
                <w:sz w:val="18"/>
                <w:szCs w:val="18"/>
              </w:rPr>
            </w:pPr>
          </w:p>
        </w:tc>
        <w:tc>
          <w:tcPr>
            <w:tcW w:w="1631" w:type="dxa"/>
            <w:vMerge/>
            <w:tcBorders>
              <w:top w:val="single" w:sz="4" w:space="0" w:color="000000"/>
              <w:left w:val="single" w:sz="4" w:space="0" w:color="000000"/>
              <w:bottom w:val="single" w:sz="4" w:space="0" w:color="000000"/>
              <w:right w:val="single" w:sz="4" w:space="0" w:color="000000"/>
            </w:tcBorders>
            <w:vAlign w:val="center"/>
            <w:hideMark/>
          </w:tcPr>
          <w:p w14:paraId="3B98CB59" w14:textId="77777777" w:rsidR="00066A6F" w:rsidRPr="00086DBD" w:rsidRDefault="00066A6F" w:rsidP="00086DBD">
            <w:pPr>
              <w:rPr>
                <w:rFonts w:ascii="Arial" w:hAnsi="Arial" w:cs="Arial"/>
                <w:sz w:val="18"/>
                <w:szCs w:val="18"/>
              </w:rPr>
            </w:pPr>
          </w:p>
        </w:tc>
      </w:tr>
    </w:tbl>
    <w:p w14:paraId="634E2B02" w14:textId="77777777" w:rsidR="00066A6F" w:rsidRPr="00086DBD" w:rsidRDefault="00066A6F" w:rsidP="00066A6F">
      <w:pPr>
        <w:rPr>
          <w:rFonts w:ascii="Arial" w:hAnsi="Arial" w:cs="Arial"/>
          <w:sz w:val="20"/>
          <w:szCs w:val="20"/>
        </w:rPr>
      </w:pPr>
    </w:p>
    <w:tbl>
      <w:tblPr>
        <w:tblW w:w="10345" w:type="dxa"/>
        <w:jc w:val="center"/>
        <w:tblLayout w:type="fixed"/>
        <w:tblCellMar>
          <w:top w:w="15" w:type="dxa"/>
          <w:left w:w="15" w:type="dxa"/>
          <w:bottom w:w="15" w:type="dxa"/>
          <w:right w:w="15" w:type="dxa"/>
        </w:tblCellMar>
        <w:tblLook w:val="04A0" w:firstRow="1" w:lastRow="0" w:firstColumn="1" w:lastColumn="0" w:noHBand="0" w:noVBand="1"/>
      </w:tblPr>
      <w:tblGrid>
        <w:gridCol w:w="5305"/>
        <w:gridCol w:w="1625"/>
        <w:gridCol w:w="810"/>
        <w:gridCol w:w="1170"/>
        <w:gridCol w:w="1435"/>
      </w:tblGrid>
      <w:tr w:rsidR="00066A6F" w:rsidRPr="00086DBD" w14:paraId="2AED60D3" w14:textId="77777777" w:rsidTr="00DB40F4">
        <w:trPr>
          <w:trHeight w:val="80"/>
          <w:jc w:val="center"/>
        </w:trPr>
        <w:tc>
          <w:tcPr>
            <w:tcW w:w="10345"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8D4E8A2" w14:textId="77777777" w:rsidR="00066A6F" w:rsidRPr="00086DBD" w:rsidRDefault="00066A6F" w:rsidP="00086DBD">
            <w:pPr>
              <w:rPr>
                <w:rFonts w:ascii="Arial" w:hAnsi="Arial" w:cs="Arial"/>
                <w:sz w:val="18"/>
                <w:szCs w:val="18"/>
              </w:rPr>
            </w:pPr>
            <w:r w:rsidRPr="00086DBD">
              <w:rPr>
                <w:rFonts w:ascii="Arial" w:hAnsi="Arial" w:cs="Arial"/>
                <w:b/>
                <w:bCs/>
                <w:color w:val="000000"/>
                <w:sz w:val="18"/>
                <w:szCs w:val="18"/>
              </w:rPr>
              <w:t>3d. Sensitivity - underlying health conditions</w:t>
            </w:r>
          </w:p>
        </w:tc>
      </w:tr>
      <w:tr w:rsidR="00066A6F" w:rsidRPr="00086DBD" w14:paraId="36844163"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A84D8D"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Category</w:t>
            </w:r>
          </w:p>
        </w:tc>
        <w:tc>
          <w:tcPr>
            <w:tcW w:w="1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B3FE54"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Source</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30A9C4"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Period</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EDA874"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Resolution</w:t>
            </w: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646BB1"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Coverage</w:t>
            </w:r>
          </w:p>
        </w:tc>
      </w:tr>
      <w:tr w:rsidR="00066A6F" w:rsidRPr="00086DBD" w14:paraId="5F9F6FC4"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CD55E0"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All causes of Death</w:t>
            </w:r>
          </w:p>
        </w:tc>
        <w:tc>
          <w:tcPr>
            <w:tcW w:w="16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641CDD" w14:textId="77777777" w:rsidR="00066A6F" w:rsidRPr="00086DBD" w:rsidRDefault="00B138C4" w:rsidP="00086DBD">
            <w:pPr>
              <w:rPr>
                <w:rFonts w:ascii="Arial" w:hAnsi="Arial" w:cs="Arial"/>
                <w:sz w:val="18"/>
                <w:szCs w:val="18"/>
              </w:rPr>
            </w:pPr>
            <w:hyperlink r:id="rId66" w:history="1">
              <w:r w:rsidR="00066A6F" w:rsidRPr="00086DBD">
                <w:rPr>
                  <w:rStyle w:val="Hyperlink"/>
                  <w:rFonts w:ascii="Arial" w:hAnsi="Arial" w:cs="Arial"/>
                  <w:sz w:val="18"/>
                  <w:szCs w:val="18"/>
                </w:rPr>
                <w:t>CDC wonder</w:t>
              </w:r>
            </w:hyperlink>
            <w:r w:rsidR="00066A6F" w:rsidRPr="00086DBD">
              <w:rPr>
                <w:rFonts w:ascii="Arial" w:hAnsi="Arial" w:cs="Arial"/>
                <w:color w:val="000000"/>
                <w:sz w:val="18"/>
                <w:szCs w:val="18"/>
              </w:rPr>
              <w:t xml:space="preserve"> </w:t>
            </w:r>
          </w:p>
        </w:tc>
        <w:tc>
          <w:tcPr>
            <w:tcW w:w="8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B3FD63"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1999-2018</w:t>
            </w:r>
          </w:p>
        </w:tc>
        <w:tc>
          <w:tcPr>
            <w:tcW w:w="117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0C9428"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County</w:t>
            </w:r>
          </w:p>
        </w:tc>
        <w:tc>
          <w:tcPr>
            <w:tcW w:w="14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9CC787"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U.S.</w:t>
            </w:r>
          </w:p>
        </w:tc>
      </w:tr>
      <w:tr w:rsidR="00066A6F" w:rsidRPr="00086DBD" w14:paraId="5CBE4558"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8F976F"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Certain infectious and parasitic diseases</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59B14002"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7FF17FE4"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6EC445A3"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7AB06922" w14:textId="77777777" w:rsidR="00066A6F" w:rsidRPr="00086DBD" w:rsidRDefault="00066A6F" w:rsidP="00086DBD">
            <w:pPr>
              <w:rPr>
                <w:rFonts w:ascii="Arial" w:hAnsi="Arial" w:cs="Arial"/>
                <w:sz w:val="18"/>
                <w:szCs w:val="18"/>
              </w:rPr>
            </w:pPr>
          </w:p>
        </w:tc>
      </w:tr>
      <w:tr w:rsidR="00066A6F" w:rsidRPr="00086DBD" w14:paraId="3804BE15"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7734E3"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Neoplasms</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1A349BDE"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6F4C5E59"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5FCC8034"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435F3F1B" w14:textId="77777777" w:rsidR="00066A6F" w:rsidRPr="00086DBD" w:rsidRDefault="00066A6F" w:rsidP="00086DBD">
            <w:pPr>
              <w:rPr>
                <w:rFonts w:ascii="Arial" w:hAnsi="Arial" w:cs="Arial"/>
                <w:sz w:val="18"/>
                <w:szCs w:val="18"/>
              </w:rPr>
            </w:pPr>
          </w:p>
        </w:tc>
      </w:tr>
      <w:tr w:rsidR="00066A6F" w:rsidRPr="00086DBD" w14:paraId="4321C1AE"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FD0C37"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lastRenderedPageBreak/>
              <w:t>Diseases of the blood and blood-forming organs and certain disorders involving the immune mechanism</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0ECA52A1"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02D0AA42"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1A204932"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63A4C4E0" w14:textId="77777777" w:rsidR="00066A6F" w:rsidRPr="00086DBD" w:rsidRDefault="00066A6F" w:rsidP="00086DBD">
            <w:pPr>
              <w:rPr>
                <w:rFonts w:ascii="Arial" w:hAnsi="Arial" w:cs="Arial"/>
                <w:sz w:val="18"/>
                <w:szCs w:val="18"/>
              </w:rPr>
            </w:pPr>
          </w:p>
        </w:tc>
      </w:tr>
      <w:tr w:rsidR="00066A6F" w:rsidRPr="00086DBD" w14:paraId="2869D4F1"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10172B"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Endocrine, nutritional, and metabolic diseases</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61556FC3"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25AD6CF3"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093974CE"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7C42C418" w14:textId="77777777" w:rsidR="00066A6F" w:rsidRPr="00086DBD" w:rsidRDefault="00066A6F" w:rsidP="00086DBD">
            <w:pPr>
              <w:rPr>
                <w:rFonts w:ascii="Arial" w:hAnsi="Arial" w:cs="Arial"/>
                <w:sz w:val="18"/>
                <w:szCs w:val="18"/>
              </w:rPr>
            </w:pPr>
          </w:p>
        </w:tc>
      </w:tr>
      <w:tr w:rsidR="00066A6F" w:rsidRPr="00086DBD" w14:paraId="245B01C8"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1ADDB7"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Mental and behavioral disorders</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44B8B037"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7C4CF5D5"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2F7FF400"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5AC07525" w14:textId="77777777" w:rsidR="00066A6F" w:rsidRPr="00086DBD" w:rsidRDefault="00066A6F" w:rsidP="00086DBD">
            <w:pPr>
              <w:rPr>
                <w:rFonts w:ascii="Arial" w:hAnsi="Arial" w:cs="Arial"/>
                <w:sz w:val="18"/>
                <w:szCs w:val="18"/>
              </w:rPr>
            </w:pPr>
          </w:p>
        </w:tc>
      </w:tr>
      <w:tr w:rsidR="00066A6F" w:rsidRPr="00086DBD" w14:paraId="09FB3DB5"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601A5D"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Diseases of the nervous system</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4BE05147"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779AF56B"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0EC607E7"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5E29F079" w14:textId="77777777" w:rsidR="00066A6F" w:rsidRPr="00086DBD" w:rsidRDefault="00066A6F" w:rsidP="00086DBD">
            <w:pPr>
              <w:rPr>
                <w:rFonts w:ascii="Arial" w:hAnsi="Arial" w:cs="Arial"/>
                <w:sz w:val="18"/>
                <w:szCs w:val="18"/>
              </w:rPr>
            </w:pPr>
          </w:p>
        </w:tc>
      </w:tr>
      <w:tr w:rsidR="00066A6F" w:rsidRPr="00086DBD" w14:paraId="725133D2"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7B03E0"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Diseases of the eye and adnexa</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385067EA"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7FAF570B"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04AB3570"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372DC7A7" w14:textId="77777777" w:rsidR="00066A6F" w:rsidRPr="00086DBD" w:rsidRDefault="00066A6F" w:rsidP="00086DBD">
            <w:pPr>
              <w:rPr>
                <w:rFonts w:ascii="Arial" w:hAnsi="Arial" w:cs="Arial"/>
                <w:sz w:val="18"/>
                <w:szCs w:val="18"/>
              </w:rPr>
            </w:pPr>
          </w:p>
        </w:tc>
      </w:tr>
      <w:tr w:rsidR="00066A6F" w:rsidRPr="00086DBD" w14:paraId="60441074"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3DFD8B"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Diseases of the ear and mastoid process</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553499E2"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5E004B84"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4C5DEDAE"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4A74072C" w14:textId="77777777" w:rsidR="00066A6F" w:rsidRPr="00086DBD" w:rsidRDefault="00066A6F" w:rsidP="00086DBD">
            <w:pPr>
              <w:rPr>
                <w:rFonts w:ascii="Arial" w:hAnsi="Arial" w:cs="Arial"/>
                <w:sz w:val="18"/>
                <w:szCs w:val="18"/>
              </w:rPr>
            </w:pPr>
          </w:p>
        </w:tc>
      </w:tr>
      <w:tr w:rsidR="00066A6F" w:rsidRPr="00086DBD" w14:paraId="44C0B131"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381A71"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Diseases of the circulatory system</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395B34E5"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7B0918D8"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270B06A3"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6D0A71E8" w14:textId="77777777" w:rsidR="00066A6F" w:rsidRPr="00086DBD" w:rsidRDefault="00066A6F" w:rsidP="00086DBD">
            <w:pPr>
              <w:rPr>
                <w:rFonts w:ascii="Arial" w:hAnsi="Arial" w:cs="Arial"/>
                <w:sz w:val="18"/>
                <w:szCs w:val="18"/>
              </w:rPr>
            </w:pPr>
          </w:p>
        </w:tc>
      </w:tr>
      <w:tr w:rsidR="00066A6F" w:rsidRPr="00086DBD" w14:paraId="7A58BAC8"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5A6B76"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Diseases of respiratory system</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3AD94C5C"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3D532BA1"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3ABDA0E5"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17D25021" w14:textId="77777777" w:rsidR="00066A6F" w:rsidRPr="00086DBD" w:rsidRDefault="00066A6F" w:rsidP="00086DBD">
            <w:pPr>
              <w:rPr>
                <w:rFonts w:ascii="Arial" w:hAnsi="Arial" w:cs="Arial"/>
                <w:sz w:val="18"/>
                <w:szCs w:val="18"/>
              </w:rPr>
            </w:pPr>
          </w:p>
        </w:tc>
      </w:tr>
      <w:tr w:rsidR="00066A6F" w:rsidRPr="00086DBD" w14:paraId="76229333"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027EB9"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Diseases of digestive system</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2FC4409F"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16EFDD32"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0B057AF1"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6C4A36BB" w14:textId="77777777" w:rsidR="00066A6F" w:rsidRPr="00086DBD" w:rsidRDefault="00066A6F" w:rsidP="00086DBD">
            <w:pPr>
              <w:rPr>
                <w:rFonts w:ascii="Arial" w:hAnsi="Arial" w:cs="Arial"/>
                <w:sz w:val="18"/>
                <w:szCs w:val="18"/>
              </w:rPr>
            </w:pPr>
          </w:p>
        </w:tc>
      </w:tr>
      <w:tr w:rsidR="00066A6F" w:rsidRPr="00086DBD" w14:paraId="2B75F72F"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7601B1"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Diseases of the skin and subcutaneous tissue</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752BA802"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26D94439"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781AFCF8"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3E67B420" w14:textId="77777777" w:rsidR="00066A6F" w:rsidRPr="00086DBD" w:rsidRDefault="00066A6F" w:rsidP="00086DBD">
            <w:pPr>
              <w:rPr>
                <w:rFonts w:ascii="Arial" w:hAnsi="Arial" w:cs="Arial"/>
                <w:sz w:val="18"/>
                <w:szCs w:val="18"/>
              </w:rPr>
            </w:pPr>
          </w:p>
        </w:tc>
      </w:tr>
      <w:tr w:rsidR="00066A6F" w:rsidRPr="00086DBD" w14:paraId="41167F2E"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988B75"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Diseases of the musculoskeletal system and connective tissue</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622AE8FC"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2338F174"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5A93A3D0"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6D005700" w14:textId="77777777" w:rsidR="00066A6F" w:rsidRPr="00086DBD" w:rsidRDefault="00066A6F" w:rsidP="00086DBD">
            <w:pPr>
              <w:rPr>
                <w:rFonts w:ascii="Arial" w:hAnsi="Arial" w:cs="Arial"/>
                <w:sz w:val="18"/>
                <w:szCs w:val="18"/>
              </w:rPr>
            </w:pPr>
          </w:p>
        </w:tc>
      </w:tr>
      <w:tr w:rsidR="00066A6F" w:rsidRPr="00086DBD" w14:paraId="6F3BF976"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19DC02"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Diseases of the genitourinary system</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5619F977"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3D8421AC"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110C9C5A"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2BD6EC82" w14:textId="77777777" w:rsidR="00066A6F" w:rsidRPr="00086DBD" w:rsidRDefault="00066A6F" w:rsidP="00086DBD">
            <w:pPr>
              <w:rPr>
                <w:rFonts w:ascii="Arial" w:hAnsi="Arial" w:cs="Arial"/>
                <w:sz w:val="18"/>
                <w:szCs w:val="18"/>
              </w:rPr>
            </w:pPr>
          </w:p>
        </w:tc>
      </w:tr>
      <w:tr w:rsidR="00066A6F" w:rsidRPr="00086DBD" w14:paraId="57C839D3"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DE1395"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Pregnancy, Childbirth, and the puerperium</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64A234BC"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3DCE0902"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243C5D1B"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3ACCA44F" w14:textId="77777777" w:rsidR="00066A6F" w:rsidRPr="00086DBD" w:rsidRDefault="00066A6F" w:rsidP="00086DBD">
            <w:pPr>
              <w:rPr>
                <w:rFonts w:ascii="Arial" w:hAnsi="Arial" w:cs="Arial"/>
                <w:sz w:val="18"/>
                <w:szCs w:val="18"/>
              </w:rPr>
            </w:pPr>
          </w:p>
        </w:tc>
      </w:tr>
      <w:tr w:rsidR="00066A6F" w:rsidRPr="00086DBD" w14:paraId="492C83B6"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5F264D"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Certain conditions originating in the perinatal period</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584D18DC"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20BF954D"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70CF7B98"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62C56124" w14:textId="77777777" w:rsidR="00066A6F" w:rsidRPr="00086DBD" w:rsidRDefault="00066A6F" w:rsidP="00086DBD">
            <w:pPr>
              <w:rPr>
                <w:rFonts w:ascii="Arial" w:hAnsi="Arial" w:cs="Arial"/>
                <w:sz w:val="18"/>
                <w:szCs w:val="18"/>
              </w:rPr>
            </w:pPr>
          </w:p>
        </w:tc>
      </w:tr>
      <w:tr w:rsidR="00066A6F" w:rsidRPr="00086DBD" w14:paraId="1B5F3957"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C5AA98"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 xml:space="preserve">Congenital malformations, </w:t>
            </w:r>
            <w:proofErr w:type="gramStart"/>
            <w:r w:rsidRPr="00086DBD">
              <w:rPr>
                <w:rFonts w:ascii="Arial" w:hAnsi="Arial" w:cs="Arial"/>
                <w:color w:val="000000"/>
                <w:sz w:val="18"/>
                <w:szCs w:val="18"/>
              </w:rPr>
              <w:t>deformations</w:t>
            </w:r>
            <w:proofErr w:type="gramEnd"/>
            <w:r w:rsidRPr="00086DBD">
              <w:rPr>
                <w:rFonts w:ascii="Arial" w:hAnsi="Arial" w:cs="Arial"/>
                <w:color w:val="000000"/>
                <w:sz w:val="18"/>
                <w:szCs w:val="18"/>
              </w:rPr>
              <w:t xml:space="preserve"> and chromosomal abnormalities</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792E5C03"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028CD448"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6FB884ED"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14D06FD7" w14:textId="77777777" w:rsidR="00066A6F" w:rsidRPr="00086DBD" w:rsidRDefault="00066A6F" w:rsidP="00086DBD">
            <w:pPr>
              <w:rPr>
                <w:rFonts w:ascii="Arial" w:hAnsi="Arial" w:cs="Arial"/>
                <w:sz w:val="18"/>
                <w:szCs w:val="18"/>
              </w:rPr>
            </w:pPr>
          </w:p>
        </w:tc>
      </w:tr>
      <w:tr w:rsidR="00066A6F" w:rsidRPr="00086DBD" w14:paraId="52B889DB"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774DB"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 xml:space="preserve">Symptoms, </w:t>
            </w:r>
            <w:proofErr w:type="gramStart"/>
            <w:r w:rsidRPr="00086DBD">
              <w:rPr>
                <w:rFonts w:ascii="Arial" w:hAnsi="Arial" w:cs="Arial"/>
                <w:color w:val="000000"/>
                <w:sz w:val="18"/>
                <w:szCs w:val="18"/>
              </w:rPr>
              <w:t>signs</w:t>
            </w:r>
            <w:proofErr w:type="gramEnd"/>
            <w:r w:rsidRPr="00086DBD">
              <w:rPr>
                <w:rFonts w:ascii="Arial" w:hAnsi="Arial" w:cs="Arial"/>
                <w:color w:val="000000"/>
                <w:sz w:val="18"/>
                <w:szCs w:val="18"/>
              </w:rPr>
              <w:t xml:space="preserve"> and abnormal clinical and laboratory findings, not elsewhere classified</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17BABC85"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71DEEE50"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10697584"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38CE0592" w14:textId="77777777" w:rsidR="00066A6F" w:rsidRPr="00086DBD" w:rsidRDefault="00066A6F" w:rsidP="00086DBD">
            <w:pPr>
              <w:rPr>
                <w:rFonts w:ascii="Arial" w:hAnsi="Arial" w:cs="Arial"/>
                <w:sz w:val="18"/>
                <w:szCs w:val="18"/>
              </w:rPr>
            </w:pPr>
          </w:p>
        </w:tc>
      </w:tr>
      <w:tr w:rsidR="00066A6F" w:rsidRPr="00086DBD" w14:paraId="2E343D0D"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8D6BE8"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Codes for special purposes</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2871527D"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1E764986"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3AEF516D"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0A13A1D6" w14:textId="77777777" w:rsidR="00066A6F" w:rsidRPr="00086DBD" w:rsidRDefault="00066A6F" w:rsidP="00086DBD">
            <w:pPr>
              <w:rPr>
                <w:rFonts w:ascii="Arial" w:hAnsi="Arial" w:cs="Arial"/>
                <w:sz w:val="18"/>
                <w:szCs w:val="18"/>
              </w:rPr>
            </w:pPr>
          </w:p>
        </w:tc>
      </w:tr>
      <w:tr w:rsidR="00066A6F" w:rsidRPr="00086DBD" w14:paraId="6D819EF2"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16D8F1"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External causes of morbidity and mortality</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788D5862"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6184A8B4"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3948DA08"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3AE13A2D" w14:textId="77777777" w:rsidR="00066A6F" w:rsidRPr="00086DBD" w:rsidRDefault="00066A6F" w:rsidP="00086DBD">
            <w:pPr>
              <w:rPr>
                <w:rFonts w:ascii="Arial" w:hAnsi="Arial" w:cs="Arial"/>
                <w:sz w:val="18"/>
                <w:szCs w:val="18"/>
              </w:rPr>
            </w:pPr>
          </w:p>
        </w:tc>
      </w:tr>
      <w:tr w:rsidR="00066A6F" w:rsidRPr="00086DBD" w14:paraId="448B0FC4"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BB9883"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Birth weight</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57D690F6"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5D84101F"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2E6B5E8A"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68168F79" w14:textId="77777777" w:rsidR="00066A6F" w:rsidRPr="00086DBD" w:rsidRDefault="00066A6F" w:rsidP="00086DBD">
            <w:pPr>
              <w:rPr>
                <w:rFonts w:ascii="Arial" w:hAnsi="Arial" w:cs="Arial"/>
                <w:sz w:val="18"/>
                <w:szCs w:val="18"/>
              </w:rPr>
            </w:pPr>
          </w:p>
        </w:tc>
      </w:tr>
      <w:tr w:rsidR="00066A6F" w:rsidRPr="00086DBD" w14:paraId="6B105E20"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E8A0E1"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BMI for Ages 20 + </w:t>
            </w:r>
          </w:p>
        </w:tc>
        <w:tc>
          <w:tcPr>
            <w:tcW w:w="1625"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6870A6EF" w14:textId="77777777" w:rsidR="00066A6F" w:rsidRPr="00086DBD" w:rsidRDefault="00B138C4" w:rsidP="00086DBD">
            <w:pPr>
              <w:jc w:val="center"/>
              <w:rPr>
                <w:rFonts w:ascii="Arial" w:hAnsi="Arial" w:cs="Arial"/>
                <w:sz w:val="18"/>
                <w:szCs w:val="18"/>
              </w:rPr>
            </w:pPr>
            <w:hyperlink r:id="rId67" w:history="1">
              <w:r w:rsidR="00066A6F" w:rsidRPr="00086DBD">
                <w:rPr>
                  <w:rStyle w:val="Hyperlink"/>
                  <w:rFonts w:ascii="Arial" w:hAnsi="Arial" w:cs="Arial"/>
                  <w:sz w:val="18"/>
                  <w:szCs w:val="18"/>
                </w:rPr>
                <w:t>Washington tracking network</w:t>
              </w:r>
            </w:hyperlink>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C11ECD"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2014</w:t>
            </w:r>
          </w:p>
        </w:tc>
        <w:tc>
          <w:tcPr>
            <w:tcW w:w="1170"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3FC7819A"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Census tract</w:t>
            </w:r>
          </w:p>
        </w:tc>
        <w:tc>
          <w:tcPr>
            <w:tcW w:w="1435"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63C3D6B2"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WA</w:t>
            </w:r>
          </w:p>
        </w:tc>
      </w:tr>
      <w:tr w:rsidR="00066A6F" w:rsidRPr="00086DBD" w14:paraId="2C1C8DDF"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F7EE4E"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BMI for Ages 16 - 19 </w:t>
            </w:r>
          </w:p>
        </w:tc>
        <w:tc>
          <w:tcPr>
            <w:tcW w:w="1625" w:type="dxa"/>
            <w:vMerge/>
            <w:tcBorders>
              <w:left w:val="single" w:sz="4" w:space="0" w:color="000000"/>
              <w:right w:val="single" w:sz="4" w:space="0" w:color="000000"/>
            </w:tcBorders>
            <w:vAlign w:val="center"/>
            <w:hideMark/>
          </w:tcPr>
          <w:p w14:paraId="5B7E09C4" w14:textId="77777777" w:rsidR="00066A6F" w:rsidRPr="00086DBD" w:rsidRDefault="00066A6F" w:rsidP="00086DBD">
            <w:pPr>
              <w:rPr>
                <w:rFonts w:ascii="Arial" w:hAnsi="Arial" w:cs="Arial"/>
                <w:sz w:val="18"/>
                <w:szCs w:val="18"/>
              </w:rPr>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497F8B"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2014</w:t>
            </w:r>
          </w:p>
        </w:tc>
        <w:tc>
          <w:tcPr>
            <w:tcW w:w="1170" w:type="dxa"/>
            <w:vMerge/>
            <w:tcBorders>
              <w:left w:val="single" w:sz="4" w:space="0" w:color="000000"/>
              <w:right w:val="single" w:sz="4" w:space="0" w:color="000000"/>
            </w:tcBorders>
            <w:vAlign w:val="center"/>
            <w:hideMark/>
          </w:tcPr>
          <w:p w14:paraId="57AEBB15" w14:textId="77777777" w:rsidR="00066A6F" w:rsidRPr="00086DBD" w:rsidRDefault="00066A6F" w:rsidP="00086DBD">
            <w:pPr>
              <w:rPr>
                <w:rFonts w:ascii="Arial" w:hAnsi="Arial" w:cs="Arial"/>
                <w:sz w:val="18"/>
                <w:szCs w:val="18"/>
              </w:rPr>
            </w:pPr>
          </w:p>
        </w:tc>
        <w:tc>
          <w:tcPr>
            <w:tcW w:w="1435" w:type="dxa"/>
            <w:vMerge/>
            <w:tcBorders>
              <w:left w:val="single" w:sz="4" w:space="0" w:color="000000"/>
              <w:right w:val="single" w:sz="4" w:space="0" w:color="000000"/>
            </w:tcBorders>
            <w:vAlign w:val="center"/>
            <w:hideMark/>
          </w:tcPr>
          <w:p w14:paraId="654BE852" w14:textId="77777777" w:rsidR="00066A6F" w:rsidRPr="00086DBD" w:rsidRDefault="00066A6F" w:rsidP="00086DBD">
            <w:pPr>
              <w:rPr>
                <w:rFonts w:ascii="Arial" w:hAnsi="Arial" w:cs="Arial"/>
                <w:sz w:val="18"/>
                <w:szCs w:val="18"/>
              </w:rPr>
            </w:pPr>
          </w:p>
        </w:tc>
      </w:tr>
      <w:tr w:rsidR="00066A6F" w:rsidRPr="00086DBD" w14:paraId="00BC618F"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7B760F"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Cancer death</w:t>
            </w:r>
          </w:p>
        </w:tc>
        <w:tc>
          <w:tcPr>
            <w:tcW w:w="1625" w:type="dxa"/>
            <w:vMerge/>
            <w:tcBorders>
              <w:left w:val="single" w:sz="4" w:space="0" w:color="000000"/>
              <w:right w:val="single" w:sz="4" w:space="0" w:color="000000"/>
            </w:tcBorders>
            <w:vAlign w:val="center"/>
            <w:hideMark/>
          </w:tcPr>
          <w:p w14:paraId="416CF351" w14:textId="77777777" w:rsidR="00066A6F" w:rsidRPr="00086DBD" w:rsidRDefault="00066A6F" w:rsidP="00086DBD">
            <w:pPr>
              <w:rPr>
                <w:rFonts w:ascii="Arial" w:hAnsi="Arial" w:cs="Arial"/>
                <w:sz w:val="18"/>
                <w:szCs w:val="18"/>
              </w:rPr>
            </w:pPr>
          </w:p>
        </w:tc>
        <w:tc>
          <w:tcPr>
            <w:tcW w:w="8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BF4A6A"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2014-2018</w:t>
            </w:r>
          </w:p>
        </w:tc>
        <w:tc>
          <w:tcPr>
            <w:tcW w:w="1170" w:type="dxa"/>
            <w:vMerge/>
            <w:tcBorders>
              <w:left w:val="single" w:sz="4" w:space="0" w:color="000000"/>
              <w:right w:val="single" w:sz="4" w:space="0" w:color="000000"/>
            </w:tcBorders>
            <w:vAlign w:val="center"/>
            <w:hideMark/>
          </w:tcPr>
          <w:p w14:paraId="44966BC5" w14:textId="77777777" w:rsidR="00066A6F" w:rsidRPr="00086DBD" w:rsidRDefault="00066A6F" w:rsidP="00086DBD">
            <w:pPr>
              <w:rPr>
                <w:rFonts w:ascii="Arial" w:hAnsi="Arial" w:cs="Arial"/>
                <w:sz w:val="18"/>
                <w:szCs w:val="18"/>
              </w:rPr>
            </w:pPr>
          </w:p>
        </w:tc>
        <w:tc>
          <w:tcPr>
            <w:tcW w:w="1435" w:type="dxa"/>
            <w:vMerge/>
            <w:tcBorders>
              <w:left w:val="single" w:sz="4" w:space="0" w:color="000000"/>
              <w:right w:val="single" w:sz="4" w:space="0" w:color="000000"/>
            </w:tcBorders>
            <w:vAlign w:val="center"/>
            <w:hideMark/>
          </w:tcPr>
          <w:p w14:paraId="59B1454C" w14:textId="77777777" w:rsidR="00066A6F" w:rsidRPr="00086DBD" w:rsidRDefault="00066A6F" w:rsidP="00086DBD">
            <w:pPr>
              <w:rPr>
                <w:rFonts w:ascii="Arial" w:hAnsi="Arial" w:cs="Arial"/>
                <w:sz w:val="18"/>
                <w:szCs w:val="18"/>
              </w:rPr>
            </w:pPr>
          </w:p>
        </w:tc>
      </w:tr>
      <w:tr w:rsidR="00066A6F" w:rsidRPr="00086DBD" w14:paraId="35FA77E3"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F76278"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Cardiovascular disease mortality</w:t>
            </w:r>
          </w:p>
        </w:tc>
        <w:tc>
          <w:tcPr>
            <w:tcW w:w="1625" w:type="dxa"/>
            <w:vMerge/>
            <w:tcBorders>
              <w:left w:val="single" w:sz="4" w:space="0" w:color="000000"/>
              <w:right w:val="single" w:sz="4" w:space="0" w:color="000000"/>
            </w:tcBorders>
            <w:vAlign w:val="center"/>
            <w:hideMark/>
          </w:tcPr>
          <w:p w14:paraId="0E89864A"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4CF18B04" w14:textId="77777777" w:rsidR="00066A6F" w:rsidRPr="00086DBD" w:rsidRDefault="00066A6F" w:rsidP="00086DBD">
            <w:pPr>
              <w:rPr>
                <w:rFonts w:ascii="Arial" w:hAnsi="Arial" w:cs="Arial"/>
                <w:sz w:val="18"/>
                <w:szCs w:val="18"/>
              </w:rPr>
            </w:pPr>
          </w:p>
        </w:tc>
        <w:tc>
          <w:tcPr>
            <w:tcW w:w="1170" w:type="dxa"/>
            <w:vMerge/>
            <w:tcBorders>
              <w:left w:val="single" w:sz="4" w:space="0" w:color="000000"/>
              <w:right w:val="single" w:sz="4" w:space="0" w:color="000000"/>
            </w:tcBorders>
            <w:vAlign w:val="center"/>
            <w:hideMark/>
          </w:tcPr>
          <w:p w14:paraId="696EF2E4" w14:textId="77777777" w:rsidR="00066A6F" w:rsidRPr="00086DBD" w:rsidRDefault="00066A6F" w:rsidP="00086DBD">
            <w:pPr>
              <w:rPr>
                <w:rFonts w:ascii="Arial" w:hAnsi="Arial" w:cs="Arial"/>
                <w:sz w:val="18"/>
                <w:szCs w:val="18"/>
              </w:rPr>
            </w:pPr>
          </w:p>
        </w:tc>
        <w:tc>
          <w:tcPr>
            <w:tcW w:w="1435" w:type="dxa"/>
            <w:vMerge/>
            <w:tcBorders>
              <w:left w:val="single" w:sz="4" w:space="0" w:color="000000"/>
              <w:right w:val="single" w:sz="4" w:space="0" w:color="000000"/>
            </w:tcBorders>
            <w:vAlign w:val="center"/>
            <w:hideMark/>
          </w:tcPr>
          <w:p w14:paraId="6068F7E2" w14:textId="77777777" w:rsidR="00066A6F" w:rsidRPr="00086DBD" w:rsidRDefault="00066A6F" w:rsidP="00086DBD">
            <w:pPr>
              <w:rPr>
                <w:rFonts w:ascii="Arial" w:hAnsi="Arial" w:cs="Arial"/>
                <w:sz w:val="18"/>
                <w:szCs w:val="18"/>
              </w:rPr>
            </w:pPr>
          </w:p>
        </w:tc>
      </w:tr>
      <w:tr w:rsidR="00066A6F" w:rsidRPr="00086DBD" w14:paraId="70AD1445"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D610AF"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Low birth weight</w:t>
            </w:r>
          </w:p>
        </w:tc>
        <w:tc>
          <w:tcPr>
            <w:tcW w:w="1625" w:type="dxa"/>
            <w:vMerge/>
            <w:tcBorders>
              <w:left w:val="single" w:sz="4" w:space="0" w:color="000000"/>
              <w:right w:val="single" w:sz="4" w:space="0" w:color="000000"/>
            </w:tcBorders>
            <w:vAlign w:val="center"/>
            <w:hideMark/>
          </w:tcPr>
          <w:p w14:paraId="034B05E2" w14:textId="77777777" w:rsidR="00066A6F" w:rsidRPr="00086DBD" w:rsidRDefault="00066A6F" w:rsidP="00086DBD">
            <w:pPr>
              <w:rPr>
                <w:rFonts w:ascii="Arial" w:hAnsi="Arial" w:cs="Arial"/>
                <w:sz w:val="18"/>
                <w:szCs w:val="18"/>
              </w:rPr>
            </w:pPr>
          </w:p>
        </w:tc>
        <w:tc>
          <w:tcPr>
            <w:tcW w:w="810" w:type="dxa"/>
            <w:vMerge w:val="restart"/>
            <w:tcBorders>
              <w:top w:val="single" w:sz="4" w:space="0" w:color="000000"/>
              <w:left w:val="single" w:sz="4" w:space="0" w:color="000000"/>
              <w:bottom w:val="single" w:sz="4" w:space="0" w:color="000000"/>
              <w:right w:val="single" w:sz="4" w:space="0" w:color="000000"/>
            </w:tcBorders>
            <w:vAlign w:val="center"/>
            <w:hideMark/>
          </w:tcPr>
          <w:p w14:paraId="702D6FB0" w14:textId="77777777" w:rsidR="00066A6F" w:rsidRPr="00086DBD" w:rsidRDefault="00066A6F" w:rsidP="00086DBD">
            <w:pPr>
              <w:rPr>
                <w:rFonts w:ascii="Arial" w:hAnsi="Arial" w:cs="Arial"/>
                <w:sz w:val="18"/>
                <w:szCs w:val="18"/>
              </w:rPr>
            </w:pPr>
          </w:p>
        </w:tc>
        <w:tc>
          <w:tcPr>
            <w:tcW w:w="1170" w:type="dxa"/>
            <w:vMerge/>
            <w:tcBorders>
              <w:left w:val="single" w:sz="4" w:space="0" w:color="000000"/>
              <w:right w:val="single" w:sz="4" w:space="0" w:color="000000"/>
            </w:tcBorders>
            <w:vAlign w:val="center"/>
            <w:hideMark/>
          </w:tcPr>
          <w:p w14:paraId="1A22A2CF" w14:textId="77777777" w:rsidR="00066A6F" w:rsidRPr="00086DBD" w:rsidRDefault="00066A6F" w:rsidP="00086DBD">
            <w:pPr>
              <w:rPr>
                <w:rFonts w:ascii="Arial" w:hAnsi="Arial" w:cs="Arial"/>
                <w:sz w:val="18"/>
                <w:szCs w:val="18"/>
              </w:rPr>
            </w:pPr>
          </w:p>
        </w:tc>
        <w:tc>
          <w:tcPr>
            <w:tcW w:w="1435" w:type="dxa"/>
            <w:vMerge/>
            <w:tcBorders>
              <w:left w:val="single" w:sz="4" w:space="0" w:color="000000"/>
              <w:right w:val="single" w:sz="4" w:space="0" w:color="000000"/>
            </w:tcBorders>
            <w:vAlign w:val="center"/>
            <w:hideMark/>
          </w:tcPr>
          <w:p w14:paraId="3DCCB0F2" w14:textId="77777777" w:rsidR="00066A6F" w:rsidRPr="00086DBD" w:rsidRDefault="00066A6F" w:rsidP="00086DBD">
            <w:pPr>
              <w:rPr>
                <w:rFonts w:ascii="Arial" w:hAnsi="Arial" w:cs="Arial"/>
                <w:sz w:val="18"/>
                <w:szCs w:val="18"/>
              </w:rPr>
            </w:pPr>
          </w:p>
        </w:tc>
      </w:tr>
      <w:tr w:rsidR="00066A6F" w:rsidRPr="00086DBD" w14:paraId="13D954E7"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EF8B89"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Premature death</w:t>
            </w:r>
          </w:p>
        </w:tc>
        <w:tc>
          <w:tcPr>
            <w:tcW w:w="1625" w:type="dxa"/>
            <w:vMerge/>
            <w:tcBorders>
              <w:left w:val="single" w:sz="4" w:space="0" w:color="000000"/>
              <w:right w:val="single" w:sz="4" w:space="0" w:color="000000"/>
            </w:tcBorders>
            <w:vAlign w:val="center"/>
            <w:hideMark/>
          </w:tcPr>
          <w:p w14:paraId="12C8D2FA"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3D5269E2" w14:textId="77777777" w:rsidR="00066A6F" w:rsidRPr="00086DBD" w:rsidRDefault="00066A6F" w:rsidP="00086DBD">
            <w:pPr>
              <w:rPr>
                <w:rFonts w:ascii="Arial" w:hAnsi="Arial" w:cs="Arial"/>
                <w:sz w:val="18"/>
                <w:szCs w:val="18"/>
              </w:rPr>
            </w:pPr>
          </w:p>
        </w:tc>
        <w:tc>
          <w:tcPr>
            <w:tcW w:w="1170" w:type="dxa"/>
            <w:vMerge/>
            <w:tcBorders>
              <w:left w:val="single" w:sz="4" w:space="0" w:color="000000"/>
              <w:right w:val="single" w:sz="4" w:space="0" w:color="000000"/>
            </w:tcBorders>
            <w:vAlign w:val="center"/>
            <w:hideMark/>
          </w:tcPr>
          <w:p w14:paraId="1DB4CB43" w14:textId="77777777" w:rsidR="00066A6F" w:rsidRPr="00086DBD" w:rsidRDefault="00066A6F" w:rsidP="00086DBD">
            <w:pPr>
              <w:rPr>
                <w:rFonts w:ascii="Arial" w:hAnsi="Arial" w:cs="Arial"/>
                <w:sz w:val="18"/>
                <w:szCs w:val="18"/>
              </w:rPr>
            </w:pPr>
          </w:p>
        </w:tc>
        <w:tc>
          <w:tcPr>
            <w:tcW w:w="1435" w:type="dxa"/>
            <w:vMerge/>
            <w:tcBorders>
              <w:left w:val="single" w:sz="4" w:space="0" w:color="000000"/>
              <w:right w:val="single" w:sz="4" w:space="0" w:color="000000"/>
            </w:tcBorders>
            <w:vAlign w:val="center"/>
            <w:hideMark/>
          </w:tcPr>
          <w:p w14:paraId="3BE679BE" w14:textId="77777777" w:rsidR="00066A6F" w:rsidRPr="00086DBD" w:rsidRDefault="00066A6F" w:rsidP="00086DBD">
            <w:pPr>
              <w:rPr>
                <w:rFonts w:ascii="Arial" w:hAnsi="Arial" w:cs="Arial"/>
                <w:sz w:val="18"/>
                <w:szCs w:val="18"/>
              </w:rPr>
            </w:pPr>
          </w:p>
        </w:tc>
      </w:tr>
      <w:tr w:rsidR="00066A6F" w:rsidRPr="00086DBD" w14:paraId="405A37B4"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9AE475"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Low life expectancy at birth</w:t>
            </w:r>
          </w:p>
        </w:tc>
        <w:tc>
          <w:tcPr>
            <w:tcW w:w="1625" w:type="dxa"/>
            <w:vMerge/>
            <w:tcBorders>
              <w:left w:val="single" w:sz="4" w:space="0" w:color="000000"/>
              <w:bottom w:val="single" w:sz="4" w:space="0" w:color="000000"/>
              <w:right w:val="single" w:sz="4" w:space="0" w:color="000000"/>
            </w:tcBorders>
            <w:vAlign w:val="center"/>
            <w:hideMark/>
          </w:tcPr>
          <w:p w14:paraId="383B1B5F"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4E95CE33" w14:textId="77777777" w:rsidR="00066A6F" w:rsidRPr="00086DBD" w:rsidRDefault="00066A6F" w:rsidP="00086DBD">
            <w:pPr>
              <w:rPr>
                <w:rFonts w:ascii="Arial" w:hAnsi="Arial" w:cs="Arial"/>
                <w:sz w:val="18"/>
                <w:szCs w:val="18"/>
              </w:rPr>
            </w:pPr>
          </w:p>
        </w:tc>
        <w:tc>
          <w:tcPr>
            <w:tcW w:w="1170" w:type="dxa"/>
            <w:vMerge/>
            <w:tcBorders>
              <w:left w:val="single" w:sz="4" w:space="0" w:color="000000"/>
              <w:bottom w:val="single" w:sz="4" w:space="0" w:color="000000"/>
              <w:right w:val="single" w:sz="4" w:space="0" w:color="000000"/>
            </w:tcBorders>
            <w:vAlign w:val="center"/>
            <w:hideMark/>
          </w:tcPr>
          <w:p w14:paraId="64144754" w14:textId="77777777" w:rsidR="00066A6F" w:rsidRPr="00086DBD" w:rsidRDefault="00066A6F" w:rsidP="00086DBD">
            <w:pPr>
              <w:rPr>
                <w:rFonts w:ascii="Arial" w:hAnsi="Arial" w:cs="Arial"/>
                <w:sz w:val="18"/>
                <w:szCs w:val="18"/>
              </w:rPr>
            </w:pPr>
          </w:p>
        </w:tc>
        <w:tc>
          <w:tcPr>
            <w:tcW w:w="1435" w:type="dxa"/>
            <w:vMerge/>
            <w:tcBorders>
              <w:left w:val="single" w:sz="4" w:space="0" w:color="000000"/>
              <w:bottom w:val="single" w:sz="4" w:space="0" w:color="000000"/>
              <w:right w:val="single" w:sz="4" w:space="0" w:color="000000"/>
            </w:tcBorders>
            <w:vAlign w:val="center"/>
            <w:hideMark/>
          </w:tcPr>
          <w:p w14:paraId="79014252" w14:textId="77777777" w:rsidR="00066A6F" w:rsidRPr="00086DBD" w:rsidRDefault="00066A6F" w:rsidP="00086DBD">
            <w:pPr>
              <w:rPr>
                <w:rFonts w:ascii="Arial" w:hAnsi="Arial" w:cs="Arial"/>
                <w:sz w:val="18"/>
                <w:szCs w:val="18"/>
              </w:rPr>
            </w:pPr>
          </w:p>
        </w:tc>
      </w:tr>
      <w:tr w:rsidR="00066A6F" w:rsidRPr="00086DBD" w14:paraId="75F3359F"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17CE3A"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Reproductive and Birth Outcomes (low birthweight, very low birthweight, premature births, very premature births, infant mortality)</w:t>
            </w:r>
          </w:p>
        </w:tc>
        <w:tc>
          <w:tcPr>
            <w:tcW w:w="16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4F7F1C" w14:textId="77777777" w:rsidR="00066A6F" w:rsidRPr="00086DBD" w:rsidRDefault="00B138C4" w:rsidP="00086DBD">
            <w:pPr>
              <w:jc w:val="center"/>
              <w:rPr>
                <w:rFonts w:ascii="Arial" w:hAnsi="Arial" w:cs="Arial"/>
                <w:sz w:val="18"/>
                <w:szCs w:val="18"/>
              </w:rPr>
            </w:pPr>
            <w:hyperlink r:id="rId68" w:history="1">
              <w:r w:rsidR="00066A6F" w:rsidRPr="00086DBD">
                <w:rPr>
                  <w:rStyle w:val="Hyperlink"/>
                  <w:rFonts w:ascii="Arial" w:hAnsi="Arial" w:cs="Arial"/>
                  <w:sz w:val="18"/>
                  <w:szCs w:val="18"/>
                </w:rPr>
                <w:t>Oregon environmental public health tracking</w:t>
              </w:r>
            </w:hyperlink>
          </w:p>
        </w:tc>
        <w:tc>
          <w:tcPr>
            <w:tcW w:w="8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CC0832"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2000-2017</w:t>
            </w:r>
          </w:p>
        </w:tc>
        <w:tc>
          <w:tcPr>
            <w:tcW w:w="117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635AC1"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County</w:t>
            </w:r>
          </w:p>
        </w:tc>
        <w:tc>
          <w:tcPr>
            <w:tcW w:w="14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9D69DE"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OR</w:t>
            </w:r>
          </w:p>
        </w:tc>
      </w:tr>
      <w:tr w:rsidR="00066A6F" w:rsidRPr="00086DBD" w14:paraId="17FD2A40"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5D1C03"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Heart Attack Hospitalizations (# of hospitalization, age-adjusted rate, crude rate)</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25084D53" w14:textId="77777777" w:rsidR="00066A6F" w:rsidRPr="00086DBD" w:rsidRDefault="00066A6F" w:rsidP="00086DBD">
            <w:pPr>
              <w:rPr>
                <w:rFonts w:ascii="Arial" w:hAnsi="Arial" w:cs="Arial"/>
                <w:sz w:val="18"/>
                <w:szCs w:val="18"/>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4A8B1F66" w14:textId="77777777" w:rsidR="00066A6F" w:rsidRPr="00086DBD" w:rsidRDefault="00066A6F" w:rsidP="00086DBD">
            <w:pPr>
              <w:rPr>
                <w:rFonts w:ascii="Arial" w:hAnsi="Arial" w:cs="Arial"/>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56407960"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027D323E" w14:textId="77777777" w:rsidR="00066A6F" w:rsidRPr="00086DBD" w:rsidRDefault="00066A6F" w:rsidP="00086DBD">
            <w:pPr>
              <w:rPr>
                <w:rFonts w:ascii="Arial" w:hAnsi="Arial" w:cs="Arial"/>
                <w:sz w:val="18"/>
                <w:szCs w:val="18"/>
              </w:rPr>
            </w:pPr>
          </w:p>
        </w:tc>
      </w:tr>
      <w:tr w:rsidR="00066A6F" w:rsidRPr="00086DBD" w14:paraId="5B5CBB29"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4A95CB"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Low Birth Weight</w:t>
            </w:r>
          </w:p>
        </w:tc>
        <w:tc>
          <w:tcPr>
            <w:tcW w:w="16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617498" w14:textId="77777777" w:rsidR="00066A6F" w:rsidRPr="00086DBD" w:rsidRDefault="00B138C4" w:rsidP="00086DBD">
            <w:pPr>
              <w:rPr>
                <w:rFonts w:ascii="Arial" w:hAnsi="Arial" w:cs="Arial"/>
                <w:sz w:val="18"/>
                <w:szCs w:val="18"/>
              </w:rPr>
            </w:pPr>
            <w:hyperlink r:id="rId69" w:history="1">
              <w:proofErr w:type="spellStart"/>
              <w:r w:rsidR="00066A6F" w:rsidRPr="00086DBD">
                <w:rPr>
                  <w:rStyle w:val="Hyperlink"/>
                  <w:rFonts w:ascii="Arial" w:hAnsi="Arial" w:cs="Arial"/>
                  <w:sz w:val="18"/>
                  <w:szCs w:val="18"/>
                </w:rPr>
                <w:t>CalEnviroScreen</w:t>
              </w:r>
              <w:proofErr w:type="spellEnd"/>
            </w:hyperlink>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C2E1FA"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2006-2012</w:t>
            </w:r>
          </w:p>
        </w:tc>
        <w:tc>
          <w:tcPr>
            <w:tcW w:w="117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643034"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Census tract</w:t>
            </w:r>
          </w:p>
        </w:tc>
        <w:tc>
          <w:tcPr>
            <w:tcW w:w="14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9A0273"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CA</w:t>
            </w:r>
          </w:p>
        </w:tc>
      </w:tr>
      <w:tr w:rsidR="00066A6F" w:rsidRPr="00086DBD" w14:paraId="72CF2E65" w14:textId="77777777" w:rsidTr="00DB40F4">
        <w:trPr>
          <w:trHeight w:val="80"/>
          <w:jc w:val="center"/>
        </w:trPr>
        <w:tc>
          <w:tcPr>
            <w:tcW w:w="5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84F561" w14:textId="77777777" w:rsidR="00066A6F" w:rsidRPr="00086DBD" w:rsidRDefault="00066A6F" w:rsidP="00086DBD">
            <w:pPr>
              <w:rPr>
                <w:rFonts w:ascii="Arial" w:hAnsi="Arial" w:cs="Arial"/>
                <w:sz w:val="18"/>
                <w:szCs w:val="18"/>
              </w:rPr>
            </w:pPr>
            <w:r w:rsidRPr="00086DBD">
              <w:rPr>
                <w:rFonts w:ascii="Arial" w:hAnsi="Arial" w:cs="Arial"/>
                <w:color w:val="000000"/>
                <w:sz w:val="18"/>
                <w:szCs w:val="18"/>
              </w:rPr>
              <w:t>Cardiovascular Disease </w:t>
            </w:r>
          </w:p>
        </w:tc>
        <w:tc>
          <w:tcPr>
            <w:tcW w:w="1625" w:type="dxa"/>
            <w:vMerge/>
            <w:tcBorders>
              <w:top w:val="single" w:sz="4" w:space="0" w:color="000000"/>
              <w:left w:val="single" w:sz="4" w:space="0" w:color="000000"/>
              <w:bottom w:val="single" w:sz="4" w:space="0" w:color="000000"/>
              <w:right w:val="single" w:sz="4" w:space="0" w:color="000000"/>
            </w:tcBorders>
            <w:vAlign w:val="center"/>
            <w:hideMark/>
          </w:tcPr>
          <w:p w14:paraId="7AC649C6" w14:textId="77777777" w:rsidR="00066A6F" w:rsidRPr="00086DBD" w:rsidRDefault="00066A6F" w:rsidP="00086DBD">
            <w:pPr>
              <w:rPr>
                <w:rFonts w:ascii="Arial" w:hAnsi="Arial" w:cs="Arial"/>
                <w:sz w:val="18"/>
                <w:szCs w:val="18"/>
              </w:rPr>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093255" w14:textId="77777777" w:rsidR="00066A6F" w:rsidRPr="00086DBD" w:rsidRDefault="00066A6F" w:rsidP="00086DBD">
            <w:pPr>
              <w:jc w:val="center"/>
              <w:rPr>
                <w:rFonts w:ascii="Arial" w:hAnsi="Arial" w:cs="Arial"/>
                <w:sz w:val="18"/>
                <w:szCs w:val="18"/>
              </w:rPr>
            </w:pPr>
            <w:r w:rsidRPr="00086DBD">
              <w:rPr>
                <w:rFonts w:ascii="Arial" w:hAnsi="Arial" w:cs="Arial"/>
                <w:color w:val="000000"/>
                <w:sz w:val="18"/>
                <w:szCs w:val="18"/>
              </w:rPr>
              <w:t>2011-2013</w:t>
            </w: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0FDCB508" w14:textId="77777777" w:rsidR="00066A6F" w:rsidRPr="00086DBD" w:rsidRDefault="00066A6F" w:rsidP="00086DBD">
            <w:pPr>
              <w:rPr>
                <w:rFonts w:ascii="Arial" w:hAnsi="Arial" w:cs="Arial"/>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hideMark/>
          </w:tcPr>
          <w:p w14:paraId="2119B8B1" w14:textId="77777777" w:rsidR="00066A6F" w:rsidRPr="00086DBD" w:rsidRDefault="00066A6F" w:rsidP="00086DBD">
            <w:pPr>
              <w:rPr>
                <w:rFonts w:ascii="Arial" w:hAnsi="Arial" w:cs="Arial"/>
                <w:sz w:val="18"/>
                <w:szCs w:val="18"/>
              </w:rPr>
            </w:pPr>
          </w:p>
        </w:tc>
      </w:tr>
    </w:tbl>
    <w:p w14:paraId="1133DF91" w14:textId="7A5FA02C" w:rsidR="00066A6F" w:rsidRPr="00086DBD" w:rsidRDefault="00066A6F" w:rsidP="00066A6F">
      <w:pPr>
        <w:pStyle w:val="SMHeading"/>
        <w:rPr>
          <w:rFonts w:ascii="Arial" w:hAnsi="Arial" w:cs="Arial"/>
          <w:sz w:val="20"/>
          <w:szCs w:val="20"/>
        </w:rPr>
      </w:pPr>
      <w:r w:rsidRPr="00086DBD">
        <w:rPr>
          <w:rFonts w:ascii="Arial" w:hAnsi="Arial" w:cs="Arial"/>
          <w:sz w:val="20"/>
          <w:szCs w:val="20"/>
        </w:rPr>
        <w:br w:type="page"/>
      </w:r>
    </w:p>
    <w:p w14:paraId="0E146F5B" w14:textId="07D9A6C8" w:rsidR="00066A6F" w:rsidRPr="00086DBD" w:rsidRDefault="00066A6F" w:rsidP="0037078D">
      <w:pPr>
        <w:pStyle w:val="SMSubheading"/>
      </w:pPr>
      <w:r w:rsidRPr="0037078D">
        <w:rPr>
          <w:rFonts w:ascii="Arial" w:hAnsi="Arial" w:cs="Arial"/>
          <w:b/>
          <w:bCs/>
          <w:sz w:val="20"/>
          <w:szCs w:val="20"/>
          <w:u w:val="single"/>
        </w:rPr>
        <w:lastRenderedPageBreak/>
        <w:t>Supplementary Text 2</w:t>
      </w:r>
      <w:r w:rsidR="00374084" w:rsidRPr="0037078D">
        <w:rPr>
          <w:rFonts w:ascii="Arial" w:hAnsi="Arial" w:cs="Arial"/>
          <w:b/>
          <w:bCs/>
          <w:sz w:val="20"/>
          <w:szCs w:val="20"/>
          <w:u w:val="single"/>
        </w:rPr>
        <w:t>: Outdoor Working Populations</w:t>
      </w:r>
    </w:p>
    <w:p w14:paraId="53EA421E" w14:textId="77777777" w:rsidR="00066A6F" w:rsidRPr="00086DBD" w:rsidRDefault="00066A6F" w:rsidP="00066A6F">
      <w:pPr>
        <w:pStyle w:val="NormalWeb"/>
        <w:rPr>
          <w:rFonts w:ascii="Arial" w:hAnsi="Arial" w:cs="Arial"/>
          <w:color w:val="000000"/>
          <w:sz w:val="20"/>
          <w:szCs w:val="20"/>
          <w:shd w:val="clear" w:color="auto" w:fill="FFFFFF"/>
        </w:rPr>
      </w:pPr>
    </w:p>
    <w:p w14:paraId="5CF7647E" w14:textId="77777777" w:rsidR="00066A6F" w:rsidRPr="00086DBD" w:rsidRDefault="00066A6F" w:rsidP="0037078D">
      <w:pPr>
        <w:pStyle w:val="NormalWeb"/>
        <w:ind w:left="720"/>
        <w:rPr>
          <w:rFonts w:ascii="Arial" w:hAnsi="Arial" w:cs="Arial"/>
          <w:color w:val="000000"/>
          <w:sz w:val="20"/>
          <w:szCs w:val="20"/>
          <w:shd w:val="clear" w:color="auto" w:fill="FFFFFF"/>
        </w:rPr>
      </w:pPr>
      <w:r w:rsidRPr="00086DBD">
        <w:rPr>
          <w:rFonts w:ascii="Arial" w:hAnsi="Arial" w:cs="Arial"/>
          <w:color w:val="000000"/>
          <w:sz w:val="20"/>
          <w:szCs w:val="20"/>
          <w:shd w:val="clear" w:color="auto" w:fill="FFFFFF"/>
        </w:rPr>
        <w:t>Workers implementing forest management strategies are uniquely exposed to wildland fire smoke both during and after working hours. The number of workers implementing forest management practices, including firefighting or prescribed burns, is difficult to estimate because The U.S. Bureau of Labor Statistics Standard Occupational Classification System does not distinguish between municipal and wildland firefighters. A large number of forest fire personnel are in support roles at fire camps, mainly as contractors, and agency employers are large and cross-</w:t>
      </w:r>
      <w:proofErr w:type="gramStart"/>
      <w:r w:rsidRPr="00086DBD">
        <w:rPr>
          <w:rFonts w:ascii="Arial" w:hAnsi="Arial" w:cs="Arial"/>
          <w:color w:val="000000"/>
          <w:sz w:val="20"/>
          <w:szCs w:val="20"/>
          <w:shd w:val="clear" w:color="auto" w:fill="FFFFFF"/>
        </w:rPr>
        <w:t>disciplined</w:t>
      </w:r>
      <w:proofErr w:type="gramEnd"/>
      <w:r w:rsidRPr="00086DBD">
        <w:rPr>
          <w:rFonts w:ascii="Arial" w:hAnsi="Arial" w:cs="Arial"/>
          <w:color w:val="000000"/>
          <w:sz w:val="20"/>
          <w:szCs w:val="20"/>
          <w:shd w:val="clear" w:color="auto" w:fill="FFFFFF"/>
        </w:rPr>
        <w:t xml:space="preserve"> and the work is seasonal (</w:t>
      </w:r>
      <w:r w:rsidRPr="00086DBD">
        <w:rPr>
          <w:rFonts w:ascii="Arial" w:hAnsi="Arial" w:cs="Arial"/>
          <w:i/>
          <w:color w:val="000000"/>
          <w:sz w:val="20"/>
          <w:szCs w:val="20"/>
          <w:shd w:val="clear" w:color="auto" w:fill="FFFFFF"/>
        </w:rPr>
        <w:t>156</w:t>
      </w:r>
      <w:r w:rsidRPr="00086DBD">
        <w:rPr>
          <w:rFonts w:ascii="Arial" w:hAnsi="Arial" w:cs="Arial"/>
          <w:color w:val="000000"/>
          <w:sz w:val="20"/>
          <w:szCs w:val="20"/>
          <w:shd w:val="clear" w:color="auto" w:fill="FFFFFF"/>
        </w:rPr>
        <w:t xml:space="preserve">). An additional subgroup of populations fighting fires are incarcerated workers who have high physical demands with little or no control over their work. </w:t>
      </w:r>
    </w:p>
    <w:p w14:paraId="19D72FAF" w14:textId="77777777" w:rsidR="00066A6F" w:rsidRPr="00086DBD" w:rsidRDefault="00066A6F" w:rsidP="00066A6F">
      <w:pPr>
        <w:pStyle w:val="NormalWeb"/>
        <w:rPr>
          <w:rFonts w:ascii="Arial" w:hAnsi="Arial" w:cs="Arial"/>
          <w:color w:val="000000"/>
          <w:sz w:val="20"/>
          <w:szCs w:val="20"/>
          <w:shd w:val="clear" w:color="auto" w:fill="FFFFFF"/>
        </w:rPr>
      </w:pPr>
    </w:p>
    <w:p w14:paraId="6F4D145A" w14:textId="77777777" w:rsidR="00066A6F" w:rsidRPr="00086DBD" w:rsidRDefault="00066A6F" w:rsidP="0037078D">
      <w:pPr>
        <w:pStyle w:val="NormalWeb"/>
        <w:ind w:left="720"/>
        <w:rPr>
          <w:rFonts w:ascii="Arial" w:hAnsi="Arial" w:cs="Arial"/>
          <w:sz w:val="20"/>
          <w:szCs w:val="20"/>
        </w:rPr>
      </w:pPr>
      <w:r w:rsidRPr="00086DBD">
        <w:rPr>
          <w:rFonts w:ascii="Arial" w:hAnsi="Arial" w:cs="Arial"/>
          <w:color w:val="000000"/>
          <w:sz w:val="20"/>
          <w:szCs w:val="20"/>
          <w:shd w:val="clear" w:color="auto" w:fill="FFFFFF"/>
        </w:rPr>
        <w:t>The Bureau of Labor Statistics May 2019 report simply lists 420 ‘forest fire inspectors and prevention specialists’ in CA and OR (</w:t>
      </w:r>
      <w:r w:rsidRPr="00086DBD">
        <w:rPr>
          <w:rFonts w:ascii="Arial" w:hAnsi="Arial" w:cs="Arial"/>
          <w:i/>
          <w:color w:val="000000"/>
          <w:sz w:val="20"/>
          <w:szCs w:val="20"/>
          <w:shd w:val="clear" w:color="auto" w:fill="FFFFFF"/>
        </w:rPr>
        <w:t>157</w:t>
      </w:r>
      <w:r w:rsidRPr="00086DBD">
        <w:rPr>
          <w:rFonts w:ascii="Arial" w:hAnsi="Arial" w:cs="Arial"/>
          <w:color w:val="000000"/>
          <w:sz w:val="20"/>
          <w:szCs w:val="20"/>
          <w:shd w:val="clear" w:color="auto" w:fill="FFFFFF"/>
        </w:rPr>
        <w:t xml:space="preserve">). Nationally, the two largest employers of wildland firefighters are the US Forest Service and the US Department of the Interior, which includes the National Park Service, the Bureau of Land Management, and the Bureau of Indian Affairs. At the state level, the CA Department of Forestry and Fire Protection (8000 total employees), the CA Conservation Corps (3000 Corps Members), the Oregon Department of Forestry (no estimate), and the WA Department of Natural Resources (1350 permanent and temporary firefighters) are the largest employers for these western states. State Departments of Corrections account for 2200 and 300 fire-line personnel in CA and WA, respectively. Numerous counties, local entities, and private vendors employ wildland firefighters as well. </w:t>
      </w:r>
      <w:proofErr w:type="gramStart"/>
      <w:r w:rsidRPr="00086DBD">
        <w:rPr>
          <w:rFonts w:ascii="Arial" w:hAnsi="Arial" w:cs="Arial"/>
          <w:color w:val="000000"/>
          <w:sz w:val="20"/>
          <w:szCs w:val="20"/>
          <w:shd w:val="clear" w:color="auto" w:fill="FFFFFF"/>
        </w:rPr>
        <w:t>A large number of</w:t>
      </w:r>
      <w:proofErr w:type="gramEnd"/>
      <w:r w:rsidRPr="00086DBD">
        <w:rPr>
          <w:rFonts w:ascii="Arial" w:hAnsi="Arial" w:cs="Arial"/>
          <w:color w:val="000000"/>
          <w:sz w:val="20"/>
          <w:szCs w:val="20"/>
          <w:shd w:val="clear" w:color="auto" w:fill="FFFFFF"/>
        </w:rPr>
        <w:t xml:space="preserve"> forest fire personnel are on support roles in fire camps, mainly as contractors.</w:t>
      </w:r>
    </w:p>
    <w:p w14:paraId="7B12C158" w14:textId="77777777" w:rsidR="00066A6F" w:rsidRPr="00086DBD" w:rsidRDefault="00066A6F" w:rsidP="0037078D">
      <w:pPr>
        <w:spacing w:before="240" w:after="240"/>
        <w:ind w:left="720"/>
        <w:rPr>
          <w:rFonts w:ascii="Arial" w:hAnsi="Arial" w:cs="Arial"/>
          <w:color w:val="000000"/>
          <w:sz w:val="20"/>
          <w:szCs w:val="20"/>
          <w:shd w:val="clear" w:color="auto" w:fill="FFFFFF"/>
        </w:rPr>
      </w:pPr>
      <w:r w:rsidRPr="00086DBD">
        <w:rPr>
          <w:rFonts w:ascii="Arial" w:hAnsi="Arial" w:cs="Arial"/>
          <w:color w:val="000000"/>
          <w:sz w:val="20"/>
          <w:szCs w:val="20"/>
          <w:shd w:val="clear" w:color="auto" w:fill="FFFFFF"/>
        </w:rPr>
        <w:t>Nation-wide, farming, fishing, and forestry occupations, including wildland firefighters, are 47.6% Latinx, 1.8% Asian, and 4.4% African American (</w:t>
      </w:r>
      <w:r w:rsidRPr="00086DBD">
        <w:rPr>
          <w:rFonts w:ascii="Arial" w:hAnsi="Arial" w:cs="Arial"/>
          <w:i/>
          <w:color w:val="000000"/>
          <w:sz w:val="20"/>
          <w:szCs w:val="20"/>
          <w:shd w:val="clear" w:color="auto" w:fill="FFFFFF"/>
        </w:rPr>
        <w:t>157</w:t>
      </w:r>
      <w:r w:rsidRPr="00086DBD">
        <w:rPr>
          <w:rFonts w:ascii="Arial" w:hAnsi="Arial" w:cs="Arial"/>
          <w:color w:val="000000"/>
          <w:sz w:val="20"/>
          <w:szCs w:val="20"/>
          <w:shd w:val="clear" w:color="auto" w:fill="FFFFFF"/>
        </w:rPr>
        <w:t>). A subset of workers, as well as private landowners, in occupations including forest firefighter, forest technician, forest fire inspector, conservation technician, and supervisor engage in mechanical fuel management in addition to prescribed burning. The hand tools, mechanized equipment, and context of the work (increased exposure to noise and heat) in mechanical fuel management create occupational hazards such as those that can cause traumatic injuries and musculoskeletal disorders, all on top of the respiratory and cardiovascular hazards that come with smoke exposure (</w:t>
      </w:r>
      <w:r w:rsidRPr="00086DBD">
        <w:rPr>
          <w:rFonts w:ascii="Arial" w:hAnsi="Arial" w:cs="Arial"/>
          <w:i/>
          <w:color w:val="000000"/>
          <w:sz w:val="20"/>
          <w:szCs w:val="20"/>
          <w:shd w:val="clear" w:color="auto" w:fill="FFFFFF"/>
        </w:rPr>
        <w:t>158-161</w:t>
      </w:r>
      <w:r w:rsidRPr="00086DBD">
        <w:rPr>
          <w:rFonts w:ascii="Arial" w:hAnsi="Arial" w:cs="Arial"/>
          <w:color w:val="000000"/>
          <w:sz w:val="20"/>
          <w:szCs w:val="20"/>
          <w:shd w:val="clear" w:color="auto" w:fill="FFFFFF"/>
        </w:rPr>
        <w:t>).</w:t>
      </w:r>
    </w:p>
    <w:p w14:paraId="24DC67AA" w14:textId="77777777" w:rsidR="00086DBD" w:rsidRDefault="00086DBD" w:rsidP="00066A6F">
      <w:pPr>
        <w:rPr>
          <w:rFonts w:ascii="Arial" w:hAnsi="Arial" w:cs="Arial"/>
          <w:sz w:val="20"/>
          <w:szCs w:val="20"/>
        </w:rPr>
      </w:pPr>
    </w:p>
    <w:p w14:paraId="2532C20A" w14:textId="77777777" w:rsidR="00086DBD" w:rsidRPr="00374084" w:rsidRDefault="00086DBD" w:rsidP="00066A6F">
      <w:pPr>
        <w:rPr>
          <w:rFonts w:ascii="Arial" w:hAnsi="Arial" w:cs="Arial"/>
          <w:b/>
          <w:sz w:val="20"/>
          <w:szCs w:val="20"/>
        </w:rPr>
      </w:pPr>
    </w:p>
    <w:p w14:paraId="121B5D4D" w14:textId="77777777" w:rsidR="00374084" w:rsidRDefault="00066A6F" w:rsidP="00374084">
      <w:pPr>
        <w:rPr>
          <w:rFonts w:ascii="Arial" w:hAnsi="Arial" w:cs="Arial"/>
          <w:sz w:val="20"/>
          <w:szCs w:val="20"/>
          <w:u w:val="single"/>
        </w:rPr>
      </w:pPr>
      <w:r w:rsidRPr="0037078D">
        <w:rPr>
          <w:rFonts w:ascii="Arial" w:hAnsi="Arial" w:cs="Arial"/>
          <w:b/>
          <w:sz w:val="20"/>
          <w:szCs w:val="20"/>
          <w:u w:val="single"/>
        </w:rPr>
        <w:t>Supplementary Text 3</w:t>
      </w:r>
      <w:r w:rsidR="00374084" w:rsidRPr="0037078D">
        <w:rPr>
          <w:rFonts w:ascii="Arial" w:hAnsi="Arial" w:cs="Arial"/>
          <w:b/>
          <w:sz w:val="20"/>
          <w:szCs w:val="20"/>
        </w:rPr>
        <w:t>: Policy Brief</w:t>
      </w:r>
      <w:r w:rsidRPr="00086DBD">
        <w:rPr>
          <w:rFonts w:ascii="Arial" w:hAnsi="Arial" w:cs="Arial"/>
          <w:sz w:val="20"/>
          <w:szCs w:val="20"/>
        </w:rPr>
        <w:br/>
      </w:r>
    </w:p>
    <w:p w14:paraId="7DCE7019" w14:textId="3E3854D6" w:rsidR="00086DBD" w:rsidRDefault="00066A6F" w:rsidP="0037078D">
      <w:pPr>
        <w:ind w:left="720"/>
        <w:rPr>
          <w:rFonts w:ascii="Arial" w:hAnsi="Arial" w:cs="Arial"/>
          <w:sz w:val="20"/>
          <w:szCs w:val="20"/>
          <w:u w:val="single"/>
        </w:rPr>
      </w:pPr>
      <w:r w:rsidRPr="00086DBD">
        <w:rPr>
          <w:rFonts w:ascii="Arial" w:hAnsi="Arial" w:cs="Arial"/>
          <w:sz w:val="20"/>
          <w:szCs w:val="20"/>
          <w:u w:val="single"/>
        </w:rPr>
        <w:t>Understanding Policy Leverage Points for Integrating Public Health and Increased Use of Prescribed Burning in California, Oregon, and Washington</w:t>
      </w:r>
    </w:p>
    <w:p w14:paraId="2BE3DB12" w14:textId="25BA795B" w:rsidR="00066A6F" w:rsidRPr="00086DBD" w:rsidRDefault="00B138C4" w:rsidP="0037078D">
      <w:pPr>
        <w:ind w:firstLine="720"/>
        <w:rPr>
          <w:rFonts w:ascii="Arial" w:hAnsi="Arial" w:cs="Arial"/>
          <w:sz w:val="20"/>
          <w:szCs w:val="20"/>
        </w:rPr>
      </w:pPr>
      <w:hyperlink r:id="rId70" w:history="1">
        <w:r w:rsidR="00066A6F" w:rsidRPr="00086DBD">
          <w:rPr>
            <w:rStyle w:val="Hyperlink"/>
            <w:rFonts w:ascii="Arial" w:hAnsi="Arial" w:cs="Arial"/>
            <w:sz w:val="20"/>
            <w:szCs w:val="20"/>
          </w:rPr>
          <w:t>Link to full report</w:t>
        </w:r>
      </w:hyperlink>
    </w:p>
    <w:p w14:paraId="6928D0BF" w14:textId="77777777" w:rsidR="00086DBD" w:rsidRDefault="00086DBD" w:rsidP="00086DBD">
      <w:pPr>
        <w:pStyle w:val="SMHeading"/>
        <w:rPr>
          <w:rFonts w:ascii="Arial" w:hAnsi="Arial" w:cs="Arial"/>
          <w:sz w:val="20"/>
          <w:szCs w:val="20"/>
        </w:rPr>
      </w:pPr>
    </w:p>
    <w:p w14:paraId="26F062A5" w14:textId="77777777" w:rsidR="00C92DB2" w:rsidRPr="00C92DB2" w:rsidRDefault="00C92DB2" w:rsidP="00C92DB2">
      <w:pPr>
        <w:rPr>
          <w:rFonts w:ascii="Arial" w:hAnsi="Arial" w:cs="Arial"/>
          <w:b/>
          <w:color w:val="000000"/>
          <w:sz w:val="20"/>
          <w:szCs w:val="20"/>
        </w:rPr>
      </w:pPr>
      <w:r w:rsidRPr="00C92DB2">
        <w:rPr>
          <w:rFonts w:ascii="Arial" w:hAnsi="Arial" w:cs="Arial"/>
          <w:b/>
          <w:color w:val="000000"/>
          <w:sz w:val="20"/>
          <w:szCs w:val="20"/>
        </w:rPr>
        <w:br w:type="page"/>
      </w:r>
    </w:p>
    <w:tbl>
      <w:tblPr>
        <w:tblpPr w:leftFromText="180" w:rightFromText="180" w:vertAnchor="text" w:horzAnchor="margin" w:tblpY="4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6"/>
        <w:gridCol w:w="6228"/>
      </w:tblGrid>
      <w:tr w:rsidR="00C92DB2" w:rsidRPr="00086DBD" w14:paraId="208B2650" w14:textId="77777777" w:rsidTr="00C92DB2">
        <w:trPr>
          <w:trHeight w:val="339"/>
        </w:trPr>
        <w:tc>
          <w:tcPr>
            <w:tcW w:w="10624" w:type="dxa"/>
            <w:gridSpan w:val="2"/>
            <w:shd w:val="clear" w:color="auto" w:fill="A6A6A6" w:themeFill="background1" w:themeFillShade="A6"/>
          </w:tcPr>
          <w:p w14:paraId="62D500C3" w14:textId="77777777" w:rsidR="00C92DB2" w:rsidRPr="00086DBD" w:rsidRDefault="00C92DB2" w:rsidP="00C92DB2">
            <w:pPr>
              <w:pStyle w:val="NormalWeb"/>
              <w:rPr>
                <w:rFonts w:ascii="Arial" w:hAnsi="Arial" w:cs="Arial"/>
                <w:b/>
                <w:sz w:val="18"/>
                <w:szCs w:val="18"/>
              </w:rPr>
            </w:pPr>
            <w:r w:rsidRPr="00086DBD">
              <w:rPr>
                <w:rFonts w:ascii="Arial" w:hAnsi="Arial" w:cs="Arial"/>
                <w:b/>
                <w:bCs/>
                <w:color w:val="000000"/>
                <w:sz w:val="18"/>
                <w:szCs w:val="18"/>
              </w:rPr>
              <w:lastRenderedPageBreak/>
              <w:t>People and Organizations</w:t>
            </w:r>
          </w:p>
        </w:tc>
      </w:tr>
      <w:tr w:rsidR="00C92DB2" w:rsidRPr="00086DBD" w14:paraId="0D009E20" w14:textId="77777777" w:rsidTr="00C92DB2">
        <w:trPr>
          <w:trHeight w:val="258"/>
        </w:trPr>
        <w:tc>
          <w:tcPr>
            <w:tcW w:w="4396" w:type="dxa"/>
            <w:shd w:val="clear" w:color="auto" w:fill="D9D9D9" w:themeFill="background1" w:themeFillShade="D9"/>
          </w:tcPr>
          <w:p w14:paraId="15498D01" w14:textId="77777777" w:rsidR="00C92DB2" w:rsidRPr="00086DBD" w:rsidRDefault="00C92DB2" w:rsidP="00C92DB2">
            <w:pPr>
              <w:pStyle w:val="NormalWeb"/>
              <w:rPr>
                <w:rFonts w:ascii="Arial" w:hAnsi="Arial" w:cs="Arial"/>
                <w:color w:val="000000"/>
                <w:sz w:val="18"/>
                <w:szCs w:val="18"/>
              </w:rPr>
            </w:pPr>
            <w:r w:rsidRPr="00086DBD">
              <w:rPr>
                <w:rFonts w:ascii="Arial" w:hAnsi="Arial" w:cs="Arial"/>
                <w:color w:val="000000"/>
                <w:sz w:val="18"/>
                <w:szCs w:val="18"/>
              </w:rPr>
              <w:t>Organization</w:t>
            </w:r>
          </w:p>
        </w:tc>
        <w:tc>
          <w:tcPr>
            <w:tcW w:w="6228" w:type="dxa"/>
            <w:shd w:val="clear" w:color="auto" w:fill="D9D9D9" w:themeFill="background1" w:themeFillShade="D9"/>
          </w:tcPr>
          <w:p w14:paraId="41B30CD8"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Source</w:t>
            </w:r>
          </w:p>
        </w:tc>
      </w:tr>
      <w:tr w:rsidR="00C92DB2" w:rsidRPr="00086DBD" w14:paraId="2C37E3B5" w14:textId="77777777" w:rsidTr="00C92DB2">
        <w:trPr>
          <w:trHeight w:val="258"/>
        </w:trPr>
        <w:tc>
          <w:tcPr>
            <w:tcW w:w="4396" w:type="dxa"/>
          </w:tcPr>
          <w:p w14:paraId="6BBEFB6D"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color w:val="000000"/>
                <w:sz w:val="18"/>
                <w:szCs w:val="18"/>
              </w:rPr>
              <w:t>Fire Adapted Communities Learning Network</w:t>
            </w:r>
          </w:p>
        </w:tc>
        <w:tc>
          <w:tcPr>
            <w:tcW w:w="6228" w:type="dxa"/>
          </w:tcPr>
          <w:p w14:paraId="18C08195"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https://www.nrs.fs.fed.us/pubs/jrnl/2010/nrs_2010_goldstein_001.pdf</w:t>
            </w:r>
          </w:p>
        </w:tc>
      </w:tr>
      <w:tr w:rsidR="00C92DB2" w:rsidRPr="00086DBD" w14:paraId="660B0844" w14:textId="77777777" w:rsidTr="00C92DB2">
        <w:trPr>
          <w:trHeight w:val="416"/>
        </w:trPr>
        <w:tc>
          <w:tcPr>
            <w:tcW w:w="4396" w:type="dxa"/>
          </w:tcPr>
          <w:p w14:paraId="77276188"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color w:val="000000"/>
                <w:sz w:val="18"/>
                <w:szCs w:val="18"/>
              </w:rPr>
              <w:t>Air Resource Advisors</w:t>
            </w:r>
          </w:p>
        </w:tc>
        <w:tc>
          <w:tcPr>
            <w:tcW w:w="6228" w:type="dxa"/>
          </w:tcPr>
          <w:p w14:paraId="3CD582E3"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https://sites.google.com/firenet.gov/wfaqrp-external/air-resource-advisors?authuser=0</w:t>
            </w:r>
          </w:p>
        </w:tc>
      </w:tr>
      <w:tr w:rsidR="00C92DB2" w:rsidRPr="00086DBD" w14:paraId="6DE099BB" w14:textId="77777777" w:rsidTr="00C92DB2">
        <w:trPr>
          <w:trHeight w:val="200"/>
        </w:trPr>
        <w:tc>
          <w:tcPr>
            <w:tcW w:w="4396" w:type="dxa"/>
          </w:tcPr>
          <w:p w14:paraId="504915AF" w14:textId="77777777" w:rsidR="00C92DB2" w:rsidRPr="00086DBD" w:rsidRDefault="00C92DB2" w:rsidP="00C92DB2">
            <w:pPr>
              <w:pStyle w:val="NormalWeb"/>
              <w:rPr>
                <w:rFonts w:ascii="Arial" w:hAnsi="Arial" w:cs="Arial"/>
                <w:bCs/>
                <w:color w:val="000000"/>
                <w:sz w:val="18"/>
                <w:szCs w:val="18"/>
                <w:u w:val="single"/>
              </w:rPr>
            </w:pPr>
            <w:r w:rsidRPr="00086DBD">
              <w:rPr>
                <w:rFonts w:ascii="Arial" w:hAnsi="Arial" w:cs="Arial"/>
                <w:color w:val="000000"/>
                <w:sz w:val="18"/>
                <w:szCs w:val="18"/>
              </w:rPr>
              <w:t>Prescribed Fire Councils</w:t>
            </w:r>
          </w:p>
        </w:tc>
        <w:tc>
          <w:tcPr>
            <w:tcW w:w="6228" w:type="dxa"/>
          </w:tcPr>
          <w:p w14:paraId="1ED1B384"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http://waprescribedfire.org/</w:t>
            </w:r>
          </w:p>
        </w:tc>
      </w:tr>
      <w:tr w:rsidR="00C92DB2" w:rsidRPr="00086DBD" w14:paraId="0BD806AF" w14:textId="77777777" w:rsidTr="00C92DB2">
        <w:trPr>
          <w:trHeight w:val="401"/>
        </w:trPr>
        <w:tc>
          <w:tcPr>
            <w:tcW w:w="4396" w:type="dxa"/>
          </w:tcPr>
          <w:p w14:paraId="5C767F69" w14:textId="77777777" w:rsidR="00C92DB2" w:rsidRPr="00086DBD" w:rsidRDefault="00C92DB2" w:rsidP="00C92DB2">
            <w:pPr>
              <w:pStyle w:val="NormalWeb"/>
              <w:rPr>
                <w:rFonts w:ascii="Arial" w:hAnsi="Arial" w:cs="Arial"/>
                <w:bCs/>
                <w:color w:val="000000"/>
                <w:sz w:val="18"/>
                <w:szCs w:val="18"/>
                <w:u w:val="single"/>
              </w:rPr>
            </w:pPr>
            <w:r w:rsidRPr="00086DBD">
              <w:rPr>
                <w:rFonts w:ascii="Arial" w:hAnsi="Arial" w:cs="Arial"/>
                <w:color w:val="000000"/>
                <w:sz w:val="18"/>
                <w:szCs w:val="18"/>
              </w:rPr>
              <w:t>Collaborative Forest Landscape Restoration Program</w:t>
            </w:r>
          </w:p>
        </w:tc>
        <w:tc>
          <w:tcPr>
            <w:tcW w:w="6228" w:type="dxa"/>
          </w:tcPr>
          <w:p w14:paraId="4902CF50"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https://www.fs.fed.us/restoration/documents/cflrp/CFLRP_LessonsLearnedCompiled20201016.pdf</w:t>
            </w:r>
          </w:p>
        </w:tc>
      </w:tr>
      <w:tr w:rsidR="00C92DB2" w:rsidRPr="00086DBD" w14:paraId="48B56C8B" w14:textId="77777777" w:rsidTr="00C92DB2">
        <w:trPr>
          <w:trHeight w:val="200"/>
        </w:trPr>
        <w:tc>
          <w:tcPr>
            <w:tcW w:w="4396" w:type="dxa"/>
          </w:tcPr>
          <w:p w14:paraId="79851A26" w14:textId="77777777" w:rsidR="00C92DB2" w:rsidRPr="00086DBD" w:rsidRDefault="00C92DB2" w:rsidP="00C92DB2">
            <w:pPr>
              <w:pStyle w:val="NormalWeb"/>
              <w:rPr>
                <w:rFonts w:ascii="Arial" w:hAnsi="Arial" w:cs="Arial"/>
                <w:bCs/>
                <w:color w:val="000000"/>
                <w:sz w:val="18"/>
                <w:szCs w:val="18"/>
                <w:u w:val="single"/>
              </w:rPr>
            </w:pPr>
            <w:r w:rsidRPr="00086DBD">
              <w:rPr>
                <w:rFonts w:ascii="Arial" w:hAnsi="Arial" w:cs="Arial"/>
                <w:color w:val="000000"/>
                <w:sz w:val="18"/>
                <w:szCs w:val="18"/>
              </w:rPr>
              <w:t xml:space="preserve">The </w:t>
            </w:r>
            <w:proofErr w:type="spellStart"/>
            <w:r w:rsidRPr="00086DBD">
              <w:rPr>
                <w:rFonts w:ascii="Arial" w:hAnsi="Arial" w:cs="Arial"/>
                <w:color w:val="000000"/>
                <w:sz w:val="18"/>
                <w:szCs w:val="18"/>
              </w:rPr>
              <w:t>Lomakatsi</w:t>
            </w:r>
            <w:proofErr w:type="spellEnd"/>
            <w:r w:rsidRPr="00086DBD">
              <w:rPr>
                <w:rFonts w:ascii="Arial" w:hAnsi="Arial" w:cs="Arial"/>
                <w:color w:val="000000"/>
                <w:sz w:val="18"/>
                <w:szCs w:val="18"/>
              </w:rPr>
              <w:t xml:space="preserve"> Restoration Project</w:t>
            </w:r>
          </w:p>
        </w:tc>
        <w:tc>
          <w:tcPr>
            <w:tcW w:w="6228" w:type="dxa"/>
          </w:tcPr>
          <w:p w14:paraId="024914F3"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https://lomakatsi.org/ecological-approach-and-principles/</w:t>
            </w:r>
          </w:p>
        </w:tc>
      </w:tr>
      <w:tr w:rsidR="00C92DB2" w:rsidRPr="00086DBD" w14:paraId="728981DD" w14:textId="77777777" w:rsidTr="00C92DB2">
        <w:trPr>
          <w:trHeight w:val="416"/>
        </w:trPr>
        <w:tc>
          <w:tcPr>
            <w:tcW w:w="4396" w:type="dxa"/>
          </w:tcPr>
          <w:p w14:paraId="7311E829"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color w:val="000000"/>
                <w:sz w:val="18"/>
                <w:szCs w:val="18"/>
              </w:rPr>
              <w:t>California Fire MOU (Memorandum of Understanding) Partnership</w:t>
            </w:r>
          </w:p>
        </w:tc>
        <w:tc>
          <w:tcPr>
            <w:tcW w:w="6228" w:type="dxa"/>
          </w:tcPr>
          <w:p w14:paraId="110471AC"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https://www.sierraforestlegacy.org/CF_ManagingFire/FireMOU.php</w:t>
            </w:r>
          </w:p>
        </w:tc>
      </w:tr>
      <w:tr w:rsidR="00C92DB2" w:rsidRPr="00086DBD" w14:paraId="626D74FA" w14:textId="77777777" w:rsidTr="00C92DB2">
        <w:trPr>
          <w:trHeight w:val="601"/>
        </w:trPr>
        <w:tc>
          <w:tcPr>
            <w:tcW w:w="4396" w:type="dxa"/>
          </w:tcPr>
          <w:p w14:paraId="2047E5D6" w14:textId="77777777" w:rsidR="00C92DB2" w:rsidRPr="00086DBD" w:rsidRDefault="00C92DB2" w:rsidP="00C92DB2">
            <w:pPr>
              <w:pStyle w:val="NormalWeb"/>
              <w:rPr>
                <w:rFonts w:ascii="Arial" w:hAnsi="Arial" w:cs="Arial"/>
                <w:bCs/>
                <w:color w:val="000000"/>
                <w:sz w:val="18"/>
                <w:szCs w:val="18"/>
                <w:u w:val="single"/>
              </w:rPr>
            </w:pPr>
            <w:r w:rsidRPr="00086DBD">
              <w:rPr>
                <w:rFonts w:ascii="Arial" w:hAnsi="Arial" w:cs="Arial"/>
                <w:color w:val="000000"/>
                <w:sz w:val="18"/>
                <w:szCs w:val="18"/>
              </w:rPr>
              <w:t>State Health Departments</w:t>
            </w:r>
          </w:p>
        </w:tc>
        <w:tc>
          <w:tcPr>
            <w:tcW w:w="6228" w:type="dxa"/>
          </w:tcPr>
          <w:p w14:paraId="0149019C"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OR: https://www.oregon.gov/oha/ph/pages/index.aspx</w:t>
            </w:r>
          </w:p>
          <w:p w14:paraId="68CF805B" w14:textId="77777777" w:rsidR="00C92DB2" w:rsidRPr="00086DBD" w:rsidRDefault="00C92DB2" w:rsidP="00C92DB2">
            <w:pPr>
              <w:rPr>
                <w:rFonts w:ascii="Arial" w:hAnsi="Arial" w:cs="Arial"/>
                <w:sz w:val="18"/>
                <w:szCs w:val="18"/>
              </w:rPr>
            </w:pPr>
            <w:r w:rsidRPr="00086DBD">
              <w:rPr>
                <w:rFonts w:ascii="Arial" w:hAnsi="Arial" w:cs="Arial"/>
                <w:bCs/>
                <w:color w:val="000000"/>
                <w:sz w:val="18"/>
                <w:szCs w:val="18"/>
              </w:rPr>
              <w:t xml:space="preserve">WA: </w:t>
            </w:r>
            <w:r w:rsidRPr="00086DBD">
              <w:rPr>
                <w:rFonts w:ascii="Arial" w:hAnsi="Arial" w:cs="Arial"/>
                <w:sz w:val="18"/>
                <w:szCs w:val="18"/>
                <w:shd w:val="clear" w:color="auto" w:fill="FFFFFF"/>
              </w:rPr>
              <w:t>https://www.doh.wa.gov/</w:t>
            </w:r>
          </w:p>
          <w:p w14:paraId="7B7C1639"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CA:</w:t>
            </w:r>
            <w:r w:rsidRPr="00086DBD">
              <w:rPr>
                <w:rFonts w:ascii="Arial" w:hAnsi="Arial" w:cs="Arial"/>
                <w:sz w:val="18"/>
                <w:szCs w:val="18"/>
              </w:rPr>
              <w:t xml:space="preserve"> </w:t>
            </w:r>
            <w:r w:rsidRPr="00086DBD">
              <w:rPr>
                <w:rFonts w:ascii="Arial" w:hAnsi="Arial" w:cs="Arial"/>
                <w:bCs/>
                <w:color w:val="000000"/>
                <w:sz w:val="18"/>
                <w:szCs w:val="18"/>
              </w:rPr>
              <w:t>https://www.cdph.ca.gov/</w:t>
            </w:r>
          </w:p>
        </w:tc>
      </w:tr>
      <w:tr w:rsidR="00C92DB2" w:rsidRPr="00086DBD" w14:paraId="710C22F7" w14:textId="77777777" w:rsidTr="00C92DB2">
        <w:trPr>
          <w:trHeight w:val="832"/>
        </w:trPr>
        <w:tc>
          <w:tcPr>
            <w:tcW w:w="4396" w:type="dxa"/>
          </w:tcPr>
          <w:p w14:paraId="1C2D86CB" w14:textId="77777777" w:rsidR="00C92DB2" w:rsidRPr="00086DBD" w:rsidRDefault="00C92DB2" w:rsidP="00C92DB2">
            <w:pPr>
              <w:pStyle w:val="NormalWeb"/>
              <w:rPr>
                <w:rFonts w:ascii="Arial" w:hAnsi="Arial" w:cs="Arial"/>
                <w:bCs/>
                <w:color w:val="000000"/>
                <w:sz w:val="18"/>
                <w:szCs w:val="18"/>
                <w:u w:val="single"/>
              </w:rPr>
            </w:pPr>
            <w:r w:rsidRPr="00086DBD">
              <w:rPr>
                <w:rFonts w:ascii="Arial" w:hAnsi="Arial" w:cs="Arial"/>
                <w:color w:val="000000"/>
                <w:sz w:val="18"/>
                <w:szCs w:val="18"/>
              </w:rPr>
              <w:t>Clean air agencies</w:t>
            </w:r>
          </w:p>
        </w:tc>
        <w:tc>
          <w:tcPr>
            <w:tcW w:w="6228" w:type="dxa"/>
          </w:tcPr>
          <w:p w14:paraId="1998E9C6"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OR: https://www.oregon.gov/deq/pages/air-n-water.aspx</w:t>
            </w:r>
          </w:p>
          <w:p w14:paraId="1A4D041C"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WA: https://ecology.wa.gov/About-us/Our-role-in-the-community/Partnerships-committees/Clean-air-agencies</w:t>
            </w:r>
          </w:p>
          <w:p w14:paraId="17A35BF9" w14:textId="77777777" w:rsidR="00C92DB2" w:rsidRPr="00086DBD" w:rsidRDefault="00C92DB2" w:rsidP="00C92DB2">
            <w:pPr>
              <w:shd w:val="clear" w:color="auto" w:fill="FFFFFF"/>
              <w:rPr>
                <w:rFonts w:ascii="Arial" w:hAnsi="Arial" w:cs="Arial"/>
                <w:color w:val="1A0DAB"/>
                <w:sz w:val="18"/>
                <w:szCs w:val="18"/>
              </w:rPr>
            </w:pPr>
            <w:r w:rsidRPr="00086DBD">
              <w:rPr>
                <w:rFonts w:ascii="Arial" w:hAnsi="Arial" w:cs="Arial"/>
                <w:bCs/>
                <w:color w:val="000000"/>
                <w:sz w:val="18"/>
                <w:szCs w:val="18"/>
              </w:rPr>
              <w:t xml:space="preserve">CA: </w:t>
            </w:r>
            <w:proofErr w:type="gramStart"/>
            <w:r w:rsidRPr="00086DBD">
              <w:rPr>
                <w:rStyle w:val="HTMLCite"/>
                <w:rFonts w:ascii="Arial" w:hAnsi="Arial" w:cs="Arial"/>
                <w:color w:val="202124"/>
                <w:sz w:val="18"/>
                <w:szCs w:val="18"/>
              </w:rPr>
              <w:t>ww2.arb.ca.gov</w:t>
            </w:r>
            <w:proofErr w:type="gramEnd"/>
          </w:p>
        </w:tc>
      </w:tr>
      <w:tr w:rsidR="00C92DB2" w:rsidRPr="00086DBD" w14:paraId="64A83801" w14:textId="77777777" w:rsidTr="00C92DB2">
        <w:trPr>
          <w:trHeight w:val="601"/>
        </w:trPr>
        <w:tc>
          <w:tcPr>
            <w:tcW w:w="4396" w:type="dxa"/>
          </w:tcPr>
          <w:p w14:paraId="79A650D1" w14:textId="77777777" w:rsidR="00C92DB2" w:rsidRPr="00086DBD" w:rsidRDefault="00C92DB2" w:rsidP="00C92DB2">
            <w:pPr>
              <w:pStyle w:val="NormalWeb"/>
              <w:rPr>
                <w:rFonts w:ascii="Arial" w:hAnsi="Arial" w:cs="Arial"/>
                <w:bCs/>
                <w:color w:val="000000"/>
                <w:sz w:val="18"/>
                <w:szCs w:val="18"/>
                <w:u w:val="single"/>
              </w:rPr>
            </w:pPr>
            <w:r w:rsidRPr="00086DBD">
              <w:rPr>
                <w:rFonts w:ascii="Arial" w:hAnsi="Arial" w:cs="Arial"/>
                <w:color w:val="000000"/>
                <w:sz w:val="18"/>
                <w:szCs w:val="18"/>
              </w:rPr>
              <w:t>State Departments of Labor</w:t>
            </w:r>
          </w:p>
        </w:tc>
        <w:tc>
          <w:tcPr>
            <w:tcW w:w="6228" w:type="dxa"/>
          </w:tcPr>
          <w:p w14:paraId="7C776220"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OR: https://www.oregon.gov/BOLI/Pages/index.aspx</w:t>
            </w:r>
          </w:p>
          <w:p w14:paraId="0AFC5DBD"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WA: https://lni.wa.gov/</w:t>
            </w:r>
          </w:p>
          <w:p w14:paraId="0EA4D5BC" w14:textId="77777777" w:rsidR="00C92DB2" w:rsidRPr="00086DBD" w:rsidRDefault="00C92DB2" w:rsidP="00C92DB2">
            <w:pPr>
              <w:pStyle w:val="NormalWeb"/>
              <w:rPr>
                <w:rFonts w:ascii="Arial" w:hAnsi="Arial" w:cs="Arial"/>
                <w:bCs/>
                <w:color w:val="000000"/>
                <w:sz w:val="18"/>
                <w:szCs w:val="18"/>
                <w:u w:val="single"/>
              </w:rPr>
            </w:pPr>
            <w:r w:rsidRPr="00086DBD">
              <w:rPr>
                <w:rFonts w:ascii="Arial" w:hAnsi="Arial" w:cs="Arial"/>
                <w:bCs/>
                <w:color w:val="000000"/>
                <w:sz w:val="18"/>
                <w:szCs w:val="18"/>
              </w:rPr>
              <w:t>CA:</w:t>
            </w:r>
            <w:r w:rsidRPr="00086DBD">
              <w:rPr>
                <w:rFonts w:ascii="Arial" w:hAnsi="Arial" w:cs="Arial"/>
                <w:sz w:val="18"/>
                <w:szCs w:val="18"/>
              </w:rPr>
              <w:t xml:space="preserve"> </w:t>
            </w:r>
            <w:r w:rsidRPr="00086DBD">
              <w:rPr>
                <w:rFonts w:ascii="Arial" w:hAnsi="Arial" w:cs="Arial"/>
                <w:bCs/>
                <w:color w:val="000000"/>
                <w:sz w:val="18"/>
                <w:szCs w:val="18"/>
              </w:rPr>
              <w:t>https://www.labor.ca.gov/</w:t>
            </w:r>
          </w:p>
        </w:tc>
      </w:tr>
      <w:tr w:rsidR="00C92DB2" w:rsidRPr="00086DBD" w14:paraId="5288C041" w14:textId="77777777" w:rsidTr="00C92DB2">
        <w:trPr>
          <w:trHeight w:val="616"/>
        </w:trPr>
        <w:tc>
          <w:tcPr>
            <w:tcW w:w="4396" w:type="dxa"/>
          </w:tcPr>
          <w:p w14:paraId="24796CBC" w14:textId="77777777" w:rsidR="00C92DB2" w:rsidRPr="00086DBD" w:rsidRDefault="00C92DB2" w:rsidP="00C92DB2">
            <w:pPr>
              <w:pStyle w:val="NormalWeb"/>
              <w:rPr>
                <w:rFonts w:ascii="Arial" w:hAnsi="Arial" w:cs="Arial"/>
                <w:bCs/>
                <w:color w:val="000000"/>
                <w:sz w:val="18"/>
                <w:szCs w:val="18"/>
                <w:u w:val="single"/>
              </w:rPr>
            </w:pPr>
            <w:r w:rsidRPr="00086DBD">
              <w:rPr>
                <w:rFonts w:ascii="Arial" w:hAnsi="Arial" w:cs="Arial"/>
                <w:color w:val="000000"/>
                <w:sz w:val="18"/>
                <w:szCs w:val="18"/>
              </w:rPr>
              <w:t>State Environmental Departments</w:t>
            </w:r>
          </w:p>
        </w:tc>
        <w:tc>
          <w:tcPr>
            <w:tcW w:w="6228" w:type="dxa"/>
          </w:tcPr>
          <w:p w14:paraId="614D3120"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OR: https://www.oregon.gov/DEQ/Pages/index.aspx</w:t>
            </w:r>
          </w:p>
          <w:p w14:paraId="696287BE"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WA:</w:t>
            </w:r>
            <w:r w:rsidRPr="00086DBD">
              <w:rPr>
                <w:rFonts w:ascii="Arial" w:hAnsi="Arial" w:cs="Arial"/>
                <w:sz w:val="18"/>
                <w:szCs w:val="18"/>
              </w:rPr>
              <w:t xml:space="preserve"> </w:t>
            </w:r>
            <w:r w:rsidRPr="00086DBD">
              <w:rPr>
                <w:rFonts w:ascii="Arial" w:hAnsi="Arial" w:cs="Arial"/>
                <w:bCs/>
                <w:color w:val="000000"/>
                <w:sz w:val="18"/>
                <w:szCs w:val="18"/>
              </w:rPr>
              <w:t>https://ecology.wa.gov/</w:t>
            </w:r>
          </w:p>
          <w:p w14:paraId="03FE6C2E" w14:textId="77777777" w:rsidR="00C92DB2" w:rsidRPr="00086DBD" w:rsidRDefault="00C92DB2" w:rsidP="00C92DB2">
            <w:pPr>
              <w:pStyle w:val="NormalWeb"/>
              <w:rPr>
                <w:rFonts w:ascii="Arial" w:hAnsi="Arial" w:cs="Arial"/>
                <w:bCs/>
                <w:color w:val="000000"/>
                <w:sz w:val="18"/>
                <w:szCs w:val="18"/>
                <w:u w:val="single"/>
              </w:rPr>
            </w:pPr>
            <w:r w:rsidRPr="00086DBD">
              <w:rPr>
                <w:rFonts w:ascii="Arial" w:hAnsi="Arial" w:cs="Arial"/>
                <w:bCs/>
                <w:color w:val="000000"/>
                <w:sz w:val="18"/>
                <w:szCs w:val="18"/>
              </w:rPr>
              <w:t>CA: https://calepa.ca.gov/</w:t>
            </w:r>
          </w:p>
        </w:tc>
      </w:tr>
      <w:tr w:rsidR="00C92DB2" w:rsidRPr="00086DBD" w14:paraId="703A2054" w14:textId="77777777" w:rsidTr="00C92DB2">
        <w:trPr>
          <w:trHeight w:val="683"/>
        </w:trPr>
        <w:tc>
          <w:tcPr>
            <w:tcW w:w="4396" w:type="dxa"/>
          </w:tcPr>
          <w:p w14:paraId="63446982"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color w:val="000000"/>
                <w:sz w:val="18"/>
                <w:szCs w:val="18"/>
              </w:rPr>
              <w:t>Tribal Entities</w:t>
            </w:r>
          </w:p>
        </w:tc>
        <w:tc>
          <w:tcPr>
            <w:tcW w:w="6228" w:type="dxa"/>
          </w:tcPr>
          <w:p w14:paraId="52908FA5" w14:textId="77777777" w:rsidR="00C92DB2" w:rsidRPr="00086DBD" w:rsidRDefault="00C92DB2" w:rsidP="00C92DB2">
            <w:pPr>
              <w:pStyle w:val="NormalWeb"/>
              <w:rPr>
                <w:rFonts w:ascii="Arial" w:hAnsi="Arial" w:cs="Arial"/>
                <w:bCs/>
                <w:color w:val="000000"/>
                <w:sz w:val="18"/>
                <w:szCs w:val="18"/>
              </w:rPr>
            </w:pPr>
            <w:proofErr w:type="spellStart"/>
            <w:proofErr w:type="gramStart"/>
            <w:r w:rsidRPr="00086DBD">
              <w:rPr>
                <w:rFonts w:ascii="Arial" w:hAnsi="Arial" w:cs="Arial"/>
                <w:bCs/>
                <w:color w:val="000000"/>
                <w:sz w:val="18"/>
                <w:szCs w:val="18"/>
              </w:rPr>
              <w:t>OR:https</w:t>
            </w:r>
            <w:proofErr w:type="spellEnd"/>
            <w:r w:rsidRPr="00086DBD">
              <w:rPr>
                <w:rFonts w:ascii="Arial" w:hAnsi="Arial" w:cs="Arial"/>
                <w:bCs/>
                <w:color w:val="000000"/>
                <w:sz w:val="18"/>
                <w:szCs w:val="18"/>
              </w:rPr>
              <w:t>://www.oregon.gov/DHS/ABOUTDHS/TRIBES/Pages/Tribes.aspx</w:t>
            </w:r>
            <w:proofErr w:type="gramEnd"/>
          </w:p>
          <w:p w14:paraId="0EE38A9B"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WA: https://www.washingtontribes.org/</w:t>
            </w:r>
          </w:p>
          <w:p w14:paraId="4A4911BB"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CA: https://www.tasin.org/</w:t>
            </w:r>
          </w:p>
        </w:tc>
      </w:tr>
      <w:tr w:rsidR="00C92DB2" w:rsidRPr="00086DBD" w14:paraId="0D4CD044" w14:textId="77777777" w:rsidTr="00C92DB2">
        <w:trPr>
          <w:trHeight w:val="416"/>
        </w:trPr>
        <w:tc>
          <w:tcPr>
            <w:tcW w:w="4396" w:type="dxa"/>
          </w:tcPr>
          <w:p w14:paraId="00F717DA"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color w:val="000000"/>
                <w:sz w:val="18"/>
                <w:szCs w:val="18"/>
              </w:rPr>
              <w:t>EPA</w:t>
            </w:r>
          </w:p>
        </w:tc>
        <w:tc>
          <w:tcPr>
            <w:tcW w:w="6228" w:type="dxa"/>
          </w:tcPr>
          <w:p w14:paraId="225AB7E0"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https://www.epa.gov/air-research/wildland-fire-research-protect-health-and-environment</w:t>
            </w:r>
          </w:p>
        </w:tc>
      </w:tr>
      <w:tr w:rsidR="00C92DB2" w:rsidRPr="00086DBD" w14:paraId="58BE6571" w14:textId="77777777" w:rsidTr="00C92DB2">
        <w:trPr>
          <w:trHeight w:val="401"/>
        </w:trPr>
        <w:tc>
          <w:tcPr>
            <w:tcW w:w="4396" w:type="dxa"/>
          </w:tcPr>
          <w:p w14:paraId="56DE6F0C" w14:textId="77777777" w:rsidR="00C92DB2" w:rsidRPr="00086DBD" w:rsidRDefault="00C92DB2" w:rsidP="00C92DB2">
            <w:pPr>
              <w:pStyle w:val="NormalWeb"/>
              <w:rPr>
                <w:rFonts w:ascii="Arial" w:hAnsi="Arial" w:cs="Arial"/>
                <w:bCs/>
                <w:color w:val="000000"/>
                <w:sz w:val="18"/>
                <w:szCs w:val="18"/>
                <w:u w:val="single"/>
              </w:rPr>
            </w:pPr>
            <w:r w:rsidRPr="00086DBD">
              <w:rPr>
                <w:rFonts w:ascii="Arial" w:hAnsi="Arial" w:cs="Arial"/>
                <w:color w:val="000000"/>
                <w:sz w:val="18"/>
                <w:szCs w:val="18"/>
              </w:rPr>
              <w:t>Community Health Centers, Rural Health Care Networks</w:t>
            </w:r>
          </w:p>
        </w:tc>
        <w:tc>
          <w:tcPr>
            <w:tcW w:w="6228" w:type="dxa"/>
          </w:tcPr>
          <w:p w14:paraId="2E56F33E"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See Supplemental Text 3</w:t>
            </w:r>
          </w:p>
        </w:tc>
      </w:tr>
    </w:tbl>
    <w:p w14:paraId="26D0ECF7" w14:textId="2855C409" w:rsidR="00C92DB2" w:rsidRDefault="00C92DB2" w:rsidP="00C92DB2">
      <w:pPr>
        <w:rPr>
          <w:rFonts w:ascii="Arial" w:hAnsi="Arial" w:cs="Arial"/>
          <w:b/>
          <w:color w:val="000000"/>
          <w:sz w:val="20"/>
          <w:szCs w:val="20"/>
        </w:rPr>
      </w:pPr>
      <w:r w:rsidRPr="00C92DB2">
        <w:rPr>
          <w:rFonts w:ascii="Arial" w:hAnsi="Arial" w:cs="Arial"/>
          <w:b/>
          <w:sz w:val="20"/>
          <w:szCs w:val="20"/>
        </w:rPr>
        <w:t>Table S4:</w:t>
      </w:r>
      <w:r w:rsidRPr="00C92DB2">
        <w:rPr>
          <w:rFonts w:ascii="Arial" w:hAnsi="Arial" w:cs="Arial"/>
          <w:b/>
          <w:color w:val="000000"/>
          <w:sz w:val="20"/>
          <w:szCs w:val="20"/>
        </w:rPr>
        <w:t xml:space="preserve"> List of available tools/resources for community preparedness &amp; education. </w:t>
      </w:r>
    </w:p>
    <w:p w14:paraId="7D4E4DC8" w14:textId="400ADA8E" w:rsidR="00C92DB2" w:rsidRDefault="00C92DB2" w:rsidP="00C92DB2">
      <w:pPr>
        <w:rPr>
          <w:rFonts w:ascii="Arial" w:hAnsi="Arial" w:cs="Arial"/>
          <w:b/>
          <w:color w:val="000000"/>
          <w:sz w:val="20"/>
          <w:szCs w:val="20"/>
        </w:rPr>
      </w:pPr>
    </w:p>
    <w:p w14:paraId="7B6F5ED0" w14:textId="77777777" w:rsidR="00C92DB2" w:rsidRPr="00C92DB2" w:rsidRDefault="00C92DB2" w:rsidP="00C92DB2">
      <w:pPr>
        <w:rPr>
          <w:rFonts w:ascii="Arial" w:hAnsi="Arial" w:cs="Arial"/>
          <w:b/>
          <w:color w:val="000000"/>
          <w:sz w:val="20"/>
          <w:szCs w:val="20"/>
        </w:rPr>
      </w:pPr>
    </w:p>
    <w:tbl>
      <w:tblPr>
        <w:tblStyle w:val="TableGrid"/>
        <w:tblW w:w="0" w:type="auto"/>
        <w:tblLayout w:type="fixed"/>
        <w:tblLook w:val="04A0" w:firstRow="1" w:lastRow="0" w:firstColumn="1" w:lastColumn="0" w:noHBand="0" w:noVBand="1"/>
      </w:tblPr>
      <w:tblGrid>
        <w:gridCol w:w="4396"/>
        <w:gridCol w:w="6228"/>
      </w:tblGrid>
      <w:tr w:rsidR="00C92DB2" w:rsidRPr="00086DBD" w14:paraId="40A931E4" w14:textId="77777777" w:rsidTr="00C92DB2">
        <w:trPr>
          <w:trHeight w:val="341"/>
        </w:trPr>
        <w:tc>
          <w:tcPr>
            <w:tcW w:w="10624" w:type="dxa"/>
            <w:gridSpan w:val="2"/>
            <w:shd w:val="clear" w:color="auto" w:fill="A6A6A6" w:themeFill="background1" w:themeFillShade="A6"/>
          </w:tcPr>
          <w:p w14:paraId="2CE74E07" w14:textId="77777777" w:rsidR="00C92DB2" w:rsidRPr="00086DBD" w:rsidRDefault="00C92DB2" w:rsidP="00C92DB2">
            <w:pPr>
              <w:pStyle w:val="NormalWeb"/>
              <w:rPr>
                <w:rFonts w:ascii="Arial" w:hAnsi="Arial" w:cs="Arial"/>
                <w:b/>
                <w:sz w:val="18"/>
                <w:szCs w:val="18"/>
              </w:rPr>
            </w:pPr>
            <w:r w:rsidRPr="00086DBD">
              <w:rPr>
                <w:rFonts w:ascii="Arial" w:hAnsi="Arial" w:cs="Arial"/>
                <w:b/>
                <w:bCs/>
                <w:color w:val="000000"/>
                <w:sz w:val="18"/>
                <w:szCs w:val="18"/>
              </w:rPr>
              <w:t>Tools and Resources</w:t>
            </w:r>
          </w:p>
        </w:tc>
      </w:tr>
      <w:tr w:rsidR="00C92DB2" w:rsidRPr="00086DBD" w14:paraId="5FB21D20" w14:textId="77777777" w:rsidTr="00C92DB2">
        <w:trPr>
          <w:trHeight w:val="260"/>
        </w:trPr>
        <w:tc>
          <w:tcPr>
            <w:tcW w:w="4396" w:type="dxa"/>
          </w:tcPr>
          <w:p w14:paraId="35EBDF61" w14:textId="77777777" w:rsidR="00C92DB2" w:rsidRPr="00086DBD" w:rsidRDefault="00C92DB2" w:rsidP="00C92DB2">
            <w:pPr>
              <w:pStyle w:val="NormalWeb"/>
              <w:rPr>
                <w:rFonts w:ascii="Arial" w:hAnsi="Arial" w:cs="Arial"/>
                <w:color w:val="000000"/>
                <w:sz w:val="18"/>
                <w:szCs w:val="18"/>
              </w:rPr>
            </w:pPr>
            <w:r w:rsidRPr="00086DBD">
              <w:rPr>
                <w:rFonts w:ascii="Arial" w:hAnsi="Arial" w:cs="Arial"/>
                <w:color w:val="000000"/>
                <w:sz w:val="18"/>
                <w:szCs w:val="18"/>
              </w:rPr>
              <w:t>Tool or Resource</w:t>
            </w:r>
          </w:p>
        </w:tc>
        <w:tc>
          <w:tcPr>
            <w:tcW w:w="6228" w:type="dxa"/>
          </w:tcPr>
          <w:p w14:paraId="34E56721"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Source</w:t>
            </w:r>
          </w:p>
        </w:tc>
      </w:tr>
      <w:tr w:rsidR="00C92DB2" w:rsidRPr="00086DBD" w14:paraId="24FA7832" w14:textId="77777777" w:rsidTr="00C92DB2">
        <w:trPr>
          <w:trHeight w:val="201"/>
        </w:trPr>
        <w:tc>
          <w:tcPr>
            <w:tcW w:w="4396" w:type="dxa"/>
          </w:tcPr>
          <w:p w14:paraId="4F14410C" w14:textId="77777777" w:rsidR="00C92DB2" w:rsidRPr="00086DBD" w:rsidRDefault="00C92DB2" w:rsidP="00C92DB2">
            <w:pPr>
              <w:pStyle w:val="NormalWeb"/>
              <w:rPr>
                <w:rFonts w:ascii="Arial" w:hAnsi="Arial" w:cs="Arial"/>
                <w:bCs/>
                <w:color w:val="000000"/>
                <w:sz w:val="18"/>
                <w:szCs w:val="18"/>
              </w:rPr>
            </w:pPr>
            <w:proofErr w:type="spellStart"/>
            <w:r w:rsidRPr="00086DBD">
              <w:rPr>
                <w:rFonts w:ascii="Arial" w:hAnsi="Arial" w:cs="Arial"/>
                <w:color w:val="000000"/>
                <w:sz w:val="18"/>
                <w:szCs w:val="18"/>
              </w:rPr>
              <w:t>Bluesky</w:t>
            </w:r>
            <w:proofErr w:type="spellEnd"/>
          </w:p>
        </w:tc>
        <w:tc>
          <w:tcPr>
            <w:tcW w:w="6228" w:type="dxa"/>
          </w:tcPr>
          <w:p w14:paraId="57103CD4"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https://portal.airfire.org/</w:t>
            </w:r>
          </w:p>
        </w:tc>
      </w:tr>
      <w:tr w:rsidR="00C92DB2" w:rsidRPr="00086DBD" w14:paraId="541D2DF8" w14:textId="77777777" w:rsidTr="00C92DB2">
        <w:trPr>
          <w:trHeight w:val="201"/>
        </w:trPr>
        <w:tc>
          <w:tcPr>
            <w:tcW w:w="4396" w:type="dxa"/>
          </w:tcPr>
          <w:p w14:paraId="37E1CE36" w14:textId="77777777" w:rsidR="00C92DB2" w:rsidRPr="00086DBD" w:rsidRDefault="00C92DB2" w:rsidP="00C92DB2">
            <w:pPr>
              <w:pStyle w:val="NormalWeb"/>
              <w:rPr>
                <w:rFonts w:ascii="Arial" w:hAnsi="Arial" w:cs="Arial"/>
                <w:bCs/>
                <w:color w:val="000000"/>
                <w:sz w:val="18"/>
                <w:szCs w:val="18"/>
              </w:rPr>
            </w:pPr>
            <w:proofErr w:type="spellStart"/>
            <w:r w:rsidRPr="00086DBD">
              <w:rPr>
                <w:rFonts w:ascii="Arial" w:hAnsi="Arial" w:cs="Arial"/>
                <w:color w:val="000000"/>
                <w:sz w:val="18"/>
                <w:szCs w:val="18"/>
              </w:rPr>
              <w:t>AirNow</w:t>
            </w:r>
            <w:proofErr w:type="spellEnd"/>
          </w:p>
        </w:tc>
        <w:tc>
          <w:tcPr>
            <w:tcW w:w="6228" w:type="dxa"/>
          </w:tcPr>
          <w:p w14:paraId="6CB0C25C"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https://fire.airnow.gov/</w:t>
            </w:r>
          </w:p>
        </w:tc>
      </w:tr>
      <w:tr w:rsidR="00C92DB2" w:rsidRPr="00086DBD" w14:paraId="37DAD70F" w14:textId="77777777" w:rsidTr="00C92DB2">
        <w:trPr>
          <w:trHeight w:val="201"/>
        </w:trPr>
        <w:tc>
          <w:tcPr>
            <w:tcW w:w="4396" w:type="dxa"/>
          </w:tcPr>
          <w:p w14:paraId="7E796852"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color w:val="000000"/>
                <w:sz w:val="18"/>
                <w:szCs w:val="18"/>
              </w:rPr>
              <w:t>AIRPACT</w:t>
            </w:r>
          </w:p>
        </w:tc>
        <w:tc>
          <w:tcPr>
            <w:tcW w:w="6228" w:type="dxa"/>
          </w:tcPr>
          <w:p w14:paraId="12A3FAD7"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http://lar.wsu.edu/airpact/</w:t>
            </w:r>
          </w:p>
        </w:tc>
      </w:tr>
      <w:tr w:rsidR="00C92DB2" w:rsidRPr="00086DBD" w14:paraId="70B8DC73" w14:textId="77777777" w:rsidTr="00C92DB2">
        <w:trPr>
          <w:trHeight w:val="201"/>
        </w:trPr>
        <w:tc>
          <w:tcPr>
            <w:tcW w:w="4396" w:type="dxa"/>
          </w:tcPr>
          <w:p w14:paraId="617922D4" w14:textId="77777777" w:rsidR="00C92DB2" w:rsidRPr="00086DBD" w:rsidRDefault="00C92DB2" w:rsidP="00C92DB2">
            <w:pPr>
              <w:pStyle w:val="NormalWeb"/>
              <w:rPr>
                <w:rFonts w:ascii="Arial" w:hAnsi="Arial" w:cs="Arial"/>
                <w:bCs/>
                <w:color w:val="000000"/>
                <w:sz w:val="18"/>
                <w:szCs w:val="18"/>
              </w:rPr>
            </w:pPr>
            <w:proofErr w:type="spellStart"/>
            <w:r w:rsidRPr="00086DBD">
              <w:rPr>
                <w:rFonts w:ascii="Arial" w:hAnsi="Arial" w:cs="Arial"/>
                <w:color w:val="000000"/>
                <w:sz w:val="18"/>
                <w:szCs w:val="18"/>
              </w:rPr>
              <w:t>CalEnviroscreen</w:t>
            </w:r>
            <w:proofErr w:type="spellEnd"/>
          </w:p>
        </w:tc>
        <w:tc>
          <w:tcPr>
            <w:tcW w:w="6228" w:type="dxa"/>
          </w:tcPr>
          <w:p w14:paraId="7F3A0AAF"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https://oehha.ca.gov/calenviroscreen/calenviroscreen-faqs</w:t>
            </w:r>
          </w:p>
        </w:tc>
      </w:tr>
      <w:tr w:rsidR="00C92DB2" w:rsidRPr="00086DBD" w14:paraId="0C33B043" w14:textId="77777777" w:rsidTr="00C92DB2">
        <w:trPr>
          <w:trHeight w:val="418"/>
        </w:trPr>
        <w:tc>
          <w:tcPr>
            <w:tcW w:w="4396" w:type="dxa"/>
          </w:tcPr>
          <w:p w14:paraId="7EEE11CC"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Washington Tracking Network</w:t>
            </w:r>
          </w:p>
        </w:tc>
        <w:tc>
          <w:tcPr>
            <w:tcW w:w="6228" w:type="dxa"/>
          </w:tcPr>
          <w:p w14:paraId="0E2DC037"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https://www.doh.wa.gov/DataandStatisticalReports/WashingtonTrackingNetworkWTN</w:t>
            </w:r>
          </w:p>
        </w:tc>
      </w:tr>
      <w:tr w:rsidR="00C92DB2" w:rsidRPr="00086DBD" w14:paraId="007D17A5" w14:textId="77777777" w:rsidTr="00C92DB2">
        <w:trPr>
          <w:trHeight w:val="201"/>
        </w:trPr>
        <w:tc>
          <w:tcPr>
            <w:tcW w:w="4396" w:type="dxa"/>
          </w:tcPr>
          <w:p w14:paraId="35FDA93F"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color w:val="000000"/>
                <w:sz w:val="18"/>
                <w:szCs w:val="18"/>
              </w:rPr>
              <w:t>Wildland Fire Decision Support System</w:t>
            </w:r>
          </w:p>
        </w:tc>
        <w:tc>
          <w:tcPr>
            <w:tcW w:w="6228" w:type="dxa"/>
          </w:tcPr>
          <w:p w14:paraId="5F52A47C"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https://wfdss.usgs.gov/wfdss/WFDSS_About.shtml</w:t>
            </w:r>
          </w:p>
        </w:tc>
      </w:tr>
      <w:tr w:rsidR="00C92DB2" w:rsidRPr="00086DBD" w14:paraId="198B75AB" w14:textId="77777777" w:rsidTr="00C92DB2">
        <w:trPr>
          <w:trHeight w:val="403"/>
        </w:trPr>
        <w:tc>
          <w:tcPr>
            <w:tcW w:w="4396" w:type="dxa"/>
          </w:tcPr>
          <w:p w14:paraId="5A00CC50" w14:textId="77777777" w:rsidR="00C92DB2" w:rsidRPr="00086DBD" w:rsidRDefault="00B138C4" w:rsidP="00C92DB2">
            <w:pPr>
              <w:pStyle w:val="NormalWeb"/>
              <w:rPr>
                <w:rFonts w:ascii="Arial" w:hAnsi="Arial" w:cs="Arial"/>
                <w:bCs/>
                <w:color w:val="000000"/>
                <w:sz w:val="18"/>
                <w:szCs w:val="18"/>
              </w:rPr>
            </w:pPr>
            <w:hyperlink r:id="rId71" w:history="1">
              <w:r w:rsidR="00C92DB2" w:rsidRPr="00086DBD">
                <w:rPr>
                  <w:rStyle w:val="Hyperlink"/>
                  <w:rFonts w:ascii="Arial" w:hAnsi="Arial" w:cs="Arial"/>
                  <w:color w:val="000000"/>
                  <w:sz w:val="18"/>
                  <w:szCs w:val="18"/>
                </w:rPr>
                <w:t>WA State Environmental Health Disparities Map</w:t>
              </w:r>
            </w:hyperlink>
          </w:p>
        </w:tc>
        <w:tc>
          <w:tcPr>
            <w:tcW w:w="6228" w:type="dxa"/>
          </w:tcPr>
          <w:p w14:paraId="6BAAFBD1"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https://fortress.wa.gov/doh/wtn/WTNIBL/</w:t>
            </w:r>
          </w:p>
        </w:tc>
      </w:tr>
      <w:tr w:rsidR="00C92DB2" w:rsidRPr="00086DBD" w14:paraId="30EC6E01" w14:textId="77777777" w:rsidTr="00C92DB2">
        <w:trPr>
          <w:trHeight w:val="403"/>
        </w:trPr>
        <w:tc>
          <w:tcPr>
            <w:tcW w:w="4396" w:type="dxa"/>
          </w:tcPr>
          <w:p w14:paraId="162DD49A"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color w:val="000000"/>
                <w:sz w:val="18"/>
                <w:szCs w:val="18"/>
              </w:rPr>
              <w:t>OR Vulnerability Assessment</w:t>
            </w:r>
          </w:p>
        </w:tc>
        <w:tc>
          <w:tcPr>
            <w:tcW w:w="6228" w:type="dxa"/>
          </w:tcPr>
          <w:p w14:paraId="7741C340"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https://www.oregon.gov/oha/ph/HealthyEnvironments/climatechange/Pages/Climate-Ethics-and-Health-Equity.aspx</w:t>
            </w:r>
          </w:p>
        </w:tc>
      </w:tr>
      <w:tr w:rsidR="00C92DB2" w:rsidRPr="00086DBD" w14:paraId="552E8C8A" w14:textId="77777777" w:rsidTr="00C92DB2">
        <w:trPr>
          <w:trHeight w:val="201"/>
        </w:trPr>
        <w:tc>
          <w:tcPr>
            <w:tcW w:w="4396" w:type="dxa"/>
          </w:tcPr>
          <w:p w14:paraId="7944EAA9"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color w:val="000000"/>
                <w:sz w:val="18"/>
                <w:szCs w:val="18"/>
              </w:rPr>
              <w:t>EPA AWI</w:t>
            </w:r>
          </w:p>
        </w:tc>
        <w:tc>
          <w:tcPr>
            <w:tcW w:w="6228" w:type="dxa"/>
          </w:tcPr>
          <w:p w14:paraId="63EB4E7A"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https://www.airnow.gov/aqi/aqi-basics/</w:t>
            </w:r>
          </w:p>
        </w:tc>
      </w:tr>
      <w:tr w:rsidR="00C92DB2" w:rsidRPr="00086DBD" w14:paraId="44D5D3A1" w14:textId="77777777" w:rsidTr="00C92DB2">
        <w:trPr>
          <w:trHeight w:val="418"/>
        </w:trPr>
        <w:tc>
          <w:tcPr>
            <w:tcW w:w="4396" w:type="dxa"/>
          </w:tcPr>
          <w:p w14:paraId="75D26B63"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color w:val="000000"/>
                <w:sz w:val="18"/>
                <w:szCs w:val="18"/>
              </w:rPr>
              <w:t>Washington Air Quality Advisory</w:t>
            </w:r>
          </w:p>
        </w:tc>
        <w:tc>
          <w:tcPr>
            <w:tcW w:w="6228" w:type="dxa"/>
          </w:tcPr>
          <w:p w14:paraId="246EAC54"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https://ecology.wa.gov/Research-Data/Monitoring-assessment/Washington-Air-Quality-Advisory</w:t>
            </w:r>
          </w:p>
        </w:tc>
      </w:tr>
      <w:tr w:rsidR="00C92DB2" w:rsidRPr="00086DBD" w14:paraId="21A38E77" w14:textId="77777777" w:rsidTr="00C92DB2">
        <w:trPr>
          <w:trHeight w:val="201"/>
        </w:trPr>
        <w:tc>
          <w:tcPr>
            <w:tcW w:w="4396" w:type="dxa"/>
          </w:tcPr>
          <w:p w14:paraId="5A249B68"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color w:val="000000"/>
                <w:sz w:val="18"/>
                <w:szCs w:val="18"/>
              </w:rPr>
              <w:t>British Columbia IQ Air</w:t>
            </w:r>
          </w:p>
        </w:tc>
        <w:tc>
          <w:tcPr>
            <w:tcW w:w="6228" w:type="dxa"/>
          </w:tcPr>
          <w:p w14:paraId="496ACF67"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https://www.iqair.com/us/canada/british-columbia</w:t>
            </w:r>
          </w:p>
        </w:tc>
      </w:tr>
      <w:tr w:rsidR="00C92DB2" w:rsidRPr="00086DBD" w14:paraId="5B485A29" w14:textId="77777777" w:rsidTr="00C92DB2">
        <w:trPr>
          <w:trHeight w:val="403"/>
        </w:trPr>
        <w:tc>
          <w:tcPr>
            <w:tcW w:w="4396" w:type="dxa"/>
          </w:tcPr>
          <w:p w14:paraId="1A9D423A"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color w:val="000000"/>
                <w:sz w:val="18"/>
                <w:szCs w:val="18"/>
              </w:rPr>
              <w:t>County Health Rankins</w:t>
            </w:r>
          </w:p>
        </w:tc>
        <w:tc>
          <w:tcPr>
            <w:tcW w:w="6228" w:type="dxa"/>
          </w:tcPr>
          <w:p w14:paraId="1E025A21"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https://www.countyhealthrankings.org/app/oregon/2020/rankings/jefferson/county/outcomes/overall/snapshot</w:t>
            </w:r>
          </w:p>
        </w:tc>
      </w:tr>
      <w:tr w:rsidR="00C92DB2" w:rsidRPr="00086DBD" w14:paraId="44BC303A" w14:textId="77777777" w:rsidTr="00C92DB2">
        <w:trPr>
          <w:trHeight w:val="403"/>
        </w:trPr>
        <w:tc>
          <w:tcPr>
            <w:tcW w:w="4396" w:type="dxa"/>
          </w:tcPr>
          <w:p w14:paraId="01B7BD40"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Smoke Sense</w:t>
            </w:r>
          </w:p>
        </w:tc>
        <w:tc>
          <w:tcPr>
            <w:tcW w:w="6228" w:type="dxa"/>
          </w:tcPr>
          <w:p w14:paraId="00E3F860"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https://www.epa.gov/air-research/smoke-sense-study-citizen-science-project-using-mobile-app</w:t>
            </w:r>
          </w:p>
        </w:tc>
      </w:tr>
      <w:tr w:rsidR="00C92DB2" w:rsidRPr="00086DBD" w14:paraId="2686880F" w14:textId="77777777" w:rsidTr="00C92DB2">
        <w:trPr>
          <w:trHeight w:val="217"/>
        </w:trPr>
        <w:tc>
          <w:tcPr>
            <w:tcW w:w="4396" w:type="dxa"/>
          </w:tcPr>
          <w:p w14:paraId="0292F823"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EPA EJ Screen</w:t>
            </w:r>
          </w:p>
        </w:tc>
        <w:tc>
          <w:tcPr>
            <w:tcW w:w="6228" w:type="dxa"/>
          </w:tcPr>
          <w:p w14:paraId="5B45F9A1"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https://ejscreen.epa.gov/mapper/</w:t>
            </w:r>
          </w:p>
        </w:tc>
      </w:tr>
      <w:tr w:rsidR="00C92DB2" w:rsidRPr="00086DBD" w14:paraId="4ED36796" w14:textId="77777777" w:rsidTr="00C92DB2">
        <w:trPr>
          <w:trHeight w:val="186"/>
        </w:trPr>
        <w:tc>
          <w:tcPr>
            <w:tcW w:w="4396" w:type="dxa"/>
          </w:tcPr>
          <w:p w14:paraId="121E6784"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WRF Chem SFIRE</w:t>
            </w:r>
          </w:p>
        </w:tc>
        <w:tc>
          <w:tcPr>
            <w:tcW w:w="6228" w:type="dxa"/>
          </w:tcPr>
          <w:p w14:paraId="3375F20B" w14:textId="77777777" w:rsidR="00C92DB2" w:rsidRPr="00086DBD" w:rsidRDefault="00C92DB2" w:rsidP="00C92DB2">
            <w:pPr>
              <w:pStyle w:val="NormalWeb"/>
              <w:rPr>
                <w:rFonts w:ascii="Arial" w:hAnsi="Arial" w:cs="Arial"/>
                <w:bCs/>
                <w:color w:val="000000"/>
                <w:sz w:val="18"/>
                <w:szCs w:val="18"/>
              </w:rPr>
            </w:pPr>
            <w:r w:rsidRPr="00086DBD">
              <w:rPr>
                <w:rFonts w:ascii="Arial" w:hAnsi="Arial" w:cs="Arial"/>
                <w:bCs/>
                <w:color w:val="000000"/>
                <w:sz w:val="18"/>
                <w:szCs w:val="18"/>
              </w:rPr>
              <w:t>http://demo.openwfm.org/sj/</w:t>
            </w:r>
          </w:p>
        </w:tc>
      </w:tr>
    </w:tbl>
    <w:p w14:paraId="08085885" w14:textId="77777777" w:rsidR="00C92DB2" w:rsidRDefault="00C92DB2" w:rsidP="00066A6F">
      <w:pPr>
        <w:rPr>
          <w:rFonts w:ascii="Arial" w:hAnsi="Arial" w:cs="Arial"/>
          <w:b/>
          <w:color w:val="000000"/>
          <w:sz w:val="20"/>
          <w:szCs w:val="20"/>
        </w:rPr>
      </w:pPr>
    </w:p>
    <w:p w14:paraId="242D4707" w14:textId="1F0B1A9A" w:rsidR="00086DBD" w:rsidRPr="00C92DB2" w:rsidRDefault="00C92DB2" w:rsidP="00066A6F">
      <w:pPr>
        <w:rPr>
          <w:rFonts w:ascii="Arial" w:hAnsi="Arial" w:cs="Arial"/>
          <w:b/>
          <w:color w:val="000000"/>
          <w:sz w:val="20"/>
          <w:szCs w:val="20"/>
        </w:rPr>
      </w:pPr>
      <w:r w:rsidRPr="00C92DB2">
        <w:rPr>
          <w:rFonts w:ascii="Arial" w:hAnsi="Arial" w:cs="Arial"/>
          <w:b/>
          <w:color w:val="000000"/>
          <w:sz w:val="20"/>
          <w:szCs w:val="20"/>
        </w:rPr>
        <w:br w:type="page"/>
      </w:r>
    </w:p>
    <w:p w14:paraId="1F576677" w14:textId="77777777" w:rsidR="00C92DB2" w:rsidRPr="0037078D" w:rsidRDefault="00086DBD" w:rsidP="00C92DB2">
      <w:pPr>
        <w:widowControl w:val="0"/>
        <w:autoSpaceDE w:val="0"/>
        <w:autoSpaceDN w:val="0"/>
        <w:adjustRightInd w:val="0"/>
        <w:rPr>
          <w:rStyle w:val="CommentReference"/>
          <w:rFonts w:ascii="Arial" w:hAnsi="Arial" w:cs="Arial"/>
          <w:b/>
          <w:sz w:val="20"/>
          <w:szCs w:val="20"/>
          <w:u w:val="single"/>
        </w:rPr>
      </w:pPr>
      <w:r w:rsidRPr="0037078D">
        <w:rPr>
          <w:rFonts w:ascii="Arial" w:hAnsi="Arial" w:cs="Arial"/>
          <w:b/>
          <w:sz w:val="20"/>
          <w:szCs w:val="20"/>
          <w:u w:val="single"/>
        </w:rPr>
        <w:lastRenderedPageBreak/>
        <w:t>Supplementary References</w:t>
      </w:r>
      <w:r w:rsidRPr="0037078D">
        <w:rPr>
          <w:rStyle w:val="CommentReference"/>
          <w:rFonts w:ascii="Arial" w:hAnsi="Arial" w:cs="Arial"/>
          <w:b/>
          <w:sz w:val="20"/>
          <w:szCs w:val="20"/>
          <w:u w:val="single"/>
        </w:rPr>
        <w:t xml:space="preserve"> </w:t>
      </w:r>
    </w:p>
    <w:p w14:paraId="224F5CAE" w14:textId="77F57A07" w:rsidR="00086DBD" w:rsidRPr="00C92DB2" w:rsidRDefault="00C92DB2" w:rsidP="00086DBD">
      <w:pPr>
        <w:widowControl w:val="0"/>
        <w:autoSpaceDE w:val="0"/>
        <w:autoSpaceDN w:val="0"/>
        <w:adjustRightInd w:val="0"/>
        <w:ind w:left="640" w:hanging="640"/>
        <w:rPr>
          <w:rStyle w:val="CommentReference"/>
          <w:rFonts w:ascii="Arial" w:hAnsi="Arial" w:cs="Arial"/>
          <w:sz w:val="20"/>
          <w:szCs w:val="20"/>
        </w:rPr>
      </w:pPr>
      <w:r w:rsidRPr="00C92DB2">
        <w:rPr>
          <w:rStyle w:val="CommentReference"/>
          <w:rFonts w:ascii="Arial" w:hAnsi="Arial" w:cs="Arial"/>
          <w:sz w:val="20"/>
          <w:szCs w:val="20"/>
        </w:rPr>
        <w:t>(</w:t>
      </w:r>
      <w:proofErr w:type="gramStart"/>
      <w:r w:rsidRPr="00C92DB2">
        <w:rPr>
          <w:rStyle w:val="CommentReference"/>
          <w:rFonts w:ascii="Arial" w:hAnsi="Arial" w:cs="Arial"/>
          <w:sz w:val="20"/>
          <w:szCs w:val="20"/>
        </w:rPr>
        <w:t>numbering</w:t>
      </w:r>
      <w:proofErr w:type="gramEnd"/>
      <w:r w:rsidRPr="00C92DB2">
        <w:rPr>
          <w:rStyle w:val="CommentReference"/>
          <w:rFonts w:ascii="Arial" w:hAnsi="Arial" w:cs="Arial"/>
          <w:sz w:val="20"/>
          <w:szCs w:val="20"/>
        </w:rPr>
        <w:t xml:space="preserve"> continued from Main Text)</w:t>
      </w:r>
    </w:p>
    <w:p w14:paraId="341BE8CD" w14:textId="77777777" w:rsidR="00C92DB2" w:rsidRPr="00086DBD" w:rsidRDefault="00C92DB2" w:rsidP="00086DBD">
      <w:pPr>
        <w:widowControl w:val="0"/>
        <w:autoSpaceDE w:val="0"/>
        <w:autoSpaceDN w:val="0"/>
        <w:adjustRightInd w:val="0"/>
        <w:ind w:left="640" w:hanging="640"/>
        <w:rPr>
          <w:rFonts w:ascii="Arial" w:hAnsi="Arial" w:cs="Arial"/>
          <w:b/>
          <w:sz w:val="20"/>
          <w:szCs w:val="20"/>
        </w:rPr>
      </w:pPr>
    </w:p>
    <w:p w14:paraId="64D775D1" w14:textId="77777777" w:rsidR="00C92DB2" w:rsidRDefault="00086DBD" w:rsidP="00C92DB2">
      <w:pPr>
        <w:pStyle w:val="NormalWeb"/>
        <w:rPr>
          <w:rFonts w:ascii="Arial" w:hAnsi="Arial" w:cs="Arial"/>
          <w:color w:val="222222"/>
          <w:sz w:val="20"/>
          <w:szCs w:val="20"/>
          <w:shd w:val="clear" w:color="auto" w:fill="FFFFFF"/>
        </w:rPr>
      </w:pPr>
      <w:r w:rsidRPr="00086DBD">
        <w:rPr>
          <w:rFonts w:ascii="Arial" w:hAnsi="Arial" w:cs="Arial"/>
          <w:sz w:val="20"/>
          <w:szCs w:val="20"/>
        </w:rPr>
        <w:t xml:space="preserve">145.   </w:t>
      </w:r>
      <w:proofErr w:type="spellStart"/>
      <w:r w:rsidRPr="00086DBD">
        <w:rPr>
          <w:rFonts w:ascii="Arial" w:hAnsi="Arial" w:cs="Arial"/>
          <w:color w:val="222222"/>
          <w:sz w:val="20"/>
          <w:szCs w:val="20"/>
          <w:shd w:val="clear" w:color="auto" w:fill="FFFFFF"/>
        </w:rPr>
        <w:t>Abatzoglou</w:t>
      </w:r>
      <w:proofErr w:type="spellEnd"/>
      <w:r w:rsidRPr="00086DBD">
        <w:rPr>
          <w:rFonts w:ascii="Arial" w:hAnsi="Arial" w:cs="Arial"/>
          <w:color w:val="222222"/>
          <w:sz w:val="20"/>
          <w:szCs w:val="20"/>
          <w:shd w:val="clear" w:color="auto" w:fill="FFFFFF"/>
        </w:rPr>
        <w:t>, J. T. (2013). Development of gridded surface meteorological data for</w:t>
      </w:r>
      <w:r w:rsidR="00C92DB2">
        <w:rPr>
          <w:rFonts w:ascii="Arial" w:hAnsi="Arial" w:cs="Arial"/>
          <w:color w:val="222222"/>
          <w:sz w:val="20"/>
          <w:szCs w:val="20"/>
          <w:shd w:val="clear" w:color="auto" w:fill="FFFFFF"/>
        </w:rPr>
        <w:t xml:space="preserve"> </w:t>
      </w:r>
      <w:r w:rsidRPr="00086DBD">
        <w:rPr>
          <w:rFonts w:ascii="Arial" w:hAnsi="Arial" w:cs="Arial"/>
          <w:color w:val="222222"/>
          <w:sz w:val="20"/>
          <w:szCs w:val="20"/>
          <w:shd w:val="clear" w:color="auto" w:fill="FFFFFF"/>
        </w:rPr>
        <w:t xml:space="preserve">ecological applications and </w:t>
      </w:r>
    </w:p>
    <w:p w14:paraId="59A353BB" w14:textId="43E6CBCA" w:rsidR="00086DBD" w:rsidRDefault="00086DBD" w:rsidP="00C92DB2">
      <w:pPr>
        <w:pStyle w:val="NormalWeb"/>
        <w:ind w:firstLine="720"/>
        <w:rPr>
          <w:rFonts w:ascii="Arial" w:hAnsi="Arial" w:cs="Arial"/>
          <w:color w:val="222222"/>
          <w:sz w:val="20"/>
          <w:szCs w:val="20"/>
          <w:shd w:val="clear" w:color="auto" w:fill="FFFFFF"/>
        </w:rPr>
      </w:pPr>
      <w:r w:rsidRPr="00086DBD">
        <w:rPr>
          <w:rFonts w:ascii="Arial" w:hAnsi="Arial" w:cs="Arial"/>
          <w:color w:val="222222"/>
          <w:sz w:val="20"/>
          <w:szCs w:val="20"/>
          <w:shd w:val="clear" w:color="auto" w:fill="FFFFFF"/>
        </w:rPr>
        <w:t>modelling. </w:t>
      </w:r>
      <w:r w:rsidRPr="00086DBD">
        <w:rPr>
          <w:rFonts w:ascii="Arial" w:hAnsi="Arial" w:cs="Arial"/>
          <w:i/>
          <w:iCs/>
          <w:color w:val="222222"/>
          <w:sz w:val="20"/>
          <w:szCs w:val="20"/>
          <w:shd w:val="clear" w:color="auto" w:fill="FFFFFF"/>
        </w:rPr>
        <w:t>International Journal of Climatology</w:t>
      </w:r>
      <w:r w:rsidRPr="00086DBD">
        <w:rPr>
          <w:rFonts w:ascii="Arial" w:hAnsi="Arial" w:cs="Arial"/>
          <w:color w:val="222222"/>
          <w:sz w:val="20"/>
          <w:szCs w:val="20"/>
          <w:shd w:val="clear" w:color="auto" w:fill="FFFFFF"/>
        </w:rPr>
        <w:t>, </w:t>
      </w:r>
      <w:r w:rsidRPr="00086DBD">
        <w:rPr>
          <w:rFonts w:ascii="Arial" w:hAnsi="Arial" w:cs="Arial"/>
          <w:i/>
          <w:iCs/>
          <w:color w:val="222222"/>
          <w:sz w:val="20"/>
          <w:szCs w:val="20"/>
          <w:shd w:val="clear" w:color="auto" w:fill="FFFFFF"/>
        </w:rPr>
        <w:t>33</w:t>
      </w:r>
      <w:r w:rsidRPr="00086DBD">
        <w:rPr>
          <w:rFonts w:ascii="Arial" w:hAnsi="Arial" w:cs="Arial"/>
          <w:color w:val="222222"/>
          <w:sz w:val="20"/>
          <w:szCs w:val="20"/>
          <w:shd w:val="clear" w:color="auto" w:fill="FFFFFF"/>
        </w:rPr>
        <w:t>(1), 121-131.</w:t>
      </w:r>
    </w:p>
    <w:p w14:paraId="0824CD24" w14:textId="77777777" w:rsidR="00C92DB2" w:rsidRPr="00086DBD" w:rsidRDefault="00C92DB2" w:rsidP="00C92DB2">
      <w:pPr>
        <w:pStyle w:val="NormalWeb"/>
        <w:ind w:firstLine="720"/>
        <w:rPr>
          <w:rFonts w:ascii="Arial" w:hAnsi="Arial" w:cs="Arial"/>
          <w:color w:val="222222"/>
          <w:sz w:val="20"/>
          <w:szCs w:val="20"/>
          <w:shd w:val="clear" w:color="auto" w:fill="FFFFFF"/>
        </w:rPr>
      </w:pPr>
    </w:p>
    <w:p w14:paraId="141E9A28" w14:textId="77777777" w:rsidR="00C92DB2" w:rsidRDefault="00086DBD" w:rsidP="00086DBD">
      <w:pPr>
        <w:pStyle w:val="NormalWeb"/>
        <w:rPr>
          <w:rFonts w:ascii="Arial" w:hAnsi="Arial" w:cs="Arial"/>
          <w:color w:val="222222"/>
          <w:sz w:val="20"/>
          <w:szCs w:val="20"/>
          <w:shd w:val="clear" w:color="auto" w:fill="FFFFFF"/>
        </w:rPr>
      </w:pPr>
      <w:r w:rsidRPr="00086DBD">
        <w:rPr>
          <w:rFonts w:ascii="Arial" w:hAnsi="Arial" w:cs="Arial"/>
          <w:color w:val="222222"/>
          <w:sz w:val="20"/>
          <w:szCs w:val="20"/>
          <w:shd w:val="clear" w:color="auto" w:fill="FFFFFF"/>
        </w:rPr>
        <w:t xml:space="preserve">146.   </w:t>
      </w:r>
      <w:proofErr w:type="spellStart"/>
      <w:r w:rsidRPr="00086DBD">
        <w:rPr>
          <w:rFonts w:ascii="Arial" w:hAnsi="Arial" w:cs="Arial"/>
          <w:color w:val="222222"/>
          <w:sz w:val="20"/>
          <w:szCs w:val="20"/>
          <w:shd w:val="clear" w:color="auto" w:fill="FFFFFF"/>
        </w:rPr>
        <w:t>Abatzoglou</w:t>
      </w:r>
      <w:proofErr w:type="spellEnd"/>
      <w:r w:rsidRPr="00086DBD">
        <w:rPr>
          <w:rFonts w:ascii="Arial" w:hAnsi="Arial" w:cs="Arial"/>
          <w:color w:val="222222"/>
          <w:sz w:val="20"/>
          <w:szCs w:val="20"/>
          <w:shd w:val="clear" w:color="auto" w:fill="FFFFFF"/>
        </w:rPr>
        <w:t xml:space="preserve">, J. T., </w:t>
      </w:r>
      <w:proofErr w:type="spellStart"/>
      <w:r w:rsidRPr="00086DBD">
        <w:rPr>
          <w:rFonts w:ascii="Arial" w:hAnsi="Arial" w:cs="Arial"/>
          <w:color w:val="222222"/>
          <w:sz w:val="20"/>
          <w:szCs w:val="20"/>
          <w:shd w:val="clear" w:color="auto" w:fill="FFFFFF"/>
        </w:rPr>
        <w:t>Juang</w:t>
      </w:r>
      <w:proofErr w:type="spellEnd"/>
      <w:r w:rsidRPr="00086DBD">
        <w:rPr>
          <w:rFonts w:ascii="Arial" w:hAnsi="Arial" w:cs="Arial"/>
          <w:color w:val="222222"/>
          <w:sz w:val="20"/>
          <w:szCs w:val="20"/>
          <w:shd w:val="clear" w:color="auto" w:fill="FFFFFF"/>
        </w:rPr>
        <w:t xml:space="preserve">, C. S., Williams, A. P., </w:t>
      </w:r>
      <w:proofErr w:type="spellStart"/>
      <w:r w:rsidRPr="00086DBD">
        <w:rPr>
          <w:rFonts w:ascii="Arial" w:hAnsi="Arial" w:cs="Arial"/>
          <w:color w:val="222222"/>
          <w:sz w:val="20"/>
          <w:szCs w:val="20"/>
          <w:shd w:val="clear" w:color="auto" w:fill="FFFFFF"/>
        </w:rPr>
        <w:t>Kolden</w:t>
      </w:r>
      <w:proofErr w:type="spellEnd"/>
      <w:r w:rsidRPr="00086DBD">
        <w:rPr>
          <w:rFonts w:ascii="Arial" w:hAnsi="Arial" w:cs="Arial"/>
          <w:color w:val="222222"/>
          <w:sz w:val="20"/>
          <w:szCs w:val="20"/>
          <w:shd w:val="clear" w:color="auto" w:fill="FFFFFF"/>
        </w:rPr>
        <w:t xml:space="preserve">, C. A., &amp; LeRoy </w:t>
      </w:r>
      <w:proofErr w:type="spellStart"/>
      <w:r w:rsidRPr="00086DBD">
        <w:rPr>
          <w:rFonts w:ascii="Arial" w:hAnsi="Arial" w:cs="Arial"/>
          <w:color w:val="222222"/>
          <w:sz w:val="20"/>
          <w:szCs w:val="20"/>
          <w:shd w:val="clear" w:color="auto" w:fill="FFFFFF"/>
        </w:rPr>
        <w:t>Westerling</w:t>
      </w:r>
      <w:proofErr w:type="spellEnd"/>
      <w:r w:rsidRPr="00086DBD">
        <w:rPr>
          <w:rFonts w:ascii="Arial" w:hAnsi="Arial" w:cs="Arial"/>
          <w:color w:val="222222"/>
          <w:sz w:val="20"/>
          <w:szCs w:val="20"/>
          <w:shd w:val="clear" w:color="auto" w:fill="FFFFFF"/>
        </w:rPr>
        <w:t xml:space="preserve">, A. </w:t>
      </w:r>
      <w:r w:rsidR="00C92DB2">
        <w:rPr>
          <w:rFonts w:ascii="Arial" w:hAnsi="Arial" w:cs="Arial"/>
          <w:color w:val="222222"/>
          <w:sz w:val="20"/>
          <w:szCs w:val="20"/>
          <w:shd w:val="clear" w:color="auto" w:fill="FFFFFF"/>
        </w:rPr>
        <w:t>(</w:t>
      </w:r>
      <w:r w:rsidRPr="00086DBD">
        <w:rPr>
          <w:rFonts w:ascii="Arial" w:hAnsi="Arial" w:cs="Arial"/>
          <w:color w:val="222222"/>
          <w:sz w:val="20"/>
          <w:szCs w:val="20"/>
          <w:shd w:val="clear" w:color="auto" w:fill="FFFFFF"/>
        </w:rPr>
        <w:t xml:space="preserve">2020). Increasing </w:t>
      </w:r>
    </w:p>
    <w:p w14:paraId="5B7FE1B9" w14:textId="06DE9FDE" w:rsidR="00086DBD" w:rsidRDefault="00086DBD" w:rsidP="00C92DB2">
      <w:pPr>
        <w:pStyle w:val="NormalWeb"/>
        <w:ind w:firstLine="720"/>
        <w:rPr>
          <w:rFonts w:ascii="Arial" w:hAnsi="Arial" w:cs="Arial"/>
          <w:color w:val="222222"/>
          <w:sz w:val="20"/>
          <w:szCs w:val="20"/>
          <w:shd w:val="clear" w:color="auto" w:fill="FFFFFF"/>
        </w:rPr>
      </w:pPr>
      <w:r w:rsidRPr="00086DBD">
        <w:rPr>
          <w:rFonts w:ascii="Arial" w:hAnsi="Arial" w:cs="Arial"/>
          <w:color w:val="222222"/>
          <w:sz w:val="20"/>
          <w:szCs w:val="20"/>
          <w:shd w:val="clear" w:color="auto" w:fill="FFFFFF"/>
        </w:rPr>
        <w:t>synchronous fire danger in forests of the western United States. </w:t>
      </w:r>
      <w:r w:rsidRPr="00086DBD">
        <w:rPr>
          <w:rFonts w:ascii="Arial" w:hAnsi="Arial" w:cs="Arial"/>
          <w:i/>
          <w:iCs/>
          <w:color w:val="222222"/>
          <w:sz w:val="20"/>
          <w:szCs w:val="20"/>
          <w:shd w:val="clear" w:color="auto" w:fill="FFFFFF"/>
        </w:rPr>
        <w:t>Geophysical Research Letters</w:t>
      </w:r>
      <w:r w:rsidRPr="00086DBD">
        <w:rPr>
          <w:rFonts w:ascii="Arial" w:hAnsi="Arial" w:cs="Arial"/>
          <w:color w:val="222222"/>
          <w:sz w:val="20"/>
          <w:szCs w:val="20"/>
          <w:shd w:val="clear" w:color="auto" w:fill="FFFFFF"/>
        </w:rPr>
        <w:t>, e2020GL091377.</w:t>
      </w:r>
    </w:p>
    <w:p w14:paraId="25A7CD8F" w14:textId="77777777" w:rsidR="00C92DB2" w:rsidRPr="00086DBD" w:rsidRDefault="00C92DB2" w:rsidP="00C92DB2">
      <w:pPr>
        <w:pStyle w:val="NormalWeb"/>
        <w:ind w:firstLine="720"/>
        <w:rPr>
          <w:rFonts w:ascii="Arial" w:hAnsi="Arial" w:cs="Arial"/>
          <w:color w:val="222222"/>
          <w:sz w:val="20"/>
          <w:szCs w:val="20"/>
          <w:shd w:val="clear" w:color="auto" w:fill="FFFFFF"/>
        </w:rPr>
      </w:pPr>
    </w:p>
    <w:p w14:paraId="1AB5DBA3" w14:textId="77777777" w:rsidR="00C92DB2" w:rsidRDefault="00086DBD" w:rsidP="00C92DB2">
      <w:pPr>
        <w:pStyle w:val="NormalWeb"/>
        <w:rPr>
          <w:rFonts w:ascii="Arial" w:hAnsi="Arial" w:cs="Arial"/>
          <w:color w:val="222222"/>
          <w:sz w:val="20"/>
          <w:szCs w:val="20"/>
          <w:shd w:val="clear" w:color="auto" w:fill="FFFFFF"/>
        </w:rPr>
      </w:pPr>
      <w:r w:rsidRPr="00086DBD">
        <w:rPr>
          <w:rFonts w:ascii="Arial" w:hAnsi="Arial" w:cs="Arial"/>
          <w:sz w:val="20"/>
          <w:szCs w:val="20"/>
        </w:rPr>
        <w:t xml:space="preserve">147.   </w:t>
      </w:r>
      <w:r w:rsidRPr="00086DBD">
        <w:rPr>
          <w:rFonts w:ascii="Arial" w:hAnsi="Arial" w:cs="Arial"/>
          <w:color w:val="222222"/>
          <w:sz w:val="20"/>
          <w:szCs w:val="20"/>
          <w:shd w:val="clear" w:color="auto" w:fill="FFFFFF"/>
        </w:rPr>
        <w:t xml:space="preserve">Appel, K. W., Bash, J. O., Fahey, K. M., Foley, K. M., Gilliam, R. C., </w:t>
      </w:r>
      <w:proofErr w:type="spellStart"/>
      <w:r w:rsidRPr="00086DBD">
        <w:rPr>
          <w:rFonts w:ascii="Arial" w:hAnsi="Arial" w:cs="Arial"/>
          <w:color w:val="222222"/>
          <w:sz w:val="20"/>
          <w:szCs w:val="20"/>
          <w:shd w:val="clear" w:color="auto" w:fill="FFFFFF"/>
        </w:rPr>
        <w:t>Hogrefe</w:t>
      </w:r>
      <w:proofErr w:type="spellEnd"/>
      <w:r w:rsidRPr="00086DBD">
        <w:rPr>
          <w:rFonts w:ascii="Arial" w:hAnsi="Arial" w:cs="Arial"/>
          <w:color w:val="222222"/>
          <w:sz w:val="20"/>
          <w:szCs w:val="20"/>
          <w:shd w:val="clear" w:color="auto" w:fill="FFFFFF"/>
        </w:rPr>
        <w:t>, C.,</w:t>
      </w:r>
      <w:r w:rsidR="00C92DB2">
        <w:rPr>
          <w:rFonts w:ascii="Arial" w:hAnsi="Arial" w:cs="Arial"/>
          <w:color w:val="222222"/>
          <w:sz w:val="20"/>
          <w:szCs w:val="20"/>
          <w:shd w:val="clear" w:color="auto" w:fill="FFFFFF"/>
        </w:rPr>
        <w:t xml:space="preserve"> </w:t>
      </w:r>
      <w:proofErr w:type="spellStart"/>
      <w:r w:rsidRPr="00086DBD">
        <w:rPr>
          <w:rFonts w:ascii="Arial" w:hAnsi="Arial" w:cs="Arial"/>
          <w:color w:val="222222"/>
          <w:sz w:val="20"/>
          <w:szCs w:val="20"/>
          <w:shd w:val="clear" w:color="auto" w:fill="FFFFFF"/>
        </w:rPr>
        <w:t>Hutzell</w:t>
      </w:r>
      <w:proofErr w:type="spellEnd"/>
      <w:r w:rsidRPr="00086DBD">
        <w:rPr>
          <w:rFonts w:ascii="Arial" w:hAnsi="Arial" w:cs="Arial"/>
          <w:color w:val="222222"/>
          <w:sz w:val="20"/>
          <w:szCs w:val="20"/>
          <w:shd w:val="clear" w:color="auto" w:fill="FFFFFF"/>
        </w:rPr>
        <w:t xml:space="preserve">, W. T., Kang, D., Mathur, </w:t>
      </w:r>
    </w:p>
    <w:p w14:paraId="6BFFB2D7" w14:textId="3185AC7C" w:rsidR="00086DBD" w:rsidRDefault="00086DBD" w:rsidP="00C92DB2">
      <w:pPr>
        <w:pStyle w:val="NormalWeb"/>
        <w:ind w:left="720"/>
        <w:rPr>
          <w:rFonts w:ascii="Arial" w:hAnsi="Arial" w:cs="Arial"/>
          <w:color w:val="222222"/>
          <w:sz w:val="20"/>
          <w:szCs w:val="20"/>
          <w:shd w:val="clear" w:color="auto" w:fill="FFFFFF"/>
        </w:rPr>
      </w:pPr>
      <w:r w:rsidRPr="00086DBD">
        <w:rPr>
          <w:rFonts w:ascii="Arial" w:hAnsi="Arial" w:cs="Arial"/>
          <w:color w:val="222222"/>
          <w:sz w:val="20"/>
          <w:szCs w:val="20"/>
          <w:shd w:val="clear" w:color="auto" w:fill="FFFFFF"/>
        </w:rPr>
        <w:t xml:space="preserve">R., Murphy, B. N., </w:t>
      </w:r>
      <w:proofErr w:type="spellStart"/>
      <w:r w:rsidRPr="00086DBD">
        <w:rPr>
          <w:rFonts w:ascii="Arial" w:hAnsi="Arial" w:cs="Arial"/>
          <w:color w:val="222222"/>
          <w:sz w:val="20"/>
          <w:szCs w:val="20"/>
          <w:shd w:val="clear" w:color="auto" w:fill="FFFFFF"/>
        </w:rPr>
        <w:t>Napelenok</w:t>
      </w:r>
      <w:proofErr w:type="spellEnd"/>
      <w:r w:rsidRPr="00086DBD">
        <w:rPr>
          <w:rFonts w:ascii="Arial" w:hAnsi="Arial" w:cs="Arial"/>
          <w:color w:val="222222"/>
          <w:sz w:val="20"/>
          <w:szCs w:val="20"/>
          <w:shd w:val="clear" w:color="auto" w:fill="FFFFFF"/>
        </w:rPr>
        <w:t xml:space="preserve">, S. L., Nolte, C. G., </w:t>
      </w:r>
      <w:proofErr w:type="spellStart"/>
      <w:r w:rsidRPr="00086DBD">
        <w:rPr>
          <w:rFonts w:ascii="Arial" w:hAnsi="Arial" w:cs="Arial"/>
          <w:color w:val="222222"/>
          <w:sz w:val="20"/>
          <w:szCs w:val="20"/>
          <w:shd w:val="clear" w:color="auto" w:fill="FFFFFF"/>
        </w:rPr>
        <w:t>Pleim</w:t>
      </w:r>
      <w:proofErr w:type="spellEnd"/>
      <w:r w:rsidRPr="00086DBD">
        <w:rPr>
          <w:rFonts w:ascii="Arial" w:hAnsi="Arial" w:cs="Arial"/>
          <w:color w:val="222222"/>
          <w:sz w:val="20"/>
          <w:szCs w:val="20"/>
          <w:shd w:val="clear" w:color="auto" w:fill="FFFFFF"/>
        </w:rPr>
        <w:t xml:space="preserve">, J. E., </w:t>
      </w:r>
      <w:proofErr w:type="spellStart"/>
      <w:r w:rsidRPr="00086DBD">
        <w:rPr>
          <w:rFonts w:ascii="Arial" w:hAnsi="Arial" w:cs="Arial"/>
          <w:color w:val="222222"/>
          <w:sz w:val="20"/>
          <w:szCs w:val="20"/>
          <w:shd w:val="clear" w:color="auto" w:fill="FFFFFF"/>
        </w:rPr>
        <w:t>Pouliot</w:t>
      </w:r>
      <w:proofErr w:type="spellEnd"/>
      <w:r w:rsidRPr="00086DBD">
        <w:rPr>
          <w:rFonts w:ascii="Arial" w:hAnsi="Arial" w:cs="Arial"/>
          <w:color w:val="222222"/>
          <w:sz w:val="20"/>
          <w:szCs w:val="20"/>
          <w:shd w:val="clear" w:color="auto" w:fill="FFFFFF"/>
        </w:rPr>
        <w:t xml:space="preserve">, G. A., Pye, H. O. T., Ran, L., Roselle, S. J., Sarwar, G., </w:t>
      </w:r>
      <w:proofErr w:type="spellStart"/>
      <w:r w:rsidRPr="00086DBD">
        <w:rPr>
          <w:rFonts w:ascii="Arial" w:hAnsi="Arial" w:cs="Arial"/>
          <w:color w:val="222222"/>
          <w:sz w:val="20"/>
          <w:szCs w:val="20"/>
          <w:shd w:val="clear" w:color="auto" w:fill="FFFFFF"/>
        </w:rPr>
        <w:t>Schwede</w:t>
      </w:r>
      <w:proofErr w:type="spellEnd"/>
      <w:r w:rsidRPr="00086DBD">
        <w:rPr>
          <w:rFonts w:ascii="Arial" w:hAnsi="Arial" w:cs="Arial"/>
          <w:color w:val="222222"/>
          <w:sz w:val="20"/>
          <w:szCs w:val="20"/>
          <w:shd w:val="clear" w:color="auto" w:fill="FFFFFF"/>
        </w:rPr>
        <w:t xml:space="preserve">, D. B., Sidi, F. I., Spero, T. L., and Wong, D.C.: The Community Multiscale Air Quality (CMAQ) Model Versions 5.3 and 5.3.1: System Updates and Evaluation, </w:t>
      </w:r>
      <w:proofErr w:type="spellStart"/>
      <w:r w:rsidRPr="00086DBD">
        <w:rPr>
          <w:rFonts w:ascii="Arial" w:hAnsi="Arial" w:cs="Arial"/>
          <w:color w:val="222222"/>
          <w:sz w:val="20"/>
          <w:szCs w:val="20"/>
          <w:shd w:val="clear" w:color="auto" w:fill="FFFFFF"/>
        </w:rPr>
        <w:t>Geosci</w:t>
      </w:r>
      <w:proofErr w:type="spellEnd"/>
      <w:r w:rsidRPr="00086DBD">
        <w:rPr>
          <w:rFonts w:ascii="Arial" w:hAnsi="Arial" w:cs="Arial"/>
          <w:color w:val="222222"/>
          <w:sz w:val="20"/>
          <w:szCs w:val="20"/>
          <w:shd w:val="clear" w:color="auto" w:fill="FFFFFF"/>
        </w:rPr>
        <w:t>. Model Dev. Discuss. [preprint], https://doi.org/10.5194/gmd-2020-345, in review, 2020.</w:t>
      </w:r>
    </w:p>
    <w:p w14:paraId="7036DA19" w14:textId="77777777" w:rsidR="00C92DB2" w:rsidRPr="00086DBD" w:rsidRDefault="00C92DB2" w:rsidP="00C92DB2">
      <w:pPr>
        <w:pStyle w:val="NormalWeb"/>
        <w:ind w:left="720"/>
        <w:rPr>
          <w:rFonts w:ascii="Arial" w:hAnsi="Arial" w:cs="Arial"/>
          <w:color w:val="222222"/>
          <w:sz w:val="20"/>
          <w:szCs w:val="20"/>
          <w:shd w:val="clear" w:color="auto" w:fill="FFFFFF"/>
        </w:rPr>
      </w:pPr>
    </w:p>
    <w:p w14:paraId="4725AE13" w14:textId="77777777" w:rsidR="00C92DB2" w:rsidRDefault="00086DBD" w:rsidP="00086DBD">
      <w:pPr>
        <w:pStyle w:val="NormalWeb"/>
        <w:rPr>
          <w:rFonts w:ascii="Arial" w:hAnsi="Arial" w:cs="Arial"/>
          <w:color w:val="222222"/>
          <w:sz w:val="20"/>
          <w:szCs w:val="20"/>
          <w:shd w:val="clear" w:color="auto" w:fill="FFFFFF"/>
        </w:rPr>
      </w:pPr>
      <w:r w:rsidRPr="00086DBD">
        <w:rPr>
          <w:rFonts w:ascii="Arial" w:hAnsi="Arial" w:cs="Arial"/>
          <w:color w:val="222222"/>
          <w:sz w:val="20"/>
          <w:szCs w:val="20"/>
          <w:shd w:val="clear" w:color="auto" w:fill="FFFFFF"/>
        </w:rPr>
        <w:t xml:space="preserve">148.   Appel KW, </w:t>
      </w:r>
      <w:proofErr w:type="spellStart"/>
      <w:r w:rsidRPr="00086DBD">
        <w:rPr>
          <w:rFonts w:ascii="Arial" w:hAnsi="Arial" w:cs="Arial"/>
          <w:color w:val="222222"/>
          <w:sz w:val="20"/>
          <w:szCs w:val="20"/>
          <w:shd w:val="clear" w:color="auto" w:fill="FFFFFF"/>
        </w:rPr>
        <w:t>Napelenok</w:t>
      </w:r>
      <w:proofErr w:type="spellEnd"/>
      <w:r w:rsidRPr="00086DBD">
        <w:rPr>
          <w:rFonts w:ascii="Arial" w:hAnsi="Arial" w:cs="Arial"/>
          <w:color w:val="222222"/>
          <w:sz w:val="20"/>
          <w:szCs w:val="20"/>
          <w:shd w:val="clear" w:color="auto" w:fill="FFFFFF"/>
        </w:rPr>
        <w:t xml:space="preserve"> S, </w:t>
      </w:r>
      <w:proofErr w:type="spellStart"/>
      <w:r w:rsidRPr="00086DBD">
        <w:rPr>
          <w:rFonts w:ascii="Arial" w:hAnsi="Arial" w:cs="Arial"/>
          <w:color w:val="222222"/>
          <w:sz w:val="20"/>
          <w:szCs w:val="20"/>
          <w:shd w:val="clear" w:color="auto" w:fill="FFFFFF"/>
        </w:rPr>
        <w:t>Hogrefe</w:t>
      </w:r>
      <w:proofErr w:type="spellEnd"/>
      <w:r w:rsidRPr="00086DBD">
        <w:rPr>
          <w:rFonts w:ascii="Arial" w:hAnsi="Arial" w:cs="Arial"/>
          <w:color w:val="222222"/>
          <w:sz w:val="20"/>
          <w:szCs w:val="20"/>
          <w:shd w:val="clear" w:color="auto" w:fill="FFFFFF"/>
        </w:rPr>
        <w:t xml:space="preserve"> C, </w:t>
      </w:r>
      <w:proofErr w:type="spellStart"/>
      <w:r w:rsidRPr="00086DBD">
        <w:rPr>
          <w:rFonts w:ascii="Arial" w:hAnsi="Arial" w:cs="Arial"/>
          <w:color w:val="222222"/>
          <w:sz w:val="20"/>
          <w:szCs w:val="20"/>
          <w:shd w:val="clear" w:color="auto" w:fill="FFFFFF"/>
        </w:rPr>
        <w:t>Pouliot</w:t>
      </w:r>
      <w:proofErr w:type="spellEnd"/>
      <w:r w:rsidRPr="00086DBD">
        <w:rPr>
          <w:rFonts w:ascii="Arial" w:hAnsi="Arial" w:cs="Arial"/>
          <w:color w:val="222222"/>
          <w:sz w:val="20"/>
          <w:szCs w:val="20"/>
          <w:shd w:val="clear" w:color="auto" w:fill="FFFFFF"/>
        </w:rPr>
        <w:t xml:space="preserve"> G, Foley KM, Roselle SJ, et al. 2018. Overview and evaluation of the </w:t>
      </w:r>
    </w:p>
    <w:p w14:paraId="76A1DF7A" w14:textId="16D8839B" w:rsidR="00086DBD" w:rsidRPr="00086DBD" w:rsidRDefault="00086DBD" w:rsidP="00C92DB2">
      <w:pPr>
        <w:pStyle w:val="NormalWeb"/>
        <w:ind w:left="720"/>
        <w:rPr>
          <w:rFonts w:ascii="Arial" w:hAnsi="Arial" w:cs="Arial"/>
          <w:color w:val="222222"/>
          <w:sz w:val="20"/>
          <w:szCs w:val="20"/>
          <w:shd w:val="clear" w:color="auto" w:fill="FFFFFF"/>
        </w:rPr>
      </w:pPr>
      <w:r w:rsidRPr="00086DBD">
        <w:rPr>
          <w:rFonts w:ascii="Arial" w:hAnsi="Arial" w:cs="Arial"/>
          <w:color w:val="222222"/>
          <w:sz w:val="20"/>
          <w:szCs w:val="20"/>
          <w:shd w:val="clear" w:color="auto" w:fill="FFFFFF"/>
        </w:rPr>
        <w:t>Community Multiscale Air Quality (CMAQ) Modeling System Version 5.2. In: Air Pollution Modeling and Its Application XXV. Springer International Publishing AG, Cham (ZG), Switzerland, 69–73,</w:t>
      </w:r>
    </w:p>
    <w:p w14:paraId="4B7CE275" w14:textId="3F89891D" w:rsidR="00086DBD" w:rsidRDefault="00B138C4" w:rsidP="00086DBD">
      <w:pPr>
        <w:pStyle w:val="NormalWeb"/>
        <w:ind w:firstLine="720"/>
        <w:rPr>
          <w:rFonts w:ascii="Arial" w:hAnsi="Arial" w:cs="Arial"/>
          <w:color w:val="222222"/>
          <w:sz w:val="20"/>
          <w:szCs w:val="20"/>
          <w:shd w:val="clear" w:color="auto" w:fill="FFFFFF"/>
        </w:rPr>
      </w:pPr>
      <w:hyperlink r:id="rId72" w:history="1">
        <w:r w:rsidR="00C92DB2" w:rsidRPr="001E3432">
          <w:rPr>
            <w:rStyle w:val="Hyperlink"/>
            <w:rFonts w:ascii="Arial" w:hAnsi="Arial" w:cs="Arial"/>
            <w:sz w:val="20"/>
            <w:szCs w:val="20"/>
            <w:shd w:val="clear" w:color="auto" w:fill="FFFFFF"/>
          </w:rPr>
          <w:t>https://doi.org/10.1007/978-3-319-57645-9_11</w:t>
        </w:r>
      </w:hyperlink>
      <w:r w:rsidR="00086DBD" w:rsidRPr="00086DBD">
        <w:rPr>
          <w:rFonts w:ascii="Arial" w:hAnsi="Arial" w:cs="Arial"/>
          <w:color w:val="222222"/>
          <w:sz w:val="20"/>
          <w:szCs w:val="20"/>
          <w:shd w:val="clear" w:color="auto" w:fill="FFFFFF"/>
        </w:rPr>
        <w:t>.</w:t>
      </w:r>
    </w:p>
    <w:p w14:paraId="2D1CE8BF" w14:textId="77777777" w:rsidR="00C92DB2" w:rsidRPr="00086DBD" w:rsidRDefault="00C92DB2" w:rsidP="00086DBD">
      <w:pPr>
        <w:pStyle w:val="NormalWeb"/>
        <w:ind w:firstLine="720"/>
        <w:rPr>
          <w:rFonts w:ascii="Arial" w:hAnsi="Arial" w:cs="Arial"/>
          <w:color w:val="222222"/>
          <w:sz w:val="20"/>
          <w:szCs w:val="20"/>
          <w:shd w:val="clear" w:color="auto" w:fill="FFFFFF"/>
        </w:rPr>
      </w:pPr>
    </w:p>
    <w:p w14:paraId="2F973589" w14:textId="77777777" w:rsidR="00C92DB2" w:rsidRDefault="00086DBD" w:rsidP="00086DBD">
      <w:pPr>
        <w:pStyle w:val="NormalWeb"/>
        <w:ind w:left="60"/>
        <w:rPr>
          <w:rFonts w:ascii="Arial" w:hAnsi="Arial" w:cs="Arial"/>
          <w:color w:val="222222"/>
          <w:sz w:val="20"/>
          <w:szCs w:val="20"/>
          <w:shd w:val="clear" w:color="auto" w:fill="FFFFFF"/>
        </w:rPr>
      </w:pPr>
      <w:r w:rsidRPr="00086DBD">
        <w:rPr>
          <w:rFonts w:ascii="Arial" w:hAnsi="Arial" w:cs="Arial"/>
          <w:color w:val="222222"/>
          <w:sz w:val="20"/>
          <w:szCs w:val="20"/>
          <w:shd w:val="clear" w:color="auto" w:fill="FFFFFF"/>
        </w:rPr>
        <w:t xml:space="preserve">149.  Appel KW, </w:t>
      </w:r>
      <w:proofErr w:type="spellStart"/>
      <w:r w:rsidRPr="00086DBD">
        <w:rPr>
          <w:rFonts w:ascii="Arial" w:hAnsi="Arial" w:cs="Arial"/>
          <w:color w:val="222222"/>
          <w:sz w:val="20"/>
          <w:szCs w:val="20"/>
          <w:shd w:val="clear" w:color="auto" w:fill="FFFFFF"/>
        </w:rPr>
        <w:t>Napelenok</w:t>
      </w:r>
      <w:proofErr w:type="spellEnd"/>
      <w:r w:rsidRPr="00086DBD">
        <w:rPr>
          <w:rFonts w:ascii="Arial" w:hAnsi="Arial" w:cs="Arial"/>
          <w:color w:val="222222"/>
          <w:sz w:val="20"/>
          <w:szCs w:val="20"/>
          <w:shd w:val="clear" w:color="auto" w:fill="FFFFFF"/>
        </w:rPr>
        <w:t xml:space="preserve"> S, Foley KM, Pye HOT, </w:t>
      </w:r>
      <w:proofErr w:type="spellStart"/>
      <w:r w:rsidRPr="00086DBD">
        <w:rPr>
          <w:rFonts w:ascii="Arial" w:hAnsi="Arial" w:cs="Arial"/>
          <w:color w:val="222222"/>
          <w:sz w:val="20"/>
          <w:szCs w:val="20"/>
          <w:shd w:val="clear" w:color="auto" w:fill="FFFFFF"/>
        </w:rPr>
        <w:t>Hogrefe</w:t>
      </w:r>
      <w:proofErr w:type="spellEnd"/>
      <w:r w:rsidRPr="00086DBD">
        <w:rPr>
          <w:rFonts w:ascii="Arial" w:hAnsi="Arial" w:cs="Arial"/>
          <w:color w:val="222222"/>
          <w:sz w:val="20"/>
          <w:szCs w:val="20"/>
          <w:shd w:val="clear" w:color="auto" w:fill="FFFFFF"/>
        </w:rPr>
        <w:t xml:space="preserve"> C, </w:t>
      </w:r>
      <w:proofErr w:type="spellStart"/>
      <w:r w:rsidRPr="00086DBD">
        <w:rPr>
          <w:rFonts w:ascii="Arial" w:hAnsi="Arial" w:cs="Arial"/>
          <w:color w:val="222222"/>
          <w:sz w:val="20"/>
          <w:szCs w:val="20"/>
          <w:shd w:val="clear" w:color="auto" w:fill="FFFFFF"/>
        </w:rPr>
        <w:t>Luecken</w:t>
      </w:r>
      <w:proofErr w:type="spellEnd"/>
      <w:r w:rsidRPr="00086DBD">
        <w:rPr>
          <w:rFonts w:ascii="Arial" w:hAnsi="Arial" w:cs="Arial"/>
          <w:color w:val="222222"/>
          <w:sz w:val="20"/>
          <w:szCs w:val="20"/>
          <w:shd w:val="clear" w:color="auto" w:fill="FFFFFF"/>
        </w:rPr>
        <w:t xml:space="preserve"> D, Bash JO, Roselle SJ, </w:t>
      </w:r>
      <w:proofErr w:type="spellStart"/>
      <w:r w:rsidRPr="00086DBD">
        <w:rPr>
          <w:rFonts w:ascii="Arial" w:hAnsi="Arial" w:cs="Arial"/>
          <w:color w:val="222222"/>
          <w:sz w:val="20"/>
          <w:szCs w:val="20"/>
          <w:shd w:val="clear" w:color="auto" w:fill="FFFFFF"/>
        </w:rPr>
        <w:t>Pleim</w:t>
      </w:r>
      <w:proofErr w:type="spellEnd"/>
      <w:r w:rsidRPr="00086DBD">
        <w:rPr>
          <w:rFonts w:ascii="Arial" w:hAnsi="Arial" w:cs="Arial"/>
          <w:color w:val="222222"/>
          <w:sz w:val="20"/>
          <w:szCs w:val="20"/>
          <w:shd w:val="clear" w:color="auto" w:fill="FFFFFF"/>
        </w:rPr>
        <w:t xml:space="preserve"> JE, </w:t>
      </w:r>
      <w:proofErr w:type="spellStart"/>
      <w:r w:rsidRPr="00086DBD">
        <w:rPr>
          <w:rFonts w:ascii="Arial" w:hAnsi="Arial" w:cs="Arial"/>
          <w:color w:val="222222"/>
          <w:sz w:val="20"/>
          <w:szCs w:val="20"/>
          <w:shd w:val="clear" w:color="auto" w:fill="FFFFFF"/>
        </w:rPr>
        <w:t>Foroutan</w:t>
      </w:r>
      <w:proofErr w:type="spellEnd"/>
      <w:r w:rsidRPr="00086DBD">
        <w:rPr>
          <w:rFonts w:ascii="Arial" w:hAnsi="Arial" w:cs="Arial"/>
          <w:color w:val="222222"/>
          <w:sz w:val="20"/>
          <w:szCs w:val="20"/>
          <w:shd w:val="clear" w:color="auto" w:fill="FFFFFF"/>
        </w:rPr>
        <w:t xml:space="preserve"> H, </w:t>
      </w:r>
    </w:p>
    <w:p w14:paraId="11088231" w14:textId="1A5DE16C" w:rsidR="00086DBD" w:rsidRDefault="00086DBD" w:rsidP="00C92DB2">
      <w:pPr>
        <w:pStyle w:val="NormalWeb"/>
        <w:ind w:left="720"/>
        <w:rPr>
          <w:rFonts w:ascii="Arial" w:hAnsi="Arial" w:cs="Arial"/>
          <w:color w:val="222222"/>
          <w:sz w:val="20"/>
          <w:szCs w:val="20"/>
          <w:shd w:val="clear" w:color="auto" w:fill="FFFFFF"/>
        </w:rPr>
      </w:pPr>
      <w:proofErr w:type="spellStart"/>
      <w:r w:rsidRPr="00086DBD">
        <w:rPr>
          <w:rFonts w:ascii="Arial" w:hAnsi="Arial" w:cs="Arial"/>
          <w:color w:val="222222"/>
          <w:sz w:val="20"/>
          <w:szCs w:val="20"/>
          <w:shd w:val="clear" w:color="auto" w:fill="FFFFFF"/>
        </w:rPr>
        <w:t>Hutzell</w:t>
      </w:r>
      <w:proofErr w:type="spellEnd"/>
      <w:r w:rsidRPr="00086DBD">
        <w:rPr>
          <w:rFonts w:ascii="Arial" w:hAnsi="Arial" w:cs="Arial"/>
          <w:color w:val="222222"/>
          <w:sz w:val="20"/>
          <w:szCs w:val="20"/>
          <w:shd w:val="clear" w:color="auto" w:fill="FFFFFF"/>
        </w:rPr>
        <w:t xml:space="preserve"> W, </w:t>
      </w:r>
      <w:proofErr w:type="spellStart"/>
      <w:r w:rsidRPr="00086DBD">
        <w:rPr>
          <w:rFonts w:ascii="Arial" w:hAnsi="Arial" w:cs="Arial"/>
          <w:color w:val="222222"/>
          <w:sz w:val="20"/>
          <w:szCs w:val="20"/>
          <w:shd w:val="clear" w:color="auto" w:fill="FFFFFF"/>
        </w:rPr>
        <w:t>Pouliot</w:t>
      </w:r>
      <w:proofErr w:type="spellEnd"/>
      <w:r w:rsidRPr="00086DBD">
        <w:rPr>
          <w:rFonts w:ascii="Arial" w:hAnsi="Arial" w:cs="Arial"/>
          <w:color w:val="222222"/>
          <w:sz w:val="20"/>
          <w:szCs w:val="20"/>
          <w:shd w:val="clear" w:color="auto" w:fill="FFFFFF"/>
        </w:rPr>
        <w:t xml:space="preserve"> G, Sarwar G, Fahey K, Gantt B, Gilliam RC, Kang D, Mathur R, </w:t>
      </w:r>
      <w:proofErr w:type="spellStart"/>
      <w:r w:rsidRPr="00086DBD">
        <w:rPr>
          <w:rFonts w:ascii="Arial" w:hAnsi="Arial" w:cs="Arial"/>
          <w:color w:val="222222"/>
          <w:sz w:val="20"/>
          <w:szCs w:val="20"/>
          <w:shd w:val="clear" w:color="auto" w:fill="FFFFFF"/>
        </w:rPr>
        <w:t>Schwede</w:t>
      </w:r>
      <w:proofErr w:type="spellEnd"/>
      <w:r w:rsidRPr="00086DBD">
        <w:rPr>
          <w:rFonts w:ascii="Arial" w:hAnsi="Arial" w:cs="Arial"/>
          <w:color w:val="222222"/>
          <w:sz w:val="20"/>
          <w:szCs w:val="20"/>
          <w:shd w:val="clear" w:color="auto" w:fill="FFFFFF"/>
        </w:rPr>
        <w:t xml:space="preserve"> D, Spero T, Wong DC, Young J (2017) Overview and evaluation of the Community Multiscale Air Quality (CMAQ) model version 5.1. </w:t>
      </w:r>
      <w:r w:rsidRPr="00086DBD">
        <w:rPr>
          <w:rFonts w:ascii="Arial" w:hAnsi="Arial" w:cs="Arial"/>
          <w:color w:val="222222"/>
          <w:sz w:val="20"/>
          <w:szCs w:val="20"/>
          <w:shd w:val="clear" w:color="auto" w:fill="FFFFFF"/>
        </w:rPr>
        <w:br/>
        <w:t>Geoscience Model Development 10, 1703–1732. doi:10.5194/GMD-2016-226</w:t>
      </w:r>
    </w:p>
    <w:p w14:paraId="1E9DB571" w14:textId="77777777" w:rsidR="00C92DB2" w:rsidRPr="00086DBD" w:rsidRDefault="00C92DB2" w:rsidP="00C92DB2">
      <w:pPr>
        <w:pStyle w:val="NormalWeb"/>
        <w:ind w:left="720"/>
        <w:rPr>
          <w:rFonts w:ascii="Arial" w:hAnsi="Arial" w:cs="Arial"/>
          <w:sz w:val="20"/>
          <w:szCs w:val="20"/>
        </w:rPr>
      </w:pPr>
    </w:p>
    <w:p w14:paraId="265C23A6" w14:textId="77777777" w:rsidR="00C92DB2" w:rsidRDefault="00086DBD" w:rsidP="00086DBD">
      <w:pPr>
        <w:pStyle w:val="NormalWeb"/>
        <w:rPr>
          <w:rFonts w:ascii="Arial" w:hAnsi="Arial" w:cs="Arial"/>
          <w:color w:val="222222"/>
          <w:sz w:val="20"/>
          <w:szCs w:val="20"/>
          <w:shd w:val="clear" w:color="auto" w:fill="FFFFFF"/>
        </w:rPr>
      </w:pPr>
      <w:r w:rsidRPr="00086DBD">
        <w:rPr>
          <w:rFonts w:ascii="Arial" w:hAnsi="Arial" w:cs="Arial"/>
          <w:color w:val="222222"/>
          <w:sz w:val="20"/>
          <w:szCs w:val="20"/>
          <w:shd w:val="clear" w:color="auto" w:fill="FFFFFF"/>
        </w:rPr>
        <w:t xml:space="preserve">150.   Appel KW, </w:t>
      </w:r>
      <w:proofErr w:type="spellStart"/>
      <w:r w:rsidRPr="00086DBD">
        <w:rPr>
          <w:rFonts w:ascii="Arial" w:hAnsi="Arial" w:cs="Arial"/>
          <w:color w:val="222222"/>
          <w:sz w:val="20"/>
          <w:szCs w:val="20"/>
          <w:shd w:val="clear" w:color="auto" w:fill="FFFFFF"/>
        </w:rPr>
        <w:t>Pouliot</w:t>
      </w:r>
      <w:proofErr w:type="spellEnd"/>
      <w:r w:rsidRPr="00086DBD">
        <w:rPr>
          <w:rFonts w:ascii="Arial" w:hAnsi="Arial" w:cs="Arial"/>
          <w:color w:val="222222"/>
          <w:sz w:val="20"/>
          <w:szCs w:val="20"/>
          <w:shd w:val="clear" w:color="auto" w:fill="FFFFFF"/>
        </w:rPr>
        <w:t xml:space="preserve"> GA, Simon H, Sarwar G, Pye HOT, </w:t>
      </w:r>
      <w:proofErr w:type="spellStart"/>
      <w:r w:rsidRPr="00086DBD">
        <w:rPr>
          <w:rFonts w:ascii="Arial" w:hAnsi="Arial" w:cs="Arial"/>
          <w:color w:val="222222"/>
          <w:sz w:val="20"/>
          <w:szCs w:val="20"/>
          <w:shd w:val="clear" w:color="auto" w:fill="FFFFFF"/>
        </w:rPr>
        <w:t>Napelenok</w:t>
      </w:r>
      <w:proofErr w:type="spellEnd"/>
      <w:r w:rsidRPr="00086DBD">
        <w:rPr>
          <w:rFonts w:ascii="Arial" w:hAnsi="Arial" w:cs="Arial"/>
          <w:color w:val="222222"/>
          <w:sz w:val="20"/>
          <w:szCs w:val="20"/>
          <w:shd w:val="clear" w:color="auto" w:fill="FFFFFF"/>
        </w:rPr>
        <w:t xml:space="preserve"> SL, Akhtar F, Roselle SJ (2013) Evaluation of </w:t>
      </w:r>
    </w:p>
    <w:p w14:paraId="0E77438E" w14:textId="23467549" w:rsidR="00086DBD" w:rsidRDefault="00086DBD" w:rsidP="00C92DB2">
      <w:pPr>
        <w:pStyle w:val="NormalWeb"/>
        <w:ind w:left="720"/>
        <w:rPr>
          <w:rFonts w:ascii="Arial" w:hAnsi="Arial" w:cs="Arial"/>
          <w:color w:val="222222"/>
          <w:sz w:val="20"/>
          <w:szCs w:val="20"/>
          <w:shd w:val="clear" w:color="auto" w:fill="FFFFFF"/>
        </w:rPr>
      </w:pPr>
      <w:r w:rsidRPr="00086DBD">
        <w:rPr>
          <w:rFonts w:ascii="Arial" w:hAnsi="Arial" w:cs="Arial"/>
          <w:color w:val="222222"/>
          <w:sz w:val="20"/>
          <w:szCs w:val="20"/>
          <w:shd w:val="clear" w:color="auto" w:fill="FFFFFF"/>
        </w:rPr>
        <w:t>dust and trace metal estimates from the Community Multiscale Air Quality (CMAQ) model version 5.0. Geoscientific Model Development 6, 883–899. doi:10.5194/GMD-6-883-2013</w:t>
      </w:r>
    </w:p>
    <w:p w14:paraId="610E4510" w14:textId="77777777" w:rsidR="00C92DB2" w:rsidRPr="00C92DB2" w:rsidRDefault="00C92DB2" w:rsidP="00C92DB2">
      <w:pPr>
        <w:pStyle w:val="NormalWeb"/>
        <w:ind w:left="720"/>
        <w:rPr>
          <w:rFonts w:ascii="Arial" w:hAnsi="Arial" w:cs="Arial"/>
          <w:color w:val="222222"/>
          <w:sz w:val="20"/>
          <w:szCs w:val="20"/>
          <w:shd w:val="clear" w:color="auto" w:fill="FFFFFF"/>
        </w:rPr>
      </w:pPr>
    </w:p>
    <w:p w14:paraId="6A90C4F2" w14:textId="77777777" w:rsidR="00C92DB2" w:rsidRDefault="00086DBD" w:rsidP="00086DBD">
      <w:pPr>
        <w:pStyle w:val="NormalWeb"/>
        <w:rPr>
          <w:rFonts w:ascii="Arial" w:hAnsi="Arial" w:cs="Arial"/>
          <w:color w:val="222222"/>
          <w:sz w:val="20"/>
          <w:szCs w:val="20"/>
          <w:shd w:val="clear" w:color="auto" w:fill="FFFFFF"/>
        </w:rPr>
      </w:pPr>
      <w:r w:rsidRPr="00086DBD">
        <w:rPr>
          <w:rFonts w:ascii="Arial" w:hAnsi="Arial" w:cs="Arial"/>
          <w:color w:val="222222"/>
          <w:sz w:val="20"/>
          <w:szCs w:val="20"/>
          <w:shd w:val="clear" w:color="auto" w:fill="FFFFFF"/>
        </w:rPr>
        <w:t xml:space="preserve">151.   Byun D, </w:t>
      </w:r>
      <w:proofErr w:type="spellStart"/>
      <w:r w:rsidRPr="00086DBD">
        <w:rPr>
          <w:rFonts w:ascii="Arial" w:hAnsi="Arial" w:cs="Arial"/>
          <w:color w:val="222222"/>
          <w:sz w:val="20"/>
          <w:szCs w:val="20"/>
          <w:shd w:val="clear" w:color="auto" w:fill="FFFFFF"/>
        </w:rPr>
        <w:t>Schere</w:t>
      </w:r>
      <w:proofErr w:type="spellEnd"/>
      <w:r w:rsidRPr="00086DBD">
        <w:rPr>
          <w:rFonts w:ascii="Arial" w:hAnsi="Arial" w:cs="Arial"/>
          <w:color w:val="222222"/>
          <w:sz w:val="20"/>
          <w:szCs w:val="20"/>
          <w:shd w:val="clear" w:color="auto" w:fill="FFFFFF"/>
        </w:rPr>
        <w:t xml:space="preserve"> KL (2006) Review of the governing equations, computational algorithms, and other components of </w:t>
      </w:r>
    </w:p>
    <w:p w14:paraId="10676971" w14:textId="7B7C64F4" w:rsidR="00086DBD" w:rsidRDefault="00086DBD" w:rsidP="00C92DB2">
      <w:pPr>
        <w:pStyle w:val="NormalWeb"/>
        <w:ind w:left="720"/>
        <w:rPr>
          <w:rFonts w:ascii="Arial" w:hAnsi="Arial" w:cs="Arial"/>
          <w:color w:val="222222"/>
          <w:sz w:val="20"/>
          <w:szCs w:val="20"/>
          <w:shd w:val="clear" w:color="auto" w:fill="FFFFFF"/>
        </w:rPr>
      </w:pPr>
      <w:r w:rsidRPr="00086DBD">
        <w:rPr>
          <w:rFonts w:ascii="Arial" w:hAnsi="Arial" w:cs="Arial"/>
          <w:color w:val="222222"/>
          <w:sz w:val="20"/>
          <w:szCs w:val="20"/>
          <w:shd w:val="clear" w:color="auto" w:fill="FFFFFF"/>
        </w:rPr>
        <w:t>the Models-3 Community Multiscale Air Quality (CMAQ) modeling system. Applied Mechanics Reviews 59, 51–77. doi:10.1115/1.2128636</w:t>
      </w:r>
    </w:p>
    <w:p w14:paraId="6E39E54A" w14:textId="77777777" w:rsidR="00C92DB2" w:rsidRPr="00086DBD" w:rsidRDefault="00C92DB2" w:rsidP="00C92DB2">
      <w:pPr>
        <w:pStyle w:val="NormalWeb"/>
        <w:ind w:left="720"/>
        <w:rPr>
          <w:rFonts w:ascii="Arial" w:hAnsi="Arial" w:cs="Arial"/>
          <w:sz w:val="20"/>
          <w:szCs w:val="20"/>
        </w:rPr>
      </w:pPr>
    </w:p>
    <w:p w14:paraId="7BCE2220" w14:textId="77777777" w:rsidR="00C92DB2" w:rsidRDefault="00086DBD" w:rsidP="00086DBD">
      <w:pPr>
        <w:pStyle w:val="NormalWeb"/>
        <w:rPr>
          <w:rFonts w:ascii="Arial" w:hAnsi="Arial" w:cs="Arial"/>
          <w:color w:val="222222"/>
          <w:sz w:val="20"/>
          <w:szCs w:val="20"/>
          <w:shd w:val="clear" w:color="auto" w:fill="FFFFFF"/>
        </w:rPr>
      </w:pPr>
      <w:r w:rsidRPr="00086DBD">
        <w:rPr>
          <w:rFonts w:ascii="Arial" w:hAnsi="Arial" w:cs="Arial"/>
          <w:color w:val="222222"/>
          <w:sz w:val="20"/>
          <w:szCs w:val="20"/>
          <w:shd w:val="clear" w:color="auto" w:fill="FFFFFF"/>
        </w:rPr>
        <w:t xml:space="preserve">152.   Sullivan DC, </w:t>
      </w:r>
      <w:proofErr w:type="spellStart"/>
      <w:r w:rsidRPr="00086DBD">
        <w:rPr>
          <w:rFonts w:ascii="Arial" w:hAnsi="Arial" w:cs="Arial"/>
          <w:color w:val="222222"/>
          <w:sz w:val="20"/>
          <w:szCs w:val="20"/>
          <w:shd w:val="clear" w:color="auto" w:fill="FFFFFF"/>
        </w:rPr>
        <w:t>Raffuse</w:t>
      </w:r>
      <w:proofErr w:type="spellEnd"/>
      <w:r w:rsidRPr="00086DBD">
        <w:rPr>
          <w:rFonts w:ascii="Arial" w:hAnsi="Arial" w:cs="Arial"/>
          <w:color w:val="222222"/>
          <w:sz w:val="20"/>
          <w:szCs w:val="20"/>
          <w:shd w:val="clear" w:color="auto" w:fill="FFFFFF"/>
        </w:rPr>
        <w:t xml:space="preserve"> SM, </w:t>
      </w:r>
      <w:proofErr w:type="spellStart"/>
      <w:r w:rsidRPr="00086DBD">
        <w:rPr>
          <w:rFonts w:ascii="Arial" w:hAnsi="Arial" w:cs="Arial"/>
          <w:color w:val="222222"/>
          <w:sz w:val="20"/>
          <w:szCs w:val="20"/>
          <w:shd w:val="clear" w:color="auto" w:fill="FFFFFF"/>
        </w:rPr>
        <w:t>Pryden</w:t>
      </w:r>
      <w:proofErr w:type="spellEnd"/>
      <w:r w:rsidRPr="00086DBD">
        <w:rPr>
          <w:rFonts w:ascii="Arial" w:hAnsi="Arial" w:cs="Arial"/>
          <w:color w:val="222222"/>
          <w:sz w:val="20"/>
          <w:szCs w:val="20"/>
          <w:shd w:val="clear" w:color="auto" w:fill="FFFFFF"/>
        </w:rPr>
        <w:t xml:space="preserve"> DA, Craig KJ, Reid SB, Wheeler NJ, Strand T (2008) Development and </w:t>
      </w:r>
    </w:p>
    <w:p w14:paraId="6A44D922" w14:textId="55875578" w:rsidR="00086DBD" w:rsidRPr="00086DBD" w:rsidRDefault="00086DBD" w:rsidP="00C92DB2">
      <w:pPr>
        <w:pStyle w:val="NormalWeb"/>
        <w:ind w:left="720"/>
        <w:rPr>
          <w:rFonts w:ascii="Arial" w:hAnsi="Arial" w:cs="Arial"/>
          <w:color w:val="222222"/>
          <w:sz w:val="20"/>
          <w:szCs w:val="20"/>
          <w:shd w:val="clear" w:color="auto" w:fill="FFFFFF"/>
        </w:rPr>
      </w:pPr>
      <w:r w:rsidRPr="00086DBD">
        <w:rPr>
          <w:rFonts w:ascii="Arial" w:hAnsi="Arial" w:cs="Arial"/>
          <w:color w:val="222222"/>
          <w:sz w:val="20"/>
          <w:szCs w:val="20"/>
          <w:shd w:val="clear" w:color="auto" w:fill="FFFFFF"/>
        </w:rPr>
        <w:t>applications of systems for modeling emissions and smoke from fires:</w:t>
      </w:r>
      <w:r w:rsidR="00C92DB2">
        <w:rPr>
          <w:rFonts w:ascii="Arial" w:hAnsi="Arial" w:cs="Arial"/>
          <w:color w:val="222222"/>
          <w:sz w:val="20"/>
          <w:szCs w:val="20"/>
          <w:shd w:val="clear" w:color="auto" w:fill="FFFFFF"/>
        </w:rPr>
        <w:t xml:space="preserve"> </w:t>
      </w:r>
      <w:r w:rsidRPr="00086DBD">
        <w:rPr>
          <w:rFonts w:ascii="Arial" w:hAnsi="Arial" w:cs="Arial"/>
          <w:color w:val="222222"/>
          <w:sz w:val="20"/>
          <w:szCs w:val="20"/>
          <w:shd w:val="clear" w:color="auto" w:fill="FFFFFF"/>
        </w:rPr>
        <w:t>the BlueSky smoke modeling framework and SMARTFIRE. In ‘17th International Emissions Inventory Conference’, 2–5 June 2008, Portland, OR, USA. pp. 2–5. Available at https://www3.epa.gov/ttn/chief/conference/ei17/session12/raffuse_pres.pdf</w:t>
      </w:r>
    </w:p>
    <w:p w14:paraId="6E4AD952" w14:textId="77777777" w:rsidR="00086DBD" w:rsidRPr="00086DBD" w:rsidRDefault="00086DBD" w:rsidP="00086DBD">
      <w:pPr>
        <w:pStyle w:val="NormalWeb"/>
        <w:rPr>
          <w:rFonts w:ascii="Arial" w:hAnsi="Arial" w:cs="Arial"/>
          <w:sz w:val="20"/>
          <w:szCs w:val="20"/>
        </w:rPr>
      </w:pPr>
    </w:p>
    <w:p w14:paraId="0C262A10" w14:textId="77777777" w:rsidR="00C92DB2" w:rsidRDefault="00086DBD" w:rsidP="00086DBD">
      <w:pPr>
        <w:pStyle w:val="NormalWeb"/>
        <w:rPr>
          <w:rFonts w:ascii="Arial" w:hAnsi="Arial" w:cs="Arial"/>
          <w:color w:val="222222"/>
          <w:sz w:val="20"/>
          <w:szCs w:val="20"/>
          <w:shd w:val="clear" w:color="auto" w:fill="FFFFFF"/>
        </w:rPr>
      </w:pPr>
      <w:r w:rsidRPr="00086DBD">
        <w:rPr>
          <w:rFonts w:ascii="Arial" w:hAnsi="Arial" w:cs="Arial"/>
          <w:color w:val="222222"/>
          <w:sz w:val="20"/>
          <w:szCs w:val="20"/>
          <w:shd w:val="clear" w:color="auto" w:fill="FFFFFF"/>
        </w:rPr>
        <w:t xml:space="preserve">153.   </w:t>
      </w:r>
      <w:proofErr w:type="spellStart"/>
      <w:r w:rsidRPr="00086DBD">
        <w:rPr>
          <w:rFonts w:ascii="Arial" w:hAnsi="Arial" w:cs="Arial"/>
          <w:color w:val="222222"/>
          <w:sz w:val="20"/>
          <w:szCs w:val="20"/>
          <w:shd w:val="clear" w:color="auto" w:fill="FFFFFF"/>
        </w:rPr>
        <w:t>Raffuse</w:t>
      </w:r>
      <w:proofErr w:type="spellEnd"/>
      <w:r w:rsidRPr="00086DBD">
        <w:rPr>
          <w:rFonts w:ascii="Arial" w:hAnsi="Arial" w:cs="Arial"/>
          <w:color w:val="222222"/>
          <w:sz w:val="20"/>
          <w:szCs w:val="20"/>
          <w:shd w:val="clear" w:color="auto" w:fill="FFFFFF"/>
        </w:rPr>
        <w:t xml:space="preserve"> SM, Sullivan DC, </w:t>
      </w:r>
      <w:proofErr w:type="spellStart"/>
      <w:r w:rsidRPr="00086DBD">
        <w:rPr>
          <w:rFonts w:ascii="Arial" w:hAnsi="Arial" w:cs="Arial"/>
          <w:color w:val="222222"/>
          <w:sz w:val="20"/>
          <w:szCs w:val="20"/>
          <w:shd w:val="clear" w:color="auto" w:fill="FFFFFF"/>
        </w:rPr>
        <w:t>Chinkin</w:t>
      </w:r>
      <w:proofErr w:type="spellEnd"/>
      <w:r w:rsidRPr="00086DBD">
        <w:rPr>
          <w:rFonts w:ascii="Arial" w:hAnsi="Arial" w:cs="Arial"/>
          <w:color w:val="222222"/>
          <w:sz w:val="20"/>
          <w:szCs w:val="20"/>
          <w:shd w:val="clear" w:color="auto" w:fill="FFFFFF"/>
        </w:rPr>
        <w:t xml:space="preserve"> LR, </w:t>
      </w:r>
      <w:proofErr w:type="spellStart"/>
      <w:r w:rsidRPr="00086DBD">
        <w:rPr>
          <w:rFonts w:ascii="Arial" w:hAnsi="Arial" w:cs="Arial"/>
          <w:color w:val="222222"/>
          <w:sz w:val="20"/>
          <w:szCs w:val="20"/>
          <w:shd w:val="clear" w:color="auto" w:fill="FFFFFF"/>
        </w:rPr>
        <w:t>Pryden</w:t>
      </w:r>
      <w:proofErr w:type="spellEnd"/>
      <w:r w:rsidRPr="00086DBD">
        <w:rPr>
          <w:rFonts w:ascii="Arial" w:hAnsi="Arial" w:cs="Arial"/>
          <w:color w:val="222222"/>
          <w:sz w:val="20"/>
          <w:szCs w:val="20"/>
          <w:shd w:val="clear" w:color="auto" w:fill="FFFFFF"/>
        </w:rPr>
        <w:t xml:space="preserve"> DA, Wheeler NJ, Larkin </w:t>
      </w:r>
      <w:proofErr w:type="gramStart"/>
      <w:r w:rsidRPr="00086DBD">
        <w:rPr>
          <w:rFonts w:ascii="Arial" w:hAnsi="Arial" w:cs="Arial"/>
          <w:color w:val="222222"/>
          <w:sz w:val="20"/>
          <w:szCs w:val="20"/>
          <w:shd w:val="clear" w:color="auto" w:fill="FFFFFF"/>
        </w:rPr>
        <w:t>NK,  Soja</w:t>
      </w:r>
      <w:proofErr w:type="gramEnd"/>
      <w:r w:rsidRPr="00086DBD">
        <w:rPr>
          <w:rFonts w:ascii="Arial" w:hAnsi="Arial" w:cs="Arial"/>
          <w:color w:val="222222"/>
          <w:sz w:val="20"/>
          <w:szCs w:val="20"/>
          <w:shd w:val="clear" w:color="auto" w:fill="FFFFFF"/>
        </w:rPr>
        <w:t xml:space="preserve"> A </w:t>
      </w:r>
      <w:r w:rsidR="00C92DB2">
        <w:rPr>
          <w:rFonts w:ascii="Arial" w:hAnsi="Arial" w:cs="Arial"/>
          <w:color w:val="222222"/>
          <w:sz w:val="20"/>
          <w:szCs w:val="20"/>
          <w:shd w:val="clear" w:color="auto" w:fill="FFFFFF"/>
        </w:rPr>
        <w:t>(</w:t>
      </w:r>
      <w:r w:rsidRPr="00086DBD">
        <w:rPr>
          <w:rFonts w:ascii="Arial" w:hAnsi="Arial" w:cs="Arial"/>
          <w:color w:val="222222"/>
          <w:sz w:val="20"/>
          <w:szCs w:val="20"/>
          <w:shd w:val="clear" w:color="auto" w:fill="FFFFFF"/>
        </w:rPr>
        <w:t xml:space="preserve">2007) Integration and </w:t>
      </w:r>
    </w:p>
    <w:p w14:paraId="4880152D" w14:textId="4D87F5B5" w:rsidR="00086DBD" w:rsidRDefault="00086DBD" w:rsidP="00C92DB2">
      <w:pPr>
        <w:pStyle w:val="NormalWeb"/>
        <w:ind w:left="720"/>
        <w:rPr>
          <w:rFonts w:ascii="Arial" w:hAnsi="Arial" w:cs="Arial"/>
          <w:color w:val="222222"/>
          <w:sz w:val="20"/>
          <w:szCs w:val="20"/>
          <w:shd w:val="clear" w:color="auto" w:fill="FFFFFF"/>
        </w:rPr>
      </w:pPr>
      <w:r w:rsidRPr="00086DBD">
        <w:rPr>
          <w:rFonts w:ascii="Arial" w:hAnsi="Arial" w:cs="Arial"/>
          <w:color w:val="222222"/>
          <w:sz w:val="20"/>
          <w:szCs w:val="20"/>
          <w:shd w:val="clear" w:color="auto" w:fill="FFFFFF"/>
        </w:rPr>
        <w:t>reconciliation of satellite-detected and Incident Command-reported wildfire information in the BlueSky Smoke Modeling Framework. In ‘Proceedings of the 6th Annual CMAS Conference’, 1–3 October 2007, Chapel Hill, NC, USA. (Community Modeling and Analysis System) Available at</w:t>
      </w:r>
      <w:r w:rsidR="00C92DB2">
        <w:rPr>
          <w:rFonts w:ascii="Arial" w:hAnsi="Arial" w:cs="Arial"/>
          <w:color w:val="222222"/>
          <w:sz w:val="20"/>
          <w:szCs w:val="20"/>
          <w:shd w:val="clear" w:color="auto" w:fill="FFFFFF"/>
        </w:rPr>
        <w:t xml:space="preserve"> </w:t>
      </w:r>
      <w:hyperlink r:id="rId73" w:history="1">
        <w:r w:rsidR="00C92DB2" w:rsidRPr="001E3432">
          <w:rPr>
            <w:rStyle w:val="Hyperlink"/>
            <w:rFonts w:ascii="Arial" w:hAnsi="Arial" w:cs="Arial"/>
            <w:sz w:val="20"/>
            <w:szCs w:val="20"/>
            <w:shd w:val="clear" w:color="auto" w:fill="FFFFFF"/>
          </w:rPr>
          <w:t>https://www.cmascenter.org/conference/2007/abstracts/wheeler_session4_2007.pdf</w:t>
        </w:r>
      </w:hyperlink>
    </w:p>
    <w:p w14:paraId="496BD9F9" w14:textId="77777777" w:rsidR="00C92DB2" w:rsidRPr="00086DBD" w:rsidRDefault="00C92DB2" w:rsidP="00C92DB2">
      <w:pPr>
        <w:pStyle w:val="NormalWeb"/>
        <w:ind w:left="720"/>
        <w:rPr>
          <w:rFonts w:ascii="Arial" w:hAnsi="Arial" w:cs="Arial"/>
          <w:sz w:val="20"/>
          <w:szCs w:val="20"/>
        </w:rPr>
      </w:pPr>
    </w:p>
    <w:p w14:paraId="7760E17D" w14:textId="77777777" w:rsidR="00C92DB2" w:rsidRDefault="00086DBD" w:rsidP="00C92DB2">
      <w:pPr>
        <w:pStyle w:val="NormalWeb"/>
        <w:rPr>
          <w:rFonts w:ascii="Arial" w:hAnsi="Arial" w:cs="Arial"/>
          <w:color w:val="222222"/>
          <w:sz w:val="20"/>
          <w:szCs w:val="20"/>
          <w:shd w:val="clear" w:color="auto" w:fill="FFFFFF"/>
        </w:rPr>
      </w:pPr>
      <w:r w:rsidRPr="00086DBD">
        <w:rPr>
          <w:rFonts w:ascii="Arial" w:hAnsi="Arial" w:cs="Arial"/>
          <w:color w:val="222222"/>
          <w:sz w:val="20"/>
          <w:szCs w:val="20"/>
          <w:shd w:val="clear" w:color="auto" w:fill="FFFFFF"/>
        </w:rPr>
        <w:t xml:space="preserve">154.   </w:t>
      </w:r>
      <w:proofErr w:type="spellStart"/>
      <w:r w:rsidRPr="00086DBD">
        <w:rPr>
          <w:rFonts w:ascii="Arial" w:hAnsi="Arial" w:cs="Arial"/>
          <w:color w:val="222222"/>
          <w:sz w:val="20"/>
          <w:szCs w:val="20"/>
          <w:shd w:val="clear" w:color="auto" w:fill="FFFFFF"/>
        </w:rPr>
        <w:t>Raffuse</w:t>
      </w:r>
      <w:proofErr w:type="spellEnd"/>
      <w:r w:rsidRPr="00086DBD">
        <w:rPr>
          <w:rFonts w:ascii="Arial" w:hAnsi="Arial" w:cs="Arial"/>
          <w:color w:val="222222"/>
          <w:sz w:val="20"/>
          <w:szCs w:val="20"/>
          <w:shd w:val="clear" w:color="auto" w:fill="FFFFFF"/>
        </w:rPr>
        <w:t xml:space="preserve"> SM, Larkin NK, Lahm PW, Du Y (2012) Development of version 2 of the</w:t>
      </w:r>
      <w:r w:rsidR="00C92DB2">
        <w:rPr>
          <w:rFonts w:ascii="Arial" w:hAnsi="Arial" w:cs="Arial"/>
          <w:color w:val="222222"/>
          <w:sz w:val="20"/>
          <w:szCs w:val="20"/>
          <w:shd w:val="clear" w:color="auto" w:fill="FFFFFF"/>
        </w:rPr>
        <w:t xml:space="preserve"> </w:t>
      </w:r>
      <w:r w:rsidRPr="00086DBD">
        <w:rPr>
          <w:rFonts w:ascii="Arial" w:hAnsi="Arial" w:cs="Arial"/>
          <w:color w:val="222222"/>
          <w:sz w:val="20"/>
          <w:szCs w:val="20"/>
          <w:shd w:val="clear" w:color="auto" w:fill="FFFFFF"/>
        </w:rPr>
        <w:t xml:space="preserve">wildland fire portion of the National </w:t>
      </w:r>
    </w:p>
    <w:p w14:paraId="74B938E2" w14:textId="4A7C885B" w:rsidR="00086DBD" w:rsidRDefault="00086DBD" w:rsidP="00C92DB2">
      <w:pPr>
        <w:pStyle w:val="NormalWeb"/>
        <w:ind w:firstLine="720"/>
        <w:rPr>
          <w:rFonts w:ascii="Arial" w:hAnsi="Arial" w:cs="Arial"/>
          <w:color w:val="222222"/>
          <w:sz w:val="20"/>
          <w:szCs w:val="20"/>
          <w:shd w:val="clear" w:color="auto" w:fill="FFFFFF"/>
        </w:rPr>
      </w:pPr>
      <w:r w:rsidRPr="00086DBD">
        <w:rPr>
          <w:rFonts w:ascii="Arial" w:hAnsi="Arial" w:cs="Arial"/>
          <w:color w:val="222222"/>
          <w:sz w:val="20"/>
          <w:szCs w:val="20"/>
          <w:shd w:val="clear" w:color="auto" w:fill="FFFFFF"/>
        </w:rPr>
        <w:t xml:space="preserve">Emissions Inventory. Available at </w:t>
      </w:r>
      <w:hyperlink r:id="rId74" w:history="1">
        <w:r w:rsidR="00C92DB2" w:rsidRPr="001E3432">
          <w:rPr>
            <w:rStyle w:val="Hyperlink"/>
            <w:rFonts w:ascii="Arial" w:hAnsi="Arial" w:cs="Arial"/>
            <w:sz w:val="20"/>
            <w:szCs w:val="20"/>
            <w:shd w:val="clear" w:color="auto" w:fill="FFFFFF"/>
          </w:rPr>
          <w:t>www.epa.gov/ttn/chief/conference/ei20/session2/sraffuse.Pdf</w:t>
        </w:r>
      </w:hyperlink>
    </w:p>
    <w:p w14:paraId="73EE977D" w14:textId="77777777" w:rsidR="00C92DB2" w:rsidRPr="00086DBD" w:rsidRDefault="00C92DB2" w:rsidP="00C92DB2">
      <w:pPr>
        <w:pStyle w:val="NormalWeb"/>
        <w:ind w:firstLine="720"/>
        <w:rPr>
          <w:rFonts w:ascii="Arial" w:hAnsi="Arial" w:cs="Arial"/>
          <w:color w:val="222222"/>
          <w:sz w:val="20"/>
          <w:szCs w:val="20"/>
          <w:shd w:val="clear" w:color="auto" w:fill="FFFFFF"/>
        </w:rPr>
      </w:pPr>
    </w:p>
    <w:p w14:paraId="2E4FEF65" w14:textId="77777777" w:rsidR="00C92DB2" w:rsidRDefault="00086DBD" w:rsidP="00086DBD">
      <w:pPr>
        <w:pStyle w:val="NormalWeb"/>
        <w:rPr>
          <w:rFonts w:ascii="Arial" w:hAnsi="Arial" w:cs="Arial"/>
          <w:color w:val="222222"/>
          <w:sz w:val="20"/>
          <w:szCs w:val="20"/>
          <w:shd w:val="clear" w:color="auto" w:fill="FFFFFF"/>
        </w:rPr>
      </w:pPr>
      <w:r w:rsidRPr="00086DBD">
        <w:rPr>
          <w:rFonts w:ascii="Arial" w:hAnsi="Arial" w:cs="Arial"/>
          <w:color w:val="222222"/>
          <w:sz w:val="20"/>
          <w:szCs w:val="20"/>
          <w:shd w:val="clear" w:color="auto" w:fill="FFFFFF"/>
        </w:rPr>
        <w:t xml:space="preserve">155.   </w:t>
      </w:r>
      <w:proofErr w:type="spellStart"/>
      <w:r w:rsidRPr="00086DBD">
        <w:rPr>
          <w:rFonts w:ascii="Arial" w:hAnsi="Arial" w:cs="Arial"/>
          <w:color w:val="222222"/>
          <w:sz w:val="20"/>
          <w:szCs w:val="20"/>
          <w:shd w:val="clear" w:color="auto" w:fill="FFFFFF"/>
        </w:rPr>
        <w:t>Ottmar</w:t>
      </w:r>
      <w:proofErr w:type="spellEnd"/>
      <w:r w:rsidRPr="00086DBD">
        <w:rPr>
          <w:rFonts w:ascii="Arial" w:hAnsi="Arial" w:cs="Arial"/>
          <w:color w:val="222222"/>
          <w:sz w:val="20"/>
          <w:szCs w:val="20"/>
          <w:shd w:val="clear" w:color="auto" w:fill="FFFFFF"/>
        </w:rPr>
        <w:t xml:space="preserve"> RD, Sandberg DV, </w:t>
      </w:r>
      <w:proofErr w:type="spellStart"/>
      <w:r w:rsidRPr="00086DBD">
        <w:rPr>
          <w:rFonts w:ascii="Arial" w:hAnsi="Arial" w:cs="Arial"/>
          <w:color w:val="222222"/>
          <w:sz w:val="20"/>
          <w:szCs w:val="20"/>
          <w:shd w:val="clear" w:color="auto" w:fill="FFFFFF"/>
        </w:rPr>
        <w:t>Riccardi</w:t>
      </w:r>
      <w:proofErr w:type="spellEnd"/>
      <w:r w:rsidRPr="00086DBD">
        <w:rPr>
          <w:rFonts w:ascii="Arial" w:hAnsi="Arial" w:cs="Arial"/>
          <w:color w:val="222222"/>
          <w:sz w:val="20"/>
          <w:szCs w:val="20"/>
          <w:shd w:val="clear" w:color="auto" w:fill="FFFFFF"/>
        </w:rPr>
        <w:t xml:space="preserve"> CL, Prichard SJ (2007) An overview of the fuel characteristic classification </w:t>
      </w:r>
    </w:p>
    <w:p w14:paraId="00C838A1" w14:textId="2E096709" w:rsidR="00086DBD" w:rsidRDefault="00086DBD" w:rsidP="00C92DB2">
      <w:pPr>
        <w:pStyle w:val="NormalWeb"/>
        <w:ind w:left="720"/>
        <w:rPr>
          <w:rFonts w:ascii="Arial" w:hAnsi="Arial" w:cs="Arial"/>
          <w:color w:val="222222"/>
          <w:sz w:val="20"/>
          <w:szCs w:val="20"/>
          <w:shd w:val="clear" w:color="auto" w:fill="FFFFFF"/>
        </w:rPr>
      </w:pPr>
      <w:r w:rsidRPr="00086DBD">
        <w:rPr>
          <w:rFonts w:ascii="Arial" w:hAnsi="Arial" w:cs="Arial"/>
          <w:color w:val="222222"/>
          <w:sz w:val="20"/>
          <w:szCs w:val="20"/>
          <w:shd w:val="clear" w:color="auto" w:fill="FFFFFF"/>
        </w:rPr>
        <w:t xml:space="preserve">system – quantifying, classifying, and creating </w:t>
      </w:r>
      <w:proofErr w:type="spellStart"/>
      <w:r w:rsidRPr="00086DBD">
        <w:rPr>
          <w:rFonts w:ascii="Arial" w:hAnsi="Arial" w:cs="Arial"/>
          <w:color w:val="222222"/>
          <w:sz w:val="20"/>
          <w:szCs w:val="20"/>
          <w:shd w:val="clear" w:color="auto" w:fill="FFFFFF"/>
        </w:rPr>
        <w:t>fuelbeds</w:t>
      </w:r>
      <w:proofErr w:type="spellEnd"/>
      <w:r w:rsidRPr="00086DBD">
        <w:rPr>
          <w:rFonts w:ascii="Arial" w:hAnsi="Arial" w:cs="Arial"/>
          <w:color w:val="222222"/>
          <w:sz w:val="20"/>
          <w:szCs w:val="20"/>
          <w:shd w:val="clear" w:color="auto" w:fill="FFFFFF"/>
        </w:rPr>
        <w:t xml:space="preserve"> for resource planning. Canadian Journal of Forest Research 37, 2383–2393. doi:10.1139/X07-077 </w:t>
      </w:r>
    </w:p>
    <w:p w14:paraId="39C299D7" w14:textId="77777777" w:rsidR="00C92DB2" w:rsidRPr="00086DBD" w:rsidRDefault="00C92DB2" w:rsidP="00C92DB2">
      <w:pPr>
        <w:pStyle w:val="NormalWeb"/>
        <w:ind w:left="720"/>
        <w:rPr>
          <w:rFonts w:ascii="Arial" w:hAnsi="Arial" w:cs="Arial"/>
          <w:color w:val="222222"/>
          <w:sz w:val="20"/>
          <w:szCs w:val="20"/>
          <w:shd w:val="clear" w:color="auto" w:fill="FFFFFF"/>
        </w:rPr>
      </w:pPr>
    </w:p>
    <w:p w14:paraId="1C313C27" w14:textId="67965696" w:rsidR="00086DBD" w:rsidRDefault="00086DBD" w:rsidP="00086DBD">
      <w:pPr>
        <w:pStyle w:val="NormalWeb"/>
        <w:rPr>
          <w:rFonts w:ascii="Arial" w:hAnsi="Arial" w:cs="Arial"/>
          <w:sz w:val="20"/>
          <w:szCs w:val="20"/>
        </w:rPr>
      </w:pPr>
      <w:r w:rsidRPr="00086DBD">
        <w:rPr>
          <w:rFonts w:ascii="Arial" w:hAnsi="Arial" w:cs="Arial"/>
          <w:sz w:val="20"/>
          <w:szCs w:val="20"/>
        </w:rPr>
        <w:t>156.   U.S. Bureau of Labor Statistics “Monthly Labor Review”, (Washington, DC, 2018)</w:t>
      </w:r>
    </w:p>
    <w:p w14:paraId="0D84B387" w14:textId="77777777" w:rsidR="00C92DB2" w:rsidRPr="00086DBD" w:rsidRDefault="00C92DB2" w:rsidP="00086DBD">
      <w:pPr>
        <w:pStyle w:val="NormalWeb"/>
        <w:rPr>
          <w:rFonts w:ascii="Arial" w:hAnsi="Arial" w:cs="Arial"/>
          <w:sz w:val="20"/>
          <w:szCs w:val="20"/>
        </w:rPr>
      </w:pPr>
    </w:p>
    <w:p w14:paraId="27DD5879" w14:textId="36E7FF43" w:rsidR="00086DBD" w:rsidRDefault="00086DBD" w:rsidP="00086DBD">
      <w:pPr>
        <w:pStyle w:val="NormalWeb"/>
        <w:rPr>
          <w:rFonts w:ascii="Arial" w:hAnsi="Arial" w:cs="Arial"/>
          <w:sz w:val="20"/>
          <w:szCs w:val="20"/>
        </w:rPr>
      </w:pPr>
      <w:r w:rsidRPr="00086DBD">
        <w:rPr>
          <w:rFonts w:ascii="Arial" w:hAnsi="Arial" w:cs="Arial"/>
          <w:sz w:val="20"/>
          <w:szCs w:val="20"/>
        </w:rPr>
        <w:t>157.   U.S. Bureau of Labor Statistics “Monthly Labor Review”, (Washington, DC, 2019)</w:t>
      </w:r>
    </w:p>
    <w:p w14:paraId="7D38702C" w14:textId="77777777" w:rsidR="00C92DB2" w:rsidRPr="00086DBD" w:rsidRDefault="00C92DB2" w:rsidP="00086DBD">
      <w:pPr>
        <w:pStyle w:val="NormalWeb"/>
        <w:rPr>
          <w:rFonts w:ascii="Arial" w:hAnsi="Arial" w:cs="Arial"/>
          <w:sz w:val="20"/>
          <w:szCs w:val="20"/>
        </w:rPr>
      </w:pPr>
    </w:p>
    <w:p w14:paraId="620530BB" w14:textId="77777777" w:rsidR="00C92DB2" w:rsidRDefault="00086DBD" w:rsidP="00086DBD">
      <w:pPr>
        <w:rPr>
          <w:rFonts w:ascii="Arial" w:hAnsi="Arial" w:cs="Arial"/>
          <w:color w:val="212121"/>
          <w:sz w:val="20"/>
          <w:szCs w:val="20"/>
          <w:shd w:val="clear" w:color="auto" w:fill="FFFFFF"/>
        </w:rPr>
      </w:pPr>
      <w:r w:rsidRPr="00086DBD">
        <w:rPr>
          <w:rFonts w:ascii="Arial" w:hAnsi="Arial" w:cs="Arial"/>
          <w:sz w:val="20"/>
          <w:szCs w:val="20"/>
        </w:rPr>
        <w:t xml:space="preserve">158.   </w:t>
      </w:r>
      <w:r w:rsidRPr="00086DBD">
        <w:rPr>
          <w:rFonts w:ascii="Arial" w:hAnsi="Arial" w:cs="Arial"/>
          <w:color w:val="212121"/>
          <w:sz w:val="20"/>
          <w:szCs w:val="20"/>
          <w:shd w:val="clear" w:color="auto" w:fill="FFFFFF"/>
        </w:rPr>
        <w:t xml:space="preserve">Britton C, Lynch CF, Ramirez M, </w:t>
      </w:r>
      <w:proofErr w:type="spellStart"/>
      <w:r w:rsidRPr="00086DBD">
        <w:rPr>
          <w:rFonts w:ascii="Arial" w:hAnsi="Arial" w:cs="Arial"/>
          <w:color w:val="212121"/>
          <w:sz w:val="20"/>
          <w:szCs w:val="20"/>
          <w:shd w:val="clear" w:color="auto" w:fill="FFFFFF"/>
        </w:rPr>
        <w:t>Torner</w:t>
      </w:r>
      <w:proofErr w:type="spellEnd"/>
      <w:r w:rsidRPr="00086DBD">
        <w:rPr>
          <w:rFonts w:ascii="Arial" w:hAnsi="Arial" w:cs="Arial"/>
          <w:color w:val="212121"/>
          <w:sz w:val="20"/>
          <w:szCs w:val="20"/>
          <w:shd w:val="clear" w:color="auto" w:fill="FFFFFF"/>
        </w:rPr>
        <w:t xml:space="preserve"> J, </w:t>
      </w:r>
      <w:proofErr w:type="spellStart"/>
      <w:r w:rsidRPr="00086DBD">
        <w:rPr>
          <w:rFonts w:ascii="Arial" w:hAnsi="Arial" w:cs="Arial"/>
          <w:color w:val="212121"/>
          <w:sz w:val="20"/>
          <w:szCs w:val="20"/>
          <w:shd w:val="clear" w:color="auto" w:fill="FFFFFF"/>
        </w:rPr>
        <w:t>Buresh</w:t>
      </w:r>
      <w:proofErr w:type="spellEnd"/>
      <w:r w:rsidRPr="00086DBD">
        <w:rPr>
          <w:rFonts w:ascii="Arial" w:hAnsi="Arial" w:cs="Arial"/>
          <w:color w:val="212121"/>
          <w:sz w:val="20"/>
          <w:szCs w:val="20"/>
          <w:shd w:val="clear" w:color="auto" w:fill="FFFFFF"/>
        </w:rPr>
        <w:t xml:space="preserve"> C, Peek-Asa C. Epidemiology of injuries to wildland firefighters. </w:t>
      </w:r>
    </w:p>
    <w:p w14:paraId="7197D0B0" w14:textId="51853110" w:rsidR="00086DBD" w:rsidRDefault="00086DBD" w:rsidP="00C92DB2">
      <w:pPr>
        <w:ind w:left="720"/>
        <w:rPr>
          <w:rFonts w:ascii="Arial" w:hAnsi="Arial" w:cs="Arial"/>
          <w:color w:val="212121"/>
          <w:sz w:val="20"/>
          <w:szCs w:val="20"/>
          <w:shd w:val="clear" w:color="auto" w:fill="FFFFFF"/>
        </w:rPr>
      </w:pPr>
      <w:r w:rsidRPr="00086DBD">
        <w:rPr>
          <w:rFonts w:ascii="Arial" w:hAnsi="Arial" w:cs="Arial"/>
          <w:color w:val="212121"/>
          <w:sz w:val="20"/>
          <w:szCs w:val="20"/>
          <w:shd w:val="clear" w:color="auto" w:fill="FFFFFF"/>
        </w:rPr>
        <w:t xml:space="preserve">Am J </w:t>
      </w:r>
      <w:proofErr w:type="spellStart"/>
      <w:r w:rsidRPr="00086DBD">
        <w:rPr>
          <w:rFonts w:ascii="Arial" w:hAnsi="Arial" w:cs="Arial"/>
          <w:color w:val="212121"/>
          <w:sz w:val="20"/>
          <w:szCs w:val="20"/>
          <w:shd w:val="clear" w:color="auto" w:fill="FFFFFF"/>
        </w:rPr>
        <w:t>Emerg</w:t>
      </w:r>
      <w:proofErr w:type="spellEnd"/>
      <w:r w:rsidRPr="00086DBD">
        <w:rPr>
          <w:rFonts w:ascii="Arial" w:hAnsi="Arial" w:cs="Arial"/>
          <w:color w:val="212121"/>
          <w:sz w:val="20"/>
          <w:szCs w:val="20"/>
          <w:shd w:val="clear" w:color="auto" w:fill="FFFFFF"/>
        </w:rPr>
        <w:t xml:space="preserve"> Med. 2013 Feb;31(2):339-45. </w:t>
      </w:r>
      <w:proofErr w:type="spellStart"/>
      <w:r w:rsidRPr="00086DBD">
        <w:rPr>
          <w:rFonts w:ascii="Arial" w:hAnsi="Arial" w:cs="Arial"/>
          <w:color w:val="212121"/>
          <w:sz w:val="20"/>
          <w:szCs w:val="20"/>
          <w:shd w:val="clear" w:color="auto" w:fill="FFFFFF"/>
        </w:rPr>
        <w:t>doi</w:t>
      </w:r>
      <w:proofErr w:type="spellEnd"/>
      <w:r w:rsidRPr="00086DBD">
        <w:rPr>
          <w:rFonts w:ascii="Arial" w:hAnsi="Arial" w:cs="Arial"/>
          <w:color w:val="212121"/>
          <w:sz w:val="20"/>
          <w:szCs w:val="20"/>
          <w:shd w:val="clear" w:color="auto" w:fill="FFFFFF"/>
        </w:rPr>
        <w:t xml:space="preserve">: 10.1016/j.ajem.2012.08.032. </w:t>
      </w:r>
      <w:proofErr w:type="spellStart"/>
      <w:r w:rsidRPr="00086DBD">
        <w:rPr>
          <w:rFonts w:ascii="Arial" w:hAnsi="Arial" w:cs="Arial"/>
          <w:color w:val="212121"/>
          <w:sz w:val="20"/>
          <w:szCs w:val="20"/>
          <w:shd w:val="clear" w:color="auto" w:fill="FFFFFF"/>
        </w:rPr>
        <w:t>Epub</w:t>
      </w:r>
      <w:proofErr w:type="spellEnd"/>
      <w:r w:rsidRPr="00086DBD">
        <w:rPr>
          <w:rFonts w:ascii="Arial" w:hAnsi="Arial" w:cs="Arial"/>
          <w:color w:val="212121"/>
          <w:sz w:val="20"/>
          <w:szCs w:val="20"/>
          <w:shd w:val="clear" w:color="auto" w:fill="FFFFFF"/>
        </w:rPr>
        <w:t xml:space="preserve"> 2012 Nov 15. PMID: 23158597.</w:t>
      </w:r>
    </w:p>
    <w:p w14:paraId="7DB8077A" w14:textId="77777777" w:rsidR="00C92DB2" w:rsidRPr="00086DBD" w:rsidRDefault="00C92DB2" w:rsidP="00C92DB2">
      <w:pPr>
        <w:ind w:left="720"/>
        <w:rPr>
          <w:rFonts w:ascii="Arial" w:hAnsi="Arial" w:cs="Arial"/>
          <w:color w:val="212121"/>
          <w:sz w:val="20"/>
          <w:szCs w:val="20"/>
          <w:shd w:val="clear" w:color="auto" w:fill="FFFFFF"/>
        </w:rPr>
      </w:pPr>
    </w:p>
    <w:p w14:paraId="05FA3179" w14:textId="77777777" w:rsidR="00C92DB2" w:rsidRDefault="00086DBD" w:rsidP="00086DBD">
      <w:pPr>
        <w:rPr>
          <w:rFonts w:ascii="Arial" w:hAnsi="Arial" w:cs="Arial"/>
          <w:color w:val="1C1D1E"/>
          <w:sz w:val="20"/>
          <w:szCs w:val="20"/>
          <w:shd w:val="clear" w:color="auto" w:fill="FFFFFF"/>
        </w:rPr>
      </w:pPr>
      <w:r w:rsidRPr="00086DBD">
        <w:rPr>
          <w:rFonts w:ascii="Arial" w:hAnsi="Arial" w:cs="Arial"/>
          <w:sz w:val="20"/>
          <w:szCs w:val="20"/>
        </w:rPr>
        <w:t xml:space="preserve">159.   </w:t>
      </w:r>
      <w:r w:rsidRPr="00086DBD">
        <w:rPr>
          <w:rFonts w:ascii="Arial" w:hAnsi="Arial" w:cs="Arial"/>
          <w:color w:val="1C1D1E"/>
          <w:sz w:val="20"/>
          <w:szCs w:val="20"/>
          <w:shd w:val="clear" w:color="auto" w:fill="FFFFFF"/>
        </w:rPr>
        <w:t xml:space="preserve">Semmens, E.O., </w:t>
      </w:r>
      <w:proofErr w:type="spellStart"/>
      <w:r w:rsidRPr="00086DBD">
        <w:rPr>
          <w:rFonts w:ascii="Arial" w:hAnsi="Arial" w:cs="Arial"/>
          <w:color w:val="1C1D1E"/>
          <w:sz w:val="20"/>
          <w:szCs w:val="20"/>
          <w:shd w:val="clear" w:color="auto" w:fill="FFFFFF"/>
        </w:rPr>
        <w:t>Domitrovich</w:t>
      </w:r>
      <w:proofErr w:type="spellEnd"/>
      <w:r w:rsidRPr="00086DBD">
        <w:rPr>
          <w:rFonts w:ascii="Arial" w:hAnsi="Arial" w:cs="Arial"/>
          <w:color w:val="1C1D1E"/>
          <w:sz w:val="20"/>
          <w:szCs w:val="20"/>
          <w:shd w:val="clear" w:color="auto" w:fill="FFFFFF"/>
        </w:rPr>
        <w:t xml:space="preserve">, J., Conway, </w:t>
      </w:r>
      <w:proofErr w:type="gramStart"/>
      <w:r w:rsidRPr="00086DBD">
        <w:rPr>
          <w:rFonts w:ascii="Arial" w:hAnsi="Arial" w:cs="Arial"/>
          <w:color w:val="1C1D1E"/>
          <w:sz w:val="20"/>
          <w:szCs w:val="20"/>
          <w:shd w:val="clear" w:color="auto" w:fill="FFFFFF"/>
        </w:rPr>
        <w:t>K.</w:t>
      </w:r>
      <w:proofErr w:type="gramEnd"/>
      <w:r w:rsidRPr="00086DBD">
        <w:rPr>
          <w:rFonts w:ascii="Arial" w:hAnsi="Arial" w:cs="Arial"/>
          <w:color w:val="1C1D1E"/>
          <w:sz w:val="20"/>
          <w:szCs w:val="20"/>
          <w:shd w:val="clear" w:color="auto" w:fill="FFFFFF"/>
        </w:rPr>
        <w:t xml:space="preserve"> and Noonan, C.W. (2016), A cross</w:t>
      </w:r>
      <w:r w:rsidRPr="00086DBD">
        <w:rPr>
          <w:rFonts w:ascii="Cambria Math" w:hAnsi="Cambria Math" w:cs="Cambria Math"/>
          <w:color w:val="1C1D1E"/>
          <w:sz w:val="20"/>
          <w:szCs w:val="20"/>
          <w:shd w:val="clear" w:color="auto" w:fill="FFFFFF"/>
        </w:rPr>
        <w:t>‐</w:t>
      </w:r>
      <w:r w:rsidRPr="00086DBD">
        <w:rPr>
          <w:rFonts w:ascii="Arial" w:hAnsi="Arial" w:cs="Arial"/>
          <w:color w:val="1C1D1E"/>
          <w:sz w:val="20"/>
          <w:szCs w:val="20"/>
          <w:shd w:val="clear" w:color="auto" w:fill="FFFFFF"/>
        </w:rPr>
        <w:t xml:space="preserve">sectional survey of occupational </w:t>
      </w:r>
    </w:p>
    <w:p w14:paraId="682DF75E" w14:textId="03E3D136" w:rsidR="00086DBD" w:rsidRDefault="00086DBD" w:rsidP="00C92DB2">
      <w:pPr>
        <w:ind w:firstLine="720"/>
        <w:rPr>
          <w:rStyle w:val="Hyperlink"/>
          <w:rFonts w:ascii="Arial" w:hAnsi="Arial" w:cs="Arial"/>
          <w:color w:val="005274"/>
          <w:sz w:val="20"/>
          <w:szCs w:val="20"/>
          <w:shd w:val="clear" w:color="auto" w:fill="FFFFFF"/>
        </w:rPr>
      </w:pPr>
      <w:r w:rsidRPr="00086DBD">
        <w:rPr>
          <w:rFonts w:ascii="Arial" w:hAnsi="Arial" w:cs="Arial"/>
          <w:color w:val="1C1D1E"/>
          <w:sz w:val="20"/>
          <w:szCs w:val="20"/>
          <w:shd w:val="clear" w:color="auto" w:fill="FFFFFF"/>
        </w:rPr>
        <w:lastRenderedPageBreak/>
        <w:t>history as a wildland firefighter and health. Am. J. Ind. Med., 59: 330-335. </w:t>
      </w:r>
      <w:hyperlink r:id="rId75" w:history="1">
        <w:r w:rsidRPr="00086DBD">
          <w:rPr>
            <w:rStyle w:val="Hyperlink"/>
            <w:rFonts w:ascii="Arial" w:hAnsi="Arial" w:cs="Arial"/>
            <w:color w:val="005274"/>
            <w:sz w:val="20"/>
            <w:szCs w:val="20"/>
            <w:shd w:val="clear" w:color="auto" w:fill="FFFFFF"/>
          </w:rPr>
          <w:t>https://doi.org/10.1002/ajim.22566</w:t>
        </w:r>
      </w:hyperlink>
    </w:p>
    <w:p w14:paraId="55DDC1D5" w14:textId="77777777" w:rsidR="00C92DB2" w:rsidRPr="00086DBD" w:rsidRDefault="00C92DB2" w:rsidP="00C92DB2">
      <w:pPr>
        <w:ind w:firstLine="720"/>
        <w:rPr>
          <w:rFonts w:ascii="Arial" w:hAnsi="Arial" w:cs="Arial"/>
          <w:sz w:val="20"/>
          <w:szCs w:val="20"/>
        </w:rPr>
      </w:pPr>
    </w:p>
    <w:p w14:paraId="1C16A043" w14:textId="77777777" w:rsidR="00C92DB2" w:rsidRDefault="00086DBD" w:rsidP="00086DBD">
      <w:pPr>
        <w:rPr>
          <w:rStyle w:val="arttitle"/>
          <w:rFonts w:ascii="Arial" w:hAnsi="Arial" w:cs="Arial"/>
          <w:color w:val="333333"/>
          <w:sz w:val="20"/>
          <w:szCs w:val="20"/>
          <w:shd w:val="clear" w:color="auto" w:fill="FFFFFF"/>
        </w:rPr>
      </w:pPr>
      <w:r w:rsidRPr="00086DBD">
        <w:rPr>
          <w:rStyle w:val="authors"/>
          <w:rFonts w:ascii="Arial" w:hAnsi="Arial" w:cs="Arial"/>
          <w:color w:val="333333"/>
          <w:sz w:val="20"/>
          <w:szCs w:val="20"/>
          <w:shd w:val="clear" w:color="auto" w:fill="FFFFFF"/>
        </w:rPr>
        <w:t xml:space="preserve">160.   S. A. Henn, C. Butler, J. Li, A. </w:t>
      </w:r>
      <w:proofErr w:type="spellStart"/>
      <w:r w:rsidRPr="00086DBD">
        <w:rPr>
          <w:rStyle w:val="authors"/>
          <w:rFonts w:ascii="Arial" w:hAnsi="Arial" w:cs="Arial"/>
          <w:color w:val="333333"/>
          <w:sz w:val="20"/>
          <w:szCs w:val="20"/>
          <w:shd w:val="clear" w:color="auto" w:fill="FFFFFF"/>
        </w:rPr>
        <w:t>Sussell</w:t>
      </w:r>
      <w:proofErr w:type="spellEnd"/>
      <w:r w:rsidRPr="00086DBD">
        <w:rPr>
          <w:rStyle w:val="authors"/>
          <w:rFonts w:ascii="Arial" w:hAnsi="Arial" w:cs="Arial"/>
          <w:color w:val="333333"/>
          <w:sz w:val="20"/>
          <w:szCs w:val="20"/>
          <w:shd w:val="clear" w:color="auto" w:fill="FFFFFF"/>
        </w:rPr>
        <w:t>, C. Hale, G. Broyles, T. Reinhardt</w:t>
      </w:r>
      <w:r w:rsidRPr="00086DBD">
        <w:rPr>
          <w:rFonts w:ascii="Arial" w:hAnsi="Arial" w:cs="Arial"/>
          <w:color w:val="333333"/>
          <w:sz w:val="20"/>
          <w:szCs w:val="20"/>
          <w:shd w:val="clear" w:color="auto" w:fill="FFFFFF"/>
        </w:rPr>
        <w:t> </w:t>
      </w:r>
      <w:r w:rsidRPr="00086DBD">
        <w:rPr>
          <w:rStyle w:val="Date1"/>
          <w:rFonts w:ascii="Arial" w:hAnsi="Arial" w:cs="Arial"/>
          <w:color w:val="333333"/>
          <w:sz w:val="20"/>
          <w:szCs w:val="20"/>
          <w:shd w:val="clear" w:color="auto" w:fill="FFFFFF"/>
        </w:rPr>
        <w:t>(2019)</w:t>
      </w:r>
      <w:r w:rsidRPr="00086DBD">
        <w:rPr>
          <w:rFonts w:ascii="Arial" w:hAnsi="Arial" w:cs="Arial"/>
          <w:color w:val="333333"/>
          <w:sz w:val="20"/>
          <w:szCs w:val="20"/>
          <w:shd w:val="clear" w:color="auto" w:fill="FFFFFF"/>
        </w:rPr>
        <w:t> </w:t>
      </w:r>
      <w:r w:rsidRPr="00086DBD">
        <w:rPr>
          <w:rStyle w:val="arttitle"/>
          <w:rFonts w:ascii="Arial" w:hAnsi="Arial" w:cs="Arial"/>
          <w:color w:val="333333"/>
          <w:sz w:val="20"/>
          <w:szCs w:val="20"/>
          <w:shd w:val="clear" w:color="auto" w:fill="FFFFFF"/>
        </w:rPr>
        <w:t xml:space="preserve">Carbon monoxide exposures </w:t>
      </w:r>
    </w:p>
    <w:p w14:paraId="4677CA4F" w14:textId="495B0DF0" w:rsidR="00086DBD" w:rsidRDefault="00086DBD" w:rsidP="00C92DB2">
      <w:pPr>
        <w:ind w:left="720"/>
        <w:rPr>
          <w:rStyle w:val="Hyperlink"/>
          <w:rFonts w:ascii="Arial" w:hAnsi="Arial" w:cs="Arial"/>
          <w:color w:val="333333"/>
          <w:sz w:val="20"/>
          <w:szCs w:val="20"/>
          <w:shd w:val="clear" w:color="auto" w:fill="FFFFFF"/>
        </w:rPr>
      </w:pPr>
      <w:r w:rsidRPr="00086DBD">
        <w:rPr>
          <w:rStyle w:val="arttitle"/>
          <w:rFonts w:ascii="Arial" w:hAnsi="Arial" w:cs="Arial"/>
          <w:color w:val="333333"/>
          <w:sz w:val="20"/>
          <w:szCs w:val="20"/>
          <w:shd w:val="clear" w:color="auto" w:fill="FFFFFF"/>
        </w:rPr>
        <w:t>among U.S. wildland firefighters by work, fire, and environmental characteristics and conditions,</w:t>
      </w:r>
      <w:r w:rsidRPr="00086DBD">
        <w:rPr>
          <w:rFonts w:ascii="Arial" w:hAnsi="Arial" w:cs="Arial"/>
          <w:color w:val="333333"/>
          <w:sz w:val="20"/>
          <w:szCs w:val="20"/>
          <w:shd w:val="clear" w:color="auto" w:fill="FFFFFF"/>
        </w:rPr>
        <w:t> </w:t>
      </w:r>
      <w:r w:rsidRPr="00086DBD">
        <w:rPr>
          <w:rStyle w:val="serialtitle"/>
          <w:rFonts w:ascii="Arial" w:hAnsi="Arial" w:cs="Arial"/>
          <w:color w:val="333333"/>
          <w:sz w:val="20"/>
          <w:szCs w:val="20"/>
          <w:shd w:val="clear" w:color="auto" w:fill="FFFFFF"/>
        </w:rPr>
        <w:t>Journal of Occupational and Environmental Hygiene,</w:t>
      </w:r>
      <w:r w:rsidRPr="00086DBD">
        <w:rPr>
          <w:rFonts w:ascii="Arial" w:hAnsi="Arial" w:cs="Arial"/>
          <w:color w:val="333333"/>
          <w:sz w:val="20"/>
          <w:szCs w:val="20"/>
          <w:shd w:val="clear" w:color="auto" w:fill="FFFFFF"/>
        </w:rPr>
        <w:t> </w:t>
      </w:r>
      <w:r w:rsidRPr="00086DBD">
        <w:rPr>
          <w:rStyle w:val="volumeissue"/>
          <w:rFonts w:ascii="Arial" w:hAnsi="Arial" w:cs="Arial"/>
          <w:color w:val="333333"/>
          <w:sz w:val="20"/>
          <w:szCs w:val="20"/>
          <w:shd w:val="clear" w:color="auto" w:fill="FFFFFF"/>
        </w:rPr>
        <w:t>16:12,</w:t>
      </w:r>
      <w:r w:rsidRPr="00086DBD">
        <w:rPr>
          <w:rFonts w:ascii="Arial" w:hAnsi="Arial" w:cs="Arial"/>
          <w:color w:val="333333"/>
          <w:sz w:val="20"/>
          <w:szCs w:val="20"/>
          <w:shd w:val="clear" w:color="auto" w:fill="FFFFFF"/>
        </w:rPr>
        <w:t> </w:t>
      </w:r>
      <w:r w:rsidRPr="00086DBD">
        <w:rPr>
          <w:rStyle w:val="pagerange"/>
          <w:rFonts w:ascii="Arial" w:hAnsi="Arial" w:cs="Arial"/>
          <w:color w:val="333333"/>
          <w:sz w:val="20"/>
          <w:szCs w:val="20"/>
          <w:shd w:val="clear" w:color="auto" w:fill="FFFFFF"/>
        </w:rPr>
        <w:t>793-803,</w:t>
      </w:r>
      <w:r w:rsidRPr="00086DBD">
        <w:rPr>
          <w:rFonts w:ascii="Arial" w:hAnsi="Arial" w:cs="Arial"/>
          <w:color w:val="333333"/>
          <w:sz w:val="20"/>
          <w:szCs w:val="20"/>
          <w:shd w:val="clear" w:color="auto" w:fill="FFFFFF"/>
        </w:rPr>
        <w:t> </w:t>
      </w:r>
      <w:r w:rsidRPr="00086DBD">
        <w:rPr>
          <w:rStyle w:val="doilink"/>
          <w:rFonts w:ascii="Arial" w:hAnsi="Arial" w:cs="Arial"/>
          <w:color w:val="333333"/>
          <w:sz w:val="20"/>
          <w:szCs w:val="20"/>
          <w:shd w:val="clear" w:color="auto" w:fill="FFFFFF"/>
        </w:rPr>
        <w:t>DOI: </w:t>
      </w:r>
      <w:hyperlink r:id="rId76" w:history="1">
        <w:r w:rsidRPr="00086DBD">
          <w:rPr>
            <w:rStyle w:val="Hyperlink"/>
            <w:rFonts w:ascii="Arial" w:hAnsi="Arial" w:cs="Arial"/>
            <w:color w:val="333333"/>
            <w:sz w:val="20"/>
            <w:szCs w:val="20"/>
            <w:shd w:val="clear" w:color="auto" w:fill="FFFFFF"/>
          </w:rPr>
          <w:t>10.1080/15459624.2019.1670833</w:t>
        </w:r>
      </w:hyperlink>
    </w:p>
    <w:p w14:paraId="45329B43" w14:textId="77777777" w:rsidR="00C92DB2" w:rsidRPr="00086DBD" w:rsidRDefault="00C92DB2" w:rsidP="00C92DB2">
      <w:pPr>
        <w:ind w:left="720"/>
        <w:rPr>
          <w:rFonts w:ascii="Arial" w:hAnsi="Arial" w:cs="Arial"/>
          <w:sz w:val="20"/>
          <w:szCs w:val="20"/>
        </w:rPr>
      </w:pPr>
    </w:p>
    <w:p w14:paraId="55014E48" w14:textId="77777777" w:rsidR="00C92DB2" w:rsidRDefault="00086DBD" w:rsidP="00086DBD">
      <w:pPr>
        <w:rPr>
          <w:rFonts w:ascii="Arial" w:hAnsi="Arial" w:cs="Arial"/>
          <w:color w:val="212121"/>
          <w:sz w:val="20"/>
          <w:szCs w:val="20"/>
          <w:shd w:val="clear" w:color="auto" w:fill="FFFFFF"/>
        </w:rPr>
      </w:pPr>
      <w:r w:rsidRPr="00086DBD">
        <w:rPr>
          <w:rFonts w:ascii="Arial" w:hAnsi="Arial" w:cs="Arial"/>
          <w:sz w:val="20"/>
          <w:szCs w:val="20"/>
        </w:rPr>
        <w:t xml:space="preserve">161.   </w:t>
      </w:r>
      <w:r w:rsidRPr="00086DBD">
        <w:rPr>
          <w:rFonts w:ascii="Arial" w:hAnsi="Arial" w:cs="Arial"/>
          <w:color w:val="212121"/>
          <w:sz w:val="20"/>
          <w:szCs w:val="20"/>
          <w:shd w:val="clear" w:color="auto" w:fill="FFFFFF"/>
        </w:rPr>
        <w:t xml:space="preserve">West MR, Costello S, Sol JA, </w:t>
      </w:r>
      <w:proofErr w:type="spellStart"/>
      <w:r w:rsidRPr="00086DBD">
        <w:rPr>
          <w:rFonts w:ascii="Arial" w:hAnsi="Arial" w:cs="Arial"/>
          <w:color w:val="212121"/>
          <w:sz w:val="20"/>
          <w:szCs w:val="20"/>
          <w:shd w:val="clear" w:color="auto" w:fill="FFFFFF"/>
        </w:rPr>
        <w:t>Domitrovich</w:t>
      </w:r>
      <w:proofErr w:type="spellEnd"/>
      <w:r w:rsidRPr="00086DBD">
        <w:rPr>
          <w:rFonts w:ascii="Arial" w:hAnsi="Arial" w:cs="Arial"/>
          <w:color w:val="212121"/>
          <w:sz w:val="20"/>
          <w:szCs w:val="20"/>
          <w:shd w:val="clear" w:color="auto" w:fill="FFFFFF"/>
        </w:rPr>
        <w:t xml:space="preserve"> JW. Risk for heat-related illness among wildland firefighters: job tasks </w:t>
      </w:r>
    </w:p>
    <w:p w14:paraId="7C990785" w14:textId="74FCFD9A" w:rsidR="00086DBD" w:rsidRPr="00086DBD" w:rsidRDefault="00086DBD" w:rsidP="00C92DB2">
      <w:pPr>
        <w:ind w:left="720"/>
        <w:rPr>
          <w:rFonts w:ascii="Arial" w:hAnsi="Arial" w:cs="Arial"/>
          <w:sz w:val="20"/>
          <w:szCs w:val="20"/>
        </w:rPr>
      </w:pPr>
      <w:r w:rsidRPr="00086DBD">
        <w:rPr>
          <w:rFonts w:ascii="Arial" w:hAnsi="Arial" w:cs="Arial"/>
          <w:color w:val="212121"/>
          <w:sz w:val="20"/>
          <w:szCs w:val="20"/>
          <w:shd w:val="clear" w:color="auto" w:fill="FFFFFF"/>
        </w:rPr>
        <w:t xml:space="preserve">and core body temperature change. </w:t>
      </w:r>
      <w:proofErr w:type="spellStart"/>
      <w:r w:rsidRPr="00086DBD">
        <w:rPr>
          <w:rFonts w:ascii="Arial" w:hAnsi="Arial" w:cs="Arial"/>
          <w:color w:val="212121"/>
          <w:sz w:val="20"/>
          <w:szCs w:val="20"/>
          <w:shd w:val="clear" w:color="auto" w:fill="FFFFFF"/>
        </w:rPr>
        <w:t>Occup</w:t>
      </w:r>
      <w:proofErr w:type="spellEnd"/>
      <w:r w:rsidRPr="00086DBD">
        <w:rPr>
          <w:rFonts w:ascii="Arial" w:hAnsi="Arial" w:cs="Arial"/>
          <w:color w:val="212121"/>
          <w:sz w:val="20"/>
          <w:szCs w:val="20"/>
          <w:shd w:val="clear" w:color="auto" w:fill="FFFFFF"/>
        </w:rPr>
        <w:t xml:space="preserve"> Environ Med. 2020 Jul;77(7):433-438. </w:t>
      </w:r>
      <w:proofErr w:type="spellStart"/>
      <w:r w:rsidRPr="00086DBD">
        <w:rPr>
          <w:rFonts w:ascii="Arial" w:hAnsi="Arial" w:cs="Arial"/>
          <w:color w:val="212121"/>
          <w:sz w:val="20"/>
          <w:szCs w:val="20"/>
          <w:shd w:val="clear" w:color="auto" w:fill="FFFFFF"/>
        </w:rPr>
        <w:t>doi</w:t>
      </w:r>
      <w:proofErr w:type="spellEnd"/>
      <w:r w:rsidRPr="00086DBD">
        <w:rPr>
          <w:rFonts w:ascii="Arial" w:hAnsi="Arial" w:cs="Arial"/>
          <w:color w:val="212121"/>
          <w:sz w:val="20"/>
          <w:szCs w:val="20"/>
          <w:shd w:val="clear" w:color="auto" w:fill="FFFFFF"/>
        </w:rPr>
        <w:t xml:space="preserve">: 10.1136/oemed-2019-106186. </w:t>
      </w:r>
      <w:proofErr w:type="spellStart"/>
      <w:r w:rsidRPr="00086DBD">
        <w:rPr>
          <w:rFonts w:ascii="Arial" w:hAnsi="Arial" w:cs="Arial"/>
          <w:color w:val="212121"/>
          <w:sz w:val="20"/>
          <w:szCs w:val="20"/>
          <w:shd w:val="clear" w:color="auto" w:fill="FFFFFF"/>
        </w:rPr>
        <w:t>Epub</w:t>
      </w:r>
      <w:proofErr w:type="spellEnd"/>
      <w:r w:rsidRPr="00086DBD">
        <w:rPr>
          <w:rFonts w:ascii="Arial" w:hAnsi="Arial" w:cs="Arial"/>
          <w:color w:val="212121"/>
          <w:sz w:val="20"/>
          <w:szCs w:val="20"/>
          <w:shd w:val="clear" w:color="auto" w:fill="FFFFFF"/>
        </w:rPr>
        <w:t xml:space="preserve"> 2020 Jan 29. PMID: 31996475.</w:t>
      </w:r>
    </w:p>
    <w:p w14:paraId="49CB963C" w14:textId="77777777" w:rsidR="00086DBD" w:rsidRPr="00086DBD" w:rsidRDefault="00086DBD" w:rsidP="00066A6F">
      <w:pPr>
        <w:rPr>
          <w:rFonts w:ascii="Arial" w:hAnsi="Arial" w:cs="Arial"/>
          <w:sz w:val="20"/>
          <w:szCs w:val="20"/>
        </w:rPr>
      </w:pPr>
    </w:p>
    <w:p w14:paraId="054A40DF" w14:textId="77777777" w:rsidR="003173C0" w:rsidRPr="00086DBD" w:rsidRDefault="003173C0">
      <w:pPr>
        <w:rPr>
          <w:rFonts w:ascii="Arial" w:hAnsi="Arial" w:cs="Arial"/>
          <w:sz w:val="20"/>
          <w:szCs w:val="20"/>
        </w:rPr>
      </w:pPr>
    </w:p>
    <w:sectPr w:rsidR="003173C0" w:rsidRPr="00086DBD" w:rsidSect="00086DBD">
      <w:headerReference w:type="even" r:id="rId77"/>
      <w:headerReference w:type="default" r:id="rId78"/>
      <w:footerReference w:type="even" r:id="rId79"/>
      <w:footerReference w:type="default" r:id="rId80"/>
      <w:headerReference w:type="first" r:id="rId81"/>
      <w:footerReference w:type="first" r:id="rId8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1CD5A" w14:textId="77777777" w:rsidR="00B138C4" w:rsidRDefault="00B138C4" w:rsidP="009B0505">
      <w:r>
        <w:separator/>
      </w:r>
    </w:p>
  </w:endnote>
  <w:endnote w:type="continuationSeparator" w:id="0">
    <w:p w14:paraId="6519E376" w14:textId="77777777" w:rsidR="00B138C4" w:rsidRDefault="00B138C4" w:rsidP="009B0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766D3" w14:textId="77777777" w:rsidR="009B0505" w:rsidRDefault="009B05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EAC1C" w14:textId="77777777" w:rsidR="009B0505" w:rsidRDefault="009B05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C2F28" w14:textId="77777777" w:rsidR="009B0505" w:rsidRDefault="009B0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9313E" w14:textId="77777777" w:rsidR="00B138C4" w:rsidRDefault="00B138C4" w:rsidP="009B0505">
      <w:r>
        <w:separator/>
      </w:r>
    </w:p>
  </w:footnote>
  <w:footnote w:type="continuationSeparator" w:id="0">
    <w:p w14:paraId="54263C0A" w14:textId="77777777" w:rsidR="00B138C4" w:rsidRDefault="00B138C4" w:rsidP="009B0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B02A1" w14:textId="1EB26625" w:rsidR="009B0505" w:rsidRDefault="009B05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3DBA6" w14:textId="3D055409" w:rsidR="009B0505" w:rsidRDefault="009B05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EDD63" w14:textId="33A6BD21" w:rsidR="009B0505" w:rsidRDefault="009B05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322B72"/>
    <w:multiLevelType w:val="multilevel"/>
    <w:tmpl w:val="FE082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C51886"/>
    <w:multiLevelType w:val="multilevel"/>
    <w:tmpl w:val="F558D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797FAB"/>
    <w:multiLevelType w:val="multilevel"/>
    <w:tmpl w:val="09EA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FB29D4"/>
    <w:multiLevelType w:val="hybridMultilevel"/>
    <w:tmpl w:val="AFE0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E13AE3"/>
    <w:multiLevelType w:val="multilevel"/>
    <w:tmpl w:val="B602F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11"/>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A6F"/>
    <w:rsid w:val="00013689"/>
    <w:rsid w:val="000151CB"/>
    <w:rsid w:val="00025229"/>
    <w:rsid w:val="00025CC2"/>
    <w:rsid w:val="0002628C"/>
    <w:rsid w:val="0003152F"/>
    <w:rsid w:val="00051D2D"/>
    <w:rsid w:val="00053515"/>
    <w:rsid w:val="00053A15"/>
    <w:rsid w:val="00066A6F"/>
    <w:rsid w:val="00082C35"/>
    <w:rsid w:val="00086AC4"/>
    <w:rsid w:val="00086DBD"/>
    <w:rsid w:val="00094F29"/>
    <w:rsid w:val="00096E72"/>
    <w:rsid w:val="000A00C5"/>
    <w:rsid w:val="000A1AE7"/>
    <w:rsid w:val="000A6EBD"/>
    <w:rsid w:val="000C12ED"/>
    <w:rsid w:val="000D2E1D"/>
    <w:rsid w:val="000D6F29"/>
    <w:rsid w:val="000F2592"/>
    <w:rsid w:val="0010152E"/>
    <w:rsid w:val="00104BEF"/>
    <w:rsid w:val="0010596B"/>
    <w:rsid w:val="00110487"/>
    <w:rsid w:val="00115864"/>
    <w:rsid w:val="00116C80"/>
    <w:rsid w:val="00127835"/>
    <w:rsid w:val="00130F7F"/>
    <w:rsid w:val="00134969"/>
    <w:rsid w:val="001428B2"/>
    <w:rsid w:val="00145C75"/>
    <w:rsid w:val="001475EB"/>
    <w:rsid w:val="00147C34"/>
    <w:rsid w:val="00152DA0"/>
    <w:rsid w:val="00156E63"/>
    <w:rsid w:val="001677D4"/>
    <w:rsid w:val="00176016"/>
    <w:rsid w:val="00185191"/>
    <w:rsid w:val="00186D53"/>
    <w:rsid w:val="00187A2B"/>
    <w:rsid w:val="00192C4F"/>
    <w:rsid w:val="00193B9F"/>
    <w:rsid w:val="00194CCA"/>
    <w:rsid w:val="00197003"/>
    <w:rsid w:val="001A3863"/>
    <w:rsid w:val="001A4298"/>
    <w:rsid w:val="001A75C3"/>
    <w:rsid w:val="001B034E"/>
    <w:rsid w:val="001B50EF"/>
    <w:rsid w:val="001B5363"/>
    <w:rsid w:val="001C576C"/>
    <w:rsid w:val="001E4940"/>
    <w:rsid w:val="001E73EB"/>
    <w:rsid w:val="00202506"/>
    <w:rsid w:val="00202CB5"/>
    <w:rsid w:val="00213EFB"/>
    <w:rsid w:val="00220873"/>
    <w:rsid w:val="002227B2"/>
    <w:rsid w:val="0022587C"/>
    <w:rsid w:val="002279D4"/>
    <w:rsid w:val="0023025B"/>
    <w:rsid w:val="00230C65"/>
    <w:rsid w:val="00231215"/>
    <w:rsid w:val="00233DEE"/>
    <w:rsid w:val="002371D9"/>
    <w:rsid w:val="0023744D"/>
    <w:rsid w:val="002517FF"/>
    <w:rsid w:val="00265712"/>
    <w:rsid w:val="00265D0E"/>
    <w:rsid w:val="00275CDB"/>
    <w:rsid w:val="0027621A"/>
    <w:rsid w:val="00277C1E"/>
    <w:rsid w:val="002942DB"/>
    <w:rsid w:val="00294B8A"/>
    <w:rsid w:val="00294EF3"/>
    <w:rsid w:val="002A18E1"/>
    <w:rsid w:val="002B0FB6"/>
    <w:rsid w:val="002B1BFA"/>
    <w:rsid w:val="002B330B"/>
    <w:rsid w:val="002B54B4"/>
    <w:rsid w:val="002B774E"/>
    <w:rsid w:val="002C2CA5"/>
    <w:rsid w:val="002C3A5A"/>
    <w:rsid w:val="002C5A13"/>
    <w:rsid w:val="002D1250"/>
    <w:rsid w:val="002D194A"/>
    <w:rsid w:val="002E02A2"/>
    <w:rsid w:val="002F57B4"/>
    <w:rsid w:val="00312487"/>
    <w:rsid w:val="00314429"/>
    <w:rsid w:val="00315552"/>
    <w:rsid w:val="0031666F"/>
    <w:rsid w:val="003173C0"/>
    <w:rsid w:val="00343EE9"/>
    <w:rsid w:val="00344AB9"/>
    <w:rsid w:val="003532C2"/>
    <w:rsid w:val="00356601"/>
    <w:rsid w:val="0037078D"/>
    <w:rsid w:val="00374084"/>
    <w:rsid w:val="00376AFD"/>
    <w:rsid w:val="00377230"/>
    <w:rsid w:val="003804C4"/>
    <w:rsid w:val="003916DD"/>
    <w:rsid w:val="00391BAD"/>
    <w:rsid w:val="003A05AE"/>
    <w:rsid w:val="003A265C"/>
    <w:rsid w:val="003A64C9"/>
    <w:rsid w:val="003B02B8"/>
    <w:rsid w:val="003B69F8"/>
    <w:rsid w:val="003B7CE7"/>
    <w:rsid w:val="003C4580"/>
    <w:rsid w:val="003C7CEB"/>
    <w:rsid w:val="003D19C0"/>
    <w:rsid w:val="003D28EB"/>
    <w:rsid w:val="003E42F9"/>
    <w:rsid w:val="003F3932"/>
    <w:rsid w:val="003F48F5"/>
    <w:rsid w:val="00400717"/>
    <w:rsid w:val="004106B5"/>
    <w:rsid w:val="00410D2B"/>
    <w:rsid w:val="00414B01"/>
    <w:rsid w:val="00421087"/>
    <w:rsid w:val="004278E0"/>
    <w:rsid w:val="004346B2"/>
    <w:rsid w:val="00440209"/>
    <w:rsid w:val="00446181"/>
    <w:rsid w:val="00467E9A"/>
    <w:rsid w:val="00470E37"/>
    <w:rsid w:val="0047112F"/>
    <w:rsid w:val="00472381"/>
    <w:rsid w:val="00477387"/>
    <w:rsid w:val="004810D2"/>
    <w:rsid w:val="00483F2E"/>
    <w:rsid w:val="00490BA8"/>
    <w:rsid w:val="004926E9"/>
    <w:rsid w:val="00493D00"/>
    <w:rsid w:val="004B0366"/>
    <w:rsid w:val="004B28D1"/>
    <w:rsid w:val="004C13BD"/>
    <w:rsid w:val="004D34C2"/>
    <w:rsid w:val="004D3715"/>
    <w:rsid w:val="004D4238"/>
    <w:rsid w:val="004D4667"/>
    <w:rsid w:val="004E021E"/>
    <w:rsid w:val="004E4A0B"/>
    <w:rsid w:val="004F66DA"/>
    <w:rsid w:val="0051125E"/>
    <w:rsid w:val="00517FAD"/>
    <w:rsid w:val="00522ED6"/>
    <w:rsid w:val="00523526"/>
    <w:rsid w:val="00536A8B"/>
    <w:rsid w:val="005414FB"/>
    <w:rsid w:val="00544F85"/>
    <w:rsid w:val="00554212"/>
    <w:rsid w:val="00555B8E"/>
    <w:rsid w:val="00560117"/>
    <w:rsid w:val="00564092"/>
    <w:rsid w:val="00571298"/>
    <w:rsid w:val="00571388"/>
    <w:rsid w:val="00571F38"/>
    <w:rsid w:val="00574B51"/>
    <w:rsid w:val="00584560"/>
    <w:rsid w:val="005A00A3"/>
    <w:rsid w:val="005A3498"/>
    <w:rsid w:val="005B7528"/>
    <w:rsid w:val="005C0D14"/>
    <w:rsid w:val="005C0D71"/>
    <w:rsid w:val="005C2E26"/>
    <w:rsid w:val="005C6D2C"/>
    <w:rsid w:val="005D05F7"/>
    <w:rsid w:val="005D49EB"/>
    <w:rsid w:val="005D7F94"/>
    <w:rsid w:val="005E4C93"/>
    <w:rsid w:val="005F10A8"/>
    <w:rsid w:val="005F2145"/>
    <w:rsid w:val="005F65AA"/>
    <w:rsid w:val="005F6EA0"/>
    <w:rsid w:val="00603677"/>
    <w:rsid w:val="00607B7A"/>
    <w:rsid w:val="00615539"/>
    <w:rsid w:val="00616A99"/>
    <w:rsid w:val="00620143"/>
    <w:rsid w:val="006229F3"/>
    <w:rsid w:val="0063112D"/>
    <w:rsid w:val="00631981"/>
    <w:rsid w:val="00632198"/>
    <w:rsid w:val="0064073F"/>
    <w:rsid w:val="00651DF9"/>
    <w:rsid w:val="00652EE0"/>
    <w:rsid w:val="006578FA"/>
    <w:rsid w:val="00663797"/>
    <w:rsid w:val="006656EE"/>
    <w:rsid w:val="006709F6"/>
    <w:rsid w:val="00672F57"/>
    <w:rsid w:val="0067542E"/>
    <w:rsid w:val="006816CE"/>
    <w:rsid w:val="006827B8"/>
    <w:rsid w:val="00683176"/>
    <w:rsid w:val="006A005F"/>
    <w:rsid w:val="006A0E2C"/>
    <w:rsid w:val="006A0F0E"/>
    <w:rsid w:val="006B02E9"/>
    <w:rsid w:val="006B6777"/>
    <w:rsid w:val="006C2087"/>
    <w:rsid w:val="006C29C5"/>
    <w:rsid w:val="006C3884"/>
    <w:rsid w:val="006C588D"/>
    <w:rsid w:val="006C7397"/>
    <w:rsid w:val="006D11C3"/>
    <w:rsid w:val="006D74E0"/>
    <w:rsid w:val="006E005F"/>
    <w:rsid w:val="006E45FD"/>
    <w:rsid w:val="006E51B8"/>
    <w:rsid w:val="006E7427"/>
    <w:rsid w:val="006F5C69"/>
    <w:rsid w:val="00701EEB"/>
    <w:rsid w:val="00711BB4"/>
    <w:rsid w:val="0071253D"/>
    <w:rsid w:val="00712BCB"/>
    <w:rsid w:val="007149E0"/>
    <w:rsid w:val="007317C0"/>
    <w:rsid w:val="00733443"/>
    <w:rsid w:val="00741384"/>
    <w:rsid w:val="00742C16"/>
    <w:rsid w:val="007579D9"/>
    <w:rsid w:val="00764320"/>
    <w:rsid w:val="00766822"/>
    <w:rsid w:val="00777723"/>
    <w:rsid w:val="00790F4B"/>
    <w:rsid w:val="00794106"/>
    <w:rsid w:val="0079441A"/>
    <w:rsid w:val="007A1D0F"/>
    <w:rsid w:val="007A7A11"/>
    <w:rsid w:val="007C174A"/>
    <w:rsid w:val="007C2AA2"/>
    <w:rsid w:val="007C2BC7"/>
    <w:rsid w:val="007C6B9C"/>
    <w:rsid w:val="007D128C"/>
    <w:rsid w:val="007E3BCA"/>
    <w:rsid w:val="00801446"/>
    <w:rsid w:val="00801AEC"/>
    <w:rsid w:val="0081293E"/>
    <w:rsid w:val="00815595"/>
    <w:rsid w:val="00831E6B"/>
    <w:rsid w:val="00834330"/>
    <w:rsid w:val="00836EE0"/>
    <w:rsid w:val="00840997"/>
    <w:rsid w:val="00842887"/>
    <w:rsid w:val="0084313C"/>
    <w:rsid w:val="008565AC"/>
    <w:rsid w:val="00863B0C"/>
    <w:rsid w:val="00865605"/>
    <w:rsid w:val="0087209F"/>
    <w:rsid w:val="00885F86"/>
    <w:rsid w:val="0089091E"/>
    <w:rsid w:val="008A0911"/>
    <w:rsid w:val="008B1293"/>
    <w:rsid w:val="008C29E0"/>
    <w:rsid w:val="008C39B0"/>
    <w:rsid w:val="008D034D"/>
    <w:rsid w:val="008F05A8"/>
    <w:rsid w:val="008F2096"/>
    <w:rsid w:val="008F4760"/>
    <w:rsid w:val="008F59E8"/>
    <w:rsid w:val="008F6031"/>
    <w:rsid w:val="00902DE0"/>
    <w:rsid w:val="0090453F"/>
    <w:rsid w:val="0090620E"/>
    <w:rsid w:val="009074A5"/>
    <w:rsid w:val="00910D89"/>
    <w:rsid w:val="009119DA"/>
    <w:rsid w:val="00915138"/>
    <w:rsid w:val="00915C45"/>
    <w:rsid w:val="00916B69"/>
    <w:rsid w:val="0093342D"/>
    <w:rsid w:val="0093597B"/>
    <w:rsid w:val="00944EFA"/>
    <w:rsid w:val="00945B96"/>
    <w:rsid w:val="00950909"/>
    <w:rsid w:val="009576B8"/>
    <w:rsid w:val="00964CEF"/>
    <w:rsid w:val="009661B0"/>
    <w:rsid w:val="009722EB"/>
    <w:rsid w:val="00976383"/>
    <w:rsid w:val="009B0505"/>
    <w:rsid w:val="009B05F1"/>
    <w:rsid w:val="009B4917"/>
    <w:rsid w:val="009C7DA7"/>
    <w:rsid w:val="009D11FC"/>
    <w:rsid w:val="009D2BC4"/>
    <w:rsid w:val="009E4CE8"/>
    <w:rsid w:val="009E5650"/>
    <w:rsid w:val="009E5C42"/>
    <w:rsid w:val="009F618F"/>
    <w:rsid w:val="00A02361"/>
    <w:rsid w:val="00A0453B"/>
    <w:rsid w:val="00A061AE"/>
    <w:rsid w:val="00A079E1"/>
    <w:rsid w:val="00A13C83"/>
    <w:rsid w:val="00A2175F"/>
    <w:rsid w:val="00A24E68"/>
    <w:rsid w:val="00A3198E"/>
    <w:rsid w:val="00A32024"/>
    <w:rsid w:val="00A34BD2"/>
    <w:rsid w:val="00A4233C"/>
    <w:rsid w:val="00A4292F"/>
    <w:rsid w:val="00A43B88"/>
    <w:rsid w:val="00A46566"/>
    <w:rsid w:val="00A5348F"/>
    <w:rsid w:val="00A560F0"/>
    <w:rsid w:val="00A5781E"/>
    <w:rsid w:val="00A608C4"/>
    <w:rsid w:val="00A66333"/>
    <w:rsid w:val="00A70704"/>
    <w:rsid w:val="00A81388"/>
    <w:rsid w:val="00A86C0C"/>
    <w:rsid w:val="00AA41CF"/>
    <w:rsid w:val="00AC3C9C"/>
    <w:rsid w:val="00AC78BC"/>
    <w:rsid w:val="00AD3B5F"/>
    <w:rsid w:val="00AE22CA"/>
    <w:rsid w:val="00AE25FD"/>
    <w:rsid w:val="00AF4C3B"/>
    <w:rsid w:val="00AF7EA3"/>
    <w:rsid w:val="00B138C4"/>
    <w:rsid w:val="00B21336"/>
    <w:rsid w:val="00B227C8"/>
    <w:rsid w:val="00B23DF0"/>
    <w:rsid w:val="00B30AFA"/>
    <w:rsid w:val="00B33FBB"/>
    <w:rsid w:val="00B343F1"/>
    <w:rsid w:val="00B3760D"/>
    <w:rsid w:val="00B41A75"/>
    <w:rsid w:val="00B45017"/>
    <w:rsid w:val="00B45F4E"/>
    <w:rsid w:val="00B46E89"/>
    <w:rsid w:val="00B5549B"/>
    <w:rsid w:val="00B60160"/>
    <w:rsid w:val="00B740F0"/>
    <w:rsid w:val="00B94B0E"/>
    <w:rsid w:val="00BA037F"/>
    <w:rsid w:val="00BA0BB3"/>
    <w:rsid w:val="00BB590E"/>
    <w:rsid w:val="00BC6EE7"/>
    <w:rsid w:val="00BC7992"/>
    <w:rsid w:val="00BE1BD3"/>
    <w:rsid w:val="00BE2E26"/>
    <w:rsid w:val="00BE558D"/>
    <w:rsid w:val="00BE56BA"/>
    <w:rsid w:val="00BF2D89"/>
    <w:rsid w:val="00C0149B"/>
    <w:rsid w:val="00C2290D"/>
    <w:rsid w:val="00C2294C"/>
    <w:rsid w:val="00C3073E"/>
    <w:rsid w:val="00C33DCE"/>
    <w:rsid w:val="00C33E69"/>
    <w:rsid w:val="00C6349E"/>
    <w:rsid w:val="00C65990"/>
    <w:rsid w:val="00C659F8"/>
    <w:rsid w:val="00C67CEB"/>
    <w:rsid w:val="00C71932"/>
    <w:rsid w:val="00C71B39"/>
    <w:rsid w:val="00C76371"/>
    <w:rsid w:val="00C77A7A"/>
    <w:rsid w:val="00C84762"/>
    <w:rsid w:val="00C92235"/>
    <w:rsid w:val="00C92DB2"/>
    <w:rsid w:val="00CA59E4"/>
    <w:rsid w:val="00CA5C75"/>
    <w:rsid w:val="00CB09A1"/>
    <w:rsid w:val="00CC3089"/>
    <w:rsid w:val="00CC3146"/>
    <w:rsid w:val="00CD0FD7"/>
    <w:rsid w:val="00CD1323"/>
    <w:rsid w:val="00CD2707"/>
    <w:rsid w:val="00CD387B"/>
    <w:rsid w:val="00CD4A1F"/>
    <w:rsid w:val="00CE45AC"/>
    <w:rsid w:val="00CE6488"/>
    <w:rsid w:val="00D12B8D"/>
    <w:rsid w:val="00D24302"/>
    <w:rsid w:val="00D3070E"/>
    <w:rsid w:val="00D457BF"/>
    <w:rsid w:val="00D45BBF"/>
    <w:rsid w:val="00D47C09"/>
    <w:rsid w:val="00D574EF"/>
    <w:rsid w:val="00D5776E"/>
    <w:rsid w:val="00D634C8"/>
    <w:rsid w:val="00D72C25"/>
    <w:rsid w:val="00D849F6"/>
    <w:rsid w:val="00D84EE5"/>
    <w:rsid w:val="00D873F3"/>
    <w:rsid w:val="00D93607"/>
    <w:rsid w:val="00D939E0"/>
    <w:rsid w:val="00D96F3D"/>
    <w:rsid w:val="00D97861"/>
    <w:rsid w:val="00DA22E8"/>
    <w:rsid w:val="00DA27A4"/>
    <w:rsid w:val="00DA2D64"/>
    <w:rsid w:val="00DB2392"/>
    <w:rsid w:val="00DB40F4"/>
    <w:rsid w:val="00DC2B0C"/>
    <w:rsid w:val="00DC327B"/>
    <w:rsid w:val="00DD0EC1"/>
    <w:rsid w:val="00DD206B"/>
    <w:rsid w:val="00DD4069"/>
    <w:rsid w:val="00DE70E1"/>
    <w:rsid w:val="00DF686C"/>
    <w:rsid w:val="00E00BB9"/>
    <w:rsid w:val="00E01A42"/>
    <w:rsid w:val="00E06306"/>
    <w:rsid w:val="00E116B1"/>
    <w:rsid w:val="00E1382E"/>
    <w:rsid w:val="00E1505F"/>
    <w:rsid w:val="00E163D0"/>
    <w:rsid w:val="00E201D9"/>
    <w:rsid w:val="00E204E7"/>
    <w:rsid w:val="00E3384F"/>
    <w:rsid w:val="00E4361D"/>
    <w:rsid w:val="00E43D70"/>
    <w:rsid w:val="00E45DA1"/>
    <w:rsid w:val="00E54927"/>
    <w:rsid w:val="00E569DC"/>
    <w:rsid w:val="00E60F03"/>
    <w:rsid w:val="00E665D9"/>
    <w:rsid w:val="00E672DF"/>
    <w:rsid w:val="00E73933"/>
    <w:rsid w:val="00E874C2"/>
    <w:rsid w:val="00E90C27"/>
    <w:rsid w:val="00E964C3"/>
    <w:rsid w:val="00EB12F2"/>
    <w:rsid w:val="00EB1535"/>
    <w:rsid w:val="00EC2896"/>
    <w:rsid w:val="00EC6D8C"/>
    <w:rsid w:val="00ED0DB6"/>
    <w:rsid w:val="00EE773F"/>
    <w:rsid w:val="00EF0654"/>
    <w:rsid w:val="00EF1E82"/>
    <w:rsid w:val="00EF5C4F"/>
    <w:rsid w:val="00F01086"/>
    <w:rsid w:val="00F012EB"/>
    <w:rsid w:val="00F028B1"/>
    <w:rsid w:val="00F0367D"/>
    <w:rsid w:val="00F109E4"/>
    <w:rsid w:val="00F10CE0"/>
    <w:rsid w:val="00F11071"/>
    <w:rsid w:val="00F147B8"/>
    <w:rsid w:val="00F14B71"/>
    <w:rsid w:val="00F14D08"/>
    <w:rsid w:val="00F244E2"/>
    <w:rsid w:val="00F3422F"/>
    <w:rsid w:val="00F41669"/>
    <w:rsid w:val="00F50288"/>
    <w:rsid w:val="00F61C28"/>
    <w:rsid w:val="00F63921"/>
    <w:rsid w:val="00F64076"/>
    <w:rsid w:val="00F670FA"/>
    <w:rsid w:val="00F71BED"/>
    <w:rsid w:val="00F74850"/>
    <w:rsid w:val="00F943CE"/>
    <w:rsid w:val="00F95C69"/>
    <w:rsid w:val="00FA5B78"/>
    <w:rsid w:val="00FB1A0A"/>
    <w:rsid w:val="00FB1DFA"/>
    <w:rsid w:val="00FC5C07"/>
    <w:rsid w:val="00FD29D0"/>
    <w:rsid w:val="00FF3EF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A6C90"/>
  <w15:chartTrackingRefBased/>
  <w15:docId w15:val="{5224F07F-9A32-6F4C-ACFA-DC5C95A97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uiPriority="99"/>
    <w:lsdException w:name="Unresolved Mention" w:uiPriority="99"/>
    <w:lsdException w:name="Smart Link" w:semiHidden="1" w:uiPriority="99" w:unhideWhenUsed="1"/>
  </w:latentStyles>
  <w:style w:type="paragraph" w:default="1" w:styleId="Normal">
    <w:name w:val="Normal"/>
    <w:qFormat/>
    <w:rsid w:val="00066A6F"/>
    <w:rPr>
      <w:rFonts w:ascii="Times New Roman" w:eastAsia="Times New Roman" w:hAnsi="Times New Roman" w:cs="Times New Roman"/>
    </w:rPr>
  </w:style>
  <w:style w:type="paragraph" w:styleId="Heading1">
    <w:name w:val="heading 1"/>
    <w:basedOn w:val="Normal"/>
    <w:next w:val="Normal"/>
    <w:link w:val="Heading1Char"/>
    <w:qFormat/>
    <w:rsid w:val="00066A6F"/>
    <w:pPr>
      <w:keepNext/>
      <w:spacing w:before="240" w:after="60"/>
      <w:outlineLvl w:val="0"/>
    </w:pPr>
    <w:rPr>
      <w:b/>
      <w:bCs/>
      <w:kern w:val="32"/>
    </w:rPr>
  </w:style>
  <w:style w:type="paragraph" w:styleId="Heading2">
    <w:name w:val="heading 2"/>
    <w:basedOn w:val="Normal"/>
    <w:next w:val="Normal"/>
    <w:link w:val="Heading2Char"/>
    <w:semiHidden/>
    <w:qFormat/>
    <w:rsid w:val="00066A6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qFormat/>
    <w:rsid w:val="00066A6F"/>
    <w:pPr>
      <w:keepNext/>
      <w:spacing w:line="480" w:lineRule="auto"/>
      <w:outlineLvl w:val="2"/>
    </w:pPr>
    <w:rPr>
      <w:rFonts w:ascii="Times" w:eastAsia="Times" w:hAnsi="Times"/>
      <w:b/>
    </w:rPr>
  </w:style>
  <w:style w:type="paragraph" w:styleId="Heading4">
    <w:name w:val="heading 4"/>
    <w:basedOn w:val="Normal"/>
    <w:next w:val="Normal"/>
    <w:link w:val="Heading4Char"/>
    <w:semiHidden/>
    <w:qFormat/>
    <w:rsid w:val="00066A6F"/>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066A6F"/>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066A6F"/>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066A6F"/>
    <w:pPr>
      <w:spacing w:before="240" w:after="60"/>
      <w:outlineLvl w:val="6"/>
    </w:pPr>
    <w:rPr>
      <w:rFonts w:ascii="Calibri" w:hAnsi="Calibri"/>
    </w:rPr>
  </w:style>
  <w:style w:type="paragraph" w:styleId="Heading8">
    <w:name w:val="heading 8"/>
    <w:basedOn w:val="Normal"/>
    <w:next w:val="Normal"/>
    <w:link w:val="Heading8Char"/>
    <w:semiHidden/>
    <w:qFormat/>
    <w:rsid w:val="00066A6F"/>
    <w:pPr>
      <w:spacing w:before="240" w:after="60"/>
      <w:outlineLvl w:val="7"/>
    </w:pPr>
    <w:rPr>
      <w:rFonts w:ascii="Calibri" w:hAnsi="Calibri"/>
      <w:i/>
      <w:iCs/>
    </w:rPr>
  </w:style>
  <w:style w:type="paragraph" w:styleId="Heading9">
    <w:name w:val="heading 9"/>
    <w:basedOn w:val="Normal"/>
    <w:next w:val="Normal"/>
    <w:link w:val="Heading9Char"/>
    <w:semiHidden/>
    <w:qFormat/>
    <w:rsid w:val="00066A6F"/>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6A6F"/>
    <w:rPr>
      <w:rFonts w:ascii="Times New Roman" w:eastAsia="Times New Roman" w:hAnsi="Times New Roman" w:cs="Times New Roman"/>
      <w:b/>
      <w:bCs/>
      <w:kern w:val="32"/>
    </w:rPr>
  </w:style>
  <w:style w:type="character" w:customStyle="1" w:styleId="Heading2Char">
    <w:name w:val="Heading 2 Char"/>
    <w:basedOn w:val="DefaultParagraphFont"/>
    <w:link w:val="Heading2"/>
    <w:semiHidden/>
    <w:rsid w:val="00066A6F"/>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066A6F"/>
    <w:rPr>
      <w:rFonts w:ascii="Times" w:eastAsia="Times" w:hAnsi="Times" w:cs="Times New Roman"/>
      <w:b/>
    </w:rPr>
  </w:style>
  <w:style w:type="character" w:customStyle="1" w:styleId="Heading4Char">
    <w:name w:val="Heading 4 Char"/>
    <w:basedOn w:val="DefaultParagraphFont"/>
    <w:link w:val="Heading4"/>
    <w:semiHidden/>
    <w:rsid w:val="00066A6F"/>
    <w:rPr>
      <w:rFonts w:ascii="Times" w:eastAsia="Times New Roman" w:hAnsi="Times" w:cs="Times New Roman"/>
      <w:b/>
      <w:color w:val="0000FF"/>
      <w:sz w:val="44"/>
    </w:rPr>
  </w:style>
  <w:style w:type="character" w:customStyle="1" w:styleId="Heading5Char">
    <w:name w:val="Heading 5 Char"/>
    <w:basedOn w:val="DefaultParagraphFont"/>
    <w:link w:val="Heading5"/>
    <w:semiHidden/>
    <w:rsid w:val="00066A6F"/>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066A6F"/>
    <w:rPr>
      <w:rFonts w:ascii="Calibri" w:eastAsia="Times New Roman" w:hAnsi="Calibri" w:cs="Times New Roman"/>
      <w:b/>
      <w:bCs/>
      <w:sz w:val="22"/>
      <w:szCs w:val="22"/>
    </w:rPr>
  </w:style>
  <w:style w:type="character" w:customStyle="1" w:styleId="Heading7Char">
    <w:name w:val="Heading 7 Char"/>
    <w:basedOn w:val="DefaultParagraphFont"/>
    <w:link w:val="Heading7"/>
    <w:semiHidden/>
    <w:rsid w:val="00066A6F"/>
    <w:rPr>
      <w:rFonts w:ascii="Calibri" w:eastAsia="Times New Roman" w:hAnsi="Calibri" w:cs="Times New Roman"/>
    </w:rPr>
  </w:style>
  <w:style w:type="character" w:customStyle="1" w:styleId="Heading8Char">
    <w:name w:val="Heading 8 Char"/>
    <w:basedOn w:val="DefaultParagraphFont"/>
    <w:link w:val="Heading8"/>
    <w:semiHidden/>
    <w:rsid w:val="00066A6F"/>
    <w:rPr>
      <w:rFonts w:ascii="Calibri" w:eastAsia="Times New Roman" w:hAnsi="Calibri" w:cs="Times New Roman"/>
      <w:i/>
      <w:iCs/>
    </w:rPr>
  </w:style>
  <w:style w:type="character" w:customStyle="1" w:styleId="Heading9Char">
    <w:name w:val="Heading 9 Char"/>
    <w:basedOn w:val="DefaultParagraphFont"/>
    <w:link w:val="Heading9"/>
    <w:semiHidden/>
    <w:rsid w:val="00066A6F"/>
    <w:rPr>
      <w:rFonts w:ascii="Cambria" w:eastAsia="Times New Roman" w:hAnsi="Cambria" w:cs="Times New Roman"/>
      <w:sz w:val="22"/>
      <w:szCs w:val="22"/>
    </w:rPr>
  </w:style>
  <w:style w:type="paragraph" w:customStyle="1" w:styleId="SMHeading">
    <w:name w:val="SM Heading"/>
    <w:basedOn w:val="Heading1"/>
    <w:qFormat/>
    <w:rsid w:val="00066A6F"/>
  </w:style>
  <w:style w:type="paragraph" w:customStyle="1" w:styleId="SMSubheading">
    <w:name w:val="SM Subheading"/>
    <w:basedOn w:val="Normal"/>
    <w:qFormat/>
    <w:rsid w:val="00066A6F"/>
    <w:rPr>
      <w:u w:val="words"/>
    </w:rPr>
  </w:style>
  <w:style w:type="paragraph" w:customStyle="1" w:styleId="SMText">
    <w:name w:val="SM Text"/>
    <w:basedOn w:val="Normal"/>
    <w:qFormat/>
    <w:rsid w:val="00066A6F"/>
    <w:pPr>
      <w:ind w:firstLine="480"/>
    </w:pPr>
  </w:style>
  <w:style w:type="paragraph" w:customStyle="1" w:styleId="SMcaption">
    <w:name w:val="SM caption"/>
    <w:basedOn w:val="SMText"/>
    <w:qFormat/>
    <w:rsid w:val="00066A6F"/>
    <w:pPr>
      <w:ind w:firstLine="0"/>
    </w:pPr>
  </w:style>
  <w:style w:type="character" w:customStyle="1" w:styleId="BalloonTextChar">
    <w:name w:val="Balloon Text Char"/>
    <w:basedOn w:val="DefaultParagraphFont"/>
    <w:link w:val="BalloonText"/>
    <w:semiHidden/>
    <w:rsid w:val="00066A6F"/>
    <w:rPr>
      <w:rFonts w:ascii="Tahoma" w:eastAsia="Times New Roman" w:hAnsi="Tahoma" w:cs="Tahoma"/>
      <w:sz w:val="16"/>
      <w:szCs w:val="16"/>
    </w:rPr>
  </w:style>
  <w:style w:type="paragraph" w:styleId="BalloonText">
    <w:name w:val="Balloon Text"/>
    <w:basedOn w:val="Normal"/>
    <w:link w:val="BalloonTextChar"/>
    <w:semiHidden/>
    <w:rsid w:val="00066A6F"/>
    <w:rPr>
      <w:rFonts w:ascii="Tahoma" w:hAnsi="Tahoma" w:cs="Tahoma"/>
      <w:sz w:val="16"/>
      <w:szCs w:val="16"/>
    </w:rPr>
  </w:style>
  <w:style w:type="paragraph" w:styleId="BodyText">
    <w:name w:val="Body Text"/>
    <w:basedOn w:val="Normal"/>
    <w:link w:val="BodyTextChar"/>
    <w:semiHidden/>
    <w:rsid w:val="00066A6F"/>
    <w:pPr>
      <w:spacing w:after="120"/>
    </w:pPr>
  </w:style>
  <w:style w:type="character" w:customStyle="1" w:styleId="BodyTextChar">
    <w:name w:val="Body Text Char"/>
    <w:basedOn w:val="DefaultParagraphFont"/>
    <w:link w:val="BodyText"/>
    <w:semiHidden/>
    <w:rsid w:val="00066A6F"/>
    <w:rPr>
      <w:rFonts w:ascii="Times New Roman" w:eastAsia="Times New Roman" w:hAnsi="Times New Roman" w:cs="Times New Roman"/>
    </w:rPr>
  </w:style>
  <w:style w:type="character" w:customStyle="1" w:styleId="BodyText2Char">
    <w:name w:val="Body Text 2 Char"/>
    <w:basedOn w:val="DefaultParagraphFont"/>
    <w:link w:val="BodyText2"/>
    <w:semiHidden/>
    <w:rsid w:val="00066A6F"/>
    <w:rPr>
      <w:rFonts w:ascii="Times New Roman" w:eastAsia="Times New Roman" w:hAnsi="Times New Roman" w:cs="Times New Roman"/>
    </w:rPr>
  </w:style>
  <w:style w:type="paragraph" w:styleId="BodyText2">
    <w:name w:val="Body Text 2"/>
    <w:basedOn w:val="Normal"/>
    <w:link w:val="BodyText2Char"/>
    <w:semiHidden/>
    <w:rsid w:val="00066A6F"/>
    <w:pPr>
      <w:spacing w:after="120" w:line="480" w:lineRule="auto"/>
    </w:pPr>
  </w:style>
  <w:style w:type="character" w:customStyle="1" w:styleId="BodyText3Char">
    <w:name w:val="Body Text 3 Char"/>
    <w:basedOn w:val="DefaultParagraphFont"/>
    <w:link w:val="BodyText3"/>
    <w:semiHidden/>
    <w:rsid w:val="00066A6F"/>
    <w:rPr>
      <w:rFonts w:ascii="Times New Roman" w:eastAsia="Times New Roman" w:hAnsi="Times New Roman" w:cs="Times New Roman"/>
      <w:sz w:val="16"/>
      <w:szCs w:val="16"/>
    </w:rPr>
  </w:style>
  <w:style w:type="paragraph" w:styleId="BodyText3">
    <w:name w:val="Body Text 3"/>
    <w:basedOn w:val="Normal"/>
    <w:link w:val="BodyText3Char"/>
    <w:semiHidden/>
    <w:rsid w:val="00066A6F"/>
    <w:pPr>
      <w:spacing w:after="120"/>
    </w:pPr>
    <w:rPr>
      <w:sz w:val="16"/>
      <w:szCs w:val="16"/>
    </w:rPr>
  </w:style>
  <w:style w:type="character" w:customStyle="1" w:styleId="BodyTextFirstIndentChar">
    <w:name w:val="Body Text First Indent Char"/>
    <w:basedOn w:val="BodyTextChar"/>
    <w:link w:val="BodyTextFirstIndent"/>
    <w:semiHidden/>
    <w:rsid w:val="00066A6F"/>
    <w:rPr>
      <w:rFonts w:ascii="Times New Roman" w:eastAsia="Times New Roman" w:hAnsi="Times New Roman" w:cs="Times New Roman"/>
    </w:rPr>
  </w:style>
  <w:style w:type="paragraph" w:styleId="BodyTextFirstIndent">
    <w:name w:val="Body Text First Indent"/>
    <w:basedOn w:val="BodyText"/>
    <w:link w:val="BodyTextFirstIndentChar"/>
    <w:semiHidden/>
    <w:rsid w:val="00066A6F"/>
    <w:pPr>
      <w:ind w:firstLine="210"/>
    </w:pPr>
  </w:style>
  <w:style w:type="character" w:customStyle="1" w:styleId="BodyTextIndentChar">
    <w:name w:val="Body Text Indent Char"/>
    <w:basedOn w:val="DefaultParagraphFont"/>
    <w:link w:val="BodyTextIndent"/>
    <w:semiHidden/>
    <w:rsid w:val="00066A6F"/>
    <w:rPr>
      <w:rFonts w:ascii="Times New Roman" w:eastAsia="Times New Roman" w:hAnsi="Times New Roman" w:cs="Times New Roman"/>
    </w:rPr>
  </w:style>
  <w:style w:type="paragraph" w:styleId="BodyTextIndent">
    <w:name w:val="Body Text Indent"/>
    <w:basedOn w:val="Normal"/>
    <w:link w:val="BodyTextIndentChar"/>
    <w:semiHidden/>
    <w:rsid w:val="00066A6F"/>
    <w:pPr>
      <w:spacing w:after="120"/>
      <w:ind w:left="360"/>
    </w:pPr>
  </w:style>
  <w:style w:type="character" w:customStyle="1" w:styleId="BodyTextFirstIndent2Char">
    <w:name w:val="Body Text First Indent 2 Char"/>
    <w:basedOn w:val="BodyTextIndentChar"/>
    <w:link w:val="BodyTextFirstIndent2"/>
    <w:semiHidden/>
    <w:rsid w:val="00066A6F"/>
    <w:rPr>
      <w:rFonts w:ascii="Times New Roman" w:eastAsia="Times New Roman" w:hAnsi="Times New Roman" w:cs="Times New Roman"/>
    </w:rPr>
  </w:style>
  <w:style w:type="paragraph" w:styleId="BodyTextFirstIndent2">
    <w:name w:val="Body Text First Indent 2"/>
    <w:basedOn w:val="BodyTextIndent"/>
    <w:link w:val="BodyTextFirstIndent2Char"/>
    <w:semiHidden/>
    <w:rsid w:val="00066A6F"/>
    <w:pPr>
      <w:ind w:firstLine="210"/>
    </w:pPr>
  </w:style>
  <w:style w:type="character" w:customStyle="1" w:styleId="BodyTextIndent2Char">
    <w:name w:val="Body Text Indent 2 Char"/>
    <w:basedOn w:val="DefaultParagraphFont"/>
    <w:link w:val="BodyTextIndent2"/>
    <w:semiHidden/>
    <w:rsid w:val="00066A6F"/>
    <w:rPr>
      <w:rFonts w:ascii="Times New Roman" w:eastAsia="Times New Roman" w:hAnsi="Times New Roman" w:cs="Times New Roman"/>
    </w:rPr>
  </w:style>
  <w:style w:type="paragraph" w:styleId="BodyTextIndent2">
    <w:name w:val="Body Text Indent 2"/>
    <w:basedOn w:val="Normal"/>
    <w:link w:val="BodyTextIndent2Char"/>
    <w:semiHidden/>
    <w:rsid w:val="00066A6F"/>
    <w:pPr>
      <w:spacing w:after="120" w:line="480" w:lineRule="auto"/>
      <w:ind w:left="360"/>
    </w:pPr>
  </w:style>
  <w:style w:type="character" w:customStyle="1" w:styleId="BodyTextIndent3Char">
    <w:name w:val="Body Text Indent 3 Char"/>
    <w:basedOn w:val="DefaultParagraphFont"/>
    <w:link w:val="BodyTextIndent3"/>
    <w:semiHidden/>
    <w:rsid w:val="00066A6F"/>
    <w:rPr>
      <w:rFonts w:ascii="Times New Roman" w:eastAsia="Times New Roman" w:hAnsi="Times New Roman" w:cs="Times New Roman"/>
      <w:sz w:val="16"/>
      <w:szCs w:val="16"/>
    </w:rPr>
  </w:style>
  <w:style w:type="paragraph" w:styleId="BodyTextIndent3">
    <w:name w:val="Body Text Indent 3"/>
    <w:basedOn w:val="Normal"/>
    <w:link w:val="BodyTextIndent3Char"/>
    <w:semiHidden/>
    <w:rsid w:val="00066A6F"/>
    <w:pPr>
      <w:spacing w:after="120"/>
      <w:ind w:left="360"/>
    </w:pPr>
    <w:rPr>
      <w:sz w:val="16"/>
      <w:szCs w:val="16"/>
    </w:rPr>
  </w:style>
  <w:style w:type="character" w:customStyle="1" w:styleId="ClosingChar">
    <w:name w:val="Closing Char"/>
    <w:basedOn w:val="DefaultParagraphFont"/>
    <w:link w:val="Closing"/>
    <w:semiHidden/>
    <w:rsid w:val="00066A6F"/>
    <w:rPr>
      <w:rFonts w:ascii="Times New Roman" w:eastAsia="Times New Roman" w:hAnsi="Times New Roman" w:cs="Times New Roman"/>
    </w:rPr>
  </w:style>
  <w:style w:type="paragraph" w:styleId="Closing">
    <w:name w:val="Closing"/>
    <w:basedOn w:val="Normal"/>
    <w:link w:val="ClosingChar"/>
    <w:semiHidden/>
    <w:rsid w:val="00066A6F"/>
    <w:pPr>
      <w:ind w:left="4320"/>
    </w:pPr>
  </w:style>
  <w:style w:type="character" w:customStyle="1" w:styleId="CommentTextChar">
    <w:name w:val="Comment Text Char"/>
    <w:basedOn w:val="DefaultParagraphFont"/>
    <w:link w:val="CommentText"/>
    <w:semiHidden/>
    <w:rsid w:val="00066A6F"/>
    <w:rPr>
      <w:rFonts w:ascii="Times New Roman" w:eastAsia="Times New Roman" w:hAnsi="Times New Roman" w:cs="Times New Roman"/>
      <w:sz w:val="20"/>
    </w:rPr>
  </w:style>
  <w:style w:type="paragraph" w:styleId="CommentText">
    <w:name w:val="annotation text"/>
    <w:basedOn w:val="Normal"/>
    <w:link w:val="CommentTextChar"/>
    <w:semiHidden/>
    <w:rsid w:val="00066A6F"/>
    <w:rPr>
      <w:sz w:val="20"/>
    </w:rPr>
  </w:style>
  <w:style w:type="character" w:customStyle="1" w:styleId="CommentSubjectChar">
    <w:name w:val="Comment Subject Char"/>
    <w:basedOn w:val="CommentTextChar"/>
    <w:link w:val="CommentSubject"/>
    <w:semiHidden/>
    <w:rsid w:val="00066A6F"/>
    <w:rPr>
      <w:rFonts w:ascii="Times New Roman" w:eastAsia="Times New Roman" w:hAnsi="Times New Roman" w:cs="Times New Roman"/>
      <w:b/>
      <w:bCs/>
      <w:sz w:val="20"/>
    </w:rPr>
  </w:style>
  <w:style w:type="paragraph" w:styleId="CommentSubject">
    <w:name w:val="annotation subject"/>
    <w:basedOn w:val="CommentText"/>
    <w:next w:val="CommentText"/>
    <w:link w:val="CommentSubjectChar"/>
    <w:semiHidden/>
    <w:rsid w:val="00066A6F"/>
    <w:rPr>
      <w:b/>
      <w:bCs/>
    </w:rPr>
  </w:style>
  <w:style w:type="character" w:customStyle="1" w:styleId="DateChar">
    <w:name w:val="Date Char"/>
    <w:basedOn w:val="DefaultParagraphFont"/>
    <w:link w:val="Date"/>
    <w:semiHidden/>
    <w:rsid w:val="00066A6F"/>
    <w:rPr>
      <w:rFonts w:ascii="Times New Roman" w:eastAsia="Times New Roman" w:hAnsi="Times New Roman" w:cs="Times New Roman"/>
    </w:rPr>
  </w:style>
  <w:style w:type="paragraph" w:styleId="Date">
    <w:name w:val="Date"/>
    <w:basedOn w:val="Normal"/>
    <w:next w:val="Normal"/>
    <w:link w:val="DateChar"/>
    <w:semiHidden/>
    <w:rsid w:val="00066A6F"/>
  </w:style>
  <w:style w:type="character" w:customStyle="1" w:styleId="DocumentMapChar">
    <w:name w:val="Document Map Char"/>
    <w:basedOn w:val="DefaultParagraphFont"/>
    <w:link w:val="DocumentMap"/>
    <w:semiHidden/>
    <w:rsid w:val="00066A6F"/>
    <w:rPr>
      <w:rFonts w:ascii="Tahoma" w:eastAsia="Times New Roman" w:hAnsi="Tahoma" w:cs="Tahoma"/>
      <w:sz w:val="16"/>
      <w:szCs w:val="16"/>
    </w:rPr>
  </w:style>
  <w:style w:type="paragraph" w:styleId="DocumentMap">
    <w:name w:val="Document Map"/>
    <w:basedOn w:val="Normal"/>
    <w:link w:val="DocumentMapChar"/>
    <w:semiHidden/>
    <w:rsid w:val="00066A6F"/>
    <w:rPr>
      <w:rFonts w:ascii="Tahoma" w:hAnsi="Tahoma" w:cs="Tahoma"/>
      <w:sz w:val="16"/>
      <w:szCs w:val="16"/>
    </w:rPr>
  </w:style>
  <w:style w:type="character" w:customStyle="1" w:styleId="E-mailSignatureChar">
    <w:name w:val="E-mail Signature Char"/>
    <w:basedOn w:val="DefaultParagraphFont"/>
    <w:link w:val="E-mailSignature"/>
    <w:semiHidden/>
    <w:rsid w:val="00066A6F"/>
    <w:rPr>
      <w:rFonts w:ascii="Times New Roman" w:eastAsia="Times New Roman" w:hAnsi="Times New Roman" w:cs="Times New Roman"/>
    </w:rPr>
  </w:style>
  <w:style w:type="paragraph" w:styleId="E-mailSignature">
    <w:name w:val="E-mail Signature"/>
    <w:basedOn w:val="Normal"/>
    <w:link w:val="E-mailSignatureChar"/>
    <w:semiHidden/>
    <w:rsid w:val="00066A6F"/>
  </w:style>
  <w:style w:type="character" w:customStyle="1" w:styleId="EndnoteTextChar">
    <w:name w:val="Endnote Text Char"/>
    <w:basedOn w:val="DefaultParagraphFont"/>
    <w:link w:val="EndnoteText"/>
    <w:semiHidden/>
    <w:rsid w:val="00066A6F"/>
    <w:rPr>
      <w:rFonts w:ascii="Times New Roman" w:eastAsia="Times New Roman" w:hAnsi="Times New Roman" w:cs="Times New Roman"/>
      <w:sz w:val="20"/>
    </w:rPr>
  </w:style>
  <w:style w:type="paragraph" w:styleId="EndnoteText">
    <w:name w:val="endnote text"/>
    <w:basedOn w:val="Normal"/>
    <w:link w:val="EndnoteTextChar"/>
    <w:semiHidden/>
    <w:rsid w:val="00066A6F"/>
    <w:rPr>
      <w:sz w:val="20"/>
    </w:rPr>
  </w:style>
  <w:style w:type="paragraph" w:styleId="EnvelopeAddress">
    <w:name w:val="envelope address"/>
    <w:basedOn w:val="Normal"/>
    <w:semiHidden/>
    <w:rsid w:val="00066A6F"/>
    <w:pPr>
      <w:framePr w:w="7920" w:h="1980" w:hRule="exact" w:hSpace="180" w:wrap="auto" w:hAnchor="page" w:xAlign="center" w:yAlign="bottom"/>
      <w:ind w:left="2880"/>
    </w:pPr>
    <w:rPr>
      <w:rFonts w:ascii="Cambria" w:hAnsi="Cambria"/>
    </w:rPr>
  </w:style>
  <w:style w:type="character" w:customStyle="1" w:styleId="FooterChar">
    <w:name w:val="Footer Char"/>
    <w:basedOn w:val="DefaultParagraphFont"/>
    <w:link w:val="Footer"/>
    <w:semiHidden/>
    <w:rsid w:val="00066A6F"/>
    <w:rPr>
      <w:rFonts w:ascii="Times New Roman" w:eastAsia="Times New Roman" w:hAnsi="Times New Roman" w:cs="Times New Roman"/>
    </w:rPr>
  </w:style>
  <w:style w:type="paragraph" w:styleId="Footer">
    <w:name w:val="footer"/>
    <w:basedOn w:val="Normal"/>
    <w:link w:val="FooterChar"/>
    <w:semiHidden/>
    <w:rsid w:val="00066A6F"/>
    <w:pPr>
      <w:tabs>
        <w:tab w:val="center" w:pos="4680"/>
        <w:tab w:val="right" w:pos="9360"/>
      </w:tabs>
    </w:pPr>
  </w:style>
  <w:style w:type="character" w:customStyle="1" w:styleId="FootnoteTextChar">
    <w:name w:val="Footnote Text Char"/>
    <w:basedOn w:val="DefaultParagraphFont"/>
    <w:link w:val="FootnoteText"/>
    <w:semiHidden/>
    <w:rsid w:val="00066A6F"/>
    <w:rPr>
      <w:rFonts w:ascii="Times New Roman" w:eastAsia="Times New Roman" w:hAnsi="Times New Roman" w:cs="Times New Roman"/>
      <w:sz w:val="20"/>
    </w:rPr>
  </w:style>
  <w:style w:type="paragraph" w:styleId="FootnoteText">
    <w:name w:val="footnote text"/>
    <w:basedOn w:val="Normal"/>
    <w:link w:val="FootnoteTextChar"/>
    <w:semiHidden/>
    <w:rsid w:val="00066A6F"/>
    <w:rPr>
      <w:sz w:val="20"/>
    </w:rPr>
  </w:style>
  <w:style w:type="character" w:customStyle="1" w:styleId="HeaderChar">
    <w:name w:val="Header Char"/>
    <w:basedOn w:val="DefaultParagraphFont"/>
    <w:link w:val="Header"/>
    <w:semiHidden/>
    <w:rsid w:val="00066A6F"/>
    <w:rPr>
      <w:rFonts w:ascii="Times New Roman" w:eastAsia="Times New Roman" w:hAnsi="Times New Roman" w:cs="Times New Roman"/>
    </w:rPr>
  </w:style>
  <w:style w:type="paragraph" w:styleId="Header">
    <w:name w:val="header"/>
    <w:basedOn w:val="Normal"/>
    <w:link w:val="HeaderChar"/>
    <w:semiHidden/>
    <w:rsid w:val="00066A6F"/>
    <w:pPr>
      <w:tabs>
        <w:tab w:val="center" w:pos="4680"/>
        <w:tab w:val="right" w:pos="9360"/>
      </w:tabs>
    </w:pPr>
  </w:style>
  <w:style w:type="character" w:customStyle="1" w:styleId="HTMLAddressChar">
    <w:name w:val="HTML Address Char"/>
    <w:basedOn w:val="DefaultParagraphFont"/>
    <w:link w:val="HTMLAddress"/>
    <w:semiHidden/>
    <w:rsid w:val="00066A6F"/>
    <w:rPr>
      <w:rFonts w:ascii="Times New Roman" w:eastAsia="Times New Roman" w:hAnsi="Times New Roman" w:cs="Times New Roman"/>
      <w:i/>
      <w:iCs/>
    </w:rPr>
  </w:style>
  <w:style w:type="paragraph" w:styleId="HTMLAddress">
    <w:name w:val="HTML Address"/>
    <w:basedOn w:val="Normal"/>
    <w:link w:val="HTMLAddressChar"/>
    <w:semiHidden/>
    <w:rsid w:val="00066A6F"/>
    <w:rPr>
      <w:i/>
      <w:iCs/>
    </w:rPr>
  </w:style>
  <w:style w:type="character" w:customStyle="1" w:styleId="HTMLPreformattedChar">
    <w:name w:val="HTML Preformatted Char"/>
    <w:basedOn w:val="DefaultParagraphFont"/>
    <w:link w:val="HTMLPreformatted"/>
    <w:semiHidden/>
    <w:rsid w:val="00066A6F"/>
    <w:rPr>
      <w:rFonts w:ascii="Courier New" w:eastAsia="Times New Roman" w:hAnsi="Courier New" w:cs="Courier New"/>
      <w:sz w:val="20"/>
    </w:rPr>
  </w:style>
  <w:style w:type="paragraph" w:styleId="HTMLPreformatted">
    <w:name w:val="HTML Preformatted"/>
    <w:basedOn w:val="Normal"/>
    <w:link w:val="HTMLPreformattedChar"/>
    <w:semiHidden/>
    <w:rsid w:val="00066A6F"/>
    <w:rPr>
      <w:rFonts w:ascii="Courier New" w:hAnsi="Courier New" w:cs="Courier New"/>
      <w:sz w:val="20"/>
    </w:rPr>
  </w:style>
  <w:style w:type="paragraph" w:styleId="Index1">
    <w:name w:val="index 1"/>
    <w:basedOn w:val="Normal"/>
    <w:next w:val="Normal"/>
    <w:autoRedefine/>
    <w:semiHidden/>
    <w:rsid w:val="00066A6F"/>
    <w:pPr>
      <w:ind w:left="240" w:hanging="240"/>
    </w:pPr>
  </w:style>
  <w:style w:type="paragraph" w:styleId="Index6">
    <w:name w:val="index 6"/>
    <w:basedOn w:val="Normal"/>
    <w:next w:val="Normal"/>
    <w:autoRedefine/>
    <w:semiHidden/>
    <w:rsid w:val="00066A6F"/>
    <w:pPr>
      <w:ind w:left="1440" w:hanging="240"/>
    </w:pPr>
  </w:style>
  <w:style w:type="paragraph" w:styleId="IntenseQuote">
    <w:name w:val="Intense Quote"/>
    <w:basedOn w:val="Normal"/>
    <w:next w:val="Normal"/>
    <w:link w:val="IntenseQuoteChar"/>
    <w:uiPriority w:val="30"/>
    <w:qFormat/>
    <w:rsid w:val="00066A6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066A6F"/>
    <w:rPr>
      <w:rFonts w:ascii="Times New Roman" w:eastAsia="Times New Roman" w:hAnsi="Times New Roman" w:cs="Times New Roman"/>
      <w:b/>
      <w:bCs/>
      <w:i/>
      <w:iCs/>
      <w:color w:val="4F81BD"/>
    </w:rPr>
  </w:style>
  <w:style w:type="paragraph" w:styleId="List">
    <w:name w:val="List"/>
    <w:basedOn w:val="Normal"/>
    <w:semiHidden/>
    <w:rsid w:val="00066A6F"/>
    <w:pPr>
      <w:ind w:left="360" w:hanging="360"/>
      <w:contextualSpacing/>
    </w:pPr>
  </w:style>
  <w:style w:type="paragraph" w:styleId="ListBullet">
    <w:name w:val="List Bullet"/>
    <w:basedOn w:val="Normal"/>
    <w:semiHidden/>
    <w:rsid w:val="00066A6F"/>
    <w:pPr>
      <w:numPr>
        <w:numId w:val="1"/>
      </w:numPr>
      <w:contextualSpacing/>
    </w:pPr>
  </w:style>
  <w:style w:type="paragraph" w:styleId="ListParagraph">
    <w:name w:val="List Paragraph"/>
    <w:basedOn w:val="Normal"/>
    <w:uiPriority w:val="34"/>
    <w:qFormat/>
    <w:rsid w:val="00066A6F"/>
    <w:pPr>
      <w:ind w:left="720"/>
    </w:pPr>
  </w:style>
  <w:style w:type="character" w:customStyle="1" w:styleId="MacroTextChar">
    <w:name w:val="Macro Text Char"/>
    <w:basedOn w:val="DefaultParagraphFont"/>
    <w:link w:val="MacroText"/>
    <w:semiHidden/>
    <w:rsid w:val="00066A6F"/>
    <w:rPr>
      <w:rFonts w:ascii="Courier New" w:eastAsia="Times New Roman" w:hAnsi="Courier New" w:cs="Courier New"/>
      <w:sz w:val="20"/>
      <w:szCs w:val="20"/>
    </w:rPr>
  </w:style>
  <w:style w:type="paragraph" w:styleId="MacroText">
    <w:name w:val="macro"/>
    <w:link w:val="MacroTextChar"/>
    <w:semiHidden/>
    <w:rsid w:val="00066A6F"/>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z w:val="20"/>
      <w:szCs w:val="20"/>
    </w:rPr>
  </w:style>
  <w:style w:type="character" w:customStyle="1" w:styleId="MessageHeaderChar">
    <w:name w:val="Message Header Char"/>
    <w:basedOn w:val="DefaultParagraphFont"/>
    <w:link w:val="MessageHeader"/>
    <w:semiHidden/>
    <w:rsid w:val="00066A6F"/>
    <w:rPr>
      <w:rFonts w:ascii="Cambria" w:eastAsia="Times New Roman" w:hAnsi="Cambria" w:cs="Times New Roman"/>
      <w:shd w:val="pct20" w:color="auto" w:fill="auto"/>
    </w:rPr>
  </w:style>
  <w:style w:type="paragraph" w:styleId="MessageHeader">
    <w:name w:val="Message Header"/>
    <w:basedOn w:val="Normal"/>
    <w:link w:val="MessageHeaderChar"/>
    <w:semiHidden/>
    <w:rsid w:val="00066A6F"/>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paragraph" w:styleId="NoSpacing">
    <w:name w:val="No Spacing"/>
    <w:uiPriority w:val="1"/>
    <w:qFormat/>
    <w:rsid w:val="00066A6F"/>
    <w:rPr>
      <w:rFonts w:ascii="Times New Roman" w:eastAsia="Times New Roman" w:hAnsi="Times New Roman" w:cs="Times New Roman"/>
      <w:szCs w:val="20"/>
    </w:rPr>
  </w:style>
  <w:style w:type="paragraph" w:styleId="NormalWeb">
    <w:name w:val="Normal (Web)"/>
    <w:basedOn w:val="Normal"/>
    <w:uiPriority w:val="99"/>
    <w:rsid w:val="00066A6F"/>
  </w:style>
  <w:style w:type="paragraph" w:styleId="NormalIndent">
    <w:name w:val="Normal Indent"/>
    <w:basedOn w:val="Normal"/>
    <w:semiHidden/>
    <w:rsid w:val="00066A6F"/>
    <w:pPr>
      <w:ind w:left="720"/>
    </w:pPr>
  </w:style>
  <w:style w:type="character" w:customStyle="1" w:styleId="NoteHeadingChar">
    <w:name w:val="Note Heading Char"/>
    <w:basedOn w:val="DefaultParagraphFont"/>
    <w:link w:val="NoteHeading"/>
    <w:semiHidden/>
    <w:rsid w:val="00066A6F"/>
    <w:rPr>
      <w:rFonts w:ascii="Times New Roman" w:eastAsia="Times New Roman" w:hAnsi="Times New Roman" w:cs="Times New Roman"/>
    </w:rPr>
  </w:style>
  <w:style w:type="paragraph" w:styleId="NoteHeading">
    <w:name w:val="Note Heading"/>
    <w:basedOn w:val="Normal"/>
    <w:next w:val="Normal"/>
    <w:link w:val="NoteHeadingChar"/>
    <w:semiHidden/>
    <w:rsid w:val="00066A6F"/>
  </w:style>
  <w:style w:type="character" w:customStyle="1" w:styleId="PlainTextChar">
    <w:name w:val="Plain Text Char"/>
    <w:basedOn w:val="DefaultParagraphFont"/>
    <w:link w:val="PlainText"/>
    <w:semiHidden/>
    <w:rsid w:val="00066A6F"/>
    <w:rPr>
      <w:rFonts w:ascii="Courier New" w:eastAsia="Times New Roman" w:hAnsi="Courier New" w:cs="Courier New"/>
      <w:sz w:val="20"/>
    </w:rPr>
  </w:style>
  <w:style w:type="paragraph" w:styleId="PlainText">
    <w:name w:val="Plain Text"/>
    <w:basedOn w:val="Normal"/>
    <w:link w:val="PlainTextChar"/>
    <w:semiHidden/>
    <w:rsid w:val="00066A6F"/>
    <w:rPr>
      <w:rFonts w:ascii="Courier New" w:hAnsi="Courier New" w:cs="Courier New"/>
      <w:sz w:val="20"/>
    </w:rPr>
  </w:style>
  <w:style w:type="paragraph" w:styleId="Quote">
    <w:name w:val="Quote"/>
    <w:basedOn w:val="Normal"/>
    <w:next w:val="Normal"/>
    <w:link w:val="QuoteChar"/>
    <w:uiPriority w:val="29"/>
    <w:qFormat/>
    <w:rsid w:val="00066A6F"/>
    <w:rPr>
      <w:i/>
      <w:iCs/>
      <w:color w:val="000000"/>
    </w:rPr>
  </w:style>
  <w:style w:type="character" w:customStyle="1" w:styleId="QuoteChar">
    <w:name w:val="Quote Char"/>
    <w:basedOn w:val="DefaultParagraphFont"/>
    <w:link w:val="Quote"/>
    <w:uiPriority w:val="29"/>
    <w:rsid w:val="00066A6F"/>
    <w:rPr>
      <w:rFonts w:ascii="Times New Roman" w:eastAsia="Times New Roman" w:hAnsi="Times New Roman" w:cs="Times New Roman"/>
      <w:i/>
      <w:iCs/>
      <w:color w:val="000000"/>
    </w:rPr>
  </w:style>
  <w:style w:type="character" w:customStyle="1" w:styleId="SalutationChar">
    <w:name w:val="Salutation Char"/>
    <w:basedOn w:val="DefaultParagraphFont"/>
    <w:link w:val="Salutation"/>
    <w:semiHidden/>
    <w:rsid w:val="00066A6F"/>
    <w:rPr>
      <w:rFonts w:ascii="Times New Roman" w:eastAsia="Times New Roman" w:hAnsi="Times New Roman" w:cs="Times New Roman"/>
    </w:rPr>
  </w:style>
  <w:style w:type="paragraph" w:styleId="Salutation">
    <w:name w:val="Salutation"/>
    <w:basedOn w:val="Normal"/>
    <w:next w:val="Normal"/>
    <w:link w:val="SalutationChar"/>
    <w:semiHidden/>
    <w:rsid w:val="00066A6F"/>
  </w:style>
  <w:style w:type="character" w:customStyle="1" w:styleId="SignatureChar">
    <w:name w:val="Signature Char"/>
    <w:basedOn w:val="DefaultParagraphFont"/>
    <w:link w:val="Signature"/>
    <w:semiHidden/>
    <w:rsid w:val="00066A6F"/>
    <w:rPr>
      <w:rFonts w:ascii="Times New Roman" w:eastAsia="Times New Roman" w:hAnsi="Times New Roman" w:cs="Times New Roman"/>
    </w:rPr>
  </w:style>
  <w:style w:type="paragraph" w:styleId="Signature">
    <w:name w:val="Signature"/>
    <w:basedOn w:val="Normal"/>
    <w:link w:val="SignatureChar"/>
    <w:semiHidden/>
    <w:rsid w:val="00066A6F"/>
    <w:pPr>
      <w:ind w:left="4320"/>
    </w:pPr>
  </w:style>
  <w:style w:type="paragraph" w:styleId="Subtitle">
    <w:name w:val="Subtitle"/>
    <w:basedOn w:val="Normal"/>
    <w:next w:val="Normal"/>
    <w:link w:val="SubtitleChar"/>
    <w:qFormat/>
    <w:rsid w:val="00066A6F"/>
    <w:pPr>
      <w:spacing w:after="60"/>
      <w:jc w:val="center"/>
      <w:outlineLvl w:val="1"/>
    </w:pPr>
    <w:rPr>
      <w:rFonts w:ascii="Cambria" w:hAnsi="Cambria"/>
    </w:rPr>
  </w:style>
  <w:style w:type="character" w:customStyle="1" w:styleId="SubtitleChar">
    <w:name w:val="Subtitle Char"/>
    <w:basedOn w:val="DefaultParagraphFont"/>
    <w:link w:val="Subtitle"/>
    <w:rsid w:val="00066A6F"/>
    <w:rPr>
      <w:rFonts w:ascii="Cambria" w:eastAsia="Times New Roman" w:hAnsi="Cambria" w:cs="Times New Roman"/>
    </w:rPr>
  </w:style>
  <w:style w:type="paragraph" w:styleId="TableofFigures">
    <w:name w:val="table of figures"/>
    <w:basedOn w:val="Normal"/>
    <w:next w:val="Normal"/>
    <w:semiHidden/>
    <w:rsid w:val="00066A6F"/>
  </w:style>
  <w:style w:type="paragraph" w:styleId="Title">
    <w:name w:val="Title"/>
    <w:basedOn w:val="Normal"/>
    <w:next w:val="Normal"/>
    <w:link w:val="TitleChar"/>
    <w:qFormat/>
    <w:rsid w:val="00066A6F"/>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66A6F"/>
    <w:rPr>
      <w:rFonts w:ascii="Cambria" w:eastAsia="Times New Roman" w:hAnsi="Cambria" w:cs="Times New Roman"/>
      <w:b/>
      <w:bCs/>
      <w:kern w:val="28"/>
      <w:sz w:val="32"/>
      <w:szCs w:val="32"/>
    </w:rPr>
  </w:style>
  <w:style w:type="paragraph" w:styleId="TOC1">
    <w:name w:val="toc 1"/>
    <w:basedOn w:val="Normal"/>
    <w:next w:val="Normal"/>
    <w:autoRedefine/>
    <w:semiHidden/>
    <w:rsid w:val="00066A6F"/>
  </w:style>
  <w:style w:type="paragraph" w:styleId="TOC9">
    <w:name w:val="toc 9"/>
    <w:basedOn w:val="Normal"/>
    <w:next w:val="Normal"/>
    <w:autoRedefine/>
    <w:semiHidden/>
    <w:rsid w:val="00066A6F"/>
    <w:pPr>
      <w:ind w:left="1920"/>
    </w:pPr>
  </w:style>
  <w:style w:type="character" w:styleId="Hyperlink">
    <w:name w:val="Hyperlink"/>
    <w:uiPriority w:val="99"/>
    <w:rsid w:val="00066A6F"/>
    <w:rPr>
      <w:color w:val="0000FF"/>
      <w:u w:val="single"/>
    </w:rPr>
  </w:style>
  <w:style w:type="character" w:styleId="FollowedHyperlink">
    <w:name w:val="FollowedHyperlink"/>
    <w:uiPriority w:val="99"/>
    <w:semiHidden/>
    <w:unhideWhenUsed/>
    <w:rsid w:val="00066A6F"/>
    <w:rPr>
      <w:color w:val="800080"/>
      <w:u w:val="single"/>
    </w:rPr>
  </w:style>
  <w:style w:type="character" w:styleId="CommentReference">
    <w:name w:val="annotation reference"/>
    <w:uiPriority w:val="99"/>
    <w:unhideWhenUsed/>
    <w:rsid w:val="00066A6F"/>
    <w:rPr>
      <w:sz w:val="16"/>
      <w:szCs w:val="16"/>
    </w:rPr>
  </w:style>
  <w:style w:type="character" w:styleId="UnresolvedMention">
    <w:name w:val="Unresolved Mention"/>
    <w:basedOn w:val="DefaultParagraphFont"/>
    <w:uiPriority w:val="99"/>
    <w:unhideWhenUsed/>
    <w:rsid w:val="00066A6F"/>
    <w:rPr>
      <w:color w:val="808080"/>
      <w:shd w:val="clear" w:color="auto" w:fill="E6E6E6"/>
    </w:rPr>
  </w:style>
  <w:style w:type="paragraph" w:customStyle="1" w:styleId="PubInfo">
    <w:name w:val="PubInfo"/>
    <w:basedOn w:val="Normal"/>
    <w:qFormat/>
    <w:rsid w:val="00066A6F"/>
    <w:pPr>
      <w:suppressAutoHyphens/>
      <w:jc w:val="center"/>
    </w:pPr>
    <w:rPr>
      <w:sz w:val="20"/>
      <w:lang w:eastAsia="ar-SA"/>
    </w:rPr>
  </w:style>
  <w:style w:type="paragraph" w:customStyle="1" w:styleId="DoiInfo">
    <w:name w:val="DoiInfo"/>
    <w:basedOn w:val="Normal"/>
    <w:qFormat/>
    <w:rsid w:val="00066A6F"/>
    <w:pPr>
      <w:suppressAutoHyphens/>
      <w:jc w:val="center"/>
    </w:pPr>
    <w:rPr>
      <w:sz w:val="20"/>
      <w:lang w:eastAsia="ar-SA"/>
    </w:rPr>
  </w:style>
  <w:style w:type="table" w:styleId="TableGrid">
    <w:name w:val="Table Grid"/>
    <w:basedOn w:val="TableNormal"/>
    <w:rsid w:val="00066A6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066A6F"/>
    <w:rPr>
      <w:i/>
      <w:iCs/>
    </w:rPr>
  </w:style>
  <w:style w:type="paragraph" w:customStyle="1" w:styleId="Head">
    <w:name w:val="Head"/>
    <w:basedOn w:val="Normal"/>
    <w:rsid w:val="00066A6F"/>
    <w:pPr>
      <w:keepNext/>
      <w:spacing w:before="120" w:after="120"/>
      <w:jc w:val="center"/>
      <w:outlineLvl w:val="0"/>
    </w:pPr>
    <w:rPr>
      <w:b/>
      <w:bCs/>
      <w:kern w:val="28"/>
      <w:sz w:val="28"/>
      <w:szCs w:val="28"/>
    </w:rPr>
  </w:style>
  <w:style w:type="character" w:customStyle="1" w:styleId="authors">
    <w:name w:val="authors"/>
    <w:basedOn w:val="DefaultParagraphFont"/>
    <w:rsid w:val="00086DBD"/>
  </w:style>
  <w:style w:type="character" w:customStyle="1" w:styleId="Date1">
    <w:name w:val="Date1"/>
    <w:basedOn w:val="DefaultParagraphFont"/>
    <w:rsid w:val="00086DBD"/>
  </w:style>
  <w:style w:type="character" w:customStyle="1" w:styleId="arttitle">
    <w:name w:val="art_title"/>
    <w:basedOn w:val="DefaultParagraphFont"/>
    <w:rsid w:val="00086DBD"/>
  </w:style>
  <w:style w:type="character" w:customStyle="1" w:styleId="serialtitle">
    <w:name w:val="serial_title"/>
    <w:basedOn w:val="DefaultParagraphFont"/>
    <w:rsid w:val="00086DBD"/>
  </w:style>
  <w:style w:type="character" w:customStyle="1" w:styleId="volumeissue">
    <w:name w:val="volume_issue"/>
    <w:basedOn w:val="DefaultParagraphFont"/>
    <w:rsid w:val="00086DBD"/>
  </w:style>
  <w:style w:type="character" w:customStyle="1" w:styleId="pagerange">
    <w:name w:val="page_range"/>
    <w:basedOn w:val="DefaultParagraphFont"/>
    <w:rsid w:val="00086DBD"/>
  </w:style>
  <w:style w:type="character" w:customStyle="1" w:styleId="doilink">
    <w:name w:val="doi_link"/>
    <w:basedOn w:val="DefaultParagraphFont"/>
    <w:rsid w:val="00086DBD"/>
  </w:style>
  <w:style w:type="paragraph" w:styleId="Revision">
    <w:name w:val="Revision"/>
    <w:hidden/>
    <w:uiPriority w:val="99"/>
    <w:semiHidden/>
    <w:rsid w:val="008F6031"/>
    <w:rPr>
      <w:rFonts w:ascii="Times New Roman" w:eastAsia="Times New Roman" w:hAnsi="Times New Roman" w:cs="Times New Roman"/>
    </w:rPr>
  </w:style>
  <w:style w:type="character" w:customStyle="1" w:styleId="cf01">
    <w:name w:val="cf01"/>
    <w:basedOn w:val="DefaultParagraphFont"/>
    <w:rsid w:val="0083433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ff.org/other/state-indicator/average-number-of-certified-nursing-facility-beds/" TargetMode="External"/><Relationship Id="rId21" Type="http://schemas.openxmlformats.org/officeDocument/2006/relationships/hyperlink" Target="https://www.kff.org/other/state-indicator/emergency-room-visits-by-ownership/" TargetMode="External"/><Relationship Id="rId42" Type="http://schemas.openxmlformats.org/officeDocument/2006/relationships/hyperlink" Target="https://www.kff.org/other/state-indicator/physicians-by-specialty-area/" TargetMode="External"/><Relationship Id="rId47" Type="http://schemas.openxmlformats.org/officeDocument/2006/relationships/hyperlink" Target="https://www.kff.org/other/state-indicator/total-nurse-practitioners/" TargetMode="External"/><Relationship Id="rId63" Type="http://schemas.openxmlformats.org/officeDocument/2006/relationships/hyperlink" Target="https://www.kff.org/other/state-indicator/primary-care-health-professional-shortage-areas-hpsas/" TargetMode="External"/><Relationship Id="rId68" Type="http://schemas.openxmlformats.org/officeDocument/2006/relationships/hyperlink" Target="https://www.oregon.gov/oha" TargetMode="External"/><Relationship Id="rId84" Type="http://schemas.openxmlformats.org/officeDocument/2006/relationships/theme" Target="theme/theme1.xml"/><Relationship Id="rId16" Type="http://schemas.openxmlformats.org/officeDocument/2006/relationships/hyperlink" Target="https://www.kff.org/other/state-indicator/total-hospital-beds/" TargetMode="External"/><Relationship Id="rId11" Type="http://schemas.openxmlformats.org/officeDocument/2006/relationships/hyperlink" Target="https://www.census.gov/programs-surveys/acs" TargetMode="External"/><Relationship Id="rId32" Type="http://schemas.openxmlformats.org/officeDocument/2006/relationships/hyperlink" Target="https://www.kff.org/other/state-indicator/distribution-of-certified-nursing-facilities-by-hospital-based-status/" TargetMode="External"/><Relationship Id="rId37" Type="http://schemas.openxmlformats.org/officeDocument/2006/relationships/hyperlink" Target="https://www.kff.org/other/state-indicator/nursing-facilites-with-zero-deficiencies/" TargetMode="External"/><Relationship Id="rId53" Type="http://schemas.openxmlformats.org/officeDocument/2006/relationships/hyperlink" Target="https://www.kff.org/other/state-indicator/percent-of-adults-reporting-not-having-a-personal-doctor/" TargetMode="External"/><Relationship Id="rId58" Type="http://schemas.openxmlformats.org/officeDocument/2006/relationships/hyperlink" Target="https://www.kff.org/other/state-indicator/community-health-center-sites-and-visits/" TargetMode="External"/><Relationship Id="rId74" Type="http://schemas.openxmlformats.org/officeDocument/2006/relationships/hyperlink" Target="http://www.epa.gov/ttn/chief/conference/ei20/session2/sraffuse.Pdf" TargetMode="External"/><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www.kff.org/other/state-indicator/total-health-care-employment/" TargetMode="External"/><Relationship Id="rId82" Type="http://schemas.openxmlformats.org/officeDocument/2006/relationships/footer" Target="footer3.xml"/><Relationship Id="rId19" Type="http://schemas.openxmlformats.org/officeDocument/2006/relationships/hyperlink" Target="https://www.kff.org/statedata/" TargetMode="External"/><Relationship Id="rId14" Type="http://schemas.openxmlformats.org/officeDocument/2006/relationships/hyperlink" Target="https://www.kff.org/other/state-indicator/total-hospitals/" TargetMode="External"/><Relationship Id="rId22" Type="http://schemas.openxmlformats.org/officeDocument/2006/relationships/hyperlink" Target="https://www.kff.org/other/state-indicator/inpatient-days-by-ownership/" TargetMode="External"/><Relationship Id="rId27" Type="http://schemas.openxmlformats.org/officeDocument/2006/relationships/hyperlink" Target="https://www.kff.org/other/state-indicator/average-nurse-hours-per-resident-day-in-all-certified-nursing-facilities-2003-2014/" TargetMode="External"/><Relationship Id="rId30" Type="http://schemas.openxmlformats.org/officeDocument/2006/relationships/hyperlink" Target="https://www.kff.org/other/state-indicator/distribution-of-certified-nursing-facilities-by-primary-payer-source/" TargetMode="External"/><Relationship Id="rId35" Type="http://schemas.openxmlformats.org/officeDocument/2006/relationships/hyperlink" Target="https://www.kff.org/other/state-indicator/avg-of-nursing-facility-deficiencies/" TargetMode="External"/><Relationship Id="rId43" Type="http://schemas.openxmlformats.org/officeDocument/2006/relationships/hyperlink" Target="https://www.kff.org/other/state-indicator/total-number-of-nurse-practitioners/" TargetMode="External"/><Relationship Id="rId48" Type="http://schemas.openxmlformats.org/officeDocument/2006/relationships/hyperlink" Target="https://www.kff.org/other/state-indicator/physician-assistant-scope-of-practice-laws/" TargetMode="External"/><Relationship Id="rId56" Type="http://schemas.openxmlformats.org/officeDocument/2006/relationships/hyperlink" Target="https://www.kff.org/other/state-indicator/adults-reporting-unmet-need-for-mental-health-treatment-in-the-past-year/" TargetMode="External"/><Relationship Id="rId64" Type="http://schemas.openxmlformats.org/officeDocument/2006/relationships/hyperlink" Target="https://www.kff.org/other/state-indicator/mental-health-care-health-professional-shortage-areas-hpsas/" TargetMode="External"/><Relationship Id="rId69" Type="http://schemas.openxmlformats.org/officeDocument/2006/relationships/hyperlink" Target="https://oehha.ca.gov/calenviroscreen" TargetMode="External"/><Relationship Id="rId77"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hyperlink" Target="https://www.kff.org/other/state-indicator/could-not-see-doctor-because-of-cost/" TargetMode="External"/><Relationship Id="rId72" Type="http://schemas.openxmlformats.org/officeDocument/2006/relationships/hyperlink" Target="https://doi.org/10.1007/978-3-319-57645-9_11" TargetMode="External"/><Relationship Id="rId80"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fortress.wa.gov/doh/wtn/WTNPortal/home" TargetMode="External"/><Relationship Id="rId17" Type="http://schemas.openxmlformats.org/officeDocument/2006/relationships/hyperlink" Target="https://www.kff.org/other/state-indicator/beds-by-ownership/" TargetMode="External"/><Relationship Id="rId25" Type="http://schemas.openxmlformats.org/officeDocument/2006/relationships/hyperlink" Target="https://www.kff.org/other/state-indicator/number-of-nursing-facility-residents/" TargetMode="External"/><Relationship Id="rId33" Type="http://schemas.openxmlformats.org/officeDocument/2006/relationships/hyperlink" Target="https://www.kff.org/other/state-indicator/nursing-facility-occupancy-rates/" TargetMode="External"/><Relationship Id="rId38" Type="http://schemas.openxmlformats.org/officeDocument/2006/relationships/hyperlink" Target="https://www.kff.org/other/state-indicator/percent-of-certified-nursing-facilities-with-top-ten-deficiencies-2014/" TargetMode="External"/><Relationship Id="rId46" Type="http://schemas.openxmlformats.org/officeDocument/2006/relationships/hyperlink" Target="https://www.kff.org/other/state-indicator/total-physician-assistants/" TargetMode="External"/><Relationship Id="rId59" Type="http://schemas.openxmlformats.org/officeDocument/2006/relationships/hyperlink" Target="https://www.kff.org/other/state-indicator/chc-patients-by-payer-source/" TargetMode="External"/><Relationship Id="rId67" Type="http://schemas.openxmlformats.org/officeDocument/2006/relationships/hyperlink" Target="https://fortress.wa.gov/doh/wtn/WTNPortal/home" TargetMode="External"/><Relationship Id="rId20" Type="http://schemas.openxmlformats.org/officeDocument/2006/relationships/hyperlink" Target="https://www.kff.org/other/state-indicator/admissions-by-ownership/" TargetMode="External"/><Relationship Id="rId41" Type="http://schemas.openxmlformats.org/officeDocument/2006/relationships/hyperlink" Target="https://www.kff.org/other/state-indicator/primary-care-physicians-by-field/" TargetMode="External"/><Relationship Id="rId54" Type="http://schemas.openxmlformats.org/officeDocument/2006/relationships/hyperlink" Target="https://www.kff.org/other/state-indicator/percent-of-adults-reporting-not-having-a-personal-doctor-by-raceethnicity/" TargetMode="External"/><Relationship Id="rId62" Type="http://schemas.openxmlformats.org/officeDocument/2006/relationships/hyperlink" Target="https://www.kff.org/other/state-indicator/health-care-employment-as-total/" TargetMode="External"/><Relationship Id="rId70" Type="http://schemas.openxmlformats.org/officeDocument/2006/relationships/hyperlink" Target="https://www.nceas.ucsb.edu/sites/default/files/2021-02/Report_Understanding%20Policy%20Leverage%20Points%20for%20Integrating%20Public%20Health%20and%20Increased%20Use%20of%20Prescribed%20Burning%20in%20California%2C%20Oregon%2C%20and%20Washington.pdf" TargetMode="External"/><Relationship Id="rId75" Type="http://schemas.openxmlformats.org/officeDocument/2006/relationships/hyperlink" Target="https://doi.org/10.1002/ajim.22566"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ff.org/other/state-indicator/hospitals-by-ownership/" TargetMode="External"/><Relationship Id="rId23" Type="http://schemas.openxmlformats.org/officeDocument/2006/relationships/hyperlink" Target="https://www.kff.org/other/state-indicator/outpatient-visits-by-ownership/" TargetMode="External"/><Relationship Id="rId28" Type="http://schemas.openxmlformats.org/officeDocument/2006/relationships/hyperlink" Target="https://www.kff.org/other/state-indicator/nursing-facilities-by-ownership-type/" TargetMode="External"/><Relationship Id="rId36" Type="http://schemas.openxmlformats.org/officeDocument/2006/relationships/hyperlink" Target="https://www.kff.org/other/state-indicator/of-facilities-w-serious-deficiencies/" TargetMode="External"/><Relationship Id="rId49" Type="http://schemas.openxmlformats.org/officeDocument/2006/relationships/hyperlink" Target="https://www.kff.org/other/state-indicator/percent-of-adults-without-a-usual-place-of-medical-care/" TargetMode="External"/><Relationship Id="rId57" Type="http://schemas.openxmlformats.org/officeDocument/2006/relationships/hyperlink" Target="https://www.kff.org/other/state-indicator/total-rural-health-clinics/" TargetMode="External"/><Relationship Id="rId10" Type="http://schemas.openxmlformats.org/officeDocument/2006/relationships/image" Target="media/image4.png"/><Relationship Id="rId31" Type="http://schemas.openxmlformats.org/officeDocument/2006/relationships/hyperlink" Target="https://www.kff.org/other/state-indicator/distribution-of-certified-nursing-facilities-by-affiliation/" TargetMode="External"/><Relationship Id="rId44" Type="http://schemas.openxmlformats.org/officeDocument/2006/relationships/hyperlink" Target="https://www.kff.org/other/state-indicator/total-number-of-nurse-practitioners-by-gender/" TargetMode="External"/><Relationship Id="rId52" Type="http://schemas.openxmlformats.org/officeDocument/2006/relationships/hyperlink" Target="https://www.kff.org/other/state-indicator/percent-of-adults-reporting-not-seeing-a-doctor-in-the-past-12-months-because-of-cost-by-raceethnicity/" TargetMode="External"/><Relationship Id="rId60" Type="http://schemas.openxmlformats.org/officeDocument/2006/relationships/hyperlink" Target="https://www.kff.org/other/state-indicator/community-health-center-revenues-by-payer-source/" TargetMode="External"/><Relationship Id="rId65" Type="http://schemas.openxmlformats.org/officeDocument/2006/relationships/hyperlink" Target="https://www.census.gov/programs-surveys/acs" TargetMode="External"/><Relationship Id="rId73" Type="http://schemas.openxmlformats.org/officeDocument/2006/relationships/hyperlink" Target="https://www.cmascenter.org/conference/2007/abstracts/wheeler_session4_2007.pdf" TargetMode="External"/><Relationship Id="rId78" Type="http://schemas.openxmlformats.org/officeDocument/2006/relationships/header" Target="header2.xml"/><Relationship Id="rId8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s://fortress.wa.gov/doh/wtn/WTNPortal/home" TargetMode="External"/><Relationship Id="rId18" Type="http://schemas.openxmlformats.org/officeDocument/2006/relationships/hyperlink" Target="https://www.kff.org/other/state-indicator/icu-beds/" TargetMode="External"/><Relationship Id="rId39" Type="http://schemas.openxmlformats.org/officeDocument/2006/relationships/hyperlink" Target="https://www.kff.org/other/state-indicator/total-active-physicians/" TargetMode="External"/><Relationship Id="rId34" Type="http://schemas.openxmlformats.org/officeDocument/2006/relationships/hyperlink" Target="https://www.kff.org/other/state-indicator/percent-of-certified-nursing-facilities-with-resident-groups-and-family-groups-2003-2014/" TargetMode="External"/><Relationship Id="rId50" Type="http://schemas.openxmlformats.org/officeDocument/2006/relationships/hyperlink" Target="https://www.kff.org/other/state-indicator/percent-of-adults-who-had-not-seen-or-talked-to-a-general-doctor-in-the-past-12-months/" TargetMode="External"/><Relationship Id="rId55" Type="http://schemas.openxmlformats.org/officeDocument/2006/relationships/hyperlink" Target="https://www.kff.org/other/state-indicator/children-with-a-medical-home/" TargetMode="External"/><Relationship Id="rId76" Type="http://schemas.openxmlformats.org/officeDocument/2006/relationships/hyperlink" Target="https://doi.org/10.1080/15459624.2019.1670833" TargetMode="External"/><Relationship Id="rId7" Type="http://schemas.openxmlformats.org/officeDocument/2006/relationships/image" Target="media/image1.png"/><Relationship Id="rId71" Type="http://schemas.openxmlformats.org/officeDocument/2006/relationships/hyperlink" Target="https://www.doh.wa.gov/DataandStatisticalReports/WashingtonTrackingNetworkWTN/InformationbyLocation/WashingtonEnvironmentalHealthDisparitiesMap" TargetMode="External"/><Relationship Id="rId2" Type="http://schemas.openxmlformats.org/officeDocument/2006/relationships/styles" Target="styles.xml"/><Relationship Id="rId29" Type="http://schemas.openxmlformats.org/officeDocument/2006/relationships/hyperlink" Target="https://www.kff.org/other/state-indicator/nursing-facilities-by-certification-type/" TargetMode="External"/><Relationship Id="rId24" Type="http://schemas.openxmlformats.org/officeDocument/2006/relationships/hyperlink" Target="https://www.kff.org/other/state-indicator/number-of-nursing-facilities/" TargetMode="External"/><Relationship Id="rId40" Type="http://schemas.openxmlformats.org/officeDocument/2006/relationships/hyperlink" Target="https://www.kff.org/other/state-indicator/physicians-by-gender/" TargetMode="External"/><Relationship Id="rId45" Type="http://schemas.openxmlformats.org/officeDocument/2006/relationships/hyperlink" Target="https://www.kff.org/other/state-indicator/total-number-of-physician-assistants/" TargetMode="External"/><Relationship Id="rId66" Type="http://schemas.openxmlformats.org/officeDocument/2006/relationships/hyperlink" Target="https://wonder.c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4898</Words>
  <Characters>27921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32754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Savannah D'Evelyn</dc:creator>
  <cp:keywords/>
  <dc:description/>
  <cp:lastModifiedBy>Savannah D'Evelyn</cp:lastModifiedBy>
  <cp:revision>5</cp:revision>
  <dcterms:created xsi:type="dcterms:W3CDTF">2022-03-25T19:09:00Z</dcterms:created>
  <dcterms:modified xsi:type="dcterms:W3CDTF">2022-03-25T19:36:00Z</dcterms:modified>
</cp:coreProperties>
</file>