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40D94" w14:textId="54013A77" w:rsidR="00C931A7" w:rsidRDefault="00C931A7" w:rsidP="00C931A7">
      <w:pPr>
        <w:spacing w:line="360" w:lineRule="auto"/>
        <w:rPr>
          <w:rFonts w:ascii="Times New Roman" w:hAnsi="Times New Roman" w:cs="Times New Roman"/>
        </w:rPr>
      </w:pPr>
      <w:r w:rsidRPr="00090A9C">
        <w:rPr>
          <w:rFonts w:ascii="Times New Roman" w:hAnsi="Times New Roman" w:cs="Times New Roman"/>
        </w:rPr>
        <w:t>Health Disparities in Lung Cancer: A Narrative Review Examining Lung Cancer Screening, Diagnosis, Treatment, and Survival Outcomes in the United States</w:t>
      </w:r>
    </w:p>
    <w:p w14:paraId="4E2CC5DD" w14:textId="6EF856FC" w:rsidR="00C931A7" w:rsidRPr="00090A9C" w:rsidRDefault="00C931A7" w:rsidP="00C931A7">
      <w:pPr>
        <w:spacing w:line="360" w:lineRule="auto"/>
        <w:rPr>
          <w:rFonts w:ascii="Times New Roman" w:hAnsi="Times New Roman" w:cs="Times New Roman"/>
        </w:rPr>
      </w:pPr>
      <w:r>
        <w:rPr>
          <w:rFonts w:ascii="Times New Roman" w:hAnsi="Times New Roman" w:cs="Times New Roman"/>
        </w:rPr>
        <w:t xml:space="preserve">Journal of Racial and Ethnic </w:t>
      </w:r>
      <w:r w:rsidR="00902F08">
        <w:rPr>
          <w:rFonts w:ascii="Times New Roman" w:hAnsi="Times New Roman" w:cs="Times New Roman"/>
        </w:rPr>
        <w:t xml:space="preserve">Health </w:t>
      </w:r>
      <w:r>
        <w:rPr>
          <w:rFonts w:ascii="Times New Roman" w:hAnsi="Times New Roman" w:cs="Times New Roman"/>
        </w:rPr>
        <w:t>Disparities</w:t>
      </w:r>
    </w:p>
    <w:p w14:paraId="7B19E9F6" w14:textId="77777777" w:rsidR="00C931A7" w:rsidRPr="00090A9C" w:rsidRDefault="00C931A7" w:rsidP="00C931A7">
      <w:pPr>
        <w:spacing w:line="360" w:lineRule="auto"/>
        <w:rPr>
          <w:rFonts w:ascii="Times New Roman" w:hAnsi="Times New Roman" w:cs="Times New Roman"/>
        </w:rPr>
      </w:pPr>
      <w:bookmarkStart w:id="0" w:name="_Hlk116292209"/>
      <w:r w:rsidRPr="00090A9C">
        <w:rPr>
          <w:rFonts w:ascii="Times New Roman" w:hAnsi="Times New Roman" w:cs="Times New Roman"/>
        </w:rPr>
        <w:t>Lisa Dwyer, MPH;</w:t>
      </w:r>
      <w:r w:rsidRPr="00090A9C">
        <w:rPr>
          <w:rFonts w:ascii="Times New Roman" w:hAnsi="Times New Roman" w:cs="Times New Roman"/>
          <w:vertAlign w:val="superscript"/>
        </w:rPr>
        <w:t xml:space="preserve"> </w:t>
      </w:r>
      <w:r w:rsidRPr="00090A9C">
        <w:rPr>
          <w:rFonts w:ascii="Times New Roman" w:hAnsi="Times New Roman" w:cs="Times New Roman"/>
        </w:rPr>
        <w:t>Pratyusha Vadagam, MS,</w:t>
      </w:r>
      <w:r w:rsidRPr="00090A9C">
        <w:rPr>
          <w:rFonts w:ascii="Times New Roman" w:hAnsi="Times New Roman" w:cs="Times New Roman"/>
          <w:vertAlign w:val="superscript"/>
        </w:rPr>
        <w:t xml:space="preserve"> </w:t>
      </w:r>
      <w:r w:rsidRPr="00090A9C">
        <w:rPr>
          <w:rFonts w:ascii="Times New Roman" w:hAnsi="Times New Roman" w:cs="Times New Roman"/>
        </w:rPr>
        <w:t>Julie Vanderpoel, PharmD, MPA;</w:t>
      </w:r>
      <w:r w:rsidRPr="00FA1C86">
        <w:rPr>
          <w:rFonts w:ascii="Times New Roman" w:hAnsi="Times New Roman" w:cs="Times New Roman"/>
          <w:vertAlign w:val="superscript"/>
        </w:rPr>
        <w:t xml:space="preserve"> </w:t>
      </w:r>
      <w:r w:rsidRPr="00090A9C">
        <w:rPr>
          <w:rFonts w:ascii="Times New Roman" w:hAnsi="Times New Roman" w:cs="Times New Roman"/>
        </w:rPr>
        <w:t>Janssen Scientific Affairs, LLC, Titusville, NJ</w:t>
      </w:r>
      <w:r>
        <w:rPr>
          <w:rFonts w:ascii="Times New Roman" w:hAnsi="Times New Roman" w:cs="Times New Roman"/>
        </w:rPr>
        <w:br/>
      </w:r>
      <w:r w:rsidRPr="00090A9C">
        <w:rPr>
          <w:rFonts w:ascii="Times New Roman" w:hAnsi="Times New Roman" w:cs="Times New Roman"/>
        </w:rPr>
        <w:t>Carol Cohen, BA; Benjamin Lewing, PhD; Joseph Tkacz, MS</w:t>
      </w:r>
      <w:r>
        <w:rPr>
          <w:rFonts w:ascii="Times New Roman" w:hAnsi="Times New Roman" w:cs="Times New Roman"/>
        </w:rPr>
        <w:t>;</w:t>
      </w:r>
      <w:r w:rsidRPr="00FA1C86">
        <w:rPr>
          <w:rFonts w:ascii="Times New Roman" w:hAnsi="Times New Roman" w:cs="Times New Roman"/>
        </w:rPr>
        <w:t xml:space="preserve"> </w:t>
      </w:r>
      <w:r w:rsidRPr="00090A9C">
        <w:rPr>
          <w:rFonts w:ascii="Times New Roman" w:hAnsi="Times New Roman" w:cs="Times New Roman"/>
        </w:rPr>
        <w:t>Inovalon, Bowie, MD</w:t>
      </w:r>
    </w:p>
    <w:bookmarkEnd w:id="0"/>
    <w:p w14:paraId="1649B049" w14:textId="77777777" w:rsidR="00C931A7" w:rsidRDefault="00C931A7" w:rsidP="00C931A7">
      <w:pPr>
        <w:spacing w:line="360" w:lineRule="auto"/>
        <w:rPr>
          <w:rFonts w:ascii="Times New Roman" w:hAnsi="Times New Roman" w:cs="Times New Roman"/>
        </w:rPr>
      </w:pPr>
    </w:p>
    <w:p w14:paraId="2C3184AB" w14:textId="78E5786C" w:rsidR="00C931A7" w:rsidRPr="00090A9C" w:rsidRDefault="00C931A7" w:rsidP="00C931A7">
      <w:pPr>
        <w:spacing w:line="360" w:lineRule="auto"/>
        <w:rPr>
          <w:rFonts w:ascii="Times New Roman" w:hAnsi="Times New Roman" w:cs="Times New Roman"/>
        </w:rPr>
      </w:pPr>
      <w:r w:rsidRPr="00090A9C">
        <w:rPr>
          <w:rFonts w:ascii="Times New Roman" w:hAnsi="Times New Roman" w:cs="Times New Roman"/>
        </w:rPr>
        <w:t>CORRESPONDING AUTHOR:</w:t>
      </w:r>
      <w:r w:rsidRPr="00090A9C">
        <w:rPr>
          <w:rFonts w:ascii="Times New Roman" w:hAnsi="Times New Roman" w:cs="Times New Roman"/>
        </w:rPr>
        <w:br/>
        <w:t>Lisa L. Dwyer, MPH, HEOR-C</w:t>
      </w:r>
      <w:r w:rsidRPr="00090A9C">
        <w:rPr>
          <w:rFonts w:ascii="Times New Roman" w:hAnsi="Times New Roman" w:cs="Times New Roman"/>
        </w:rPr>
        <w:br/>
        <w:t>Director, Population Health Research</w:t>
      </w:r>
      <w:r w:rsidRPr="00090A9C">
        <w:rPr>
          <w:rFonts w:ascii="Times New Roman" w:hAnsi="Times New Roman" w:cs="Times New Roman"/>
        </w:rPr>
        <w:br/>
        <w:t>Real World Value &amp; Evidence</w:t>
      </w:r>
      <w:r w:rsidRPr="00090A9C">
        <w:rPr>
          <w:rFonts w:ascii="Times New Roman" w:hAnsi="Times New Roman" w:cs="Times New Roman"/>
        </w:rPr>
        <w:br/>
        <w:t>Janssen Scientific Affairs, LLC</w:t>
      </w:r>
      <w:r w:rsidRPr="00090A9C">
        <w:rPr>
          <w:rFonts w:ascii="Times New Roman" w:hAnsi="Times New Roman" w:cs="Times New Roman"/>
        </w:rPr>
        <w:br/>
        <w:t xml:space="preserve">1125 Trenton </w:t>
      </w:r>
      <w:proofErr w:type="spellStart"/>
      <w:r w:rsidRPr="00090A9C">
        <w:rPr>
          <w:rFonts w:ascii="Times New Roman" w:hAnsi="Times New Roman" w:cs="Times New Roman"/>
        </w:rPr>
        <w:t>Harbourton</w:t>
      </w:r>
      <w:proofErr w:type="spellEnd"/>
      <w:r w:rsidRPr="00090A9C">
        <w:rPr>
          <w:rFonts w:ascii="Times New Roman" w:hAnsi="Times New Roman" w:cs="Times New Roman"/>
        </w:rPr>
        <w:t xml:space="preserve"> Road</w:t>
      </w:r>
      <w:r w:rsidRPr="00090A9C">
        <w:rPr>
          <w:rFonts w:ascii="Times New Roman" w:hAnsi="Times New Roman" w:cs="Times New Roman"/>
        </w:rPr>
        <w:br/>
        <w:t xml:space="preserve">Titusville, NJ 08560 </w:t>
      </w:r>
      <w:r w:rsidRPr="00090A9C">
        <w:rPr>
          <w:rFonts w:ascii="Times New Roman" w:hAnsi="Times New Roman" w:cs="Times New Roman"/>
        </w:rPr>
        <w:br/>
        <w:t>Mobile: (561) 290-9901</w:t>
      </w:r>
      <w:r w:rsidRPr="00090A9C">
        <w:rPr>
          <w:rFonts w:ascii="Times New Roman" w:hAnsi="Times New Roman" w:cs="Times New Roman"/>
        </w:rPr>
        <w:br/>
        <w:t xml:space="preserve">E-mail: </w:t>
      </w:r>
      <w:hyperlink r:id="rId7" w:history="1">
        <w:r w:rsidRPr="00090A9C">
          <w:rPr>
            <w:rStyle w:val="Hyperlink"/>
            <w:rFonts w:ascii="Times New Roman" w:hAnsi="Times New Roman" w:cs="Times New Roman"/>
          </w:rPr>
          <w:t>LDwyer2@its.jnj.com</w:t>
        </w:r>
      </w:hyperlink>
    </w:p>
    <w:p w14:paraId="32A54485" w14:textId="77777777" w:rsidR="00C931A7" w:rsidRDefault="00C931A7">
      <w:pPr>
        <w:rPr>
          <w:rFonts w:ascii="Arial" w:hAnsi="Arial" w:cs="Arial"/>
          <w:sz w:val="20"/>
          <w:szCs w:val="20"/>
        </w:rPr>
        <w:sectPr w:rsidR="00C931A7" w:rsidSect="00C931A7">
          <w:pgSz w:w="12240" w:h="15840"/>
          <w:pgMar w:top="1440" w:right="1440" w:bottom="1440" w:left="1440" w:header="720" w:footer="720" w:gutter="0"/>
          <w:cols w:space="720"/>
          <w:docGrid w:linePitch="360"/>
        </w:sectPr>
      </w:pPr>
    </w:p>
    <w:p w14:paraId="3D146DA7" w14:textId="4939F821" w:rsidR="001A2026" w:rsidRDefault="004E46F7">
      <w:pPr>
        <w:rPr>
          <w:rFonts w:ascii="Arial" w:hAnsi="Arial" w:cs="Arial"/>
          <w:sz w:val="18"/>
          <w:szCs w:val="18"/>
        </w:rPr>
      </w:pPr>
      <w:r>
        <w:rPr>
          <w:rFonts w:ascii="Arial" w:hAnsi="Arial" w:cs="Arial"/>
          <w:sz w:val="20"/>
          <w:szCs w:val="20"/>
        </w:rPr>
        <w:lastRenderedPageBreak/>
        <w:t>Supplemental Table 1. Key elements of the 49 articles chosen for review. Note that racial</w:t>
      </w:r>
      <w:r w:rsidR="005A5514">
        <w:rPr>
          <w:rFonts w:ascii="Arial" w:hAnsi="Arial" w:cs="Arial"/>
          <w:sz w:val="20"/>
          <w:szCs w:val="20"/>
        </w:rPr>
        <w:t xml:space="preserve"> and </w:t>
      </w:r>
      <w:r>
        <w:rPr>
          <w:rFonts w:ascii="Arial" w:hAnsi="Arial" w:cs="Arial"/>
          <w:sz w:val="20"/>
          <w:szCs w:val="20"/>
        </w:rPr>
        <w:t>ethnic groups utilize the nomenclature reported from each article</w:t>
      </w:r>
      <w:r>
        <w:rPr>
          <w:rFonts w:ascii="Arial" w:hAnsi="Arial" w:cs="Arial"/>
          <w:sz w:val="18"/>
          <w:szCs w:val="18"/>
        </w:rPr>
        <w:t>.</w:t>
      </w:r>
    </w:p>
    <w:tbl>
      <w:tblPr>
        <w:tblStyle w:val="TableGrid"/>
        <w:tblW w:w="5000" w:type="pct"/>
        <w:tblInd w:w="-5" w:type="dxa"/>
        <w:tblLayout w:type="fixed"/>
        <w:tblLook w:val="04A0" w:firstRow="1" w:lastRow="0" w:firstColumn="1" w:lastColumn="0" w:noHBand="0" w:noVBand="1"/>
      </w:tblPr>
      <w:tblGrid>
        <w:gridCol w:w="1806"/>
        <w:gridCol w:w="1833"/>
        <w:gridCol w:w="2754"/>
        <w:gridCol w:w="1331"/>
        <w:gridCol w:w="1815"/>
        <w:gridCol w:w="2630"/>
        <w:gridCol w:w="1423"/>
        <w:gridCol w:w="9438"/>
      </w:tblGrid>
      <w:tr w:rsidR="001A2026" w14:paraId="5F56C2AF" w14:textId="77777777">
        <w:tc>
          <w:tcPr>
            <w:tcW w:w="392" w:type="pct"/>
          </w:tcPr>
          <w:p w14:paraId="53BF8798" w14:textId="77777777" w:rsidR="001A2026" w:rsidRDefault="004E46F7">
            <w:pPr>
              <w:rPr>
                <w:rFonts w:ascii="Arial" w:hAnsi="Arial" w:cs="Arial"/>
                <w:sz w:val="18"/>
                <w:szCs w:val="18"/>
              </w:rPr>
            </w:pPr>
            <w:r>
              <w:rPr>
                <w:rFonts w:ascii="Arial" w:hAnsi="Arial" w:cs="Arial"/>
                <w:sz w:val="18"/>
                <w:szCs w:val="18"/>
              </w:rPr>
              <w:t>STUDY FOCUS</w:t>
            </w:r>
          </w:p>
        </w:tc>
        <w:tc>
          <w:tcPr>
            <w:tcW w:w="398" w:type="pct"/>
          </w:tcPr>
          <w:p w14:paraId="75C1A995" w14:textId="77777777" w:rsidR="001A2026" w:rsidRDefault="004E46F7">
            <w:pPr>
              <w:rPr>
                <w:rFonts w:ascii="Arial" w:hAnsi="Arial" w:cs="Arial"/>
                <w:sz w:val="18"/>
                <w:szCs w:val="18"/>
              </w:rPr>
            </w:pPr>
            <w:r>
              <w:rPr>
                <w:rFonts w:ascii="Arial" w:hAnsi="Arial" w:cs="Arial"/>
                <w:sz w:val="18"/>
                <w:szCs w:val="18"/>
              </w:rPr>
              <w:t xml:space="preserve">AUTHOR </w:t>
            </w:r>
            <w:r>
              <w:rPr>
                <w:rFonts w:ascii="Arial" w:hAnsi="Arial" w:cs="Arial"/>
                <w:sz w:val="18"/>
                <w:szCs w:val="18"/>
              </w:rPr>
              <w:br/>
              <w:t>(YEAR)</w:t>
            </w:r>
          </w:p>
        </w:tc>
        <w:tc>
          <w:tcPr>
            <w:tcW w:w="598" w:type="pct"/>
          </w:tcPr>
          <w:p w14:paraId="2193B164" w14:textId="77777777" w:rsidR="001A2026" w:rsidRDefault="004E46F7">
            <w:pPr>
              <w:rPr>
                <w:rFonts w:ascii="Arial" w:hAnsi="Arial" w:cs="Arial"/>
                <w:sz w:val="18"/>
                <w:szCs w:val="18"/>
              </w:rPr>
            </w:pPr>
            <w:r>
              <w:rPr>
                <w:rFonts w:ascii="Arial" w:hAnsi="Arial" w:cs="Arial"/>
                <w:sz w:val="18"/>
                <w:szCs w:val="18"/>
              </w:rPr>
              <w:t>DATABASE SOURCE</w:t>
            </w:r>
          </w:p>
        </w:tc>
        <w:tc>
          <w:tcPr>
            <w:tcW w:w="289" w:type="pct"/>
          </w:tcPr>
          <w:p w14:paraId="3A091156" w14:textId="77777777" w:rsidR="001A2026" w:rsidRDefault="004E46F7">
            <w:pPr>
              <w:rPr>
                <w:rFonts w:ascii="Arial" w:hAnsi="Arial" w:cs="Arial"/>
                <w:sz w:val="18"/>
                <w:szCs w:val="18"/>
              </w:rPr>
            </w:pPr>
            <w:r>
              <w:rPr>
                <w:rFonts w:ascii="Arial" w:hAnsi="Arial" w:cs="Arial"/>
                <w:sz w:val="18"/>
                <w:szCs w:val="18"/>
              </w:rPr>
              <w:t xml:space="preserve">STUDY       </w:t>
            </w:r>
          </w:p>
          <w:p w14:paraId="08EAD914" w14:textId="77777777" w:rsidR="001A2026" w:rsidRDefault="004E46F7">
            <w:pPr>
              <w:rPr>
                <w:rFonts w:ascii="Arial" w:hAnsi="Arial" w:cs="Arial"/>
                <w:sz w:val="18"/>
                <w:szCs w:val="18"/>
              </w:rPr>
            </w:pPr>
            <w:r>
              <w:rPr>
                <w:rFonts w:ascii="Arial" w:hAnsi="Arial" w:cs="Arial"/>
                <w:sz w:val="18"/>
                <w:szCs w:val="18"/>
              </w:rPr>
              <w:t>DESIGN</w:t>
            </w:r>
          </w:p>
        </w:tc>
        <w:tc>
          <w:tcPr>
            <w:tcW w:w="394" w:type="pct"/>
          </w:tcPr>
          <w:p w14:paraId="349676A9" w14:textId="77777777" w:rsidR="001A2026" w:rsidRDefault="004E46F7">
            <w:pPr>
              <w:rPr>
                <w:rFonts w:ascii="Arial" w:hAnsi="Arial" w:cs="Arial"/>
                <w:sz w:val="18"/>
                <w:szCs w:val="18"/>
              </w:rPr>
            </w:pPr>
            <w:r>
              <w:rPr>
                <w:rFonts w:ascii="Arial" w:hAnsi="Arial" w:cs="Arial"/>
                <w:sz w:val="18"/>
                <w:szCs w:val="18"/>
              </w:rPr>
              <w:t>RACE/SOCIAL DETERMINANTS</w:t>
            </w:r>
          </w:p>
        </w:tc>
        <w:tc>
          <w:tcPr>
            <w:tcW w:w="571" w:type="pct"/>
          </w:tcPr>
          <w:p w14:paraId="0B52F32F" w14:textId="77777777" w:rsidR="001A2026" w:rsidRDefault="004E46F7">
            <w:pPr>
              <w:rPr>
                <w:rFonts w:ascii="Arial" w:hAnsi="Arial" w:cs="Arial"/>
                <w:sz w:val="18"/>
                <w:szCs w:val="18"/>
              </w:rPr>
            </w:pPr>
            <w:r>
              <w:rPr>
                <w:rFonts w:ascii="Arial" w:hAnsi="Arial" w:cs="Arial"/>
                <w:sz w:val="18"/>
                <w:szCs w:val="18"/>
              </w:rPr>
              <w:t>PATIENT POPULATION</w:t>
            </w:r>
          </w:p>
        </w:tc>
        <w:tc>
          <w:tcPr>
            <w:tcW w:w="309" w:type="pct"/>
          </w:tcPr>
          <w:p w14:paraId="084817FC" w14:textId="77777777" w:rsidR="001A2026" w:rsidRDefault="004E46F7">
            <w:pPr>
              <w:rPr>
                <w:rFonts w:ascii="Arial" w:hAnsi="Arial" w:cs="Arial"/>
                <w:sz w:val="18"/>
                <w:szCs w:val="18"/>
              </w:rPr>
            </w:pPr>
            <w:r>
              <w:rPr>
                <w:rFonts w:ascii="Arial" w:hAnsi="Arial" w:cs="Arial"/>
                <w:sz w:val="18"/>
                <w:szCs w:val="18"/>
              </w:rPr>
              <w:t xml:space="preserve">STUDY </w:t>
            </w:r>
            <w:r>
              <w:rPr>
                <w:rFonts w:ascii="Arial" w:hAnsi="Arial" w:cs="Arial"/>
                <w:sz w:val="18"/>
                <w:szCs w:val="18"/>
              </w:rPr>
              <w:br/>
              <w:t>PERIOD</w:t>
            </w:r>
          </w:p>
        </w:tc>
        <w:tc>
          <w:tcPr>
            <w:tcW w:w="2049" w:type="pct"/>
          </w:tcPr>
          <w:p w14:paraId="50CCE414" w14:textId="77777777" w:rsidR="001A2026" w:rsidRDefault="004E46F7">
            <w:pPr>
              <w:jc w:val="both"/>
              <w:rPr>
                <w:rFonts w:ascii="Arial" w:hAnsi="Arial" w:cs="Arial"/>
                <w:sz w:val="18"/>
                <w:szCs w:val="18"/>
              </w:rPr>
            </w:pPr>
            <w:r>
              <w:rPr>
                <w:rFonts w:ascii="Arial" w:hAnsi="Arial" w:cs="Arial"/>
                <w:sz w:val="18"/>
                <w:szCs w:val="18"/>
              </w:rPr>
              <w:t>OUTCOMES</w:t>
            </w:r>
          </w:p>
        </w:tc>
      </w:tr>
      <w:tr w:rsidR="001A2026" w14:paraId="6FA5DD94" w14:textId="77777777">
        <w:tc>
          <w:tcPr>
            <w:tcW w:w="392" w:type="pct"/>
          </w:tcPr>
          <w:p w14:paraId="1E77913D" w14:textId="77777777" w:rsidR="001A2026" w:rsidRDefault="004E46F7">
            <w:pPr>
              <w:rPr>
                <w:rFonts w:ascii="Arial" w:hAnsi="Arial" w:cs="Arial"/>
                <w:sz w:val="18"/>
                <w:szCs w:val="18"/>
              </w:rPr>
            </w:pPr>
            <w:r>
              <w:rPr>
                <w:rFonts w:ascii="Arial" w:hAnsi="Arial" w:cs="Arial"/>
                <w:sz w:val="18"/>
                <w:szCs w:val="18"/>
              </w:rPr>
              <w:t>Demographics</w:t>
            </w:r>
          </w:p>
          <w:p w14:paraId="6C0B8695" w14:textId="77777777" w:rsidR="001A2026" w:rsidRDefault="004E46F7">
            <w:pPr>
              <w:rPr>
                <w:rFonts w:ascii="Arial" w:hAnsi="Arial" w:cs="Arial"/>
                <w:sz w:val="18"/>
                <w:szCs w:val="18"/>
              </w:rPr>
            </w:pPr>
            <w:r>
              <w:rPr>
                <w:rFonts w:ascii="Arial" w:hAnsi="Arial" w:cs="Arial"/>
                <w:sz w:val="18"/>
                <w:szCs w:val="18"/>
              </w:rPr>
              <w:t xml:space="preserve">                                 Lung Cancer Screening</w:t>
            </w:r>
          </w:p>
        </w:tc>
        <w:tc>
          <w:tcPr>
            <w:tcW w:w="398" w:type="pct"/>
          </w:tcPr>
          <w:p w14:paraId="1136EF87" w14:textId="77777777" w:rsidR="001A2026" w:rsidRDefault="004E46F7">
            <w:pPr>
              <w:rPr>
                <w:rFonts w:ascii="Arial" w:hAnsi="Arial" w:cs="Arial"/>
                <w:sz w:val="18"/>
                <w:szCs w:val="18"/>
              </w:rPr>
            </w:pPr>
            <w:r>
              <w:rPr>
                <w:rFonts w:ascii="Arial" w:hAnsi="Arial" w:cs="Arial"/>
                <w:sz w:val="18"/>
                <w:szCs w:val="18"/>
              </w:rPr>
              <w:t>Haddad DN et al</w:t>
            </w:r>
            <w:r>
              <w:rPr>
                <w:rFonts w:ascii="Arial" w:hAnsi="Arial" w:cs="Arial"/>
                <w:sz w:val="18"/>
                <w:szCs w:val="18"/>
                <w:vertAlign w:val="superscript"/>
              </w:rPr>
              <w:t>15</w:t>
            </w:r>
            <w:r>
              <w:rPr>
                <w:rFonts w:ascii="Arial" w:hAnsi="Arial" w:cs="Arial"/>
                <w:sz w:val="18"/>
                <w:szCs w:val="18"/>
              </w:rPr>
              <w:t xml:space="preserve"> (2020)</w:t>
            </w:r>
          </w:p>
        </w:tc>
        <w:tc>
          <w:tcPr>
            <w:tcW w:w="598" w:type="pct"/>
          </w:tcPr>
          <w:p w14:paraId="038FC904" w14:textId="77777777" w:rsidR="001A2026" w:rsidRDefault="004E46F7">
            <w:pPr>
              <w:rPr>
                <w:rFonts w:ascii="Arial" w:hAnsi="Arial" w:cs="Arial"/>
                <w:sz w:val="18"/>
                <w:szCs w:val="18"/>
              </w:rPr>
            </w:pPr>
            <w:r>
              <w:rPr>
                <w:rFonts w:ascii="Arial" w:hAnsi="Arial" w:cs="Arial"/>
                <w:sz w:val="18"/>
                <w:szCs w:val="18"/>
              </w:rPr>
              <w:t xml:space="preserve">Review </w:t>
            </w:r>
          </w:p>
          <w:p w14:paraId="3E1F500E" w14:textId="77777777" w:rsidR="001A2026" w:rsidRDefault="004E46F7">
            <w:pPr>
              <w:rPr>
                <w:rFonts w:ascii="Arial" w:hAnsi="Arial" w:cs="Arial"/>
                <w:sz w:val="18"/>
                <w:szCs w:val="18"/>
              </w:rPr>
            </w:pPr>
            <w:r>
              <w:rPr>
                <w:rFonts w:ascii="Arial" w:hAnsi="Arial" w:cs="Arial"/>
                <w:sz w:val="18"/>
                <w:szCs w:val="18"/>
              </w:rPr>
              <w:t>(Literature Search)</w:t>
            </w:r>
          </w:p>
        </w:tc>
        <w:tc>
          <w:tcPr>
            <w:tcW w:w="289" w:type="pct"/>
          </w:tcPr>
          <w:p w14:paraId="524F0C5D"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3D9A3F7A" w14:textId="77777777" w:rsidR="001A2026" w:rsidRDefault="004E46F7">
            <w:pPr>
              <w:rPr>
                <w:rFonts w:ascii="Arial" w:hAnsi="Arial" w:cs="Arial"/>
                <w:sz w:val="18"/>
                <w:szCs w:val="18"/>
              </w:rPr>
            </w:pPr>
            <w:r>
              <w:rPr>
                <w:rFonts w:ascii="Arial" w:hAnsi="Arial" w:cs="Arial"/>
                <w:sz w:val="18"/>
                <w:szCs w:val="18"/>
              </w:rPr>
              <w:t>Racial/ethnic minorities, rurality</w:t>
            </w:r>
          </w:p>
        </w:tc>
        <w:tc>
          <w:tcPr>
            <w:tcW w:w="571" w:type="pct"/>
          </w:tcPr>
          <w:p w14:paraId="6181F02D" w14:textId="77777777" w:rsidR="001A2026" w:rsidRDefault="004E46F7">
            <w:pPr>
              <w:rPr>
                <w:rFonts w:ascii="Arial" w:hAnsi="Arial" w:cs="Arial"/>
                <w:sz w:val="18"/>
                <w:szCs w:val="18"/>
              </w:rPr>
            </w:pPr>
            <w:r>
              <w:rPr>
                <w:rFonts w:ascii="Arial" w:hAnsi="Arial" w:cs="Arial"/>
                <w:sz w:val="18"/>
                <w:szCs w:val="18"/>
              </w:rPr>
              <w:t>Age not specified</w:t>
            </w:r>
          </w:p>
          <w:p w14:paraId="50E7EBC7" w14:textId="77777777" w:rsidR="001A2026" w:rsidRDefault="001A2026">
            <w:pPr>
              <w:rPr>
                <w:rFonts w:ascii="Arial" w:hAnsi="Arial" w:cs="Arial"/>
                <w:sz w:val="18"/>
                <w:szCs w:val="18"/>
              </w:rPr>
            </w:pPr>
          </w:p>
          <w:p w14:paraId="6C4D0DAD" w14:textId="77777777" w:rsidR="001A2026" w:rsidRDefault="004E46F7">
            <w:pPr>
              <w:rPr>
                <w:rFonts w:ascii="Arial" w:hAnsi="Arial" w:cs="Arial"/>
                <w:sz w:val="18"/>
                <w:szCs w:val="18"/>
              </w:rPr>
            </w:pPr>
            <w:r>
              <w:rPr>
                <w:rFonts w:ascii="Arial" w:hAnsi="Arial" w:cs="Arial"/>
                <w:sz w:val="18"/>
                <w:szCs w:val="18"/>
              </w:rPr>
              <w:t>White</w:t>
            </w:r>
          </w:p>
          <w:p w14:paraId="6312A4A0" w14:textId="77777777" w:rsidR="001A2026" w:rsidRDefault="004E46F7">
            <w:pPr>
              <w:rPr>
                <w:rFonts w:ascii="Arial" w:hAnsi="Arial" w:cs="Arial"/>
                <w:sz w:val="18"/>
                <w:szCs w:val="18"/>
              </w:rPr>
            </w:pPr>
            <w:r>
              <w:rPr>
                <w:rFonts w:ascii="Arial" w:hAnsi="Arial" w:cs="Arial"/>
                <w:sz w:val="18"/>
                <w:szCs w:val="18"/>
              </w:rPr>
              <w:t>Black</w:t>
            </w:r>
          </w:p>
          <w:p w14:paraId="5D4274DA" w14:textId="77777777" w:rsidR="001A2026" w:rsidRDefault="004E46F7">
            <w:pPr>
              <w:rPr>
                <w:rFonts w:ascii="Arial" w:hAnsi="Arial" w:cs="Arial"/>
                <w:sz w:val="18"/>
                <w:szCs w:val="18"/>
              </w:rPr>
            </w:pPr>
            <w:r>
              <w:rPr>
                <w:rFonts w:ascii="Arial" w:hAnsi="Arial" w:cs="Arial"/>
                <w:sz w:val="18"/>
                <w:szCs w:val="18"/>
              </w:rPr>
              <w:t>Hispanic</w:t>
            </w:r>
          </w:p>
          <w:p w14:paraId="5989AA28" w14:textId="77777777" w:rsidR="001A2026" w:rsidRDefault="004E46F7">
            <w:pPr>
              <w:rPr>
                <w:rFonts w:ascii="Arial" w:hAnsi="Arial" w:cs="Arial"/>
                <w:sz w:val="18"/>
                <w:szCs w:val="18"/>
              </w:rPr>
            </w:pPr>
            <w:r>
              <w:rPr>
                <w:rFonts w:ascii="Arial" w:hAnsi="Arial" w:cs="Arial"/>
                <w:sz w:val="18"/>
                <w:szCs w:val="18"/>
              </w:rPr>
              <w:t>American Indian/Alaskan Native (AI/AN)</w:t>
            </w:r>
          </w:p>
          <w:p w14:paraId="1151AE01" w14:textId="77777777" w:rsidR="001A2026" w:rsidRDefault="004E46F7">
            <w:pPr>
              <w:rPr>
                <w:rFonts w:ascii="Arial" w:hAnsi="Arial" w:cs="Arial"/>
                <w:sz w:val="18"/>
                <w:szCs w:val="18"/>
              </w:rPr>
            </w:pPr>
            <w:r>
              <w:rPr>
                <w:rFonts w:ascii="Arial" w:hAnsi="Arial" w:cs="Arial"/>
                <w:sz w:val="18"/>
                <w:szCs w:val="18"/>
              </w:rPr>
              <w:t>Asian/Pacific Islander (API)</w:t>
            </w:r>
          </w:p>
          <w:p w14:paraId="058D1E4E" w14:textId="77777777" w:rsidR="001A2026" w:rsidRDefault="001A2026">
            <w:pPr>
              <w:rPr>
                <w:rFonts w:ascii="Arial" w:hAnsi="Arial" w:cs="Arial"/>
                <w:sz w:val="18"/>
                <w:szCs w:val="18"/>
              </w:rPr>
            </w:pPr>
          </w:p>
          <w:p w14:paraId="11D043D2" w14:textId="77777777" w:rsidR="001A2026" w:rsidRDefault="004E46F7">
            <w:pPr>
              <w:rPr>
                <w:rFonts w:ascii="Arial" w:hAnsi="Arial" w:cs="Arial"/>
                <w:sz w:val="18"/>
                <w:szCs w:val="18"/>
              </w:rPr>
            </w:pPr>
            <w:r>
              <w:rPr>
                <w:rFonts w:ascii="Arial" w:hAnsi="Arial" w:cs="Arial"/>
                <w:sz w:val="18"/>
                <w:szCs w:val="18"/>
              </w:rPr>
              <w:t>High risk populations (human immunodeficiency virus [HIV])</w:t>
            </w:r>
          </w:p>
        </w:tc>
        <w:tc>
          <w:tcPr>
            <w:tcW w:w="309" w:type="pct"/>
          </w:tcPr>
          <w:p w14:paraId="7DC68C94" w14:textId="77777777" w:rsidR="001A2026" w:rsidRDefault="004E46F7">
            <w:pPr>
              <w:rPr>
                <w:rFonts w:ascii="Arial" w:hAnsi="Arial" w:cs="Arial"/>
                <w:sz w:val="18"/>
                <w:szCs w:val="18"/>
              </w:rPr>
            </w:pPr>
            <w:r>
              <w:rPr>
                <w:rFonts w:ascii="Arial" w:hAnsi="Arial" w:cs="Arial"/>
                <w:sz w:val="18"/>
                <w:szCs w:val="18"/>
              </w:rPr>
              <w:t>2003-2019</w:t>
            </w:r>
          </w:p>
        </w:tc>
        <w:tc>
          <w:tcPr>
            <w:tcW w:w="2049" w:type="pct"/>
          </w:tcPr>
          <w:p w14:paraId="450BF9EF" w14:textId="77777777" w:rsidR="001A2026" w:rsidRDefault="004E46F7">
            <w:pPr>
              <w:rPr>
                <w:rFonts w:ascii="Arial" w:hAnsi="Arial" w:cs="Arial"/>
                <w:sz w:val="18"/>
                <w:szCs w:val="18"/>
              </w:rPr>
            </w:pPr>
            <w:r>
              <w:rPr>
                <w:rFonts w:ascii="Arial" w:hAnsi="Arial" w:cs="Arial"/>
                <w:sz w:val="18"/>
                <w:szCs w:val="18"/>
              </w:rPr>
              <w:t>• Black males have the highest rates of age-adjusted lung cancer incidence for smokers and never-smokers and lung cancer mortality among all US racial/ethnic groups.</w:t>
            </w:r>
          </w:p>
          <w:p w14:paraId="77801C83" w14:textId="77777777" w:rsidR="001A2026" w:rsidRDefault="004E46F7">
            <w:pPr>
              <w:rPr>
                <w:rFonts w:ascii="Arial" w:hAnsi="Arial" w:cs="Arial"/>
                <w:sz w:val="18"/>
                <w:szCs w:val="18"/>
              </w:rPr>
            </w:pPr>
            <w:r>
              <w:rPr>
                <w:rFonts w:ascii="Arial" w:hAnsi="Arial" w:cs="Arial"/>
                <w:sz w:val="18"/>
                <w:szCs w:val="18"/>
              </w:rPr>
              <w:t>• Blacks develop lung cancer at an earlier age than Whites (median age, 67 vs. 70 yrs.); likely to present with advanced-stage disease (53% among Blacks vs. 49% Whites).</w:t>
            </w:r>
          </w:p>
          <w:p w14:paraId="08D2D3DD" w14:textId="77777777" w:rsidR="001A2026" w:rsidRDefault="004E46F7">
            <w:pPr>
              <w:rPr>
                <w:rFonts w:ascii="Arial" w:hAnsi="Arial" w:cs="Arial"/>
                <w:sz w:val="18"/>
                <w:szCs w:val="18"/>
              </w:rPr>
            </w:pPr>
            <w:r>
              <w:rPr>
                <w:rFonts w:ascii="Arial" w:hAnsi="Arial" w:cs="Arial"/>
                <w:sz w:val="18"/>
                <w:szCs w:val="18"/>
              </w:rPr>
              <w:t xml:space="preserve">• Hispanics and AI/AN are underrepresented in published literature. </w:t>
            </w:r>
          </w:p>
          <w:p w14:paraId="1B168BF2" w14:textId="77777777" w:rsidR="001A2026" w:rsidRDefault="004E46F7">
            <w:pPr>
              <w:rPr>
                <w:rFonts w:ascii="Arial" w:hAnsi="Arial" w:cs="Arial"/>
                <w:sz w:val="18"/>
                <w:szCs w:val="18"/>
              </w:rPr>
            </w:pPr>
            <w:r>
              <w:rPr>
                <w:rFonts w:ascii="Arial" w:hAnsi="Arial" w:cs="Arial"/>
                <w:sz w:val="18"/>
                <w:szCs w:val="18"/>
              </w:rPr>
              <w:t xml:space="preserve">• Hispanics have a lower smoking prevalence and lung cancer mortality than Blacks and Whites. </w:t>
            </w:r>
          </w:p>
          <w:p w14:paraId="4B038167" w14:textId="77777777" w:rsidR="001A2026" w:rsidRDefault="004E46F7">
            <w:pPr>
              <w:rPr>
                <w:rFonts w:ascii="Arial" w:hAnsi="Arial" w:cs="Arial"/>
                <w:sz w:val="18"/>
                <w:szCs w:val="18"/>
              </w:rPr>
            </w:pPr>
            <w:r>
              <w:rPr>
                <w:rFonts w:ascii="Arial" w:hAnsi="Arial" w:cs="Arial"/>
                <w:sz w:val="18"/>
                <w:szCs w:val="18"/>
              </w:rPr>
              <w:t>• AI/AN have the highest overall prevalence of cigarette smoking yet have lower incidence and mortality rates than Blacks and Whites.</w:t>
            </w:r>
          </w:p>
          <w:p w14:paraId="608838FD" w14:textId="77777777" w:rsidR="001A2026" w:rsidRDefault="004E46F7">
            <w:pPr>
              <w:rPr>
                <w:rFonts w:ascii="Arial" w:hAnsi="Arial" w:cs="Arial"/>
                <w:sz w:val="18"/>
                <w:szCs w:val="18"/>
              </w:rPr>
            </w:pPr>
            <w:r>
              <w:rPr>
                <w:rFonts w:ascii="Arial" w:hAnsi="Arial" w:cs="Arial"/>
                <w:sz w:val="18"/>
                <w:szCs w:val="18"/>
              </w:rPr>
              <w:t xml:space="preserve">• HIV-positive patients are also at high risk and experience lung cancer incidence three times higher than the general population. </w:t>
            </w:r>
          </w:p>
          <w:p w14:paraId="64FF2351" w14:textId="77777777" w:rsidR="001A2026" w:rsidRDefault="004E46F7">
            <w:pPr>
              <w:rPr>
                <w:rFonts w:ascii="Arial" w:hAnsi="Arial" w:cs="Arial"/>
                <w:sz w:val="18"/>
                <w:szCs w:val="18"/>
              </w:rPr>
            </w:pPr>
            <w:r>
              <w:rPr>
                <w:rFonts w:ascii="Arial" w:hAnsi="Arial" w:cs="Arial"/>
                <w:sz w:val="18"/>
                <w:szCs w:val="18"/>
              </w:rPr>
              <w:t>• Disparities in lung cancer screening associated with Race/Ethnicity; Rurality; Environmental (i.e., radon) and Occupational exposure (i.e., asbestos); HIV Infection; Access to Care; Patient-Level Barriers (socioeconomic status; geographic location, insurance).</w:t>
            </w:r>
          </w:p>
          <w:p w14:paraId="2AFAB95D" w14:textId="77777777" w:rsidR="001A2026" w:rsidRDefault="004E46F7">
            <w:pPr>
              <w:rPr>
                <w:rFonts w:ascii="Arial" w:hAnsi="Arial" w:cs="Arial"/>
                <w:sz w:val="18"/>
                <w:szCs w:val="18"/>
              </w:rPr>
            </w:pPr>
            <w:r>
              <w:rPr>
                <w:rFonts w:ascii="Arial" w:hAnsi="Arial" w:cs="Arial"/>
                <w:sz w:val="18"/>
                <w:szCs w:val="18"/>
              </w:rPr>
              <w:t>• Screening eligibility guidelines should consider racial differences in smoking behaviors, lung cancer incidence, age at presentation, and mortality.</w:t>
            </w:r>
          </w:p>
        </w:tc>
      </w:tr>
      <w:tr w:rsidR="001A2026" w14:paraId="0E9D2123" w14:textId="77777777">
        <w:tc>
          <w:tcPr>
            <w:tcW w:w="392" w:type="pct"/>
          </w:tcPr>
          <w:p w14:paraId="49326AD4" w14:textId="77777777" w:rsidR="001A2026" w:rsidRDefault="004E46F7">
            <w:pPr>
              <w:rPr>
                <w:rFonts w:ascii="Arial" w:hAnsi="Arial" w:cs="Arial"/>
                <w:color w:val="000000"/>
                <w:sz w:val="18"/>
                <w:szCs w:val="18"/>
              </w:rPr>
            </w:pPr>
            <w:r>
              <w:rPr>
                <w:rFonts w:ascii="Arial" w:hAnsi="Arial" w:cs="Arial"/>
                <w:color w:val="000000"/>
                <w:sz w:val="18"/>
                <w:szCs w:val="18"/>
              </w:rPr>
              <w:t>Lung Cancer Incidence</w:t>
            </w:r>
          </w:p>
          <w:p w14:paraId="2E392ECB" w14:textId="77777777" w:rsidR="001A2026" w:rsidRDefault="001A2026">
            <w:pPr>
              <w:rPr>
                <w:rFonts w:ascii="Arial" w:hAnsi="Arial" w:cs="Arial"/>
                <w:sz w:val="18"/>
                <w:szCs w:val="18"/>
              </w:rPr>
            </w:pPr>
          </w:p>
        </w:tc>
        <w:tc>
          <w:tcPr>
            <w:tcW w:w="398" w:type="pct"/>
          </w:tcPr>
          <w:p w14:paraId="62C4EB2D" w14:textId="77777777" w:rsidR="001A2026" w:rsidRDefault="004E46F7">
            <w:pPr>
              <w:rPr>
                <w:rFonts w:ascii="Arial" w:hAnsi="Arial" w:cs="Arial"/>
                <w:sz w:val="18"/>
                <w:szCs w:val="18"/>
              </w:rPr>
            </w:pPr>
            <w:r>
              <w:rPr>
                <w:rFonts w:ascii="Arial" w:hAnsi="Arial" w:cs="Arial"/>
                <w:sz w:val="18"/>
                <w:szCs w:val="18"/>
              </w:rPr>
              <w:t>Ryan BM</w:t>
            </w:r>
            <w:r>
              <w:rPr>
                <w:rFonts w:ascii="Arial" w:hAnsi="Arial" w:cs="Arial"/>
                <w:sz w:val="18"/>
                <w:szCs w:val="18"/>
                <w:vertAlign w:val="superscript"/>
              </w:rPr>
              <w:t>16</w:t>
            </w:r>
            <w:r>
              <w:rPr>
                <w:rFonts w:ascii="Arial" w:hAnsi="Arial" w:cs="Arial"/>
                <w:sz w:val="18"/>
                <w:szCs w:val="18"/>
              </w:rPr>
              <w:t xml:space="preserve"> </w:t>
            </w:r>
            <w:r>
              <w:rPr>
                <w:rFonts w:ascii="Arial" w:hAnsi="Arial" w:cs="Arial"/>
                <w:sz w:val="18"/>
                <w:szCs w:val="18"/>
              </w:rPr>
              <w:br/>
              <w:t xml:space="preserve">(2018) </w:t>
            </w:r>
          </w:p>
        </w:tc>
        <w:tc>
          <w:tcPr>
            <w:tcW w:w="598" w:type="pct"/>
          </w:tcPr>
          <w:p w14:paraId="377EF77D" w14:textId="77777777" w:rsidR="001A2026" w:rsidRDefault="004E46F7">
            <w:pPr>
              <w:rPr>
                <w:rFonts w:ascii="Arial" w:hAnsi="Arial" w:cs="Arial"/>
                <w:sz w:val="18"/>
                <w:szCs w:val="18"/>
              </w:rPr>
            </w:pPr>
            <w:r>
              <w:rPr>
                <w:rFonts w:ascii="Arial" w:hAnsi="Arial" w:cs="Arial"/>
                <w:sz w:val="18"/>
                <w:szCs w:val="18"/>
              </w:rPr>
              <w:t xml:space="preserve">Review </w:t>
            </w:r>
          </w:p>
          <w:p w14:paraId="1CE93D98" w14:textId="77777777" w:rsidR="001A2026" w:rsidRDefault="004E46F7">
            <w:pPr>
              <w:rPr>
                <w:rFonts w:ascii="Arial" w:hAnsi="Arial" w:cs="Arial"/>
                <w:sz w:val="18"/>
                <w:szCs w:val="18"/>
              </w:rPr>
            </w:pPr>
            <w:r>
              <w:rPr>
                <w:rFonts w:ascii="Arial" w:hAnsi="Arial" w:cs="Arial"/>
                <w:sz w:val="18"/>
                <w:szCs w:val="18"/>
              </w:rPr>
              <w:t>(Literature Search)</w:t>
            </w:r>
          </w:p>
        </w:tc>
        <w:tc>
          <w:tcPr>
            <w:tcW w:w="289" w:type="pct"/>
          </w:tcPr>
          <w:p w14:paraId="3AECB920"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2686D05A"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1CF3CA5D" w14:textId="77777777" w:rsidR="001A2026" w:rsidRDefault="004E46F7">
            <w:pPr>
              <w:rPr>
                <w:rFonts w:ascii="Arial" w:hAnsi="Arial" w:cs="Arial"/>
                <w:color w:val="000000"/>
                <w:sz w:val="18"/>
                <w:szCs w:val="18"/>
              </w:rPr>
            </w:pPr>
            <w:r>
              <w:rPr>
                <w:rFonts w:ascii="Arial" w:hAnsi="Arial" w:cs="Arial"/>
                <w:color w:val="000000"/>
                <w:sz w:val="18"/>
                <w:szCs w:val="18"/>
              </w:rPr>
              <w:t>European Americans (EA)</w:t>
            </w:r>
          </w:p>
          <w:p w14:paraId="4FA71811" w14:textId="77777777" w:rsidR="001A2026" w:rsidRDefault="004E46F7">
            <w:pPr>
              <w:rPr>
                <w:rFonts w:ascii="Arial" w:hAnsi="Arial" w:cs="Arial"/>
                <w:sz w:val="18"/>
                <w:szCs w:val="18"/>
              </w:rPr>
            </w:pPr>
            <w:r>
              <w:rPr>
                <w:rFonts w:ascii="Arial" w:hAnsi="Arial" w:cs="Arial"/>
                <w:color w:val="000000"/>
                <w:sz w:val="18"/>
                <w:szCs w:val="18"/>
              </w:rPr>
              <w:t>Afro Americans (AA)</w:t>
            </w:r>
            <w:r>
              <w:rPr>
                <w:rFonts w:ascii="Arial" w:hAnsi="Arial" w:cs="Arial"/>
                <w:color w:val="000000"/>
                <w:sz w:val="18"/>
                <w:szCs w:val="18"/>
              </w:rPr>
              <w:br/>
              <w:t xml:space="preserve"> </w:t>
            </w:r>
          </w:p>
        </w:tc>
        <w:tc>
          <w:tcPr>
            <w:tcW w:w="309" w:type="pct"/>
          </w:tcPr>
          <w:p w14:paraId="58532C8D" w14:textId="77777777" w:rsidR="001A2026" w:rsidRDefault="004E46F7">
            <w:pPr>
              <w:rPr>
                <w:rFonts w:ascii="Arial" w:hAnsi="Arial" w:cs="Arial"/>
                <w:color w:val="000000"/>
                <w:sz w:val="18"/>
                <w:szCs w:val="18"/>
              </w:rPr>
            </w:pPr>
            <w:r>
              <w:rPr>
                <w:rFonts w:ascii="Arial" w:hAnsi="Arial" w:cs="Arial"/>
                <w:color w:val="000000"/>
                <w:sz w:val="18"/>
                <w:szCs w:val="18"/>
              </w:rPr>
              <w:t xml:space="preserve">Articles published between </w:t>
            </w:r>
          </w:p>
          <w:p w14:paraId="09E0F80A" w14:textId="77777777" w:rsidR="001A2026" w:rsidRDefault="004E46F7">
            <w:pPr>
              <w:rPr>
                <w:rFonts w:ascii="Arial" w:hAnsi="Arial" w:cs="Arial"/>
                <w:sz w:val="18"/>
                <w:szCs w:val="18"/>
              </w:rPr>
            </w:pPr>
            <w:r>
              <w:rPr>
                <w:rFonts w:ascii="Arial" w:hAnsi="Arial" w:cs="Arial"/>
                <w:color w:val="000000"/>
                <w:sz w:val="18"/>
                <w:szCs w:val="18"/>
              </w:rPr>
              <w:t xml:space="preserve">1985-2018  </w:t>
            </w:r>
          </w:p>
        </w:tc>
        <w:tc>
          <w:tcPr>
            <w:tcW w:w="2049" w:type="pct"/>
          </w:tcPr>
          <w:p w14:paraId="169850CE" w14:textId="77777777" w:rsidR="001A2026" w:rsidRDefault="004E46F7">
            <w:pPr>
              <w:rPr>
                <w:rFonts w:ascii="Arial" w:hAnsi="Arial" w:cs="Arial"/>
                <w:color w:val="000000"/>
                <w:sz w:val="18"/>
                <w:szCs w:val="18"/>
              </w:rPr>
            </w:pPr>
            <w:r>
              <w:rPr>
                <w:rFonts w:ascii="Arial" w:hAnsi="Arial" w:cs="Arial"/>
                <w:color w:val="000000"/>
                <w:sz w:val="18"/>
                <w:szCs w:val="18"/>
              </w:rPr>
              <w:t>• Racial/ethnic disparities exist across many U.S. populations in men (Hispanics [lowest incidence], Asian/Pacific Islander, American Indian/Alaska Native, Non-Hispanic Whites, Non-Hispanic Blacks [highest]) and women. (Hispanics [lowest incidence], Asian/Pacific Islander, Non-Hispanic Blacks, American Indian/Alaska Native and Non-Hispanic Whites [highest]).</w:t>
            </w:r>
          </w:p>
          <w:p w14:paraId="6C60B903" w14:textId="77777777" w:rsidR="001A2026" w:rsidRDefault="004E46F7">
            <w:pPr>
              <w:rPr>
                <w:rFonts w:ascii="Arial" w:hAnsi="Arial" w:cs="Arial"/>
                <w:color w:val="000000"/>
                <w:sz w:val="18"/>
                <w:szCs w:val="18"/>
              </w:rPr>
            </w:pPr>
            <w:r>
              <w:rPr>
                <w:rFonts w:ascii="Arial" w:hAnsi="Arial" w:cs="Arial"/>
                <w:color w:val="000000"/>
                <w:sz w:val="18"/>
                <w:szCs w:val="18"/>
              </w:rPr>
              <w:t>• Etiological factors contributing to disparities in lung cancer incidence are smoking (screening age, dose, duration, cessation, menthol, genetics and metabolism); Environment (body mass index, alcohol consumption, radon, pollution, and geographic location); Early detection (screening eligibility, screening uptake, and biomarkers); Societal factors (stage at presentation, insurance status, belief systems, socioeconomic status, access to care, use of care, and health literacy); Biology (genetics and metabolism, transcriptomics, and biomarkers).</w:t>
            </w:r>
          </w:p>
          <w:p w14:paraId="55A6A18C" w14:textId="77777777" w:rsidR="001A2026" w:rsidRDefault="004E46F7">
            <w:pPr>
              <w:rPr>
                <w:rFonts w:ascii="Arial" w:hAnsi="Arial" w:cs="Arial"/>
                <w:color w:val="000000"/>
                <w:sz w:val="18"/>
                <w:szCs w:val="18"/>
              </w:rPr>
            </w:pPr>
            <w:r>
              <w:rPr>
                <w:rFonts w:ascii="Arial" w:hAnsi="Arial" w:cs="Arial"/>
                <w:color w:val="000000"/>
                <w:sz w:val="18"/>
                <w:szCs w:val="18"/>
              </w:rPr>
              <w:t>• AA start smoking later in life; smoke fewer and menthol cigarettes per day; have higher total nicotine equivalent levels than EA.</w:t>
            </w:r>
          </w:p>
          <w:p w14:paraId="749062A1" w14:textId="77777777" w:rsidR="001A2026" w:rsidRDefault="004E46F7">
            <w:pPr>
              <w:rPr>
                <w:rFonts w:ascii="Arial" w:hAnsi="Arial" w:cs="Arial"/>
                <w:color w:val="000000"/>
                <w:sz w:val="18"/>
                <w:szCs w:val="18"/>
              </w:rPr>
            </w:pPr>
            <w:r>
              <w:rPr>
                <w:rFonts w:ascii="Arial" w:hAnsi="Arial" w:cs="Arial"/>
                <w:color w:val="000000"/>
                <w:sz w:val="18"/>
                <w:szCs w:val="18"/>
              </w:rPr>
              <w:t>• AA are 3 times as likely to live in poverty as EA.</w:t>
            </w:r>
          </w:p>
          <w:p w14:paraId="6224B478" w14:textId="77777777" w:rsidR="001A2026" w:rsidRDefault="004E46F7">
            <w:pPr>
              <w:rPr>
                <w:rFonts w:ascii="Arial" w:hAnsi="Arial" w:cs="Arial"/>
                <w:color w:val="000000"/>
                <w:sz w:val="18"/>
                <w:szCs w:val="18"/>
              </w:rPr>
            </w:pPr>
            <w:r>
              <w:rPr>
                <w:rFonts w:ascii="Arial" w:hAnsi="Arial" w:cs="Arial"/>
                <w:color w:val="000000"/>
                <w:sz w:val="18"/>
                <w:szCs w:val="18"/>
              </w:rPr>
              <w:t xml:space="preserve">• AA live in rural counties often located near or in poor working-class communities and disadvantaged groups and at increased risk for environmental hazards.  </w:t>
            </w:r>
          </w:p>
          <w:p w14:paraId="352C54B5" w14:textId="77777777" w:rsidR="001A2026" w:rsidRDefault="004E46F7">
            <w:pPr>
              <w:rPr>
                <w:rFonts w:ascii="Arial" w:hAnsi="Arial" w:cs="Arial"/>
                <w:color w:val="000000"/>
                <w:sz w:val="18"/>
                <w:szCs w:val="18"/>
              </w:rPr>
            </w:pPr>
            <w:r>
              <w:rPr>
                <w:rFonts w:ascii="Arial" w:hAnsi="Arial" w:cs="Arial"/>
                <w:color w:val="000000"/>
                <w:sz w:val="18"/>
                <w:szCs w:val="18"/>
              </w:rPr>
              <w:t>• Physicians treating AA patients may have less clinical training and access to key clinical resources.</w:t>
            </w:r>
          </w:p>
          <w:p w14:paraId="00BA79ED" w14:textId="77777777" w:rsidR="001A2026" w:rsidRDefault="004E46F7">
            <w:pPr>
              <w:rPr>
                <w:rFonts w:ascii="Arial" w:hAnsi="Arial" w:cs="Arial"/>
                <w:color w:val="000000"/>
                <w:sz w:val="18"/>
                <w:szCs w:val="18"/>
              </w:rPr>
            </w:pPr>
            <w:r>
              <w:rPr>
                <w:rFonts w:ascii="Arial" w:hAnsi="Arial" w:cs="Arial"/>
                <w:color w:val="000000"/>
                <w:sz w:val="18"/>
                <w:szCs w:val="18"/>
              </w:rPr>
              <w:t>• Limited Precision Medicine studies in minority populations.</w:t>
            </w:r>
          </w:p>
          <w:p w14:paraId="0CE4283B" w14:textId="77777777" w:rsidR="001A2026" w:rsidRDefault="004E46F7">
            <w:pPr>
              <w:rPr>
                <w:rFonts w:ascii="Arial" w:hAnsi="Arial" w:cs="Arial"/>
                <w:color w:val="000000"/>
                <w:sz w:val="18"/>
                <w:szCs w:val="18"/>
              </w:rPr>
            </w:pPr>
            <w:r>
              <w:rPr>
                <w:rFonts w:ascii="Arial" w:hAnsi="Arial" w:cs="Arial"/>
                <w:color w:val="000000"/>
                <w:sz w:val="18"/>
                <w:szCs w:val="18"/>
              </w:rPr>
              <w:t xml:space="preserve">• AAs are more likely to present with advanced disease than EAs. </w:t>
            </w:r>
          </w:p>
          <w:p w14:paraId="27E81C94" w14:textId="77777777" w:rsidR="001A2026" w:rsidRDefault="004E46F7">
            <w:pPr>
              <w:rPr>
                <w:rFonts w:ascii="Arial" w:hAnsi="Arial" w:cs="Arial"/>
                <w:sz w:val="18"/>
                <w:szCs w:val="18"/>
              </w:rPr>
            </w:pPr>
            <w:r>
              <w:rPr>
                <w:rFonts w:ascii="Arial" w:hAnsi="Arial" w:cs="Arial"/>
                <w:color w:val="000000"/>
                <w:sz w:val="18"/>
                <w:szCs w:val="18"/>
              </w:rPr>
              <w:t xml:space="preserve">• AAs have the highest lung mortality and worst survival compared to other racial/ethnic groups; however, when access to care is controlled such as within the US military healthcare system, survival times are more equitable.  </w:t>
            </w:r>
          </w:p>
        </w:tc>
      </w:tr>
      <w:tr w:rsidR="001A2026" w14:paraId="09435EA2" w14:textId="77777777">
        <w:tc>
          <w:tcPr>
            <w:tcW w:w="392" w:type="pct"/>
          </w:tcPr>
          <w:p w14:paraId="3D0D02DC" w14:textId="77777777" w:rsidR="001A2026" w:rsidRDefault="004E46F7">
            <w:pPr>
              <w:rPr>
                <w:rFonts w:ascii="Arial" w:hAnsi="Arial" w:cs="Arial"/>
                <w:sz w:val="18"/>
                <w:szCs w:val="18"/>
              </w:rPr>
            </w:pPr>
            <w:r>
              <w:rPr>
                <w:rFonts w:ascii="Arial" w:hAnsi="Arial" w:cs="Arial"/>
                <w:color w:val="000000"/>
                <w:sz w:val="18"/>
                <w:szCs w:val="18"/>
              </w:rPr>
              <w:t xml:space="preserve">Lung Cancer Screening </w:t>
            </w:r>
            <w:r>
              <w:rPr>
                <w:rFonts w:ascii="Arial" w:hAnsi="Arial" w:cs="Arial"/>
                <w:color w:val="000000"/>
                <w:sz w:val="18"/>
                <w:szCs w:val="18"/>
              </w:rPr>
              <w:br/>
            </w:r>
          </w:p>
        </w:tc>
        <w:tc>
          <w:tcPr>
            <w:tcW w:w="398" w:type="pct"/>
          </w:tcPr>
          <w:p w14:paraId="37338A87" w14:textId="77777777" w:rsidR="001A2026" w:rsidRDefault="004E46F7">
            <w:pPr>
              <w:rPr>
                <w:rFonts w:ascii="Arial" w:hAnsi="Arial" w:cs="Arial"/>
                <w:sz w:val="18"/>
                <w:szCs w:val="18"/>
              </w:rPr>
            </w:pPr>
            <w:r>
              <w:rPr>
                <w:rFonts w:ascii="Arial" w:hAnsi="Arial" w:cs="Arial"/>
                <w:sz w:val="18"/>
                <w:szCs w:val="18"/>
              </w:rPr>
              <w:t>Sosa E et al</w:t>
            </w:r>
            <w:r>
              <w:rPr>
                <w:rFonts w:ascii="Arial" w:hAnsi="Arial" w:cs="Arial"/>
                <w:sz w:val="18"/>
                <w:szCs w:val="18"/>
                <w:vertAlign w:val="superscript"/>
              </w:rPr>
              <w:t>17</w:t>
            </w:r>
            <w:r>
              <w:rPr>
                <w:rFonts w:ascii="Arial" w:hAnsi="Arial" w:cs="Arial"/>
                <w:sz w:val="18"/>
                <w:szCs w:val="18"/>
              </w:rPr>
              <w:t xml:space="preserve"> </w:t>
            </w:r>
          </w:p>
          <w:p w14:paraId="4F561BAF" w14:textId="77777777" w:rsidR="001A2026" w:rsidRDefault="004E46F7">
            <w:pPr>
              <w:rPr>
                <w:rFonts w:ascii="Arial" w:hAnsi="Arial" w:cs="Arial"/>
                <w:sz w:val="18"/>
                <w:szCs w:val="18"/>
              </w:rPr>
            </w:pPr>
            <w:r>
              <w:rPr>
                <w:rFonts w:ascii="Arial" w:hAnsi="Arial" w:cs="Arial"/>
                <w:sz w:val="18"/>
                <w:szCs w:val="18"/>
              </w:rPr>
              <w:t xml:space="preserve">(2021) </w:t>
            </w:r>
          </w:p>
        </w:tc>
        <w:tc>
          <w:tcPr>
            <w:tcW w:w="598" w:type="pct"/>
          </w:tcPr>
          <w:p w14:paraId="3570DCB8" w14:textId="77777777" w:rsidR="001A2026" w:rsidRDefault="004E46F7">
            <w:pPr>
              <w:rPr>
                <w:rFonts w:ascii="Arial" w:hAnsi="Arial" w:cs="Arial"/>
                <w:sz w:val="18"/>
                <w:szCs w:val="18"/>
              </w:rPr>
            </w:pPr>
            <w:r>
              <w:rPr>
                <w:rFonts w:ascii="Arial" w:hAnsi="Arial" w:cs="Arial"/>
                <w:sz w:val="18"/>
                <w:szCs w:val="18"/>
              </w:rPr>
              <w:t>Systematic Review (Literature Search)</w:t>
            </w:r>
          </w:p>
        </w:tc>
        <w:tc>
          <w:tcPr>
            <w:tcW w:w="289" w:type="pct"/>
          </w:tcPr>
          <w:p w14:paraId="45D05802" w14:textId="77777777" w:rsidR="001A2026" w:rsidRDefault="004E46F7">
            <w:pPr>
              <w:rPr>
                <w:rFonts w:ascii="Arial" w:hAnsi="Arial" w:cs="Arial"/>
                <w:sz w:val="18"/>
                <w:szCs w:val="18"/>
              </w:rPr>
            </w:pPr>
            <w:r>
              <w:rPr>
                <w:rFonts w:ascii="Arial" w:hAnsi="Arial" w:cs="Arial"/>
                <w:color w:val="000000"/>
                <w:sz w:val="18"/>
                <w:szCs w:val="18"/>
              </w:rPr>
              <w:t xml:space="preserve">Retrospective </w:t>
            </w:r>
          </w:p>
        </w:tc>
        <w:tc>
          <w:tcPr>
            <w:tcW w:w="394" w:type="pct"/>
          </w:tcPr>
          <w:p w14:paraId="64CD2468" w14:textId="77777777" w:rsidR="001A2026" w:rsidRDefault="004E46F7">
            <w:pPr>
              <w:rPr>
                <w:rFonts w:ascii="Arial" w:hAnsi="Arial" w:cs="Arial"/>
                <w:sz w:val="18"/>
                <w:szCs w:val="18"/>
              </w:rPr>
            </w:pPr>
            <w:r>
              <w:rPr>
                <w:rFonts w:ascii="Arial" w:hAnsi="Arial" w:cs="Arial"/>
                <w:color w:val="000000"/>
                <w:sz w:val="18"/>
                <w:szCs w:val="18"/>
              </w:rPr>
              <w:t>Race, socioeconomic status (SES)</w:t>
            </w:r>
          </w:p>
        </w:tc>
        <w:tc>
          <w:tcPr>
            <w:tcW w:w="571" w:type="pct"/>
          </w:tcPr>
          <w:p w14:paraId="2CFAA843" w14:textId="77777777" w:rsidR="001A2026" w:rsidRDefault="004E46F7">
            <w:pPr>
              <w:rPr>
                <w:rFonts w:ascii="Arial" w:hAnsi="Arial" w:cs="Arial"/>
                <w:sz w:val="18"/>
                <w:szCs w:val="18"/>
              </w:rPr>
            </w:pPr>
            <w:r>
              <w:rPr>
                <w:rFonts w:ascii="Arial" w:hAnsi="Arial" w:cs="Arial"/>
                <w:color w:val="000000"/>
                <w:sz w:val="18"/>
                <w:szCs w:val="18"/>
              </w:rPr>
              <w:t>Age 45-80</w:t>
            </w:r>
            <w:r>
              <w:rPr>
                <w:rFonts w:ascii="Arial" w:hAnsi="Arial" w:cs="Arial"/>
                <w:color w:val="000000"/>
                <w:sz w:val="18"/>
                <w:szCs w:val="18"/>
              </w:rPr>
              <w:br/>
            </w:r>
            <w:r>
              <w:rPr>
                <w:rFonts w:ascii="Arial" w:hAnsi="Arial" w:cs="Arial"/>
                <w:color w:val="000000"/>
                <w:sz w:val="18"/>
                <w:szCs w:val="18"/>
              </w:rPr>
              <w:br/>
              <w:t>Current and former smokers</w:t>
            </w:r>
            <w:r>
              <w:rPr>
                <w:rFonts w:ascii="Arial" w:hAnsi="Arial" w:cs="Arial"/>
                <w:color w:val="000000"/>
                <w:sz w:val="18"/>
                <w:szCs w:val="18"/>
              </w:rPr>
              <w:br/>
            </w:r>
          </w:p>
        </w:tc>
        <w:tc>
          <w:tcPr>
            <w:tcW w:w="309" w:type="pct"/>
          </w:tcPr>
          <w:p w14:paraId="2715DD32" w14:textId="77777777" w:rsidR="001A2026" w:rsidRDefault="004E46F7">
            <w:pPr>
              <w:rPr>
                <w:rFonts w:ascii="Arial" w:hAnsi="Arial" w:cs="Arial"/>
                <w:sz w:val="18"/>
                <w:szCs w:val="18"/>
              </w:rPr>
            </w:pPr>
            <w:r>
              <w:rPr>
                <w:rFonts w:ascii="Arial" w:hAnsi="Arial" w:cs="Arial"/>
                <w:color w:val="000000"/>
                <w:sz w:val="18"/>
                <w:szCs w:val="18"/>
              </w:rPr>
              <w:t>January 1, 2010-Feb 27, 2020</w:t>
            </w:r>
          </w:p>
        </w:tc>
        <w:tc>
          <w:tcPr>
            <w:tcW w:w="2049" w:type="pct"/>
          </w:tcPr>
          <w:p w14:paraId="0CD38C40" w14:textId="77777777" w:rsidR="001A2026" w:rsidRDefault="004E46F7">
            <w:pPr>
              <w:rPr>
                <w:rFonts w:ascii="Arial" w:hAnsi="Arial" w:cs="Arial"/>
                <w:color w:val="000000"/>
                <w:sz w:val="18"/>
                <w:szCs w:val="18"/>
              </w:rPr>
            </w:pPr>
            <w:r>
              <w:rPr>
                <w:rFonts w:ascii="Arial" w:hAnsi="Arial" w:cs="Arial"/>
                <w:color w:val="000000"/>
                <w:sz w:val="18"/>
                <w:szCs w:val="18"/>
              </w:rPr>
              <w:t>• 3721 studies screened; 21 eligible studies reviewed.</w:t>
            </w:r>
          </w:p>
          <w:p w14:paraId="2AB838DC" w14:textId="77777777" w:rsidR="001A2026" w:rsidRDefault="004E46F7">
            <w:pPr>
              <w:rPr>
                <w:rFonts w:ascii="Arial" w:hAnsi="Arial" w:cs="Arial"/>
                <w:color w:val="000000"/>
                <w:sz w:val="18"/>
                <w:szCs w:val="18"/>
              </w:rPr>
            </w:pPr>
            <w:r>
              <w:rPr>
                <w:rFonts w:ascii="Arial" w:hAnsi="Arial" w:cs="Arial"/>
                <w:color w:val="000000"/>
                <w:sz w:val="18"/>
                <w:szCs w:val="18"/>
              </w:rPr>
              <w:t>Eligibility</w:t>
            </w:r>
          </w:p>
          <w:p w14:paraId="786A1FF1" w14:textId="77777777" w:rsidR="001A2026" w:rsidRDefault="004E46F7">
            <w:pPr>
              <w:rPr>
                <w:rFonts w:ascii="Arial" w:hAnsi="Arial" w:cs="Arial"/>
                <w:color w:val="000000"/>
                <w:sz w:val="18"/>
                <w:szCs w:val="18"/>
              </w:rPr>
            </w:pPr>
            <w:r>
              <w:rPr>
                <w:rFonts w:ascii="Arial" w:hAnsi="Arial" w:cs="Arial"/>
                <w:color w:val="000000"/>
                <w:sz w:val="18"/>
                <w:szCs w:val="18"/>
              </w:rPr>
              <w:t>• Seven studies (33%) investigated eligibility for screening according to the 2013 US Preventive Services Task Force (USPSTF) Lung Cancer Screening (LCS) guidelines.</w:t>
            </w:r>
          </w:p>
          <w:p w14:paraId="1A586075" w14:textId="77777777" w:rsidR="001A2026" w:rsidRDefault="004E46F7">
            <w:pPr>
              <w:rPr>
                <w:rFonts w:ascii="Arial" w:hAnsi="Arial" w:cs="Arial"/>
                <w:color w:val="000000"/>
                <w:sz w:val="18"/>
                <w:szCs w:val="18"/>
              </w:rPr>
            </w:pPr>
            <w:r>
              <w:rPr>
                <w:rFonts w:ascii="Arial" w:hAnsi="Arial" w:cs="Arial"/>
                <w:color w:val="000000"/>
                <w:sz w:val="18"/>
                <w:szCs w:val="18"/>
              </w:rPr>
              <w:t>Utilization, perception, and utility</w:t>
            </w:r>
          </w:p>
          <w:p w14:paraId="4B791E61" w14:textId="77777777" w:rsidR="001A2026" w:rsidRDefault="004E46F7">
            <w:pPr>
              <w:rPr>
                <w:rFonts w:ascii="Arial" w:hAnsi="Arial" w:cs="Arial"/>
                <w:color w:val="000000"/>
                <w:sz w:val="18"/>
                <w:szCs w:val="18"/>
              </w:rPr>
            </w:pPr>
            <w:r>
              <w:rPr>
                <w:rFonts w:ascii="Arial" w:hAnsi="Arial" w:cs="Arial"/>
                <w:color w:val="000000"/>
                <w:sz w:val="18"/>
                <w:szCs w:val="18"/>
              </w:rPr>
              <w:t>• Five studies (24%) evaluated race and/or SES impact on LCS utilization.</w:t>
            </w:r>
          </w:p>
          <w:p w14:paraId="008F39B9" w14:textId="77777777" w:rsidR="001A2026" w:rsidRDefault="004E46F7">
            <w:pPr>
              <w:rPr>
                <w:rFonts w:ascii="Arial" w:hAnsi="Arial" w:cs="Arial"/>
                <w:color w:val="000000"/>
                <w:sz w:val="18"/>
                <w:szCs w:val="18"/>
              </w:rPr>
            </w:pPr>
            <w:r>
              <w:rPr>
                <w:rFonts w:ascii="Arial" w:hAnsi="Arial" w:cs="Arial"/>
                <w:color w:val="000000"/>
                <w:sz w:val="18"/>
                <w:szCs w:val="18"/>
              </w:rPr>
              <w:t>• Two studies (10%) examined patient beliefs about LCS.</w:t>
            </w:r>
          </w:p>
          <w:p w14:paraId="11A61074" w14:textId="77777777" w:rsidR="001A2026" w:rsidRDefault="004E46F7">
            <w:pPr>
              <w:rPr>
                <w:rFonts w:ascii="Arial" w:hAnsi="Arial" w:cs="Arial"/>
                <w:color w:val="000000"/>
                <w:sz w:val="18"/>
                <w:szCs w:val="18"/>
              </w:rPr>
            </w:pPr>
            <w:r>
              <w:rPr>
                <w:rFonts w:ascii="Arial" w:hAnsi="Arial" w:cs="Arial"/>
                <w:color w:val="000000"/>
                <w:sz w:val="18"/>
                <w:szCs w:val="18"/>
              </w:rPr>
              <w:t xml:space="preserve">• Five studies (24%) investigated impact of race and/or SES on stage of Non-Small Cell Lung Carcinoma (NSCLC). </w:t>
            </w:r>
          </w:p>
          <w:p w14:paraId="2AD1E5FE" w14:textId="77777777" w:rsidR="001A2026" w:rsidRDefault="004E46F7">
            <w:pPr>
              <w:rPr>
                <w:rFonts w:ascii="Arial" w:hAnsi="Arial" w:cs="Arial"/>
                <w:color w:val="000000"/>
                <w:sz w:val="18"/>
                <w:szCs w:val="18"/>
              </w:rPr>
            </w:pPr>
            <w:r>
              <w:rPr>
                <w:rFonts w:ascii="Arial" w:hAnsi="Arial" w:cs="Arial"/>
                <w:color w:val="000000"/>
                <w:sz w:val="18"/>
                <w:szCs w:val="18"/>
              </w:rPr>
              <w:t>Post screening behavior and care</w:t>
            </w:r>
          </w:p>
          <w:p w14:paraId="51711AED" w14:textId="77777777" w:rsidR="001A2026" w:rsidRDefault="004E46F7">
            <w:pPr>
              <w:rPr>
                <w:rFonts w:ascii="Arial" w:hAnsi="Arial" w:cs="Arial"/>
                <w:color w:val="000000"/>
                <w:sz w:val="18"/>
                <w:szCs w:val="18"/>
              </w:rPr>
            </w:pPr>
            <w:r>
              <w:rPr>
                <w:rFonts w:ascii="Arial" w:hAnsi="Arial" w:cs="Arial"/>
                <w:color w:val="000000"/>
                <w:sz w:val="18"/>
                <w:szCs w:val="18"/>
              </w:rPr>
              <w:t>• Three studies (14%) examined smoking behavior and cessation differences by race/ethnicity.</w:t>
            </w:r>
          </w:p>
          <w:p w14:paraId="7B22C987" w14:textId="77777777" w:rsidR="001A2026" w:rsidRDefault="004E46F7">
            <w:pPr>
              <w:rPr>
                <w:rFonts w:ascii="Arial" w:hAnsi="Arial" w:cs="Arial"/>
                <w:color w:val="000000"/>
                <w:sz w:val="18"/>
                <w:szCs w:val="18"/>
              </w:rPr>
            </w:pPr>
            <w:r>
              <w:rPr>
                <w:rFonts w:ascii="Arial" w:hAnsi="Arial" w:cs="Arial"/>
                <w:color w:val="000000"/>
                <w:sz w:val="18"/>
                <w:szCs w:val="18"/>
              </w:rPr>
              <w:t>• Three studies (14%) reported on completion of follow-up care.</w:t>
            </w:r>
          </w:p>
          <w:p w14:paraId="009A36E2" w14:textId="77777777" w:rsidR="001A2026" w:rsidRDefault="004E46F7">
            <w:pPr>
              <w:rPr>
                <w:rFonts w:ascii="Arial" w:hAnsi="Arial" w:cs="Arial"/>
                <w:color w:val="000000"/>
                <w:sz w:val="18"/>
                <w:szCs w:val="18"/>
              </w:rPr>
            </w:pPr>
            <w:r>
              <w:rPr>
                <w:rFonts w:ascii="Arial" w:hAnsi="Arial" w:cs="Arial"/>
                <w:color w:val="000000"/>
                <w:sz w:val="18"/>
                <w:szCs w:val="18"/>
              </w:rPr>
              <w:t>• One study evaluated impact of race on surgical treatment in patients who had NSCLC.</w:t>
            </w:r>
          </w:p>
          <w:p w14:paraId="373832E0" w14:textId="77777777" w:rsidR="001A2026" w:rsidRDefault="004E46F7">
            <w:pPr>
              <w:rPr>
                <w:rFonts w:ascii="Arial" w:hAnsi="Arial" w:cs="Arial"/>
                <w:color w:val="000000"/>
                <w:sz w:val="18"/>
                <w:szCs w:val="18"/>
              </w:rPr>
            </w:pPr>
            <w:r>
              <w:rPr>
                <w:rFonts w:ascii="Arial" w:hAnsi="Arial" w:cs="Arial"/>
                <w:color w:val="000000"/>
                <w:sz w:val="18"/>
                <w:szCs w:val="18"/>
              </w:rPr>
              <w:t>• Two studies (10%) investigated impact of race on lung cancer mortality among individuals at high risk for lung cancer.</w:t>
            </w:r>
          </w:p>
          <w:p w14:paraId="02048CC1" w14:textId="77777777" w:rsidR="001A2026" w:rsidRDefault="004E46F7">
            <w:pPr>
              <w:rPr>
                <w:rFonts w:ascii="Arial" w:hAnsi="Arial" w:cs="Arial"/>
                <w:color w:val="000000"/>
                <w:sz w:val="18"/>
                <w:szCs w:val="18"/>
              </w:rPr>
            </w:pPr>
            <w:r>
              <w:rPr>
                <w:rFonts w:ascii="Arial" w:hAnsi="Arial" w:cs="Arial"/>
                <w:color w:val="000000"/>
                <w:sz w:val="18"/>
                <w:szCs w:val="18"/>
              </w:rPr>
              <w:t>• Disparities are prevalent in LCS eligibility; utilization, perception, and utility; and post screening behavior and care.</w:t>
            </w:r>
          </w:p>
          <w:p w14:paraId="03986ABC" w14:textId="77777777" w:rsidR="001A2026" w:rsidRDefault="004E46F7">
            <w:pPr>
              <w:rPr>
                <w:rFonts w:ascii="Arial" w:hAnsi="Arial" w:cs="Arial"/>
                <w:sz w:val="18"/>
                <w:szCs w:val="18"/>
              </w:rPr>
            </w:pPr>
            <w:r>
              <w:rPr>
                <w:rFonts w:ascii="Arial" w:hAnsi="Arial" w:cs="Arial"/>
                <w:color w:val="000000"/>
                <w:sz w:val="18"/>
                <w:szCs w:val="18"/>
              </w:rPr>
              <w:t>• Disparities collectively cause significant NSCLC survival gaps along racial and socioeconomic lines.</w:t>
            </w:r>
          </w:p>
        </w:tc>
      </w:tr>
      <w:tr w:rsidR="001A2026" w14:paraId="1E931C40" w14:textId="77777777">
        <w:tc>
          <w:tcPr>
            <w:tcW w:w="392" w:type="pct"/>
          </w:tcPr>
          <w:p w14:paraId="78921706" w14:textId="77777777" w:rsidR="001A2026" w:rsidRDefault="004E46F7">
            <w:pPr>
              <w:rPr>
                <w:rFonts w:ascii="Arial" w:hAnsi="Arial" w:cs="Arial"/>
                <w:sz w:val="18"/>
                <w:szCs w:val="18"/>
              </w:rPr>
            </w:pPr>
            <w:r>
              <w:rPr>
                <w:rFonts w:ascii="Arial" w:hAnsi="Arial" w:cs="Arial"/>
                <w:color w:val="000000"/>
                <w:sz w:val="18"/>
                <w:szCs w:val="18"/>
              </w:rPr>
              <w:t>Lung Cancer Risk</w:t>
            </w:r>
            <w:r>
              <w:rPr>
                <w:rFonts w:ascii="Arial" w:hAnsi="Arial" w:cs="Arial"/>
                <w:color w:val="000000"/>
                <w:sz w:val="18"/>
                <w:szCs w:val="18"/>
              </w:rPr>
              <w:br/>
              <w:t xml:space="preserve"> </w:t>
            </w:r>
          </w:p>
        </w:tc>
        <w:tc>
          <w:tcPr>
            <w:tcW w:w="398" w:type="pct"/>
          </w:tcPr>
          <w:p w14:paraId="178A3C3E" w14:textId="77777777" w:rsidR="001A2026" w:rsidRDefault="004E46F7">
            <w:pPr>
              <w:rPr>
                <w:rFonts w:ascii="Arial" w:hAnsi="Arial" w:cs="Arial"/>
                <w:sz w:val="18"/>
                <w:szCs w:val="18"/>
              </w:rPr>
            </w:pPr>
            <w:r>
              <w:rPr>
                <w:rFonts w:ascii="Arial" w:hAnsi="Arial" w:cs="Arial"/>
                <w:sz w:val="18"/>
                <w:szCs w:val="18"/>
              </w:rPr>
              <w:t xml:space="preserve">Sanderson </w:t>
            </w:r>
            <w:proofErr w:type="spellStart"/>
            <w:r>
              <w:rPr>
                <w:rFonts w:ascii="Arial" w:hAnsi="Arial" w:cs="Arial"/>
                <w:sz w:val="18"/>
                <w:szCs w:val="18"/>
              </w:rPr>
              <w:t>M et</w:t>
            </w:r>
            <w:proofErr w:type="spellEnd"/>
            <w:r>
              <w:rPr>
                <w:rFonts w:ascii="Arial" w:hAnsi="Arial" w:cs="Arial"/>
                <w:sz w:val="18"/>
                <w:szCs w:val="18"/>
              </w:rPr>
              <w:t xml:space="preserve"> al</w:t>
            </w:r>
            <w:r>
              <w:rPr>
                <w:rFonts w:ascii="Arial" w:hAnsi="Arial" w:cs="Arial"/>
                <w:sz w:val="18"/>
                <w:szCs w:val="18"/>
                <w:vertAlign w:val="superscript"/>
              </w:rPr>
              <w:t>20</w:t>
            </w:r>
            <w:r>
              <w:rPr>
                <w:rFonts w:ascii="Arial" w:hAnsi="Arial" w:cs="Arial"/>
                <w:sz w:val="18"/>
                <w:szCs w:val="18"/>
              </w:rPr>
              <w:t xml:space="preserve"> (2018)</w:t>
            </w:r>
          </w:p>
        </w:tc>
        <w:tc>
          <w:tcPr>
            <w:tcW w:w="598" w:type="pct"/>
          </w:tcPr>
          <w:p w14:paraId="2D35DB3C" w14:textId="77777777" w:rsidR="001A2026" w:rsidRDefault="004E46F7">
            <w:pPr>
              <w:rPr>
                <w:rFonts w:ascii="Arial" w:hAnsi="Arial" w:cs="Arial"/>
                <w:sz w:val="18"/>
                <w:szCs w:val="18"/>
              </w:rPr>
            </w:pPr>
            <w:r>
              <w:rPr>
                <w:rFonts w:ascii="Arial" w:hAnsi="Arial" w:cs="Arial"/>
                <w:sz w:val="18"/>
                <w:szCs w:val="18"/>
              </w:rPr>
              <w:t>Southern Community Cohort Study (SCCS) linked to 12 southeastern state cancer registries (Alabama, Arkansas, Florida, Georgia, Kentucky, Louisiana, Mississippi, North Carolina, South Carolina, Tennessee, Virginia, and West Virginia) and National Death Index</w:t>
            </w:r>
          </w:p>
        </w:tc>
        <w:tc>
          <w:tcPr>
            <w:tcW w:w="289" w:type="pct"/>
          </w:tcPr>
          <w:p w14:paraId="062855EE" w14:textId="77777777" w:rsidR="001A2026" w:rsidRDefault="004E46F7">
            <w:pPr>
              <w:rPr>
                <w:rFonts w:ascii="Arial" w:hAnsi="Arial" w:cs="Arial"/>
                <w:sz w:val="18"/>
                <w:szCs w:val="18"/>
              </w:rPr>
            </w:pPr>
            <w:r>
              <w:rPr>
                <w:rFonts w:ascii="Arial" w:hAnsi="Arial" w:cs="Arial"/>
                <w:color w:val="000000"/>
                <w:sz w:val="18"/>
                <w:szCs w:val="18"/>
              </w:rPr>
              <w:t>Retrospective</w:t>
            </w:r>
            <w:r>
              <w:rPr>
                <w:rFonts w:ascii="Arial" w:hAnsi="Arial" w:cs="Arial"/>
                <w:color w:val="000000"/>
                <w:sz w:val="18"/>
                <w:szCs w:val="18"/>
              </w:rPr>
              <w:br/>
            </w:r>
          </w:p>
        </w:tc>
        <w:tc>
          <w:tcPr>
            <w:tcW w:w="394" w:type="pct"/>
          </w:tcPr>
          <w:p w14:paraId="547549BA" w14:textId="77777777" w:rsidR="001A2026" w:rsidRDefault="004E46F7">
            <w:pPr>
              <w:rPr>
                <w:rFonts w:ascii="Arial" w:hAnsi="Arial" w:cs="Arial"/>
                <w:sz w:val="18"/>
                <w:szCs w:val="18"/>
              </w:rPr>
            </w:pPr>
            <w:r>
              <w:rPr>
                <w:rFonts w:ascii="Arial" w:hAnsi="Arial" w:cs="Arial"/>
                <w:color w:val="000000"/>
                <w:sz w:val="18"/>
                <w:szCs w:val="18"/>
              </w:rPr>
              <w:t>Neighborhood deprivation, race, sex</w:t>
            </w:r>
          </w:p>
        </w:tc>
        <w:tc>
          <w:tcPr>
            <w:tcW w:w="571" w:type="pct"/>
          </w:tcPr>
          <w:p w14:paraId="329A3C3D" w14:textId="77777777" w:rsidR="001A2026" w:rsidRDefault="004E46F7">
            <w:pPr>
              <w:rPr>
                <w:rFonts w:ascii="Arial" w:hAnsi="Arial" w:cs="Arial"/>
                <w:color w:val="000000"/>
                <w:sz w:val="18"/>
                <w:szCs w:val="18"/>
              </w:rPr>
            </w:pPr>
            <w:r>
              <w:rPr>
                <w:rFonts w:ascii="Arial" w:hAnsi="Arial" w:cs="Arial"/>
                <w:color w:val="000000"/>
                <w:sz w:val="18"/>
                <w:szCs w:val="18"/>
              </w:rPr>
              <w:t>Age 40-79</w:t>
            </w:r>
            <w:r>
              <w:rPr>
                <w:rFonts w:ascii="Arial" w:hAnsi="Arial" w:cs="Arial"/>
                <w:color w:val="000000"/>
                <w:sz w:val="18"/>
                <w:szCs w:val="18"/>
              </w:rPr>
              <w:br/>
            </w:r>
          </w:p>
          <w:p w14:paraId="6205B791"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men </w:t>
            </w:r>
            <w:r>
              <w:rPr>
                <w:rFonts w:ascii="Arial" w:hAnsi="Arial" w:cs="Arial"/>
                <w:color w:val="000000"/>
                <w:sz w:val="18"/>
                <w:szCs w:val="18"/>
              </w:rPr>
              <w:br/>
              <w:t xml:space="preserve">White women </w:t>
            </w:r>
          </w:p>
          <w:p w14:paraId="1060137D"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men </w:t>
            </w:r>
            <w:r>
              <w:rPr>
                <w:rFonts w:ascii="Arial" w:hAnsi="Arial" w:cs="Arial"/>
                <w:color w:val="000000"/>
                <w:sz w:val="18"/>
                <w:szCs w:val="18"/>
              </w:rPr>
              <w:br/>
              <w:t xml:space="preserve">Other race men </w:t>
            </w:r>
          </w:p>
          <w:p w14:paraId="50D865C5" w14:textId="77777777" w:rsidR="001A2026" w:rsidRDefault="004E46F7">
            <w:pPr>
              <w:rPr>
                <w:rFonts w:ascii="Arial" w:hAnsi="Arial" w:cs="Arial"/>
                <w:sz w:val="18"/>
                <w:szCs w:val="18"/>
              </w:rPr>
            </w:pPr>
            <w:r>
              <w:rPr>
                <w:rFonts w:ascii="Arial" w:hAnsi="Arial" w:cs="Arial"/>
                <w:color w:val="000000"/>
                <w:sz w:val="18"/>
                <w:szCs w:val="18"/>
              </w:rPr>
              <w:t xml:space="preserve">Other race women </w:t>
            </w:r>
            <w:r>
              <w:rPr>
                <w:rFonts w:ascii="Arial" w:hAnsi="Arial" w:cs="Arial"/>
                <w:color w:val="000000"/>
                <w:sz w:val="18"/>
                <w:szCs w:val="18"/>
              </w:rPr>
              <w:br/>
            </w:r>
            <w:r>
              <w:rPr>
                <w:rFonts w:ascii="Arial" w:hAnsi="Arial" w:cs="Arial"/>
                <w:color w:val="000000"/>
                <w:sz w:val="18"/>
                <w:szCs w:val="18"/>
              </w:rPr>
              <w:br/>
            </w:r>
          </w:p>
        </w:tc>
        <w:tc>
          <w:tcPr>
            <w:tcW w:w="309" w:type="pct"/>
          </w:tcPr>
          <w:p w14:paraId="18C51BB9" w14:textId="77777777" w:rsidR="001A2026" w:rsidRDefault="004E46F7">
            <w:pPr>
              <w:rPr>
                <w:rFonts w:ascii="Arial" w:hAnsi="Arial" w:cs="Arial"/>
                <w:sz w:val="18"/>
                <w:szCs w:val="18"/>
              </w:rPr>
            </w:pPr>
            <w:r>
              <w:rPr>
                <w:rFonts w:ascii="Arial" w:hAnsi="Arial" w:cs="Arial"/>
                <w:color w:val="000000"/>
                <w:sz w:val="18"/>
                <w:szCs w:val="18"/>
              </w:rPr>
              <w:t>2002-2009</w:t>
            </w:r>
          </w:p>
        </w:tc>
        <w:tc>
          <w:tcPr>
            <w:tcW w:w="2049" w:type="pct"/>
          </w:tcPr>
          <w:p w14:paraId="5CC543EC" w14:textId="77777777" w:rsidR="001A2026" w:rsidRDefault="004E46F7">
            <w:pPr>
              <w:rPr>
                <w:rFonts w:ascii="Arial" w:hAnsi="Arial" w:cs="Arial"/>
                <w:sz w:val="18"/>
                <w:szCs w:val="18"/>
              </w:rPr>
            </w:pPr>
            <w:r>
              <w:rPr>
                <w:rFonts w:ascii="Arial" w:hAnsi="Arial" w:cs="Arial"/>
                <w:sz w:val="18"/>
                <w:szCs w:val="18"/>
              </w:rPr>
              <w:t xml:space="preserve">• A disparity in cancer risk by neighborhood deprivation was detected among current and former smokers (Odds Ratio [OR]: 1.29), comparing 4th quartile of deprivation to 1st quartile, and OR: 1.36 comparing 3rd quartile to 1st quartile (Trend p= 0.04). </w:t>
            </w:r>
          </w:p>
          <w:p w14:paraId="16CBAC06" w14:textId="77777777" w:rsidR="001A2026" w:rsidRDefault="004E46F7">
            <w:pPr>
              <w:rPr>
                <w:rFonts w:ascii="Arial" w:hAnsi="Arial" w:cs="Arial"/>
                <w:sz w:val="18"/>
                <w:szCs w:val="18"/>
              </w:rPr>
            </w:pPr>
            <w:r>
              <w:rPr>
                <w:rFonts w:ascii="Arial" w:hAnsi="Arial" w:cs="Arial"/>
                <w:sz w:val="18"/>
                <w:szCs w:val="18"/>
              </w:rPr>
              <w:t>• Neighborhood deprivation was not associated with increased lung cancer risk by sex or race.</w:t>
            </w:r>
          </w:p>
        </w:tc>
      </w:tr>
      <w:tr w:rsidR="001A2026" w14:paraId="40AE8EDB" w14:textId="77777777">
        <w:tc>
          <w:tcPr>
            <w:tcW w:w="392" w:type="pct"/>
          </w:tcPr>
          <w:p w14:paraId="0CAF9453" w14:textId="77777777" w:rsidR="001A2026" w:rsidRDefault="004E46F7">
            <w:pPr>
              <w:rPr>
                <w:rFonts w:ascii="Arial" w:hAnsi="Arial" w:cs="Arial"/>
                <w:sz w:val="18"/>
                <w:szCs w:val="18"/>
              </w:rPr>
            </w:pPr>
            <w:r>
              <w:rPr>
                <w:rFonts w:ascii="Arial" w:hAnsi="Arial" w:cs="Arial"/>
                <w:sz w:val="18"/>
                <w:szCs w:val="18"/>
              </w:rPr>
              <w:t>Lung Cancer Incidence</w:t>
            </w:r>
          </w:p>
        </w:tc>
        <w:tc>
          <w:tcPr>
            <w:tcW w:w="398" w:type="pct"/>
          </w:tcPr>
          <w:p w14:paraId="46D9FC29" w14:textId="77777777" w:rsidR="001A2026" w:rsidRDefault="004E46F7">
            <w:pPr>
              <w:rPr>
                <w:rFonts w:ascii="Arial" w:hAnsi="Arial" w:cs="Arial"/>
                <w:sz w:val="18"/>
                <w:szCs w:val="18"/>
                <w:vertAlign w:val="superscript"/>
              </w:rPr>
            </w:pPr>
            <w:r>
              <w:rPr>
                <w:rFonts w:ascii="Arial" w:hAnsi="Arial" w:cs="Arial"/>
                <w:sz w:val="18"/>
                <w:szCs w:val="18"/>
              </w:rPr>
              <w:t>Houston KA et al</w:t>
            </w:r>
            <w:r>
              <w:rPr>
                <w:rFonts w:ascii="Arial" w:hAnsi="Arial" w:cs="Arial"/>
                <w:sz w:val="18"/>
                <w:szCs w:val="18"/>
                <w:vertAlign w:val="superscript"/>
              </w:rPr>
              <w:t>21</w:t>
            </w:r>
          </w:p>
          <w:p w14:paraId="33AB79BA" w14:textId="77777777" w:rsidR="001A2026" w:rsidRDefault="004E46F7">
            <w:pPr>
              <w:rPr>
                <w:rFonts w:ascii="Arial" w:hAnsi="Arial" w:cs="Arial"/>
                <w:sz w:val="18"/>
                <w:szCs w:val="18"/>
              </w:rPr>
            </w:pPr>
            <w:r>
              <w:rPr>
                <w:rFonts w:ascii="Arial" w:hAnsi="Arial" w:cs="Arial"/>
                <w:sz w:val="18"/>
                <w:szCs w:val="18"/>
              </w:rPr>
              <w:t>(2018)</w:t>
            </w:r>
          </w:p>
        </w:tc>
        <w:tc>
          <w:tcPr>
            <w:tcW w:w="598" w:type="pct"/>
          </w:tcPr>
          <w:p w14:paraId="54699D53" w14:textId="77777777" w:rsidR="001A2026" w:rsidRDefault="004E46F7">
            <w:pPr>
              <w:rPr>
                <w:rFonts w:ascii="Arial" w:hAnsi="Arial" w:cs="Arial"/>
                <w:sz w:val="18"/>
                <w:szCs w:val="18"/>
              </w:rPr>
            </w:pPr>
            <w:r>
              <w:rPr>
                <w:rFonts w:ascii="Arial" w:hAnsi="Arial" w:cs="Arial"/>
                <w:sz w:val="18"/>
                <w:szCs w:val="18"/>
              </w:rPr>
              <w:t xml:space="preserve">Centers for Disease Control and Prevention, National Programs of Cancer Registries (NPCR), and National Cancer Institute’s Surveillance, </w:t>
            </w:r>
            <w:r>
              <w:rPr>
                <w:rFonts w:ascii="Arial" w:hAnsi="Arial" w:cs="Arial"/>
                <w:sz w:val="18"/>
                <w:szCs w:val="18"/>
              </w:rPr>
              <w:lastRenderedPageBreak/>
              <w:t>Epidemiology, and End Results (SEER) registries</w:t>
            </w:r>
          </w:p>
        </w:tc>
        <w:tc>
          <w:tcPr>
            <w:tcW w:w="289" w:type="pct"/>
          </w:tcPr>
          <w:p w14:paraId="72C5614D" w14:textId="77777777" w:rsidR="001A2026" w:rsidRDefault="004E46F7">
            <w:pPr>
              <w:rPr>
                <w:rFonts w:ascii="Arial" w:hAnsi="Arial" w:cs="Arial"/>
                <w:sz w:val="18"/>
                <w:szCs w:val="18"/>
              </w:rPr>
            </w:pPr>
            <w:r>
              <w:rPr>
                <w:rFonts w:ascii="Arial" w:hAnsi="Arial" w:cs="Arial"/>
                <w:sz w:val="18"/>
                <w:szCs w:val="18"/>
              </w:rPr>
              <w:lastRenderedPageBreak/>
              <w:t>Retrospective</w:t>
            </w:r>
          </w:p>
        </w:tc>
        <w:tc>
          <w:tcPr>
            <w:tcW w:w="394" w:type="pct"/>
          </w:tcPr>
          <w:p w14:paraId="1932B33F" w14:textId="77777777" w:rsidR="001A2026" w:rsidRDefault="004E46F7">
            <w:pPr>
              <w:rPr>
                <w:rFonts w:ascii="Arial" w:hAnsi="Arial" w:cs="Arial"/>
                <w:sz w:val="18"/>
                <w:szCs w:val="18"/>
              </w:rPr>
            </w:pPr>
            <w:r>
              <w:rPr>
                <w:rFonts w:ascii="Arial" w:hAnsi="Arial" w:cs="Arial"/>
                <w:sz w:val="18"/>
                <w:szCs w:val="18"/>
              </w:rPr>
              <w:t>Race/Ethnicity, urban-rural,</w:t>
            </w:r>
          </w:p>
          <w:p w14:paraId="49133D7F" w14:textId="77777777" w:rsidR="001A2026" w:rsidRDefault="004E46F7">
            <w:pPr>
              <w:rPr>
                <w:rFonts w:ascii="Arial" w:hAnsi="Arial" w:cs="Arial"/>
                <w:sz w:val="18"/>
                <w:szCs w:val="18"/>
              </w:rPr>
            </w:pPr>
            <w:r>
              <w:rPr>
                <w:rFonts w:ascii="Arial" w:hAnsi="Arial" w:cs="Arial"/>
                <w:sz w:val="18"/>
                <w:szCs w:val="18"/>
              </w:rPr>
              <w:t>gender</w:t>
            </w:r>
          </w:p>
        </w:tc>
        <w:tc>
          <w:tcPr>
            <w:tcW w:w="571" w:type="pct"/>
          </w:tcPr>
          <w:p w14:paraId="022B012A" w14:textId="77777777" w:rsidR="001A2026" w:rsidRDefault="004E46F7">
            <w:pPr>
              <w:rPr>
                <w:rFonts w:ascii="Arial" w:hAnsi="Arial" w:cs="Arial"/>
                <w:sz w:val="18"/>
                <w:szCs w:val="18"/>
              </w:rPr>
            </w:pPr>
            <w:r>
              <w:rPr>
                <w:rFonts w:ascii="Arial" w:hAnsi="Arial" w:cs="Arial"/>
                <w:sz w:val="18"/>
                <w:szCs w:val="18"/>
              </w:rPr>
              <w:t>Age ≥18</w:t>
            </w:r>
          </w:p>
          <w:p w14:paraId="46D85B6F" w14:textId="77777777" w:rsidR="001A2026" w:rsidRDefault="001A2026">
            <w:pPr>
              <w:rPr>
                <w:rFonts w:ascii="Arial" w:hAnsi="Arial" w:cs="Arial"/>
                <w:sz w:val="18"/>
                <w:szCs w:val="18"/>
              </w:rPr>
            </w:pPr>
          </w:p>
          <w:p w14:paraId="75388D7C" w14:textId="77777777" w:rsidR="001A2026" w:rsidRDefault="004E46F7">
            <w:pPr>
              <w:rPr>
                <w:rFonts w:ascii="Arial" w:hAnsi="Arial" w:cs="Arial"/>
                <w:sz w:val="18"/>
                <w:szCs w:val="18"/>
              </w:rPr>
            </w:pPr>
            <w:r>
              <w:rPr>
                <w:rFonts w:ascii="Arial" w:hAnsi="Arial" w:cs="Arial"/>
                <w:sz w:val="18"/>
                <w:szCs w:val="18"/>
              </w:rPr>
              <w:t xml:space="preserve">Non-Hispanic (NH) white </w:t>
            </w:r>
          </w:p>
          <w:p w14:paraId="1598CEED" w14:textId="77777777" w:rsidR="001A2026" w:rsidRDefault="004E46F7">
            <w:pPr>
              <w:rPr>
                <w:rFonts w:ascii="Arial" w:hAnsi="Arial" w:cs="Arial"/>
                <w:sz w:val="18"/>
                <w:szCs w:val="18"/>
              </w:rPr>
            </w:pPr>
            <w:r>
              <w:rPr>
                <w:rFonts w:ascii="Arial" w:hAnsi="Arial" w:cs="Arial"/>
                <w:sz w:val="18"/>
                <w:szCs w:val="18"/>
              </w:rPr>
              <w:t>NH black</w:t>
            </w:r>
          </w:p>
          <w:p w14:paraId="22471DC3" w14:textId="77777777" w:rsidR="001A2026" w:rsidRDefault="004E46F7">
            <w:pPr>
              <w:rPr>
                <w:rFonts w:ascii="Arial" w:hAnsi="Arial" w:cs="Arial"/>
                <w:sz w:val="18"/>
                <w:szCs w:val="18"/>
              </w:rPr>
            </w:pPr>
            <w:r>
              <w:rPr>
                <w:rFonts w:ascii="Arial" w:hAnsi="Arial" w:cs="Arial"/>
                <w:sz w:val="18"/>
                <w:szCs w:val="18"/>
              </w:rPr>
              <w:t>Hispanic</w:t>
            </w:r>
          </w:p>
        </w:tc>
        <w:tc>
          <w:tcPr>
            <w:tcW w:w="309" w:type="pct"/>
          </w:tcPr>
          <w:p w14:paraId="1D4D7624" w14:textId="77777777" w:rsidR="001A2026" w:rsidRDefault="004E46F7">
            <w:pPr>
              <w:rPr>
                <w:rFonts w:ascii="Arial" w:hAnsi="Arial" w:cs="Arial"/>
                <w:sz w:val="18"/>
                <w:szCs w:val="18"/>
              </w:rPr>
            </w:pPr>
            <w:r>
              <w:rPr>
                <w:rFonts w:ascii="Arial" w:hAnsi="Arial" w:cs="Arial"/>
                <w:sz w:val="18"/>
                <w:szCs w:val="18"/>
              </w:rPr>
              <w:t>2004-2013</w:t>
            </w:r>
          </w:p>
        </w:tc>
        <w:tc>
          <w:tcPr>
            <w:tcW w:w="2049" w:type="pct"/>
          </w:tcPr>
          <w:p w14:paraId="3FBA14AD" w14:textId="77777777" w:rsidR="001A2026" w:rsidRDefault="004E46F7">
            <w:pPr>
              <w:rPr>
                <w:rFonts w:ascii="Arial" w:hAnsi="Arial" w:cs="Arial"/>
                <w:sz w:val="18"/>
                <w:szCs w:val="18"/>
              </w:rPr>
            </w:pPr>
            <w:r>
              <w:rPr>
                <w:rFonts w:ascii="Arial" w:hAnsi="Arial" w:cs="Arial"/>
                <w:sz w:val="18"/>
                <w:szCs w:val="18"/>
              </w:rPr>
              <w:t>• Among women whose lung cancer was diagnosed &lt;55 years of age, incidence of squamous cell carcinoma and adenocarcinoma was higher for NH blacks compared to NH whites (Rate Ratio [RR]; squamous cell 1.19; adenocarcinoma 1.10; large cell carcinoma (RR 1.15).</w:t>
            </w:r>
          </w:p>
          <w:p w14:paraId="60B80344" w14:textId="77777777" w:rsidR="001A2026" w:rsidRDefault="004E46F7">
            <w:pPr>
              <w:rPr>
                <w:rFonts w:ascii="Arial" w:hAnsi="Arial" w:cs="Arial"/>
                <w:sz w:val="18"/>
                <w:szCs w:val="18"/>
              </w:rPr>
            </w:pPr>
            <w:r>
              <w:rPr>
                <w:rFonts w:ascii="Arial" w:hAnsi="Arial" w:cs="Arial"/>
                <w:sz w:val="18"/>
                <w:szCs w:val="18"/>
              </w:rPr>
              <w:t>• Incidence for Small Cell Lung Carcinoma (SCLC) was significantly lower for male Hispanics (RR 0.45) and NH Blacks (RR 0.80) than for NH Whites.</w:t>
            </w:r>
          </w:p>
          <w:p w14:paraId="0E62406A" w14:textId="77777777" w:rsidR="001A2026" w:rsidRDefault="004E46F7">
            <w:pPr>
              <w:rPr>
                <w:rFonts w:ascii="Arial" w:hAnsi="Arial" w:cs="Arial"/>
                <w:sz w:val="18"/>
                <w:szCs w:val="18"/>
              </w:rPr>
            </w:pPr>
            <w:r>
              <w:rPr>
                <w:rFonts w:ascii="Arial" w:hAnsi="Arial" w:cs="Arial"/>
                <w:sz w:val="18"/>
                <w:szCs w:val="18"/>
              </w:rPr>
              <w:lastRenderedPageBreak/>
              <w:t xml:space="preserve">• Rates of squamous cell among men were significantly higher in adjacent metropolitan (RR 1.25) and nonadjacent (RR 1.19) counties than the rates living in metropolitan counties; Similar respective trend for women (1.11 and 1.09). </w:t>
            </w:r>
          </w:p>
          <w:p w14:paraId="6A4DEDE2" w14:textId="77777777" w:rsidR="001A2026" w:rsidRDefault="004E46F7">
            <w:pPr>
              <w:rPr>
                <w:rFonts w:ascii="Arial" w:hAnsi="Arial" w:cs="Arial"/>
                <w:sz w:val="18"/>
                <w:szCs w:val="18"/>
              </w:rPr>
            </w:pPr>
            <w:r>
              <w:rPr>
                <w:rFonts w:ascii="Arial" w:hAnsi="Arial" w:cs="Arial"/>
                <w:sz w:val="18"/>
                <w:szCs w:val="18"/>
              </w:rPr>
              <w:t>• Degree of disparity among NH blacks versus NH whites increased with rurality of residence, rising from 24% to 29% to 45% in metropolitan, adjacent metropolitan, and nonadjacent metropolitan locations, respectively.</w:t>
            </w:r>
          </w:p>
          <w:p w14:paraId="4AABECF7" w14:textId="77777777" w:rsidR="001A2026" w:rsidRDefault="004E46F7">
            <w:pPr>
              <w:rPr>
                <w:rFonts w:ascii="Arial" w:hAnsi="Arial" w:cs="Arial"/>
                <w:sz w:val="18"/>
                <w:szCs w:val="18"/>
              </w:rPr>
            </w:pPr>
            <w:r>
              <w:rPr>
                <w:rFonts w:ascii="Arial" w:hAnsi="Arial" w:cs="Arial"/>
                <w:sz w:val="18"/>
                <w:szCs w:val="18"/>
              </w:rPr>
              <w:t>• Annual percent change (APC) rates of adenocarcinoma increased fastest in counties nonadjacent to metropolitan areas. APC rate for rural area was 1.9 for male and 3.7 for female, compared to 1.0 and 2.4 for metropolitan area, respectively.</w:t>
            </w:r>
          </w:p>
        </w:tc>
      </w:tr>
      <w:tr w:rsidR="001A2026" w14:paraId="5611BCE9" w14:textId="77777777">
        <w:tc>
          <w:tcPr>
            <w:tcW w:w="392" w:type="pct"/>
          </w:tcPr>
          <w:p w14:paraId="03AB3A35" w14:textId="77777777" w:rsidR="001A2026" w:rsidRDefault="004E46F7">
            <w:pPr>
              <w:rPr>
                <w:rFonts w:ascii="Arial" w:hAnsi="Arial" w:cs="Arial"/>
                <w:sz w:val="18"/>
                <w:szCs w:val="18"/>
              </w:rPr>
            </w:pPr>
            <w:r>
              <w:rPr>
                <w:rFonts w:ascii="Arial" w:hAnsi="Arial" w:cs="Arial"/>
                <w:color w:val="000000"/>
                <w:sz w:val="18"/>
                <w:szCs w:val="18"/>
              </w:rPr>
              <w:lastRenderedPageBreak/>
              <w:t xml:space="preserve">Lung Cancer Incidence </w:t>
            </w:r>
            <w:r>
              <w:rPr>
                <w:rFonts w:ascii="Arial" w:hAnsi="Arial" w:cs="Arial"/>
                <w:color w:val="000000"/>
                <w:sz w:val="18"/>
                <w:szCs w:val="18"/>
              </w:rPr>
              <w:br/>
            </w:r>
          </w:p>
        </w:tc>
        <w:tc>
          <w:tcPr>
            <w:tcW w:w="398" w:type="pct"/>
          </w:tcPr>
          <w:p w14:paraId="5AE4C424" w14:textId="77777777" w:rsidR="001A2026" w:rsidRDefault="004E46F7">
            <w:pPr>
              <w:rPr>
                <w:rFonts w:ascii="Arial" w:hAnsi="Arial" w:cs="Arial"/>
                <w:sz w:val="18"/>
                <w:szCs w:val="18"/>
              </w:rPr>
            </w:pPr>
            <w:r>
              <w:rPr>
                <w:rFonts w:ascii="Arial" w:hAnsi="Arial" w:cs="Arial"/>
                <w:sz w:val="18"/>
                <w:szCs w:val="18"/>
              </w:rPr>
              <w:t>Yoon HS et al</w:t>
            </w:r>
            <w:r>
              <w:rPr>
                <w:rFonts w:ascii="Arial" w:hAnsi="Arial" w:cs="Arial"/>
                <w:sz w:val="18"/>
                <w:szCs w:val="18"/>
                <w:vertAlign w:val="superscript"/>
              </w:rPr>
              <w:t>22</w:t>
            </w:r>
            <w:r>
              <w:rPr>
                <w:rFonts w:ascii="Arial" w:hAnsi="Arial" w:cs="Arial"/>
                <w:sz w:val="18"/>
                <w:szCs w:val="18"/>
              </w:rPr>
              <w:br/>
              <w:t>(2019)</w:t>
            </w:r>
          </w:p>
        </w:tc>
        <w:tc>
          <w:tcPr>
            <w:tcW w:w="598" w:type="pct"/>
          </w:tcPr>
          <w:p w14:paraId="15457E76" w14:textId="77777777" w:rsidR="001A2026" w:rsidRDefault="004E46F7">
            <w:pPr>
              <w:rPr>
                <w:rFonts w:ascii="Arial" w:hAnsi="Arial" w:cs="Arial"/>
                <w:sz w:val="18"/>
                <w:szCs w:val="18"/>
              </w:rPr>
            </w:pPr>
            <w:r>
              <w:rPr>
                <w:rFonts w:ascii="Arial" w:hAnsi="Arial" w:cs="Arial"/>
                <w:sz w:val="18"/>
                <w:szCs w:val="18"/>
              </w:rPr>
              <w:t>Southern Community Cohort Study (SCCS) linked to 12 southeastern state cancer registries (Alabama, Arkansas, Florida, Georgia, Kentucky, Louisiana, Mississippi, North Carolina, South Carolina, Tennessee, Virginia, and West Virginia) and National Death Index</w:t>
            </w:r>
          </w:p>
        </w:tc>
        <w:tc>
          <w:tcPr>
            <w:tcW w:w="289" w:type="pct"/>
          </w:tcPr>
          <w:p w14:paraId="26111F21" w14:textId="77777777" w:rsidR="001A2026" w:rsidRDefault="004E46F7">
            <w:pPr>
              <w:rPr>
                <w:rFonts w:ascii="Arial" w:hAnsi="Arial" w:cs="Arial"/>
                <w:sz w:val="18"/>
                <w:szCs w:val="18"/>
              </w:rPr>
            </w:pPr>
            <w:r>
              <w:rPr>
                <w:rFonts w:ascii="Arial" w:hAnsi="Arial" w:cs="Arial"/>
                <w:color w:val="000000"/>
                <w:sz w:val="18"/>
                <w:szCs w:val="18"/>
              </w:rPr>
              <w:t>Retrospective</w:t>
            </w:r>
            <w:r>
              <w:rPr>
                <w:rFonts w:ascii="Arial" w:hAnsi="Arial" w:cs="Arial"/>
                <w:color w:val="000000"/>
                <w:sz w:val="18"/>
                <w:szCs w:val="18"/>
              </w:rPr>
              <w:br/>
            </w:r>
          </w:p>
        </w:tc>
        <w:tc>
          <w:tcPr>
            <w:tcW w:w="394" w:type="pct"/>
          </w:tcPr>
          <w:p w14:paraId="79E3F98B" w14:textId="77777777" w:rsidR="001A2026" w:rsidRDefault="004E46F7">
            <w:pPr>
              <w:rPr>
                <w:rFonts w:ascii="Arial" w:hAnsi="Arial" w:cs="Arial"/>
                <w:sz w:val="18"/>
                <w:szCs w:val="18"/>
              </w:rPr>
            </w:pPr>
            <w:r>
              <w:rPr>
                <w:rFonts w:ascii="Arial" w:hAnsi="Arial" w:cs="Arial"/>
                <w:color w:val="000000"/>
                <w:sz w:val="18"/>
                <w:szCs w:val="18"/>
              </w:rPr>
              <w:t>Socioeconomic status, race</w:t>
            </w:r>
          </w:p>
        </w:tc>
        <w:tc>
          <w:tcPr>
            <w:tcW w:w="571" w:type="pct"/>
          </w:tcPr>
          <w:p w14:paraId="39E9516B" w14:textId="77777777" w:rsidR="001A2026" w:rsidRDefault="004E46F7">
            <w:pPr>
              <w:rPr>
                <w:rFonts w:ascii="Arial" w:hAnsi="Arial" w:cs="Arial"/>
                <w:color w:val="000000"/>
                <w:sz w:val="18"/>
                <w:szCs w:val="18"/>
              </w:rPr>
            </w:pPr>
            <w:r>
              <w:rPr>
                <w:rFonts w:ascii="Arial" w:hAnsi="Arial" w:cs="Arial"/>
                <w:color w:val="000000"/>
                <w:sz w:val="18"/>
                <w:szCs w:val="18"/>
              </w:rPr>
              <w:t>Age 40 - 79</w:t>
            </w:r>
            <w:r>
              <w:rPr>
                <w:rFonts w:ascii="Arial" w:hAnsi="Arial" w:cs="Arial"/>
                <w:color w:val="000000"/>
                <w:sz w:val="18"/>
                <w:szCs w:val="18"/>
              </w:rPr>
              <w:br/>
            </w:r>
            <w:r>
              <w:rPr>
                <w:rFonts w:ascii="Arial" w:hAnsi="Arial" w:cs="Arial"/>
                <w:color w:val="000000"/>
                <w:sz w:val="18"/>
                <w:szCs w:val="18"/>
              </w:rPr>
              <w:br/>
              <w:t>Race</w:t>
            </w:r>
          </w:p>
          <w:p w14:paraId="46E53C87" w14:textId="77777777" w:rsidR="001A2026" w:rsidRDefault="004E46F7">
            <w:pPr>
              <w:rPr>
                <w:rFonts w:ascii="Arial" w:hAnsi="Arial" w:cs="Arial"/>
                <w:color w:val="000000"/>
                <w:sz w:val="18"/>
                <w:szCs w:val="18"/>
              </w:rPr>
            </w:pPr>
            <w:r>
              <w:rPr>
                <w:rFonts w:ascii="Arial" w:hAnsi="Arial" w:cs="Arial"/>
                <w:color w:val="000000"/>
                <w:sz w:val="18"/>
                <w:szCs w:val="18"/>
              </w:rPr>
              <w:t>African American</w:t>
            </w:r>
            <w:r>
              <w:rPr>
                <w:rFonts w:ascii="Arial" w:hAnsi="Arial" w:cs="Arial"/>
                <w:color w:val="000000"/>
                <w:sz w:val="18"/>
                <w:szCs w:val="18"/>
              </w:rPr>
              <w:br/>
              <w:t xml:space="preserve">European American  </w:t>
            </w:r>
          </w:p>
          <w:p w14:paraId="634FEBE5" w14:textId="77777777" w:rsidR="001A2026" w:rsidRDefault="004E46F7">
            <w:pPr>
              <w:rPr>
                <w:rFonts w:ascii="Arial" w:hAnsi="Arial" w:cs="Arial"/>
                <w:color w:val="000000"/>
                <w:sz w:val="18"/>
                <w:szCs w:val="18"/>
              </w:rPr>
            </w:pPr>
            <w:r>
              <w:rPr>
                <w:rFonts w:ascii="Arial" w:hAnsi="Arial" w:cs="Arial"/>
                <w:color w:val="000000"/>
                <w:sz w:val="18"/>
                <w:szCs w:val="18"/>
              </w:rPr>
              <w:t>Other</w:t>
            </w:r>
          </w:p>
          <w:p w14:paraId="0C199CC4" w14:textId="77777777" w:rsidR="001A2026" w:rsidRDefault="001A2026">
            <w:pPr>
              <w:rPr>
                <w:rFonts w:ascii="Arial" w:hAnsi="Arial" w:cs="Arial"/>
                <w:color w:val="000000"/>
                <w:sz w:val="18"/>
                <w:szCs w:val="18"/>
              </w:rPr>
            </w:pPr>
          </w:p>
          <w:p w14:paraId="4D9FC63F" w14:textId="77777777" w:rsidR="001A2026" w:rsidRDefault="004E46F7">
            <w:pPr>
              <w:rPr>
                <w:rFonts w:ascii="Arial" w:hAnsi="Arial" w:cs="Arial"/>
                <w:color w:val="000000"/>
                <w:sz w:val="18"/>
                <w:szCs w:val="18"/>
              </w:rPr>
            </w:pPr>
            <w:r>
              <w:rPr>
                <w:rFonts w:ascii="Arial" w:hAnsi="Arial" w:cs="Arial"/>
                <w:color w:val="000000"/>
                <w:sz w:val="18"/>
                <w:szCs w:val="18"/>
              </w:rPr>
              <w:t>Household income</w:t>
            </w:r>
          </w:p>
          <w:p w14:paraId="05853DD3" w14:textId="77777777" w:rsidR="001A2026" w:rsidRDefault="004E46F7">
            <w:pPr>
              <w:rPr>
                <w:rFonts w:ascii="Arial" w:hAnsi="Arial" w:cs="Arial"/>
                <w:color w:val="000000"/>
                <w:sz w:val="18"/>
                <w:szCs w:val="18"/>
              </w:rPr>
            </w:pPr>
            <w:r>
              <w:rPr>
                <w:rFonts w:ascii="Arial" w:hAnsi="Arial" w:cs="Arial"/>
                <w:color w:val="000000"/>
                <w:sz w:val="18"/>
                <w:szCs w:val="18"/>
              </w:rPr>
              <w:t xml:space="preserve">&lt; $15,000 </w:t>
            </w:r>
          </w:p>
          <w:p w14:paraId="63A18072" w14:textId="77777777" w:rsidR="001A2026" w:rsidRDefault="004E46F7">
            <w:pPr>
              <w:rPr>
                <w:rFonts w:ascii="Arial" w:hAnsi="Arial" w:cs="Arial"/>
                <w:sz w:val="18"/>
                <w:szCs w:val="18"/>
              </w:rPr>
            </w:pPr>
            <w:r>
              <w:rPr>
                <w:rFonts w:ascii="Arial" w:hAnsi="Arial" w:cs="Arial"/>
                <w:color w:val="000000"/>
                <w:sz w:val="18"/>
                <w:szCs w:val="18"/>
              </w:rPr>
              <w:t xml:space="preserve">$15,000–$25,000 </w:t>
            </w:r>
            <w:r>
              <w:rPr>
                <w:rFonts w:ascii="Arial" w:hAnsi="Arial" w:cs="Arial"/>
                <w:color w:val="000000"/>
                <w:sz w:val="18"/>
                <w:szCs w:val="18"/>
              </w:rPr>
              <w:br/>
              <w:t xml:space="preserve">&gt; $25,000 </w:t>
            </w:r>
          </w:p>
        </w:tc>
        <w:tc>
          <w:tcPr>
            <w:tcW w:w="309" w:type="pct"/>
          </w:tcPr>
          <w:p w14:paraId="45C9897A" w14:textId="77777777" w:rsidR="001A2026" w:rsidRDefault="004E46F7">
            <w:pPr>
              <w:rPr>
                <w:rFonts w:ascii="Arial" w:hAnsi="Arial" w:cs="Arial"/>
                <w:sz w:val="18"/>
                <w:szCs w:val="18"/>
              </w:rPr>
            </w:pPr>
            <w:r>
              <w:rPr>
                <w:rFonts w:ascii="Arial" w:hAnsi="Arial" w:cs="Arial"/>
                <w:color w:val="000000"/>
                <w:sz w:val="18"/>
                <w:szCs w:val="18"/>
              </w:rPr>
              <w:t>March 2002-September 2009</w:t>
            </w:r>
          </w:p>
        </w:tc>
        <w:tc>
          <w:tcPr>
            <w:tcW w:w="2049" w:type="pct"/>
          </w:tcPr>
          <w:p w14:paraId="5FABF505" w14:textId="77777777" w:rsidR="001A2026" w:rsidRDefault="004E46F7">
            <w:pPr>
              <w:rPr>
                <w:rFonts w:ascii="Arial" w:hAnsi="Arial" w:cs="Arial"/>
                <w:color w:val="000000"/>
                <w:sz w:val="18"/>
                <w:szCs w:val="18"/>
              </w:rPr>
            </w:pPr>
            <w:r>
              <w:rPr>
                <w:rFonts w:ascii="Arial" w:hAnsi="Arial" w:cs="Arial"/>
                <w:color w:val="000000"/>
                <w:sz w:val="18"/>
                <w:szCs w:val="18"/>
              </w:rPr>
              <w:t>• After adjusting for covariates, tooth loss, tooth decay, and history of periodontal disease were significantly associated with an increased risk of lung cancer among the SCCS population.</w:t>
            </w:r>
          </w:p>
          <w:p w14:paraId="62E3A9A4" w14:textId="77777777" w:rsidR="001A2026" w:rsidRDefault="004E46F7">
            <w:pPr>
              <w:rPr>
                <w:rFonts w:ascii="Arial" w:hAnsi="Arial" w:cs="Arial"/>
                <w:color w:val="000000"/>
                <w:sz w:val="18"/>
                <w:szCs w:val="18"/>
              </w:rPr>
            </w:pPr>
            <w:r>
              <w:rPr>
                <w:rFonts w:ascii="Arial" w:hAnsi="Arial" w:cs="Arial"/>
                <w:color w:val="000000"/>
                <w:sz w:val="18"/>
                <w:szCs w:val="18"/>
              </w:rPr>
              <w:t>• &gt;10 teeth lost Odds Ratio (OR) 1.64 (95 % Confidence Interval (CI): 1.00–2.69); ≥ 6 decaying teeth OR of 1.65 (CI: 1.18–2.31).</w:t>
            </w:r>
          </w:p>
          <w:p w14:paraId="52EFD6D6" w14:textId="77777777" w:rsidR="001A2026" w:rsidRDefault="004E46F7">
            <w:pPr>
              <w:rPr>
                <w:rFonts w:ascii="Arial" w:hAnsi="Arial" w:cs="Arial"/>
                <w:sz w:val="18"/>
                <w:szCs w:val="18"/>
              </w:rPr>
            </w:pPr>
            <w:r>
              <w:rPr>
                <w:rFonts w:ascii="Arial" w:hAnsi="Arial" w:cs="Arial"/>
                <w:color w:val="000000"/>
                <w:sz w:val="18"/>
                <w:szCs w:val="18"/>
              </w:rPr>
              <w:t>• Findings more evident among low-income population of African Americans (OR=1.56, 95% CI: 1.05, 2.31) and heavy smokers (OR=2.05, 95% CI: 1.38–3.05).</w:t>
            </w:r>
            <w:r>
              <w:rPr>
                <w:rFonts w:ascii="Arial" w:hAnsi="Arial" w:cs="Arial"/>
                <w:color w:val="000000"/>
                <w:sz w:val="18"/>
                <w:szCs w:val="18"/>
              </w:rPr>
              <w:br/>
            </w:r>
          </w:p>
        </w:tc>
      </w:tr>
      <w:tr w:rsidR="001A2026" w14:paraId="17CAC89D" w14:textId="77777777">
        <w:tc>
          <w:tcPr>
            <w:tcW w:w="392" w:type="pct"/>
          </w:tcPr>
          <w:p w14:paraId="01892970" w14:textId="77777777" w:rsidR="001A2026" w:rsidRDefault="004E46F7">
            <w:pPr>
              <w:rPr>
                <w:rFonts w:ascii="Arial" w:hAnsi="Arial" w:cs="Arial"/>
                <w:sz w:val="18"/>
                <w:szCs w:val="18"/>
              </w:rPr>
            </w:pPr>
            <w:r>
              <w:rPr>
                <w:rFonts w:ascii="Arial" w:hAnsi="Arial" w:cs="Arial"/>
                <w:color w:val="000000"/>
                <w:sz w:val="18"/>
                <w:szCs w:val="18"/>
              </w:rPr>
              <w:t>Lung Cancer Screening</w:t>
            </w:r>
            <w:r>
              <w:rPr>
                <w:rFonts w:ascii="Arial" w:hAnsi="Arial" w:cs="Arial"/>
                <w:color w:val="000000"/>
                <w:sz w:val="18"/>
                <w:szCs w:val="18"/>
              </w:rPr>
              <w:br/>
            </w:r>
          </w:p>
        </w:tc>
        <w:tc>
          <w:tcPr>
            <w:tcW w:w="398" w:type="pct"/>
          </w:tcPr>
          <w:p w14:paraId="06076BA8" w14:textId="77777777" w:rsidR="001A2026" w:rsidRDefault="004E46F7">
            <w:pPr>
              <w:rPr>
                <w:rFonts w:ascii="Arial" w:hAnsi="Arial" w:cs="Arial"/>
                <w:sz w:val="18"/>
                <w:szCs w:val="18"/>
                <w:vertAlign w:val="superscript"/>
              </w:rPr>
            </w:pPr>
            <w:proofErr w:type="spellStart"/>
            <w:r>
              <w:rPr>
                <w:rFonts w:ascii="Arial" w:hAnsi="Arial" w:cs="Arial"/>
                <w:sz w:val="18"/>
                <w:szCs w:val="18"/>
              </w:rPr>
              <w:t>Annangi</w:t>
            </w:r>
            <w:proofErr w:type="spellEnd"/>
            <w:r>
              <w:rPr>
                <w:rFonts w:ascii="Arial" w:hAnsi="Arial" w:cs="Arial"/>
                <w:sz w:val="18"/>
                <w:szCs w:val="18"/>
              </w:rPr>
              <w:t xml:space="preserve"> </w:t>
            </w:r>
            <w:proofErr w:type="spellStart"/>
            <w:r>
              <w:rPr>
                <w:rFonts w:ascii="Arial" w:hAnsi="Arial" w:cs="Arial"/>
                <w:sz w:val="18"/>
                <w:szCs w:val="18"/>
              </w:rPr>
              <w:t>S et</w:t>
            </w:r>
            <w:proofErr w:type="spellEnd"/>
            <w:r>
              <w:rPr>
                <w:rFonts w:ascii="Arial" w:hAnsi="Arial" w:cs="Arial"/>
                <w:sz w:val="18"/>
                <w:szCs w:val="18"/>
              </w:rPr>
              <w:t xml:space="preserve"> al</w:t>
            </w:r>
            <w:r>
              <w:rPr>
                <w:rFonts w:ascii="Arial" w:hAnsi="Arial" w:cs="Arial"/>
                <w:sz w:val="18"/>
                <w:szCs w:val="18"/>
                <w:vertAlign w:val="superscript"/>
              </w:rPr>
              <w:t>23</w:t>
            </w:r>
          </w:p>
          <w:p w14:paraId="65B9C7D3" w14:textId="77777777" w:rsidR="001A2026" w:rsidRDefault="004E46F7">
            <w:pPr>
              <w:rPr>
                <w:rFonts w:ascii="Arial" w:hAnsi="Arial" w:cs="Arial"/>
                <w:sz w:val="18"/>
                <w:szCs w:val="18"/>
              </w:rPr>
            </w:pPr>
            <w:r>
              <w:rPr>
                <w:rFonts w:ascii="Arial" w:hAnsi="Arial" w:cs="Arial"/>
                <w:sz w:val="18"/>
                <w:szCs w:val="18"/>
              </w:rPr>
              <w:t xml:space="preserve">(2019) </w:t>
            </w:r>
          </w:p>
        </w:tc>
        <w:tc>
          <w:tcPr>
            <w:tcW w:w="598" w:type="pct"/>
          </w:tcPr>
          <w:p w14:paraId="2333CD0B" w14:textId="77777777" w:rsidR="001A2026" w:rsidRDefault="004E46F7">
            <w:pPr>
              <w:rPr>
                <w:rFonts w:ascii="Arial" w:hAnsi="Arial" w:cs="Arial"/>
                <w:sz w:val="18"/>
                <w:szCs w:val="18"/>
              </w:rPr>
            </w:pPr>
            <w:r>
              <w:rPr>
                <w:rFonts w:ascii="Arial" w:hAnsi="Arial" w:cs="Arial"/>
                <w:color w:val="000000"/>
                <w:sz w:val="18"/>
                <w:szCs w:val="18"/>
              </w:rPr>
              <w:t>Surveillance, Epidemiology, and End Results (SEER)</w:t>
            </w:r>
          </w:p>
        </w:tc>
        <w:tc>
          <w:tcPr>
            <w:tcW w:w="289" w:type="pct"/>
          </w:tcPr>
          <w:p w14:paraId="154DDBFE"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66FD4D34" w14:textId="77777777" w:rsidR="001A2026" w:rsidRDefault="004E46F7">
            <w:pPr>
              <w:rPr>
                <w:rFonts w:ascii="Arial" w:hAnsi="Arial" w:cs="Arial"/>
                <w:sz w:val="18"/>
                <w:szCs w:val="18"/>
              </w:rPr>
            </w:pPr>
            <w:r>
              <w:rPr>
                <w:rFonts w:ascii="Arial" w:hAnsi="Arial" w:cs="Arial"/>
                <w:color w:val="000000"/>
                <w:sz w:val="18"/>
                <w:szCs w:val="18"/>
              </w:rPr>
              <w:t>Race</w:t>
            </w:r>
          </w:p>
        </w:tc>
        <w:tc>
          <w:tcPr>
            <w:tcW w:w="571" w:type="pct"/>
          </w:tcPr>
          <w:p w14:paraId="1E87AAFF" w14:textId="77777777" w:rsidR="001A2026" w:rsidRDefault="004E46F7">
            <w:pPr>
              <w:rPr>
                <w:rFonts w:ascii="Arial" w:hAnsi="Arial" w:cs="Arial"/>
                <w:color w:val="000000"/>
                <w:sz w:val="18"/>
                <w:szCs w:val="18"/>
              </w:rPr>
            </w:pPr>
            <w:r>
              <w:rPr>
                <w:rFonts w:ascii="Arial" w:hAnsi="Arial" w:cs="Arial"/>
                <w:color w:val="000000"/>
                <w:sz w:val="18"/>
                <w:szCs w:val="18"/>
              </w:rPr>
              <w:t>Age 40 - 85+</w:t>
            </w:r>
            <w:r>
              <w:rPr>
                <w:rFonts w:ascii="Arial" w:hAnsi="Arial" w:cs="Arial"/>
                <w:color w:val="000000"/>
                <w:sz w:val="18"/>
                <w:szCs w:val="18"/>
              </w:rPr>
              <w:br/>
            </w:r>
          </w:p>
          <w:p w14:paraId="55B7A9B7" w14:textId="77777777" w:rsidR="001A2026" w:rsidRDefault="004E46F7">
            <w:pPr>
              <w:rPr>
                <w:rFonts w:ascii="Arial" w:hAnsi="Arial" w:cs="Arial"/>
                <w:sz w:val="18"/>
                <w:szCs w:val="18"/>
              </w:rPr>
            </w:pPr>
            <w:r>
              <w:rPr>
                <w:rFonts w:ascii="Arial" w:hAnsi="Arial" w:cs="Arial"/>
                <w:color w:val="000000"/>
                <w:sz w:val="18"/>
                <w:szCs w:val="18"/>
              </w:rPr>
              <w:t xml:space="preserve">White </w:t>
            </w:r>
            <w:r>
              <w:rPr>
                <w:rFonts w:ascii="Arial" w:hAnsi="Arial" w:cs="Arial"/>
                <w:color w:val="000000"/>
                <w:sz w:val="18"/>
                <w:szCs w:val="18"/>
              </w:rPr>
              <w:br/>
              <w:t xml:space="preserve">Black </w:t>
            </w:r>
            <w:r>
              <w:rPr>
                <w:rFonts w:ascii="Arial" w:hAnsi="Arial" w:cs="Arial"/>
                <w:color w:val="000000"/>
                <w:sz w:val="18"/>
                <w:szCs w:val="18"/>
              </w:rPr>
              <w:br/>
            </w:r>
          </w:p>
        </w:tc>
        <w:tc>
          <w:tcPr>
            <w:tcW w:w="309" w:type="pct"/>
          </w:tcPr>
          <w:p w14:paraId="01F6AA59" w14:textId="77777777" w:rsidR="001A2026" w:rsidRDefault="004E46F7">
            <w:pPr>
              <w:rPr>
                <w:rFonts w:ascii="Arial" w:hAnsi="Arial" w:cs="Arial"/>
                <w:sz w:val="18"/>
                <w:szCs w:val="18"/>
              </w:rPr>
            </w:pPr>
            <w:r>
              <w:rPr>
                <w:rFonts w:ascii="Arial" w:hAnsi="Arial" w:cs="Arial"/>
                <w:color w:val="000000"/>
                <w:sz w:val="18"/>
                <w:szCs w:val="18"/>
              </w:rPr>
              <w:t>2004-2014</w:t>
            </w:r>
          </w:p>
        </w:tc>
        <w:tc>
          <w:tcPr>
            <w:tcW w:w="2049" w:type="pct"/>
          </w:tcPr>
          <w:p w14:paraId="6EF1DC24" w14:textId="77777777" w:rsidR="001A2026" w:rsidRDefault="004E46F7">
            <w:pPr>
              <w:rPr>
                <w:rFonts w:ascii="Arial" w:hAnsi="Arial" w:cs="Arial"/>
                <w:color w:val="000000"/>
                <w:sz w:val="18"/>
                <w:szCs w:val="18"/>
              </w:rPr>
            </w:pPr>
            <w:r>
              <w:rPr>
                <w:rFonts w:ascii="Arial" w:hAnsi="Arial" w:cs="Arial"/>
                <w:color w:val="000000"/>
                <w:sz w:val="18"/>
                <w:szCs w:val="18"/>
              </w:rPr>
              <w:t xml:space="preserve">• Total of 9% of cancers were diagnosed in the age range of 45-54 (early-onset). </w:t>
            </w:r>
          </w:p>
          <w:p w14:paraId="4F9739AE" w14:textId="77777777" w:rsidR="001A2026" w:rsidRDefault="004E46F7">
            <w:pPr>
              <w:rPr>
                <w:rFonts w:ascii="Arial" w:hAnsi="Arial" w:cs="Arial"/>
                <w:color w:val="000000"/>
                <w:sz w:val="18"/>
                <w:szCs w:val="18"/>
              </w:rPr>
            </w:pPr>
            <w:r>
              <w:rPr>
                <w:rFonts w:ascii="Arial" w:hAnsi="Arial" w:cs="Arial"/>
                <w:color w:val="000000"/>
                <w:sz w:val="18"/>
                <w:szCs w:val="18"/>
              </w:rPr>
              <w:t xml:space="preserve">• Early-onset lung cancers (diagnosed between ages 45 and 54) significantly more frequent among African Americans compared to Whites (African American vs. White, 4.7% vs. 2.7%, p&lt;0.05 age group 45-49; 9.5 vs.5.5%, p&lt;0.05 age group 50-54). </w:t>
            </w:r>
          </w:p>
          <w:p w14:paraId="778CA8A4" w14:textId="77777777" w:rsidR="001A2026" w:rsidRDefault="004E46F7">
            <w:pPr>
              <w:rPr>
                <w:rFonts w:ascii="Arial" w:hAnsi="Arial" w:cs="Arial"/>
                <w:color w:val="000000"/>
                <w:sz w:val="18"/>
                <w:szCs w:val="18"/>
              </w:rPr>
            </w:pPr>
            <w:r>
              <w:rPr>
                <w:rFonts w:ascii="Arial" w:hAnsi="Arial" w:cs="Arial"/>
                <w:color w:val="000000"/>
                <w:sz w:val="18"/>
                <w:szCs w:val="18"/>
              </w:rPr>
              <w:t>• African Americans have significantly higher age-specific incidence rates compared to Whites until convergence at age group 70–74.</w:t>
            </w:r>
          </w:p>
          <w:p w14:paraId="6A2E9303" w14:textId="77777777" w:rsidR="001A2026" w:rsidRDefault="004E46F7">
            <w:pPr>
              <w:rPr>
                <w:rFonts w:ascii="Arial" w:hAnsi="Arial" w:cs="Arial"/>
                <w:color w:val="000000"/>
                <w:sz w:val="18"/>
                <w:szCs w:val="18"/>
              </w:rPr>
            </w:pPr>
            <w:r>
              <w:rPr>
                <w:rFonts w:ascii="Arial" w:hAnsi="Arial" w:cs="Arial"/>
                <w:color w:val="000000"/>
                <w:sz w:val="18"/>
                <w:szCs w:val="18"/>
              </w:rPr>
              <w:t>• African Americans more likely to be diagnosed at advanced lung cancer stage III (Whites vs. African Americans 23.4% vs. 25.9%; p&lt;.05) and stage IV (Whites vs. African Americans 42.9% vs. 46.0%; p&lt;.05).</w:t>
            </w:r>
            <w:r>
              <w:rPr>
                <w:rFonts w:ascii="Arial" w:hAnsi="Arial" w:cs="Arial"/>
                <w:color w:val="000000"/>
                <w:sz w:val="18"/>
                <w:szCs w:val="18"/>
              </w:rPr>
              <w:br/>
            </w:r>
          </w:p>
        </w:tc>
      </w:tr>
      <w:tr w:rsidR="001A2026" w14:paraId="423DF726" w14:textId="77777777">
        <w:tc>
          <w:tcPr>
            <w:tcW w:w="392" w:type="pct"/>
          </w:tcPr>
          <w:p w14:paraId="597EDF70" w14:textId="77777777" w:rsidR="001A2026" w:rsidRDefault="004E46F7">
            <w:pPr>
              <w:rPr>
                <w:rFonts w:ascii="Arial" w:hAnsi="Arial" w:cs="Arial"/>
                <w:sz w:val="18"/>
                <w:szCs w:val="18"/>
                <w:u w:val="single"/>
              </w:rPr>
            </w:pPr>
            <w:r>
              <w:rPr>
                <w:rFonts w:ascii="Arial" w:hAnsi="Arial" w:cs="Arial"/>
                <w:sz w:val="18"/>
                <w:szCs w:val="18"/>
              </w:rPr>
              <w:t>Lung Cancer Screening</w:t>
            </w:r>
          </w:p>
        </w:tc>
        <w:tc>
          <w:tcPr>
            <w:tcW w:w="398" w:type="pct"/>
          </w:tcPr>
          <w:p w14:paraId="734EB290" w14:textId="77777777" w:rsidR="001A2026" w:rsidRDefault="004E46F7">
            <w:pPr>
              <w:rPr>
                <w:rFonts w:ascii="Arial" w:hAnsi="Arial" w:cs="Arial"/>
                <w:sz w:val="18"/>
                <w:szCs w:val="18"/>
              </w:rPr>
            </w:pPr>
            <w:proofErr w:type="spellStart"/>
            <w:r>
              <w:rPr>
                <w:rFonts w:ascii="Arial" w:hAnsi="Arial" w:cs="Arial"/>
                <w:sz w:val="18"/>
                <w:szCs w:val="18"/>
              </w:rPr>
              <w:t>Borondy</w:t>
            </w:r>
            <w:proofErr w:type="spellEnd"/>
            <w:r>
              <w:rPr>
                <w:rFonts w:ascii="Arial" w:hAnsi="Arial" w:cs="Arial"/>
                <w:sz w:val="18"/>
                <w:szCs w:val="18"/>
              </w:rPr>
              <w:t xml:space="preserve"> Kitts AK</w:t>
            </w:r>
            <w:r>
              <w:rPr>
                <w:rFonts w:ascii="Arial" w:hAnsi="Arial" w:cs="Arial"/>
                <w:sz w:val="18"/>
                <w:szCs w:val="18"/>
                <w:vertAlign w:val="superscript"/>
              </w:rPr>
              <w:t>24</w:t>
            </w:r>
          </w:p>
          <w:p w14:paraId="2D252737" w14:textId="77777777" w:rsidR="001A2026" w:rsidRDefault="004E46F7">
            <w:pPr>
              <w:rPr>
                <w:rFonts w:ascii="Arial" w:hAnsi="Arial" w:cs="Arial"/>
                <w:sz w:val="18"/>
                <w:szCs w:val="18"/>
              </w:rPr>
            </w:pPr>
            <w:r>
              <w:rPr>
                <w:rFonts w:ascii="Arial" w:hAnsi="Arial" w:cs="Arial"/>
                <w:sz w:val="18"/>
                <w:szCs w:val="18"/>
              </w:rPr>
              <w:t xml:space="preserve">(2019) </w:t>
            </w:r>
          </w:p>
        </w:tc>
        <w:tc>
          <w:tcPr>
            <w:tcW w:w="598" w:type="pct"/>
          </w:tcPr>
          <w:p w14:paraId="055E27D9" w14:textId="77777777" w:rsidR="001A2026" w:rsidRDefault="004E46F7">
            <w:pPr>
              <w:rPr>
                <w:rFonts w:ascii="Arial" w:hAnsi="Arial" w:cs="Arial"/>
                <w:sz w:val="18"/>
                <w:szCs w:val="18"/>
              </w:rPr>
            </w:pPr>
            <w:r>
              <w:rPr>
                <w:rFonts w:ascii="Arial" w:hAnsi="Arial" w:cs="Arial"/>
                <w:sz w:val="18"/>
                <w:szCs w:val="18"/>
              </w:rPr>
              <w:t>Review (Literature Search)</w:t>
            </w:r>
          </w:p>
        </w:tc>
        <w:tc>
          <w:tcPr>
            <w:tcW w:w="289" w:type="pct"/>
          </w:tcPr>
          <w:p w14:paraId="082B7286"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05D5251F" w14:textId="77777777" w:rsidR="001A2026" w:rsidRDefault="004E46F7">
            <w:pPr>
              <w:rPr>
                <w:rFonts w:ascii="Arial" w:hAnsi="Arial" w:cs="Arial"/>
                <w:sz w:val="18"/>
                <w:szCs w:val="18"/>
              </w:rPr>
            </w:pPr>
            <w:r>
              <w:rPr>
                <w:rFonts w:ascii="Arial" w:hAnsi="Arial" w:cs="Arial"/>
                <w:sz w:val="18"/>
                <w:szCs w:val="18"/>
              </w:rPr>
              <w:t>Race</w:t>
            </w:r>
          </w:p>
        </w:tc>
        <w:tc>
          <w:tcPr>
            <w:tcW w:w="571" w:type="pct"/>
          </w:tcPr>
          <w:p w14:paraId="5CFDD0B4" w14:textId="77777777" w:rsidR="001A2026" w:rsidRDefault="004E46F7">
            <w:pPr>
              <w:rPr>
                <w:rFonts w:ascii="Arial" w:hAnsi="Arial" w:cs="Arial"/>
                <w:sz w:val="18"/>
                <w:szCs w:val="18"/>
              </w:rPr>
            </w:pPr>
            <w:r>
              <w:rPr>
                <w:rFonts w:ascii="Arial" w:hAnsi="Arial" w:cs="Arial"/>
                <w:sz w:val="18"/>
                <w:szCs w:val="18"/>
              </w:rPr>
              <w:t>Lung Cancer</w:t>
            </w:r>
          </w:p>
        </w:tc>
        <w:tc>
          <w:tcPr>
            <w:tcW w:w="309" w:type="pct"/>
          </w:tcPr>
          <w:p w14:paraId="103C7D4F" w14:textId="77777777" w:rsidR="001A2026" w:rsidRDefault="004E46F7">
            <w:pPr>
              <w:rPr>
                <w:rFonts w:ascii="Arial" w:hAnsi="Arial" w:cs="Arial"/>
                <w:sz w:val="18"/>
                <w:szCs w:val="18"/>
              </w:rPr>
            </w:pPr>
            <w:r>
              <w:rPr>
                <w:rFonts w:ascii="Arial" w:hAnsi="Arial" w:cs="Arial"/>
                <w:sz w:val="18"/>
                <w:szCs w:val="18"/>
              </w:rPr>
              <w:t xml:space="preserve">Articles </w:t>
            </w:r>
            <w:r>
              <w:rPr>
                <w:rFonts w:ascii="Arial" w:hAnsi="Arial" w:cs="Arial"/>
                <w:color w:val="000000"/>
                <w:sz w:val="18"/>
                <w:szCs w:val="18"/>
              </w:rPr>
              <w:t xml:space="preserve">published between </w:t>
            </w:r>
            <w:r>
              <w:rPr>
                <w:rFonts w:ascii="Arial" w:hAnsi="Arial" w:cs="Arial"/>
                <w:sz w:val="18"/>
                <w:szCs w:val="18"/>
              </w:rPr>
              <w:t>2003-2018</w:t>
            </w:r>
          </w:p>
        </w:tc>
        <w:tc>
          <w:tcPr>
            <w:tcW w:w="2049" w:type="pct"/>
          </w:tcPr>
          <w:p w14:paraId="7B9FF319" w14:textId="402E89AC" w:rsidR="001A2026" w:rsidRDefault="004E46F7">
            <w:pPr>
              <w:rPr>
                <w:rFonts w:ascii="Arial" w:hAnsi="Arial" w:cs="Arial"/>
                <w:color w:val="000000"/>
                <w:sz w:val="18"/>
                <w:szCs w:val="18"/>
              </w:rPr>
            </w:pPr>
            <w:r>
              <w:rPr>
                <w:rFonts w:ascii="Arial" w:hAnsi="Arial" w:cs="Arial"/>
                <w:color w:val="000000"/>
                <w:sz w:val="18"/>
                <w:szCs w:val="18"/>
              </w:rPr>
              <w:t>• Recommendation by and trust in physician and enthusiasm of the recommendation influence the decision to screen.</w:t>
            </w:r>
            <w:r>
              <w:rPr>
                <w:rFonts w:ascii="Arial" w:hAnsi="Arial" w:cs="Arial"/>
                <w:color w:val="000000"/>
                <w:sz w:val="18"/>
                <w:szCs w:val="18"/>
              </w:rPr>
              <w:br/>
              <w:t>• Lack of awareness of screening option by patient and primary care physician community.</w:t>
            </w:r>
            <w:r>
              <w:rPr>
                <w:rFonts w:ascii="Arial" w:hAnsi="Arial" w:cs="Arial"/>
                <w:color w:val="000000"/>
                <w:sz w:val="18"/>
                <w:szCs w:val="18"/>
              </w:rPr>
              <w:br/>
              <w:t>• African Americans (AA) less likely to meet screening criteria due to younger age and lower tobacco exposure</w:t>
            </w:r>
            <w:r>
              <w:rPr>
                <w:rFonts w:ascii="Arial" w:hAnsi="Arial" w:cs="Arial"/>
                <w:color w:val="000000"/>
                <w:sz w:val="18"/>
                <w:szCs w:val="18"/>
              </w:rPr>
              <w:br/>
              <w:t>• Barriers to shared decision making reported for both patients and clinicians</w:t>
            </w:r>
            <w:r>
              <w:rPr>
                <w:rFonts w:ascii="Arial" w:hAnsi="Arial" w:cs="Arial"/>
                <w:color w:val="000000"/>
                <w:sz w:val="18"/>
                <w:szCs w:val="18"/>
              </w:rPr>
              <w:br/>
              <w:t xml:space="preserve">• Smokers, and especially former smokers, underestimate their </w:t>
            </w:r>
            <w:r w:rsidR="00A91893">
              <w:rPr>
                <w:rFonts w:ascii="Arial" w:hAnsi="Arial" w:cs="Arial"/>
                <w:color w:val="000000"/>
                <w:sz w:val="18"/>
                <w:szCs w:val="18"/>
              </w:rPr>
              <w:t>perceived</w:t>
            </w:r>
            <w:r>
              <w:rPr>
                <w:rFonts w:ascii="Arial" w:hAnsi="Arial" w:cs="Arial"/>
                <w:color w:val="000000"/>
                <w:sz w:val="18"/>
                <w:szCs w:val="18"/>
              </w:rPr>
              <w:t xml:space="preserve"> risk of lung cancer and overestimate the curability. </w:t>
            </w:r>
            <w:r>
              <w:rPr>
                <w:rFonts w:ascii="Arial" w:hAnsi="Arial" w:cs="Arial"/>
                <w:color w:val="000000"/>
                <w:sz w:val="18"/>
                <w:szCs w:val="18"/>
              </w:rPr>
              <w:br/>
              <w:t>• AAs are diagnosed at a later stage, and there is a greater likelihood they will refuse treatment options when diagnosed.</w:t>
            </w:r>
            <w:r>
              <w:rPr>
                <w:rFonts w:ascii="Arial" w:hAnsi="Arial" w:cs="Arial"/>
                <w:color w:val="000000"/>
                <w:sz w:val="18"/>
                <w:szCs w:val="18"/>
              </w:rPr>
              <w:br/>
              <w:t>• Disadvantaged populations are at higher risk for lung cancer mortality facing stigma associated with smoking, race, disability, or socioeconomic status.</w:t>
            </w:r>
            <w:r>
              <w:rPr>
                <w:rFonts w:ascii="Arial" w:hAnsi="Arial" w:cs="Arial"/>
                <w:color w:val="000000"/>
                <w:sz w:val="18"/>
                <w:szCs w:val="18"/>
              </w:rPr>
              <w:br/>
              <w:t>• Codeveloping interventions with local and state organizations to raise awareness and develop outreach programs and educational materials are recommended to avoid increasing lung cancer mortality disparity in the AA and other disadvantaged communities.</w:t>
            </w:r>
            <w:r>
              <w:rPr>
                <w:rFonts w:ascii="Arial" w:hAnsi="Arial" w:cs="Arial"/>
                <w:color w:val="000000"/>
                <w:sz w:val="18"/>
                <w:szCs w:val="18"/>
              </w:rPr>
              <w:br/>
              <w:t>• Challenges to screening include access to care, awareness of the option for screening, stigma and implicit bias that are due to stigmatization of smoking, stigma of race, nihilism with lung cancer diagnosis viewed as a “death sentence,” shared decision making, and underestimation of lung cancer risk.</w:t>
            </w:r>
            <w:r>
              <w:rPr>
                <w:rFonts w:ascii="Arial" w:hAnsi="Arial" w:cs="Arial"/>
                <w:color w:val="000000"/>
                <w:sz w:val="18"/>
                <w:szCs w:val="18"/>
              </w:rPr>
              <w:br/>
              <w:t>• AAs are diagnosed at a later stage, and there is a greater likelihood they will refuse treatment options when diagnosed.</w:t>
            </w:r>
            <w:r>
              <w:rPr>
                <w:rFonts w:ascii="Arial" w:hAnsi="Arial" w:cs="Arial"/>
                <w:color w:val="000000"/>
                <w:sz w:val="18"/>
                <w:szCs w:val="18"/>
              </w:rPr>
              <w:br/>
              <w:t>• Fewer AAs were found to meet lung cancer screening eligibility criteria compared with whites because of lower tobacco exposure and younger age at time of diagnosis.</w:t>
            </w:r>
            <w:r>
              <w:rPr>
                <w:rFonts w:ascii="Arial" w:hAnsi="Arial" w:cs="Arial"/>
                <w:color w:val="000000"/>
                <w:sz w:val="18"/>
                <w:szCs w:val="18"/>
              </w:rPr>
              <w:br/>
              <w:t>• Disadvantaged populations are at higher risk for lung cancer mortality. They also face both the stigma associated with smoking and the stigma associated with their race, disability, or socioeconomic status.</w:t>
            </w:r>
          </w:p>
        </w:tc>
      </w:tr>
      <w:tr w:rsidR="001A2026" w14:paraId="2932163F" w14:textId="77777777">
        <w:tc>
          <w:tcPr>
            <w:tcW w:w="392" w:type="pct"/>
          </w:tcPr>
          <w:p w14:paraId="5E3F4A63"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3D15B326" w14:textId="77777777" w:rsidR="001A2026" w:rsidRDefault="001A2026">
            <w:pPr>
              <w:rPr>
                <w:rFonts w:ascii="Arial" w:hAnsi="Arial" w:cs="Arial"/>
                <w:sz w:val="18"/>
                <w:szCs w:val="18"/>
              </w:rPr>
            </w:pPr>
          </w:p>
        </w:tc>
        <w:tc>
          <w:tcPr>
            <w:tcW w:w="398" w:type="pct"/>
          </w:tcPr>
          <w:p w14:paraId="048683F6" w14:textId="77777777" w:rsidR="001A2026" w:rsidRDefault="004E46F7">
            <w:pPr>
              <w:rPr>
                <w:rFonts w:ascii="Arial" w:hAnsi="Arial" w:cs="Arial"/>
                <w:sz w:val="18"/>
                <w:szCs w:val="18"/>
              </w:rPr>
            </w:pPr>
            <w:r>
              <w:rPr>
                <w:rFonts w:ascii="Arial" w:hAnsi="Arial" w:cs="Arial"/>
                <w:sz w:val="18"/>
                <w:szCs w:val="18"/>
              </w:rPr>
              <w:t>Guichet PL et al</w:t>
            </w:r>
            <w:r>
              <w:rPr>
                <w:rFonts w:ascii="Arial" w:hAnsi="Arial" w:cs="Arial"/>
                <w:sz w:val="18"/>
                <w:szCs w:val="18"/>
                <w:vertAlign w:val="superscript"/>
              </w:rPr>
              <w:t>25</w:t>
            </w:r>
            <w:r>
              <w:rPr>
                <w:rFonts w:ascii="Arial" w:hAnsi="Arial" w:cs="Arial"/>
                <w:sz w:val="18"/>
                <w:szCs w:val="18"/>
              </w:rPr>
              <w:t xml:space="preserve"> (2018) </w:t>
            </w:r>
          </w:p>
        </w:tc>
        <w:tc>
          <w:tcPr>
            <w:tcW w:w="598" w:type="pct"/>
          </w:tcPr>
          <w:p w14:paraId="37812EF6" w14:textId="77777777" w:rsidR="001A2026" w:rsidRDefault="004E46F7">
            <w:pPr>
              <w:rPr>
                <w:rFonts w:ascii="Arial" w:hAnsi="Arial" w:cs="Arial"/>
                <w:sz w:val="18"/>
                <w:szCs w:val="18"/>
              </w:rPr>
            </w:pPr>
            <w:r>
              <w:rPr>
                <w:rFonts w:ascii="Arial" w:hAnsi="Arial" w:cs="Arial"/>
                <w:sz w:val="18"/>
                <w:szCs w:val="18"/>
              </w:rPr>
              <w:t>Centinela Valley (South Los Angeles County) Lung Cancer Screening Program,</w:t>
            </w:r>
          </w:p>
          <w:p w14:paraId="71F36EDA" w14:textId="77777777" w:rsidR="001A2026" w:rsidRDefault="004E46F7">
            <w:pPr>
              <w:rPr>
                <w:rFonts w:ascii="Arial" w:hAnsi="Arial" w:cs="Arial"/>
                <w:sz w:val="18"/>
                <w:szCs w:val="18"/>
              </w:rPr>
            </w:pPr>
            <w:r>
              <w:rPr>
                <w:rFonts w:ascii="Arial" w:hAnsi="Arial" w:cs="Arial"/>
                <w:sz w:val="18"/>
                <w:szCs w:val="18"/>
              </w:rPr>
              <w:t>providing free lung cancer screening to residents from underserved communities in south Los Angeles County</w:t>
            </w:r>
          </w:p>
        </w:tc>
        <w:tc>
          <w:tcPr>
            <w:tcW w:w="289" w:type="pct"/>
          </w:tcPr>
          <w:p w14:paraId="22F09915" w14:textId="77777777" w:rsidR="001A2026" w:rsidRDefault="004E46F7">
            <w:pPr>
              <w:rPr>
                <w:rFonts w:ascii="Arial" w:hAnsi="Arial" w:cs="Arial"/>
                <w:sz w:val="18"/>
                <w:szCs w:val="18"/>
              </w:rPr>
            </w:pPr>
            <w:r>
              <w:rPr>
                <w:rFonts w:ascii="Arial" w:hAnsi="Arial" w:cs="Arial"/>
                <w:sz w:val="18"/>
                <w:szCs w:val="18"/>
              </w:rPr>
              <w:t>Prospective</w:t>
            </w:r>
          </w:p>
        </w:tc>
        <w:tc>
          <w:tcPr>
            <w:tcW w:w="394" w:type="pct"/>
          </w:tcPr>
          <w:p w14:paraId="032D8616" w14:textId="77777777" w:rsidR="001A2026" w:rsidRDefault="004E46F7">
            <w:pPr>
              <w:rPr>
                <w:rFonts w:ascii="Arial" w:hAnsi="Arial" w:cs="Arial"/>
                <w:sz w:val="18"/>
                <w:szCs w:val="18"/>
              </w:rPr>
            </w:pPr>
            <w:r>
              <w:rPr>
                <w:rFonts w:ascii="Arial" w:hAnsi="Arial" w:cs="Arial"/>
                <w:sz w:val="18"/>
                <w:szCs w:val="18"/>
              </w:rPr>
              <w:t>African American, low-income, underinsured population, underserved</w:t>
            </w:r>
          </w:p>
        </w:tc>
        <w:tc>
          <w:tcPr>
            <w:tcW w:w="571" w:type="pct"/>
          </w:tcPr>
          <w:p w14:paraId="047DAA1A" w14:textId="33B564D4" w:rsidR="001A2026" w:rsidRDefault="004E46F7">
            <w:pPr>
              <w:rPr>
                <w:rFonts w:ascii="Arial" w:hAnsi="Arial" w:cs="Arial"/>
                <w:sz w:val="18"/>
                <w:szCs w:val="18"/>
              </w:rPr>
            </w:pPr>
            <w:r>
              <w:rPr>
                <w:rFonts w:ascii="Arial" w:hAnsi="Arial" w:cs="Arial"/>
                <w:sz w:val="18"/>
                <w:szCs w:val="18"/>
              </w:rPr>
              <w:t>Age, mean 59 (50-78; 52% male)</w:t>
            </w:r>
          </w:p>
          <w:p w14:paraId="63F34C16" w14:textId="77777777" w:rsidR="001A2026" w:rsidRDefault="001A2026">
            <w:pPr>
              <w:rPr>
                <w:rFonts w:ascii="Arial" w:hAnsi="Arial" w:cs="Arial"/>
                <w:sz w:val="18"/>
                <w:szCs w:val="18"/>
              </w:rPr>
            </w:pPr>
          </w:p>
          <w:p w14:paraId="07BAD203" w14:textId="77777777" w:rsidR="001A2026" w:rsidRDefault="004E46F7">
            <w:pPr>
              <w:rPr>
                <w:rFonts w:ascii="Arial" w:hAnsi="Arial" w:cs="Arial"/>
                <w:sz w:val="18"/>
                <w:szCs w:val="18"/>
              </w:rPr>
            </w:pPr>
            <w:r>
              <w:rPr>
                <w:rFonts w:ascii="Arial" w:hAnsi="Arial" w:cs="Arial"/>
                <w:sz w:val="18"/>
                <w:szCs w:val="18"/>
              </w:rPr>
              <w:t>At-risk patients meeting National Comprehensive Cancer Network (NCCN) eligibility criteria for</w:t>
            </w:r>
          </w:p>
          <w:p w14:paraId="2517621B" w14:textId="77777777" w:rsidR="001A2026" w:rsidRDefault="004E46F7">
            <w:pPr>
              <w:rPr>
                <w:rFonts w:ascii="Arial" w:hAnsi="Arial" w:cs="Arial"/>
                <w:sz w:val="18"/>
                <w:szCs w:val="18"/>
              </w:rPr>
            </w:pPr>
            <w:r>
              <w:rPr>
                <w:rFonts w:ascii="Arial" w:hAnsi="Arial" w:cs="Arial"/>
                <w:sz w:val="18"/>
                <w:szCs w:val="18"/>
              </w:rPr>
              <w:t>lung cancer screening</w:t>
            </w:r>
          </w:p>
        </w:tc>
        <w:tc>
          <w:tcPr>
            <w:tcW w:w="309" w:type="pct"/>
          </w:tcPr>
          <w:p w14:paraId="0D1B7550" w14:textId="77777777" w:rsidR="001A2026" w:rsidRDefault="004E46F7">
            <w:pPr>
              <w:rPr>
                <w:rFonts w:ascii="Arial" w:hAnsi="Arial" w:cs="Arial"/>
                <w:sz w:val="18"/>
                <w:szCs w:val="18"/>
              </w:rPr>
            </w:pPr>
            <w:r>
              <w:rPr>
                <w:rFonts w:ascii="Arial" w:hAnsi="Arial" w:cs="Arial"/>
                <w:sz w:val="18"/>
                <w:szCs w:val="18"/>
              </w:rPr>
              <w:t>July 21, 2015-April 3, 2017</w:t>
            </w:r>
          </w:p>
        </w:tc>
        <w:tc>
          <w:tcPr>
            <w:tcW w:w="2049" w:type="pct"/>
          </w:tcPr>
          <w:p w14:paraId="717026D2" w14:textId="77777777" w:rsidR="001A2026" w:rsidRDefault="004E46F7">
            <w:pPr>
              <w:jc w:val="both"/>
              <w:rPr>
                <w:rFonts w:ascii="Arial" w:hAnsi="Arial" w:cs="Arial"/>
                <w:sz w:val="18"/>
                <w:szCs w:val="18"/>
              </w:rPr>
            </w:pPr>
            <w:r>
              <w:rPr>
                <w:rFonts w:ascii="Arial" w:hAnsi="Arial" w:cs="Arial"/>
                <w:sz w:val="18"/>
                <w:szCs w:val="18"/>
              </w:rPr>
              <w:t>• Lung cancer screening profile differed from that observed in the National Lung Screening Trial (NLST) in more privileged communities.</w:t>
            </w:r>
          </w:p>
          <w:p w14:paraId="768E3F4C" w14:textId="77777777" w:rsidR="001A2026" w:rsidRDefault="004E46F7">
            <w:pPr>
              <w:jc w:val="both"/>
              <w:rPr>
                <w:rFonts w:ascii="Arial" w:hAnsi="Arial" w:cs="Arial"/>
                <w:sz w:val="18"/>
                <w:szCs w:val="18"/>
              </w:rPr>
            </w:pPr>
            <w:r>
              <w:rPr>
                <w:rFonts w:ascii="Arial" w:hAnsi="Arial" w:cs="Arial"/>
                <w:sz w:val="18"/>
                <w:szCs w:val="18"/>
              </w:rPr>
              <w:t xml:space="preserve">• Racial-ethnic makeup of screening program (84% black, 11% Hispanic/Latino, and 5% white) differed from NLST patient population (5% black, 2% Hispanic/Latino, and 91% white).    </w:t>
            </w:r>
          </w:p>
          <w:p w14:paraId="4A1F2DEF" w14:textId="77777777" w:rsidR="001A2026" w:rsidRDefault="004E46F7">
            <w:pPr>
              <w:jc w:val="both"/>
              <w:rPr>
                <w:rFonts w:ascii="Arial" w:hAnsi="Arial" w:cs="Arial"/>
                <w:sz w:val="18"/>
                <w:szCs w:val="18"/>
              </w:rPr>
            </w:pPr>
            <w:r>
              <w:rPr>
                <w:rFonts w:ascii="Arial" w:hAnsi="Arial" w:cs="Arial"/>
                <w:sz w:val="18"/>
                <w:szCs w:val="18"/>
              </w:rPr>
              <w:t>• Malignancies detected in minority, socioeconomically disadvantaged communities were advanced lung cancers (one stage IIIB small cell lung cancer and one stage IV lung cancer of unknown type) in contrast to NSLT that predominately catches early-stage lung cancer suggesting that NLST is not generalizable to US population at large.</w:t>
            </w:r>
          </w:p>
        </w:tc>
      </w:tr>
      <w:tr w:rsidR="001A2026" w14:paraId="13121A2B" w14:textId="77777777">
        <w:tc>
          <w:tcPr>
            <w:tcW w:w="392" w:type="pct"/>
          </w:tcPr>
          <w:p w14:paraId="018C425C"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7CDA843B" w14:textId="77777777" w:rsidR="001A2026" w:rsidRDefault="001A2026">
            <w:pPr>
              <w:rPr>
                <w:rFonts w:ascii="Arial" w:hAnsi="Arial" w:cs="Arial"/>
                <w:sz w:val="18"/>
                <w:szCs w:val="18"/>
                <w:u w:val="single"/>
              </w:rPr>
            </w:pPr>
          </w:p>
        </w:tc>
        <w:tc>
          <w:tcPr>
            <w:tcW w:w="398" w:type="pct"/>
          </w:tcPr>
          <w:p w14:paraId="660FD035" w14:textId="77777777" w:rsidR="001A2026" w:rsidRDefault="004E46F7">
            <w:pPr>
              <w:rPr>
                <w:rFonts w:ascii="Arial" w:hAnsi="Arial" w:cs="Arial"/>
                <w:sz w:val="18"/>
                <w:szCs w:val="18"/>
              </w:rPr>
            </w:pPr>
            <w:proofErr w:type="spellStart"/>
            <w:r>
              <w:rPr>
                <w:rFonts w:ascii="Arial" w:hAnsi="Arial" w:cs="Arial"/>
                <w:sz w:val="18"/>
                <w:szCs w:val="18"/>
              </w:rPr>
              <w:t>Japuntich</w:t>
            </w:r>
            <w:proofErr w:type="spellEnd"/>
            <w:r>
              <w:rPr>
                <w:rFonts w:ascii="Arial" w:hAnsi="Arial" w:cs="Arial"/>
                <w:sz w:val="18"/>
                <w:szCs w:val="18"/>
              </w:rPr>
              <w:t xml:space="preserve"> SJ, et al</w:t>
            </w:r>
            <w:r>
              <w:rPr>
                <w:rFonts w:ascii="Arial" w:hAnsi="Arial" w:cs="Arial"/>
                <w:sz w:val="18"/>
                <w:szCs w:val="18"/>
                <w:vertAlign w:val="superscript"/>
              </w:rPr>
              <w:t>26</w:t>
            </w:r>
            <w:r>
              <w:rPr>
                <w:rFonts w:ascii="Arial" w:hAnsi="Arial" w:cs="Arial"/>
                <w:sz w:val="18"/>
                <w:szCs w:val="18"/>
              </w:rPr>
              <w:t xml:space="preserve"> (2018)</w:t>
            </w:r>
          </w:p>
        </w:tc>
        <w:tc>
          <w:tcPr>
            <w:tcW w:w="598" w:type="pct"/>
          </w:tcPr>
          <w:p w14:paraId="07B3618A" w14:textId="77777777" w:rsidR="001A2026" w:rsidRDefault="004E46F7">
            <w:pPr>
              <w:rPr>
                <w:rFonts w:ascii="Arial" w:hAnsi="Arial" w:cs="Arial"/>
                <w:sz w:val="18"/>
                <w:szCs w:val="18"/>
              </w:rPr>
            </w:pPr>
            <w:r>
              <w:rPr>
                <w:rFonts w:ascii="Arial" w:hAnsi="Arial" w:cs="Arial"/>
                <w:color w:val="000000"/>
                <w:sz w:val="18"/>
                <w:szCs w:val="18"/>
              </w:rPr>
              <w:t>Hospital electronic records from Lifespan Medical System</w:t>
            </w:r>
          </w:p>
        </w:tc>
        <w:tc>
          <w:tcPr>
            <w:tcW w:w="289" w:type="pct"/>
          </w:tcPr>
          <w:p w14:paraId="07B1AE46" w14:textId="77777777" w:rsidR="001A2026" w:rsidRDefault="004E46F7">
            <w:pPr>
              <w:rPr>
                <w:rFonts w:ascii="Arial" w:hAnsi="Arial" w:cs="Arial"/>
                <w:sz w:val="18"/>
                <w:szCs w:val="18"/>
              </w:rPr>
            </w:pPr>
            <w:r>
              <w:rPr>
                <w:rFonts w:ascii="Arial" w:hAnsi="Arial" w:cs="Arial"/>
                <w:color w:val="000000"/>
                <w:sz w:val="18"/>
                <w:szCs w:val="18"/>
              </w:rPr>
              <w:t>Retrospective</w:t>
            </w:r>
            <w:r>
              <w:rPr>
                <w:rFonts w:ascii="Arial" w:hAnsi="Arial" w:cs="Arial"/>
                <w:color w:val="000000"/>
                <w:sz w:val="18"/>
                <w:szCs w:val="18"/>
              </w:rPr>
              <w:br/>
              <w:t>Survey</w:t>
            </w:r>
          </w:p>
        </w:tc>
        <w:tc>
          <w:tcPr>
            <w:tcW w:w="394" w:type="pct"/>
          </w:tcPr>
          <w:p w14:paraId="46775D51" w14:textId="77777777" w:rsidR="001A2026" w:rsidRDefault="004E46F7">
            <w:pPr>
              <w:rPr>
                <w:rFonts w:ascii="Arial" w:hAnsi="Arial" w:cs="Arial"/>
                <w:sz w:val="18"/>
                <w:szCs w:val="18"/>
              </w:rPr>
            </w:pPr>
            <w:r>
              <w:rPr>
                <w:rFonts w:ascii="Arial" w:hAnsi="Arial" w:cs="Arial"/>
                <w:color w:val="000000"/>
                <w:sz w:val="18"/>
                <w:szCs w:val="18"/>
              </w:rPr>
              <w:t>Race</w:t>
            </w:r>
          </w:p>
        </w:tc>
        <w:tc>
          <w:tcPr>
            <w:tcW w:w="571" w:type="pct"/>
          </w:tcPr>
          <w:p w14:paraId="6C43B481" w14:textId="77777777" w:rsidR="001A2026" w:rsidRDefault="004E46F7">
            <w:pPr>
              <w:rPr>
                <w:rFonts w:ascii="Arial" w:hAnsi="Arial" w:cs="Arial"/>
                <w:color w:val="000000"/>
                <w:sz w:val="18"/>
                <w:szCs w:val="18"/>
              </w:rPr>
            </w:pPr>
            <w:r>
              <w:rPr>
                <w:rFonts w:ascii="Arial" w:hAnsi="Arial" w:cs="Arial"/>
                <w:color w:val="000000"/>
                <w:sz w:val="18"/>
                <w:szCs w:val="18"/>
              </w:rPr>
              <w:t>Age 55 - 80</w:t>
            </w:r>
            <w:r>
              <w:rPr>
                <w:rFonts w:ascii="Arial" w:hAnsi="Arial" w:cs="Arial"/>
                <w:color w:val="000000"/>
                <w:sz w:val="18"/>
                <w:szCs w:val="18"/>
              </w:rPr>
              <w:br/>
            </w:r>
          </w:p>
          <w:p w14:paraId="7C70AF06"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w:t>
            </w:r>
          </w:p>
          <w:p w14:paraId="09F76441" w14:textId="77777777" w:rsidR="001A2026" w:rsidRDefault="004E46F7">
            <w:pPr>
              <w:rPr>
                <w:rFonts w:ascii="Arial" w:hAnsi="Arial" w:cs="Arial"/>
                <w:sz w:val="18"/>
                <w:szCs w:val="18"/>
              </w:rPr>
            </w:pPr>
            <w:r>
              <w:rPr>
                <w:rFonts w:ascii="Arial" w:hAnsi="Arial" w:cs="Arial"/>
                <w:color w:val="000000"/>
                <w:sz w:val="18"/>
                <w:szCs w:val="18"/>
              </w:rPr>
              <w:t xml:space="preserve">Non-Black </w:t>
            </w:r>
          </w:p>
        </w:tc>
        <w:tc>
          <w:tcPr>
            <w:tcW w:w="309" w:type="pct"/>
          </w:tcPr>
          <w:p w14:paraId="72CDDAD1" w14:textId="77777777" w:rsidR="001A2026" w:rsidRDefault="004E46F7">
            <w:pPr>
              <w:rPr>
                <w:rFonts w:ascii="Arial" w:hAnsi="Arial" w:cs="Arial"/>
                <w:sz w:val="18"/>
                <w:szCs w:val="18"/>
              </w:rPr>
            </w:pPr>
            <w:r>
              <w:rPr>
                <w:rFonts w:ascii="Arial" w:hAnsi="Arial" w:cs="Arial"/>
                <w:color w:val="000000"/>
                <w:sz w:val="18"/>
                <w:szCs w:val="18"/>
              </w:rPr>
              <w:t>2016</w:t>
            </w:r>
          </w:p>
        </w:tc>
        <w:tc>
          <w:tcPr>
            <w:tcW w:w="2049" w:type="pct"/>
          </w:tcPr>
          <w:p w14:paraId="5E506F85" w14:textId="77777777" w:rsidR="001A2026" w:rsidRDefault="004E46F7">
            <w:pPr>
              <w:rPr>
                <w:rFonts w:ascii="Arial" w:hAnsi="Arial" w:cs="Arial"/>
                <w:sz w:val="18"/>
                <w:szCs w:val="18"/>
              </w:rPr>
            </w:pPr>
            <w:r>
              <w:rPr>
                <w:rFonts w:ascii="Arial" w:hAnsi="Arial" w:cs="Arial"/>
                <w:sz w:val="18"/>
                <w:szCs w:val="18"/>
              </w:rPr>
              <w:t xml:space="preserve">• Among eligible patients, 35% met Lung Cancer Screening (LCS) criteria. </w:t>
            </w:r>
          </w:p>
          <w:p w14:paraId="4ED33B39" w14:textId="77777777" w:rsidR="001A2026" w:rsidRDefault="004E46F7">
            <w:pPr>
              <w:rPr>
                <w:rFonts w:ascii="Arial" w:hAnsi="Arial" w:cs="Arial"/>
                <w:sz w:val="18"/>
                <w:szCs w:val="18"/>
              </w:rPr>
            </w:pPr>
            <w:r>
              <w:rPr>
                <w:rFonts w:ascii="Arial" w:hAnsi="Arial" w:cs="Arial"/>
                <w:sz w:val="18"/>
                <w:szCs w:val="18"/>
              </w:rPr>
              <w:t>• Non-Blacks were 90% more likely to meet criteria for LCS than Blacks (44% Non-Blacks vs. 27% Blacks).</w:t>
            </w:r>
          </w:p>
          <w:p w14:paraId="1893E7DB" w14:textId="77777777" w:rsidR="001A2026" w:rsidRDefault="004E46F7">
            <w:pPr>
              <w:rPr>
                <w:rFonts w:ascii="Arial" w:hAnsi="Arial" w:cs="Arial"/>
                <w:sz w:val="18"/>
                <w:szCs w:val="18"/>
              </w:rPr>
            </w:pPr>
            <w:r>
              <w:rPr>
                <w:rFonts w:ascii="Arial" w:hAnsi="Arial" w:cs="Arial"/>
                <w:sz w:val="18"/>
                <w:szCs w:val="18"/>
              </w:rPr>
              <w:t>• Of patients meeting United States Preventative Services Task Force criteria, 21% reported being screened (Non-Blacks 25.0%, Blacks 16.7%; adjusted Odds Ratio=1.6, 95% Confidence Interval 0.7, 3.9).</w:t>
            </w:r>
          </w:p>
          <w:p w14:paraId="7D32707B" w14:textId="77777777" w:rsidR="001A2026" w:rsidRDefault="004E46F7">
            <w:pPr>
              <w:rPr>
                <w:rFonts w:ascii="Arial" w:hAnsi="Arial" w:cs="Arial"/>
                <w:sz w:val="18"/>
                <w:szCs w:val="18"/>
              </w:rPr>
            </w:pPr>
            <w:r>
              <w:rPr>
                <w:rFonts w:ascii="Arial" w:hAnsi="Arial" w:cs="Arial"/>
                <w:sz w:val="18"/>
                <w:szCs w:val="18"/>
              </w:rPr>
              <w:t>• Eligible Non-Blacks were 2.8 times more likely to be screened than eligible Blacks (30% vs. 12%).</w:t>
            </w:r>
          </w:p>
        </w:tc>
      </w:tr>
      <w:tr w:rsidR="001A2026" w14:paraId="4EE22BA6" w14:textId="77777777">
        <w:tc>
          <w:tcPr>
            <w:tcW w:w="392" w:type="pct"/>
          </w:tcPr>
          <w:p w14:paraId="3882A449"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06E554FF" w14:textId="77777777" w:rsidR="001A2026" w:rsidRDefault="001A2026">
            <w:pPr>
              <w:rPr>
                <w:rFonts w:ascii="Arial" w:hAnsi="Arial" w:cs="Arial"/>
                <w:sz w:val="18"/>
                <w:szCs w:val="18"/>
                <w:u w:val="single"/>
              </w:rPr>
            </w:pPr>
          </w:p>
        </w:tc>
        <w:tc>
          <w:tcPr>
            <w:tcW w:w="398" w:type="pct"/>
          </w:tcPr>
          <w:p w14:paraId="26FA7143" w14:textId="77777777" w:rsidR="001A2026" w:rsidRDefault="004E46F7">
            <w:pPr>
              <w:rPr>
                <w:rFonts w:ascii="Arial" w:hAnsi="Arial" w:cs="Arial"/>
                <w:sz w:val="18"/>
                <w:szCs w:val="18"/>
              </w:rPr>
            </w:pPr>
            <w:r>
              <w:rPr>
                <w:rFonts w:ascii="Arial" w:hAnsi="Arial" w:cs="Arial"/>
                <w:sz w:val="18"/>
                <w:szCs w:val="18"/>
              </w:rPr>
              <w:t xml:space="preserve">Lake </w:t>
            </w:r>
            <w:proofErr w:type="spellStart"/>
            <w:r>
              <w:rPr>
                <w:rFonts w:ascii="Arial" w:hAnsi="Arial" w:cs="Arial"/>
                <w:sz w:val="18"/>
                <w:szCs w:val="18"/>
              </w:rPr>
              <w:t>M et</w:t>
            </w:r>
            <w:proofErr w:type="spellEnd"/>
            <w:r>
              <w:rPr>
                <w:rFonts w:ascii="Arial" w:hAnsi="Arial" w:cs="Arial"/>
                <w:sz w:val="18"/>
                <w:szCs w:val="18"/>
              </w:rPr>
              <w:t xml:space="preserve"> al</w:t>
            </w:r>
            <w:r>
              <w:rPr>
                <w:rFonts w:ascii="Arial" w:hAnsi="Arial" w:cs="Arial"/>
                <w:sz w:val="18"/>
                <w:szCs w:val="18"/>
                <w:vertAlign w:val="superscript"/>
              </w:rPr>
              <w:t>27</w:t>
            </w:r>
            <w:r>
              <w:rPr>
                <w:rFonts w:ascii="Arial" w:hAnsi="Arial" w:cs="Arial"/>
                <w:sz w:val="18"/>
                <w:szCs w:val="18"/>
              </w:rPr>
              <w:t xml:space="preserve"> (2020)</w:t>
            </w:r>
          </w:p>
        </w:tc>
        <w:tc>
          <w:tcPr>
            <w:tcW w:w="598" w:type="pct"/>
          </w:tcPr>
          <w:p w14:paraId="70D7DAC6" w14:textId="77777777" w:rsidR="001A2026" w:rsidRDefault="004E46F7">
            <w:pPr>
              <w:rPr>
                <w:rFonts w:ascii="Arial" w:hAnsi="Arial" w:cs="Arial"/>
                <w:sz w:val="18"/>
                <w:szCs w:val="18"/>
              </w:rPr>
            </w:pPr>
            <w:r>
              <w:rPr>
                <w:rFonts w:ascii="Arial" w:hAnsi="Arial" w:cs="Arial"/>
                <w:sz w:val="18"/>
                <w:szCs w:val="18"/>
              </w:rPr>
              <w:t xml:space="preserve">Clinical databases (chart review) Jane and Leonard </w:t>
            </w:r>
            <w:proofErr w:type="spellStart"/>
            <w:r>
              <w:rPr>
                <w:rFonts w:ascii="Arial" w:hAnsi="Arial" w:cs="Arial"/>
                <w:sz w:val="18"/>
                <w:szCs w:val="18"/>
              </w:rPr>
              <w:t>Korman</w:t>
            </w:r>
            <w:proofErr w:type="spellEnd"/>
            <w:r>
              <w:rPr>
                <w:rFonts w:ascii="Arial" w:hAnsi="Arial" w:cs="Arial"/>
                <w:sz w:val="18"/>
                <w:szCs w:val="18"/>
              </w:rPr>
              <w:t xml:space="preserve"> Respiratory Institute Lung Cancer Screening Program (LCSP); Thomas </w:t>
            </w:r>
            <w:r>
              <w:rPr>
                <w:rFonts w:ascii="Arial" w:hAnsi="Arial" w:cs="Arial"/>
                <w:sz w:val="18"/>
                <w:szCs w:val="18"/>
              </w:rPr>
              <w:lastRenderedPageBreak/>
              <w:t>Jefferson University; Philadelphia, PA</w:t>
            </w:r>
          </w:p>
        </w:tc>
        <w:tc>
          <w:tcPr>
            <w:tcW w:w="289" w:type="pct"/>
          </w:tcPr>
          <w:p w14:paraId="23F0CA0E" w14:textId="77777777" w:rsidR="001A2026" w:rsidRDefault="004E46F7">
            <w:pPr>
              <w:rPr>
                <w:rFonts w:ascii="Arial" w:hAnsi="Arial" w:cs="Arial"/>
                <w:sz w:val="18"/>
                <w:szCs w:val="18"/>
              </w:rPr>
            </w:pPr>
            <w:r>
              <w:rPr>
                <w:rFonts w:ascii="Arial" w:hAnsi="Arial" w:cs="Arial"/>
                <w:color w:val="000000"/>
                <w:sz w:val="18"/>
                <w:szCs w:val="18"/>
              </w:rPr>
              <w:lastRenderedPageBreak/>
              <w:t>Retrospective</w:t>
            </w:r>
          </w:p>
        </w:tc>
        <w:tc>
          <w:tcPr>
            <w:tcW w:w="394" w:type="pct"/>
          </w:tcPr>
          <w:p w14:paraId="678432C1" w14:textId="77777777" w:rsidR="001A2026" w:rsidRDefault="004E46F7">
            <w:pPr>
              <w:rPr>
                <w:rFonts w:ascii="Arial" w:hAnsi="Arial" w:cs="Arial"/>
                <w:sz w:val="18"/>
                <w:szCs w:val="18"/>
              </w:rPr>
            </w:pPr>
            <w:r>
              <w:rPr>
                <w:rFonts w:ascii="Arial" w:hAnsi="Arial" w:cs="Arial"/>
                <w:color w:val="000000"/>
                <w:sz w:val="18"/>
                <w:szCs w:val="18"/>
              </w:rPr>
              <w:t>Race</w:t>
            </w:r>
          </w:p>
        </w:tc>
        <w:tc>
          <w:tcPr>
            <w:tcW w:w="571" w:type="pct"/>
          </w:tcPr>
          <w:p w14:paraId="559C14BE" w14:textId="50E9F6FA" w:rsidR="001A2026" w:rsidRDefault="004E46F7">
            <w:pPr>
              <w:rPr>
                <w:rFonts w:ascii="Arial" w:hAnsi="Arial" w:cs="Arial"/>
                <w:color w:val="000000"/>
                <w:sz w:val="18"/>
                <w:szCs w:val="18"/>
              </w:rPr>
            </w:pPr>
            <w:r>
              <w:rPr>
                <w:rFonts w:ascii="Arial" w:hAnsi="Arial" w:cs="Arial"/>
                <w:color w:val="000000"/>
                <w:sz w:val="18"/>
                <w:szCs w:val="18"/>
              </w:rPr>
              <w:t xml:space="preserve">Age Mean 64.3 ± 5.9 </w:t>
            </w:r>
            <w:r>
              <w:rPr>
                <w:rFonts w:ascii="Arial" w:hAnsi="Arial" w:cs="Arial"/>
                <w:color w:val="000000"/>
                <w:sz w:val="18"/>
                <w:szCs w:val="18"/>
              </w:rPr>
              <w:br/>
            </w:r>
          </w:p>
          <w:p w14:paraId="5FD495D0" w14:textId="77777777" w:rsidR="001A2026" w:rsidRDefault="004E46F7">
            <w:pPr>
              <w:rPr>
                <w:rFonts w:ascii="Arial" w:hAnsi="Arial" w:cs="Arial"/>
                <w:color w:val="000000"/>
                <w:sz w:val="18"/>
                <w:szCs w:val="18"/>
              </w:rPr>
            </w:pPr>
            <w:r>
              <w:rPr>
                <w:rFonts w:ascii="Arial" w:hAnsi="Arial" w:cs="Arial"/>
                <w:color w:val="000000"/>
                <w:sz w:val="18"/>
                <w:szCs w:val="18"/>
              </w:rPr>
              <w:t xml:space="preserve">Blacks and Whites referred for screening </w:t>
            </w:r>
          </w:p>
          <w:p w14:paraId="79842FC4" w14:textId="77777777" w:rsidR="001A2026" w:rsidRDefault="004E46F7">
            <w:pPr>
              <w:rPr>
                <w:rFonts w:ascii="Arial" w:hAnsi="Arial" w:cs="Arial"/>
                <w:color w:val="000000"/>
                <w:sz w:val="18"/>
                <w:szCs w:val="18"/>
                <w:u w:val="single"/>
              </w:rPr>
            </w:pPr>
            <w:r>
              <w:rPr>
                <w:rFonts w:ascii="Arial" w:hAnsi="Arial" w:cs="Arial"/>
                <w:color w:val="000000"/>
                <w:sz w:val="18"/>
                <w:szCs w:val="18"/>
              </w:rPr>
              <w:lastRenderedPageBreak/>
              <w:br/>
              <w:t xml:space="preserve">Blacks and Whites undergoing screening  </w:t>
            </w:r>
            <w:r>
              <w:rPr>
                <w:rFonts w:ascii="Arial" w:hAnsi="Arial" w:cs="Arial"/>
                <w:color w:val="000000"/>
                <w:sz w:val="18"/>
                <w:szCs w:val="18"/>
              </w:rPr>
              <w:br/>
            </w:r>
          </w:p>
          <w:p w14:paraId="5F295EEC" w14:textId="77777777" w:rsidR="001A2026" w:rsidRDefault="004E46F7">
            <w:pPr>
              <w:rPr>
                <w:rFonts w:ascii="Arial" w:hAnsi="Arial" w:cs="Arial"/>
                <w:color w:val="000000"/>
                <w:sz w:val="18"/>
                <w:szCs w:val="18"/>
              </w:rPr>
            </w:pPr>
            <w:r>
              <w:rPr>
                <w:rFonts w:ascii="Arial" w:hAnsi="Arial" w:cs="Arial"/>
                <w:color w:val="000000"/>
                <w:sz w:val="18"/>
                <w:szCs w:val="18"/>
              </w:rPr>
              <w:t>Cohorts based on RAD score</w:t>
            </w:r>
            <w:r>
              <w:rPr>
                <w:rFonts w:ascii="Arial" w:hAnsi="Arial" w:cs="Arial"/>
                <w:color w:val="000000"/>
                <w:sz w:val="18"/>
                <w:szCs w:val="18"/>
              </w:rPr>
              <w:br/>
              <w:t xml:space="preserve">Lung-RADS 1 </w:t>
            </w:r>
          </w:p>
          <w:p w14:paraId="512B7327" w14:textId="77777777" w:rsidR="001A2026" w:rsidRDefault="004E46F7">
            <w:pPr>
              <w:rPr>
                <w:rFonts w:ascii="Arial" w:hAnsi="Arial" w:cs="Arial"/>
                <w:color w:val="000000"/>
                <w:sz w:val="18"/>
                <w:szCs w:val="18"/>
              </w:rPr>
            </w:pPr>
            <w:r>
              <w:rPr>
                <w:rFonts w:ascii="Arial" w:hAnsi="Arial" w:cs="Arial"/>
                <w:color w:val="000000"/>
                <w:sz w:val="18"/>
                <w:szCs w:val="18"/>
              </w:rPr>
              <w:t xml:space="preserve">Lung-RADS 2 </w:t>
            </w:r>
          </w:p>
          <w:p w14:paraId="0AED7CD5" w14:textId="77777777" w:rsidR="001A2026" w:rsidRDefault="004E46F7">
            <w:pPr>
              <w:rPr>
                <w:rFonts w:ascii="Arial" w:hAnsi="Arial" w:cs="Arial"/>
                <w:color w:val="000000"/>
                <w:sz w:val="18"/>
                <w:szCs w:val="18"/>
              </w:rPr>
            </w:pPr>
            <w:r>
              <w:rPr>
                <w:rFonts w:ascii="Arial" w:hAnsi="Arial" w:cs="Arial"/>
                <w:color w:val="000000"/>
                <w:sz w:val="18"/>
                <w:szCs w:val="18"/>
              </w:rPr>
              <w:t xml:space="preserve">Lung-RADS 3 </w:t>
            </w:r>
          </w:p>
          <w:p w14:paraId="53DAACCD" w14:textId="77777777" w:rsidR="001A2026" w:rsidRDefault="004E46F7">
            <w:pPr>
              <w:rPr>
                <w:rFonts w:ascii="Arial" w:hAnsi="Arial" w:cs="Arial"/>
                <w:sz w:val="18"/>
                <w:szCs w:val="18"/>
              </w:rPr>
            </w:pPr>
            <w:r>
              <w:rPr>
                <w:rFonts w:ascii="Arial" w:hAnsi="Arial" w:cs="Arial"/>
                <w:color w:val="000000"/>
                <w:sz w:val="18"/>
                <w:szCs w:val="18"/>
              </w:rPr>
              <w:t xml:space="preserve">Lung-RADS 4A, 4B, and 4X </w:t>
            </w:r>
          </w:p>
        </w:tc>
        <w:tc>
          <w:tcPr>
            <w:tcW w:w="309" w:type="pct"/>
          </w:tcPr>
          <w:p w14:paraId="072421DF" w14:textId="77777777" w:rsidR="001A2026" w:rsidRDefault="004E46F7">
            <w:pPr>
              <w:rPr>
                <w:rFonts w:ascii="Arial" w:hAnsi="Arial" w:cs="Arial"/>
                <w:color w:val="000000"/>
                <w:sz w:val="18"/>
                <w:szCs w:val="18"/>
              </w:rPr>
            </w:pPr>
            <w:r>
              <w:rPr>
                <w:rFonts w:ascii="Arial" w:hAnsi="Arial" w:cs="Arial"/>
                <w:color w:val="000000"/>
                <w:sz w:val="18"/>
                <w:szCs w:val="18"/>
              </w:rPr>
              <w:lastRenderedPageBreak/>
              <w:t>Referrals between May 2015-July 2017</w:t>
            </w:r>
            <w:r>
              <w:rPr>
                <w:rFonts w:ascii="Arial" w:hAnsi="Arial" w:cs="Arial"/>
                <w:color w:val="000000"/>
                <w:sz w:val="18"/>
                <w:szCs w:val="18"/>
              </w:rPr>
              <w:br/>
            </w:r>
          </w:p>
          <w:p w14:paraId="103422FC" w14:textId="77777777" w:rsidR="001A2026" w:rsidRDefault="004E46F7">
            <w:pPr>
              <w:rPr>
                <w:rFonts w:ascii="Arial" w:hAnsi="Arial" w:cs="Arial"/>
                <w:sz w:val="18"/>
                <w:szCs w:val="18"/>
              </w:rPr>
            </w:pPr>
            <w:r>
              <w:rPr>
                <w:rFonts w:ascii="Arial" w:hAnsi="Arial" w:cs="Arial"/>
                <w:color w:val="000000"/>
                <w:sz w:val="18"/>
                <w:szCs w:val="18"/>
              </w:rPr>
              <w:lastRenderedPageBreak/>
              <w:t>Chart review for events that occurred through September 6th, 2019.</w:t>
            </w:r>
          </w:p>
        </w:tc>
        <w:tc>
          <w:tcPr>
            <w:tcW w:w="2049" w:type="pct"/>
          </w:tcPr>
          <w:p w14:paraId="3B2ECF26" w14:textId="77777777" w:rsidR="001A2026" w:rsidRDefault="004E46F7">
            <w:pPr>
              <w:rPr>
                <w:rFonts w:ascii="Arial" w:hAnsi="Arial" w:cs="Arial"/>
                <w:sz w:val="18"/>
                <w:szCs w:val="18"/>
              </w:rPr>
            </w:pPr>
            <w:r>
              <w:rPr>
                <w:rFonts w:ascii="Arial" w:hAnsi="Arial" w:cs="Arial"/>
                <w:sz w:val="18"/>
                <w:szCs w:val="18"/>
              </w:rPr>
              <w:lastRenderedPageBreak/>
              <w:t>• Among Black patients referred for screening, 36.2% were not screened compared to 23.3% of White patients.</w:t>
            </w:r>
          </w:p>
          <w:p w14:paraId="0DCDC817" w14:textId="77777777" w:rsidR="001A2026" w:rsidRDefault="004E46F7">
            <w:pPr>
              <w:rPr>
                <w:rFonts w:ascii="Arial" w:hAnsi="Arial" w:cs="Arial"/>
                <w:sz w:val="18"/>
                <w:szCs w:val="18"/>
              </w:rPr>
            </w:pPr>
            <w:r>
              <w:rPr>
                <w:rFonts w:ascii="Arial" w:hAnsi="Arial" w:cs="Arial"/>
                <w:sz w:val="18"/>
                <w:szCs w:val="18"/>
              </w:rPr>
              <w:t xml:space="preserve">• Black patients who underwent a screening Low-Dose Computerized Tomography demonstrated longer follow-up time intervals compared with White patients across all </w:t>
            </w:r>
            <w:r>
              <w:rPr>
                <w:rStyle w:val="Strong"/>
                <w:rFonts w:ascii="Arial" w:hAnsi="Arial" w:cs="Arial"/>
                <w:b w:val="0"/>
                <w:bCs w:val="0"/>
                <w:color w:val="3D3D3D"/>
                <w:sz w:val="18"/>
                <w:szCs w:val="18"/>
                <w:shd w:val="clear" w:color="auto" w:fill="FFFFFF"/>
              </w:rPr>
              <w:t>Lung Imaging Reporting and Data System</w:t>
            </w:r>
            <w:r>
              <w:rPr>
                <w:rFonts w:ascii="Arial" w:hAnsi="Arial" w:cs="Arial"/>
                <w:sz w:val="18"/>
                <w:szCs w:val="18"/>
              </w:rPr>
              <w:t xml:space="preserve"> (Lung-RADS) categories.</w:t>
            </w:r>
          </w:p>
          <w:p w14:paraId="2A81C152" w14:textId="77777777" w:rsidR="001A2026" w:rsidRDefault="004E46F7">
            <w:pPr>
              <w:rPr>
                <w:rFonts w:ascii="Arial" w:hAnsi="Arial" w:cs="Arial"/>
                <w:sz w:val="18"/>
                <w:szCs w:val="18"/>
              </w:rPr>
            </w:pPr>
            <w:r>
              <w:rPr>
                <w:rFonts w:ascii="Arial" w:hAnsi="Arial" w:cs="Arial"/>
                <w:sz w:val="18"/>
                <w:szCs w:val="18"/>
              </w:rPr>
              <w:lastRenderedPageBreak/>
              <w:t>• Black patients with Lung-RADS 4 had lower rates of returning to annual screening and higher rates of loss to follow-up compared with white patients.</w:t>
            </w:r>
          </w:p>
        </w:tc>
      </w:tr>
      <w:tr w:rsidR="001A2026" w14:paraId="4E3EEBB0" w14:textId="77777777">
        <w:tc>
          <w:tcPr>
            <w:tcW w:w="392" w:type="pct"/>
          </w:tcPr>
          <w:p w14:paraId="55B1565F" w14:textId="77777777" w:rsidR="001A2026" w:rsidRDefault="004E46F7">
            <w:pPr>
              <w:rPr>
                <w:rFonts w:ascii="Arial" w:hAnsi="Arial" w:cs="Arial"/>
                <w:sz w:val="18"/>
                <w:szCs w:val="18"/>
              </w:rPr>
            </w:pPr>
            <w:r>
              <w:rPr>
                <w:rFonts w:ascii="Arial" w:hAnsi="Arial" w:cs="Arial"/>
                <w:sz w:val="18"/>
                <w:szCs w:val="18"/>
              </w:rPr>
              <w:lastRenderedPageBreak/>
              <w:t xml:space="preserve">Lung Cancer Screening </w:t>
            </w:r>
          </w:p>
          <w:p w14:paraId="0F4B56E7" w14:textId="77777777" w:rsidR="001A2026" w:rsidRDefault="001A2026">
            <w:pPr>
              <w:rPr>
                <w:rFonts w:ascii="Arial" w:hAnsi="Arial" w:cs="Arial"/>
                <w:sz w:val="18"/>
                <w:szCs w:val="18"/>
                <w:u w:val="single"/>
              </w:rPr>
            </w:pPr>
          </w:p>
        </w:tc>
        <w:tc>
          <w:tcPr>
            <w:tcW w:w="398" w:type="pct"/>
          </w:tcPr>
          <w:p w14:paraId="58518DF8" w14:textId="77777777" w:rsidR="001A2026" w:rsidRDefault="004E46F7">
            <w:pPr>
              <w:rPr>
                <w:rFonts w:ascii="Arial" w:hAnsi="Arial" w:cs="Arial"/>
                <w:sz w:val="18"/>
                <w:szCs w:val="18"/>
              </w:rPr>
            </w:pPr>
            <w:r>
              <w:rPr>
                <w:rFonts w:ascii="Arial" w:hAnsi="Arial" w:cs="Arial"/>
                <w:sz w:val="18"/>
                <w:szCs w:val="18"/>
              </w:rPr>
              <w:t>Morgan RL et al</w:t>
            </w:r>
            <w:r>
              <w:rPr>
                <w:rFonts w:ascii="Arial" w:hAnsi="Arial" w:cs="Arial"/>
                <w:sz w:val="18"/>
                <w:szCs w:val="18"/>
                <w:vertAlign w:val="superscript"/>
              </w:rPr>
              <w:t xml:space="preserve">28 </w:t>
            </w:r>
            <w:r>
              <w:rPr>
                <w:rFonts w:ascii="Arial" w:hAnsi="Arial" w:cs="Arial"/>
                <w:sz w:val="18"/>
                <w:szCs w:val="18"/>
              </w:rPr>
              <w:t>(2020)</w:t>
            </w:r>
          </w:p>
        </w:tc>
        <w:tc>
          <w:tcPr>
            <w:tcW w:w="598" w:type="pct"/>
          </w:tcPr>
          <w:p w14:paraId="4BC049D2" w14:textId="77777777" w:rsidR="001A2026" w:rsidRDefault="004E46F7">
            <w:pPr>
              <w:rPr>
                <w:rFonts w:ascii="Arial" w:hAnsi="Arial" w:cs="Arial"/>
                <w:sz w:val="18"/>
                <w:szCs w:val="18"/>
              </w:rPr>
            </w:pPr>
            <w:r>
              <w:rPr>
                <w:rFonts w:ascii="Arial" w:hAnsi="Arial" w:cs="Arial"/>
                <w:sz w:val="18"/>
                <w:szCs w:val="18"/>
              </w:rPr>
              <w:t>Surveillance, Epidemiology, and End Results (SEER) linked Medicare database</w:t>
            </w:r>
          </w:p>
        </w:tc>
        <w:tc>
          <w:tcPr>
            <w:tcW w:w="289" w:type="pct"/>
          </w:tcPr>
          <w:p w14:paraId="2ADCD841"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7560FCB8"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24CC0725" w14:textId="77777777" w:rsidR="001A2026" w:rsidRDefault="004E46F7">
            <w:pPr>
              <w:rPr>
                <w:rFonts w:ascii="Arial" w:hAnsi="Arial" w:cs="Arial"/>
                <w:color w:val="000000"/>
                <w:sz w:val="18"/>
                <w:szCs w:val="18"/>
                <w:u w:val="single"/>
              </w:rPr>
            </w:pPr>
            <w:r>
              <w:rPr>
                <w:rFonts w:ascii="Arial" w:hAnsi="Arial" w:cs="Arial"/>
                <w:color w:val="000000"/>
                <w:sz w:val="18"/>
                <w:szCs w:val="18"/>
              </w:rPr>
              <w:t>Age ≥66 at diagnosis</w:t>
            </w:r>
            <w:r>
              <w:rPr>
                <w:rFonts w:ascii="Arial" w:hAnsi="Arial" w:cs="Arial"/>
                <w:color w:val="000000"/>
                <w:sz w:val="18"/>
                <w:szCs w:val="18"/>
              </w:rPr>
              <w:br/>
            </w:r>
          </w:p>
          <w:p w14:paraId="423AEA49" w14:textId="77777777" w:rsidR="001A2026" w:rsidRDefault="004E46F7">
            <w:pPr>
              <w:rPr>
                <w:rFonts w:ascii="Arial" w:hAnsi="Arial" w:cs="Arial"/>
                <w:sz w:val="18"/>
                <w:szCs w:val="18"/>
              </w:rPr>
            </w:pPr>
            <w:r>
              <w:rPr>
                <w:rFonts w:ascii="Arial" w:hAnsi="Arial" w:cs="Arial"/>
                <w:color w:val="000000"/>
                <w:sz w:val="18"/>
                <w:szCs w:val="18"/>
              </w:rPr>
              <w:t xml:space="preserve">Non-Hispanic White </w:t>
            </w:r>
            <w:r>
              <w:rPr>
                <w:rFonts w:ascii="Arial" w:hAnsi="Arial" w:cs="Arial"/>
                <w:color w:val="000000"/>
                <w:sz w:val="18"/>
                <w:szCs w:val="18"/>
              </w:rPr>
              <w:br/>
              <w:t xml:space="preserve">Black </w:t>
            </w:r>
            <w:r>
              <w:rPr>
                <w:rFonts w:ascii="Arial" w:hAnsi="Arial" w:cs="Arial"/>
                <w:color w:val="000000"/>
                <w:sz w:val="18"/>
                <w:szCs w:val="18"/>
              </w:rPr>
              <w:br/>
              <w:t xml:space="preserve">Hispanic </w:t>
            </w:r>
          </w:p>
        </w:tc>
        <w:tc>
          <w:tcPr>
            <w:tcW w:w="309" w:type="pct"/>
          </w:tcPr>
          <w:p w14:paraId="693AD62C" w14:textId="77777777" w:rsidR="001A2026" w:rsidRDefault="004E46F7">
            <w:pPr>
              <w:rPr>
                <w:rFonts w:ascii="Arial" w:hAnsi="Arial" w:cs="Arial"/>
                <w:sz w:val="18"/>
                <w:szCs w:val="18"/>
              </w:rPr>
            </w:pPr>
            <w:r>
              <w:rPr>
                <w:rFonts w:ascii="Arial" w:hAnsi="Arial" w:cs="Arial"/>
                <w:color w:val="000000"/>
                <w:sz w:val="18"/>
                <w:szCs w:val="18"/>
              </w:rPr>
              <w:t>2007-2015</w:t>
            </w:r>
          </w:p>
        </w:tc>
        <w:tc>
          <w:tcPr>
            <w:tcW w:w="2049" w:type="pct"/>
          </w:tcPr>
          <w:p w14:paraId="11374628" w14:textId="77777777" w:rsidR="001A2026" w:rsidRDefault="004E46F7">
            <w:pPr>
              <w:rPr>
                <w:rFonts w:ascii="Arial" w:hAnsi="Arial" w:cs="Arial"/>
                <w:sz w:val="18"/>
                <w:szCs w:val="18"/>
              </w:rPr>
            </w:pPr>
            <w:r>
              <w:rPr>
                <w:rFonts w:ascii="Arial" w:hAnsi="Arial" w:cs="Arial"/>
                <w:sz w:val="18"/>
                <w:szCs w:val="18"/>
              </w:rPr>
              <w:t>• Approximately 78% of non-Hispanic Whites received a positron emission tomography (PET) at diagnosis compared with 63% of Blacks and 70% of Hispanics.</w:t>
            </w:r>
          </w:p>
          <w:p w14:paraId="108B1CCA" w14:textId="77777777" w:rsidR="001A2026" w:rsidRDefault="004E46F7">
            <w:pPr>
              <w:rPr>
                <w:rFonts w:ascii="Arial" w:hAnsi="Arial" w:cs="Arial"/>
                <w:sz w:val="18"/>
                <w:szCs w:val="18"/>
              </w:rPr>
            </w:pPr>
            <w:r>
              <w:rPr>
                <w:rFonts w:ascii="Arial" w:hAnsi="Arial" w:cs="Arial"/>
                <w:sz w:val="18"/>
                <w:szCs w:val="18"/>
              </w:rPr>
              <w:t xml:space="preserve">• Adjusted for demographic, socioeconomic, and facility characteristics, black patients with squamous cell Non-Small Cell Lung Carcinoma (NSCLC) were about one-half as likely to receive a PET and, Hispanic patients were about two-thirds as likely to receive a PET compared with non-Hispanic whites. </w:t>
            </w:r>
          </w:p>
          <w:p w14:paraId="43DC23F6" w14:textId="77777777" w:rsidR="001A2026" w:rsidRDefault="004E46F7">
            <w:pPr>
              <w:rPr>
                <w:rFonts w:ascii="Arial" w:hAnsi="Arial" w:cs="Arial"/>
                <w:sz w:val="18"/>
                <w:szCs w:val="18"/>
              </w:rPr>
            </w:pPr>
            <w:r>
              <w:rPr>
                <w:rFonts w:ascii="Arial" w:hAnsi="Arial" w:cs="Arial"/>
                <w:sz w:val="18"/>
                <w:szCs w:val="18"/>
              </w:rPr>
              <w:t xml:space="preserve">• Patients with non-squamous cell NSCLC, the likelihood of receiving a PET was also lower for Black and Hispanic patients.  </w:t>
            </w:r>
          </w:p>
          <w:p w14:paraId="6F5C5F25" w14:textId="77777777" w:rsidR="001A2026" w:rsidRDefault="004E46F7">
            <w:pPr>
              <w:rPr>
                <w:rFonts w:ascii="Arial" w:hAnsi="Arial" w:cs="Arial"/>
                <w:sz w:val="18"/>
                <w:szCs w:val="18"/>
              </w:rPr>
            </w:pPr>
            <w:r>
              <w:rPr>
                <w:rFonts w:ascii="Arial" w:hAnsi="Arial" w:cs="Arial"/>
                <w:sz w:val="18"/>
                <w:szCs w:val="18"/>
              </w:rPr>
              <w:t xml:space="preserve">• Differences in PET use </w:t>
            </w:r>
            <w:proofErr w:type="gramStart"/>
            <w:r>
              <w:rPr>
                <w:rFonts w:ascii="Arial" w:hAnsi="Arial" w:cs="Arial"/>
                <w:sz w:val="18"/>
                <w:szCs w:val="18"/>
              </w:rPr>
              <w:t>were</w:t>
            </w:r>
            <w:proofErr w:type="gramEnd"/>
            <w:r>
              <w:rPr>
                <w:rFonts w:ascii="Arial" w:hAnsi="Arial" w:cs="Arial"/>
                <w:sz w:val="18"/>
                <w:szCs w:val="18"/>
              </w:rPr>
              <w:t xml:space="preserve"> noted throughout all stages for squamous cell carcinoma patients</w:t>
            </w:r>
          </w:p>
          <w:p w14:paraId="45BAF2EC" w14:textId="77777777" w:rsidR="001A2026" w:rsidRDefault="004E46F7">
            <w:pPr>
              <w:rPr>
                <w:rFonts w:ascii="Arial" w:hAnsi="Arial" w:cs="Arial"/>
                <w:sz w:val="18"/>
                <w:szCs w:val="18"/>
              </w:rPr>
            </w:pPr>
            <w:r>
              <w:rPr>
                <w:rFonts w:ascii="Arial" w:hAnsi="Arial" w:cs="Arial"/>
                <w:sz w:val="18"/>
                <w:szCs w:val="18"/>
              </w:rPr>
              <w:t>and other histology types.</w:t>
            </w:r>
          </w:p>
          <w:p w14:paraId="3006118A" w14:textId="77777777" w:rsidR="001A2026" w:rsidRDefault="004E46F7">
            <w:pPr>
              <w:rPr>
                <w:rFonts w:ascii="Arial" w:hAnsi="Arial" w:cs="Arial"/>
                <w:sz w:val="18"/>
                <w:szCs w:val="18"/>
              </w:rPr>
            </w:pPr>
            <w:r>
              <w:rPr>
                <w:rFonts w:ascii="Arial" w:hAnsi="Arial" w:cs="Arial"/>
                <w:sz w:val="18"/>
                <w:szCs w:val="18"/>
              </w:rPr>
              <w:t>• Combining all histology types, probability of survival was more than 20% higher in patients imaged with PET versus computerized technology (CT) alone.</w:t>
            </w:r>
          </w:p>
          <w:p w14:paraId="73DBB1BF" w14:textId="77777777" w:rsidR="001A2026" w:rsidRDefault="004E46F7">
            <w:pPr>
              <w:rPr>
                <w:rFonts w:ascii="Arial" w:hAnsi="Arial" w:cs="Arial"/>
                <w:sz w:val="18"/>
                <w:szCs w:val="18"/>
              </w:rPr>
            </w:pPr>
            <w:r>
              <w:rPr>
                <w:rFonts w:ascii="Arial" w:hAnsi="Arial" w:cs="Arial"/>
                <w:sz w:val="18"/>
                <w:szCs w:val="18"/>
              </w:rPr>
              <w:t>• Patients receiving treatment at a National Cancer Institute designated center were 10% more likely to undergo PET imaging than teaching or community hospitals.</w:t>
            </w:r>
          </w:p>
        </w:tc>
      </w:tr>
      <w:tr w:rsidR="001A2026" w14:paraId="30198D0C" w14:textId="77777777">
        <w:tc>
          <w:tcPr>
            <w:tcW w:w="392" w:type="pct"/>
          </w:tcPr>
          <w:p w14:paraId="5EE4B027"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0646B39E" w14:textId="77777777" w:rsidR="001A2026" w:rsidRDefault="001A2026">
            <w:pPr>
              <w:rPr>
                <w:rFonts w:ascii="Arial" w:hAnsi="Arial" w:cs="Arial"/>
                <w:sz w:val="18"/>
                <w:szCs w:val="18"/>
                <w:u w:val="single"/>
              </w:rPr>
            </w:pPr>
          </w:p>
        </w:tc>
        <w:tc>
          <w:tcPr>
            <w:tcW w:w="398" w:type="pct"/>
          </w:tcPr>
          <w:p w14:paraId="61657A01" w14:textId="77777777" w:rsidR="001A2026" w:rsidRDefault="004E46F7">
            <w:pPr>
              <w:rPr>
                <w:rFonts w:ascii="Arial" w:hAnsi="Arial" w:cs="Arial"/>
                <w:sz w:val="18"/>
                <w:szCs w:val="18"/>
              </w:rPr>
            </w:pPr>
            <w:proofErr w:type="spellStart"/>
            <w:r>
              <w:rPr>
                <w:rFonts w:ascii="Arial" w:hAnsi="Arial" w:cs="Arial"/>
                <w:sz w:val="18"/>
                <w:szCs w:val="18"/>
              </w:rPr>
              <w:t>Pasquinelli</w:t>
            </w:r>
            <w:proofErr w:type="spellEnd"/>
            <w:r>
              <w:rPr>
                <w:rFonts w:ascii="Arial" w:hAnsi="Arial" w:cs="Arial"/>
                <w:sz w:val="18"/>
                <w:szCs w:val="18"/>
              </w:rPr>
              <w:t xml:space="preserve"> MM et al</w:t>
            </w:r>
            <w:r>
              <w:rPr>
                <w:rFonts w:ascii="Arial" w:hAnsi="Arial" w:cs="Arial"/>
                <w:sz w:val="18"/>
                <w:szCs w:val="18"/>
                <w:vertAlign w:val="superscript"/>
              </w:rPr>
              <w:t>29</w:t>
            </w:r>
            <w:r>
              <w:rPr>
                <w:rFonts w:ascii="Arial" w:hAnsi="Arial" w:cs="Arial"/>
                <w:sz w:val="18"/>
                <w:szCs w:val="18"/>
              </w:rPr>
              <w:t xml:space="preserve"> (2018)</w:t>
            </w:r>
          </w:p>
        </w:tc>
        <w:tc>
          <w:tcPr>
            <w:tcW w:w="598" w:type="pct"/>
          </w:tcPr>
          <w:p w14:paraId="0D066EC1" w14:textId="77777777" w:rsidR="001A2026" w:rsidRDefault="004E46F7">
            <w:pPr>
              <w:rPr>
                <w:rFonts w:ascii="Arial" w:hAnsi="Arial" w:cs="Arial"/>
                <w:sz w:val="18"/>
                <w:szCs w:val="18"/>
              </w:rPr>
            </w:pPr>
            <w:r>
              <w:rPr>
                <w:rFonts w:ascii="Arial" w:hAnsi="Arial" w:cs="Arial"/>
                <w:sz w:val="18"/>
                <w:szCs w:val="18"/>
              </w:rPr>
              <w:t>Clinical trial data National Lung Screening Trial (NLST) and federally qualified health centers at University of Illinois at Chicago (UIC)</w:t>
            </w:r>
          </w:p>
        </w:tc>
        <w:tc>
          <w:tcPr>
            <w:tcW w:w="289" w:type="pct"/>
          </w:tcPr>
          <w:p w14:paraId="4AD3954A"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3213140C"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20F4D3DF" w14:textId="77777777" w:rsidR="001A2026" w:rsidRDefault="004E46F7">
            <w:pPr>
              <w:rPr>
                <w:rFonts w:ascii="Arial" w:hAnsi="Arial" w:cs="Arial"/>
                <w:color w:val="000000"/>
                <w:sz w:val="18"/>
                <w:szCs w:val="18"/>
              </w:rPr>
            </w:pPr>
            <w:r>
              <w:rPr>
                <w:rFonts w:ascii="Arial" w:hAnsi="Arial" w:cs="Arial"/>
                <w:color w:val="000000"/>
                <w:sz w:val="18"/>
                <w:szCs w:val="18"/>
              </w:rPr>
              <w:t>Age</w:t>
            </w:r>
            <w:r>
              <w:rPr>
                <w:rFonts w:ascii="Arial" w:hAnsi="Arial" w:cs="Arial"/>
                <w:color w:val="000000"/>
                <w:sz w:val="18"/>
                <w:szCs w:val="18"/>
              </w:rPr>
              <w:br/>
              <w:t xml:space="preserve">UIC Mean 62.8; </w:t>
            </w:r>
            <w:r>
              <w:rPr>
                <w:rFonts w:ascii="Arial" w:hAnsi="Arial" w:cs="Arial"/>
                <w:color w:val="000000"/>
                <w:sz w:val="18"/>
                <w:szCs w:val="18"/>
              </w:rPr>
              <w:br/>
              <w:t>NLST Mean 61.4</w:t>
            </w:r>
            <w:r>
              <w:rPr>
                <w:rFonts w:ascii="Arial" w:hAnsi="Arial" w:cs="Arial"/>
                <w:color w:val="000000"/>
                <w:sz w:val="18"/>
                <w:szCs w:val="18"/>
              </w:rPr>
              <w:br/>
            </w:r>
          </w:p>
          <w:p w14:paraId="6B70DEBC" w14:textId="77777777" w:rsidR="001A2026" w:rsidRDefault="004E46F7">
            <w:pPr>
              <w:rPr>
                <w:rFonts w:ascii="Arial" w:hAnsi="Arial" w:cs="Arial"/>
                <w:color w:val="000000"/>
                <w:sz w:val="18"/>
                <w:szCs w:val="18"/>
              </w:rPr>
            </w:pPr>
            <w:r>
              <w:rPr>
                <w:rFonts w:ascii="Arial" w:hAnsi="Arial" w:cs="Arial"/>
                <w:color w:val="000000"/>
                <w:sz w:val="18"/>
                <w:szCs w:val="18"/>
              </w:rPr>
              <w:t>African American</w:t>
            </w:r>
            <w:r>
              <w:rPr>
                <w:rFonts w:ascii="Arial" w:hAnsi="Arial" w:cs="Arial"/>
                <w:color w:val="000000"/>
                <w:sz w:val="18"/>
                <w:szCs w:val="18"/>
              </w:rPr>
              <w:br/>
              <w:t xml:space="preserve">Asian </w:t>
            </w:r>
            <w:r>
              <w:rPr>
                <w:rFonts w:ascii="Arial" w:hAnsi="Arial" w:cs="Arial"/>
                <w:color w:val="000000"/>
                <w:sz w:val="18"/>
                <w:szCs w:val="18"/>
              </w:rPr>
              <w:br/>
            </w:r>
          </w:p>
          <w:p w14:paraId="641DD27F" w14:textId="77777777" w:rsidR="001A2026" w:rsidRDefault="004E46F7">
            <w:pPr>
              <w:rPr>
                <w:rFonts w:ascii="Arial" w:hAnsi="Arial" w:cs="Arial"/>
                <w:sz w:val="18"/>
                <w:szCs w:val="18"/>
              </w:rPr>
            </w:pPr>
            <w:r>
              <w:rPr>
                <w:rFonts w:ascii="Arial" w:hAnsi="Arial" w:cs="Arial"/>
                <w:color w:val="000000"/>
                <w:sz w:val="18"/>
                <w:szCs w:val="18"/>
              </w:rPr>
              <w:t xml:space="preserve"> </w:t>
            </w:r>
          </w:p>
        </w:tc>
        <w:tc>
          <w:tcPr>
            <w:tcW w:w="309" w:type="pct"/>
          </w:tcPr>
          <w:p w14:paraId="67214A3F" w14:textId="77777777" w:rsidR="001A2026" w:rsidRDefault="004E46F7">
            <w:pPr>
              <w:rPr>
                <w:rFonts w:ascii="Arial" w:hAnsi="Arial" w:cs="Arial"/>
                <w:sz w:val="18"/>
                <w:szCs w:val="18"/>
              </w:rPr>
            </w:pPr>
            <w:r>
              <w:rPr>
                <w:rFonts w:ascii="Arial" w:hAnsi="Arial" w:cs="Arial"/>
                <w:color w:val="000000"/>
                <w:sz w:val="18"/>
                <w:szCs w:val="18"/>
              </w:rPr>
              <w:t xml:space="preserve">September 4, </w:t>
            </w:r>
            <w:proofErr w:type="gramStart"/>
            <w:r>
              <w:rPr>
                <w:rFonts w:ascii="Arial" w:hAnsi="Arial" w:cs="Arial"/>
                <w:color w:val="000000"/>
                <w:sz w:val="18"/>
                <w:szCs w:val="18"/>
              </w:rPr>
              <w:t>2015</w:t>
            </w:r>
            <w:proofErr w:type="gramEnd"/>
            <w:r>
              <w:rPr>
                <w:rFonts w:ascii="Arial" w:hAnsi="Arial" w:cs="Arial"/>
                <w:color w:val="000000"/>
                <w:sz w:val="18"/>
                <w:szCs w:val="18"/>
              </w:rPr>
              <w:t xml:space="preserve"> to December 28, 2017</w:t>
            </w:r>
          </w:p>
        </w:tc>
        <w:tc>
          <w:tcPr>
            <w:tcW w:w="2049" w:type="pct"/>
          </w:tcPr>
          <w:p w14:paraId="032A3340" w14:textId="77777777" w:rsidR="001A2026" w:rsidRDefault="004E46F7">
            <w:pPr>
              <w:rPr>
                <w:rFonts w:ascii="Arial" w:hAnsi="Arial" w:cs="Arial"/>
                <w:sz w:val="18"/>
                <w:szCs w:val="18"/>
              </w:rPr>
            </w:pPr>
            <w:r>
              <w:rPr>
                <w:rFonts w:ascii="Arial" w:hAnsi="Arial" w:cs="Arial"/>
                <w:sz w:val="18"/>
                <w:szCs w:val="18"/>
              </w:rPr>
              <w:t>• UIC had different racial and ethnic composition than the NLST low-dose computerized tomography (LDCT).</w:t>
            </w:r>
          </w:p>
          <w:p w14:paraId="04FCC1FF" w14:textId="77777777" w:rsidR="001A2026" w:rsidRDefault="004E46F7">
            <w:pPr>
              <w:rPr>
                <w:rFonts w:ascii="Arial" w:hAnsi="Arial" w:cs="Arial"/>
                <w:sz w:val="18"/>
                <w:szCs w:val="18"/>
              </w:rPr>
            </w:pPr>
            <w:r>
              <w:rPr>
                <w:rFonts w:ascii="Arial" w:hAnsi="Arial" w:cs="Arial"/>
                <w:sz w:val="18"/>
                <w:szCs w:val="18"/>
              </w:rPr>
              <w:t xml:space="preserve">• African American (UIC, 69.6% [348 of 500] vs NLST, 4.5% [1195/ of 26 722]) and Hispanic or Latino (UIC, 10.6% [53 of 500] vs NLST, 1.8% [479 of 26 722]) </w:t>
            </w:r>
          </w:p>
          <w:p w14:paraId="6FAAF966" w14:textId="77777777" w:rsidR="001A2026" w:rsidRDefault="004E46F7">
            <w:pPr>
              <w:rPr>
                <w:rFonts w:ascii="Arial" w:hAnsi="Arial" w:cs="Arial"/>
                <w:sz w:val="18"/>
                <w:szCs w:val="18"/>
              </w:rPr>
            </w:pPr>
            <w:r>
              <w:rPr>
                <w:rFonts w:ascii="Arial" w:hAnsi="Arial" w:cs="Arial"/>
                <w:sz w:val="18"/>
                <w:szCs w:val="18"/>
              </w:rPr>
              <w:t xml:space="preserve">• UIC cohort had a higher lung cancer detection rate (2.6% [13 of 500]) than the NLST low-dose computerized tomography (LDCT) (1.1% [292 of 26 455]) </w:t>
            </w:r>
          </w:p>
          <w:p w14:paraId="0D2EC3DF" w14:textId="77777777" w:rsidR="001A2026" w:rsidRDefault="004E46F7">
            <w:pPr>
              <w:rPr>
                <w:rFonts w:ascii="Arial" w:hAnsi="Arial" w:cs="Arial"/>
                <w:sz w:val="18"/>
                <w:szCs w:val="18"/>
              </w:rPr>
            </w:pPr>
            <w:r>
              <w:rPr>
                <w:rFonts w:ascii="Arial" w:hAnsi="Arial" w:cs="Arial"/>
                <w:sz w:val="18"/>
                <w:szCs w:val="18"/>
              </w:rPr>
              <w:t>• Proportion of positive (Lung-RADS class 3 or 4) LDCT screens in the UIC cohort (24.6% [123 of 500]) was nearly double that in the NLST LDCT arm (13.7% [3601 of 26 455]).</w:t>
            </w:r>
          </w:p>
          <w:p w14:paraId="561CF616" w14:textId="77777777" w:rsidR="001A2026" w:rsidRDefault="004E46F7">
            <w:pPr>
              <w:rPr>
                <w:rFonts w:ascii="Arial" w:hAnsi="Arial" w:cs="Arial"/>
                <w:sz w:val="18"/>
                <w:szCs w:val="18"/>
              </w:rPr>
            </w:pPr>
            <w:r>
              <w:rPr>
                <w:rFonts w:ascii="Arial" w:hAnsi="Arial" w:cs="Arial"/>
                <w:sz w:val="18"/>
                <w:szCs w:val="18"/>
              </w:rPr>
              <w:t>• Both cohorts had greater than 50% of lung cancer cases detected at an early (stage I) curable stage (UIC [7 of 13] and NLST [155 of 266]).</w:t>
            </w:r>
          </w:p>
        </w:tc>
      </w:tr>
      <w:tr w:rsidR="001A2026" w14:paraId="57300E1E" w14:textId="77777777">
        <w:tc>
          <w:tcPr>
            <w:tcW w:w="392" w:type="pct"/>
          </w:tcPr>
          <w:p w14:paraId="5F44E424"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70F130A9" w14:textId="77777777" w:rsidR="001A2026" w:rsidRDefault="001A2026">
            <w:pPr>
              <w:rPr>
                <w:rFonts w:ascii="Arial" w:hAnsi="Arial" w:cs="Arial"/>
                <w:sz w:val="18"/>
                <w:szCs w:val="18"/>
                <w:u w:val="single"/>
              </w:rPr>
            </w:pPr>
          </w:p>
        </w:tc>
        <w:tc>
          <w:tcPr>
            <w:tcW w:w="398" w:type="pct"/>
          </w:tcPr>
          <w:p w14:paraId="6FE4BFB3" w14:textId="77777777" w:rsidR="001A2026" w:rsidRDefault="004E46F7">
            <w:pPr>
              <w:rPr>
                <w:rFonts w:ascii="Arial" w:hAnsi="Arial" w:cs="Arial"/>
                <w:sz w:val="18"/>
                <w:szCs w:val="18"/>
              </w:rPr>
            </w:pPr>
            <w:proofErr w:type="spellStart"/>
            <w:r>
              <w:rPr>
                <w:rFonts w:ascii="Arial" w:hAnsi="Arial" w:cs="Arial"/>
                <w:sz w:val="18"/>
                <w:szCs w:val="18"/>
              </w:rPr>
              <w:t>Pasquinelli</w:t>
            </w:r>
            <w:proofErr w:type="spellEnd"/>
            <w:r>
              <w:rPr>
                <w:rFonts w:ascii="Arial" w:hAnsi="Arial" w:cs="Arial"/>
                <w:sz w:val="18"/>
                <w:szCs w:val="18"/>
              </w:rPr>
              <w:t xml:space="preserve"> MM et al</w:t>
            </w:r>
            <w:r>
              <w:rPr>
                <w:rFonts w:ascii="Arial" w:hAnsi="Arial" w:cs="Arial"/>
                <w:sz w:val="18"/>
                <w:szCs w:val="18"/>
                <w:vertAlign w:val="superscript"/>
              </w:rPr>
              <w:t>30</w:t>
            </w:r>
            <w:r>
              <w:rPr>
                <w:rFonts w:ascii="Arial" w:hAnsi="Arial" w:cs="Arial"/>
                <w:sz w:val="18"/>
                <w:szCs w:val="18"/>
              </w:rPr>
              <w:t xml:space="preserve"> (2020)</w:t>
            </w:r>
          </w:p>
        </w:tc>
        <w:tc>
          <w:tcPr>
            <w:tcW w:w="598" w:type="pct"/>
          </w:tcPr>
          <w:p w14:paraId="359B1D0E" w14:textId="77777777" w:rsidR="001A2026" w:rsidRDefault="004E46F7">
            <w:pPr>
              <w:rPr>
                <w:rFonts w:ascii="Arial" w:hAnsi="Arial" w:cs="Arial"/>
                <w:sz w:val="18"/>
                <w:szCs w:val="18"/>
              </w:rPr>
            </w:pPr>
            <w:r>
              <w:rPr>
                <w:rFonts w:ascii="Arial" w:hAnsi="Arial" w:cs="Arial"/>
                <w:sz w:val="18"/>
                <w:szCs w:val="18"/>
              </w:rPr>
              <w:t>Electronic medical records</w:t>
            </w:r>
          </w:p>
          <w:p w14:paraId="1AB672A3" w14:textId="77777777" w:rsidR="001A2026" w:rsidRDefault="004E46F7">
            <w:pPr>
              <w:rPr>
                <w:rFonts w:ascii="Arial" w:hAnsi="Arial" w:cs="Arial"/>
                <w:sz w:val="18"/>
                <w:szCs w:val="18"/>
              </w:rPr>
            </w:pPr>
            <w:r>
              <w:rPr>
                <w:rFonts w:ascii="Arial" w:hAnsi="Arial" w:cs="Arial"/>
                <w:sz w:val="18"/>
                <w:szCs w:val="18"/>
              </w:rPr>
              <w:t>with review of clinical notes from University of Illinois Hospital and Health Sciences System</w:t>
            </w:r>
          </w:p>
        </w:tc>
        <w:tc>
          <w:tcPr>
            <w:tcW w:w="289" w:type="pct"/>
          </w:tcPr>
          <w:p w14:paraId="645894CE"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35518884"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13EEF617" w14:textId="77777777" w:rsidR="001A2026" w:rsidRDefault="004E46F7">
            <w:pPr>
              <w:rPr>
                <w:rFonts w:ascii="Arial" w:hAnsi="Arial" w:cs="Arial"/>
                <w:color w:val="000000"/>
                <w:sz w:val="18"/>
                <w:szCs w:val="18"/>
                <w:u w:val="single"/>
              </w:rPr>
            </w:pPr>
            <w:r>
              <w:rPr>
                <w:rFonts w:ascii="Arial" w:hAnsi="Arial" w:cs="Arial"/>
                <w:color w:val="000000"/>
                <w:sz w:val="18"/>
                <w:szCs w:val="18"/>
              </w:rPr>
              <w:t xml:space="preserve">Age &lt;45 to &gt;80 </w:t>
            </w:r>
            <w:r>
              <w:rPr>
                <w:rFonts w:ascii="Arial" w:hAnsi="Arial" w:cs="Arial"/>
                <w:color w:val="000000"/>
                <w:sz w:val="18"/>
                <w:szCs w:val="18"/>
              </w:rPr>
              <w:br/>
              <w:t>African American Non-Hispanic Mean 64.3</w:t>
            </w:r>
            <w:r>
              <w:rPr>
                <w:rFonts w:ascii="Arial" w:hAnsi="Arial" w:cs="Arial"/>
                <w:color w:val="000000"/>
                <w:sz w:val="18"/>
                <w:szCs w:val="18"/>
              </w:rPr>
              <w:br/>
              <w:t>White Non-Hispanic Mean 64.0</w:t>
            </w:r>
            <w:r>
              <w:rPr>
                <w:rFonts w:ascii="Arial" w:hAnsi="Arial" w:cs="Arial"/>
                <w:color w:val="000000"/>
                <w:sz w:val="18"/>
                <w:szCs w:val="18"/>
              </w:rPr>
              <w:br/>
              <w:t>Other Mean 68.2</w:t>
            </w:r>
            <w:r>
              <w:rPr>
                <w:rFonts w:ascii="Arial" w:hAnsi="Arial" w:cs="Arial"/>
                <w:color w:val="000000"/>
                <w:sz w:val="18"/>
                <w:szCs w:val="18"/>
              </w:rPr>
              <w:br/>
            </w:r>
          </w:p>
          <w:p w14:paraId="5163846E" w14:textId="77777777" w:rsidR="001A2026" w:rsidRDefault="004E46F7">
            <w:pPr>
              <w:rPr>
                <w:rFonts w:ascii="Arial" w:hAnsi="Arial" w:cs="Arial"/>
                <w:color w:val="000000"/>
                <w:sz w:val="18"/>
                <w:szCs w:val="18"/>
              </w:rPr>
            </w:pPr>
            <w:r>
              <w:rPr>
                <w:rFonts w:ascii="Arial" w:hAnsi="Arial" w:cs="Arial"/>
                <w:color w:val="000000"/>
                <w:sz w:val="18"/>
                <w:szCs w:val="18"/>
                <w:u w:val="single"/>
              </w:rPr>
              <w:t>E</w:t>
            </w:r>
            <w:r>
              <w:rPr>
                <w:rFonts w:ascii="Arial" w:hAnsi="Arial" w:cs="Arial"/>
                <w:color w:val="000000"/>
                <w:sz w:val="18"/>
                <w:szCs w:val="18"/>
              </w:rPr>
              <w:t>ver smokers</w:t>
            </w:r>
            <w:r>
              <w:rPr>
                <w:rFonts w:ascii="Arial" w:hAnsi="Arial" w:cs="Arial"/>
                <w:color w:val="000000"/>
                <w:sz w:val="18"/>
                <w:szCs w:val="18"/>
              </w:rPr>
              <w:br/>
              <w:t xml:space="preserve">African American, Non-Hispanic, White Non-Hispanic Other (Includes Hispanic, Asian, Unknown </w:t>
            </w:r>
            <w:r>
              <w:rPr>
                <w:rFonts w:ascii="Arial" w:hAnsi="Arial" w:cs="Arial"/>
                <w:color w:val="000000"/>
                <w:sz w:val="18"/>
                <w:szCs w:val="18"/>
              </w:rPr>
              <w:br/>
            </w:r>
            <w:r>
              <w:rPr>
                <w:rFonts w:ascii="Arial" w:hAnsi="Arial" w:cs="Arial"/>
                <w:color w:val="000000"/>
                <w:sz w:val="18"/>
                <w:szCs w:val="18"/>
              </w:rPr>
              <w:br/>
            </w:r>
          </w:p>
        </w:tc>
        <w:tc>
          <w:tcPr>
            <w:tcW w:w="309" w:type="pct"/>
          </w:tcPr>
          <w:p w14:paraId="71DC5303" w14:textId="77777777" w:rsidR="001A2026" w:rsidRDefault="004E46F7">
            <w:pPr>
              <w:rPr>
                <w:rFonts w:ascii="Arial" w:hAnsi="Arial" w:cs="Arial"/>
                <w:sz w:val="18"/>
                <w:szCs w:val="18"/>
              </w:rPr>
            </w:pPr>
            <w:r>
              <w:rPr>
                <w:rFonts w:ascii="Arial" w:hAnsi="Arial" w:cs="Arial"/>
                <w:color w:val="000000"/>
                <w:sz w:val="18"/>
                <w:szCs w:val="18"/>
              </w:rPr>
              <w:t>2010-2019</w:t>
            </w:r>
          </w:p>
        </w:tc>
        <w:tc>
          <w:tcPr>
            <w:tcW w:w="2049" w:type="pct"/>
          </w:tcPr>
          <w:p w14:paraId="2C699F3D" w14:textId="77777777" w:rsidR="001A2026" w:rsidRDefault="004E46F7">
            <w:pPr>
              <w:rPr>
                <w:rFonts w:ascii="Arial" w:hAnsi="Arial" w:cs="Arial"/>
                <w:sz w:val="18"/>
                <w:szCs w:val="18"/>
              </w:rPr>
            </w:pPr>
            <w:r>
              <w:rPr>
                <w:rFonts w:ascii="Arial" w:hAnsi="Arial" w:cs="Arial"/>
                <w:sz w:val="18"/>
                <w:szCs w:val="18"/>
              </w:rPr>
              <w:t xml:space="preserve">• Sensitivity to detect lung cancers overall is lower for United States Preventative Services Task Force (USPSTF) criteria than for the Prostate, Lung, Colorectal and Ovarian (PLCOm2012 model) at all three risk thresholds. </w:t>
            </w:r>
          </w:p>
          <w:p w14:paraId="6B0EB874" w14:textId="77777777" w:rsidR="001A2026" w:rsidRDefault="001A2026">
            <w:pPr>
              <w:rPr>
                <w:rFonts w:ascii="Arial" w:hAnsi="Arial" w:cs="Arial"/>
                <w:sz w:val="18"/>
                <w:szCs w:val="18"/>
              </w:rPr>
            </w:pPr>
          </w:p>
          <w:p w14:paraId="2EC73D6B" w14:textId="77777777" w:rsidR="001A2026" w:rsidRDefault="004E46F7">
            <w:pPr>
              <w:rPr>
                <w:rFonts w:ascii="Arial" w:hAnsi="Arial" w:cs="Arial"/>
                <w:sz w:val="18"/>
                <w:szCs w:val="18"/>
              </w:rPr>
            </w:pPr>
            <w:r>
              <w:rPr>
                <w:rFonts w:ascii="Arial" w:hAnsi="Arial" w:cs="Arial"/>
                <w:sz w:val="18"/>
                <w:szCs w:val="18"/>
              </w:rPr>
              <w:t>All</w:t>
            </w:r>
          </w:p>
          <w:p w14:paraId="2C8BEE57" w14:textId="77777777" w:rsidR="001A2026" w:rsidRDefault="004E46F7">
            <w:pPr>
              <w:rPr>
                <w:rFonts w:ascii="Arial" w:hAnsi="Arial" w:cs="Arial"/>
                <w:sz w:val="18"/>
                <w:szCs w:val="18"/>
              </w:rPr>
            </w:pPr>
            <w:r>
              <w:rPr>
                <w:rFonts w:ascii="Arial" w:hAnsi="Arial" w:cs="Arial"/>
                <w:sz w:val="18"/>
                <w:szCs w:val="18"/>
              </w:rPr>
              <w:t>USPSTF sensitivity = 52.3</w:t>
            </w:r>
          </w:p>
          <w:p w14:paraId="0F43497D" w14:textId="77777777" w:rsidR="001A2026" w:rsidRDefault="004E46F7">
            <w:pPr>
              <w:rPr>
                <w:rFonts w:ascii="Arial" w:hAnsi="Arial" w:cs="Arial"/>
                <w:sz w:val="18"/>
                <w:szCs w:val="18"/>
              </w:rPr>
            </w:pPr>
            <w:r>
              <w:rPr>
                <w:rFonts w:ascii="Arial" w:hAnsi="Arial" w:cs="Arial"/>
                <w:sz w:val="18"/>
                <w:szCs w:val="18"/>
              </w:rPr>
              <w:t>PLCOm2012 sensitivity = 69.3</w:t>
            </w:r>
          </w:p>
          <w:p w14:paraId="2366F7A2" w14:textId="77777777" w:rsidR="001A2026" w:rsidRDefault="001A2026">
            <w:pPr>
              <w:rPr>
                <w:rFonts w:ascii="Arial" w:hAnsi="Arial" w:cs="Arial"/>
                <w:sz w:val="18"/>
                <w:szCs w:val="18"/>
              </w:rPr>
            </w:pPr>
          </w:p>
          <w:p w14:paraId="4036D6AC" w14:textId="77777777" w:rsidR="001A2026" w:rsidRDefault="004E46F7">
            <w:pPr>
              <w:rPr>
                <w:rFonts w:ascii="Arial" w:hAnsi="Arial" w:cs="Arial"/>
                <w:sz w:val="18"/>
                <w:szCs w:val="18"/>
              </w:rPr>
            </w:pPr>
            <w:r>
              <w:rPr>
                <w:rFonts w:ascii="Arial" w:hAnsi="Arial" w:cs="Arial"/>
                <w:sz w:val="18"/>
                <w:szCs w:val="18"/>
              </w:rPr>
              <w:t>White</w:t>
            </w:r>
          </w:p>
          <w:p w14:paraId="12D64FA4" w14:textId="77777777" w:rsidR="001A2026" w:rsidRDefault="004E46F7">
            <w:pPr>
              <w:rPr>
                <w:rFonts w:ascii="Arial" w:hAnsi="Arial" w:cs="Arial"/>
                <w:sz w:val="18"/>
                <w:szCs w:val="18"/>
              </w:rPr>
            </w:pPr>
            <w:r>
              <w:rPr>
                <w:rFonts w:ascii="Arial" w:hAnsi="Arial" w:cs="Arial"/>
                <w:sz w:val="18"/>
                <w:szCs w:val="18"/>
              </w:rPr>
              <w:t>USPSTF sensitivity = 62.4</w:t>
            </w:r>
          </w:p>
          <w:p w14:paraId="42BA012C" w14:textId="77777777" w:rsidR="001A2026" w:rsidRDefault="004E46F7">
            <w:pPr>
              <w:rPr>
                <w:rFonts w:ascii="Arial" w:hAnsi="Arial" w:cs="Arial"/>
                <w:sz w:val="18"/>
                <w:szCs w:val="18"/>
              </w:rPr>
            </w:pPr>
            <w:r>
              <w:rPr>
                <w:rFonts w:ascii="Arial" w:hAnsi="Arial" w:cs="Arial"/>
                <w:sz w:val="18"/>
                <w:szCs w:val="18"/>
              </w:rPr>
              <w:t>PLCOm2012 sensitivity = 70.5</w:t>
            </w:r>
          </w:p>
          <w:p w14:paraId="74CBD078" w14:textId="77777777" w:rsidR="001A2026" w:rsidRDefault="001A2026">
            <w:pPr>
              <w:rPr>
                <w:rFonts w:ascii="Arial" w:hAnsi="Arial" w:cs="Arial"/>
                <w:sz w:val="18"/>
                <w:szCs w:val="18"/>
              </w:rPr>
            </w:pPr>
          </w:p>
          <w:p w14:paraId="4A09837B" w14:textId="77777777" w:rsidR="001A2026" w:rsidRDefault="004E46F7">
            <w:pPr>
              <w:rPr>
                <w:rFonts w:ascii="Arial" w:hAnsi="Arial" w:cs="Arial"/>
                <w:sz w:val="18"/>
                <w:szCs w:val="18"/>
              </w:rPr>
            </w:pPr>
            <w:r>
              <w:rPr>
                <w:rFonts w:ascii="Arial" w:hAnsi="Arial" w:cs="Arial"/>
                <w:sz w:val="18"/>
                <w:szCs w:val="18"/>
              </w:rPr>
              <w:t>African American</w:t>
            </w:r>
          </w:p>
          <w:p w14:paraId="6A05D122" w14:textId="77777777" w:rsidR="001A2026" w:rsidRDefault="004E46F7">
            <w:pPr>
              <w:rPr>
                <w:rFonts w:ascii="Arial" w:hAnsi="Arial" w:cs="Arial"/>
                <w:sz w:val="18"/>
                <w:szCs w:val="18"/>
              </w:rPr>
            </w:pPr>
            <w:r>
              <w:rPr>
                <w:rFonts w:ascii="Arial" w:hAnsi="Arial" w:cs="Arial"/>
                <w:sz w:val="18"/>
                <w:szCs w:val="18"/>
              </w:rPr>
              <w:t>USPSTF sensitivity = 50.3</w:t>
            </w:r>
          </w:p>
          <w:p w14:paraId="7C35022E" w14:textId="77777777" w:rsidR="001A2026" w:rsidRDefault="004E46F7">
            <w:pPr>
              <w:rPr>
                <w:rFonts w:ascii="Arial" w:hAnsi="Arial" w:cs="Arial"/>
                <w:sz w:val="18"/>
                <w:szCs w:val="18"/>
              </w:rPr>
            </w:pPr>
            <w:r>
              <w:rPr>
                <w:rFonts w:ascii="Arial" w:hAnsi="Arial" w:cs="Arial"/>
                <w:sz w:val="18"/>
                <w:szCs w:val="18"/>
              </w:rPr>
              <w:t>PLCOm2012 sensitivity = 74.1</w:t>
            </w:r>
          </w:p>
          <w:p w14:paraId="18A19015" w14:textId="77777777" w:rsidR="001A2026" w:rsidRDefault="001A2026">
            <w:pPr>
              <w:rPr>
                <w:rFonts w:ascii="Arial" w:hAnsi="Arial" w:cs="Arial"/>
                <w:sz w:val="18"/>
                <w:szCs w:val="18"/>
              </w:rPr>
            </w:pPr>
          </w:p>
          <w:p w14:paraId="0921225D" w14:textId="77777777" w:rsidR="001A2026" w:rsidRDefault="004E46F7">
            <w:pPr>
              <w:rPr>
                <w:rFonts w:ascii="Arial" w:hAnsi="Arial" w:cs="Arial"/>
                <w:sz w:val="18"/>
                <w:szCs w:val="18"/>
              </w:rPr>
            </w:pPr>
            <w:r>
              <w:rPr>
                <w:rFonts w:ascii="Arial" w:hAnsi="Arial" w:cs="Arial"/>
                <w:sz w:val="18"/>
                <w:szCs w:val="18"/>
              </w:rPr>
              <w:t>• PLCOm2012 model was found to be preferable over the USPSTF criteria at identifying African American ever-smokers for lung cancer screening.</w:t>
            </w:r>
          </w:p>
        </w:tc>
      </w:tr>
      <w:tr w:rsidR="001A2026" w14:paraId="1AEB1DC3" w14:textId="77777777">
        <w:tc>
          <w:tcPr>
            <w:tcW w:w="392" w:type="pct"/>
          </w:tcPr>
          <w:p w14:paraId="699A87E9"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685CEEE0" w14:textId="77777777" w:rsidR="001A2026" w:rsidRDefault="001A2026">
            <w:pPr>
              <w:rPr>
                <w:rFonts w:ascii="Arial" w:hAnsi="Arial" w:cs="Arial"/>
                <w:sz w:val="18"/>
                <w:szCs w:val="18"/>
                <w:u w:val="single"/>
              </w:rPr>
            </w:pPr>
          </w:p>
        </w:tc>
        <w:tc>
          <w:tcPr>
            <w:tcW w:w="398" w:type="pct"/>
          </w:tcPr>
          <w:p w14:paraId="50450388" w14:textId="77777777" w:rsidR="001A2026" w:rsidRDefault="004E46F7">
            <w:pPr>
              <w:rPr>
                <w:rFonts w:ascii="Arial" w:hAnsi="Arial" w:cs="Arial"/>
                <w:sz w:val="18"/>
                <w:szCs w:val="18"/>
              </w:rPr>
            </w:pPr>
            <w:r>
              <w:rPr>
                <w:rFonts w:ascii="Arial" w:hAnsi="Arial" w:cs="Arial"/>
                <w:sz w:val="18"/>
                <w:szCs w:val="18"/>
              </w:rPr>
              <w:t>Pinsky PF et al</w:t>
            </w:r>
            <w:r>
              <w:rPr>
                <w:rFonts w:ascii="Arial" w:hAnsi="Arial" w:cs="Arial"/>
                <w:sz w:val="18"/>
                <w:szCs w:val="18"/>
                <w:vertAlign w:val="superscript"/>
              </w:rPr>
              <w:t>31</w:t>
            </w:r>
            <w:r>
              <w:rPr>
                <w:rFonts w:ascii="Arial" w:hAnsi="Arial" w:cs="Arial"/>
                <w:sz w:val="18"/>
                <w:szCs w:val="18"/>
              </w:rPr>
              <w:t xml:space="preserve"> (2021)</w:t>
            </w:r>
          </w:p>
        </w:tc>
        <w:tc>
          <w:tcPr>
            <w:tcW w:w="598" w:type="pct"/>
          </w:tcPr>
          <w:p w14:paraId="02A5516D" w14:textId="77777777" w:rsidR="001A2026" w:rsidRDefault="004E46F7">
            <w:pPr>
              <w:rPr>
                <w:rFonts w:ascii="Arial" w:hAnsi="Arial" w:cs="Arial"/>
                <w:sz w:val="18"/>
                <w:szCs w:val="18"/>
              </w:rPr>
            </w:pPr>
            <w:r>
              <w:rPr>
                <w:rFonts w:ascii="Arial" w:hAnsi="Arial" w:cs="Arial"/>
                <w:color w:val="000000"/>
                <w:sz w:val="18"/>
                <w:szCs w:val="18"/>
              </w:rPr>
              <w:t>Adult and cancer control</w:t>
            </w:r>
            <w:r>
              <w:rPr>
                <w:rFonts w:ascii="Arial" w:hAnsi="Arial" w:cs="Arial"/>
                <w:color w:val="000000"/>
                <w:sz w:val="18"/>
                <w:szCs w:val="18"/>
              </w:rPr>
              <w:br/>
              <w:t>supplement files of the 2015 National Health Interview Survey (NHIS)</w:t>
            </w:r>
            <w:r>
              <w:rPr>
                <w:rFonts w:ascii="Arial" w:hAnsi="Arial" w:cs="Arial"/>
                <w:color w:val="000000"/>
                <w:sz w:val="18"/>
                <w:szCs w:val="18"/>
              </w:rPr>
              <w:br/>
            </w:r>
          </w:p>
        </w:tc>
        <w:tc>
          <w:tcPr>
            <w:tcW w:w="289" w:type="pct"/>
          </w:tcPr>
          <w:p w14:paraId="1B316DFC"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5255168B"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254EB39B" w14:textId="77777777" w:rsidR="001A2026" w:rsidRDefault="004E46F7">
            <w:pPr>
              <w:rPr>
                <w:rFonts w:ascii="Arial" w:hAnsi="Arial" w:cs="Arial"/>
                <w:color w:val="000000"/>
                <w:sz w:val="18"/>
                <w:szCs w:val="18"/>
                <w:u w:val="single"/>
              </w:rPr>
            </w:pPr>
            <w:r>
              <w:rPr>
                <w:rFonts w:ascii="Arial" w:hAnsi="Arial" w:cs="Arial"/>
                <w:color w:val="000000"/>
                <w:sz w:val="18"/>
                <w:szCs w:val="18"/>
              </w:rPr>
              <w:t>Age 50-80</w:t>
            </w:r>
            <w:r>
              <w:rPr>
                <w:rFonts w:ascii="Arial" w:hAnsi="Arial" w:cs="Arial"/>
                <w:color w:val="000000"/>
                <w:sz w:val="18"/>
                <w:szCs w:val="18"/>
              </w:rPr>
              <w:br/>
            </w:r>
          </w:p>
          <w:p w14:paraId="574D045E" w14:textId="77777777" w:rsidR="001A2026" w:rsidRDefault="004E46F7">
            <w:pPr>
              <w:rPr>
                <w:rFonts w:ascii="Arial" w:hAnsi="Arial" w:cs="Arial"/>
                <w:sz w:val="18"/>
                <w:szCs w:val="18"/>
              </w:rPr>
            </w:pPr>
            <w:r>
              <w:rPr>
                <w:rFonts w:ascii="Arial" w:hAnsi="Arial" w:cs="Arial"/>
                <w:color w:val="000000"/>
                <w:sz w:val="18"/>
                <w:szCs w:val="18"/>
              </w:rPr>
              <w:t>Sample size based on collective Guidelines of Centers for Medicare and Medicaid Services (CMS), National Comprehensive Cancer Network (NCCN), and US Preventive Services Task Force (USPSTF) current or with expansion of age and smoking or quit thresholds as well as PLCOM2012 risk model for Lung Cancer Screening (LCS)</w:t>
            </w:r>
          </w:p>
        </w:tc>
        <w:tc>
          <w:tcPr>
            <w:tcW w:w="309" w:type="pct"/>
          </w:tcPr>
          <w:p w14:paraId="40AD79CB" w14:textId="77777777" w:rsidR="001A2026" w:rsidRDefault="004E46F7">
            <w:pPr>
              <w:rPr>
                <w:rFonts w:ascii="Arial" w:hAnsi="Arial" w:cs="Arial"/>
                <w:sz w:val="18"/>
                <w:szCs w:val="18"/>
              </w:rPr>
            </w:pPr>
            <w:r>
              <w:rPr>
                <w:rFonts w:ascii="Arial" w:hAnsi="Arial" w:cs="Arial"/>
                <w:color w:val="000000"/>
                <w:sz w:val="18"/>
                <w:szCs w:val="18"/>
              </w:rPr>
              <w:t>2015</w:t>
            </w:r>
          </w:p>
        </w:tc>
        <w:tc>
          <w:tcPr>
            <w:tcW w:w="2049" w:type="pct"/>
          </w:tcPr>
          <w:p w14:paraId="5A262CF2" w14:textId="77777777" w:rsidR="001A2026" w:rsidRDefault="004E46F7">
            <w:pPr>
              <w:rPr>
                <w:rFonts w:ascii="Arial" w:hAnsi="Arial" w:cs="Arial"/>
                <w:sz w:val="18"/>
                <w:szCs w:val="18"/>
              </w:rPr>
            </w:pPr>
            <w:r>
              <w:rPr>
                <w:rFonts w:ascii="Arial" w:hAnsi="Arial" w:cs="Arial"/>
                <w:sz w:val="18"/>
                <w:szCs w:val="18"/>
              </w:rPr>
              <w:t>• Population estimates for LCS eligibility per guideline per million</w:t>
            </w:r>
            <w:r>
              <w:rPr>
                <w:rFonts w:ascii="Arial" w:hAnsi="Arial" w:cs="Arial"/>
                <w:sz w:val="18"/>
                <w:szCs w:val="18"/>
              </w:rPr>
              <w:br/>
              <w:t>USPSTF (2013) N=8.3; USPSTF (2020) N=14.8</w:t>
            </w:r>
          </w:p>
          <w:p w14:paraId="059735B5" w14:textId="77777777" w:rsidR="001A2026" w:rsidRDefault="004E46F7">
            <w:pPr>
              <w:rPr>
                <w:rFonts w:ascii="Arial" w:hAnsi="Arial" w:cs="Arial"/>
                <w:sz w:val="18"/>
                <w:szCs w:val="18"/>
              </w:rPr>
            </w:pPr>
            <w:r>
              <w:rPr>
                <w:rFonts w:ascii="Arial" w:hAnsi="Arial" w:cs="Arial"/>
                <w:sz w:val="18"/>
                <w:szCs w:val="18"/>
              </w:rPr>
              <w:t>USPSTF 50/20/15 (Expansion proposed in 2020 to include lower age of 50 years and a 20-pack-year smoking history threshold while maintaining the 15-years-since quitting threshold in former smokers) 05/20/2025) N=15.5</w:t>
            </w:r>
          </w:p>
          <w:p w14:paraId="14F4028D" w14:textId="77777777" w:rsidR="001A2026" w:rsidRDefault="004E46F7">
            <w:pPr>
              <w:rPr>
                <w:rFonts w:ascii="Arial" w:hAnsi="Arial" w:cs="Arial"/>
                <w:sz w:val="18"/>
                <w:szCs w:val="18"/>
              </w:rPr>
            </w:pPr>
            <w:r>
              <w:rPr>
                <w:rFonts w:ascii="Arial" w:hAnsi="Arial" w:cs="Arial"/>
                <w:sz w:val="18"/>
                <w:szCs w:val="18"/>
              </w:rPr>
              <w:t>NCCN N=13.3</w:t>
            </w:r>
          </w:p>
          <w:p w14:paraId="70128BA0" w14:textId="77777777" w:rsidR="001A2026" w:rsidRDefault="004E46F7">
            <w:pPr>
              <w:rPr>
                <w:rFonts w:ascii="Arial" w:hAnsi="Arial" w:cs="Arial"/>
                <w:sz w:val="18"/>
                <w:szCs w:val="18"/>
              </w:rPr>
            </w:pPr>
            <w:r>
              <w:rPr>
                <w:rFonts w:ascii="Arial" w:hAnsi="Arial" w:cs="Arial"/>
                <w:sz w:val="18"/>
                <w:szCs w:val="18"/>
              </w:rPr>
              <w:t>PLCOMM2012 (Prostate, Lung, Colorectal and Ovarian) N=12.8</w:t>
            </w:r>
          </w:p>
          <w:p w14:paraId="12836001" w14:textId="77777777" w:rsidR="001A2026" w:rsidRDefault="004E46F7">
            <w:pPr>
              <w:rPr>
                <w:rFonts w:ascii="Arial" w:hAnsi="Arial" w:cs="Arial"/>
                <w:sz w:val="18"/>
                <w:szCs w:val="18"/>
              </w:rPr>
            </w:pPr>
            <w:r>
              <w:rPr>
                <w:rFonts w:ascii="Arial" w:hAnsi="Arial" w:cs="Arial"/>
                <w:sz w:val="18"/>
                <w:szCs w:val="18"/>
              </w:rPr>
              <w:t>• Overall eligibility rates on average about 10 percentage points higher for men than women.</w:t>
            </w:r>
          </w:p>
          <w:p w14:paraId="5506C8F9" w14:textId="77777777" w:rsidR="001A2026" w:rsidRDefault="004E46F7">
            <w:pPr>
              <w:rPr>
                <w:rFonts w:ascii="Arial" w:hAnsi="Arial" w:cs="Arial"/>
                <w:sz w:val="18"/>
                <w:szCs w:val="18"/>
              </w:rPr>
            </w:pPr>
            <w:r>
              <w:rPr>
                <w:rFonts w:ascii="Arial" w:hAnsi="Arial" w:cs="Arial"/>
                <w:sz w:val="18"/>
                <w:szCs w:val="18"/>
              </w:rPr>
              <w:t>• For both men and women, and both overall and among ever smokers, non-Hispanic Whites had the highest eligibility rates across all guidelines followed generally by non-Hispanic Blacks, then Asians and Hispanics.</w:t>
            </w:r>
          </w:p>
          <w:p w14:paraId="0058E4A8" w14:textId="77777777" w:rsidR="001A2026" w:rsidRDefault="004E46F7">
            <w:pPr>
              <w:rPr>
                <w:rFonts w:ascii="Arial" w:hAnsi="Arial" w:cs="Arial"/>
                <w:sz w:val="18"/>
                <w:szCs w:val="18"/>
              </w:rPr>
            </w:pPr>
            <w:r>
              <w:rPr>
                <w:rFonts w:ascii="Arial" w:hAnsi="Arial" w:cs="Arial"/>
                <w:sz w:val="18"/>
                <w:szCs w:val="18"/>
              </w:rPr>
              <w:t xml:space="preserve">• Among both men and women, non- Hispanic Whites had the highest eligibility screening rate to lung cancer incidence rate ratios across all guidelines. </w:t>
            </w:r>
          </w:p>
          <w:p w14:paraId="6D48BF98" w14:textId="77777777" w:rsidR="001A2026" w:rsidRDefault="004E46F7">
            <w:pPr>
              <w:rPr>
                <w:rFonts w:ascii="Arial" w:hAnsi="Arial" w:cs="Arial"/>
                <w:sz w:val="18"/>
                <w:szCs w:val="18"/>
              </w:rPr>
            </w:pPr>
            <w:r>
              <w:rPr>
                <w:rFonts w:ascii="Arial" w:hAnsi="Arial" w:cs="Arial"/>
                <w:sz w:val="18"/>
                <w:szCs w:val="18"/>
              </w:rPr>
              <w:t>• Non-Hispanic Black men had higher lung cancer incidence than non-Hispanic White men.</w:t>
            </w:r>
          </w:p>
        </w:tc>
      </w:tr>
      <w:tr w:rsidR="001A2026" w14:paraId="575A50FA" w14:textId="77777777">
        <w:trPr>
          <w:trHeight w:val="1070"/>
        </w:trPr>
        <w:tc>
          <w:tcPr>
            <w:tcW w:w="392" w:type="pct"/>
          </w:tcPr>
          <w:p w14:paraId="48E18726"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0F0A9752" w14:textId="77777777" w:rsidR="001A2026" w:rsidRDefault="001A2026">
            <w:pPr>
              <w:rPr>
                <w:rFonts w:ascii="Arial" w:hAnsi="Arial" w:cs="Arial"/>
                <w:sz w:val="18"/>
                <w:szCs w:val="18"/>
                <w:u w:val="single"/>
              </w:rPr>
            </w:pPr>
          </w:p>
        </w:tc>
        <w:tc>
          <w:tcPr>
            <w:tcW w:w="398" w:type="pct"/>
          </w:tcPr>
          <w:p w14:paraId="245BE874" w14:textId="77777777" w:rsidR="001A2026" w:rsidRDefault="004E46F7">
            <w:pPr>
              <w:rPr>
                <w:rFonts w:ascii="Arial" w:hAnsi="Arial" w:cs="Arial"/>
                <w:sz w:val="18"/>
                <w:szCs w:val="18"/>
              </w:rPr>
            </w:pPr>
            <w:r>
              <w:rPr>
                <w:rFonts w:ascii="Arial" w:hAnsi="Arial" w:cs="Arial"/>
                <w:sz w:val="18"/>
                <w:szCs w:val="18"/>
              </w:rPr>
              <w:t>Poghosyan H et al</w:t>
            </w:r>
            <w:r>
              <w:rPr>
                <w:rFonts w:ascii="Arial" w:hAnsi="Arial" w:cs="Arial"/>
                <w:sz w:val="18"/>
                <w:szCs w:val="18"/>
                <w:vertAlign w:val="superscript"/>
              </w:rPr>
              <w:t>32</w:t>
            </w:r>
            <w:r>
              <w:rPr>
                <w:rFonts w:ascii="Arial" w:hAnsi="Arial" w:cs="Arial"/>
                <w:sz w:val="18"/>
                <w:szCs w:val="18"/>
              </w:rPr>
              <w:t xml:space="preserve"> (2021)</w:t>
            </w:r>
          </w:p>
        </w:tc>
        <w:tc>
          <w:tcPr>
            <w:tcW w:w="598" w:type="pct"/>
          </w:tcPr>
          <w:p w14:paraId="74F15E70" w14:textId="77777777" w:rsidR="001A2026" w:rsidRDefault="004E46F7">
            <w:pPr>
              <w:rPr>
                <w:rFonts w:ascii="Arial" w:hAnsi="Arial" w:cs="Arial"/>
                <w:sz w:val="18"/>
                <w:szCs w:val="18"/>
              </w:rPr>
            </w:pPr>
            <w:r>
              <w:rPr>
                <w:rFonts w:ascii="Arial" w:hAnsi="Arial" w:cs="Arial"/>
                <w:sz w:val="18"/>
                <w:szCs w:val="18"/>
              </w:rPr>
              <w:t xml:space="preserve">Behavioral Risk Factor Surveillance System (BRFSS), Lung Cancer Screening Module Sponsored by the Centers for Disease Control and Prevention and state health </w:t>
            </w:r>
            <w:r>
              <w:rPr>
                <w:rFonts w:ascii="Arial" w:hAnsi="Arial" w:cs="Arial"/>
                <w:sz w:val="18"/>
                <w:szCs w:val="18"/>
              </w:rPr>
              <w:lastRenderedPageBreak/>
              <w:t xml:space="preserve">departments (Florida, Georgia, Maryland, Missouri, Nevada, Oklahoma, </w:t>
            </w:r>
            <w:proofErr w:type="gramStart"/>
            <w:r>
              <w:rPr>
                <w:rFonts w:ascii="Arial" w:hAnsi="Arial" w:cs="Arial"/>
                <w:sz w:val="18"/>
                <w:szCs w:val="18"/>
              </w:rPr>
              <w:t>Vermont</w:t>
            </w:r>
            <w:proofErr w:type="gramEnd"/>
            <w:r>
              <w:rPr>
                <w:rFonts w:ascii="Arial" w:hAnsi="Arial" w:cs="Arial"/>
                <w:sz w:val="18"/>
                <w:szCs w:val="18"/>
              </w:rPr>
              <w:t xml:space="preserve"> and Wyoming)</w:t>
            </w:r>
          </w:p>
        </w:tc>
        <w:tc>
          <w:tcPr>
            <w:tcW w:w="289" w:type="pct"/>
          </w:tcPr>
          <w:p w14:paraId="6AC0E6A5" w14:textId="77777777" w:rsidR="001A2026" w:rsidRDefault="004E46F7">
            <w:pPr>
              <w:rPr>
                <w:rFonts w:ascii="Arial" w:hAnsi="Arial" w:cs="Arial"/>
                <w:sz w:val="18"/>
                <w:szCs w:val="18"/>
              </w:rPr>
            </w:pPr>
            <w:r>
              <w:rPr>
                <w:rFonts w:ascii="Arial" w:hAnsi="Arial" w:cs="Arial"/>
                <w:color w:val="000000"/>
                <w:sz w:val="18"/>
                <w:szCs w:val="18"/>
              </w:rPr>
              <w:lastRenderedPageBreak/>
              <w:t>Retrospective</w:t>
            </w:r>
          </w:p>
        </w:tc>
        <w:tc>
          <w:tcPr>
            <w:tcW w:w="394" w:type="pct"/>
          </w:tcPr>
          <w:p w14:paraId="055D40CE"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658BD1C9" w14:textId="77777777" w:rsidR="001A2026" w:rsidRDefault="004E46F7">
            <w:pPr>
              <w:spacing w:after="240"/>
              <w:rPr>
                <w:rFonts w:ascii="Arial" w:hAnsi="Arial" w:cs="Arial"/>
                <w:color w:val="000000"/>
                <w:sz w:val="18"/>
                <w:szCs w:val="18"/>
              </w:rPr>
            </w:pPr>
            <w:r>
              <w:rPr>
                <w:rFonts w:ascii="Arial" w:hAnsi="Arial" w:cs="Arial"/>
                <w:color w:val="000000"/>
                <w:sz w:val="18"/>
                <w:szCs w:val="18"/>
              </w:rPr>
              <w:t>Age 55-74</w:t>
            </w:r>
            <w:r>
              <w:rPr>
                <w:rFonts w:ascii="Arial" w:hAnsi="Arial" w:cs="Arial"/>
                <w:color w:val="000000"/>
                <w:sz w:val="18"/>
                <w:szCs w:val="18"/>
              </w:rPr>
              <w:br/>
            </w:r>
            <w:r>
              <w:rPr>
                <w:rFonts w:ascii="Arial" w:hAnsi="Arial" w:cs="Arial"/>
                <w:color w:val="000000"/>
                <w:sz w:val="18"/>
                <w:szCs w:val="18"/>
              </w:rPr>
              <w:br/>
              <w:t xml:space="preserve">Current smokers who reported having smoked at least 100 cigarettes in their entire life and at the time of </w:t>
            </w:r>
            <w:r>
              <w:rPr>
                <w:rFonts w:ascii="Arial" w:hAnsi="Arial" w:cs="Arial"/>
                <w:color w:val="000000"/>
                <w:sz w:val="18"/>
                <w:szCs w:val="18"/>
              </w:rPr>
              <w:lastRenderedPageBreak/>
              <w:t>survey reported smoking cigarettes every day or some days.</w:t>
            </w:r>
            <w:r>
              <w:rPr>
                <w:rFonts w:ascii="Arial" w:hAnsi="Arial" w:cs="Arial"/>
                <w:color w:val="000000"/>
                <w:sz w:val="18"/>
                <w:szCs w:val="18"/>
              </w:rPr>
              <w:br/>
            </w:r>
            <w:r>
              <w:rPr>
                <w:rFonts w:ascii="Arial" w:hAnsi="Arial" w:cs="Arial"/>
                <w:color w:val="000000"/>
                <w:sz w:val="18"/>
                <w:szCs w:val="18"/>
              </w:rPr>
              <w:br/>
              <w:t xml:space="preserve">Whites </w:t>
            </w:r>
            <w:r>
              <w:rPr>
                <w:rFonts w:ascii="Arial" w:hAnsi="Arial" w:cs="Arial"/>
                <w:color w:val="000000"/>
                <w:sz w:val="18"/>
                <w:szCs w:val="18"/>
              </w:rPr>
              <w:br/>
              <w:t xml:space="preserve">Blacks </w:t>
            </w:r>
            <w:r>
              <w:rPr>
                <w:rFonts w:ascii="Arial" w:hAnsi="Arial" w:cs="Arial"/>
                <w:color w:val="000000"/>
                <w:sz w:val="18"/>
                <w:szCs w:val="18"/>
              </w:rPr>
              <w:br/>
              <w:t xml:space="preserve">Other </w:t>
            </w:r>
          </w:p>
        </w:tc>
        <w:tc>
          <w:tcPr>
            <w:tcW w:w="309" w:type="pct"/>
          </w:tcPr>
          <w:p w14:paraId="3FFBF9A4" w14:textId="77777777" w:rsidR="001A2026" w:rsidRDefault="004E46F7">
            <w:pPr>
              <w:rPr>
                <w:rFonts w:ascii="Arial" w:hAnsi="Arial" w:cs="Arial"/>
                <w:sz w:val="18"/>
                <w:szCs w:val="18"/>
              </w:rPr>
            </w:pPr>
            <w:r>
              <w:rPr>
                <w:rFonts w:ascii="Arial" w:hAnsi="Arial" w:cs="Arial"/>
                <w:color w:val="000000"/>
                <w:sz w:val="18"/>
                <w:szCs w:val="18"/>
              </w:rPr>
              <w:lastRenderedPageBreak/>
              <w:t xml:space="preserve">September 4, </w:t>
            </w:r>
            <w:proofErr w:type="gramStart"/>
            <w:r>
              <w:rPr>
                <w:rFonts w:ascii="Arial" w:hAnsi="Arial" w:cs="Arial"/>
                <w:color w:val="000000"/>
                <w:sz w:val="18"/>
                <w:szCs w:val="18"/>
              </w:rPr>
              <w:t>2015</w:t>
            </w:r>
            <w:proofErr w:type="gramEnd"/>
            <w:r>
              <w:rPr>
                <w:rFonts w:ascii="Arial" w:hAnsi="Arial" w:cs="Arial"/>
                <w:color w:val="000000"/>
                <w:sz w:val="18"/>
                <w:szCs w:val="18"/>
              </w:rPr>
              <w:t xml:space="preserve"> to December 28, 2017</w:t>
            </w:r>
          </w:p>
        </w:tc>
        <w:tc>
          <w:tcPr>
            <w:tcW w:w="2049" w:type="pct"/>
          </w:tcPr>
          <w:p w14:paraId="40A4D874" w14:textId="77777777" w:rsidR="001A2026" w:rsidRDefault="004E46F7">
            <w:pPr>
              <w:rPr>
                <w:rFonts w:ascii="Arial" w:hAnsi="Arial" w:cs="Arial"/>
                <w:sz w:val="18"/>
                <w:szCs w:val="18"/>
              </w:rPr>
            </w:pPr>
            <w:r>
              <w:rPr>
                <w:rFonts w:ascii="Arial" w:hAnsi="Arial" w:cs="Arial"/>
                <w:sz w:val="18"/>
                <w:szCs w:val="18"/>
              </w:rPr>
              <w:t>• Median response rates of survey for the 8 states ranged from 38.2% to 64.1%.</w:t>
            </w:r>
          </w:p>
          <w:p w14:paraId="0F10A5BF" w14:textId="77777777" w:rsidR="001A2026" w:rsidRDefault="004E46F7">
            <w:pPr>
              <w:rPr>
                <w:rFonts w:ascii="Arial" w:hAnsi="Arial" w:cs="Arial"/>
                <w:sz w:val="18"/>
                <w:szCs w:val="18"/>
              </w:rPr>
            </w:pPr>
            <w:r>
              <w:rPr>
                <w:rFonts w:ascii="Arial" w:hAnsi="Arial" w:cs="Arial"/>
                <w:sz w:val="18"/>
                <w:szCs w:val="18"/>
              </w:rPr>
              <w:t>• Compared to Blacks, Whites appear more likely to meet Low-Dose Computerized Tomography (LDCT) screening eligibility criteria and appear more likely to receive an LDCT scan.</w:t>
            </w:r>
          </w:p>
          <w:p w14:paraId="0CB34E6E" w14:textId="77777777" w:rsidR="001A2026" w:rsidRDefault="004E46F7">
            <w:pPr>
              <w:rPr>
                <w:rFonts w:ascii="Arial" w:hAnsi="Arial" w:cs="Arial"/>
                <w:sz w:val="18"/>
                <w:szCs w:val="18"/>
              </w:rPr>
            </w:pPr>
            <w:r>
              <w:rPr>
                <w:rFonts w:ascii="Arial" w:hAnsi="Arial" w:cs="Arial"/>
                <w:sz w:val="18"/>
                <w:szCs w:val="18"/>
              </w:rPr>
              <w:t>• After adjusted analysis, Blacks had about half the odds (0.52) of receiving LDCT scan in the past 12 months compared with Whites.</w:t>
            </w:r>
          </w:p>
          <w:p w14:paraId="55D494B9" w14:textId="77777777" w:rsidR="001A2026" w:rsidRDefault="004E46F7">
            <w:pPr>
              <w:rPr>
                <w:rFonts w:ascii="Arial" w:hAnsi="Arial" w:cs="Arial"/>
                <w:sz w:val="18"/>
                <w:szCs w:val="18"/>
              </w:rPr>
            </w:pPr>
            <w:r>
              <w:rPr>
                <w:rFonts w:ascii="Arial" w:hAnsi="Arial" w:cs="Arial"/>
                <w:sz w:val="18"/>
                <w:szCs w:val="18"/>
              </w:rPr>
              <w:lastRenderedPageBreak/>
              <w:t>• Odds of receiving LDCT scan were higher for those who were male, who tried to quit smoking in the past year, and for those with more education, health insurance, high blood pressure, lung disease, or cancer history (other than skin or lung cancer)</w:t>
            </w:r>
          </w:p>
        </w:tc>
      </w:tr>
      <w:tr w:rsidR="001A2026" w14:paraId="2A6C441F" w14:textId="77777777">
        <w:tc>
          <w:tcPr>
            <w:tcW w:w="392" w:type="pct"/>
          </w:tcPr>
          <w:p w14:paraId="3EE16382" w14:textId="77777777" w:rsidR="001A2026" w:rsidRDefault="004E46F7">
            <w:pPr>
              <w:rPr>
                <w:rFonts w:ascii="Arial" w:hAnsi="Arial" w:cs="Arial"/>
                <w:sz w:val="18"/>
                <w:szCs w:val="18"/>
              </w:rPr>
            </w:pPr>
            <w:r>
              <w:rPr>
                <w:rFonts w:ascii="Arial" w:hAnsi="Arial" w:cs="Arial"/>
                <w:sz w:val="18"/>
                <w:szCs w:val="18"/>
              </w:rPr>
              <w:lastRenderedPageBreak/>
              <w:t xml:space="preserve">Lung Cancer Screening </w:t>
            </w:r>
          </w:p>
          <w:p w14:paraId="67B34026" w14:textId="77777777" w:rsidR="001A2026" w:rsidRDefault="001A2026">
            <w:pPr>
              <w:rPr>
                <w:rFonts w:ascii="Arial" w:hAnsi="Arial" w:cs="Arial"/>
                <w:sz w:val="18"/>
                <w:szCs w:val="18"/>
                <w:u w:val="single"/>
              </w:rPr>
            </w:pPr>
          </w:p>
        </w:tc>
        <w:tc>
          <w:tcPr>
            <w:tcW w:w="398" w:type="pct"/>
          </w:tcPr>
          <w:p w14:paraId="62B0EE69" w14:textId="77777777" w:rsidR="001A2026" w:rsidRDefault="004E46F7">
            <w:pPr>
              <w:rPr>
                <w:rFonts w:ascii="Arial" w:hAnsi="Arial" w:cs="Arial"/>
                <w:sz w:val="18"/>
                <w:szCs w:val="18"/>
              </w:rPr>
            </w:pPr>
            <w:r>
              <w:rPr>
                <w:rFonts w:ascii="Arial" w:hAnsi="Arial" w:cs="Arial"/>
                <w:sz w:val="18"/>
                <w:szCs w:val="18"/>
              </w:rPr>
              <w:t>Reese TJ et al</w:t>
            </w:r>
            <w:r>
              <w:rPr>
                <w:rFonts w:ascii="Arial" w:hAnsi="Arial" w:cs="Arial"/>
                <w:sz w:val="18"/>
                <w:szCs w:val="18"/>
                <w:vertAlign w:val="superscript"/>
              </w:rPr>
              <w:t>33</w:t>
            </w:r>
            <w:r>
              <w:rPr>
                <w:rFonts w:ascii="Arial" w:hAnsi="Arial" w:cs="Arial"/>
                <w:sz w:val="18"/>
                <w:szCs w:val="18"/>
              </w:rPr>
              <w:t xml:space="preserve"> (2021)</w:t>
            </w:r>
          </w:p>
        </w:tc>
        <w:tc>
          <w:tcPr>
            <w:tcW w:w="598" w:type="pct"/>
          </w:tcPr>
          <w:p w14:paraId="38B70E9B" w14:textId="77777777" w:rsidR="001A2026" w:rsidRDefault="004E46F7">
            <w:pPr>
              <w:rPr>
                <w:rFonts w:ascii="Arial" w:hAnsi="Arial" w:cs="Arial"/>
                <w:sz w:val="18"/>
                <w:szCs w:val="18"/>
              </w:rPr>
            </w:pPr>
            <w:r>
              <w:rPr>
                <w:rFonts w:ascii="Arial" w:hAnsi="Arial" w:cs="Arial"/>
                <w:sz w:val="18"/>
                <w:szCs w:val="18"/>
              </w:rPr>
              <w:t>Centers for Disease Control and Prevention’s Behavioral Risk Factor Surveillance System (BRFSS) from 19 participating states with optional lung cancer screening module for 2017 (Florida, Georgia, Kansas, Kentucky, Maine, Maryland, Missouri, Nevada, Oklahoma, Vermont, and Wyoming) and 2018 (Delaware, Maine, Maryland, New Jersey, Oklahoma, South Dakota, Texas, and West Virginia)</w:t>
            </w:r>
          </w:p>
        </w:tc>
        <w:tc>
          <w:tcPr>
            <w:tcW w:w="289" w:type="pct"/>
          </w:tcPr>
          <w:p w14:paraId="61B82FB1"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720A7BE7" w14:textId="77777777" w:rsidR="001A2026" w:rsidRDefault="004E46F7">
            <w:pPr>
              <w:rPr>
                <w:rFonts w:ascii="Arial" w:hAnsi="Arial" w:cs="Arial"/>
                <w:sz w:val="18"/>
                <w:szCs w:val="18"/>
              </w:rPr>
            </w:pPr>
            <w:r>
              <w:rPr>
                <w:rFonts w:ascii="Arial" w:hAnsi="Arial" w:cs="Arial"/>
                <w:color w:val="000000"/>
                <w:sz w:val="18"/>
                <w:szCs w:val="18"/>
              </w:rPr>
              <w:t>Race/Ethnicity</w:t>
            </w:r>
            <w:r>
              <w:rPr>
                <w:rFonts w:ascii="Arial" w:hAnsi="Arial" w:cs="Arial"/>
                <w:color w:val="000000"/>
                <w:sz w:val="18"/>
                <w:szCs w:val="18"/>
              </w:rPr>
              <w:br/>
            </w:r>
            <w:r>
              <w:rPr>
                <w:rFonts w:ascii="Arial" w:hAnsi="Arial" w:cs="Arial"/>
                <w:sz w:val="18"/>
                <w:szCs w:val="18"/>
              </w:rPr>
              <w:t>Sex</w:t>
            </w:r>
          </w:p>
        </w:tc>
        <w:tc>
          <w:tcPr>
            <w:tcW w:w="571" w:type="pct"/>
          </w:tcPr>
          <w:p w14:paraId="17404E9F" w14:textId="77777777" w:rsidR="001A2026" w:rsidRDefault="004E46F7">
            <w:pPr>
              <w:rPr>
                <w:rFonts w:ascii="Arial" w:hAnsi="Arial" w:cs="Arial"/>
                <w:sz w:val="18"/>
                <w:szCs w:val="18"/>
              </w:rPr>
            </w:pPr>
            <w:r>
              <w:rPr>
                <w:rFonts w:ascii="Arial" w:hAnsi="Arial" w:cs="Arial"/>
                <w:color w:val="000000"/>
                <w:sz w:val="18"/>
                <w:szCs w:val="18"/>
              </w:rPr>
              <w:t xml:space="preserve">Age 50-80 with smoking history </w:t>
            </w:r>
            <w:r>
              <w:rPr>
                <w:rFonts w:ascii="Arial" w:hAnsi="Arial" w:cs="Arial"/>
                <w:color w:val="000000"/>
                <w:sz w:val="18"/>
                <w:szCs w:val="18"/>
              </w:rPr>
              <w:br/>
            </w:r>
            <w:r>
              <w:rPr>
                <w:rFonts w:ascii="Arial" w:hAnsi="Arial" w:cs="Arial"/>
                <w:color w:val="000000"/>
                <w:sz w:val="18"/>
                <w:szCs w:val="18"/>
              </w:rPr>
              <w:br/>
              <w:t xml:space="preserve">Non-Hispanic White </w:t>
            </w:r>
            <w:r>
              <w:rPr>
                <w:rFonts w:ascii="Arial" w:hAnsi="Arial" w:cs="Arial"/>
                <w:color w:val="000000"/>
                <w:sz w:val="18"/>
                <w:szCs w:val="18"/>
              </w:rPr>
              <w:br/>
              <w:t xml:space="preserve">Non-Hispanic Black </w:t>
            </w:r>
            <w:r>
              <w:rPr>
                <w:rFonts w:ascii="Arial" w:hAnsi="Arial" w:cs="Arial"/>
                <w:color w:val="000000"/>
                <w:sz w:val="18"/>
                <w:szCs w:val="18"/>
              </w:rPr>
              <w:br/>
              <w:t xml:space="preserve">Hispanic </w:t>
            </w:r>
          </w:p>
        </w:tc>
        <w:tc>
          <w:tcPr>
            <w:tcW w:w="309" w:type="pct"/>
          </w:tcPr>
          <w:p w14:paraId="1914ED6D" w14:textId="77777777" w:rsidR="001A2026" w:rsidRDefault="004E46F7">
            <w:pPr>
              <w:rPr>
                <w:rFonts w:ascii="Arial" w:hAnsi="Arial" w:cs="Arial"/>
                <w:sz w:val="18"/>
                <w:szCs w:val="18"/>
              </w:rPr>
            </w:pPr>
            <w:r>
              <w:rPr>
                <w:rFonts w:ascii="Arial" w:hAnsi="Arial" w:cs="Arial"/>
                <w:color w:val="000000"/>
                <w:sz w:val="18"/>
                <w:szCs w:val="18"/>
              </w:rPr>
              <w:t>January 1, 2017, to December 31, 2018</w:t>
            </w:r>
          </w:p>
        </w:tc>
        <w:tc>
          <w:tcPr>
            <w:tcW w:w="2049" w:type="pct"/>
          </w:tcPr>
          <w:p w14:paraId="52E522E6" w14:textId="77777777" w:rsidR="001A2026" w:rsidRDefault="004E46F7">
            <w:pPr>
              <w:rPr>
                <w:rFonts w:ascii="Arial" w:hAnsi="Arial" w:cs="Arial"/>
                <w:sz w:val="18"/>
                <w:szCs w:val="18"/>
              </w:rPr>
            </w:pPr>
            <w:r>
              <w:rPr>
                <w:rFonts w:ascii="Arial" w:hAnsi="Arial" w:cs="Arial"/>
                <w:sz w:val="18"/>
                <w:szCs w:val="18"/>
              </w:rPr>
              <w:t xml:space="preserve">• Revised criteria increased eligibility by sex and race/ethnicity. </w:t>
            </w:r>
          </w:p>
          <w:p w14:paraId="3B78A327" w14:textId="77777777" w:rsidR="001A2026" w:rsidRDefault="004E46F7">
            <w:pPr>
              <w:rPr>
                <w:rFonts w:ascii="Arial" w:hAnsi="Arial" w:cs="Arial"/>
                <w:sz w:val="18"/>
                <w:szCs w:val="18"/>
              </w:rPr>
            </w:pPr>
            <w:r>
              <w:rPr>
                <w:rFonts w:ascii="Arial" w:hAnsi="Arial" w:cs="Arial"/>
                <w:sz w:val="18"/>
                <w:szCs w:val="18"/>
              </w:rPr>
              <w:t>Men (from 29.4% to 38.3% [8.9% difference]; p&lt; .001)</w:t>
            </w:r>
          </w:p>
          <w:p w14:paraId="1E17E197" w14:textId="77777777" w:rsidR="001A2026" w:rsidRDefault="004E46F7">
            <w:pPr>
              <w:rPr>
                <w:rFonts w:ascii="Arial" w:hAnsi="Arial" w:cs="Arial"/>
                <w:sz w:val="18"/>
                <w:szCs w:val="18"/>
              </w:rPr>
            </w:pPr>
            <w:r>
              <w:rPr>
                <w:rFonts w:ascii="Arial" w:hAnsi="Arial" w:cs="Arial"/>
                <w:sz w:val="18"/>
                <w:szCs w:val="18"/>
              </w:rPr>
              <w:t>Women (25.9% to 36.4% [10.5% difference]; p&lt; .001)</w:t>
            </w:r>
          </w:p>
          <w:p w14:paraId="15363034" w14:textId="77777777" w:rsidR="001A2026" w:rsidRDefault="004E46F7">
            <w:pPr>
              <w:rPr>
                <w:rFonts w:ascii="Arial" w:hAnsi="Arial" w:cs="Arial"/>
                <w:sz w:val="18"/>
                <w:szCs w:val="18"/>
              </w:rPr>
            </w:pPr>
            <w:r>
              <w:rPr>
                <w:rFonts w:ascii="Arial" w:hAnsi="Arial" w:cs="Arial"/>
                <w:sz w:val="18"/>
                <w:szCs w:val="18"/>
              </w:rPr>
              <w:t>Whites (31.1% to 40.9% [9.8% difference]; p&lt; .001)</w:t>
            </w:r>
          </w:p>
          <w:p w14:paraId="5AE40644" w14:textId="77777777" w:rsidR="001A2026" w:rsidRDefault="004E46F7">
            <w:pPr>
              <w:rPr>
                <w:rFonts w:ascii="Arial" w:hAnsi="Arial" w:cs="Arial"/>
                <w:sz w:val="18"/>
                <w:szCs w:val="18"/>
              </w:rPr>
            </w:pPr>
            <w:r>
              <w:rPr>
                <w:rFonts w:ascii="Arial" w:hAnsi="Arial" w:cs="Arial"/>
                <w:sz w:val="18"/>
                <w:szCs w:val="18"/>
              </w:rPr>
              <w:t>Blacks (16.3% to 28.8% [12.5% difference]; p&lt; .001)</w:t>
            </w:r>
          </w:p>
          <w:p w14:paraId="78D15490" w14:textId="77777777" w:rsidR="001A2026" w:rsidRDefault="004E46F7">
            <w:pPr>
              <w:rPr>
                <w:rFonts w:ascii="Arial" w:hAnsi="Arial" w:cs="Arial"/>
                <w:sz w:val="18"/>
                <w:szCs w:val="18"/>
              </w:rPr>
            </w:pPr>
            <w:r>
              <w:rPr>
                <w:rFonts w:ascii="Arial" w:hAnsi="Arial" w:cs="Arial"/>
                <w:sz w:val="18"/>
                <w:szCs w:val="18"/>
              </w:rPr>
              <w:t>Hispanics (10.5% to 18.7% [8.2% difference]; p&lt; .001)</w:t>
            </w:r>
          </w:p>
          <w:p w14:paraId="11A60DCE" w14:textId="77777777" w:rsidR="001A2026" w:rsidRDefault="004E46F7">
            <w:pPr>
              <w:rPr>
                <w:rFonts w:ascii="Arial" w:hAnsi="Arial" w:cs="Arial"/>
                <w:sz w:val="18"/>
                <w:szCs w:val="18"/>
              </w:rPr>
            </w:pPr>
            <w:r>
              <w:rPr>
                <w:rFonts w:ascii="Arial" w:hAnsi="Arial" w:cs="Arial"/>
                <w:sz w:val="18"/>
                <w:szCs w:val="18"/>
              </w:rPr>
              <w:t>• Adjusted odds ratios for screening eligibility of women (0.88; 95% Confidence Interval (CI), 0.79-0.99; P=0 .04) lower than men and for both Blacks (0.43; 95% CI, 0.33-0.56; P&lt;0 .001) and Hispanics lower than whites (0.70; 95% CI, 0.62-0.80; P&lt;0 .001).</w:t>
            </w:r>
          </w:p>
        </w:tc>
      </w:tr>
      <w:tr w:rsidR="001A2026" w14:paraId="52DCCE25" w14:textId="77777777">
        <w:tc>
          <w:tcPr>
            <w:tcW w:w="392" w:type="pct"/>
          </w:tcPr>
          <w:p w14:paraId="167E1A27"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7EBE092E" w14:textId="77777777" w:rsidR="001A2026" w:rsidRDefault="001A2026">
            <w:pPr>
              <w:rPr>
                <w:rFonts w:ascii="Arial" w:hAnsi="Arial" w:cs="Arial"/>
                <w:sz w:val="18"/>
                <w:szCs w:val="18"/>
                <w:u w:val="single"/>
              </w:rPr>
            </w:pPr>
          </w:p>
        </w:tc>
        <w:tc>
          <w:tcPr>
            <w:tcW w:w="398" w:type="pct"/>
          </w:tcPr>
          <w:p w14:paraId="5B7320B2" w14:textId="77777777" w:rsidR="001A2026" w:rsidRDefault="004E46F7">
            <w:pPr>
              <w:rPr>
                <w:rFonts w:ascii="Arial" w:hAnsi="Arial" w:cs="Arial"/>
                <w:sz w:val="18"/>
                <w:szCs w:val="18"/>
              </w:rPr>
            </w:pPr>
            <w:r>
              <w:rPr>
                <w:rFonts w:ascii="Arial" w:hAnsi="Arial" w:cs="Arial"/>
                <w:sz w:val="18"/>
                <w:szCs w:val="18"/>
              </w:rPr>
              <w:t>Riviera MP et al</w:t>
            </w:r>
            <w:r>
              <w:rPr>
                <w:rFonts w:ascii="Arial" w:hAnsi="Arial" w:cs="Arial"/>
                <w:sz w:val="18"/>
                <w:szCs w:val="18"/>
                <w:vertAlign w:val="superscript"/>
              </w:rPr>
              <w:t>34</w:t>
            </w:r>
            <w:r>
              <w:rPr>
                <w:rFonts w:ascii="Arial" w:hAnsi="Arial" w:cs="Arial"/>
                <w:sz w:val="18"/>
                <w:szCs w:val="18"/>
              </w:rPr>
              <w:t xml:space="preserve"> (2020)</w:t>
            </w:r>
          </w:p>
        </w:tc>
        <w:tc>
          <w:tcPr>
            <w:tcW w:w="598" w:type="pct"/>
          </w:tcPr>
          <w:p w14:paraId="6ABA3796" w14:textId="77777777" w:rsidR="001A2026" w:rsidRDefault="004E46F7">
            <w:pPr>
              <w:rPr>
                <w:rFonts w:ascii="Arial" w:hAnsi="Arial" w:cs="Arial"/>
                <w:sz w:val="18"/>
                <w:szCs w:val="18"/>
              </w:rPr>
            </w:pPr>
            <w:r>
              <w:rPr>
                <w:rFonts w:ascii="Arial" w:hAnsi="Arial" w:cs="Arial"/>
                <w:sz w:val="18"/>
                <w:szCs w:val="18"/>
              </w:rPr>
              <w:t xml:space="preserve">Position Statement </w:t>
            </w:r>
            <w:r>
              <w:rPr>
                <w:rFonts w:ascii="Arial" w:hAnsi="Arial" w:cs="Arial"/>
                <w:sz w:val="18"/>
                <w:szCs w:val="18"/>
              </w:rPr>
              <w:br/>
              <w:t>(Literature Review)</w:t>
            </w:r>
          </w:p>
        </w:tc>
        <w:tc>
          <w:tcPr>
            <w:tcW w:w="289" w:type="pct"/>
          </w:tcPr>
          <w:p w14:paraId="04F3570E" w14:textId="77777777" w:rsidR="001A2026" w:rsidRDefault="004E46F7">
            <w:pPr>
              <w:rPr>
                <w:rFonts w:ascii="Arial" w:hAnsi="Arial" w:cs="Arial"/>
                <w:sz w:val="18"/>
                <w:szCs w:val="18"/>
              </w:rPr>
            </w:pPr>
            <w:r>
              <w:rPr>
                <w:rFonts w:ascii="Arial" w:hAnsi="Arial" w:cs="Arial"/>
                <w:color w:val="000000"/>
                <w:sz w:val="18"/>
                <w:szCs w:val="18"/>
              </w:rPr>
              <w:t xml:space="preserve">Retrospective </w:t>
            </w:r>
          </w:p>
        </w:tc>
        <w:tc>
          <w:tcPr>
            <w:tcW w:w="394" w:type="pct"/>
          </w:tcPr>
          <w:p w14:paraId="065F543C" w14:textId="77777777" w:rsidR="001A2026" w:rsidRDefault="004E46F7">
            <w:pPr>
              <w:rPr>
                <w:rFonts w:ascii="Arial" w:hAnsi="Arial" w:cs="Arial"/>
                <w:sz w:val="18"/>
                <w:szCs w:val="18"/>
              </w:rPr>
            </w:pPr>
            <w:r>
              <w:rPr>
                <w:rFonts w:ascii="Arial" w:hAnsi="Arial" w:cs="Arial"/>
                <w:color w:val="000000"/>
                <w:sz w:val="18"/>
                <w:szCs w:val="18"/>
              </w:rPr>
              <w:t>Race/Ethnicity, socioeconomic, sex-based differences in smoking behavior and lung cancer risk</w:t>
            </w:r>
          </w:p>
        </w:tc>
        <w:tc>
          <w:tcPr>
            <w:tcW w:w="571" w:type="pct"/>
          </w:tcPr>
          <w:p w14:paraId="122F325B" w14:textId="77777777" w:rsidR="001A2026" w:rsidRDefault="004E46F7">
            <w:pPr>
              <w:rPr>
                <w:rFonts w:ascii="Arial" w:hAnsi="Arial" w:cs="Arial"/>
                <w:sz w:val="18"/>
                <w:szCs w:val="18"/>
              </w:rPr>
            </w:pPr>
            <w:r>
              <w:rPr>
                <w:rFonts w:ascii="Arial" w:hAnsi="Arial" w:cs="Arial"/>
                <w:color w:val="000000"/>
                <w:sz w:val="18"/>
                <w:szCs w:val="18"/>
              </w:rPr>
              <w:t>Lung Cancer</w:t>
            </w:r>
          </w:p>
        </w:tc>
        <w:tc>
          <w:tcPr>
            <w:tcW w:w="309" w:type="pct"/>
          </w:tcPr>
          <w:p w14:paraId="37AB7525" w14:textId="77777777" w:rsidR="001A2026" w:rsidRDefault="004E46F7">
            <w:pPr>
              <w:rPr>
                <w:rFonts w:ascii="Arial" w:hAnsi="Arial" w:cs="Arial"/>
                <w:sz w:val="18"/>
                <w:szCs w:val="18"/>
              </w:rPr>
            </w:pPr>
            <w:r>
              <w:rPr>
                <w:rFonts w:ascii="Arial" w:hAnsi="Arial" w:cs="Arial"/>
                <w:color w:val="000000"/>
                <w:sz w:val="18"/>
                <w:szCs w:val="18"/>
              </w:rPr>
              <w:t>Study conducted in 2019- 2020; 163 articles published between 1995 to 2020</w:t>
            </w:r>
          </w:p>
        </w:tc>
        <w:tc>
          <w:tcPr>
            <w:tcW w:w="2049" w:type="pct"/>
          </w:tcPr>
          <w:p w14:paraId="47B9ED19" w14:textId="77777777" w:rsidR="001A2026" w:rsidRDefault="004E46F7">
            <w:pPr>
              <w:rPr>
                <w:rFonts w:ascii="Arial" w:hAnsi="Arial" w:cs="Arial"/>
                <w:sz w:val="18"/>
                <w:szCs w:val="18"/>
              </w:rPr>
            </w:pPr>
            <w:r>
              <w:rPr>
                <w:rFonts w:ascii="Arial" w:hAnsi="Arial" w:cs="Arial"/>
                <w:sz w:val="18"/>
                <w:szCs w:val="18"/>
              </w:rPr>
              <w:t>• Existing lung cancer screening (LCS) guidelines do not consider racial, ethnic, socioeconomic, and sex-based differences in smoking behaviors (including intensity and years since quitting) or lung cancer risk in special populations (HIV infection).</w:t>
            </w:r>
          </w:p>
          <w:p w14:paraId="42C9BE0F" w14:textId="77777777" w:rsidR="001A2026" w:rsidRDefault="004E46F7">
            <w:pPr>
              <w:rPr>
                <w:rFonts w:ascii="Arial" w:hAnsi="Arial" w:cs="Arial"/>
                <w:sz w:val="18"/>
                <w:szCs w:val="18"/>
              </w:rPr>
            </w:pPr>
            <w:r>
              <w:rPr>
                <w:rFonts w:ascii="Arial" w:hAnsi="Arial" w:cs="Arial"/>
                <w:sz w:val="18"/>
                <w:szCs w:val="18"/>
              </w:rPr>
              <w:t>• Multiple barriers, including access to screening and cost, further contribute to the inequities in implementation and dissemination of LCS.</w:t>
            </w:r>
          </w:p>
          <w:p w14:paraId="508D2774" w14:textId="77777777" w:rsidR="001A2026" w:rsidRDefault="004E46F7">
            <w:pPr>
              <w:rPr>
                <w:rFonts w:ascii="Arial" w:hAnsi="Arial" w:cs="Arial"/>
                <w:sz w:val="18"/>
                <w:szCs w:val="18"/>
              </w:rPr>
            </w:pPr>
            <w:r>
              <w:rPr>
                <w:rFonts w:ascii="Arial" w:hAnsi="Arial" w:cs="Arial"/>
                <w:sz w:val="18"/>
                <w:szCs w:val="18"/>
              </w:rPr>
              <w:t>• Socially and economically disadvantaged populations are among the most vulnerable populations at risk for poor lung cancer outcomes.</w:t>
            </w:r>
          </w:p>
          <w:p w14:paraId="522F7D75" w14:textId="77777777" w:rsidR="001A2026" w:rsidRDefault="004E46F7">
            <w:pPr>
              <w:rPr>
                <w:rFonts w:ascii="Arial" w:hAnsi="Arial" w:cs="Arial"/>
                <w:sz w:val="18"/>
                <w:szCs w:val="18"/>
              </w:rPr>
            </w:pPr>
            <w:r>
              <w:rPr>
                <w:rFonts w:ascii="Arial" w:hAnsi="Arial" w:cs="Arial"/>
                <w:sz w:val="18"/>
                <w:szCs w:val="18"/>
              </w:rPr>
              <w:t>• Significant disparities across the continuum of LCS implementation—not getting screened for tobacco use, not meeting eligibility criteria, not having access to quality screening and tobacco treatment, and lack of insurance, among many—threaten to worsen disparities in lung cancer.</w:t>
            </w:r>
          </w:p>
          <w:p w14:paraId="02ECD610" w14:textId="77777777" w:rsidR="001A2026" w:rsidRDefault="004E46F7">
            <w:pPr>
              <w:rPr>
                <w:rFonts w:ascii="Arial" w:hAnsi="Arial" w:cs="Arial"/>
                <w:sz w:val="18"/>
                <w:szCs w:val="18"/>
              </w:rPr>
            </w:pPr>
            <w:r>
              <w:rPr>
                <w:rFonts w:ascii="Arial" w:hAnsi="Arial" w:cs="Arial"/>
                <w:sz w:val="18"/>
                <w:szCs w:val="18"/>
              </w:rPr>
              <w:t>• American Thoracic Society Statement proposed strategies to reduce LCS Disparities (https://www.atsjournals.org/doi/pdf/10.1164/rccm.202008-3053ST)</w:t>
            </w:r>
          </w:p>
        </w:tc>
      </w:tr>
      <w:tr w:rsidR="001A2026" w14:paraId="03CDDF14" w14:textId="77777777">
        <w:tc>
          <w:tcPr>
            <w:tcW w:w="392" w:type="pct"/>
          </w:tcPr>
          <w:p w14:paraId="7BDD5355"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74D2D851" w14:textId="77777777" w:rsidR="001A2026" w:rsidRDefault="001A2026">
            <w:pPr>
              <w:rPr>
                <w:rFonts w:ascii="Arial" w:hAnsi="Arial" w:cs="Arial"/>
                <w:sz w:val="18"/>
                <w:szCs w:val="18"/>
                <w:u w:val="single"/>
              </w:rPr>
            </w:pPr>
          </w:p>
        </w:tc>
        <w:tc>
          <w:tcPr>
            <w:tcW w:w="398" w:type="pct"/>
          </w:tcPr>
          <w:p w14:paraId="57C17FC1" w14:textId="77777777" w:rsidR="001A2026" w:rsidRDefault="004E46F7">
            <w:pPr>
              <w:rPr>
                <w:rFonts w:ascii="Arial" w:hAnsi="Arial" w:cs="Arial"/>
                <w:sz w:val="18"/>
                <w:szCs w:val="18"/>
              </w:rPr>
            </w:pPr>
            <w:r>
              <w:rPr>
                <w:rFonts w:ascii="Arial" w:hAnsi="Arial" w:cs="Arial"/>
                <w:sz w:val="18"/>
                <w:szCs w:val="18"/>
              </w:rPr>
              <w:t>Rohatgi KW et al</w:t>
            </w:r>
            <w:r>
              <w:rPr>
                <w:rFonts w:ascii="Arial" w:hAnsi="Arial" w:cs="Arial"/>
                <w:sz w:val="18"/>
                <w:szCs w:val="18"/>
                <w:vertAlign w:val="superscript"/>
              </w:rPr>
              <w:t>35</w:t>
            </w:r>
            <w:r>
              <w:rPr>
                <w:rFonts w:ascii="Arial" w:hAnsi="Arial" w:cs="Arial"/>
                <w:sz w:val="18"/>
                <w:szCs w:val="18"/>
              </w:rPr>
              <w:t xml:space="preserve"> (2020)</w:t>
            </w:r>
          </w:p>
        </w:tc>
        <w:tc>
          <w:tcPr>
            <w:tcW w:w="598" w:type="pct"/>
          </w:tcPr>
          <w:p w14:paraId="354EF158" w14:textId="77777777" w:rsidR="001A2026" w:rsidRDefault="004E46F7">
            <w:pPr>
              <w:rPr>
                <w:rFonts w:ascii="Arial" w:hAnsi="Arial" w:cs="Arial"/>
                <w:sz w:val="18"/>
                <w:szCs w:val="18"/>
              </w:rPr>
            </w:pPr>
            <w:r>
              <w:rPr>
                <w:rFonts w:ascii="Arial" w:hAnsi="Arial" w:cs="Arial"/>
                <w:sz w:val="18"/>
                <w:szCs w:val="18"/>
              </w:rPr>
              <w:t>Location/Geographic data; Census block group and county-level data from Missouri and Illinois</w:t>
            </w:r>
          </w:p>
          <w:p w14:paraId="308D9BD4" w14:textId="77777777" w:rsidR="001A2026" w:rsidRDefault="001A2026">
            <w:pPr>
              <w:rPr>
                <w:rFonts w:ascii="Arial" w:hAnsi="Arial" w:cs="Arial"/>
                <w:sz w:val="18"/>
                <w:szCs w:val="18"/>
              </w:rPr>
            </w:pPr>
          </w:p>
          <w:p w14:paraId="439FEC35" w14:textId="77777777" w:rsidR="001A2026" w:rsidRDefault="004E46F7">
            <w:pPr>
              <w:rPr>
                <w:rFonts w:ascii="Arial" w:hAnsi="Arial" w:cs="Arial"/>
                <w:sz w:val="18"/>
                <w:szCs w:val="18"/>
              </w:rPr>
            </w:pPr>
            <w:r>
              <w:rPr>
                <w:rFonts w:ascii="Arial" w:hAnsi="Arial" w:cs="Arial"/>
                <w:sz w:val="18"/>
                <w:szCs w:val="18"/>
              </w:rPr>
              <w:t>Matched zip codes by addresses of screening</w:t>
            </w:r>
          </w:p>
          <w:p w14:paraId="69357F13" w14:textId="77777777" w:rsidR="001A2026" w:rsidRDefault="004E46F7">
            <w:pPr>
              <w:rPr>
                <w:rFonts w:ascii="Arial" w:hAnsi="Arial" w:cs="Arial"/>
                <w:sz w:val="18"/>
                <w:szCs w:val="18"/>
              </w:rPr>
            </w:pPr>
            <w:r>
              <w:rPr>
                <w:rFonts w:ascii="Arial" w:hAnsi="Arial" w:cs="Arial"/>
                <w:sz w:val="18"/>
                <w:szCs w:val="18"/>
              </w:rPr>
              <w:t>centers accredited by the American College of Radiology and Lung Cancer Alliance (now GO2 Foundation for Lung Cancer)</w:t>
            </w:r>
          </w:p>
          <w:p w14:paraId="4458E33B" w14:textId="77777777" w:rsidR="001A2026" w:rsidRDefault="004E46F7">
            <w:pPr>
              <w:rPr>
                <w:rFonts w:ascii="Arial" w:hAnsi="Arial" w:cs="Arial"/>
                <w:sz w:val="18"/>
                <w:szCs w:val="18"/>
              </w:rPr>
            </w:pPr>
            <w:r>
              <w:rPr>
                <w:rFonts w:ascii="Arial" w:hAnsi="Arial" w:cs="Arial"/>
                <w:sz w:val="18"/>
                <w:szCs w:val="18"/>
              </w:rPr>
              <w:t>Screening Centers of Excellence</w:t>
            </w:r>
          </w:p>
        </w:tc>
        <w:tc>
          <w:tcPr>
            <w:tcW w:w="289" w:type="pct"/>
          </w:tcPr>
          <w:p w14:paraId="2112146B"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4DA6195F" w14:textId="77777777" w:rsidR="001A2026" w:rsidRDefault="004E46F7">
            <w:pPr>
              <w:rPr>
                <w:rFonts w:ascii="Arial" w:hAnsi="Arial" w:cs="Arial"/>
                <w:sz w:val="18"/>
                <w:szCs w:val="18"/>
              </w:rPr>
            </w:pPr>
            <w:r>
              <w:rPr>
                <w:rFonts w:ascii="Arial" w:hAnsi="Arial" w:cs="Arial"/>
                <w:color w:val="000000"/>
                <w:sz w:val="18"/>
                <w:szCs w:val="18"/>
              </w:rPr>
              <w:t xml:space="preserve">Urban-Rural </w:t>
            </w:r>
          </w:p>
        </w:tc>
        <w:tc>
          <w:tcPr>
            <w:tcW w:w="571" w:type="pct"/>
          </w:tcPr>
          <w:p w14:paraId="78283CCE" w14:textId="77777777" w:rsidR="001A2026" w:rsidRDefault="004E46F7">
            <w:pPr>
              <w:rPr>
                <w:rFonts w:ascii="Arial" w:hAnsi="Arial" w:cs="Arial"/>
                <w:color w:val="000000"/>
                <w:sz w:val="18"/>
                <w:szCs w:val="18"/>
              </w:rPr>
            </w:pPr>
            <w:r>
              <w:rPr>
                <w:rFonts w:ascii="Arial" w:hAnsi="Arial" w:cs="Arial"/>
                <w:color w:val="000000"/>
                <w:sz w:val="18"/>
                <w:szCs w:val="18"/>
              </w:rPr>
              <w:t>Age 55-79</w:t>
            </w:r>
            <w:r>
              <w:rPr>
                <w:rFonts w:ascii="Arial" w:hAnsi="Arial" w:cs="Arial"/>
                <w:color w:val="000000"/>
                <w:sz w:val="18"/>
                <w:szCs w:val="18"/>
              </w:rPr>
              <w:br/>
            </w:r>
            <w:r>
              <w:rPr>
                <w:rFonts w:ascii="Arial" w:hAnsi="Arial" w:cs="Arial"/>
                <w:color w:val="000000"/>
                <w:sz w:val="18"/>
                <w:szCs w:val="18"/>
              </w:rPr>
              <w:br/>
              <w:t>Counties in Missouri and Illinois</w:t>
            </w:r>
          </w:p>
          <w:p w14:paraId="3AB1AF3C" w14:textId="77777777" w:rsidR="001A2026" w:rsidRDefault="004E46F7">
            <w:pPr>
              <w:rPr>
                <w:rFonts w:ascii="Arial" w:hAnsi="Arial" w:cs="Arial"/>
                <w:color w:val="000000"/>
                <w:sz w:val="18"/>
                <w:szCs w:val="18"/>
              </w:rPr>
            </w:pPr>
            <w:r>
              <w:rPr>
                <w:rFonts w:ascii="Arial" w:hAnsi="Arial" w:cs="Arial"/>
                <w:color w:val="000000"/>
                <w:sz w:val="18"/>
                <w:szCs w:val="18"/>
              </w:rPr>
              <w:br/>
              <w:t xml:space="preserve">Large central metro </w:t>
            </w:r>
            <w:r>
              <w:rPr>
                <w:rFonts w:ascii="Arial" w:hAnsi="Arial" w:cs="Arial"/>
                <w:color w:val="000000"/>
                <w:sz w:val="18"/>
                <w:szCs w:val="18"/>
              </w:rPr>
              <w:br/>
              <w:t xml:space="preserve">Large fringe metro </w:t>
            </w:r>
          </w:p>
          <w:p w14:paraId="4D9C6923" w14:textId="77777777" w:rsidR="001A2026" w:rsidRDefault="004E46F7">
            <w:pPr>
              <w:rPr>
                <w:rFonts w:ascii="Arial" w:hAnsi="Arial" w:cs="Arial"/>
                <w:color w:val="000000"/>
                <w:sz w:val="18"/>
                <w:szCs w:val="18"/>
              </w:rPr>
            </w:pPr>
            <w:r>
              <w:rPr>
                <w:rFonts w:ascii="Arial" w:hAnsi="Arial" w:cs="Arial"/>
                <w:color w:val="000000"/>
                <w:sz w:val="18"/>
                <w:szCs w:val="18"/>
              </w:rPr>
              <w:t xml:space="preserve">Medium metro </w:t>
            </w:r>
          </w:p>
          <w:p w14:paraId="047A437A" w14:textId="77777777" w:rsidR="001A2026" w:rsidRDefault="004E46F7">
            <w:pPr>
              <w:rPr>
                <w:rFonts w:ascii="Arial" w:hAnsi="Arial" w:cs="Arial"/>
                <w:sz w:val="18"/>
                <w:szCs w:val="18"/>
              </w:rPr>
            </w:pPr>
            <w:r>
              <w:rPr>
                <w:rFonts w:ascii="Arial" w:hAnsi="Arial" w:cs="Arial"/>
                <w:color w:val="000000"/>
                <w:sz w:val="18"/>
                <w:szCs w:val="18"/>
              </w:rPr>
              <w:t xml:space="preserve">Small metro </w:t>
            </w:r>
            <w:r>
              <w:rPr>
                <w:rFonts w:ascii="Arial" w:hAnsi="Arial" w:cs="Arial"/>
                <w:color w:val="000000"/>
                <w:sz w:val="18"/>
                <w:szCs w:val="18"/>
              </w:rPr>
              <w:br/>
              <w:t xml:space="preserve">Micropolitan </w:t>
            </w:r>
            <w:r>
              <w:rPr>
                <w:rFonts w:ascii="Arial" w:hAnsi="Arial" w:cs="Arial"/>
                <w:color w:val="000000"/>
                <w:sz w:val="18"/>
                <w:szCs w:val="18"/>
              </w:rPr>
              <w:br/>
              <w:t xml:space="preserve">Noncore </w:t>
            </w:r>
          </w:p>
        </w:tc>
        <w:tc>
          <w:tcPr>
            <w:tcW w:w="309" w:type="pct"/>
          </w:tcPr>
          <w:p w14:paraId="617B580A" w14:textId="77777777" w:rsidR="001A2026" w:rsidRDefault="004E46F7">
            <w:pPr>
              <w:rPr>
                <w:rFonts w:ascii="Arial" w:hAnsi="Arial" w:cs="Arial"/>
                <w:sz w:val="18"/>
                <w:szCs w:val="18"/>
              </w:rPr>
            </w:pPr>
            <w:r>
              <w:rPr>
                <w:rFonts w:ascii="Arial" w:hAnsi="Arial" w:cs="Arial"/>
                <w:color w:val="000000"/>
                <w:sz w:val="18"/>
                <w:szCs w:val="18"/>
              </w:rPr>
              <w:t>2013-2019</w:t>
            </w:r>
          </w:p>
        </w:tc>
        <w:tc>
          <w:tcPr>
            <w:tcW w:w="2049" w:type="pct"/>
          </w:tcPr>
          <w:p w14:paraId="53ED64BA" w14:textId="77777777" w:rsidR="001A2026" w:rsidRDefault="004E46F7">
            <w:pPr>
              <w:rPr>
                <w:rFonts w:ascii="Arial" w:hAnsi="Arial" w:cs="Arial"/>
                <w:sz w:val="18"/>
                <w:szCs w:val="18"/>
              </w:rPr>
            </w:pPr>
            <w:r>
              <w:rPr>
                <w:rFonts w:ascii="Arial" w:hAnsi="Arial" w:cs="Arial"/>
                <w:sz w:val="18"/>
                <w:szCs w:val="18"/>
              </w:rPr>
              <w:t>• Approximately 97.6% of metropolitan residents had access to screening, compared with 41.0% of nonmetropolitan residents.</w:t>
            </w:r>
          </w:p>
          <w:p w14:paraId="553E1F64" w14:textId="77777777" w:rsidR="001A2026" w:rsidRDefault="004E46F7">
            <w:pPr>
              <w:rPr>
                <w:rFonts w:ascii="Arial" w:hAnsi="Arial" w:cs="Arial"/>
                <w:sz w:val="18"/>
                <w:szCs w:val="18"/>
              </w:rPr>
            </w:pPr>
            <w:r>
              <w:rPr>
                <w:rFonts w:ascii="Arial" w:hAnsi="Arial" w:cs="Arial"/>
                <w:sz w:val="18"/>
                <w:szCs w:val="18"/>
              </w:rPr>
              <w:t>• After controlling for sociodemographic characteristics, the odds of having access to screening in rural areas were 17% of the odds in metropolitan areas.</w:t>
            </w:r>
          </w:p>
          <w:p w14:paraId="4B4727C7" w14:textId="77777777" w:rsidR="001A2026" w:rsidRDefault="004E46F7">
            <w:pPr>
              <w:rPr>
                <w:rFonts w:ascii="Arial" w:hAnsi="Arial" w:cs="Arial"/>
                <w:sz w:val="18"/>
                <w:szCs w:val="18"/>
              </w:rPr>
            </w:pPr>
            <w:r>
              <w:rPr>
                <w:rFonts w:ascii="Arial" w:hAnsi="Arial" w:cs="Arial"/>
                <w:sz w:val="18"/>
                <w:szCs w:val="18"/>
              </w:rPr>
              <w:t>• There was no association between screening access and lung cancer mortality.</w:t>
            </w:r>
          </w:p>
        </w:tc>
      </w:tr>
      <w:tr w:rsidR="001A2026" w14:paraId="67CF7E55" w14:textId="77777777">
        <w:tc>
          <w:tcPr>
            <w:tcW w:w="392" w:type="pct"/>
          </w:tcPr>
          <w:p w14:paraId="0BF3B752" w14:textId="77777777" w:rsidR="001A2026" w:rsidRDefault="004E46F7">
            <w:pPr>
              <w:rPr>
                <w:rFonts w:ascii="Arial" w:hAnsi="Arial" w:cs="Arial"/>
                <w:sz w:val="18"/>
                <w:szCs w:val="18"/>
              </w:rPr>
            </w:pPr>
            <w:r>
              <w:rPr>
                <w:rFonts w:ascii="Arial" w:hAnsi="Arial" w:cs="Arial"/>
                <w:sz w:val="18"/>
                <w:szCs w:val="18"/>
              </w:rPr>
              <w:t xml:space="preserve">Lung Cancer Screening </w:t>
            </w:r>
          </w:p>
          <w:p w14:paraId="1FCC68FB" w14:textId="77777777" w:rsidR="001A2026" w:rsidRDefault="001A2026">
            <w:pPr>
              <w:rPr>
                <w:rFonts w:ascii="Arial" w:hAnsi="Arial" w:cs="Arial"/>
                <w:sz w:val="18"/>
                <w:szCs w:val="18"/>
                <w:u w:val="single"/>
              </w:rPr>
            </w:pPr>
          </w:p>
        </w:tc>
        <w:tc>
          <w:tcPr>
            <w:tcW w:w="398" w:type="pct"/>
          </w:tcPr>
          <w:p w14:paraId="7FE434C1" w14:textId="77777777" w:rsidR="001A2026" w:rsidRDefault="004E46F7">
            <w:pPr>
              <w:rPr>
                <w:rFonts w:ascii="Arial" w:hAnsi="Arial" w:cs="Arial"/>
                <w:sz w:val="18"/>
                <w:szCs w:val="18"/>
              </w:rPr>
            </w:pPr>
            <w:r>
              <w:rPr>
                <w:rFonts w:ascii="Arial" w:hAnsi="Arial" w:cs="Arial"/>
                <w:sz w:val="18"/>
                <w:szCs w:val="18"/>
              </w:rPr>
              <w:t xml:space="preserve">Warner ET </w:t>
            </w:r>
            <w:proofErr w:type="spellStart"/>
            <w:r>
              <w:rPr>
                <w:rFonts w:ascii="Arial" w:hAnsi="Arial" w:cs="Arial"/>
                <w:sz w:val="18"/>
                <w:szCs w:val="18"/>
              </w:rPr>
              <w:t>et</w:t>
            </w:r>
            <w:proofErr w:type="spellEnd"/>
            <w:r>
              <w:rPr>
                <w:rFonts w:ascii="Arial" w:hAnsi="Arial" w:cs="Arial"/>
                <w:sz w:val="18"/>
                <w:szCs w:val="18"/>
              </w:rPr>
              <w:t xml:space="preserve"> al</w:t>
            </w:r>
            <w:r>
              <w:rPr>
                <w:rFonts w:ascii="Arial" w:hAnsi="Arial" w:cs="Arial"/>
                <w:sz w:val="18"/>
                <w:szCs w:val="18"/>
                <w:vertAlign w:val="superscript"/>
              </w:rPr>
              <w:t>36</w:t>
            </w:r>
            <w:r>
              <w:rPr>
                <w:rFonts w:ascii="Arial" w:hAnsi="Arial" w:cs="Arial"/>
                <w:sz w:val="18"/>
                <w:szCs w:val="18"/>
              </w:rPr>
              <w:t xml:space="preserve"> (2019)</w:t>
            </w:r>
          </w:p>
        </w:tc>
        <w:tc>
          <w:tcPr>
            <w:tcW w:w="598" w:type="pct"/>
          </w:tcPr>
          <w:p w14:paraId="70C8CC91" w14:textId="77777777" w:rsidR="001A2026" w:rsidRDefault="004E46F7">
            <w:pPr>
              <w:rPr>
                <w:rFonts w:ascii="Arial" w:hAnsi="Arial" w:cs="Arial"/>
                <w:sz w:val="18"/>
                <w:szCs w:val="18"/>
              </w:rPr>
            </w:pPr>
            <w:r>
              <w:rPr>
                <w:rFonts w:ascii="Arial" w:hAnsi="Arial" w:cs="Arial"/>
                <w:color w:val="000000"/>
                <w:sz w:val="18"/>
                <w:szCs w:val="18"/>
              </w:rPr>
              <w:t>Health Information National Trends Survey (HINTS) a</w:t>
            </w:r>
            <w:r>
              <w:rPr>
                <w:rFonts w:ascii="Arial" w:hAnsi="Arial" w:cs="Arial"/>
                <w:color w:val="000000"/>
                <w:sz w:val="18"/>
                <w:szCs w:val="18"/>
              </w:rPr>
              <w:br/>
              <w:t>nationally representative cross-sectional survey conducted by the National</w:t>
            </w:r>
            <w:r>
              <w:rPr>
                <w:rFonts w:ascii="Arial" w:hAnsi="Arial" w:cs="Arial"/>
                <w:color w:val="000000"/>
                <w:sz w:val="18"/>
                <w:szCs w:val="18"/>
              </w:rPr>
              <w:br/>
              <w:t>Cancer Institute</w:t>
            </w:r>
          </w:p>
        </w:tc>
        <w:tc>
          <w:tcPr>
            <w:tcW w:w="289" w:type="pct"/>
          </w:tcPr>
          <w:p w14:paraId="625CCBA3"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1CFD1AE3"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34FD34CE" w14:textId="77777777" w:rsidR="001A2026" w:rsidRDefault="004E46F7">
            <w:pPr>
              <w:rPr>
                <w:rFonts w:ascii="Arial" w:hAnsi="Arial" w:cs="Arial"/>
                <w:color w:val="000000"/>
                <w:sz w:val="18"/>
                <w:szCs w:val="18"/>
                <w:u w:val="single"/>
              </w:rPr>
            </w:pPr>
            <w:r>
              <w:rPr>
                <w:rFonts w:ascii="Arial" w:hAnsi="Arial" w:cs="Arial"/>
                <w:color w:val="000000"/>
                <w:sz w:val="18"/>
                <w:szCs w:val="18"/>
              </w:rPr>
              <w:t>Age 55-80</w:t>
            </w:r>
            <w:r>
              <w:rPr>
                <w:rFonts w:ascii="Arial" w:hAnsi="Arial" w:cs="Arial"/>
                <w:color w:val="000000"/>
                <w:sz w:val="18"/>
                <w:szCs w:val="18"/>
                <w:u w:val="single"/>
              </w:rPr>
              <w:br/>
            </w:r>
          </w:p>
          <w:p w14:paraId="70DFA178" w14:textId="77777777" w:rsidR="001A2026" w:rsidRDefault="004E46F7">
            <w:pPr>
              <w:rPr>
                <w:rFonts w:ascii="Arial" w:hAnsi="Arial" w:cs="Arial"/>
                <w:sz w:val="18"/>
                <w:szCs w:val="18"/>
              </w:rPr>
            </w:pPr>
            <w:r>
              <w:rPr>
                <w:rFonts w:ascii="Arial" w:hAnsi="Arial" w:cs="Arial"/>
                <w:color w:val="000000"/>
                <w:sz w:val="18"/>
                <w:szCs w:val="18"/>
              </w:rPr>
              <w:t xml:space="preserve">Hispanic </w:t>
            </w:r>
            <w:r>
              <w:rPr>
                <w:rFonts w:ascii="Arial" w:hAnsi="Arial" w:cs="Arial"/>
                <w:color w:val="000000"/>
                <w:sz w:val="18"/>
                <w:szCs w:val="18"/>
              </w:rPr>
              <w:br/>
              <w:t xml:space="preserve">Non-Hispanic White </w:t>
            </w:r>
            <w:r>
              <w:rPr>
                <w:rFonts w:ascii="Arial" w:hAnsi="Arial" w:cs="Arial"/>
                <w:color w:val="000000"/>
                <w:sz w:val="18"/>
                <w:szCs w:val="18"/>
              </w:rPr>
              <w:br/>
              <w:t xml:space="preserve">Non-Hispanic Black </w:t>
            </w:r>
            <w:r>
              <w:rPr>
                <w:rFonts w:ascii="Arial" w:hAnsi="Arial" w:cs="Arial"/>
                <w:color w:val="000000"/>
                <w:sz w:val="18"/>
                <w:szCs w:val="18"/>
              </w:rPr>
              <w:br/>
              <w:t xml:space="preserve">Non-Hispanic Asian </w:t>
            </w:r>
            <w:r>
              <w:rPr>
                <w:rFonts w:ascii="Arial" w:hAnsi="Arial" w:cs="Arial"/>
                <w:color w:val="000000"/>
                <w:sz w:val="18"/>
                <w:szCs w:val="18"/>
              </w:rPr>
              <w:br/>
              <w:t xml:space="preserve">Other </w:t>
            </w:r>
          </w:p>
        </w:tc>
        <w:tc>
          <w:tcPr>
            <w:tcW w:w="309" w:type="pct"/>
          </w:tcPr>
          <w:p w14:paraId="4E42623E" w14:textId="77777777" w:rsidR="001A2026" w:rsidRDefault="004E46F7">
            <w:pPr>
              <w:rPr>
                <w:rFonts w:ascii="Arial" w:hAnsi="Arial" w:cs="Arial"/>
                <w:sz w:val="18"/>
                <w:szCs w:val="18"/>
              </w:rPr>
            </w:pPr>
            <w:r>
              <w:rPr>
                <w:rFonts w:ascii="Arial" w:hAnsi="Arial" w:cs="Arial"/>
                <w:color w:val="000000"/>
                <w:sz w:val="18"/>
                <w:szCs w:val="18"/>
              </w:rPr>
              <w:t>Three study periods 2013, 2014, 2017</w:t>
            </w:r>
          </w:p>
        </w:tc>
        <w:tc>
          <w:tcPr>
            <w:tcW w:w="2049" w:type="pct"/>
          </w:tcPr>
          <w:p w14:paraId="63BFC2DB" w14:textId="77777777" w:rsidR="001A2026" w:rsidRDefault="004E46F7">
            <w:pPr>
              <w:rPr>
                <w:rFonts w:ascii="Arial" w:hAnsi="Arial" w:cs="Arial"/>
                <w:color w:val="000000"/>
                <w:sz w:val="18"/>
                <w:szCs w:val="18"/>
              </w:rPr>
            </w:pPr>
            <w:r>
              <w:rPr>
                <w:rFonts w:ascii="Arial" w:hAnsi="Arial" w:cs="Arial"/>
                <w:color w:val="000000"/>
                <w:sz w:val="18"/>
                <w:szCs w:val="18"/>
              </w:rPr>
              <w:t>• Most current and former smokers have not discussed lung cancer screening with a healthcare provider, and there have not been increases over time as would be expected with increasing receipt of lung cancer screening.</w:t>
            </w:r>
            <w:r>
              <w:rPr>
                <w:rFonts w:ascii="Arial" w:hAnsi="Arial" w:cs="Arial"/>
                <w:color w:val="000000"/>
                <w:sz w:val="18"/>
                <w:szCs w:val="18"/>
              </w:rPr>
              <w:br/>
              <w:t>• Overall proportion of current and former smokers that reported discussing lung cancer screening with a health provider was 17.8% in the 2017 survey cycle and had not increased since 2013.</w:t>
            </w:r>
            <w:r>
              <w:rPr>
                <w:rFonts w:ascii="Arial" w:hAnsi="Arial" w:cs="Arial"/>
                <w:color w:val="000000"/>
                <w:sz w:val="18"/>
                <w:szCs w:val="18"/>
              </w:rPr>
              <w:br/>
              <w:t>• Females were 32% less likely to report a lung cancer screening discussion and the association was strongest among Non-Hispanic White females.</w:t>
            </w:r>
          </w:p>
          <w:p w14:paraId="4EA33FB2" w14:textId="77777777" w:rsidR="001A2026" w:rsidRDefault="001A2026">
            <w:pPr>
              <w:rPr>
                <w:rFonts w:ascii="Arial" w:hAnsi="Arial" w:cs="Arial"/>
                <w:sz w:val="18"/>
                <w:szCs w:val="18"/>
              </w:rPr>
            </w:pPr>
          </w:p>
        </w:tc>
      </w:tr>
      <w:tr w:rsidR="001A2026" w14:paraId="37B39C2E" w14:textId="77777777">
        <w:tc>
          <w:tcPr>
            <w:tcW w:w="392" w:type="pct"/>
          </w:tcPr>
          <w:p w14:paraId="1E2E6796" w14:textId="77777777" w:rsidR="001A2026" w:rsidRDefault="004E46F7">
            <w:pPr>
              <w:rPr>
                <w:rFonts w:ascii="Arial" w:hAnsi="Arial" w:cs="Arial"/>
                <w:sz w:val="18"/>
                <w:szCs w:val="18"/>
              </w:rPr>
            </w:pPr>
            <w:r>
              <w:rPr>
                <w:rFonts w:ascii="Arial" w:hAnsi="Arial" w:cs="Arial"/>
                <w:sz w:val="18"/>
                <w:szCs w:val="18"/>
              </w:rPr>
              <w:t xml:space="preserve">Genetic Testing </w:t>
            </w:r>
          </w:p>
        </w:tc>
        <w:tc>
          <w:tcPr>
            <w:tcW w:w="398" w:type="pct"/>
          </w:tcPr>
          <w:p w14:paraId="75489DC3" w14:textId="77777777" w:rsidR="001A2026" w:rsidRDefault="004E46F7">
            <w:pPr>
              <w:rPr>
                <w:rFonts w:ascii="Arial" w:hAnsi="Arial" w:cs="Arial"/>
                <w:sz w:val="18"/>
                <w:szCs w:val="18"/>
              </w:rPr>
            </w:pPr>
            <w:proofErr w:type="spellStart"/>
            <w:r>
              <w:rPr>
                <w:rFonts w:ascii="Arial" w:hAnsi="Arial" w:cs="Arial"/>
                <w:sz w:val="18"/>
                <w:szCs w:val="18"/>
              </w:rPr>
              <w:t>Begnaud</w:t>
            </w:r>
            <w:proofErr w:type="spellEnd"/>
            <w:r>
              <w:rPr>
                <w:rFonts w:ascii="Arial" w:hAnsi="Arial" w:cs="Arial"/>
                <w:sz w:val="18"/>
                <w:szCs w:val="18"/>
              </w:rPr>
              <w:t xml:space="preserve"> A et al</w:t>
            </w:r>
            <w:r>
              <w:rPr>
                <w:rFonts w:ascii="Arial" w:hAnsi="Arial" w:cs="Arial"/>
                <w:sz w:val="18"/>
                <w:szCs w:val="18"/>
                <w:vertAlign w:val="superscript"/>
              </w:rPr>
              <w:t>37</w:t>
            </w:r>
            <w:r>
              <w:rPr>
                <w:rFonts w:ascii="Arial" w:hAnsi="Arial" w:cs="Arial"/>
                <w:sz w:val="18"/>
                <w:szCs w:val="18"/>
              </w:rPr>
              <w:t xml:space="preserve"> (2020)</w:t>
            </w:r>
          </w:p>
        </w:tc>
        <w:tc>
          <w:tcPr>
            <w:tcW w:w="598" w:type="pct"/>
          </w:tcPr>
          <w:p w14:paraId="7DD92B7C" w14:textId="77777777" w:rsidR="001A2026" w:rsidRDefault="004E46F7">
            <w:pPr>
              <w:rPr>
                <w:rFonts w:ascii="Arial" w:hAnsi="Arial" w:cs="Arial"/>
                <w:sz w:val="18"/>
                <w:szCs w:val="18"/>
              </w:rPr>
            </w:pPr>
            <w:r>
              <w:rPr>
                <w:rFonts w:ascii="Arial" w:hAnsi="Arial" w:cs="Arial"/>
                <w:sz w:val="18"/>
                <w:szCs w:val="18"/>
              </w:rPr>
              <w:t>Electronic Health Records</w:t>
            </w:r>
          </w:p>
        </w:tc>
        <w:tc>
          <w:tcPr>
            <w:tcW w:w="289" w:type="pct"/>
          </w:tcPr>
          <w:p w14:paraId="0F6638C0"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5F9BC53C" w14:textId="77777777" w:rsidR="001A2026" w:rsidRDefault="004E46F7">
            <w:pPr>
              <w:rPr>
                <w:rFonts w:ascii="Arial" w:hAnsi="Arial" w:cs="Arial"/>
                <w:sz w:val="18"/>
                <w:szCs w:val="18"/>
              </w:rPr>
            </w:pPr>
            <w:r>
              <w:rPr>
                <w:rFonts w:ascii="Arial" w:hAnsi="Arial" w:cs="Arial"/>
                <w:sz w:val="18"/>
                <w:szCs w:val="18"/>
              </w:rPr>
              <w:t>Race</w:t>
            </w:r>
          </w:p>
        </w:tc>
        <w:tc>
          <w:tcPr>
            <w:tcW w:w="571" w:type="pct"/>
          </w:tcPr>
          <w:p w14:paraId="75EA846E" w14:textId="77777777" w:rsidR="001A2026" w:rsidRDefault="004E46F7">
            <w:pPr>
              <w:rPr>
                <w:rFonts w:ascii="Arial" w:hAnsi="Arial" w:cs="Arial"/>
                <w:sz w:val="18"/>
                <w:szCs w:val="18"/>
              </w:rPr>
            </w:pPr>
            <w:r>
              <w:rPr>
                <w:rFonts w:ascii="Arial" w:hAnsi="Arial" w:cs="Arial"/>
                <w:sz w:val="18"/>
                <w:szCs w:val="18"/>
              </w:rPr>
              <w:t xml:space="preserve">Age &gt;18 </w:t>
            </w:r>
          </w:p>
          <w:p w14:paraId="40E776E8" w14:textId="77777777" w:rsidR="001A2026" w:rsidRDefault="001A2026">
            <w:pPr>
              <w:rPr>
                <w:rFonts w:ascii="Arial" w:hAnsi="Arial" w:cs="Arial"/>
                <w:sz w:val="18"/>
                <w:szCs w:val="18"/>
              </w:rPr>
            </w:pPr>
          </w:p>
          <w:p w14:paraId="0AC9815E" w14:textId="77777777" w:rsidR="001A2026" w:rsidRDefault="004E46F7">
            <w:pPr>
              <w:rPr>
                <w:rFonts w:ascii="Arial" w:hAnsi="Arial" w:cs="Arial"/>
                <w:sz w:val="18"/>
                <w:szCs w:val="18"/>
              </w:rPr>
            </w:pPr>
            <w:r>
              <w:rPr>
                <w:rFonts w:ascii="Arial" w:hAnsi="Arial" w:cs="Arial"/>
                <w:sz w:val="18"/>
                <w:szCs w:val="18"/>
              </w:rPr>
              <w:t>American Indians and Alaska Natives (AI/AN)</w:t>
            </w:r>
          </w:p>
          <w:p w14:paraId="6F74B9E1" w14:textId="77777777" w:rsidR="001A2026" w:rsidRDefault="004E46F7">
            <w:pPr>
              <w:rPr>
                <w:rFonts w:ascii="Arial" w:hAnsi="Arial" w:cs="Arial"/>
                <w:sz w:val="18"/>
                <w:szCs w:val="18"/>
              </w:rPr>
            </w:pPr>
            <w:r>
              <w:rPr>
                <w:rFonts w:ascii="Arial" w:hAnsi="Arial" w:cs="Arial"/>
                <w:sz w:val="18"/>
                <w:szCs w:val="18"/>
              </w:rPr>
              <w:t>Non-AI/AN</w:t>
            </w:r>
          </w:p>
        </w:tc>
        <w:tc>
          <w:tcPr>
            <w:tcW w:w="309" w:type="pct"/>
          </w:tcPr>
          <w:p w14:paraId="6C0BD88F" w14:textId="77777777" w:rsidR="001A2026" w:rsidRDefault="004E46F7">
            <w:pPr>
              <w:rPr>
                <w:rFonts w:ascii="Arial" w:hAnsi="Arial" w:cs="Arial"/>
                <w:sz w:val="18"/>
                <w:szCs w:val="18"/>
              </w:rPr>
            </w:pPr>
            <w:r>
              <w:rPr>
                <w:rFonts w:ascii="Arial" w:hAnsi="Arial" w:cs="Arial"/>
                <w:sz w:val="18"/>
                <w:szCs w:val="18"/>
              </w:rPr>
              <w:t>&lt; 2010-2013+</w:t>
            </w:r>
          </w:p>
        </w:tc>
        <w:tc>
          <w:tcPr>
            <w:tcW w:w="2049" w:type="pct"/>
          </w:tcPr>
          <w:p w14:paraId="1D7FCE7A" w14:textId="77777777" w:rsidR="001A2026" w:rsidRDefault="004E46F7">
            <w:pPr>
              <w:rPr>
                <w:rFonts w:ascii="Arial" w:hAnsi="Arial" w:cs="Arial"/>
                <w:sz w:val="18"/>
                <w:szCs w:val="18"/>
              </w:rPr>
            </w:pPr>
            <w:r>
              <w:rPr>
                <w:rFonts w:ascii="Arial" w:hAnsi="Arial" w:cs="Arial"/>
                <w:sz w:val="18"/>
                <w:szCs w:val="18"/>
              </w:rPr>
              <w:t>• Overall testing rates: 35% in cases; 22% in controls.</w:t>
            </w:r>
          </w:p>
          <w:p w14:paraId="4B20E0C8" w14:textId="77777777" w:rsidR="001A2026" w:rsidRDefault="004E46F7">
            <w:pPr>
              <w:rPr>
                <w:rFonts w:ascii="Arial" w:hAnsi="Arial" w:cs="Arial"/>
                <w:sz w:val="18"/>
                <w:szCs w:val="18"/>
              </w:rPr>
            </w:pPr>
            <w:r>
              <w:rPr>
                <w:rFonts w:ascii="Arial" w:hAnsi="Arial" w:cs="Arial"/>
                <w:sz w:val="18"/>
                <w:szCs w:val="18"/>
              </w:rPr>
              <w:t>• No significant difference in mutation testing in AI cases compared to non-AI controls.</w:t>
            </w:r>
          </w:p>
          <w:p w14:paraId="475C36EA" w14:textId="77777777" w:rsidR="001A2026" w:rsidRDefault="004E46F7">
            <w:pPr>
              <w:rPr>
                <w:rFonts w:ascii="Arial" w:hAnsi="Arial" w:cs="Arial"/>
                <w:sz w:val="18"/>
                <w:szCs w:val="18"/>
              </w:rPr>
            </w:pPr>
            <w:r>
              <w:rPr>
                <w:rFonts w:ascii="Arial" w:hAnsi="Arial" w:cs="Arial"/>
                <w:sz w:val="18"/>
                <w:szCs w:val="18"/>
              </w:rPr>
              <w:t>• Most cases and controls current or former cigarette smokers.</w:t>
            </w:r>
          </w:p>
        </w:tc>
      </w:tr>
      <w:tr w:rsidR="001A2026" w14:paraId="76FBADFB" w14:textId="77777777">
        <w:tc>
          <w:tcPr>
            <w:tcW w:w="392" w:type="pct"/>
          </w:tcPr>
          <w:p w14:paraId="007B5D24" w14:textId="77777777" w:rsidR="001A2026" w:rsidRDefault="004E46F7">
            <w:pPr>
              <w:rPr>
                <w:rFonts w:ascii="Arial" w:hAnsi="Arial" w:cs="Arial"/>
                <w:sz w:val="18"/>
                <w:szCs w:val="18"/>
                <w:u w:val="single"/>
              </w:rPr>
            </w:pPr>
            <w:r>
              <w:rPr>
                <w:rFonts w:ascii="Arial" w:hAnsi="Arial" w:cs="Arial"/>
                <w:sz w:val="18"/>
                <w:szCs w:val="18"/>
              </w:rPr>
              <w:t xml:space="preserve">Genetic Testing </w:t>
            </w:r>
          </w:p>
        </w:tc>
        <w:tc>
          <w:tcPr>
            <w:tcW w:w="398" w:type="pct"/>
          </w:tcPr>
          <w:p w14:paraId="17B0EC0C" w14:textId="77777777" w:rsidR="001A2026" w:rsidRDefault="004E46F7">
            <w:pPr>
              <w:rPr>
                <w:rFonts w:ascii="Arial" w:hAnsi="Arial" w:cs="Arial"/>
                <w:sz w:val="18"/>
                <w:szCs w:val="18"/>
              </w:rPr>
            </w:pPr>
            <w:r>
              <w:rPr>
                <w:rFonts w:ascii="Arial" w:hAnsi="Arial" w:cs="Arial"/>
                <w:sz w:val="18"/>
                <w:szCs w:val="18"/>
              </w:rPr>
              <w:t>Cheng H et al</w:t>
            </w:r>
            <w:r>
              <w:rPr>
                <w:rFonts w:ascii="Arial" w:hAnsi="Arial" w:cs="Arial"/>
                <w:sz w:val="18"/>
                <w:szCs w:val="18"/>
                <w:vertAlign w:val="superscript"/>
              </w:rPr>
              <w:t>38</w:t>
            </w:r>
            <w:r>
              <w:rPr>
                <w:rFonts w:ascii="Arial" w:hAnsi="Arial" w:cs="Arial"/>
                <w:sz w:val="18"/>
                <w:szCs w:val="18"/>
              </w:rPr>
              <w:t xml:space="preserve"> (2020)</w:t>
            </w:r>
          </w:p>
        </w:tc>
        <w:tc>
          <w:tcPr>
            <w:tcW w:w="598" w:type="pct"/>
          </w:tcPr>
          <w:p w14:paraId="795C4426" w14:textId="77777777" w:rsidR="001A2026" w:rsidRDefault="004E46F7">
            <w:pPr>
              <w:rPr>
                <w:rFonts w:ascii="Arial" w:hAnsi="Arial" w:cs="Arial"/>
                <w:sz w:val="18"/>
                <w:szCs w:val="18"/>
              </w:rPr>
            </w:pPr>
            <w:r>
              <w:rPr>
                <w:rFonts w:ascii="Arial" w:hAnsi="Arial" w:cs="Arial"/>
                <w:sz w:val="18"/>
                <w:szCs w:val="18"/>
              </w:rPr>
              <w:t xml:space="preserve">New York-Bronx (Montefiore) Network Cancer Registry  </w:t>
            </w:r>
          </w:p>
        </w:tc>
        <w:tc>
          <w:tcPr>
            <w:tcW w:w="289" w:type="pct"/>
          </w:tcPr>
          <w:p w14:paraId="63AF6F8F"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5C57AC05" w14:textId="77777777" w:rsidR="001A2026" w:rsidRDefault="004E46F7">
            <w:pPr>
              <w:rPr>
                <w:rFonts w:ascii="Arial" w:hAnsi="Arial" w:cs="Arial"/>
                <w:sz w:val="18"/>
                <w:szCs w:val="18"/>
              </w:rPr>
            </w:pPr>
            <w:r>
              <w:rPr>
                <w:rFonts w:ascii="Arial" w:hAnsi="Arial" w:cs="Arial"/>
                <w:sz w:val="18"/>
                <w:szCs w:val="18"/>
              </w:rPr>
              <w:t>Race, socioeconomic status (annual household income based on home zip code)</w:t>
            </w:r>
          </w:p>
        </w:tc>
        <w:tc>
          <w:tcPr>
            <w:tcW w:w="571" w:type="pct"/>
          </w:tcPr>
          <w:p w14:paraId="2A6F2B50" w14:textId="77777777" w:rsidR="001A2026" w:rsidRDefault="004E46F7">
            <w:pPr>
              <w:rPr>
                <w:rFonts w:ascii="Arial" w:hAnsi="Arial" w:cs="Arial"/>
                <w:sz w:val="18"/>
                <w:szCs w:val="18"/>
              </w:rPr>
            </w:pPr>
            <w:r>
              <w:rPr>
                <w:rFonts w:ascii="Arial" w:hAnsi="Arial" w:cs="Arial"/>
                <w:sz w:val="18"/>
                <w:szCs w:val="18"/>
              </w:rPr>
              <w:t xml:space="preserve">Mean Age </w:t>
            </w:r>
          </w:p>
          <w:p w14:paraId="05DD5A55" w14:textId="77777777" w:rsidR="001A2026" w:rsidRDefault="004E46F7">
            <w:pPr>
              <w:rPr>
                <w:rFonts w:ascii="Arial" w:hAnsi="Arial" w:cs="Arial"/>
                <w:sz w:val="18"/>
                <w:szCs w:val="18"/>
              </w:rPr>
            </w:pPr>
            <w:r>
              <w:rPr>
                <w:rFonts w:ascii="Arial" w:hAnsi="Arial" w:cs="Arial"/>
                <w:sz w:val="18"/>
                <w:szCs w:val="18"/>
              </w:rPr>
              <w:t>Blacks with EGFR mutations 63.2; Non-Blacks 68.2</w:t>
            </w:r>
          </w:p>
          <w:p w14:paraId="17DF202F" w14:textId="77777777" w:rsidR="001A2026" w:rsidRDefault="001A2026">
            <w:pPr>
              <w:rPr>
                <w:rFonts w:ascii="Arial" w:hAnsi="Arial" w:cs="Arial"/>
                <w:sz w:val="18"/>
                <w:szCs w:val="18"/>
              </w:rPr>
            </w:pPr>
          </w:p>
        </w:tc>
        <w:tc>
          <w:tcPr>
            <w:tcW w:w="309" w:type="pct"/>
          </w:tcPr>
          <w:p w14:paraId="65E2727B" w14:textId="77777777" w:rsidR="001A2026" w:rsidRDefault="004E46F7">
            <w:pPr>
              <w:rPr>
                <w:rFonts w:ascii="Arial" w:hAnsi="Arial" w:cs="Arial"/>
                <w:sz w:val="18"/>
                <w:szCs w:val="18"/>
              </w:rPr>
            </w:pPr>
            <w:r>
              <w:rPr>
                <w:rFonts w:ascii="Arial" w:hAnsi="Arial" w:cs="Arial"/>
                <w:sz w:val="18"/>
                <w:szCs w:val="18"/>
              </w:rPr>
              <w:t>2009-2015</w:t>
            </w:r>
          </w:p>
        </w:tc>
        <w:tc>
          <w:tcPr>
            <w:tcW w:w="2049" w:type="pct"/>
          </w:tcPr>
          <w:p w14:paraId="3B4EB67F" w14:textId="77777777" w:rsidR="001A2026" w:rsidRDefault="004E46F7">
            <w:pPr>
              <w:rPr>
                <w:rFonts w:ascii="Arial" w:hAnsi="Arial" w:cs="Arial"/>
                <w:sz w:val="18"/>
                <w:szCs w:val="18"/>
              </w:rPr>
            </w:pPr>
            <w:r>
              <w:rPr>
                <w:rFonts w:ascii="Arial" w:hAnsi="Arial" w:cs="Arial"/>
                <w:color w:val="202124"/>
                <w:sz w:val="18"/>
                <w:szCs w:val="18"/>
                <w:shd w:val="clear" w:color="auto" w:fill="FFFFFF"/>
              </w:rPr>
              <w:t>Epidermal growth factor receptor (</w:t>
            </w:r>
            <w:r>
              <w:rPr>
                <w:rFonts w:ascii="Arial" w:hAnsi="Arial" w:cs="Arial"/>
                <w:sz w:val="18"/>
                <w:szCs w:val="18"/>
              </w:rPr>
              <w:t>EGFR) Mutational rate</w:t>
            </w:r>
          </w:p>
          <w:p w14:paraId="55BBE97F" w14:textId="77777777" w:rsidR="001A2026" w:rsidRDefault="004E46F7">
            <w:pPr>
              <w:rPr>
                <w:rFonts w:ascii="Arial" w:hAnsi="Arial" w:cs="Arial"/>
                <w:sz w:val="18"/>
                <w:szCs w:val="18"/>
              </w:rPr>
            </w:pPr>
            <w:r>
              <w:rPr>
                <w:rFonts w:ascii="Arial" w:hAnsi="Arial" w:cs="Arial"/>
                <w:sz w:val="18"/>
                <w:szCs w:val="18"/>
              </w:rPr>
              <w:t xml:space="preserve">• </w:t>
            </w:r>
            <w:proofErr w:type="gramStart"/>
            <w:r>
              <w:rPr>
                <w:rFonts w:ascii="Arial" w:hAnsi="Arial" w:cs="Arial"/>
                <w:sz w:val="18"/>
                <w:szCs w:val="18"/>
              </w:rPr>
              <w:t>Overall</w:t>
            </w:r>
            <w:proofErr w:type="gramEnd"/>
            <w:r>
              <w:rPr>
                <w:rFonts w:ascii="Arial" w:hAnsi="Arial" w:cs="Arial"/>
                <w:sz w:val="18"/>
                <w:szCs w:val="18"/>
              </w:rPr>
              <w:t xml:space="preserve"> 15% (98/652).</w:t>
            </w:r>
          </w:p>
          <w:p w14:paraId="24F9924B" w14:textId="77777777" w:rsidR="001A2026" w:rsidRDefault="004E46F7">
            <w:pPr>
              <w:rPr>
                <w:rFonts w:ascii="Arial" w:hAnsi="Arial" w:cs="Arial"/>
                <w:sz w:val="18"/>
                <w:szCs w:val="18"/>
              </w:rPr>
            </w:pPr>
            <w:r>
              <w:rPr>
                <w:rFonts w:ascii="Arial" w:hAnsi="Arial" w:cs="Arial"/>
                <w:sz w:val="18"/>
                <w:szCs w:val="18"/>
              </w:rPr>
              <w:t>• Blacks 14% (35/258).</w:t>
            </w:r>
          </w:p>
          <w:p w14:paraId="156E02F8" w14:textId="77777777" w:rsidR="001A2026" w:rsidRDefault="004E46F7">
            <w:pPr>
              <w:rPr>
                <w:rFonts w:ascii="Arial" w:hAnsi="Arial" w:cs="Arial"/>
                <w:sz w:val="18"/>
                <w:szCs w:val="18"/>
              </w:rPr>
            </w:pPr>
            <w:r>
              <w:rPr>
                <w:rFonts w:ascii="Arial" w:hAnsi="Arial" w:cs="Arial"/>
                <w:sz w:val="18"/>
                <w:szCs w:val="18"/>
              </w:rPr>
              <w:t>• Non-Blacks 16% (63/394).</w:t>
            </w:r>
          </w:p>
          <w:p w14:paraId="38748EA7" w14:textId="77777777" w:rsidR="001A2026" w:rsidRDefault="004E46F7">
            <w:pPr>
              <w:rPr>
                <w:rFonts w:ascii="Arial" w:hAnsi="Arial" w:cs="Arial"/>
                <w:sz w:val="18"/>
                <w:szCs w:val="18"/>
              </w:rPr>
            </w:pPr>
            <w:r>
              <w:rPr>
                <w:rFonts w:ascii="Arial" w:hAnsi="Arial" w:cs="Arial"/>
                <w:sz w:val="18"/>
                <w:szCs w:val="18"/>
              </w:rPr>
              <w:t>Survival Rate</w:t>
            </w:r>
          </w:p>
          <w:p w14:paraId="6A917D19" w14:textId="77777777" w:rsidR="001A2026" w:rsidRDefault="004E46F7">
            <w:pPr>
              <w:rPr>
                <w:rFonts w:ascii="Arial" w:hAnsi="Arial" w:cs="Arial"/>
                <w:sz w:val="18"/>
                <w:szCs w:val="18"/>
              </w:rPr>
            </w:pPr>
            <w:r>
              <w:rPr>
                <w:rFonts w:ascii="Arial" w:hAnsi="Arial" w:cs="Arial"/>
                <w:sz w:val="18"/>
                <w:szCs w:val="18"/>
              </w:rPr>
              <w:t>• 2-yr survival rate among EGFR wild type was similar by race (Black 38.2% [52/136] vs. Non-Black 39% [75/192]).</w:t>
            </w:r>
          </w:p>
          <w:p w14:paraId="6A791F84" w14:textId="77777777" w:rsidR="001A2026" w:rsidRDefault="004E46F7">
            <w:pPr>
              <w:rPr>
                <w:rFonts w:ascii="Arial" w:hAnsi="Arial" w:cs="Arial"/>
                <w:sz w:val="18"/>
                <w:szCs w:val="18"/>
              </w:rPr>
            </w:pPr>
            <w:r>
              <w:rPr>
                <w:rFonts w:ascii="Arial" w:hAnsi="Arial" w:cs="Arial"/>
                <w:sz w:val="18"/>
                <w:szCs w:val="18"/>
              </w:rPr>
              <w:t>• 2-yr survival rate among EGFR mutations was shorter by race (Black 33.3% [9/27)] vs. Non-Black 61.3% [27/44]).</w:t>
            </w:r>
          </w:p>
          <w:p w14:paraId="43BAF953" w14:textId="77777777" w:rsidR="001A2026" w:rsidRDefault="004E46F7">
            <w:pPr>
              <w:rPr>
                <w:rFonts w:ascii="Arial" w:hAnsi="Arial" w:cs="Arial"/>
                <w:sz w:val="18"/>
                <w:szCs w:val="18"/>
              </w:rPr>
            </w:pPr>
            <w:r>
              <w:rPr>
                <w:rFonts w:ascii="Arial" w:hAnsi="Arial" w:cs="Arial"/>
                <w:sz w:val="18"/>
                <w:szCs w:val="18"/>
              </w:rPr>
              <w:t>• Similar survival findings following adjusted analysis.</w:t>
            </w:r>
          </w:p>
        </w:tc>
      </w:tr>
      <w:tr w:rsidR="001A2026" w14:paraId="69A790FB" w14:textId="77777777">
        <w:tc>
          <w:tcPr>
            <w:tcW w:w="392" w:type="pct"/>
          </w:tcPr>
          <w:p w14:paraId="304E654E" w14:textId="77777777" w:rsidR="001A2026" w:rsidRDefault="004E46F7">
            <w:pPr>
              <w:rPr>
                <w:rFonts w:ascii="Arial" w:hAnsi="Arial" w:cs="Arial"/>
                <w:sz w:val="18"/>
                <w:szCs w:val="18"/>
                <w:u w:val="single"/>
              </w:rPr>
            </w:pPr>
            <w:r>
              <w:rPr>
                <w:rFonts w:ascii="Arial" w:hAnsi="Arial" w:cs="Arial"/>
                <w:sz w:val="18"/>
                <w:szCs w:val="18"/>
              </w:rPr>
              <w:lastRenderedPageBreak/>
              <w:t xml:space="preserve">Genetic Testing </w:t>
            </w:r>
          </w:p>
        </w:tc>
        <w:tc>
          <w:tcPr>
            <w:tcW w:w="398" w:type="pct"/>
          </w:tcPr>
          <w:p w14:paraId="4A912333" w14:textId="77777777" w:rsidR="001A2026" w:rsidRDefault="004E46F7">
            <w:pPr>
              <w:rPr>
                <w:rFonts w:ascii="Arial" w:hAnsi="Arial" w:cs="Arial"/>
                <w:sz w:val="18"/>
                <w:szCs w:val="18"/>
              </w:rPr>
            </w:pPr>
            <w:proofErr w:type="spellStart"/>
            <w:r>
              <w:rPr>
                <w:rFonts w:ascii="Arial" w:hAnsi="Arial" w:cs="Arial"/>
                <w:sz w:val="18"/>
                <w:szCs w:val="18"/>
              </w:rPr>
              <w:t>Kehl</w:t>
            </w:r>
            <w:proofErr w:type="spellEnd"/>
            <w:r>
              <w:rPr>
                <w:rFonts w:ascii="Arial" w:hAnsi="Arial" w:cs="Arial"/>
                <w:sz w:val="18"/>
                <w:szCs w:val="18"/>
              </w:rPr>
              <w:t xml:space="preserve"> KL et al</w:t>
            </w:r>
            <w:r>
              <w:rPr>
                <w:rFonts w:ascii="Arial" w:hAnsi="Arial" w:cs="Arial"/>
                <w:sz w:val="18"/>
                <w:szCs w:val="18"/>
                <w:vertAlign w:val="superscript"/>
              </w:rPr>
              <w:t>39</w:t>
            </w:r>
            <w:r>
              <w:rPr>
                <w:rFonts w:ascii="Arial" w:hAnsi="Arial" w:cs="Arial"/>
                <w:sz w:val="18"/>
                <w:szCs w:val="18"/>
              </w:rPr>
              <w:t xml:space="preserve"> (2019)</w:t>
            </w:r>
          </w:p>
        </w:tc>
        <w:tc>
          <w:tcPr>
            <w:tcW w:w="598" w:type="pct"/>
          </w:tcPr>
          <w:p w14:paraId="3D002867" w14:textId="77777777" w:rsidR="001A2026" w:rsidRDefault="004E46F7">
            <w:pPr>
              <w:rPr>
                <w:rFonts w:ascii="Arial" w:hAnsi="Arial" w:cs="Arial"/>
                <w:sz w:val="18"/>
                <w:szCs w:val="18"/>
              </w:rPr>
            </w:pPr>
            <w:r>
              <w:rPr>
                <w:rFonts w:ascii="Arial" w:hAnsi="Arial" w:cs="Arial"/>
                <w:sz w:val="18"/>
                <w:szCs w:val="18"/>
              </w:rPr>
              <w:t>Surveillance, Epidemiology, and End Results Program (SEER) registry linked to Medicare claims</w:t>
            </w:r>
          </w:p>
        </w:tc>
        <w:tc>
          <w:tcPr>
            <w:tcW w:w="289" w:type="pct"/>
          </w:tcPr>
          <w:p w14:paraId="4A1ADF32"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03F14A99" w14:textId="77777777" w:rsidR="001A2026" w:rsidRDefault="004E46F7">
            <w:pPr>
              <w:rPr>
                <w:rFonts w:ascii="Arial" w:hAnsi="Arial" w:cs="Arial"/>
                <w:sz w:val="18"/>
                <w:szCs w:val="18"/>
              </w:rPr>
            </w:pPr>
            <w:r>
              <w:rPr>
                <w:rFonts w:ascii="Arial" w:hAnsi="Arial" w:cs="Arial"/>
                <w:sz w:val="18"/>
                <w:szCs w:val="18"/>
              </w:rPr>
              <w:t>Race, Poverty</w:t>
            </w:r>
          </w:p>
        </w:tc>
        <w:tc>
          <w:tcPr>
            <w:tcW w:w="571" w:type="pct"/>
          </w:tcPr>
          <w:p w14:paraId="5AC7835B" w14:textId="77777777" w:rsidR="001A2026" w:rsidRDefault="004E46F7">
            <w:pPr>
              <w:rPr>
                <w:rFonts w:ascii="Arial" w:hAnsi="Arial" w:cs="Arial"/>
                <w:sz w:val="18"/>
                <w:szCs w:val="18"/>
              </w:rPr>
            </w:pPr>
            <w:r>
              <w:rPr>
                <w:rFonts w:ascii="Arial" w:hAnsi="Arial" w:cs="Arial"/>
                <w:sz w:val="18"/>
                <w:szCs w:val="18"/>
              </w:rPr>
              <w:t>Age 66-99</w:t>
            </w:r>
          </w:p>
          <w:p w14:paraId="3307279B" w14:textId="77777777" w:rsidR="001A2026" w:rsidRDefault="001A2026">
            <w:pPr>
              <w:rPr>
                <w:rFonts w:ascii="Arial" w:hAnsi="Arial" w:cs="Arial"/>
                <w:sz w:val="18"/>
                <w:szCs w:val="18"/>
              </w:rPr>
            </w:pPr>
          </w:p>
          <w:p w14:paraId="34872E37" w14:textId="77777777" w:rsidR="001A2026" w:rsidRDefault="004E46F7">
            <w:pPr>
              <w:rPr>
                <w:rFonts w:ascii="Arial" w:hAnsi="Arial" w:cs="Arial"/>
                <w:sz w:val="18"/>
                <w:szCs w:val="18"/>
              </w:rPr>
            </w:pPr>
            <w:r>
              <w:rPr>
                <w:rFonts w:ascii="Arial" w:hAnsi="Arial" w:cs="Arial"/>
                <w:sz w:val="18"/>
                <w:szCs w:val="18"/>
              </w:rPr>
              <w:t xml:space="preserve">White </w:t>
            </w:r>
          </w:p>
          <w:p w14:paraId="4104C3B4" w14:textId="77777777" w:rsidR="001A2026" w:rsidRDefault="004E46F7">
            <w:pPr>
              <w:rPr>
                <w:rFonts w:ascii="Arial" w:hAnsi="Arial" w:cs="Arial"/>
                <w:sz w:val="18"/>
                <w:szCs w:val="18"/>
              </w:rPr>
            </w:pPr>
            <w:r>
              <w:rPr>
                <w:rFonts w:ascii="Arial" w:hAnsi="Arial" w:cs="Arial"/>
                <w:sz w:val="18"/>
                <w:szCs w:val="18"/>
              </w:rPr>
              <w:t>Black</w:t>
            </w:r>
          </w:p>
          <w:p w14:paraId="6ED4B46B" w14:textId="77777777" w:rsidR="001A2026" w:rsidRDefault="004E46F7">
            <w:pPr>
              <w:rPr>
                <w:rFonts w:ascii="Arial" w:hAnsi="Arial" w:cs="Arial"/>
                <w:sz w:val="18"/>
                <w:szCs w:val="18"/>
              </w:rPr>
            </w:pPr>
            <w:r>
              <w:rPr>
                <w:rFonts w:ascii="Arial" w:hAnsi="Arial" w:cs="Arial"/>
                <w:sz w:val="18"/>
                <w:szCs w:val="18"/>
              </w:rPr>
              <w:t>Asian/other</w:t>
            </w:r>
          </w:p>
          <w:p w14:paraId="711A5984" w14:textId="77777777" w:rsidR="001A2026" w:rsidRDefault="004E46F7">
            <w:pPr>
              <w:rPr>
                <w:rFonts w:ascii="Arial" w:hAnsi="Arial" w:cs="Arial"/>
                <w:sz w:val="18"/>
                <w:szCs w:val="18"/>
              </w:rPr>
            </w:pPr>
            <w:r>
              <w:rPr>
                <w:rFonts w:ascii="Arial" w:hAnsi="Arial" w:cs="Arial"/>
                <w:sz w:val="18"/>
                <w:szCs w:val="18"/>
              </w:rPr>
              <w:t>Non-Hispanic</w:t>
            </w:r>
          </w:p>
          <w:p w14:paraId="1AE9057B" w14:textId="77777777" w:rsidR="001A2026" w:rsidRDefault="004E46F7">
            <w:pPr>
              <w:rPr>
                <w:rFonts w:ascii="Arial" w:hAnsi="Arial" w:cs="Arial"/>
                <w:sz w:val="18"/>
                <w:szCs w:val="18"/>
              </w:rPr>
            </w:pPr>
            <w:r>
              <w:rPr>
                <w:rFonts w:ascii="Arial" w:hAnsi="Arial" w:cs="Arial"/>
                <w:sz w:val="18"/>
                <w:szCs w:val="18"/>
              </w:rPr>
              <w:t>Hispanic</w:t>
            </w:r>
          </w:p>
        </w:tc>
        <w:tc>
          <w:tcPr>
            <w:tcW w:w="309" w:type="pct"/>
          </w:tcPr>
          <w:p w14:paraId="78840224" w14:textId="77777777" w:rsidR="001A2026" w:rsidRDefault="004E46F7">
            <w:pPr>
              <w:rPr>
                <w:rFonts w:ascii="Arial" w:hAnsi="Arial" w:cs="Arial"/>
                <w:sz w:val="18"/>
                <w:szCs w:val="18"/>
              </w:rPr>
            </w:pPr>
            <w:r>
              <w:rPr>
                <w:rFonts w:ascii="Arial" w:hAnsi="Arial" w:cs="Arial"/>
                <w:sz w:val="18"/>
                <w:szCs w:val="18"/>
              </w:rPr>
              <w:t>2008-2013</w:t>
            </w:r>
          </w:p>
        </w:tc>
        <w:tc>
          <w:tcPr>
            <w:tcW w:w="2049" w:type="pct"/>
          </w:tcPr>
          <w:p w14:paraId="7B5323B3" w14:textId="77777777" w:rsidR="001A2026" w:rsidRDefault="004E46F7">
            <w:pPr>
              <w:rPr>
                <w:rFonts w:ascii="Arial" w:hAnsi="Arial" w:cs="Arial"/>
                <w:sz w:val="18"/>
                <w:szCs w:val="18"/>
              </w:rPr>
            </w:pPr>
            <w:r>
              <w:rPr>
                <w:rFonts w:ascii="Arial" w:hAnsi="Arial" w:cs="Arial"/>
                <w:sz w:val="18"/>
                <w:szCs w:val="18"/>
              </w:rPr>
              <w:t>• 1437 (25.9%) individuals had molecular testing.</w:t>
            </w:r>
          </w:p>
          <w:p w14:paraId="3F8D7759" w14:textId="77777777" w:rsidR="001A2026" w:rsidRDefault="004E46F7">
            <w:pPr>
              <w:rPr>
                <w:rFonts w:ascii="Arial" w:hAnsi="Arial" w:cs="Arial"/>
                <w:sz w:val="18"/>
                <w:szCs w:val="18"/>
              </w:rPr>
            </w:pPr>
            <w:r>
              <w:rPr>
                <w:rFonts w:ascii="Arial" w:hAnsi="Arial" w:cs="Arial"/>
                <w:sz w:val="18"/>
                <w:szCs w:val="18"/>
              </w:rPr>
              <w:t xml:space="preserve">• Testing rates were 14.1% among Blacks; 26.2% among Whites; and 32.8% among Asian/other descent. </w:t>
            </w:r>
          </w:p>
          <w:p w14:paraId="31286BC6" w14:textId="77777777" w:rsidR="001A2026" w:rsidRDefault="004E46F7">
            <w:pPr>
              <w:rPr>
                <w:rFonts w:ascii="Arial" w:hAnsi="Arial" w:cs="Arial"/>
                <w:sz w:val="18"/>
                <w:szCs w:val="18"/>
              </w:rPr>
            </w:pPr>
            <w:r>
              <w:rPr>
                <w:rFonts w:ascii="Arial" w:hAnsi="Arial" w:cs="Arial"/>
                <w:sz w:val="18"/>
                <w:szCs w:val="18"/>
              </w:rPr>
              <w:t>• Testing rate was 28.4% for Medicaid-ineligible and 20.6% for Medicaid eligible patients.</w:t>
            </w:r>
          </w:p>
          <w:p w14:paraId="76BB479E" w14:textId="77777777" w:rsidR="001A2026" w:rsidRDefault="004E46F7">
            <w:pPr>
              <w:rPr>
                <w:rFonts w:ascii="Arial" w:hAnsi="Arial" w:cs="Arial"/>
                <w:sz w:val="18"/>
                <w:szCs w:val="18"/>
              </w:rPr>
            </w:pPr>
            <w:r>
              <w:rPr>
                <w:rFonts w:ascii="Arial" w:hAnsi="Arial" w:cs="Arial"/>
                <w:sz w:val="18"/>
                <w:szCs w:val="18"/>
              </w:rPr>
              <w:t>• Testing rates were 19.9% among patients in the highest census tract-level poverty rate quintile vs. 30.7% among patients in the lowest quintile.</w:t>
            </w:r>
          </w:p>
          <w:p w14:paraId="09B77D8D" w14:textId="77777777" w:rsidR="001A2026" w:rsidRDefault="004E46F7">
            <w:pPr>
              <w:rPr>
                <w:rFonts w:ascii="Arial" w:hAnsi="Arial" w:cs="Arial"/>
                <w:sz w:val="18"/>
                <w:szCs w:val="18"/>
              </w:rPr>
            </w:pPr>
            <w:r>
              <w:rPr>
                <w:rFonts w:ascii="Arial" w:hAnsi="Arial" w:cs="Arial"/>
                <w:sz w:val="18"/>
                <w:szCs w:val="18"/>
              </w:rPr>
              <w:t xml:space="preserve">• Median survival for patients with early testing was 8.2 months vs. 6.1 months for those without. </w:t>
            </w:r>
          </w:p>
          <w:p w14:paraId="5F583528" w14:textId="77777777" w:rsidR="001A2026" w:rsidRDefault="004E46F7">
            <w:pPr>
              <w:rPr>
                <w:rFonts w:ascii="Arial" w:hAnsi="Arial" w:cs="Arial"/>
                <w:sz w:val="18"/>
                <w:szCs w:val="18"/>
              </w:rPr>
            </w:pPr>
            <w:r>
              <w:rPr>
                <w:rFonts w:ascii="Arial" w:hAnsi="Arial" w:cs="Arial"/>
                <w:sz w:val="18"/>
                <w:szCs w:val="18"/>
              </w:rPr>
              <w:t>• Testing rates increased over the study period.</w:t>
            </w:r>
          </w:p>
          <w:p w14:paraId="55FC1C71" w14:textId="77777777" w:rsidR="001A2026" w:rsidRDefault="004E46F7">
            <w:pPr>
              <w:rPr>
                <w:rFonts w:ascii="Arial" w:hAnsi="Arial" w:cs="Arial"/>
                <w:sz w:val="18"/>
                <w:szCs w:val="18"/>
              </w:rPr>
            </w:pPr>
            <w:r>
              <w:rPr>
                <w:rFonts w:ascii="Arial" w:hAnsi="Arial" w:cs="Arial"/>
                <w:sz w:val="18"/>
                <w:szCs w:val="18"/>
              </w:rPr>
              <w:t>• Association of testing with survival depended on treatment; patients who received both genomic testing and</w:t>
            </w:r>
          </w:p>
          <w:p w14:paraId="43DBFDE2" w14:textId="77777777" w:rsidR="001A2026" w:rsidRDefault="004E46F7">
            <w:pPr>
              <w:rPr>
                <w:rFonts w:ascii="Arial" w:hAnsi="Arial" w:cs="Arial"/>
                <w:sz w:val="18"/>
                <w:szCs w:val="18"/>
              </w:rPr>
            </w:pPr>
            <w:r>
              <w:rPr>
                <w:rFonts w:ascii="Arial" w:hAnsi="Arial" w:cs="Arial"/>
                <w:sz w:val="18"/>
                <w:szCs w:val="18"/>
              </w:rPr>
              <w:t>tyrosine kinase inhibitors lived longer (18.8 months) than patients who received genomic testing and chemotherapy (9.8 months) or genomic testing without systemic therapy (5.2 months).</w:t>
            </w:r>
          </w:p>
        </w:tc>
      </w:tr>
      <w:tr w:rsidR="001A2026" w14:paraId="4AC6E629" w14:textId="77777777">
        <w:tc>
          <w:tcPr>
            <w:tcW w:w="392" w:type="pct"/>
          </w:tcPr>
          <w:p w14:paraId="5C71CAC5" w14:textId="77777777" w:rsidR="001A2026" w:rsidRDefault="004E46F7">
            <w:pPr>
              <w:rPr>
                <w:rFonts w:ascii="Arial" w:hAnsi="Arial" w:cs="Arial"/>
                <w:sz w:val="18"/>
                <w:szCs w:val="18"/>
                <w:u w:val="single"/>
              </w:rPr>
            </w:pPr>
            <w:r>
              <w:rPr>
                <w:rFonts w:ascii="Arial" w:hAnsi="Arial" w:cs="Arial"/>
                <w:sz w:val="18"/>
                <w:szCs w:val="18"/>
              </w:rPr>
              <w:t xml:space="preserve">Genetic Testing </w:t>
            </w:r>
          </w:p>
        </w:tc>
        <w:tc>
          <w:tcPr>
            <w:tcW w:w="398" w:type="pct"/>
          </w:tcPr>
          <w:p w14:paraId="147CBC63" w14:textId="77777777" w:rsidR="001A2026" w:rsidRDefault="004E46F7">
            <w:pPr>
              <w:rPr>
                <w:rFonts w:ascii="Arial" w:hAnsi="Arial" w:cs="Arial"/>
                <w:sz w:val="18"/>
                <w:szCs w:val="18"/>
              </w:rPr>
            </w:pPr>
            <w:r>
              <w:rPr>
                <w:rFonts w:ascii="Arial" w:hAnsi="Arial" w:cs="Arial"/>
                <w:sz w:val="18"/>
                <w:szCs w:val="18"/>
              </w:rPr>
              <w:t>Larson KL et al</w:t>
            </w:r>
            <w:r>
              <w:rPr>
                <w:rFonts w:ascii="Arial" w:hAnsi="Arial" w:cs="Arial"/>
                <w:sz w:val="18"/>
                <w:szCs w:val="18"/>
                <w:vertAlign w:val="superscript"/>
              </w:rPr>
              <w:t>40</w:t>
            </w:r>
            <w:r>
              <w:rPr>
                <w:rFonts w:ascii="Arial" w:hAnsi="Arial" w:cs="Arial"/>
                <w:sz w:val="18"/>
                <w:szCs w:val="18"/>
              </w:rPr>
              <w:t xml:space="preserve"> (2020)</w:t>
            </w:r>
          </w:p>
        </w:tc>
        <w:tc>
          <w:tcPr>
            <w:tcW w:w="598" w:type="pct"/>
          </w:tcPr>
          <w:p w14:paraId="1053ED1F" w14:textId="77777777" w:rsidR="001A2026" w:rsidRDefault="004E46F7">
            <w:pPr>
              <w:rPr>
                <w:rFonts w:ascii="Arial" w:hAnsi="Arial" w:cs="Arial"/>
                <w:sz w:val="18"/>
                <w:szCs w:val="18"/>
              </w:rPr>
            </w:pPr>
            <w:r>
              <w:rPr>
                <w:rFonts w:ascii="Arial" w:hAnsi="Arial" w:cs="Arial"/>
                <w:sz w:val="18"/>
                <w:szCs w:val="18"/>
              </w:rPr>
              <w:t>Kentucky Cancer Registry (KCR); part of Centers for Disease Control and Prevention National Program of Cancer Registries and National Cancer Institute Surveillance and Epidemiology and End Results [SEER] Program)</w:t>
            </w:r>
          </w:p>
          <w:p w14:paraId="7EBC78DA" w14:textId="77777777" w:rsidR="001A2026" w:rsidRDefault="001A2026">
            <w:pPr>
              <w:rPr>
                <w:rFonts w:ascii="Arial" w:hAnsi="Arial" w:cs="Arial"/>
                <w:sz w:val="18"/>
                <w:szCs w:val="18"/>
              </w:rPr>
            </w:pPr>
          </w:p>
          <w:p w14:paraId="1F75450C" w14:textId="77777777" w:rsidR="001A2026" w:rsidRDefault="004E46F7">
            <w:pPr>
              <w:rPr>
                <w:rFonts w:ascii="Arial" w:hAnsi="Arial" w:cs="Arial"/>
                <w:sz w:val="18"/>
                <w:szCs w:val="18"/>
              </w:rPr>
            </w:pPr>
            <w:r>
              <w:rPr>
                <w:rFonts w:ascii="Arial" w:hAnsi="Arial" w:cs="Arial"/>
                <w:sz w:val="18"/>
                <w:szCs w:val="18"/>
              </w:rPr>
              <w:t>KCR linked to claims</w:t>
            </w:r>
          </w:p>
          <w:p w14:paraId="70E6AEF4" w14:textId="77777777" w:rsidR="001A2026" w:rsidRDefault="004E46F7">
            <w:pPr>
              <w:rPr>
                <w:rFonts w:ascii="Arial" w:hAnsi="Arial" w:cs="Arial"/>
                <w:sz w:val="18"/>
                <w:szCs w:val="18"/>
              </w:rPr>
            </w:pPr>
            <w:r>
              <w:rPr>
                <w:rFonts w:ascii="Arial" w:hAnsi="Arial" w:cs="Arial"/>
                <w:sz w:val="18"/>
                <w:szCs w:val="18"/>
              </w:rPr>
              <w:t>from Medicaid, state employee insurance, private insurance groups as well as SEER Medicare database.</w:t>
            </w:r>
          </w:p>
        </w:tc>
        <w:tc>
          <w:tcPr>
            <w:tcW w:w="289" w:type="pct"/>
          </w:tcPr>
          <w:p w14:paraId="5CD2BF6C"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1C068AF2" w14:textId="467A62F9" w:rsidR="001A2026" w:rsidRDefault="004E46F7">
            <w:pPr>
              <w:rPr>
                <w:rFonts w:ascii="Arial" w:hAnsi="Arial" w:cs="Arial"/>
                <w:sz w:val="18"/>
                <w:szCs w:val="18"/>
              </w:rPr>
            </w:pPr>
            <w:r>
              <w:rPr>
                <w:rFonts w:ascii="Arial" w:hAnsi="Arial" w:cs="Arial"/>
                <w:color w:val="000000"/>
                <w:sz w:val="18"/>
                <w:szCs w:val="18"/>
              </w:rPr>
              <w:t>Rurality (Appalachian region carries hig</w:t>
            </w:r>
            <w:r w:rsidR="00A568AE">
              <w:rPr>
                <w:rFonts w:ascii="Arial" w:hAnsi="Arial" w:cs="Arial"/>
                <w:color w:val="000000"/>
                <w:sz w:val="18"/>
                <w:szCs w:val="18"/>
              </w:rPr>
              <w:t>h</w:t>
            </w:r>
            <w:r>
              <w:rPr>
                <w:rFonts w:ascii="Arial" w:hAnsi="Arial" w:cs="Arial"/>
                <w:color w:val="000000"/>
                <w:sz w:val="18"/>
                <w:szCs w:val="18"/>
              </w:rPr>
              <w:t>est cancer burden in Kentucky), poverty, education, type of insurance</w:t>
            </w:r>
          </w:p>
        </w:tc>
        <w:tc>
          <w:tcPr>
            <w:tcW w:w="571" w:type="pct"/>
          </w:tcPr>
          <w:p w14:paraId="420D314B" w14:textId="77777777" w:rsidR="001A2026" w:rsidRDefault="004E46F7">
            <w:pPr>
              <w:rPr>
                <w:rFonts w:ascii="Arial" w:hAnsi="Arial" w:cs="Arial"/>
                <w:sz w:val="18"/>
                <w:szCs w:val="18"/>
              </w:rPr>
            </w:pPr>
            <w:r>
              <w:rPr>
                <w:rFonts w:ascii="Arial" w:hAnsi="Arial" w:cs="Arial"/>
                <w:color w:val="000000"/>
                <w:sz w:val="18"/>
                <w:szCs w:val="18"/>
              </w:rPr>
              <w:t xml:space="preserve">Age 20-75+ </w:t>
            </w:r>
          </w:p>
        </w:tc>
        <w:tc>
          <w:tcPr>
            <w:tcW w:w="309" w:type="pct"/>
          </w:tcPr>
          <w:p w14:paraId="0F28D9C0" w14:textId="77777777" w:rsidR="001A2026" w:rsidRDefault="004E46F7">
            <w:pPr>
              <w:rPr>
                <w:rFonts w:ascii="Arial" w:hAnsi="Arial" w:cs="Arial"/>
                <w:sz w:val="18"/>
                <w:szCs w:val="18"/>
              </w:rPr>
            </w:pPr>
            <w:r>
              <w:rPr>
                <w:rFonts w:ascii="Arial" w:hAnsi="Arial" w:cs="Arial"/>
                <w:color w:val="000000"/>
                <w:sz w:val="18"/>
                <w:szCs w:val="18"/>
              </w:rPr>
              <w:t>Cases diagnosed 2007-2011</w:t>
            </w:r>
          </w:p>
        </w:tc>
        <w:tc>
          <w:tcPr>
            <w:tcW w:w="2049" w:type="pct"/>
          </w:tcPr>
          <w:p w14:paraId="2D364383" w14:textId="77777777" w:rsidR="001A2026" w:rsidRDefault="004E46F7">
            <w:pPr>
              <w:rPr>
                <w:rFonts w:ascii="Arial" w:hAnsi="Arial" w:cs="Arial"/>
                <w:sz w:val="18"/>
                <w:szCs w:val="18"/>
              </w:rPr>
            </w:pPr>
            <w:r>
              <w:rPr>
                <w:rFonts w:ascii="Arial" w:hAnsi="Arial" w:cs="Arial"/>
                <w:sz w:val="18"/>
                <w:szCs w:val="18"/>
              </w:rPr>
              <w:t xml:space="preserve">• Testing for </w:t>
            </w:r>
            <w:r>
              <w:rPr>
                <w:rFonts w:ascii="Arial" w:hAnsi="Arial" w:cs="Arial"/>
                <w:color w:val="202124"/>
                <w:sz w:val="18"/>
                <w:szCs w:val="18"/>
                <w:shd w:val="clear" w:color="auto" w:fill="FFFFFF"/>
              </w:rPr>
              <w:t xml:space="preserve">epidermal growth factor receptor </w:t>
            </w:r>
            <w:r>
              <w:rPr>
                <w:rFonts w:ascii="Arial" w:hAnsi="Arial" w:cs="Arial"/>
                <w:sz w:val="18"/>
                <w:szCs w:val="18"/>
              </w:rPr>
              <w:t>(EGFR) mutations increased from 0.1% to 10.6% over study period.</w:t>
            </w:r>
          </w:p>
          <w:p w14:paraId="15C8CB3D" w14:textId="77777777" w:rsidR="001A2026" w:rsidRDefault="004E46F7">
            <w:pPr>
              <w:rPr>
                <w:rFonts w:ascii="Arial" w:hAnsi="Arial" w:cs="Arial"/>
                <w:sz w:val="18"/>
                <w:szCs w:val="18"/>
              </w:rPr>
            </w:pPr>
            <w:r>
              <w:rPr>
                <w:rFonts w:ascii="Arial" w:hAnsi="Arial" w:cs="Arial"/>
                <w:sz w:val="18"/>
                <w:szCs w:val="18"/>
              </w:rPr>
              <w:t>• Erlotinib use ranged from 3.4% to 5.4% with no trend over time.</w:t>
            </w:r>
          </w:p>
          <w:p w14:paraId="5329A40C" w14:textId="77777777" w:rsidR="001A2026" w:rsidRDefault="004E46F7">
            <w:pPr>
              <w:rPr>
                <w:rFonts w:ascii="Arial" w:hAnsi="Arial" w:cs="Arial"/>
                <w:sz w:val="18"/>
                <w:szCs w:val="18"/>
              </w:rPr>
            </w:pPr>
            <w:r>
              <w:rPr>
                <w:rFonts w:ascii="Arial" w:hAnsi="Arial" w:cs="Arial"/>
                <w:sz w:val="18"/>
                <w:szCs w:val="18"/>
              </w:rPr>
              <w:t>• Not being white or black associated with EGFR testing and erlotinib prescribing.</w:t>
            </w:r>
          </w:p>
          <w:p w14:paraId="7F8745BC" w14:textId="77777777" w:rsidR="001A2026" w:rsidRDefault="004E46F7">
            <w:pPr>
              <w:rPr>
                <w:rFonts w:ascii="Arial" w:hAnsi="Arial" w:cs="Arial"/>
                <w:sz w:val="18"/>
                <w:szCs w:val="18"/>
              </w:rPr>
            </w:pPr>
            <w:r>
              <w:rPr>
                <w:rFonts w:ascii="Arial" w:hAnsi="Arial" w:cs="Arial"/>
                <w:sz w:val="18"/>
                <w:szCs w:val="18"/>
              </w:rPr>
              <w:t>• High poverty, low high school attainment, and Medicare or Medicaid insurance were significantly less likely to have EGFR testing or an erlotinib prescription.</w:t>
            </w:r>
          </w:p>
          <w:p w14:paraId="038B3449" w14:textId="77777777" w:rsidR="001A2026" w:rsidRDefault="004E46F7">
            <w:pPr>
              <w:rPr>
                <w:rFonts w:ascii="Arial" w:hAnsi="Arial" w:cs="Arial"/>
                <w:sz w:val="18"/>
                <w:szCs w:val="18"/>
              </w:rPr>
            </w:pPr>
            <w:r>
              <w:rPr>
                <w:rFonts w:ascii="Arial" w:hAnsi="Arial" w:cs="Arial"/>
                <w:sz w:val="18"/>
                <w:szCs w:val="18"/>
              </w:rPr>
              <w:t>• Living in rural areas regardless of Appalachian status less likely to receive EGFR testing.</w:t>
            </w:r>
          </w:p>
          <w:p w14:paraId="0E619915" w14:textId="77777777" w:rsidR="001A2026" w:rsidRDefault="004E46F7">
            <w:pPr>
              <w:rPr>
                <w:rFonts w:ascii="Arial" w:hAnsi="Arial" w:cs="Arial"/>
                <w:sz w:val="18"/>
                <w:szCs w:val="18"/>
              </w:rPr>
            </w:pPr>
            <w:r>
              <w:rPr>
                <w:rFonts w:ascii="Arial" w:hAnsi="Arial" w:cs="Arial"/>
                <w:sz w:val="18"/>
                <w:szCs w:val="18"/>
              </w:rPr>
              <w:t>• Patients receiving EGFR testing had better survival.</w:t>
            </w:r>
          </w:p>
          <w:p w14:paraId="513A75D2" w14:textId="5DD7FE0A" w:rsidR="001A2026" w:rsidRDefault="004E46F7">
            <w:pPr>
              <w:rPr>
                <w:rFonts w:ascii="Arial" w:hAnsi="Arial" w:cs="Arial"/>
                <w:sz w:val="18"/>
                <w:szCs w:val="18"/>
              </w:rPr>
            </w:pPr>
            <w:r>
              <w:rPr>
                <w:rFonts w:ascii="Arial" w:hAnsi="Arial" w:cs="Arial"/>
                <w:sz w:val="18"/>
                <w:szCs w:val="18"/>
              </w:rPr>
              <w:t>• Better survival with private insurance and living in non-</w:t>
            </w:r>
            <w:r w:rsidR="00A91893">
              <w:rPr>
                <w:rFonts w:ascii="Arial" w:hAnsi="Arial" w:cs="Arial"/>
                <w:sz w:val="18"/>
                <w:szCs w:val="18"/>
              </w:rPr>
              <w:t>Appalachian</w:t>
            </w:r>
            <w:r>
              <w:rPr>
                <w:rFonts w:ascii="Arial" w:hAnsi="Arial" w:cs="Arial"/>
                <w:sz w:val="18"/>
                <w:szCs w:val="18"/>
              </w:rPr>
              <w:t xml:space="preserve"> metropolitan area.</w:t>
            </w:r>
          </w:p>
        </w:tc>
      </w:tr>
      <w:tr w:rsidR="001A2026" w14:paraId="51241D56" w14:textId="77777777">
        <w:tc>
          <w:tcPr>
            <w:tcW w:w="392" w:type="pct"/>
          </w:tcPr>
          <w:p w14:paraId="4B7889D0" w14:textId="77777777" w:rsidR="001A2026" w:rsidRDefault="004E46F7">
            <w:pPr>
              <w:rPr>
                <w:rFonts w:ascii="Arial" w:hAnsi="Arial" w:cs="Arial"/>
                <w:sz w:val="18"/>
                <w:szCs w:val="18"/>
                <w:u w:val="single"/>
              </w:rPr>
            </w:pPr>
            <w:r>
              <w:rPr>
                <w:rFonts w:ascii="Arial" w:hAnsi="Arial" w:cs="Arial"/>
                <w:sz w:val="18"/>
                <w:szCs w:val="18"/>
              </w:rPr>
              <w:t xml:space="preserve">Genetic Testing </w:t>
            </w:r>
          </w:p>
        </w:tc>
        <w:tc>
          <w:tcPr>
            <w:tcW w:w="398" w:type="pct"/>
          </w:tcPr>
          <w:p w14:paraId="6A4BBF03" w14:textId="77777777" w:rsidR="001A2026" w:rsidRDefault="004E46F7">
            <w:pPr>
              <w:rPr>
                <w:rFonts w:ascii="Arial" w:hAnsi="Arial" w:cs="Arial"/>
                <w:sz w:val="18"/>
                <w:szCs w:val="18"/>
              </w:rPr>
            </w:pPr>
            <w:r>
              <w:rPr>
                <w:rFonts w:ascii="Arial" w:hAnsi="Arial" w:cs="Arial"/>
                <w:sz w:val="18"/>
                <w:szCs w:val="18"/>
              </w:rPr>
              <w:t>Costa PA et al</w:t>
            </w:r>
            <w:r>
              <w:rPr>
                <w:rFonts w:ascii="Arial" w:hAnsi="Arial" w:cs="Arial"/>
                <w:sz w:val="18"/>
                <w:szCs w:val="18"/>
                <w:vertAlign w:val="superscript"/>
              </w:rPr>
              <w:t>41</w:t>
            </w:r>
            <w:r>
              <w:rPr>
                <w:rFonts w:ascii="Arial" w:hAnsi="Arial" w:cs="Arial"/>
                <w:sz w:val="18"/>
                <w:szCs w:val="18"/>
              </w:rPr>
              <w:t xml:space="preserve"> (2021)</w:t>
            </w:r>
          </w:p>
        </w:tc>
        <w:tc>
          <w:tcPr>
            <w:tcW w:w="598" w:type="pct"/>
          </w:tcPr>
          <w:p w14:paraId="76EBB6BF" w14:textId="77777777" w:rsidR="001A2026" w:rsidRDefault="004E46F7">
            <w:pPr>
              <w:rPr>
                <w:rFonts w:ascii="Arial" w:hAnsi="Arial" w:cs="Arial"/>
                <w:sz w:val="18"/>
                <w:szCs w:val="18"/>
              </w:rPr>
            </w:pPr>
            <w:r>
              <w:rPr>
                <w:rFonts w:ascii="Arial" w:hAnsi="Arial" w:cs="Arial"/>
                <w:color w:val="000000"/>
                <w:sz w:val="18"/>
                <w:szCs w:val="18"/>
              </w:rPr>
              <w:t>Systematic Review and Meta-Analysis (Literature Search PubMed/MEDLINE, Cochrane Library, EMBASE, CENTRAL, Google Scholar, and clinicaltrials.gov databases)</w:t>
            </w:r>
          </w:p>
        </w:tc>
        <w:tc>
          <w:tcPr>
            <w:tcW w:w="289" w:type="pct"/>
          </w:tcPr>
          <w:p w14:paraId="4BCEA35D" w14:textId="77777777" w:rsidR="001A2026" w:rsidRDefault="004E46F7">
            <w:pPr>
              <w:rPr>
                <w:rFonts w:ascii="Arial" w:hAnsi="Arial" w:cs="Arial"/>
                <w:sz w:val="18"/>
                <w:szCs w:val="18"/>
              </w:rPr>
            </w:pPr>
            <w:r>
              <w:rPr>
                <w:rFonts w:ascii="Arial" w:hAnsi="Arial" w:cs="Arial"/>
                <w:color w:val="000000"/>
                <w:sz w:val="18"/>
                <w:szCs w:val="18"/>
              </w:rPr>
              <w:t>Retrospective</w:t>
            </w:r>
            <w:r>
              <w:rPr>
                <w:rFonts w:ascii="Arial" w:hAnsi="Arial" w:cs="Arial"/>
                <w:color w:val="000000"/>
                <w:sz w:val="18"/>
                <w:szCs w:val="18"/>
              </w:rPr>
              <w:br/>
            </w:r>
          </w:p>
        </w:tc>
        <w:tc>
          <w:tcPr>
            <w:tcW w:w="394" w:type="pct"/>
          </w:tcPr>
          <w:p w14:paraId="515E08DE" w14:textId="77777777" w:rsidR="001A2026" w:rsidRDefault="004E46F7">
            <w:pPr>
              <w:rPr>
                <w:rFonts w:ascii="Arial" w:hAnsi="Arial" w:cs="Arial"/>
                <w:sz w:val="18"/>
                <w:szCs w:val="18"/>
              </w:rPr>
            </w:pPr>
            <w:r>
              <w:rPr>
                <w:rFonts w:ascii="Arial" w:hAnsi="Arial" w:cs="Arial"/>
                <w:color w:val="000000"/>
                <w:sz w:val="18"/>
                <w:szCs w:val="18"/>
              </w:rPr>
              <w:t>Race</w:t>
            </w:r>
          </w:p>
        </w:tc>
        <w:tc>
          <w:tcPr>
            <w:tcW w:w="571" w:type="pct"/>
          </w:tcPr>
          <w:p w14:paraId="1F86FD93" w14:textId="77777777" w:rsidR="001A2026" w:rsidRDefault="004E46F7">
            <w:pPr>
              <w:rPr>
                <w:rFonts w:ascii="Arial" w:hAnsi="Arial" w:cs="Arial"/>
                <w:color w:val="000000"/>
                <w:sz w:val="18"/>
                <w:szCs w:val="18"/>
              </w:rPr>
            </w:pPr>
            <w:r>
              <w:rPr>
                <w:rFonts w:ascii="Arial" w:hAnsi="Arial" w:cs="Arial"/>
                <w:color w:val="000000"/>
                <w:sz w:val="18"/>
                <w:szCs w:val="18"/>
              </w:rPr>
              <w:t>Age not specified</w:t>
            </w:r>
            <w:r>
              <w:rPr>
                <w:rFonts w:ascii="Arial" w:hAnsi="Arial" w:cs="Arial"/>
                <w:color w:val="000000"/>
                <w:sz w:val="18"/>
                <w:szCs w:val="18"/>
              </w:rPr>
              <w:br/>
            </w:r>
          </w:p>
          <w:p w14:paraId="18BAAA79"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w:t>
            </w:r>
          </w:p>
          <w:p w14:paraId="4C2AB507"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w:t>
            </w:r>
          </w:p>
          <w:p w14:paraId="1D6FBBEA" w14:textId="77777777" w:rsidR="001A2026" w:rsidRDefault="004E46F7">
            <w:pPr>
              <w:rPr>
                <w:rFonts w:ascii="Arial" w:hAnsi="Arial" w:cs="Arial"/>
                <w:color w:val="000000"/>
                <w:sz w:val="18"/>
                <w:szCs w:val="18"/>
              </w:rPr>
            </w:pPr>
            <w:r>
              <w:rPr>
                <w:rFonts w:ascii="Arial" w:hAnsi="Arial" w:cs="Arial"/>
                <w:color w:val="000000"/>
                <w:sz w:val="18"/>
                <w:szCs w:val="18"/>
              </w:rPr>
              <w:t xml:space="preserve">Hispanic </w:t>
            </w:r>
          </w:p>
          <w:p w14:paraId="6288C8D6" w14:textId="77777777" w:rsidR="001A2026" w:rsidRDefault="004E46F7">
            <w:pPr>
              <w:rPr>
                <w:rFonts w:ascii="Arial" w:hAnsi="Arial" w:cs="Arial"/>
                <w:sz w:val="18"/>
                <w:szCs w:val="18"/>
              </w:rPr>
            </w:pPr>
            <w:r>
              <w:rPr>
                <w:rFonts w:ascii="Arial" w:hAnsi="Arial" w:cs="Arial"/>
                <w:color w:val="000000"/>
                <w:sz w:val="18"/>
                <w:szCs w:val="18"/>
              </w:rPr>
              <w:t xml:space="preserve">Asian </w:t>
            </w:r>
          </w:p>
        </w:tc>
        <w:tc>
          <w:tcPr>
            <w:tcW w:w="309" w:type="pct"/>
          </w:tcPr>
          <w:p w14:paraId="348DA8DD" w14:textId="77777777" w:rsidR="001A2026" w:rsidRDefault="004E46F7">
            <w:pPr>
              <w:rPr>
                <w:rFonts w:ascii="Arial" w:hAnsi="Arial" w:cs="Arial"/>
                <w:sz w:val="18"/>
                <w:szCs w:val="18"/>
              </w:rPr>
            </w:pPr>
            <w:r>
              <w:rPr>
                <w:rFonts w:ascii="Arial" w:hAnsi="Arial" w:cs="Arial"/>
                <w:color w:val="000000"/>
                <w:sz w:val="18"/>
                <w:szCs w:val="18"/>
              </w:rPr>
              <w:t>Up to November 19, 2018, with no lower date truncation</w:t>
            </w:r>
          </w:p>
        </w:tc>
        <w:tc>
          <w:tcPr>
            <w:tcW w:w="2049" w:type="pct"/>
          </w:tcPr>
          <w:p w14:paraId="3993E813" w14:textId="77777777" w:rsidR="001A2026" w:rsidRDefault="004E46F7">
            <w:pPr>
              <w:rPr>
                <w:rFonts w:ascii="Arial" w:hAnsi="Arial" w:cs="Arial"/>
                <w:sz w:val="18"/>
                <w:szCs w:val="18"/>
              </w:rPr>
            </w:pPr>
            <w:r>
              <w:rPr>
                <w:rFonts w:ascii="Arial" w:hAnsi="Arial" w:cs="Arial"/>
                <w:sz w:val="18"/>
                <w:szCs w:val="18"/>
              </w:rPr>
              <w:t xml:space="preserve">• Prevalence </w:t>
            </w:r>
            <w:r>
              <w:rPr>
                <w:rFonts w:ascii="Arial" w:hAnsi="Arial" w:cs="Arial"/>
                <w:color w:val="202124"/>
                <w:sz w:val="18"/>
                <w:szCs w:val="18"/>
                <w:shd w:val="clear" w:color="auto" w:fill="FFFFFF"/>
              </w:rPr>
              <w:t>epidermal growth factor receptor (</w:t>
            </w:r>
            <w:r>
              <w:rPr>
                <w:rFonts w:ascii="Arial" w:hAnsi="Arial" w:cs="Arial"/>
                <w:sz w:val="18"/>
                <w:szCs w:val="18"/>
              </w:rPr>
              <w:t>EGFR) mutation was 6% (95% Confidence Interval (CI), 5 to 7) in Black,12% (95% CI, 11 to 13) in White, 35% (95% CI, 33 to 37) in Hispanic, and 46% (95% CI, 40 to 51) in Asian patients.</w:t>
            </w:r>
          </w:p>
          <w:p w14:paraId="7A3AE6CF" w14:textId="77777777" w:rsidR="001A2026" w:rsidRDefault="004E46F7">
            <w:pPr>
              <w:rPr>
                <w:rFonts w:ascii="Arial" w:hAnsi="Arial" w:cs="Arial"/>
                <w:sz w:val="18"/>
                <w:szCs w:val="18"/>
              </w:rPr>
            </w:pPr>
            <w:r>
              <w:rPr>
                <w:rFonts w:ascii="Arial" w:hAnsi="Arial" w:cs="Arial"/>
                <w:sz w:val="18"/>
                <w:szCs w:val="18"/>
              </w:rPr>
              <w:t>• Prevalence BRAF mutation was 1% (95% CI, 0 to 2) in Black, 3% (95% CI, 2 to 3) in White, 4% (95% CI, 1 to</w:t>
            </w:r>
          </w:p>
          <w:p w14:paraId="40B57F19" w14:textId="77777777" w:rsidR="001A2026" w:rsidRDefault="004E46F7">
            <w:pPr>
              <w:rPr>
                <w:rFonts w:ascii="Arial" w:hAnsi="Arial" w:cs="Arial"/>
                <w:sz w:val="18"/>
                <w:szCs w:val="18"/>
              </w:rPr>
            </w:pPr>
            <w:r>
              <w:rPr>
                <w:rFonts w:ascii="Arial" w:hAnsi="Arial" w:cs="Arial"/>
                <w:sz w:val="18"/>
                <w:szCs w:val="18"/>
              </w:rPr>
              <w:t>18) in Hispanic, and 2% (95% CI, 0 to 11) in Asian patients.</w:t>
            </w:r>
          </w:p>
          <w:p w14:paraId="0DD9AB24" w14:textId="77777777" w:rsidR="001A2026" w:rsidRDefault="004E46F7">
            <w:pPr>
              <w:rPr>
                <w:rFonts w:ascii="Arial" w:hAnsi="Arial" w:cs="Arial"/>
                <w:sz w:val="18"/>
                <w:szCs w:val="18"/>
              </w:rPr>
            </w:pPr>
            <w:r>
              <w:rPr>
                <w:rFonts w:ascii="Arial" w:hAnsi="Arial" w:cs="Arial"/>
                <w:sz w:val="18"/>
                <w:szCs w:val="18"/>
              </w:rPr>
              <w:t>• Prevalence ROS-1 mutation was found in 0% (95% CI, 0 to 1) of Black,1% (95% CI, 0 to 3) of White, not reported in Hispanic, and not found in any Asian patients.</w:t>
            </w:r>
          </w:p>
          <w:p w14:paraId="72873B5F" w14:textId="77777777" w:rsidR="001A2026" w:rsidRDefault="004E46F7">
            <w:pPr>
              <w:rPr>
                <w:rFonts w:ascii="Arial" w:hAnsi="Arial" w:cs="Arial"/>
                <w:sz w:val="18"/>
                <w:szCs w:val="18"/>
              </w:rPr>
            </w:pPr>
            <w:r>
              <w:rPr>
                <w:rFonts w:ascii="Arial" w:hAnsi="Arial" w:cs="Arial"/>
                <w:sz w:val="18"/>
                <w:szCs w:val="18"/>
              </w:rPr>
              <w:t xml:space="preserve">• Prevalence </w:t>
            </w:r>
            <w:r>
              <w:rPr>
                <w:rFonts w:ascii="Arial" w:hAnsi="Arial" w:cs="Arial"/>
                <w:sz w:val="18"/>
                <w:szCs w:val="18"/>
                <w:shd w:val="clear" w:color="auto" w:fill="FFFFFF"/>
              </w:rPr>
              <w:t>anaplastic lymphoma kinase</w:t>
            </w:r>
            <w:r>
              <w:rPr>
                <w:rFonts w:ascii="Arial" w:hAnsi="Arial" w:cs="Arial"/>
                <w:sz w:val="18"/>
                <w:szCs w:val="18"/>
              </w:rPr>
              <w:t xml:space="preserve"> (ALK) was 1% (95% CI, 0 to 2) in Black, 2% (95% CI, 1 to 3) in White, 7% (95% CI, 2 to 23) in Hispanic, and 6% (95% CI, 1 to 11) in Asian patients.</w:t>
            </w:r>
          </w:p>
          <w:p w14:paraId="48FDADA9" w14:textId="77777777" w:rsidR="001A2026" w:rsidRDefault="004E46F7">
            <w:pPr>
              <w:rPr>
                <w:rFonts w:ascii="Arial" w:hAnsi="Arial" w:cs="Arial"/>
                <w:sz w:val="18"/>
                <w:szCs w:val="18"/>
              </w:rPr>
            </w:pPr>
            <w:r>
              <w:rPr>
                <w:rFonts w:ascii="Arial" w:hAnsi="Arial" w:cs="Arial"/>
                <w:sz w:val="18"/>
                <w:szCs w:val="18"/>
              </w:rPr>
              <w:t xml:space="preserve">• EGFR mutation prevalence lower in Black patients compared with Whites, Hispanics, and Asian patients (p&lt;.01). </w:t>
            </w:r>
          </w:p>
          <w:p w14:paraId="46FC19DD" w14:textId="77777777" w:rsidR="001A2026" w:rsidRDefault="004E46F7">
            <w:pPr>
              <w:rPr>
                <w:rFonts w:ascii="Arial" w:hAnsi="Arial" w:cs="Arial"/>
                <w:sz w:val="18"/>
                <w:szCs w:val="18"/>
              </w:rPr>
            </w:pPr>
            <w:r>
              <w:rPr>
                <w:rFonts w:ascii="Arial" w:hAnsi="Arial" w:cs="Arial"/>
                <w:sz w:val="18"/>
                <w:szCs w:val="18"/>
              </w:rPr>
              <w:t>• BRAF mutations less prevalent in Black compared with White patients (p&lt;.05).</w:t>
            </w:r>
          </w:p>
          <w:p w14:paraId="50791B96" w14:textId="77777777" w:rsidR="001A2026" w:rsidRDefault="004E46F7">
            <w:pPr>
              <w:rPr>
                <w:rFonts w:ascii="Arial" w:hAnsi="Arial" w:cs="Arial"/>
                <w:sz w:val="18"/>
                <w:szCs w:val="18"/>
              </w:rPr>
            </w:pPr>
            <w:r>
              <w:rPr>
                <w:rFonts w:ascii="Arial" w:hAnsi="Arial" w:cs="Arial"/>
                <w:sz w:val="18"/>
                <w:szCs w:val="18"/>
              </w:rPr>
              <w:t>• ALK mutations less prevalent in Black compared with Hispanic patients (p&lt;.05).</w:t>
            </w:r>
          </w:p>
        </w:tc>
      </w:tr>
      <w:tr w:rsidR="001A2026" w14:paraId="087D41CD" w14:textId="77777777">
        <w:tc>
          <w:tcPr>
            <w:tcW w:w="392" w:type="pct"/>
          </w:tcPr>
          <w:p w14:paraId="71864FE5" w14:textId="77777777" w:rsidR="001A2026" w:rsidRDefault="004E46F7">
            <w:pPr>
              <w:rPr>
                <w:rFonts w:ascii="Arial" w:hAnsi="Arial" w:cs="Arial"/>
                <w:sz w:val="18"/>
                <w:szCs w:val="18"/>
              </w:rPr>
            </w:pPr>
            <w:r>
              <w:rPr>
                <w:rFonts w:ascii="Arial" w:hAnsi="Arial" w:cs="Arial"/>
                <w:sz w:val="18"/>
                <w:szCs w:val="18"/>
              </w:rPr>
              <w:t>Treatment</w:t>
            </w:r>
          </w:p>
        </w:tc>
        <w:tc>
          <w:tcPr>
            <w:tcW w:w="398" w:type="pct"/>
          </w:tcPr>
          <w:p w14:paraId="48B3F45C" w14:textId="77777777" w:rsidR="001A2026" w:rsidRDefault="004E46F7">
            <w:pPr>
              <w:rPr>
                <w:rFonts w:ascii="Arial" w:hAnsi="Arial" w:cs="Arial"/>
                <w:sz w:val="18"/>
                <w:szCs w:val="18"/>
              </w:rPr>
            </w:pPr>
            <w:proofErr w:type="spellStart"/>
            <w:r>
              <w:rPr>
                <w:rFonts w:ascii="Arial" w:hAnsi="Arial" w:cs="Arial"/>
                <w:sz w:val="18"/>
                <w:szCs w:val="18"/>
              </w:rPr>
              <w:t>Alwatari</w:t>
            </w:r>
            <w:proofErr w:type="spellEnd"/>
            <w:r>
              <w:rPr>
                <w:rFonts w:ascii="Arial" w:hAnsi="Arial" w:cs="Arial"/>
                <w:sz w:val="18"/>
                <w:szCs w:val="18"/>
              </w:rPr>
              <w:t xml:space="preserve"> Y et al</w:t>
            </w:r>
            <w:r>
              <w:rPr>
                <w:rFonts w:ascii="Arial" w:hAnsi="Arial" w:cs="Arial"/>
                <w:sz w:val="18"/>
                <w:szCs w:val="18"/>
                <w:vertAlign w:val="superscript"/>
              </w:rPr>
              <w:t>43</w:t>
            </w:r>
            <w:r>
              <w:rPr>
                <w:rFonts w:ascii="Arial" w:hAnsi="Arial" w:cs="Arial"/>
                <w:sz w:val="18"/>
                <w:szCs w:val="18"/>
              </w:rPr>
              <w:t xml:space="preserve"> (2021)</w:t>
            </w:r>
          </w:p>
        </w:tc>
        <w:tc>
          <w:tcPr>
            <w:tcW w:w="598" w:type="pct"/>
          </w:tcPr>
          <w:p w14:paraId="3AB2441D" w14:textId="77777777" w:rsidR="001A2026" w:rsidRDefault="004E46F7">
            <w:pPr>
              <w:rPr>
                <w:rFonts w:ascii="Arial" w:hAnsi="Arial" w:cs="Arial"/>
                <w:color w:val="000000"/>
                <w:sz w:val="18"/>
                <w:szCs w:val="18"/>
              </w:rPr>
            </w:pPr>
            <w:r>
              <w:rPr>
                <w:rFonts w:ascii="Arial" w:hAnsi="Arial" w:cs="Arial"/>
                <w:color w:val="000000"/>
                <w:sz w:val="18"/>
                <w:szCs w:val="18"/>
              </w:rPr>
              <w:t>American College of Surgeon National Surgical Quality Improvement Program (ACS-NSQIP) database</w:t>
            </w:r>
            <w:r>
              <w:rPr>
                <w:rFonts w:ascii="Arial" w:hAnsi="Arial" w:cs="Arial"/>
                <w:color w:val="000000"/>
                <w:sz w:val="18"/>
                <w:szCs w:val="18"/>
              </w:rPr>
              <w:br/>
            </w:r>
          </w:p>
          <w:p w14:paraId="63EBEC71" w14:textId="77777777" w:rsidR="001A2026" w:rsidRDefault="004E46F7">
            <w:pPr>
              <w:rPr>
                <w:rFonts w:ascii="Arial" w:hAnsi="Arial" w:cs="Arial"/>
                <w:sz w:val="18"/>
                <w:szCs w:val="18"/>
              </w:rPr>
            </w:pPr>
            <w:r>
              <w:rPr>
                <w:rFonts w:ascii="Arial" w:hAnsi="Arial" w:cs="Arial"/>
                <w:color w:val="000000"/>
                <w:sz w:val="18"/>
                <w:szCs w:val="18"/>
              </w:rPr>
              <w:t>Centers for Disease Control and Prevention (CDC) Surveillance, Epidemiology, and End Results (SEER) Program</w:t>
            </w:r>
          </w:p>
        </w:tc>
        <w:tc>
          <w:tcPr>
            <w:tcW w:w="289" w:type="pct"/>
          </w:tcPr>
          <w:p w14:paraId="6CDA9812"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1908CF65"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02091C0E" w14:textId="77777777" w:rsidR="001A2026" w:rsidRDefault="004E46F7">
            <w:pPr>
              <w:rPr>
                <w:rFonts w:ascii="Arial" w:hAnsi="Arial" w:cs="Arial"/>
                <w:color w:val="000000"/>
                <w:sz w:val="18"/>
                <w:szCs w:val="18"/>
              </w:rPr>
            </w:pPr>
            <w:r>
              <w:rPr>
                <w:rFonts w:ascii="Arial" w:hAnsi="Arial" w:cs="Arial"/>
                <w:color w:val="000000"/>
                <w:sz w:val="18"/>
                <w:szCs w:val="18"/>
              </w:rPr>
              <w:t>Mean Age 67.6 ± 9.7</w:t>
            </w:r>
            <w:r>
              <w:rPr>
                <w:rFonts w:ascii="Arial" w:hAnsi="Arial" w:cs="Arial"/>
                <w:color w:val="000000"/>
                <w:sz w:val="18"/>
                <w:szCs w:val="18"/>
              </w:rPr>
              <w:br/>
            </w:r>
            <w:r>
              <w:rPr>
                <w:rFonts w:ascii="Arial" w:hAnsi="Arial" w:cs="Arial"/>
                <w:color w:val="000000"/>
                <w:sz w:val="18"/>
                <w:szCs w:val="18"/>
              </w:rPr>
              <w:br/>
              <w:t xml:space="preserve">White </w:t>
            </w:r>
          </w:p>
          <w:p w14:paraId="3285E7B4"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w:t>
            </w:r>
          </w:p>
          <w:p w14:paraId="5616BB15" w14:textId="77777777" w:rsidR="001A2026" w:rsidRDefault="004E46F7">
            <w:pPr>
              <w:rPr>
                <w:rFonts w:ascii="Arial" w:hAnsi="Arial" w:cs="Arial"/>
                <w:color w:val="000000"/>
                <w:sz w:val="18"/>
                <w:szCs w:val="18"/>
              </w:rPr>
            </w:pPr>
            <w:r>
              <w:rPr>
                <w:rFonts w:ascii="Arial" w:hAnsi="Arial" w:cs="Arial"/>
                <w:color w:val="000000"/>
                <w:sz w:val="18"/>
                <w:szCs w:val="18"/>
              </w:rPr>
              <w:t xml:space="preserve">Hispanic </w:t>
            </w:r>
          </w:p>
          <w:p w14:paraId="41140B8A" w14:textId="77777777" w:rsidR="001A2026" w:rsidRDefault="004E46F7">
            <w:pPr>
              <w:rPr>
                <w:rFonts w:ascii="Arial" w:hAnsi="Arial" w:cs="Arial"/>
                <w:sz w:val="18"/>
                <w:szCs w:val="18"/>
              </w:rPr>
            </w:pPr>
            <w:r>
              <w:rPr>
                <w:rFonts w:ascii="Arial" w:hAnsi="Arial" w:cs="Arial"/>
                <w:color w:val="000000"/>
                <w:sz w:val="18"/>
                <w:szCs w:val="18"/>
              </w:rPr>
              <w:t xml:space="preserve">Asian </w:t>
            </w:r>
          </w:p>
        </w:tc>
        <w:tc>
          <w:tcPr>
            <w:tcW w:w="309" w:type="pct"/>
          </w:tcPr>
          <w:p w14:paraId="390B9117" w14:textId="77777777" w:rsidR="001A2026" w:rsidRDefault="004E46F7">
            <w:pPr>
              <w:rPr>
                <w:rFonts w:ascii="Arial" w:hAnsi="Arial" w:cs="Arial"/>
                <w:sz w:val="18"/>
                <w:szCs w:val="18"/>
              </w:rPr>
            </w:pPr>
            <w:r>
              <w:rPr>
                <w:rFonts w:ascii="Arial" w:hAnsi="Arial" w:cs="Arial"/>
                <w:color w:val="000000"/>
                <w:sz w:val="18"/>
                <w:szCs w:val="18"/>
              </w:rPr>
              <w:t>2005-2016</w:t>
            </w:r>
          </w:p>
        </w:tc>
        <w:tc>
          <w:tcPr>
            <w:tcW w:w="2049" w:type="pct"/>
          </w:tcPr>
          <w:p w14:paraId="0BC9DEAC" w14:textId="77777777" w:rsidR="001A2026" w:rsidRDefault="004E46F7">
            <w:pPr>
              <w:rPr>
                <w:rFonts w:ascii="Arial" w:hAnsi="Arial" w:cs="Arial"/>
                <w:sz w:val="18"/>
                <w:szCs w:val="18"/>
              </w:rPr>
            </w:pPr>
            <w:r>
              <w:rPr>
                <w:rFonts w:ascii="Arial" w:hAnsi="Arial" w:cs="Arial"/>
                <w:sz w:val="18"/>
                <w:szCs w:val="18"/>
              </w:rPr>
              <w:t>• After adjusting for covariates, Blacks had higher rates of prolonged intubation compared to Hispanics (Odds Ratio [OR] (Confidence Interval [CI]), 2.4 (1 - 5.9), p= 0.05) and longer hospital stay compared to Whites (Length of stay &gt; 6; 1.3 (1 - 1.7), p= 0.04).</w:t>
            </w:r>
          </w:p>
          <w:p w14:paraId="5A70329E" w14:textId="77777777" w:rsidR="001A2026" w:rsidRDefault="004E46F7">
            <w:pPr>
              <w:rPr>
                <w:rFonts w:ascii="Arial" w:hAnsi="Arial" w:cs="Arial"/>
                <w:sz w:val="18"/>
                <w:szCs w:val="18"/>
              </w:rPr>
            </w:pPr>
            <w:r>
              <w:rPr>
                <w:rFonts w:ascii="Arial" w:hAnsi="Arial" w:cs="Arial"/>
                <w:sz w:val="18"/>
                <w:szCs w:val="18"/>
              </w:rPr>
              <w:t xml:space="preserve">• Whites had a higher rate of pneumonia compared to Hispanic/Asian (OR (CI)): 2.37 (1.3-4.3). </w:t>
            </w:r>
          </w:p>
          <w:p w14:paraId="1D52B1D7" w14:textId="77777777" w:rsidR="001A2026" w:rsidRDefault="004E46F7">
            <w:pPr>
              <w:rPr>
                <w:rFonts w:ascii="Arial" w:hAnsi="Arial" w:cs="Arial"/>
                <w:sz w:val="18"/>
                <w:szCs w:val="18"/>
              </w:rPr>
            </w:pPr>
            <w:r>
              <w:rPr>
                <w:rFonts w:ascii="Arial" w:hAnsi="Arial" w:cs="Arial"/>
                <w:sz w:val="18"/>
                <w:szCs w:val="18"/>
              </w:rPr>
              <w:t xml:space="preserve">• Proportion of Blacks and Hispanics in the American College of Surgeon National Surgical Quality Improvement Program was lower than their respective proportion of resectable lung cancer in the United States. </w:t>
            </w:r>
          </w:p>
        </w:tc>
      </w:tr>
      <w:tr w:rsidR="001A2026" w14:paraId="01E825DF" w14:textId="77777777">
        <w:tc>
          <w:tcPr>
            <w:tcW w:w="392" w:type="pct"/>
          </w:tcPr>
          <w:p w14:paraId="48520DE5"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0EEBDB6B" w14:textId="77777777" w:rsidR="001A2026" w:rsidRDefault="004E46F7">
            <w:pPr>
              <w:rPr>
                <w:rFonts w:ascii="Arial" w:hAnsi="Arial" w:cs="Arial"/>
                <w:sz w:val="18"/>
                <w:szCs w:val="18"/>
              </w:rPr>
            </w:pPr>
            <w:proofErr w:type="spellStart"/>
            <w:r>
              <w:rPr>
                <w:rFonts w:ascii="Arial" w:hAnsi="Arial" w:cs="Arial"/>
                <w:sz w:val="18"/>
                <w:szCs w:val="18"/>
              </w:rPr>
              <w:t>Balekian</w:t>
            </w:r>
            <w:proofErr w:type="spellEnd"/>
            <w:r>
              <w:rPr>
                <w:rFonts w:ascii="Arial" w:hAnsi="Arial" w:cs="Arial"/>
                <w:sz w:val="18"/>
                <w:szCs w:val="18"/>
              </w:rPr>
              <w:t xml:space="preserve"> AA et al</w:t>
            </w:r>
            <w:r>
              <w:rPr>
                <w:rFonts w:ascii="Arial" w:hAnsi="Arial" w:cs="Arial"/>
                <w:sz w:val="18"/>
                <w:szCs w:val="18"/>
                <w:vertAlign w:val="superscript"/>
              </w:rPr>
              <w:t>44</w:t>
            </w:r>
            <w:r>
              <w:rPr>
                <w:rFonts w:ascii="Arial" w:hAnsi="Arial" w:cs="Arial"/>
                <w:sz w:val="18"/>
                <w:szCs w:val="18"/>
              </w:rPr>
              <w:t xml:space="preserve"> (2019)</w:t>
            </w:r>
          </w:p>
        </w:tc>
        <w:tc>
          <w:tcPr>
            <w:tcW w:w="598" w:type="pct"/>
          </w:tcPr>
          <w:p w14:paraId="094D4774" w14:textId="77777777" w:rsidR="001A2026" w:rsidRDefault="004E46F7">
            <w:pPr>
              <w:rPr>
                <w:rFonts w:ascii="Arial" w:hAnsi="Arial" w:cs="Arial"/>
                <w:sz w:val="18"/>
                <w:szCs w:val="18"/>
              </w:rPr>
            </w:pPr>
            <w:r>
              <w:rPr>
                <w:rFonts w:ascii="Arial" w:hAnsi="Arial" w:cs="Arial"/>
                <w:color w:val="000000"/>
                <w:sz w:val="18"/>
                <w:szCs w:val="18"/>
              </w:rPr>
              <w:t>National Lung Screening Trial (NLST)</w:t>
            </w:r>
          </w:p>
        </w:tc>
        <w:tc>
          <w:tcPr>
            <w:tcW w:w="289" w:type="pct"/>
          </w:tcPr>
          <w:p w14:paraId="74BAEDBA"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423EE870" w14:textId="77777777" w:rsidR="001A2026" w:rsidRDefault="004E46F7">
            <w:pPr>
              <w:rPr>
                <w:rFonts w:ascii="Arial" w:hAnsi="Arial" w:cs="Arial"/>
                <w:sz w:val="18"/>
                <w:szCs w:val="18"/>
              </w:rPr>
            </w:pPr>
            <w:r>
              <w:rPr>
                <w:rFonts w:ascii="Arial" w:hAnsi="Arial" w:cs="Arial"/>
                <w:color w:val="000000"/>
                <w:sz w:val="18"/>
                <w:szCs w:val="18"/>
              </w:rPr>
              <w:t>Race, Sex</w:t>
            </w:r>
          </w:p>
        </w:tc>
        <w:tc>
          <w:tcPr>
            <w:tcW w:w="571" w:type="pct"/>
          </w:tcPr>
          <w:p w14:paraId="0267F1E0" w14:textId="77777777" w:rsidR="001A2026" w:rsidRDefault="004E46F7">
            <w:pPr>
              <w:rPr>
                <w:rFonts w:ascii="Arial" w:hAnsi="Arial" w:cs="Arial"/>
                <w:color w:val="000000"/>
                <w:sz w:val="18"/>
                <w:szCs w:val="18"/>
              </w:rPr>
            </w:pPr>
            <w:r>
              <w:rPr>
                <w:rFonts w:ascii="Arial" w:hAnsi="Arial" w:cs="Arial"/>
                <w:color w:val="000000"/>
                <w:sz w:val="18"/>
                <w:szCs w:val="18"/>
              </w:rPr>
              <w:t>Age 55-74 with at least 30 pack-years tobacco use</w:t>
            </w:r>
            <w:r>
              <w:rPr>
                <w:rFonts w:ascii="Arial" w:hAnsi="Arial" w:cs="Arial"/>
                <w:color w:val="000000"/>
                <w:sz w:val="18"/>
                <w:szCs w:val="18"/>
              </w:rPr>
              <w:br/>
            </w:r>
          </w:p>
          <w:p w14:paraId="68B6C20A" w14:textId="77777777" w:rsidR="001A2026" w:rsidRDefault="004E46F7">
            <w:pPr>
              <w:rPr>
                <w:rFonts w:ascii="Arial" w:hAnsi="Arial" w:cs="Arial"/>
                <w:color w:val="000000"/>
                <w:sz w:val="18"/>
                <w:szCs w:val="18"/>
              </w:rPr>
            </w:pPr>
            <w:r>
              <w:rPr>
                <w:rFonts w:ascii="Arial" w:hAnsi="Arial" w:cs="Arial"/>
                <w:color w:val="000000"/>
                <w:sz w:val="18"/>
                <w:szCs w:val="18"/>
              </w:rPr>
              <w:t>Clinical stage I (A or B)</w:t>
            </w:r>
            <w:r>
              <w:rPr>
                <w:rFonts w:ascii="Arial" w:hAnsi="Arial" w:cs="Arial"/>
                <w:color w:val="000000"/>
                <w:sz w:val="18"/>
                <w:szCs w:val="18"/>
              </w:rPr>
              <w:br/>
              <w:t xml:space="preserve">White men </w:t>
            </w:r>
          </w:p>
          <w:p w14:paraId="463EE528" w14:textId="77777777" w:rsidR="001A2026" w:rsidRDefault="004E46F7">
            <w:pPr>
              <w:rPr>
                <w:rFonts w:ascii="Arial" w:hAnsi="Arial" w:cs="Arial"/>
                <w:color w:val="000000"/>
                <w:sz w:val="18"/>
                <w:szCs w:val="18"/>
              </w:rPr>
            </w:pPr>
            <w:r>
              <w:rPr>
                <w:rFonts w:ascii="Arial" w:hAnsi="Arial" w:cs="Arial"/>
                <w:color w:val="000000"/>
                <w:sz w:val="18"/>
                <w:szCs w:val="18"/>
              </w:rPr>
              <w:t>White women</w:t>
            </w:r>
          </w:p>
          <w:p w14:paraId="75EA131C"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men </w:t>
            </w:r>
          </w:p>
          <w:p w14:paraId="2FEC025F"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women </w:t>
            </w:r>
          </w:p>
          <w:p w14:paraId="0C23D141" w14:textId="77777777" w:rsidR="001A2026" w:rsidRDefault="001A2026">
            <w:pPr>
              <w:rPr>
                <w:rFonts w:ascii="Arial" w:hAnsi="Arial" w:cs="Arial"/>
                <w:color w:val="000000"/>
                <w:sz w:val="18"/>
                <w:szCs w:val="18"/>
              </w:rPr>
            </w:pPr>
          </w:p>
          <w:p w14:paraId="551F5CD0" w14:textId="77777777" w:rsidR="001A2026" w:rsidRDefault="004E46F7">
            <w:pPr>
              <w:rPr>
                <w:rFonts w:ascii="Arial" w:hAnsi="Arial" w:cs="Arial"/>
                <w:color w:val="000000"/>
                <w:sz w:val="18"/>
                <w:szCs w:val="18"/>
              </w:rPr>
            </w:pPr>
            <w:r>
              <w:rPr>
                <w:rFonts w:ascii="Arial" w:hAnsi="Arial" w:cs="Arial"/>
                <w:color w:val="000000"/>
                <w:sz w:val="18"/>
                <w:szCs w:val="18"/>
              </w:rPr>
              <w:t xml:space="preserve">Surgical resection </w:t>
            </w:r>
            <w:r>
              <w:rPr>
                <w:rFonts w:ascii="Arial" w:hAnsi="Arial" w:cs="Arial"/>
                <w:color w:val="000000"/>
                <w:sz w:val="18"/>
                <w:szCs w:val="18"/>
              </w:rPr>
              <w:br/>
              <w:t xml:space="preserve">White men </w:t>
            </w:r>
          </w:p>
          <w:p w14:paraId="2F388C3A"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women </w:t>
            </w:r>
          </w:p>
          <w:p w14:paraId="27685FCB"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men </w:t>
            </w:r>
          </w:p>
          <w:p w14:paraId="6A2FB69A" w14:textId="77777777" w:rsidR="001A2026" w:rsidRDefault="004E46F7">
            <w:pPr>
              <w:rPr>
                <w:rFonts w:ascii="Arial" w:hAnsi="Arial" w:cs="Arial"/>
                <w:sz w:val="18"/>
                <w:szCs w:val="18"/>
              </w:rPr>
            </w:pPr>
            <w:r>
              <w:rPr>
                <w:rFonts w:ascii="Arial" w:hAnsi="Arial" w:cs="Arial"/>
                <w:color w:val="000000"/>
                <w:sz w:val="18"/>
                <w:szCs w:val="18"/>
              </w:rPr>
              <w:t xml:space="preserve">Black women </w:t>
            </w:r>
          </w:p>
        </w:tc>
        <w:tc>
          <w:tcPr>
            <w:tcW w:w="309" w:type="pct"/>
          </w:tcPr>
          <w:p w14:paraId="437D1334" w14:textId="77777777" w:rsidR="001A2026" w:rsidRDefault="004E46F7">
            <w:pPr>
              <w:rPr>
                <w:rFonts w:ascii="Arial" w:hAnsi="Arial" w:cs="Arial"/>
                <w:sz w:val="18"/>
                <w:szCs w:val="18"/>
              </w:rPr>
            </w:pPr>
            <w:r>
              <w:rPr>
                <w:rFonts w:ascii="Arial" w:hAnsi="Arial" w:cs="Arial"/>
                <w:color w:val="000000"/>
                <w:sz w:val="18"/>
                <w:szCs w:val="18"/>
              </w:rPr>
              <w:t>Data collection period not specified</w:t>
            </w:r>
          </w:p>
        </w:tc>
        <w:tc>
          <w:tcPr>
            <w:tcW w:w="2049" w:type="pct"/>
          </w:tcPr>
          <w:p w14:paraId="305682E4" w14:textId="77777777" w:rsidR="001A2026" w:rsidRDefault="004E46F7">
            <w:pPr>
              <w:rPr>
                <w:rFonts w:ascii="Arial" w:hAnsi="Arial" w:cs="Arial"/>
                <w:color w:val="000000"/>
                <w:sz w:val="18"/>
                <w:szCs w:val="18"/>
              </w:rPr>
            </w:pPr>
            <w:r>
              <w:rPr>
                <w:rFonts w:ascii="Arial" w:hAnsi="Arial" w:cs="Arial"/>
                <w:color w:val="000000"/>
                <w:sz w:val="18"/>
                <w:szCs w:val="18"/>
              </w:rPr>
              <w:t>• Surgical resection occurred less frequently in Black men (65%), followed by Black women (90%), White women (93%), and White men (93%).</w:t>
            </w:r>
            <w:r>
              <w:rPr>
                <w:rFonts w:ascii="Arial" w:hAnsi="Arial" w:cs="Arial"/>
                <w:color w:val="000000"/>
                <w:sz w:val="18"/>
                <w:szCs w:val="18"/>
              </w:rPr>
              <w:br/>
              <w:t>• After adjustment for covariates and enrollment center, the odds of surgery were lower for patients who were</w:t>
            </w:r>
            <w:r>
              <w:rPr>
                <w:rFonts w:ascii="Arial" w:hAnsi="Arial" w:cs="Arial"/>
                <w:color w:val="000000"/>
                <w:sz w:val="18"/>
                <w:szCs w:val="18"/>
              </w:rPr>
              <w:br/>
              <w:t>≥65 years of age (Odds Ratio [OR], 0.41; 95% Confidence Intervals [C]I, 0.20-0.83) or current smokers (OR, 0.52; 95% CI, 0.28-0.98).</w:t>
            </w:r>
            <w:r>
              <w:rPr>
                <w:rFonts w:ascii="Arial" w:hAnsi="Arial" w:cs="Arial"/>
                <w:color w:val="000000"/>
                <w:sz w:val="18"/>
                <w:szCs w:val="18"/>
              </w:rPr>
              <w:br/>
              <w:t>• Compared to White men, Black men had significantly lower probability of receiving surgery (adjusted OR: 0.13; 95% CI, 0.04-0.47).</w:t>
            </w:r>
            <w:r>
              <w:rPr>
                <w:rFonts w:ascii="Arial" w:hAnsi="Arial" w:cs="Arial"/>
                <w:color w:val="000000"/>
                <w:sz w:val="18"/>
                <w:szCs w:val="18"/>
              </w:rPr>
              <w:br/>
              <w:t>• After adjusting for covariates, the relative risk of undergoing surgery for Black men compared with White men was 0.72 (95% CI, 0.50-0.99).</w:t>
            </w:r>
            <w:r>
              <w:rPr>
                <w:rFonts w:ascii="Arial" w:hAnsi="Arial" w:cs="Arial"/>
                <w:color w:val="000000"/>
                <w:sz w:val="18"/>
                <w:szCs w:val="18"/>
              </w:rPr>
              <w:br/>
              <w:t>• When examining two-way interactions between sex and race, Black men underwent surgery less often than White men (OR, 0.15; 95% CI, 0.05-0.43), but Black women (OR, 0.85; 95% CI, 0.17-4.37) and White women (OR, 0.83; 95% CI, 0.41-1.68) underwent resection at similar rates.</w:t>
            </w:r>
            <w:r>
              <w:rPr>
                <w:rFonts w:ascii="Arial" w:hAnsi="Arial" w:cs="Arial"/>
                <w:color w:val="000000"/>
                <w:sz w:val="18"/>
                <w:szCs w:val="18"/>
              </w:rPr>
              <w:br/>
              <w:t>• Random effects model showed a significant intercept term (p&lt; .001), suggesting center effect on undergoing surgery.</w:t>
            </w:r>
          </w:p>
        </w:tc>
      </w:tr>
      <w:tr w:rsidR="001A2026" w14:paraId="681159D6" w14:textId="77777777">
        <w:tc>
          <w:tcPr>
            <w:tcW w:w="392" w:type="pct"/>
          </w:tcPr>
          <w:p w14:paraId="4201829A"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4EFC1654" w14:textId="77777777" w:rsidR="001A2026" w:rsidRDefault="004E46F7">
            <w:pPr>
              <w:rPr>
                <w:rFonts w:ascii="Arial" w:hAnsi="Arial" w:cs="Arial"/>
                <w:sz w:val="18"/>
                <w:szCs w:val="18"/>
              </w:rPr>
            </w:pPr>
            <w:proofErr w:type="spellStart"/>
            <w:r>
              <w:rPr>
                <w:rFonts w:ascii="Arial" w:hAnsi="Arial" w:cs="Arial"/>
                <w:sz w:val="18"/>
                <w:szCs w:val="18"/>
              </w:rPr>
              <w:t>Blom</w:t>
            </w:r>
            <w:proofErr w:type="spellEnd"/>
            <w:r>
              <w:rPr>
                <w:rFonts w:ascii="Arial" w:hAnsi="Arial" w:cs="Arial"/>
                <w:sz w:val="18"/>
                <w:szCs w:val="18"/>
              </w:rPr>
              <w:t xml:space="preserve"> EF et al</w:t>
            </w:r>
            <w:r>
              <w:rPr>
                <w:rFonts w:ascii="Arial" w:hAnsi="Arial" w:cs="Arial"/>
                <w:sz w:val="18"/>
                <w:szCs w:val="18"/>
                <w:vertAlign w:val="superscript"/>
              </w:rPr>
              <w:t xml:space="preserve">45 </w:t>
            </w:r>
            <w:r>
              <w:rPr>
                <w:rFonts w:ascii="Arial" w:hAnsi="Arial" w:cs="Arial"/>
                <w:sz w:val="18"/>
                <w:szCs w:val="18"/>
              </w:rPr>
              <w:t>(2020)</w:t>
            </w:r>
          </w:p>
        </w:tc>
        <w:tc>
          <w:tcPr>
            <w:tcW w:w="598" w:type="pct"/>
          </w:tcPr>
          <w:p w14:paraId="37F170D4" w14:textId="77777777" w:rsidR="001A2026" w:rsidRDefault="004E46F7">
            <w:pPr>
              <w:rPr>
                <w:rFonts w:ascii="Arial" w:hAnsi="Arial" w:cs="Arial"/>
                <w:sz w:val="18"/>
                <w:szCs w:val="18"/>
              </w:rPr>
            </w:pPr>
            <w:r>
              <w:rPr>
                <w:rFonts w:ascii="Arial" w:hAnsi="Arial" w:cs="Arial"/>
                <w:sz w:val="18"/>
                <w:szCs w:val="18"/>
              </w:rPr>
              <w:t>U.S. National Cancer Database</w:t>
            </w:r>
          </w:p>
        </w:tc>
        <w:tc>
          <w:tcPr>
            <w:tcW w:w="289" w:type="pct"/>
          </w:tcPr>
          <w:p w14:paraId="44824676"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54D607B7" w14:textId="77777777" w:rsidR="001A2026" w:rsidRDefault="004E46F7">
            <w:pPr>
              <w:rPr>
                <w:rFonts w:ascii="Arial" w:hAnsi="Arial" w:cs="Arial"/>
                <w:sz w:val="18"/>
                <w:szCs w:val="18"/>
              </w:rPr>
            </w:pPr>
            <w:r>
              <w:rPr>
                <w:rFonts w:ascii="Arial" w:hAnsi="Arial" w:cs="Arial"/>
                <w:sz w:val="18"/>
                <w:szCs w:val="18"/>
              </w:rPr>
              <w:t>Race/ethnicity, age, health insurance</w:t>
            </w:r>
          </w:p>
        </w:tc>
        <w:tc>
          <w:tcPr>
            <w:tcW w:w="571" w:type="pct"/>
          </w:tcPr>
          <w:p w14:paraId="31F2D212" w14:textId="77777777" w:rsidR="001A2026" w:rsidRDefault="004E46F7">
            <w:pPr>
              <w:rPr>
                <w:rFonts w:ascii="Arial" w:hAnsi="Arial" w:cs="Arial"/>
                <w:sz w:val="18"/>
                <w:szCs w:val="18"/>
              </w:rPr>
            </w:pPr>
            <w:r>
              <w:rPr>
                <w:rFonts w:ascii="Arial" w:hAnsi="Arial" w:cs="Arial"/>
                <w:sz w:val="18"/>
                <w:szCs w:val="18"/>
              </w:rPr>
              <w:t xml:space="preserve">Age &lt;50 to ≥80 </w:t>
            </w:r>
          </w:p>
          <w:p w14:paraId="4B71C72B" w14:textId="77777777" w:rsidR="001A2026" w:rsidRDefault="001A2026">
            <w:pPr>
              <w:rPr>
                <w:rFonts w:ascii="Arial" w:hAnsi="Arial" w:cs="Arial"/>
                <w:sz w:val="18"/>
                <w:szCs w:val="18"/>
              </w:rPr>
            </w:pPr>
          </w:p>
          <w:p w14:paraId="66F29329" w14:textId="77777777" w:rsidR="001A2026" w:rsidRDefault="004E46F7">
            <w:pPr>
              <w:rPr>
                <w:rFonts w:ascii="Arial" w:hAnsi="Arial" w:cs="Arial"/>
                <w:sz w:val="18"/>
                <w:szCs w:val="18"/>
              </w:rPr>
            </w:pPr>
            <w:r>
              <w:rPr>
                <w:rFonts w:ascii="Arial" w:hAnsi="Arial" w:cs="Arial"/>
                <w:sz w:val="18"/>
                <w:szCs w:val="18"/>
              </w:rPr>
              <w:t xml:space="preserve">Non-Hispanic White </w:t>
            </w:r>
          </w:p>
          <w:p w14:paraId="0304843C" w14:textId="77777777" w:rsidR="001A2026" w:rsidRDefault="004E46F7">
            <w:pPr>
              <w:rPr>
                <w:rFonts w:ascii="Arial" w:hAnsi="Arial" w:cs="Arial"/>
                <w:sz w:val="18"/>
                <w:szCs w:val="18"/>
              </w:rPr>
            </w:pPr>
            <w:r>
              <w:rPr>
                <w:rFonts w:ascii="Arial" w:hAnsi="Arial" w:cs="Arial"/>
                <w:sz w:val="18"/>
                <w:szCs w:val="18"/>
              </w:rPr>
              <w:t xml:space="preserve">Non-Hispanic Black </w:t>
            </w:r>
          </w:p>
          <w:p w14:paraId="5F519A55" w14:textId="77777777" w:rsidR="001A2026" w:rsidRDefault="004E46F7">
            <w:pPr>
              <w:rPr>
                <w:rFonts w:ascii="Arial" w:hAnsi="Arial" w:cs="Arial"/>
                <w:sz w:val="18"/>
                <w:szCs w:val="18"/>
              </w:rPr>
            </w:pPr>
            <w:r>
              <w:rPr>
                <w:rFonts w:ascii="Arial" w:hAnsi="Arial" w:cs="Arial"/>
                <w:sz w:val="18"/>
                <w:szCs w:val="18"/>
              </w:rPr>
              <w:t xml:space="preserve">Non-Hispanic Asian </w:t>
            </w:r>
          </w:p>
          <w:p w14:paraId="589A92FC" w14:textId="77777777" w:rsidR="001A2026" w:rsidRDefault="004E46F7">
            <w:pPr>
              <w:rPr>
                <w:rFonts w:ascii="Arial" w:hAnsi="Arial" w:cs="Arial"/>
                <w:sz w:val="18"/>
                <w:szCs w:val="18"/>
              </w:rPr>
            </w:pPr>
            <w:r>
              <w:rPr>
                <w:rFonts w:ascii="Arial" w:hAnsi="Arial" w:cs="Arial"/>
                <w:sz w:val="18"/>
                <w:szCs w:val="18"/>
              </w:rPr>
              <w:t xml:space="preserve">Hispanic </w:t>
            </w:r>
          </w:p>
          <w:p w14:paraId="3D05B1CD" w14:textId="77777777" w:rsidR="001A2026" w:rsidRDefault="004E46F7">
            <w:pPr>
              <w:rPr>
                <w:rFonts w:ascii="Arial" w:hAnsi="Arial" w:cs="Arial"/>
                <w:sz w:val="18"/>
                <w:szCs w:val="18"/>
              </w:rPr>
            </w:pPr>
            <w:r>
              <w:rPr>
                <w:rFonts w:ascii="Arial" w:hAnsi="Arial" w:cs="Arial"/>
                <w:sz w:val="18"/>
                <w:szCs w:val="18"/>
              </w:rPr>
              <w:t xml:space="preserve">Other </w:t>
            </w:r>
          </w:p>
          <w:p w14:paraId="1E82E0AA" w14:textId="77777777" w:rsidR="001A2026" w:rsidRDefault="004E46F7">
            <w:pPr>
              <w:rPr>
                <w:rFonts w:ascii="Arial" w:hAnsi="Arial" w:cs="Arial"/>
                <w:sz w:val="18"/>
                <w:szCs w:val="18"/>
              </w:rPr>
            </w:pPr>
            <w:r>
              <w:rPr>
                <w:rFonts w:ascii="Arial" w:hAnsi="Arial" w:cs="Arial"/>
                <w:sz w:val="18"/>
                <w:szCs w:val="18"/>
              </w:rPr>
              <w:t xml:space="preserve">Unknown </w:t>
            </w:r>
          </w:p>
        </w:tc>
        <w:tc>
          <w:tcPr>
            <w:tcW w:w="309" w:type="pct"/>
          </w:tcPr>
          <w:p w14:paraId="1DF18F69" w14:textId="77777777" w:rsidR="001A2026" w:rsidRDefault="004E46F7">
            <w:pPr>
              <w:rPr>
                <w:rFonts w:ascii="Arial" w:hAnsi="Arial" w:cs="Arial"/>
                <w:sz w:val="18"/>
                <w:szCs w:val="18"/>
              </w:rPr>
            </w:pPr>
            <w:r>
              <w:rPr>
                <w:rFonts w:ascii="Arial" w:hAnsi="Arial" w:cs="Arial"/>
                <w:sz w:val="18"/>
                <w:szCs w:val="18"/>
              </w:rPr>
              <w:t>2010-2014</w:t>
            </w:r>
          </w:p>
        </w:tc>
        <w:tc>
          <w:tcPr>
            <w:tcW w:w="2049" w:type="pct"/>
          </w:tcPr>
          <w:p w14:paraId="571764B8" w14:textId="77777777" w:rsidR="001A2026" w:rsidRDefault="004E46F7">
            <w:pPr>
              <w:rPr>
                <w:rFonts w:ascii="Arial" w:hAnsi="Arial" w:cs="Arial"/>
                <w:sz w:val="18"/>
                <w:szCs w:val="18"/>
              </w:rPr>
            </w:pPr>
            <w:r>
              <w:rPr>
                <w:rFonts w:ascii="Arial" w:hAnsi="Arial" w:cs="Arial"/>
                <w:sz w:val="18"/>
                <w:szCs w:val="18"/>
              </w:rPr>
              <w:t xml:space="preserve">• Guideline-concordant treatment was less likely with increasing age and was present after adjusting for covariates - present in all clinical sub-groups. </w:t>
            </w:r>
          </w:p>
          <w:p w14:paraId="377FBBD0" w14:textId="77777777" w:rsidR="001A2026" w:rsidRDefault="004E46F7">
            <w:pPr>
              <w:rPr>
                <w:rFonts w:ascii="Arial" w:hAnsi="Arial" w:cs="Arial"/>
                <w:sz w:val="18"/>
                <w:szCs w:val="18"/>
              </w:rPr>
            </w:pPr>
            <w:r>
              <w:rPr>
                <w:rFonts w:ascii="Arial" w:hAnsi="Arial" w:cs="Arial"/>
                <w:sz w:val="18"/>
                <w:szCs w:val="18"/>
              </w:rPr>
              <w:t>• Non-Hispanic Black patients were less likely to receive guideline-concordant treatment than Non-Hispanic White patients and was present after adjusting for covariates - disparity was present in all clinical subgroups, although statistically nonsignificant for extensive disease small-cell lung cancer.</w:t>
            </w:r>
          </w:p>
          <w:p w14:paraId="3A54F3A7" w14:textId="77777777" w:rsidR="001A2026" w:rsidRDefault="004E46F7">
            <w:pPr>
              <w:rPr>
                <w:rFonts w:ascii="Arial" w:hAnsi="Arial" w:cs="Arial"/>
                <w:sz w:val="18"/>
                <w:szCs w:val="18"/>
              </w:rPr>
            </w:pPr>
            <w:r>
              <w:rPr>
                <w:rFonts w:ascii="Arial" w:hAnsi="Arial" w:cs="Arial"/>
                <w:sz w:val="18"/>
                <w:szCs w:val="18"/>
              </w:rPr>
              <w:t>• Non-Hispanic Asians were more likely to receive guideline-concordant treatment after adjusting for covariates.</w:t>
            </w:r>
          </w:p>
          <w:p w14:paraId="68142662" w14:textId="77777777" w:rsidR="001A2026" w:rsidRDefault="004E46F7">
            <w:pPr>
              <w:rPr>
                <w:rFonts w:ascii="Arial" w:hAnsi="Arial" w:cs="Arial"/>
                <w:sz w:val="18"/>
                <w:szCs w:val="18"/>
              </w:rPr>
            </w:pPr>
            <w:r>
              <w:rPr>
                <w:rFonts w:ascii="Arial" w:hAnsi="Arial" w:cs="Arial"/>
                <w:sz w:val="18"/>
                <w:szCs w:val="18"/>
              </w:rPr>
              <w:t>• Non-Hispanic Asian and Hispanic patient treatment varied within clinical subgroups.</w:t>
            </w:r>
          </w:p>
        </w:tc>
      </w:tr>
      <w:tr w:rsidR="001A2026" w14:paraId="0B949335" w14:textId="77777777">
        <w:tc>
          <w:tcPr>
            <w:tcW w:w="392" w:type="pct"/>
          </w:tcPr>
          <w:p w14:paraId="7CB05795" w14:textId="77777777" w:rsidR="001A2026" w:rsidRDefault="004E46F7">
            <w:pPr>
              <w:rPr>
                <w:rFonts w:ascii="Arial" w:hAnsi="Arial" w:cs="Arial"/>
                <w:sz w:val="18"/>
                <w:szCs w:val="18"/>
                <w:u w:val="single"/>
              </w:rPr>
            </w:pPr>
            <w:r>
              <w:rPr>
                <w:rFonts w:ascii="Arial" w:hAnsi="Arial" w:cs="Arial"/>
                <w:sz w:val="18"/>
                <w:szCs w:val="18"/>
              </w:rPr>
              <w:lastRenderedPageBreak/>
              <w:t>Treatment</w:t>
            </w:r>
          </w:p>
        </w:tc>
        <w:tc>
          <w:tcPr>
            <w:tcW w:w="398" w:type="pct"/>
          </w:tcPr>
          <w:p w14:paraId="141CDE1A" w14:textId="77777777" w:rsidR="001A2026" w:rsidRDefault="004E46F7">
            <w:pPr>
              <w:rPr>
                <w:rFonts w:ascii="Arial" w:hAnsi="Arial" w:cs="Arial"/>
                <w:sz w:val="18"/>
                <w:szCs w:val="18"/>
              </w:rPr>
            </w:pPr>
            <w:r>
              <w:rPr>
                <w:rFonts w:ascii="Arial" w:hAnsi="Arial" w:cs="Arial"/>
                <w:sz w:val="18"/>
                <w:szCs w:val="18"/>
              </w:rPr>
              <w:t>Bradley CJ et al</w:t>
            </w:r>
            <w:r>
              <w:rPr>
                <w:rFonts w:ascii="Arial" w:hAnsi="Arial" w:cs="Arial"/>
                <w:sz w:val="18"/>
                <w:szCs w:val="18"/>
                <w:vertAlign w:val="superscript"/>
              </w:rPr>
              <w:t>46</w:t>
            </w:r>
            <w:r>
              <w:rPr>
                <w:rFonts w:ascii="Arial" w:hAnsi="Arial" w:cs="Arial"/>
                <w:sz w:val="18"/>
                <w:szCs w:val="18"/>
              </w:rPr>
              <w:t xml:space="preserve"> (2020)</w:t>
            </w:r>
          </w:p>
        </w:tc>
        <w:tc>
          <w:tcPr>
            <w:tcW w:w="598" w:type="pct"/>
          </w:tcPr>
          <w:p w14:paraId="32813F5F" w14:textId="77777777" w:rsidR="001A2026" w:rsidRDefault="004E46F7">
            <w:pPr>
              <w:rPr>
                <w:rFonts w:ascii="Arial" w:hAnsi="Arial" w:cs="Arial"/>
                <w:sz w:val="18"/>
                <w:szCs w:val="18"/>
              </w:rPr>
            </w:pPr>
            <w:r>
              <w:rPr>
                <w:rFonts w:ascii="Arial" w:hAnsi="Arial" w:cs="Arial"/>
                <w:sz w:val="18"/>
                <w:szCs w:val="18"/>
              </w:rPr>
              <w:t>Surveillance, Epidemiology, and End-Results (SEER) registry linked to Medicare</w:t>
            </w:r>
          </w:p>
          <w:p w14:paraId="2368F4A2" w14:textId="77777777" w:rsidR="001A2026" w:rsidRDefault="004E46F7">
            <w:pPr>
              <w:rPr>
                <w:rFonts w:ascii="Arial" w:hAnsi="Arial" w:cs="Arial"/>
                <w:sz w:val="18"/>
                <w:szCs w:val="18"/>
              </w:rPr>
            </w:pPr>
            <w:r>
              <w:rPr>
                <w:rFonts w:ascii="Arial" w:hAnsi="Arial" w:cs="Arial"/>
                <w:sz w:val="18"/>
                <w:szCs w:val="18"/>
              </w:rPr>
              <w:t>claims data</w:t>
            </w:r>
          </w:p>
        </w:tc>
        <w:tc>
          <w:tcPr>
            <w:tcW w:w="289" w:type="pct"/>
          </w:tcPr>
          <w:p w14:paraId="0C7DAB85" w14:textId="77777777" w:rsidR="001A2026" w:rsidRDefault="004E46F7">
            <w:pPr>
              <w:rPr>
                <w:rFonts w:ascii="Arial" w:hAnsi="Arial" w:cs="Arial"/>
                <w:sz w:val="18"/>
                <w:szCs w:val="18"/>
              </w:rPr>
            </w:pPr>
            <w:r>
              <w:rPr>
                <w:rFonts w:ascii="Arial" w:hAnsi="Arial" w:cs="Arial"/>
                <w:sz w:val="18"/>
                <w:szCs w:val="18"/>
              </w:rPr>
              <w:t>Retrospective</w:t>
            </w:r>
          </w:p>
        </w:tc>
        <w:tc>
          <w:tcPr>
            <w:tcW w:w="394" w:type="pct"/>
          </w:tcPr>
          <w:p w14:paraId="4C29B76D" w14:textId="77777777" w:rsidR="001A2026" w:rsidRDefault="004E46F7">
            <w:pPr>
              <w:rPr>
                <w:rFonts w:ascii="Arial" w:hAnsi="Arial" w:cs="Arial"/>
                <w:sz w:val="18"/>
                <w:szCs w:val="18"/>
              </w:rPr>
            </w:pPr>
            <w:r>
              <w:rPr>
                <w:rFonts w:ascii="Arial" w:hAnsi="Arial" w:cs="Arial"/>
                <w:sz w:val="18"/>
                <w:szCs w:val="18"/>
              </w:rPr>
              <w:t>Race/ethnicity, urban or rural residency, census tract poverty, treatment facility type (e.g., National Cancer Institute [NCI] designation)</w:t>
            </w:r>
          </w:p>
        </w:tc>
        <w:tc>
          <w:tcPr>
            <w:tcW w:w="571" w:type="pct"/>
          </w:tcPr>
          <w:p w14:paraId="776EAD95" w14:textId="77777777" w:rsidR="001A2026" w:rsidRDefault="004E46F7">
            <w:pPr>
              <w:rPr>
                <w:rFonts w:ascii="Arial" w:hAnsi="Arial" w:cs="Arial"/>
                <w:sz w:val="18"/>
                <w:szCs w:val="18"/>
              </w:rPr>
            </w:pPr>
            <w:r>
              <w:rPr>
                <w:rFonts w:ascii="Arial" w:hAnsi="Arial" w:cs="Arial"/>
                <w:sz w:val="18"/>
                <w:szCs w:val="18"/>
              </w:rPr>
              <w:t xml:space="preserve">Age ≥66 </w:t>
            </w:r>
          </w:p>
          <w:p w14:paraId="6C0616ED" w14:textId="77777777" w:rsidR="001A2026" w:rsidRDefault="001A2026">
            <w:pPr>
              <w:rPr>
                <w:rFonts w:ascii="Arial" w:hAnsi="Arial" w:cs="Arial"/>
                <w:sz w:val="18"/>
                <w:szCs w:val="18"/>
              </w:rPr>
            </w:pPr>
          </w:p>
          <w:p w14:paraId="40AA6E38" w14:textId="77777777" w:rsidR="001A2026" w:rsidRDefault="004E46F7">
            <w:pPr>
              <w:rPr>
                <w:rFonts w:ascii="Arial" w:hAnsi="Arial" w:cs="Arial"/>
                <w:sz w:val="18"/>
                <w:szCs w:val="18"/>
              </w:rPr>
            </w:pPr>
            <w:r>
              <w:rPr>
                <w:rFonts w:ascii="Arial" w:hAnsi="Arial" w:cs="Arial"/>
                <w:sz w:val="18"/>
                <w:szCs w:val="18"/>
              </w:rPr>
              <w:t>Monthly drug cost</w:t>
            </w:r>
          </w:p>
          <w:p w14:paraId="65533860" w14:textId="77777777" w:rsidR="001A2026" w:rsidRDefault="004E46F7">
            <w:pPr>
              <w:rPr>
                <w:rFonts w:ascii="Arial" w:hAnsi="Arial" w:cs="Arial"/>
                <w:sz w:val="18"/>
                <w:szCs w:val="18"/>
              </w:rPr>
            </w:pPr>
            <w:r>
              <w:rPr>
                <w:rFonts w:ascii="Arial" w:hAnsi="Arial" w:cs="Arial"/>
                <w:sz w:val="18"/>
                <w:szCs w:val="18"/>
              </w:rPr>
              <w:t xml:space="preserve">&lt;$5000 vs ≥$5000 </w:t>
            </w:r>
          </w:p>
          <w:p w14:paraId="44A6B981" w14:textId="77777777" w:rsidR="001A2026" w:rsidRDefault="001A2026">
            <w:pPr>
              <w:rPr>
                <w:rFonts w:ascii="Arial" w:hAnsi="Arial" w:cs="Arial"/>
                <w:sz w:val="18"/>
                <w:szCs w:val="18"/>
              </w:rPr>
            </w:pPr>
          </w:p>
          <w:p w14:paraId="4B2762A7" w14:textId="77777777" w:rsidR="001A2026" w:rsidRDefault="004E46F7">
            <w:pPr>
              <w:rPr>
                <w:rFonts w:ascii="Arial" w:hAnsi="Arial" w:cs="Arial"/>
                <w:sz w:val="18"/>
                <w:szCs w:val="18"/>
              </w:rPr>
            </w:pPr>
            <w:r>
              <w:rPr>
                <w:rFonts w:ascii="Arial" w:hAnsi="Arial" w:cs="Arial"/>
                <w:sz w:val="18"/>
                <w:szCs w:val="18"/>
              </w:rPr>
              <w:t xml:space="preserve">White non-Hispanic </w:t>
            </w:r>
          </w:p>
          <w:p w14:paraId="410083E0" w14:textId="77777777" w:rsidR="001A2026" w:rsidRDefault="004E46F7">
            <w:pPr>
              <w:rPr>
                <w:rFonts w:ascii="Arial" w:hAnsi="Arial" w:cs="Arial"/>
                <w:sz w:val="18"/>
                <w:szCs w:val="18"/>
              </w:rPr>
            </w:pPr>
            <w:r>
              <w:rPr>
                <w:rFonts w:ascii="Arial" w:hAnsi="Arial" w:cs="Arial"/>
                <w:sz w:val="18"/>
                <w:szCs w:val="18"/>
              </w:rPr>
              <w:t xml:space="preserve">Black non-Hispanic </w:t>
            </w:r>
          </w:p>
          <w:p w14:paraId="4BCFEEBB" w14:textId="77777777" w:rsidR="001A2026" w:rsidRDefault="004E46F7">
            <w:pPr>
              <w:rPr>
                <w:rFonts w:ascii="Arial" w:hAnsi="Arial" w:cs="Arial"/>
                <w:sz w:val="18"/>
                <w:szCs w:val="18"/>
              </w:rPr>
            </w:pPr>
            <w:r>
              <w:rPr>
                <w:rFonts w:ascii="Arial" w:hAnsi="Arial" w:cs="Arial"/>
                <w:sz w:val="18"/>
                <w:szCs w:val="18"/>
              </w:rPr>
              <w:t xml:space="preserve">Hispanic </w:t>
            </w:r>
          </w:p>
          <w:p w14:paraId="03066B48" w14:textId="77777777" w:rsidR="001A2026" w:rsidRDefault="004E46F7">
            <w:pPr>
              <w:rPr>
                <w:rFonts w:ascii="Arial" w:hAnsi="Arial" w:cs="Arial"/>
                <w:sz w:val="18"/>
                <w:szCs w:val="18"/>
              </w:rPr>
            </w:pPr>
            <w:r>
              <w:rPr>
                <w:rFonts w:ascii="Arial" w:hAnsi="Arial" w:cs="Arial"/>
                <w:sz w:val="18"/>
                <w:szCs w:val="18"/>
              </w:rPr>
              <w:t xml:space="preserve">Other/unknown </w:t>
            </w:r>
          </w:p>
          <w:p w14:paraId="284E597D" w14:textId="77777777" w:rsidR="001A2026" w:rsidRDefault="001A2026">
            <w:pPr>
              <w:rPr>
                <w:rFonts w:ascii="Arial" w:hAnsi="Arial" w:cs="Arial"/>
                <w:sz w:val="18"/>
                <w:szCs w:val="18"/>
              </w:rPr>
            </w:pPr>
          </w:p>
          <w:p w14:paraId="60CBC9F5" w14:textId="77777777" w:rsidR="001A2026" w:rsidRDefault="004E46F7">
            <w:pPr>
              <w:rPr>
                <w:rFonts w:ascii="Arial" w:hAnsi="Arial" w:cs="Arial"/>
                <w:sz w:val="18"/>
                <w:szCs w:val="18"/>
              </w:rPr>
            </w:pPr>
            <w:r>
              <w:rPr>
                <w:rFonts w:ascii="Arial" w:hAnsi="Arial" w:cs="Arial"/>
                <w:sz w:val="18"/>
                <w:szCs w:val="18"/>
              </w:rPr>
              <w:t>Treated at an NCI-designated center</w:t>
            </w:r>
          </w:p>
        </w:tc>
        <w:tc>
          <w:tcPr>
            <w:tcW w:w="309" w:type="pct"/>
          </w:tcPr>
          <w:p w14:paraId="050F99AB" w14:textId="77777777" w:rsidR="001A2026" w:rsidRDefault="004E46F7">
            <w:pPr>
              <w:rPr>
                <w:rFonts w:ascii="Arial" w:hAnsi="Arial" w:cs="Arial"/>
                <w:sz w:val="18"/>
                <w:szCs w:val="18"/>
              </w:rPr>
            </w:pPr>
            <w:r>
              <w:rPr>
                <w:rFonts w:ascii="Arial" w:hAnsi="Arial" w:cs="Arial"/>
                <w:sz w:val="18"/>
                <w:szCs w:val="18"/>
              </w:rPr>
              <w:t>2007-2015</w:t>
            </w:r>
          </w:p>
        </w:tc>
        <w:tc>
          <w:tcPr>
            <w:tcW w:w="2049" w:type="pct"/>
          </w:tcPr>
          <w:p w14:paraId="4286EA8C" w14:textId="77777777" w:rsidR="001A2026" w:rsidRDefault="004E46F7">
            <w:pPr>
              <w:rPr>
                <w:rFonts w:ascii="Arial" w:hAnsi="Arial" w:cs="Arial"/>
                <w:sz w:val="18"/>
                <w:szCs w:val="18"/>
              </w:rPr>
            </w:pPr>
            <w:r>
              <w:rPr>
                <w:rFonts w:ascii="Arial" w:hAnsi="Arial" w:cs="Arial"/>
                <w:sz w:val="18"/>
                <w:szCs w:val="18"/>
              </w:rPr>
              <w:t>• Women, White Non-Hispanics, those residing in urban areas and counties with &lt;20% of the population living below the poverty level, and those with fewer comorbid conditions more likely to receive high-cost treatments.</w:t>
            </w:r>
          </w:p>
          <w:p w14:paraId="4CE0C3E4" w14:textId="77777777" w:rsidR="001A2026" w:rsidRDefault="004E46F7">
            <w:pPr>
              <w:rPr>
                <w:rFonts w:ascii="Arial" w:hAnsi="Arial" w:cs="Arial"/>
                <w:sz w:val="18"/>
                <w:szCs w:val="18"/>
              </w:rPr>
            </w:pPr>
            <w:r>
              <w:rPr>
                <w:rFonts w:ascii="Arial" w:hAnsi="Arial" w:cs="Arial"/>
                <w:sz w:val="18"/>
                <w:szCs w:val="18"/>
              </w:rPr>
              <w:t>• Treatment at an NCI-designated center or residing in a county with a medical school-affiliated hospital had higher probability of receiving high-cost antineoplastic agent.</w:t>
            </w:r>
          </w:p>
          <w:p w14:paraId="65C7E328" w14:textId="08C28B6F" w:rsidR="001A2026" w:rsidRDefault="004E46F7">
            <w:pPr>
              <w:rPr>
                <w:rFonts w:ascii="Arial" w:hAnsi="Arial" w:cs="Arial"/>
                <w:sz w:val="18"/>
                <w:szCs w:val="18"/>
              </w:rPr>
            </w:pPr>
            <w:r>
              <w:rPr>
                <w:rFonts w:ascii="Arial" w:hAnsi="Arial" w:cs="Arial"/>
                <w:sz w:val="18"/>
                <w:szCs w:val="18"/>
              </w:rPr>
              <w:t xml:space="preserve">• Medicare spent $3500 more on patients who received high-cost agents </w:t>
            </w:r>
            <w:r w:rsidR="002E2A4C">
              <w:rPr>
                <w:rFonts w:ascii="Arial" w:hAnsi="Arial" w:cs="Arial"/>
                <w:sz w:val="18"/>
                <w:szCs w:val="18"/>
              </w:rPr>
              <w:t>for</w:t>
            </w:r>
            <w:r>
              <w:rPr>
                <w:rFonts w:ascii="Arial" w:hAnsi="Arial" w:cs="Arial"/>
                <w:sz w:val="18"/>
                <w:szCs w:val="18"/>
              </w:rPr>
              <w:t xml:space="preserve"> 12 months post discharge.</w:t>
            </w:r>
          </w:p>
          <w:p w14:paraId="406273DC" w14:textId="77777777" w:rsidR="001A2026" w:rsidRDefault="004E46F7">
            <w:pPr>
              <w:rPr>
                <w:rFonts w:ascii="Arial" w:hAnsi="Arial" w:cs="Arial"/>
                <w:sz w:val="18"/>
                <w:szCs w:val="18"/>
              </w:rPr>
            </w:pPr>
            <w:r>
              <w:rPr>
                <w:rFonts w:ascii="Arial" w:hAnsi="Arial" w:cs="Arial"/>
                <w:sz w:val="18"/>
                <w:szCs w:val="18"/>
              </w:rPr>
              <w:t>• Use of high-cost agents increased over time with a 27-point likelihood increase from 2007 to 2015 highlighting change in practice patterns.</w:t>
            </w:r>
          </w:p>
          <w:p w14:paraId="1C03A234" w14:textId="77777777" w:rsidR="001A2026" w:rsidRDefault="004E46F7">
            <w:pPr>
              <w:rPr>
                <w:rFonts w:ascii="Arial" w:hAnsi="Arial" w:cs="Arial"/>
                <w:sz w:val="18"/>
                <w:szCs w:val="18"/>
              </w:rPr>
            </w:pPr>
            <w:r>
              <w:rPr>
                <w:rFonts w:ascii="Arial" w:hAnsi="Arial" w:cs="Arial"/>
                <w:sz w:val="18"/>
                <w:szCs w:val="18"/>
              </w:rPr>
              <w:t>• Patients who lived in areas of high poverty were 4 percentage points less likely to receive high-cost agents.</w:t>
            </w:r>
          </w:p>
          <w:p w14:paraId="52727237" w14:textId="77777777" w:rsidR="001A2026" w:rsidRDefault="004E46F7">
            <w:pPr>
              <w:rPr>
                <w:rFonts w:ascii="Arial" w:hAnsi="Arial" w:cs="Arial"/>
                <w:sz w:val="18"/>
                <w:szCs w:val="18"/>
              </w:rPr>
            </w:pPr>
            <w:r>
              <w:rPr>
                <w:rFonts w:ascii="Arial" w:hAnsi="Arial" w:cs="Arial"/>
                <w:sz w:val="18"/>
                <w:szCs w:val="18"/>
              </w:rPr>
              <w:t xml:space="preserve">• Patients who were not treated at </w:t>
            </w:r>
            <w:proofErr w:type="gramStart"/>
            <w:r>
              <w:rPr>
                <w:rFonts w:ascii="Arial" w:hAnsi="Arial" w:cs="Arial"/>
                <w:sz w:val="18"/>
                <w:szCs w:val="18"/>
              </w:rPr>
              <w:t>a</w:t>
            </w:r>
            <w:proofErr w:type="gramEnd"/>
            <w:r>
              <w:rPr>
                <w:rFonts w:ascii="Arial" w:hAnsi="Arial" w:cs="Arial"/>
                <w:sz w:val="18"/>
                <w:szCs w:val="18"/>
              </w:rPr>
              <w:t xml:space="preserve"> NCI-designated center were 10 percentage points less likely to receive these agents.</w:t>
            </w:r>
          </w:p>
        </w:tc>
      </w:tr>
      <w:tr w:rsidR="001A2026" w14:paraId="1B776B37" w14:textId="77777777">
        <w:tc>
          <w:tcPr>
            <w:tcW w:w="392" w:type="pct"/>
          </w:tcPr>
          <w:p w14:paraId="5DE008F5"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76C47B63" w14:textId="77777777" w:rsidR="001A2026" w:rsidRDefault="004E46F7">
            <w:pPr>
              <w:rPr>
                <w:rFonts w:ascii="Arial" w:hAnsi="Arial" w:cs="Arial"/>
                <w:sz w:val="18"/>
                <w:szCs w:val="18"/>
              </w:rPr>
            </w:pPr>
            <w:r>
              <w:rPr>
                <w:rFonts w:ascii="Arial" w:hAnsi="Arial" w:cs="Arial"/>
                <w:sz w:val="18"/>
                <w:szCs w:val="18"/>
              </w:rPr>
              <w:t>Duma N et al</w:t>
            </w:r>
            <w:r>
              <w:rPr>
                <w:rFonts w:ascii="Arial" w:hAnsi="Arial" w:cs="Arial"/>
                <w:sz w:val="18"/>
                <w:szCs w:val="18"/>
                <w:vertAlign w:val="superscript"/>
              </w:rPr>
              <w:t>47</w:t>
            </w:r>
            <w:r>
              <w:rPr>
                <w:rFonts w:ascii="Arial" w:hAnsi="Arial" w:cs="Arial"/>
                <w:sz w:val="18"/>
                <w:szCs w:val="18"/>
              </w:rPr>
              <w:t xml:space="preserve"> (2020)</w:t>
            </w:r>
          </w:p>
        </w:tc>
        <w:tc>
          <w:tcPr>
            <w:tcW w:w="598" w:type="pct"/>
          </w:tcPr>
          <w:p w14:paraId="6ABE83BE" w14:textId="77777777" w:rsidR="001A2026" w:rsidRDefault="004E46F7">
            <w:pPr>
              <w:rPr>
                <w:rFonts w:ascii="Arial" w:hAnsi="Arial" w:cs="Arial"/>
                <w:sz w:val="18"/>
                <w:szCs w:val="18"/>
              </w:rPr>
            </w:pPr>
            <w:r>
              <w:rPr>
                <w:rFonts w:ascii="Arial" w:hAnsi="Arial" w:cs="Arial"/>
                <w:color w:val="000000"/>
                <w:sz w:val="18"/>
                <w:szCs w:val="18"/>
              </w:rPr>
              <w:t>National Cancer Data Base (NCDB), clinical oncology database jointly sponsored by American College of Surgeons and the American Cancer Society sourced from hospital registry data that are collected in more than 1500 Commission on Cancer-accredited facilities</w:t>
            </w:r>
          </w:p>
        </w:tc>
        <w:tc>
          <w:tcPr>
            <w:tcW w:w="289" w:type="pct"/>
          </w:tcPr>
          <w:p w14:paraId="29D0F6C0"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5096FEB6" w14:textId="77777777" w:rsidR="001A2026" w:rsidRDefault="004E46F7">
            <w:pPr>
              <w:rPr>
                <w:rFonts w:ascii="Arial" w:hAnsi="Arial" w:cs="Arial"/>
                <w:sz w:val="18"/>
                <w:szCs w:val="18"/>
              </w:rPr>
            </w:pPr>
            <w:r>
              <w:rPr>
                <w:rFonts w:ascii="Arial" w:hAnsi="Arial" w:cs="Arial"/>
                <w:color w:val="000000"/>
                <w:sz w:val="18"/>
                <w:szCs w:val="18"/>
              </w:rPr>
              <w:t>Socioeconomic status, Race/Ethnicity, Sex</w:t>
            </w:r>
          </w:p>
        </w:tc>
        <w:tc>
          <w:tcPr>
            <w:tcW w:w="571" w:type="pct"/>
          </w:tcPr>
          <w:p w14:paraId="4BB67996" w14:textId="77777777" w:rsidR="001A2026" w:rsidRDefault="004E46F7">
            <w:pPr>
              <w:rPr>
                <w:rFonts w:ascii="Arial" w:hAnsi="Arial" w:cs="Arial"/>
                <w:color w:val="000000"/>
                <w:sz w:val="18"/>
                <w:szCs w:val="18"/>
              </w:rPr>
            </w:pPr>
            <w:r>
              <w:rPr>
                <w:rFonts w:ascii="Arial" w:hAnsi="Arial" w:cs="Arial"/>
                <w:color w:val="000000"/>
                <w:sz w:val="18"/>
                <w:szCs w:val="18"/>
              </w:rPr>
              <w:t>Age median range 64-69</w:t>
            </w:r>
            <w:r>
              <w:rPr>
                <w:rFonts w:ascii="Arial" w:hAnsi="Arial" w:cs="Arial"/>
                <w:color w:val="000000"/>
                <w:sz w:val="18"/>
                <w:szCs w:val="18"/>
              </w:rPr>
              <w:br/>
            </w:r>
          </w:p>
          <w:p w14:paraId="326357CB" w14:textId="77777777" w:rsidR="001A2026" w:rsidRDefault="004E46F7">
            <w:pPr>
              <w:rPr>
                <w:rFonts w:ascii="Arial" w:hAnsi="Arial" w:cs="Arial"/>
                <w:color w:val="000000"/>
                <w:sz w:val="18"/>
                <w:szCs w:val="18"/>
              </w:rPr>
            </w:pPr>
            <w:r>
              <w:rPr>
                <w:rFonts w:ascii="Arial" w:hAnsi="Arial" w:cs="Arial"/>
                <w:color w:val="000000"/>
                <w:sz w:val="18"/>
                <w:szCs w:val="18"/>
              </w:rPr>
              <w:t xml:space="preserve">Non-Hispanic White </w:t>
            </w:r>
            <w:r>
              <w:rPr>
                <w:rFonts w:ascii="Arial" w:hAnsi="Arial" w:cs="Arial"/>
                <w:color w:val="000000"/>
                <w:sz w:val="18"/>
                <w:szCs w:val="18"/>
              </w:rPr>
              <w:br/>
              <w:t xml:space="preserve">Non-Hispanic Black </w:t>
            </w:r>
          </w:p>
          <w:p w14:paraId="282BDA98" w14:textId="77777777" w:rsidR="001A2026" w:rsidRDefault="004E46F7">
            <w:pPr>
              <w:rPr>
                <w:rFonts w:ascii="Arial" w:hAnsi="Arial" w:cs="Arial"/>
                <w:color w:val="000000"/>
                <w:sz w:val="18"/>
                <w:szCs w:val="18"/>
              </w:rPr>
            </w:pPr>
            <w:r>
              <w:rPr>
                <w:rFonts w:ascii="Arial" w:hAnsi="Arial" w:cs="Arial"/>
                <w:color w:val="000000"/>
                <w:sz w:val="18"/>
                <w:szCs w:val="18"/>
              </w:rPr>
              <w:t xml:space="preserve">Hispanic </w:t>
            </w:r>
            <w:r>
              <w:rPr>
                <w:rFonts w:ascii="Arial" w:hAnsi="Arial" w:cs="Arial"/>
                <w:color w:val="000000"/>
                <w:sz w:val="18"/>
                <w:szCs w:val="18"/>
              </w:rPr>
              <w:br/>
              <w:t xml:space="preserve">Asian </w:t>
            </w:r>
            <w:r>
              <w:rPr>
                <w:rFonts w:ascii="Arial" w:hAnsi="Arial" w:cs="Arial"/>
                <w:color w:val="000000"/>
                <w:sz w:val="18"/>
                <w:szCs w:val="18"/>
              </w:rPr>
              <w:br/>
              <w:t xml:space="preserve">Other </w:t>
            </w:r>
          </w:p>
          <w:p w14:paraId="356DB683" w14:textId="77777777" w:rsidR="001A2026" w:rsidRDefault="004E46F7">
            <w:pPr>
              <w:rPr>
                <w:rFonts w:ascii="Arial" w:hAnsi="Arial" w:cs="Arial"/>
                <w:sz w:val="18"/>
                <w:szCs w:val="18"/>
              </w:rPr>
            </w:pPr>
            <w:r>
              <w:rPr>
                <w:rFonts w:ascii="Arial" w:hAnsi="Arial" w:cs="Arial"/>
                <w:color w:val="000000"/>
                <w:sz w:val="18"/>
                <w:szCs w:val="18"/>
              </w:rPr>
              <w:br/>
              <w:t xml:space="preserve">Radiotherapy Refusal </w:t>
            </w:r>
            <w:r>
              <w:rPr>
                <w:rFonts w:ascii="Arial" w:hAnsi="Arial" w:cs="Arial"/>
                <w:color w:val="000000"/>
                <w:sz w:val="18"/>
                <w:szCs w:val="18"/>
              </w:rPr>
              <w:br/>
              <w:t xml:space="preserve">Chemotherapy Refusal </w:t>
            </w:r>
          </w:p>
        </w:tc>
        <w:tc>
          <w:tcPr>
            <w:tcW w:w="309" w:type="pct"/>
          </w:tcPr>
          <w:p w14:paraId="4CFF8965" w14:textId="77777777" w:rsidR="001A2026" w:rsidRDefault="004E46F7">
            <w:pPr>
              <w:rPr>
                <w:rFonts w:ascii="Arial" w:hAnsi="Arial" w:cs="Arial"/>
                <w:sz w:val="18"/>
                <w:szCs w:val="18"/>
              </w:rPr>
            </w:pPr>
            <w:r>
              <w:rPr>
                <w:rFonts w:ascii="Arial" w:hAnsi="Arial" w:cs="Arial"/>
                <w:color w:val="000000"/>
                <w:sz w:val="18"/>
                <w:szCs w:val="18"/>
              </w:rPr>
              <w:t>2004-2014</w:t>
            </w:r>
          </w:p>
        </w:tc>
        <w:tc>
          <w:tcPr>
            <w:tcW w:w="2049" w:type="pct"/>
          </w:tcPr>
          <w:p w14:paraId="0246BE50" w14:textId="77777777" w:rsidR="001A2026" w:rsidRDefault="004E46F7">
            <w:pPr>
              <w:rPr>
                <w:rFonts w:ascii="Arial" w:hAnsi="Arial" w:cs="Arial"/>
                <w:sz w:val="18"/>
                <w:szCs w:val="18"/>
              </w:rPr>
            </w:pPr>
            <w:r>
              <w:rPr>
                <w:rFonts w:ascii="Arial" w:hAnsi="Arial" w:cs="Arial"/>
                <w:sz w:val="18"/>
                <w:szCs w:val="18"/>
              </w:rPr>
              <w:t>• 5.4% radiotherapy refusal and 10.3% chemotherapy refusal despite provider recommendations.</w:t>
            </w:r>
          </w:p>
          <w:p w14:paraId="6EFFB5A3" w14:textId="77777777" w:rsidR="001A2026" w:rsidRDefault="004E46F7">
            <w:pPr>
              <w:rPr>
                <w:rFonts w:ascii="Arial" w:hAnsi="Arial" w:cs="Arial"/>
                <w:sz w:val="18"/>
                <w:szCs w:val="18"/>
              </w:rPr>
            </w:pPr>
            <w:r>
              <w:rPr>
                <w:rFonts w:ascii="Arial" w:hAnsi="Arial" w:cs="Arial"/>
                <w:sz w:val="18"/>
                <w:szCs w:val="18"/>
              </w:rPr>
              <w:t>• Proportion of patients refusing radiotherapy and chemotherapy increased over study period from 4.2% to 7.3% and 7.9% to 15%, respectively (p&lt; .001).</w:t>
            </w:r>
          </w:p>
          <w:p w14:paraId="62E81F5B" w14:textId="77777777" w:rsidR="001A2026" w:rsidRDefault="004E46F7">
            <w:pPr>
              <w:rPr>
                <w:rFonts w:ascii="Arial" w:hAnsi="Arial" w:cs="Arial"/>
                <w:sz w:val="18"/>
                <w:szCs w:val="18"/>
              </w:rPr>
            </w:pPr>
            <w:r>
              <w:rPr>
                <w:rFonts w:ascii="Arial" w:hAnsi="Arial" w:cs="Arial"/>
                <w:sz w:val="18"/>
                <w:szCs w:val="18"/>
              </w:rPr>
              <w:t>• After adjusting for covariates, men were less likely to refuse treatment compared to women (Odds Ratio = 0.80; 95% Confidence Interval, 0.76-0.84; p&lt;.001).</w:t>
            </w:r>
          </w:p>
          <w:p w14:paraId="7E07E19D" w14:textId="77777777" w:rsidR="001A2026" w:rsidRDefault="004E46F7">
            <w:pPr>
              <w:rPr>
                <w:rFonts w:ascii="Arial" w:hAnsi="Arial" w:cs="Arial"/>
                <w:sz w:val="18"/>
                <w:szCs w:val="18"/>
              </w:rPr>
            </w:pPr>
            <w:r>
              <w:rPr>
                <w:rFonts w:ascii="Arial" w:hAnsi="Arial" w:cs="Arial"/>
                <w:sz w:val="18"/>
                <w:szCs w:val="18"/>
              </w:rPr>
              <w:t xml:space="preserve">• Medicaid or Medicare as primary insurance, uninsured status, low household median income, and lower educational level significantly associated with radiotherapy refusal. </w:t>
            </w:r>
          </w:p>
          <w:p w14:paraId="0F673208" w14:textId="77777777" w:rsidR="001A2026" w:rsidRDefault="004E46F7">
            <w:pPr>
              <w:rPr>
                <w:rFonts w:ascii="Arial" w:hAnsi="Arial" w:cs="Arial"/>
                <w:sz w:val="18"/>
                <w:szCs w:val="18"/>
              </w:rPr>
            </w:pPr>
            <w:r>
              <w:rPr>
                <w:rFonts w:ascii="Arial" w:hAnsi="Arial" w:cs="Arial"/>
                <w:sz w:val="18"/>
                <w:szCs w:val="18"/>
              </w:rPr>
              <w:t>• Non-Hispanic Whites, Hispanics, and Asians had increasing radiotherapy refusal rates over time.</w:t>
            </w:r>
          </w:p>
          <w:p w14:paraId="04F72943" w14:textId="77777777" w:rsidR="001A2026" w:rsidRDefault="004E46F7">
            <w:pPr>
              <w:rPr>
                <w:rFonts w:ascii="Arial" w:hAnsi="Arial" w:cs="Arial"/>
                <w:sz w:val="18"/>
                <w:szCs w:val="18"/>
              </w:rPr>
            </w:pPr>
            <w:r>
              <w:rPr>
                <w:rFonts w:ascii="Arial" w:hAnsi="Arial" w:cs="Arial"/>
                <w:sz w:val="18"/>
                <w:szCs w:val="18"/>
              </w:rPr>
              <w:t>• Non-Hispanic Blacks had less pronounced trends over time ranging from about 4% to about 5.9% for radiotherapy.</w:t>
            </w:r>
          </w:p>
          <w:p w14:paraId="18F6A657" w14:textId="77777777" w:rsidR="001A2026" w:rsidRDefault="004E46F7">
            <w:pPr>
              <w:rPr>
                <w:rFonts w:ascii="Arial" w:hAnsi="Arial" w:cs="Arial"/>
                <w:sz w:val="18"/>
                <w:szCs w:val="18"/>
              </w:rPr>
            </w:pPr>
            <w:r>
              <w:rPr>
                <w:rFonts w:ascii="Arial" w:hAnsi="Arial" w:cs="Arial"/>
                <w:sz w:val="18"/>
                <w:szCs w:val="18"/>
              </w:rPr>
              <w:t>• Uninsured, Medicaid patients, and patients with high comorbidity index were more likely to refuse chemotherapy.</w:t>
            </w:r>
          </w:p>
          <w:p w14:paraId="49581785" w14:textId="77777777" w:rsidR="001A2026" w:rsidRDefault="004E46F7">
            <w:pPr>
              <w:rPr>
                <w:rFonts w:ascii="Arial" w:hAnsi="Arial" w:cs="Arial"/>
                <w:sz w:val="18"/>
                <w:szCs w:val="18"/>
              </w:rPr>
            </w:pPr>
            <w:r>
              <w:rPr>
                <w:rFonts w:ascii="Arial" w:hAnsi="Arial" w:cs="Arial"/>
                <w:sz w:val="18"/>
                <w:szCs w:val="18"/>
              </w:rPr>
              <w:t>• Asians had lower rates of chemotherapy refusal relative to Non-Hispanic Whites.</w:t>
            </w:r>
          </w:p>
          <w:p w14:paraId="538B20D5" w14:textId="77777777" w:rsidR="001A2026" w:rsidRDefault="004E46F7">
            <w:pPr>
              <w:rPr>
                <w:rFonts w:ascii="Arial" w:hAnsi="Arial" w:cs="Arial"/>
                <w:sz w:val="18"/>
                <w:szCs w:val="18"/>
              </w:rPr>
            </w:pPr>
            <w:r>
              <w:rPr>
                <w:rFonts w:ascii="Arial" w:hAnsi="Arial" w:cs="Arial"/>
                <w:sz w:val="18"/>
                <w:szCs w:val="18"/>
              </w:rPr>
              <w:t>• Non-Hispanic Whites, Hispanics, and Asians had increasing chemotherapy refusal rates over time, while Non-Hispanic Blacks had less pronounced trends over time.</w:t>
            </w:r>
          </w:p>
        </w:tc>
      </w:tr>
      <w:tr w:rsidR="001A2026" w14:paraId="639FC110" w14:textId="77777777">
        <w:trPr>
          <w:trHeight w:val="2357"/>
        </w:trPr>
        <w:tc>
          <w:tcPr>
            <w:tcW w:w="392" w:type="pct"/>
          </w:tcPr>
          <w:p w14:paraId="4F58DCAB"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1F167519" w14:textId="77777777" w:rsidR="001A2026" w:rsidRDefault="004E46F7">
            <w:pPr>
              <w:rPr>
                <w:rFonts w:ascii="Arial" w:hAnsi="Arial" w:cs="Arial"/>
                <w:sz w:val="18"/>
                <w:szCs w:val="18"/>
              </w:rPr>
            </w:pPr>
            <w:proofErr w:type="spellStart"/>
            <w:r>
              <w:rPr>
                <w:rFonts w:ascii="Arial" w:hAnsi="Arial" w:cs="Arial"/>
                <w:sz w:val="18"/>
                <w:szCs w:val="18"/>
              </w:rPr>
              <w:t>Ezer</w:t>
            </w:r>
            <w:proofErr w:type="spellEnd"/>
            <w:r>
              <w:rPr>
                <w:rFonts w:ascii="Arial" w:hAnsi="Arial" w:cs="Arial"/>
                <w:sz w:val="18"/>
                <w:szCs w:val="18"/>
              </w:rPr>
              <w:t xml:space="preserve"> N et al</w:t>
            </w:r>
            <w:r>
              <w:rPr>
                <w:rFonts w:ascii="Arial" w:hAnsi="Arial" w:cs="Arial"/>
                <w:sz w:val="18"/>
                <w:szCs w:val="18"/>
                <w:vertAlign w:val="superscript"/>
              </w:rPr>
              <w:t>48</w:t>
            </w:r>
            <w:r>
              <w:rPr>
                <w:rFonts w:ascii="Arial" w:hAnsi="Arial" w:cs="Arial"/>
                <w:sz w:val="18"/>
                <w:szCs w:val="18"/>
              </w:rPr>
              <w:t xml:space="preserve"> (2020)</w:t>
            </w:r>
          </w:p>
        </w:tc>
        <w:tc>
          <w:tcPr>
            <w:tcW w:w="598" w:type="pct"/>
          </w:tcPr>
          <w:p w14:paraId="3B9705EA" w14:textId="77777777" w:rsidR="001A2026" w:rsidRDefault="004E46F7">
            <w:pPr>
              <w:rPr>
                <w:rFonts w:ascii="Arial" w:hAnsi="Arial" w:cs="Arial"/>
                <w:color w:val="000000"/>
                <w:sz w:val="18"/>
                <w:szCs w:val="18"/>
              </w:rPr>
            </w:pPr>
            <w:r>
              <w:rPr>
                <w:rFonts w:ascii="Arial" w:hAnsi="Arial" w:cs="Arial"/>
                <w:color w:val="000000"/>
                <w:sz w:val="18"/>
                <w:szCs w:val="18"/>
              </w:rPr>
              <w:t>Surveillance, Epidemiology, and End Results (SEER)-Medicare linked registry for cancer information from 17 regional registries</w:t>
            </w:r>
            <w:r>
              <w:rPr>
                <w:rFonts w:ascii="Arial" w:hAnsi="Arial" w:cs="Arial"/>
                <w:color w:val="000000"/>
                <w:sz w:val="18"/>
                <w:szCs w:val="18"/>
              </w:rPr>
              <w:br/>
            </w:r>
          </w:p>
          <w:p w14:paraId="2BCAC6F0" w14:textId="77777777" w:rsidR="001A2026" w:rsidRDefault="004E46F7">
            <w:pPr>
              <w:rPr>
                <w:rFonts w:ascii="Arial" w:hAnsi="Arial" w:cs="Arial"/>
                <w:sz w:val="18"/>
                <w:szCs w:val="18"/>
              </w:rPr>
            </w:pPr>
            <w:r>
              <w:rPr>
                <w:rFonts w:ascii="Arial" w:hAnsi="Arial" w:cs="Arial"/>
                <w:color w:val="000000"/>
                <w:sz w:val="18"/>
                <w:szCs w:val="18"/>
              </w:rPr>
              <w:t>American Medical Association (AMA)</w:t>
            </w:r>
            <w:r>
              <w:rPr>
                <w:rFonts w:ascii="Arial" w:hAnsi="Arial" w:cs="Arial"/>
                <w:color w:val="000000"/>
                <w:sz w:val="18"/>
                <w:szCs w:val="18"/>
              </w:rPr>
              <w:br/>
              <w:t>Physician Masterfile and linked to Medicare files using the Unique Physician Identification Number for surgeon information</w:t>
            </w:r>
          </w:p>
        </w:tc>
        <w:tc>
          <w:tcPr>
            <w:tcW w:w="289" w:type="pct"/>
          </w:tcPr>
          <w:p w14:paraId="1D3EB25E"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094D7713"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7BDDCCD8" w14:textId="77777777" w:rsidR="001A2026" w:rsidRDefault="004E46F7">
            <w:pPr>
              <w:rPr>
                <w:rFonts w:ascii="Arial" w:hAnsi="Arial" w:cs="Arial"/>
                <w:color w:val="000000"/>
                <w:sz w:val="18"/>
                <w:szCs w:val="18"/>
              </w:rPr>
            </w:pPr>
            <w:r>
              <w:rPr>
                <w:rFonts w:ascii="Arial" w:hAnsi="Arial" w:cs="Arial"/>
                <w:color w:val="000000"/>
                <w:sz w:val="18"/>
                <w:szCs w:val="18"/>
              </w:rPr>
              <w:t>Age &gt;65</w:t>
            </w:r>
            <w:r>
              <w:rPr>
                <w:rFonts w:ascii="Arial" w:hAnsi="Arial" w:cs="Arial"/>
                <w:color w:val="000000"/>
                <w:sz w:val="18"/>
                <w:szCs w:val="18"/>
              </w:rPr>
              <w:br/>
            </w:r>
          </w:p>
          <w:p w14:paraId="07087C79" w14:textId="77777777" w:rsidR="001A2026" w:rsidRDefault="004E46F7">
            <w:pPr>
              <w:rPr>
                <w:rFonts w:ascii="Arial" w:hAnsi="Arial" w:cs="Arial"/>
                <w:color w:val="000000"/>
                <w:sz w:val="18"/>
                <w:szCs w:val="18"/>
              </w:rPr>
            </w:pPr>
            <w:r>
              <w:rPr>
                <w:rFonts w:ascii="Arial" w:hAnsi="Arial" w:cs="Arial"/>
                <w:color w:val="000000"/>
                <w:sz w:val="18"/>
                <w:szCs w:val="18"/>
              </w:rPr>
              <w:t>White</w:t>
            </w:r>
          </w:p>
          <w:p w14:paraId="6B9BE720" w14:textId="77777777" w:rsidR="001A2026" w:rsidRDefault="004E46F7">
            <w:pPr>
              <w:rPr>
                <w:rFonts w:ascii="Arial" w:hAnsi="Arial" w:cs="Arial"/>
                <w:color w:val="000000"/>
                <w:sz w:val="18"/>
                <w:szCs w:val="18"/>
              </w:rPr>
            </w:pPr>
            <w:r>
              <w:rPr>
                <w:rFonts w:ascii="Arial" w:hAnsi="Arial" w:cs="Arial"/>
                <w:color w:val="000000"/>
                <w:sz w:val="18"/>
                <w:szCs w:val="18"/>
              </w:rPr>
              <w:t>Black</w:t>
            </w:r>
          </w:p>
          <w:p w14:paraId="56FEA72B" w14:textId="77777777" w:rsidR="001A2026" w:rsidRDefault="004E46F7">
            <w:pPr>
              <w:rPr>
                <w:rFonts w:ascii="Arial" w:hAnsi="Arial" w:cs="Arial"/>
                <w:color w:val="000000"/>
                <w:sz w:val="18"/>
                <w:szCs w:val="18"/>
              </w:rPr>
            </w:pPr>
            <w:r>
              <w:rPr>
                <w:rFonts w:ascii="Arial" w:hAnsi="Arial" w:cs="Arial"/>
                <w:color w:val="000000"/>
                <w:sz w:val="18"/>
                <w:szCs w:val="18"/>
              </w:rPr>
              <w:br/>
              <w:t>Surgery within 6-months of diagnosis vs.</w:t>
            </w:r>
          </w:p>
          <w:p w14:paraId="025FEFDF" w14:textId="77777777" w:rsidR="001A2026" w:rsidRDefault="004E46F7">
            <w:pPr>
              <w:rPr>
                <w:rFonts w:ascii="Arial" w:hAnsi="Arial" w:cs="Arial"/>
                <w:sz w:val="18"/>
                <w:szCs w:val="18"/>
              </w:rPr>
            </w:pPr>
            <w:r>
              <w:rPr>
                <w:rFonts w:ascii="Arial" w:hAnsi="Arial" w:cs="Arial"/>
                <w:color w:val="000000"/>
                <w:sz w:val="18"/>
                <w:szCs w:val="18"/>
              </w:rPr>
              <w:t xml:space="preserve">No surgery within 6-months of diagnosis </w:t>
            </w:r>
          </w:p>
        </w:tc>
        <w:tc>
          <w:tcPr>
            <w:tcW w:w="309" w:type="pct"/>
          </w:tcPr>
          <w:p w14:paraId="3581E9EC" w14:textId="77777777" w:rsidR="001A2026" w:rsidRDefault="004E46F7">
            <w:pPr>
              <w:rPr>
                <w:rFonts w:ascii="Arial" w:hAnsi="Arial" w:cs="Arial"/>
                <w:sz w:val="18"/>
                <w:szCs w:val="18"/>
              </w:rPr>
            </w:pPr>
            <w:r>
              <w:rPr>
                <w:rFonts w:ascii="Arial" w:hAnsi="Arial" w:cs="Arial"/>
                <w:color w:val="000000"/>
                <w:sz w:val="18"/>
                <w:szCs w:val="18"/>
              </w:rPr>
              <w:t>1998-2009</w:t>
            </w:r>
          </w:p>
        </w:tc>
        <w:tc>
          <w:tcPr>
            <w:tcW w:w="2049" w:type="pct"/>
          </w:tcPr>
          <w:p w14:paraId="53F7C725" w14:textId="77777777" w:rsidR="001A2026" w:rsidRDefault="004E46F7">
            <w:pPr>
              <w:rPr>
                <w:rFonts w:ascii="Arial" w:hAnsi="Arial" w:cs="Arial"/>
                <w:color w:val="000000"/>
                <w:sz w:val="18"/>
                <w:szCs w:val="18"/>
              </w:rPr>
            </w:pPr>
            <w:r>
              <w:rPr>
                <w:rFonts w:ascii="Arial" w:hAnsi="Arial" w:cs="Arial"/>
                <w:color w:val="000000"/>
                <w:sz w:val="18"/>
                <w:szCs w:val="18"/>
              </w:rPr>
              <w:t>• Rates of resection were 80% White vs. 66% Black  (p&lt;0.001).</w:t>
            </w:r>
            <w:r>
              <w:rPr>
                <w:rFonts w:ascii="Arial" w:hAnsi="Arial" w:cs="Arial"/>
                <w:color w:val="000000"/>
                <w:sz w:val="18"/>
                <w:szCs w:val="18"/>
              </w:rPr>
              <w:br/>
              <w:t>• Surgeon age, sex, type of practice, location of training, and years in practice were not different among surgeons who evaluated Blacks vs. Whites (all, p&gt;0.05).</w:t>
            </w:r>
            <w:r>
              <w:rPr>
                <w:rFonts w:ascii="Arial" w:hAnsi="Arial" w:cs="Arial"/>
                <w:color w:val="000000"/>
                <w:sz w:val="18"/>
                <w:szCs w:val="18"/>
              </w:rPr>
              <w:br/>
              <w:t>• Blacks were less likely to be seen by thoracic surgeons (p&lt;0.05).</w:t>
            </w:r>
            <w:r>
              <w:rPr>
                <w:rFonts w:ascii="Arial" w:hAnsi="Arial" w:cs="Arial"/>
                <w:color w:val="000000"/>
                <w:sz w:val="18"/>
                <w:szCs w:val="18"/>
              </w:rPr>
              <w:br/>
              <w:t>• After surgical consultation, Blacks were less likely to undergo resection (adjusted Odds Ratio, 0.57; 95% Confidence Interval 0.47–0.69).</w:t>
            </w:r>
            <w:r>
              <w:rPr>
                <w:rFonts w:ascii="Arial" w:hAnsi="Arial" w:cs="Arial"/>
                <w:color w:val="000000"/>
                <w:sz w:val="18"/>
                <w:szCs w:val="18"/>
              </w:rPr>
              <w:br/>
              <w:t xml:space="preserve">• There was a significant interaction between individual surgeons and race (Black vs. White) (p&lt;0.05). </w:t>
            </w:r>
            <w:r>
              <w:rPr>
                <w:rFonts w:ascii="Arial" w:hAnsi="Arial" w:cs="Arial"/>
                <w:color w:val="000000"/>
                <w:sz w:val="18"/>
                <w:szCs w:val="18"/>
              </w:rPr>
              <w:br/>
              <w:t>• Resection rates varied significantly between surgeons (p&lt;0.001).</w:t>
            </w:r>
            <w:r>
              <w:rPr>
                <w:rFonts w:ascii="Arial" w:hAnsi="Arial" w:cs="Arial"/>
                <w:color w:val="000000"/>
                <w:sz w:val="18"/>
                <w:szCs w:val="18"/>
              </w:rPr>
              <w:br/>
              <w:t>• Significant interaction between the surgeon intercept and race (p&lt;0.05) showed variability beyond chance across surgeons in resection rates of Black vs. White.</w:t>
            </w:r>
          </w:p>
        </w:tc>
      </w:tr>
      <w:tr w:rsidR="001A2026" w14:paraId="6EFF70AB" w14:textId="77777777">
        <w:tc>
          <w:tcPr>
            <w:tcW w:w="392" w:type="pct"/>
          </w:tcPr>
          <w:p w14:paraId="02BE6EDD"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5EAFC4E9" w14:textId="77777777" w:rsidR="001A2026" w:rsidRDefault="004E46F7">
            <w:pPr>
              <w:rPr>
                <w:rFonts w:ascii="Arial" w:hAnsi="Arial" w:cs="Arial"/>
                <w:sz w:val="18"/>
                <w:szCs w:val="18"/>
              </w:rPr>
            </w:pPr>
            <w:r>
              <w:rPr>
                <w:rFonts w:ascii="Arial" w:hAnsi="Arial" w:cs="Arial"/>
                <w:sz w:val="18"/>
                <w:szCs w:val="18"/>
              </w:rPr>
              <w:t>Fairfield KM et al</w:t>
            </w:r>
            <w:r>
              <w:rPr>
                <w:rFonts w:ascii="Arial" w:hAnsi="Arial" w:cs="Arial"/>
                <w:sz w:val="18"/>
                <w:szCs w:val="18"/>
                <w:vertAlign w:val="superscript"/>
              </w:rPr>
              <w:t>49</w:t>
            </w:r>
            <w:r>
              <w:rPr>
                <w:rFonts w:ascii="Arial" w:hAnsi="Arial" w:cs="Arial"/>
                <w:sz w:val="18"/>
                <w:szCs w:val="18"/>
              </w:rPr>
              <w:t xml:space="preserve"> (2019)</w:t>
            </w:r>
          </w:p>
        </w:tc>
        <w:tc>
          <w:tcPr>
            <w:tcW w:w="598" w:type="pct"/>
          </w:tcPr>
          <w:p w14:paraId="18221A6E" w14:textId="77777777" w:rsidR="001A2026" w:rsidRDefault="004E46F7">
            <w:pPr>
              <w:rPr>
                <w:rFonts w:ascii="Arial" w:hAnsi="Arial" w:cs="Arial"/>
                <w:sz w:val="18"/>
                <w:szCs w:val="18"/>
              </w:rPr>
            </w:pPr>
            <w:r>
              <w:rPr>
                <w:rFonts w:ascii="Arial" w:hAnsi="Arial" w:cs="Arial"/>
                <w:color w:val="000000"/>
                <w:sz w:val="18"/>
                <w:szCs w:val="18"/>
              </w:rPr>
              <w:t>Maine Cancer Registry</w:t>
            </w:r>
          </w:p>
        </w:tc>
        <w:tc>
          <w:tcPr>
            <w:tcW w:w="289" w:type="pct"/>
          </w:tcPr>
          <w:p w14:paraId="6F5CBB22"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53840B00" w14:textId="77777777" w:rsidR="001A2026" w:rsidRDefault="004E46F7">
            <w:pPr>
              <w:rPr>
                <w:rFonts w:ascii="Arial" w:hAnsi="Arial" w:cs="Arial"/>
                <w:sz w:val="18"/>
                <w:szCs w:val="18"/>
              </w:rPr>
            </w:pPr>
            <w:r>
              <w:rPr>
                <w:rFonts w:ascii="Arial" w:hAnsi="Arial" w:cs="Arial"/>
                <w:color w:val="000000"/>
                <w:sz w:val="18"/>
                <w:szCs w:val="18"/>
              </w:rPr>
              <w:t>Rurality</w:t>
            </w:r>
          </w:p>
        </w:tc>
        <w:tc>
          <w:tcPr>
            <w:tcW w:w="571" w:type="pct"/>
          </w:tcPr>
          <w:p w14:paraId="0BA6DE63" w14:textId="77777777" w:rsidR="001A2026" w:rsidRDefault="004E46F7">
            <w:pPr>
              <w:rPr>
                <w:rFonts w:ascii="Arial" w:hAnsi="Arial" w:cs="Arial"/>
                <w:color w:val="000000"/>
                <w:sz w:val="18"/>
                <w:szCs w:val="18"/>
              </w:rPr>
            </w:pPr>
            <w:r>
              <w:rPr>
                <w:rFonts w:ascii="Arial" w:hAnsi="Arial" w:cs="Arial"/>
                <w:color w:val="000000"/>
                <w:sz w:val="18"/>
                <w:szCs w:val="18"/>
              </w:rPr>
              <w:t>Age 20 - &gt;75</w:t>
            </w:r>
            <w:r>
              <w:rPr>
                <w:rFonts w:ascii="Arial" w:hAnsi="Arial" w:cs="Arial"/>
                <w:color w:val="000000"/>
                <w:sz w:val="18"/>
                <w:szCs w:val="18"/>
              </w:rPr>
              <w:br/>
            </w:r>
            <w:r>
              <w:rPr>
                <w:rFonts w:ascii="Arial" w:hAnsi="Arial" w:cs="Arial"/>
                <w:color w:val="000000"/>
                <w:sz w:val="18"/>
                <w:szCs w:val="18"/>
              </w:rPr>
              <w:br/>
              <w:t xml:space="preserve">Stage I or II </w:t>
            </w:r>
          </w:p>
          <w:p w14:paraId="1BAE3836" w14:textId="77777777" w:rsidR="001A2026" w:rsidRDefault="004E46F7">
            <w:pPr>
              <w:rPr>
                <w:rFonts w:ascii="Arial" w:hAnsi="Arial" w:cs="Arial"/>
                <w:color w:val="000000"/>
                <w:sz w:val="18"/>
                <w:szCs w:val="18"/>
              </w:rPr>
            </w:pPr>
            <w:r>
              <w:rPr>
                <w:rFonts w:ascii="Arial" w:hAnsi="Arial" w:cs="Arial"/>
                <w:color w:val="000000"/>
                <w:sz w:val="18"/>
                <w:szCs w:val="18"/>
              </w:rPr>
              <w:t xml:space="preserve">Stage III or IV </w:t>
            </w:r>
          </w:p>
          <w:p w14:paraId="05AF2498" w14:textId="77777777" w:rsidR="001A2026" w:rsidRDefault="001A2026">
            <w:pPr>
              <w:rPr>
                <w:rFonts w:ascii="Arial" w:hAnsi="Arial" w:cs="Arial"/>
                <w:color w:val="000000"/>
                <w:sz w:val="18"/>
                <w:szCs w:val="18"/>
              </w:rPr>
            </w:pPr>
          </w:p>
          <w:p w14:paraId="2B1B9ECE" w14:textId="77777777" w:rsidR="001A2026" w:rsidRDefault="004E46F7">
            <w:pPr>
              <w:rPr>
                <w:rFonts w:ascii="Arial" w:hAnsi="Arial" w:cs="Arial"/>
                <w:sz w:val="18"/>
                <w:szCs w:val="18"/>
              </w:rPr>
            </w:pPr>
            <w:r>
              <w:rPr>
                <w:rFonts w:ascii="Arial" w:hAnsi="Arial" w:cs="Arial"/>
                <w:color w:val="000000"/>
                <w:sz w:val="18"/>
                <w:szCs w:val="18"/>
              </w:rPr>
              <w:t xml:space="preserve">Small/Isolated Rural Large Rural Metropolitan </w:t>
            </w:r>
          </w:p>
        </w:tc>
        <w:tc>
          <w:tcPr>
            <w:tcW w:w="309" w:type="pct"/>
          </w:tcPr>
          <w:p w14:paraId="5DA81888" w14:textId="77777777" w:rsidR="001A2026" w:rsidRDefault="004E46F7">
            <w:pPr>
              <w:rPr>
                <w:rFonts w:ascii="Arial" w:hAnsi="Arial" w:cs="Arial"/>
                <w:sz w:val="18"/>
                <w:szCs w:val="18"/>
              </w:rPr>
            </w:pPr>
            <w:r>
              <w:rPr>
                <w:rFonts w:ascii="Arial" w:hAnsi="Arial" w:cs="Arial"/>
                <w:color w:val="000000"/>
                <w:sz w:val="18"/>
                <w:szCs w:val="18"/>
              </w:rPr>
              <w:t>2012-2015</w:t>
            </w:r>
          </w:p>
        </w:tc>
        <w:tc>
          <w:tcPr>
            <w:tcW w:w="2049" w:type="pct"/>
          </w:tcPr>
          <w:p w14:paraId="14C1EF21" w14:textId="77777777" w:rsidR="001A2026" w:rsidRDefault="004E46F7">
            <w:pPr>
              <w:spacing w:after="240"/>
              <w:rPr>
                <w:rFonts w:ascii="Arial" w:hAnsi="Arial" w:cs="Arial"/>
                <w:color w:val="000000"/>
                <w:sz w:val="18"/>
                <w:szCs w:val="18"/>
              </w:rPr>
            </w:pPr>
            <w:r>
              <w:rPr>
                <w:rFonts w:ascii="Arial" w:hAnsi="Arial" w:cs="Arial"/>
                <w:color w:val="000000"/>
                <w:sz w:val="18"/>
                <w:szCs w:val="18"/>
              </w:rPr>
              <w:t>• Rurality was not associated with stage at diagnosis.</w:t>
            </w:r>
            <w:r>
              <w:rPr>
                <w:rFonts w:ascii="Arial" w:hAnsi="Arial" w:cs="Arial"/>
                <w:color w:val="000000"/>
                <w:sz w:val="18"/>
                <w:szCs w:val="18"/>
              </w:rPr>
              <w:br/>
              <w:t>• For early-stage disease (I or II), rurality was not associated with receipt of treatment.</w:t>
            </w:r>
            <w:r>
              <w:rPr>
                <w:rFonts w:ascii="Arial" w:hAnsi="Arial" w:cs="Arial"/>
                <w:color w:val="000000"/>
                <w:sz w:val="18"/>
                <w:szCs w:val="18"/>
              </w:rPr>
              <w:br/>
              <w:t>• For late-stage disease (III - IV), residents of large rural areas received more surgery (10%) compared with metropolitan (9%) or small/ isolated rural areas (6%), p=.01; received more chemotherapy (83%) compared with metropolitan (75%) or small/ isolated rural areas (79%).</w:t>
            </w:r>
            <w:r>
              <w:rPr>
                <w:rFonts w:ascii="Arial" w:hAnsi="Arial" w:cs="Arial"/>
                <w:color w:val="000000"/>
                <w:sz w:val="18"/>
                <w:szCs w:val="18"/>
              </w:rPr>
              <w:br/>
              <w:t>• After adjusting for covariates, patients in large rural areas received more chemotherapy (Odds Ratio 1.48; 95% Confidence Interval: 1.08-2.02), compared to patients in metropolitan areas.</w:t>
            </w:r>
            <w:r>
              <w:rPr>
                <w:rFonts w:ascii="Arial" w:hAnsi="Arial" w:cs="Arial"/>
                <w:color w:val="000000"/>
                <w:sz w:val="18"/>
                <w:szCs w:val="18"/>
              </w:rPr>
              <w:br/>
              <w:t>• Patients with early-stage disease residing in small/ isolated rural areas had delays in treatment (median time to first treatment=43 days [Interquartile Range (IQR), 22-68] compared with large rural (34 days, [IQR 17-55]), and metropolitan areas (35 days, [IQR 17-60]), p=.0009.</w:t>
            </w:r>
          </w:p>
        </w:tc>
      </w:tr>
      <w:tr w:rsidR="001A2026" w14:paraId="7CEF130B" w14:textId="77777777">
        <w:tc>
          <w:tcPr>
            <w:tcW w:w="392" w:type="pct"/>
          </w:tcPr>
          <w:p w14:paraId="58924C5A"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7F87F8D3" w14:textId="77777777" w:rsidR="001A2026" w:rsidRDefault="004E46F7">
            <w:pPr>
              <w:rPr>
                <w:rFonts w:ascii="Arial" w:hAnsi="Arial" w:cs="Arial"/>
                <w:sz w:val="18"/>
                <w:szCs w:val="18"/>
              </w:rPr>
            </w:pPr>
            <w:r>
              <w:rPr>
                <w:rFonts w:ascii="Arial" w:hAnsi="Arial" w:cs="Arial"/>
                <w:sz w:val="18"/>
                <w:szCs w:val="18"/>
              </w:rPr>
              <w:t>Ferguson MK et al</w:t>
            </w:r>
            <w:r>
              <w:rPr>
                <w:rFonts w:ascii="Arial" w:hAnsi="Arial" w:cs="Arial"/>
                <w:sz w:val="18"/>
                <w:szCs w:val="18"/>
                <w:vertAlign w:val="superscript"/>
              </w:rPr>
              <w:t>50</w:t>
            </w:r>
            <w:r>
              <w:rPr>
                <w:rFonts w:ascii="Arial" w:hAnsi="Arial" w:cs="Arial"/>
                <w:sz w:val="18"/>
                <w:szCs w:val="18"/>
              </w:rPr>
              <w:t xml:space="preserve"> (2018)</w:t>
            </w:r>
          </w:p>
        </w:tc>
        <w:tc>
          <w:tcPr>
            <w:tcW w:w="598" w:type="pct"/>
          </w:tcPr>
          <w:p w14:paraId="1E61B895" w14:textId="77777777" w:rsidR="001A2026" w:rsidRDefault="004E46F7">
            <w:pPr>
              <w:rPr>
                <w:rFonts w:ascii="Arial" w:hAnsi="Arial" w:cs="Arial"/>
                <w:sz w:val="18"/>
                <w:szCs w:val="18"/>
              </w:rPr>
            </w:pPr>
            <w:r>
              <w:rPr>
                <w:rFonts w:ascii="Arial" w:hAnsi="Arial" w:cs="Arial"/>
                <w:sz w:val="18"/>
                <w:szCs w:val="18"/>
              </w:rPr>
              <w:t>Thoracic Surgery Directors Association located in Chicago provided list of thoracic surgeons and cardiothoracic trainees in academic medical centers</w:t>
            </w:r>
          </w:p>
        </w:tc>
        <w:tc>
          <w:tcPr>
            <w:tcW w:w="289" w:type="pct"/>
          </w:tcPr>
          <w:p w14:paraId="25F2DE68" w14:textId="77777777" w:rsidR="001A2026" w:rsidRDefault="004E46F7">
            <w:pPr>
              <w:rPr>
                <w:rFonts w:ascii="Arial" w:hAnsi="Arial" w:cs="Arial"/>
                <w:sz w:val="18"/>
                <w:szCs w:val="18"/>
              </w:rPr>
            </w:pPr>
            <w:r>
              <w:rPr>
                <w:rFonts w:ascii="Arial" w:hAnsi="Arial" w:cs="Arial"/>
                <w:sz w:val="18"/>
                <w:szCs w:val="18"/>
              </w:rPr>
              <w:t>Prospective</w:t>
            </w:r>
          </w:p>
        </w:tc>
        <w:tc>
          <w:tcPr>
            <w:tcW w:w="394" w:type="pct"/>
          </w:tcPr>
          <w:p w14:paraId="714B110C" w14:textId="77777777" w:rsidR="001A2026" w:rsidRDefault="004E46F7">
            <w:pPr>
              <w:rPr>
                <w:rFonts w:ascii="Arial" w:hAnsi="Arial" w:cs="Arial"/>
                <w:sz w:val="18"/>
                <w:szCs w:val="18"/>
              </w:rPr>
            </w:pPr>
            <w:r>
              <w:rPr>
                <w:rFonts w:ascii="Arial" w:hAnsi="Arial" w:cs="Arial"/>
                <w:sz w:val="18"/>
                <w:szCs w:val="18"/>
              </w:rPr>
              <w:t xml:space="preserve">Race of surgeon/trainees (White; Non-Hispanic; East Indian; East Asian; Black; White Hispanic; Middle Eastern; Other) </w:t>
            </w:r>
          </w:p>
          <w:p w14:paraId="67D9EE52" w14:textId="77777777" w:rsidR="001A2026" w:rsidRDefault="001A2026">
            <w:pPr>
              <w:rPr>
                <w:rFonts w:ascii="Arial" w:hAnsi="Arial" w:cs="Arial"/>
                <w:sz w:val="18"/>
                <w:szCs w:val="18"/>
              </w:rPr>
            </w:pPr>
          </w:p>
          <w:p w14:paraId="2E98AE76" w14:textId="77777777" w:rsidR="001A2026" w:rsidRDefault="004E46F7">
            <w:pPr>
              <w:rPr>
                <w:rFonts w:ascii="Arial" w:hAnsi="Arial" w:cs="Arial"/>
                <w:sz w:val="18"/>
                <w:szCs w:val="18"/>
              </w:rPr>
            </w:pPr>
            <w:r>
              <w:rPr>
                <w:rFonts w:ascii="Arial" w:hAnsi="Arial" w:cs="Arial"/>
                <w:sz w:val="18"/>
                <w:szCs w:val="18"/>
              </w:rPr>
              <w:t>Race of standardized patient (SP) (Black; White)</w:t>
            </w:r>
          </w:p>
        </w:tc>
        <w:tc>
          <w:tcPr>
            <w:tcW w:w="571" w:type="pct"/>
          </w:tcPr>
          <w:p w14:paraId="3269A335" w14:textId="77777777" w:rsidR="001A2026" w:rsidRDefault="004E46F7">
            <w:pPr>
              <w:rPr>
                <w:rFonts w:ascii="Arial" w:hAnsi="Arial" w:cs="Arial"/>
                <w:sz w:val="18"/>
                <w:szCs w:val="18"/>
              </w:rPr>
            </w:pPr>
            <w:r>
              <w:rPr>
                <w:rFonts w:ascii="Arial" w:hAnsi="Arial" w:cs="Arial"/>
                <w:sz w:val="18"/>
                <w:szCs w:val="18"/>
              </w:rPr>
              <w:t xml:space="preserve">Practicing surgeons </w:t>
            </w:r>
          </w:p>
          <w:p w14:paraId="19A706E4" w14:textId="77777777" w:rsidR="001A2026" w:rsidRDefault="004E46F7">
            <w:pPr>
              <w:rPr>
                <w:rFonts w:ascii="Arial" w:hAnsi="Arial" w:cs="Arial"/>
                <w:sz w:val="18"/>
                <w:szCs w:val="18"/>
              </w:rPr>
            </w:pPr>
            <w:r>
              <w:rPr>
                <w:rFonts w:ascii="Arial" w:hAnsi="Arial" w:cs="Arial"/>
                <w:sz w:val="18"/>
                <w:szCs w:val="18"/>
              </w:rPr>
              <w:t>Trainees</w:t>
            </w:r>
          </w:p>
        </w:tc>
        <w:tc>
          <w:tcPr>
            <w:tcW w:w="309" w:type="pct"/>
          </w:tcPr>
          <w:p w14:paraId="37C01C1D" w14:textId="77777777" w:rsidR="001A2026" w:rsidRDefault="004E46F7">
            <w:pPr>
              <w:rPr>
                <w:rFonts w:ascii="Arial" w:hAnsi="Arial" w:cs="Arial"/>
                <w:sz w:val="18"/>
                <w:szCs w:val="18"/>
              </w:rPr>
            </w:pPr>
            <w:r>
              <w:rPr>
                <w:rFonts w:ascii="Arial" w:hAnsi="Arial" w:cs="Arial"/>
                <w:sz w:val="18"/>
                <w:szCs w:val="18"/>
              </w:rPr>
              <w:t>Date of assessment not stated</w:t>
            </w:r>
          </w:p>
        </w:tc>
        <w:tc>
          <w:tcPr>
            <w:tcW w:w="2049" w:type="pct"/>
          </w:tcPr>
          <w:p w14:paraId="600362B8" w14:textId="77777777" w:rsidR="001A2026" w:rsidRDefault="004E46F7">
            <w:pPr>
              <w:rPr>
                <w:rFonts w:ascii="Arial" w:hAnsi="Arial" w:cs="Arial"/>
                <w:sz w:val="18"/>
                <w:szCs w:val="18"/>
              </w:rPr>
            </w:pPr>
            <w:r>
              <w:rPr>
                <w:rFonts w:ascii="Arial" w:hAnsi="Arial" w:cs="Arial"/>
                <w:color w:val="000000"/>
                <w:sz w:val="18"/>
                <w:szCs w:val="18"/>
              </w:rPr>
              <w:t xml:space="preserve">• </w:t>
            </w:r>
            <w:r>
              <w:rPr>
                <w:rFonts w:ascii="Arial" w:hAnsi="Arial" w:cs="Arial"/>
                <w:sz w:val="18"/>
                <w:szCs w:val="18"/>
              </w:rPr>
              <w:t>Surgeons were equally likely to recommend surgical interventions for Black and White standardized patients in contrast to clinical practice patterns that demonstrate Black patients undergo operations less often.</w:t>
            </w:r>
          </w:p>
        </w:tc>
      </w:tr>
      <w:tr w:rsidR="001A2026" w14:paraId="2695652D" w14:textId="77777777">
        <w:tc>
          <w:tcPr>
            <w:tcW w:w="392" w:type="pct"/>
          </w:tcPr>
          <w:p w14:paraId="7ABA83E7"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60633F4F" w14:textId="77777777" w:rsidR="001A2026" w:rsidRDefault="004E46F7">
            <w:pPr>
              <w:rPr>
                <w:rFonts w:ascii="Arial" w:hAnsi="Arial" w:cs="Arial"/>
                <w:sz w:val="18"/>
                <w:szCs w:val="18"/>
              </w:rPr>
            </w:pPr>
            <w:r>
              <w:rPr>
                <w:rFonts w:ascii="Arial" w:hAnsi="Arial" w:cs="Arial"/>
                <w:sz w:val="18"/>
                <w:szCs w:val="18"/>
              </w:rPr>
              <w:t>Johnson AM et al</w:t>
            </w:r>
            <w:r>
              <w:rPr>
                <w:rFonts w:ascii="Arial" w:hAnsi="Arial" w:cs="Arial"/>
                <w:sz w:val="18"/>
                <w:szCs w:val="18"/>
                <w:vertAlign w:val="superscript"/>
              </w:rPr>
              <w:t>51</w:t>
            </w:r>
            <w:r>
              <w:rPr>
                <w:rFonts w:ascii="Arial" w:hAnsi="Arial" w:cs="Arial"/>
                <w:sz w:val="18"/>
                <w:szCs w:val="18"/>
              </w:rPr>
              <w:t xml:space="preserve"> (2020)</w:t>
            </w:r>
          </w:p>
        </w:tc>
        <w:tc>
          <w:tcPr>
            <w:tcW w:w="598" w:type="pct"/>
          </w:tcPr>
          <w:p w14:paraId="5A80A66B" w14:textId="77777777" w:rsidR="001A2026" w:rsidRDefault="004E46F7">
            <w:pPr>
              <w:rPr>
                <w:rFonts w:ascii="Arial" w:hAnsi="Arial" w:cs="Arial"/>
                <w:color w:val="000000"/>
                <w:sz w:val="18"/>
                <w:szCs w:val="18"/>
              </w:rPr>
            </w:pPr>
            <w:r>
              <w:rPr>
                <w:rFonts w:ascii="Arial" w:hAnsi="Arial" w:cs="Arial"/>
                <w:color w:val="000000"/>
                <w:sz w:val="18"/>
                <w:szCs w:val="18"/>
              </w:rPr>
              <w:t xml:space="preserve">Florida Cancer Data System (FCDS), central cancer registry legislatively required to collect all cancer cases• </w:t>
            </w:r>
          </w:p>
          <w:p w14:paraId="147D4638" w14:textId="77777777" w:rsidR="001A2026" w:rsidRDefault="001A2026">
            <w:pPr>
              <w:rPr>
                <w:rFonts w:ascii="Arial" w:hAnsi="Arial" w:cs="Arial"/>
                <w:color w:val="000000"/>
                <w:sz w:val="18"/>
                <w:szCs w:val="18"/>
              </w:rPr>
            </w:pPr>
          </w:p>
          <w:p w14:paraId="24FB82AD" w14:textId="77777777" w:rsidR="001A2026" w:rsidRDefault="004E46F7">
            <w:pPr>
              <w:rPr>
                <w:rFonts w:ascii="Arial" w:hAnsi="Arial" w:cs="Arial"/>
                <w:sz w:val="18"/>
                <w:szCs w:val="18"/>
              </w:rPr>
            </w:pPr>
            <w:r>
              <w:rPr>
                <w:rFonts w:ascii="Arial" w:hAnsi="Arial" w:cs="Arial"/>
                <w:color w:val="000000"/>
                <w:sz w:val="18"/>
                <w:szCs w:val="18"/>
              </w:rPr>
              <w:lastRenderedPageBreak/>
              <w:t>Florida Department of Health (DOH) responsible for administrating FCDS; Sylvester Comprehensive Cancer Center at the University of Miami Miller School of Medicine operates it</w:t>
            </w:r>
          </w:p>
        </w:tc>
        <w:tc>
          <w:tcPr>
            <w:tcW w:w="289" w:type="pct"/>
          </w:tcPr>
          <w:p w14:paraId="5FD0E064" w14:textId="77777777" w:rsidR="001A2026" w:rsidRDefault="004E46F7">
            <w:pPr>
              <w:rPr>
                <w:rFonts w:ascii="Arial" w:hAnsi="Arial" w:cs="Arial"/>
                <w:sz w:val="18"/>
                <w:szCs w:val="18"/>
              </w:rPr>
            </w:pPr>
            <w:r>
              <w:rPr>
                <w:rFonts w:ascii="Arial" w:hAnsi="Arial" w:cs="Arial"/>
                <w:color w:val="000000"/>
                <w:sz w:val="18"/>
                <w:szCs w:val="18"/>
              </w:rPr>
              <w:lastRenderedPageBreak/>
              <w:t>Retrospective</w:t>
            </w:r>
          </w:p>
        </w:tc>
        <w:tc>
          <w:tcPr>
            <w:tcW w:w="394" w:type="pct"/>
          </w:tcPr>
          <w:p w14:paraId="6B3D4959" w14:textId="77777777" w:rsidR="001A2026" w:rsidRDefault="004E46F7">
            <w:pPr>
              <w:rPr>
                <w:rFonts w:ascii="Arial" w:hAnsi="Arial" w:cs="Arial"/>
                <w:sz w:val="18"/>
                <w:szCs w:val="18"/>
              </w:rPr>
            </w:pPr>
            <w:r>
              <w:rPr>
                <w:rFonts w:ascii="Arial" w:hAnsi="Arial" w:cs="Arial"/>
                <w:color w:val="000000"/>
                <w:sz w:val="18"/>
                <w:szCs w:val="18"/>
              </w:rPr>
              <w:t>Race/Ethnicity, neighborhood segregation/deprivation</w:t>
            </w:r>
          </w:p>
        </w:tc>
        <w:tc>
          <w:tcPr>
            <w:tcW w:w="571" w:type="pct"/>
          </w:tcPr>
          <w:p w14:paraId="2933C030" w14:textId="77777777" w:rsidR="001A2026" w:rsidRDefault="004E46F7">
            <w:pPr>
              <w:rPr>
                <w:rFonts w:ascii="Arial" w:hAnsi="Arial" w:cs="Arial"/>
                <w:color w:val="000000"/>
                <w:sz w:val="18"/>
                <w:szCs w:val="18"/>
                <w:u w:val="single"/>
              </w:rPr>
            </w:pPr>
            <w:r>
              <w:rPr>
                <w:rFonts w:ascii="Arial" w:hAnsi="Arial" w:cs="Arial"/>
                <w:color w:val="000000"/>
                <w:sz w:val="18"/>
                <w:szCs w:val="18"/>
              </w:rPr>
              <w:t>Age &lt;50 - 64+</w:t>
            </w:r>
          </w:p>
          <w:p w14:paraId="4160B7CC"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w:t>
            </w:r>
          </w:p>
          <w:p w14:paraId="3677D617"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w:t>
            </w:r>
          </w:p>
          <w:p w14:paraId="2E5D070D" w14:textId="77777777" w:rsidR="001A2026" w:rsidRDefault="004E46F7">
            <w:pPr>
              <w:rPr>
                <w:rFonts w:ascii="Arial" w:hAnsi="Arial" w:cs="Arial"/>
                <w:color w:val="000000"/>
                <w:sz w:val="18"/>
                <w:szCs w:val="18"/>
              </w:rPr>
            </w:pPr>
            <w:r>
              <w:rPr>
                <w:rFonts w:ascii="Arial" w:hAnsi="Arial" w:cs="Arial"/>
                <w:color w:val="000000"/>
                <w:sz w:val="18"/>
                <w:szCs w:val="18"/>
              </w:rPr>
              <w:t xml:space="preserve">Hispanic </w:t>
            </w:r>
          </w:p>
          <w:p w14:paraId="41E43745" w14:textId="77777777" w:rsidR="001A2026" w:rsidRDefault="001A2026">
            <w:pPr>
              <w:rPr>
                <w:rFonts w:ascii="Arial" w:hAnsi="Arial" w:cs="Arial"/>
                <w:color w:val="000000"/>
                <w:sz w:val="18"/>
                <w:szCs w:val="18"/>
              </w:rPr>
            </w:pPr>
          </w:p>
          <w:p w14:paraId="6B2918B9" w14:textId="77777777" w:rsidR="001A2026" w:rsidRDefault="004E46F7">
            <w:pPr>
              <w:rPr>
                <w:rFonts w:ascii="Arial" w:hAnsi="Arial" w:cs="Arial"/>
                <w:color w:val="000000"/>
                <w:sz w:val="18"/>
                <w:szCs w:val="18"/>
              </w:rPr>
            </w:pPr>
            <w:r>
              <w:rPr>
                <w:rFonts w:ascii="Arial" w:hAnsi="Arial" w:cs="Arial"/>
                <w:color w:val="000000"/>
                <w:sz w:val="18"/>
                <w:szCs w:val="18"/>
              </w:rPr>
              <w:lastRenderedPageBreak/>
              <w:t>Segregation/deprivation</w:t>
            </w:r>
            <w:r>
              <w:rPr>
                <w:rFonts w:ascii="Arial" w:hAnsi="Arial" w:cs="Arial"/>
                <w:color w:val="000000"/>
                <w:sz w:val="18"/>
                <w:szCs w:val="18"/>
              </w:rPr>
              <w:br/>
              <w:t xml:space="preserve">Low segregation, low deprivation </w:t>
            </w:r>
          </w:p>
          <w:p w14:paraId="22A65610" w14:textId="77777777" w:rsidR="001A2026" w:rsidRDefault="004E46F7">
            <w:pPr>
              <w:rPr>
                <w:rFonts w:ascii="Arial" w:hAnsi="Arial" w:cs="Arial"/>
                <w:color w:val="000000"/>
                <w:sz w:val="18"/>
                <w:szCs w:val="18"/>
              </w:rPr>
            </w:pPr>
            <w:r>
              <w:rPr>
                <w:rFonts w:ascii="Arial" w:hAnsi="Arial" w:cs="Arial"/>
                <w:color w:val="000000"/>
                <w:sz w:val="18"/>
                <w:szCs w:val="18"/>
              </w:rPr>
              <w:t xml:space="preserve">Low segregation, high deprivation </w:t>
            </w:r>
          </w:p>
          <w:p w14:paraId="62406A2B" w14:textId="77777777" w:rsidR="001A2026" w:rsidRDefault="004E46F7">
            <w:pPr>
              <w:rPr>
                <w:rFonts w:ascii="Arial" w:hAnsi="Arial" w:cs="Arial"/>
                <w:color w:val="000000"/>
                <w:sz w:val="18"/>
                <w:szCs w:val="18"/>
              </w:rPr>
            </w:pPr>
            <w:r>
              <w:rPr>
                <w:rFonts w:ascii="Arial" w:hAnsi="Arial" w:cs="Arial"/>
                <w:color w:val="000000"/>
                <w:sz w:val="18"/>
                <w:szCs w:val="18"/>
              </w:rPr>
              <w:t xml:space="preserve">High segregation, low deprivation </w:t>
            </w:r>
          </w:p>
          <w:p w14:paraId="5C35E2F7" w14:textId="77777777" w:rsidR="001A2026" w:rsidRDefault="004E46F7">
            <w:pPr>
              <w:rPr>
                <w:rFonts w:ascii="Arial" w:hAnsi="Arial" w:cs="Arial"/>
                <w:color w:val="000000"/>
                <w:sz w:val="18"/>
                <w:szCs w:val="18"/>
              </w:rPr>
            </w:pPr>
            <w:r>
              <w:rPr>
                <w:rFonts w:ascii="Arial" w:hAnsi="Arial" w:cs="Arial"/>
                <w:color w:val="000000"/>
                <w:sz w:val="18"/>
                <w:szCs w:val="18"/>
              </w:rPr>
              <w:t xml:space="preserve">High segregation, high deprivation </w:t>
            </w:r>
          </w:p>
        </w:tc>
        <w:tc>
          <w:tcPr>
            <w:tcW w:w="309" w:type="pct"/>
          </w:tcPr>
          <w:p w14:paraId="1A50F46D" w14:textId="77777777" w:rsidR="001A2026" w:rsidRDefault="004E46F7">
            <w:pPr>
              <w:rPr>
                <w:rFonts w:ascii="Arial" w:hAnsi="Arial" w:cs="Arial"/>
                <w:sz w:val="18"/>
                <w:szCs w:val="18"/>
              </w:rPr>
            </w:pPr>
            <w:r>
              <w:rPr>
                <w:rFonts w:ascii="Arial" w:hAnsi="Arial" w:cs="Arial"/>
                <w:color w:val="000000"/>
                <w:sz w:val="18"/>
                <w:szCs w:val="18"/>
              </w:rPr>
              <w:lastRenderedPageBreak/>
              <w:t>2005-2014</w:t>
            </w:r>
          </w:p>
        </w:tc>
        <w:tc>
          <w:tcPr>
            <w:tcW w:w="2049" w:type="pct"/>
          </w:tcPr>
          <w:p w14:paraId="2EBDB325" w14:textId="77777777" w:rsidR="001A2026" w:rsidRDefault="004E46F7">
            <w:pPr>
              <w:rPr>
                <w:rFonts w:ascii="Arial" w:hAnsi="Arial" w:cs="Arial"/>
                <w:sz w:val="18"/>
                <w:szCs w:val="18"/>
              </w:rPr>
            </w:pPr>
            <w:r>
              <w:rPr>
                <w:rFonts w:ascii="Arial" w:hAnsi="Arial" w:cs="Arial"/>
                <w:sz w:val="18"/>
                <w:szCs w:val="18"/>
              </w:rPr>
              <w:t>• Whites living in areas with high economic deprivation, regardless of level of Black or Hispanic segregation, associated with decreased odds of receiving treatment and surgery.</w:t>
            </w:r>
          </w:p>
          <w:p w14:paraId="3E8E5919" w14:textId="77777777" w:rsidR="001A2026" w:rsidRDefault="004E46F7">
            <w:pPr>
              <w:rPr>
                <w:rFonts w:ascii="Arial" w:hAnsi="Arial" w:cs="Arial"/>
                <w:sz w:val="18"/>
                <w:szCs w:val="18"/>
              </w:rPr>
            </w:pPr>
            <w:r>
              <w:rPr>
                <w:rFonts w:ascii="Arial" w:hAnsi="Arial" w:cs="Arial"/>
                <w:sz w:val="18"/>
                <w:szCs w:val="18"/>
              </w:rPr>
              <w:t>• Blacks living in highly segregated black areas, regardless of level of deprivation, associated with decreased odds of receiving treatment and surgery.</w:t>
            </w:r>
          </w:p>
          <w:p w14:paraId="75FCF8EF" w14:textId="77777777" w:rsidR="001A2026" w:rsidRDefault="004E46F7">
            <w:pPr>
              <w:rPr>
                <w:rFonts w:ascii="Arial" w:hAnsi="Arial" w:cs="Arial"/>
                <w:sz w:val="18"/>
                <w:szCs w:val="18"/>
              </w:rPr>
            </w:pPr>
            <w:r>
              <w:rPr>
                <w:rFonts w:ascii="Arial" w:hAnsi="Arial" w:cs="Arial"/>
                <w:sz w:val="18"/>
                <w:szCs w:val="18"/>
              </w:rPr>
              <w:t>• For Hispanics, levels of segregation and deprivation not significant.</w:t>
            </w:r>
          </w:p>
          <w:p w14:paraId="04E6D566" w14:textId="77777777" w:rsidR="001A2026" w:rsidRDefault="004E46F7">
            <w:pPr>
              <w:rPr>
                <w:rFonts w:ascii="Arial" w:hAnsi="Arial" w:cs="Arial"/>
                <w:sz w:val="18"/>
                <w:szCs w:val="18"/>
              </w:rPr>
            </w:pPr>
            <w:r>
              <w:rPr>
                <w:rFonts w:ascii="Arial" w:hAnsi="Arial" w:cs="Arial"/>
                <w:sz w:val="18"/>
                <w:szCs w:val="18"/>
              </w:rPr>
              <w:t>• Living in rural areas associated with increased risk of death for Whites and Blacks.</w:t>
            </w:r>
          </w:p>
        </w:tc>
      </w:tr>
      <w:tr w:rsidR="001A2026" w14:paraId="4578DE84" w14:textId="77777777">
        <w:tc>
          <w:tcPr>
            <w:tcW w:w="392" w:type="pct"/>
          </w:tcPr>
          <w:p w14:paraId="4C572EE3"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47AE9581" w14:textId="77777777" w:rsidR="001A2026" w:rsidRDefault="004E46F7">
            <w:pPr>
              <w:rPr>
                <w:rFonts w:ascii="Arial" w:hAnsi="Arial" w:cs="Arial"/>
                <w:sz w:val="18"/>
                <w:szCs w:val="18"/>
              </w:rPr>
            </w:pPr>
            <w:r>
              <w:rPr>
                <w:rFonts w:ascii="Arial" w:hAnsi="Arial" w:cs="Arial"/>
                <w:sz w:val="18"/>
                <w:szCs w:val="18"/>
              </w:rPr>
              <w:t>Lutfi W et al</w:t>
            </w:r>
            <w:r>
              <w:rPr>
                <w:rFonts w:ascii="Arial" w:hAnsi="Arial" w:cs="Arial"/>
                <w:sz w:val="18"/>
                <w:szCs w:val="18"/>
                <w:vertAlign w:val="superscript"/>
              </w:rPr>
              <w:t>52</w:t>
            </w:r>
            <w:r>
              <w:rPr>
                <w:rFonts w:ascii="Arial" w:hAnsi="Arial" w:cs="Arial"/>
                <w:sz w:val="18"/>
                <w:szCs w:val="18"/>
              </w:rPr>
              <w:t xml:space="preserve"> (2020)</w:t>
            </w:r>
          </w:p>
        </w:tc>
        <w:tc>
          <w:tcPr>
            <w:tcW w:w="598" w:type="pct"/>
          </w:tcPr>
          <w:p w14:paraId="0FAA43F1" w14:textId="77777777" w:rsidR="001A2026" w:rsidRDefault="004E46F7">
            <w:pPr>
              <w:rPr>
                <w:rFonts w:ascii="Arial" w:hAnsi="Arial" w:cs="Arial"/>
                <w:sz w:val="18"/>
                <w:szCs w:val="18"/>
              </w:rPr>
            </w:pPr>
            <w:r>
              <w:rPr>
                <w:rFonts w:ascii="Arial" w:hAnsi="Arial" w:cs="Arial"/>
                <w:color w:val="000000"/>
                <w:sz w:val="18"/>
                <w:szCs w:val="18"/>
              </w:rPr>
              <w:t>Registry - National Cancer Database</w:t>
            </w:r>
          </w:p>
        </w:tc>
        <w:tc>
          <w:tcPr>
            <w:tcW w:w="289" w:type="pct"/>
          </w:tcPr>
          <w:p w14:paraId="11FD325F"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3982145E" w14:textId="77777777" w:rsidR="001A2026" w:rsidRDefault="004E46F7">
            <w:pPr>
              <w:rPr>
                <w:rFonts w:ascii="Arial" w:hAnsi="Arial" w:cs="Arial"/>
                <w:sz w:val="18"/>
                <w:szCs w:val="18"/>
              </w:rPr>
            </w:pPr>
            <w:r>
              <w:rPr>
                <w:rFonts w:ascii="Arial" w:hAnsi="Arial" w:cs="Arial"/>
                <w:color w:val="000000"/>
                <w:sz w:val="18"/>
                <w:szCs w:val="18"/>
              </w:rPr>
              <w:t>Race</w:t>
            </w:r>
          </w:p>
        </w:tc>
        <w:tc>
          <w:tcPr>
            <w:tcW w:w="571" w:type="pct"/>
          </w:tcPr>
          <w:p w14:paraId="4E543A48" w14:textId="77777777" w:rsidR="001A2026" w:rsidRDefault="004E46F7">
            <w:pPr>
              <w:rPr>
                <w:rFonts w:ascii="Arial" w:hAnsi="Arial" w:cs="Arial"/>
                <w:color w:val="000000"/>
                <w:sz w:val="18"/>
                <w:szCs w:val="18"/>
              </w:rPr>
            </w:pPr>
            <w:r>
              <w:rPr>
                <w:rFonts w:ascii="Arial" w:hAnsi="Arial" w:cs="Arial"/>
                <w:color w:val="000000"/>
                <w:sz w:val="18"/>
                <w:szCs w:val="18"/>
              </w:rPr>
              <w:t xml:space="preserve">Age </w:t>
            </w:r>
          </w:p>
          <w:p w14:paraId="104CB7B9" w14:textId="77777777" w:rsidR="001A2026" w:rsidRDefault="004E46F7">
            <w:pPr>
              <w:rPr>
                <w:rFonts w:ascii="Arial" w:hAnsi="Arial" w:cs="Arial"/>
                <w:sz w:val="18"/>
                <w:szCs w:val="18"/>
              </w:rPr>
            </w:pPr>
            <w:r>
              <w:rPr>
                <w:rFonts w:ascii="Arial" w:hAnsi="Arial" w:cs="Arial"/>
                <w:color w:val="000000"/>
                <w:sz w:val="18"/>
                <w:szCs w:val="18"/>
              </w:rPr>
              <w:t>African American (AA) mean 66.2±10.7; Caucasian (CS) 69.4 ±10.3</w:t>
            </w:r>
            <w:r>
              <w:rPr>
                <w:rFonts w:ascii="Arial" w:hAnsi="Arial" w:cs="Arial"/>
                <w:color w:val="000000"/>
                <w:sz w:val="18"/>
                <w:szCs w:val="18"/>
              </w:rPr>
              <w:br/>
            </w:r>
            <w:r>
              <w:rPr>
                <w:rFonts w:ascii="Arial" w:hAnsi="Arial" w:cs="Arial"/>
                <w:color w:val="000000"/>
                <w:sz w:val="18"/>
                <w:szCs w:val="18"/>
              </w:rPr>
              <w:br/>
              <w:t xml:space="preserve">African American </w:t>
            </w:r>
            <w:r>
              <w:rPr>
                <w:rFonts w:ascii="Arial" w:hAnsi="Arial" w:cs="Arial"/>
                <w:color w:val="000000"/>
                <w:sz w:val="18"/>
                <w:szCs w:val="18"/>
              </w:rPr>
              <w:br/>
              <w:t xml:space="preserve">Caucasian </w:t>
            </w:r>
          </w:p>
        </w:tc>
        <w:tc>
          <w:tcPr>
            <w:tcW w:w="309" w:type="pct"/>
          </w:tcPr>
          <w:p w14:paraId="6A30E655" w14:textId="77777777" w:rsidR="001A2026" w:rsidRDefault="004E46F7">
            <w:pPr>
              <w:rPr>
                <w:rFonts w:ascii="Arial" w:hAnsi="Arial" w:cs="Arial"/>
                <w:sz w:val="18"/>
                <w:szCs w:val="18"/>
              </w:rPr>
            </w:pPr>
            <w:r>
              <w:rPr>
                <w:rFonts w:ascii="Arial" w:hAnsi="Arial" w:cs="Arial"/>
                <w:color w:val="000000"/>
                <w:sz w:val="18"/>
                <w:szCs w:val="18"/>
              </w:rPr>
              <w:t>2004-2015</w:t>
            </w:r>
          </w:p>
        </w:tc>
        <w:tc>
          <w:tcPr>
            <w:tcW w:w="2049" w:type="pct"/>
          </w:tcPr>
          <w:p w14:paraId="71013892" w14:textId="77777777" w:rsidR="001A2026" w:rsidRDefault="004E46F7">
            <w:pPr>
              <w:rPr>
                <w:rFonts w:ascii="Arial" w:hAnsi="Arial" w:cs="Arial"/>
                <w:sz w:val="18"/>
                <w:szCs w:val="18"/>
              </w:rPr>
            </w:pPr>
            <w:r>
              <w:rPr>
                <w:rFonts w:ascii="Arial" w:hAnsi="Arial" w:cs="Arial"/>
                <w:sz w:val="18"/>
                <w:szCs w:val="18"/>
              </w:rPr>
              <w:t>• AAs less likely to receive surgery (60.3% vs. 66.9%; p&lt;.001) and more likely to receive external beam radiation therapy (EBRT) (12.4% vs.10.6%; p&lt;.001) compared to CS.</w:t>
            </w:r>
          </w:p>
          <w:p w14:paraId="56E4363E" w14:textId="77777777" w:rsidR="001A2026" w:rsidRDefault="004E46F7">
            <w:pPr>
              <w:rPr>
                <w:rFonts w:ascii="Arial" w:hAnsi="Arial" w:cs="Arial"/>
                <w:sz w:val="18"/>
                <w:szCs w:val="18"/>
              </w:rPr>
            </w:pPr>
            <w:r>
              <w:rPr>
                <w:rFonts w:ascii="Arial" w:hAnsi="Arial" w:cs="Arial"/>
                <w:sz w:val="18"/>
                <w:szCs w:val="18"/>
              </w:rPr>
              <w:t xml:space="preserve">• No significant difference in stereotactic ablative radiotherapy (SABR) utilization between races. </w:t>
            </w:r>
          </w:p>
          <w:p w14:paraId="0C01D672" w14:textId="77777777" w:rsidR="001A2026" w:rsidRDefault="004E46F7">
            <w:pPr>
              <w:rPr>
                <w:rFonts w:ascii="Arial" w:hAnsi="Arial" w:cs="Arial"/>
                <w:sz w:val="18"/>
                <w:szCs w:val="18"/>
              </w:rPr>
            </w:pPr>
            <w:r>
              <w:rPr>
                <w:rFonts w:ascii="Arial" w:hAnsi="Arial" w:cs="Arial"/>
                <w:sz w:val="18"/>
                <w:szCs w:val="18"/>
              </w:rPr>
              <w:t>• After adjusting for covariates, AAs were less likely to receive definitive local therapy (surgery, SABR or EBRT) compared to CS, Odds Ratio: 0.64 (95% Confidence Interval [CI] 0.62–0.67) p&lt;.001.</w:t>
            </w:r>
          </w:p>
          <w:p w14:paraId="3D8C98CC" w14:textId="77777777" w:rsidR="001A2026" w:rsidRDefault="004E46F7">
            <w:pPr>
              <w:rPr>
                <w:rFonts w:ascii="Arial" w:hAnsi="Arial" w:cs="Arial"/>
                <w:sz w:val="18"/>
                <w:szCs w:val="18"/>
              </w:rPr>
            </w:pPr>
            <w:r>
              <w:rPr>
                <w:rFonts w:ascii="Arial" w:hAnsi="Arial" w:cs="Arial"/>
                <w:sz w:val="18"/>
                <w:szCs w:val="18"/>
              </w:rPr>
              <w:t>• From 2004 to 2015, surgery rates increased for AAs from 44.4% to 61.8% and for CS from 57.6% to 65.6%.</w:t>
            </w:r>
          </w:p>
          <w:p w14:paraId="55CEAB97" w14:textId="77777777" w:rsidR="001A2026" w:rsidRDefault="004E46F7">
            <w:pPr>
              <w:rPr>
                <w:rFonts w:ascii="Arial" w:hAnsi="Arial" w:cs="Arial"/>
                <w:sz w:val="18"/>
                <w:szCs w:val="18"/>
              </w:rPr>
            </w:pPr>
            <w:r>
              <w:rPr>
                <w:rFonts w:ascii="Arial" w:hAnsi="Arial" w:cs="Arial"/>
                <w:sz w:val="18"/>
                <w:szCs w:val="18"/>
              </w:rPr>
              <w:t xml:space="preserve">• AA patients had worse 5-year survival compared to CS (unadjusted analysis 46.7% vs. 47.9%; p = .009). </w:t>
            </w:r>
          </w:p>
          <w:p w14:paraId="7499A5C1" w14:textId="77777777" w:rsidR="001A2026" w:rsidRDefault="004E46F7">
            <w:pPr>
              <w:rPr>
                <w:rFonts w:ascii="Arial" w:hAnsi="Arial" w:cs="Arial"/>
                <w:sz w:val="18"/>
                <w:szCs w:val="18"/>
              </w:rPr>
            </w:pPr>
            <w:r>
              <w:rPr>
                <w:rFonts w:ascii="Arial" w:hAnsi="Arial" w:cs="Arial"/>
                <w:sz w:val="18"/>
                <w:szCs w:val="18"/>
              </w:rPr>
              <w:t>• After adjusting for treatment, AAs had improved survival (hazard ratio = 0.97, 95% CI = 0.94–0.99) compared to CS.</w:t>
            </w:r>
          </w:p>
        </w:tc>
      </w:tr>
      <w:tr w:rsidR="001A2026" w14:paraId="4218E023" w14:textId="77777777">
        <w:tc>
          <w:tcPr>
            <w:tcW w:w="392" w:type="pct"/>
          </w:tcPr>
          <w:p w14:paraId="48FD3C1A"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35F79C98" w14:textId="77777777" w:rsidR="001A2026" w:rsidRDefault="004E46F7">
            <w:pPr>
              <w:rPr>
                <w:rFonts w:ascii="Arial" w:hAnsi="Arial" w:cs="Arial"/>
                <w:sz w:val="18"/>
                <w:szCs w:val="18"/>
              </w:rPr>
            </w:pPr>
            <w:proofErr w:type="spellStart"/>
            <w:r>
              <w:rPr>
                <w:rFonts w:ascii="Arial" w:hAnsi="Arial" w:cs="Arial"/>
                <w:sz w:val="18"/>
                <w:szCs w:val="18"/>
              </w:rPr>
              <w:t>Neroda</w:t>
            </w:r>
            <w:proofErr w:type="spellEnd"/>
            <w:r>
              <w:rPr>
                <w:rFonts w:ascii="Arial" w:hAnsi="Arial" w:cs="Arial"/>
                <w:sz w:val="18"/>
                <w:szCs w:val="18"/>
              </w:rPr>
              <w:t xml:space="preserve"> P et al</w:t>
            </w:r>
            <w:r>
              <w:rPr>
                <w:rFonts w:ascii="Arial" w:hAnsi="Arial" w:cs="Arial"/>
                <w:sz w:val="18"/>
                <w:szCs w:val="18"/>
                <w:vertAlign w:val="superscript"/>
              </w:rPr>
              <w:t xml:space="preserve">53 </w:t>
            </w:r>
            <w:r>
              <w:rPr>
                <w:rFonts w:ascii="Arial" w:hAnsi="Arial" w:cs="Arial"/>
                <w:sz w:val="18"/>
                <w:szCs w:val="18"/>
              </w:rPr>
              <w:t>(2020)</w:t>
            </w:r>
          </w:p>
        </w:tc>
        <w:tc>
          <w:tcPr>
            <w:tcW w:w="598" w:type="pct"/>
          </w:tcPr>
          <w:p w14:paraId="773F4350" w14:textId="77777777" w:rsidR="001A2026" w:rsidRDefault="004E46F7">
            <w:pPr>
              <w:rPr>
                <w:rFonts w:ascii="Arial" w:hAnsi="Arial" w:cs="Arial"/>
                <w:sz w:val="18"/>
                <w:szCs w:val="18"/>
              </w:rPr>
            </w:pPr>
            <w:r>
              <w:rPr>
                <w:rFonts w:ascii="Arial" w:hAnsi="Arial" w:cs="Arial"/>
                <w:sz w:val="18"/>
                <w:szCs w:val="18"/>
              </w:rPr>
              <w:t>Louisiana Tumor Registry (LTR), population-based</w:t>
            </w:r>
          </w:p>
          <w:p w14:paraId="51065AEF" w14:textId="77777777" w:rsidR="001A2026" w:rsidRDefault="004E46F7">
            <w:pPr>
              <w:rPr>
                <w:rFonts w:ascii="Arial" w:hAnsi="Arial" w:cs="Arial"/>
                <w:sz w:val="18"/>
                <w:szCs w:val="18"/>
              </w:rPr>
            </w:pPr>
            <w:r>
              <w:rPr>
                <w:rFonts w:ascii="Arial" w:hAnsi="Arial" w:cs="Arial"/>
                <w:sz w:val="18"/>
                <w:szCs w:val="18"/>
              </w:rPr>
              <w:t>state cancer registry and a participant of the National Cancer Institute’s Surveillance, Epidemiology, and End Results (SEER)</w:t>
            </w:r>
          </w:p>
          <w:p w14:paraId="7BDB5ADD" w14:textId="77777777" w:rsidR="001A2026" w:rsidRDefault="004E46F7">
            <w:pPr>
              <w:rPr>
                <w:rFonts w:ascii="Arial" w:hAnsi="Arial" w:cs="Arial"/>
                <w:sz w:val="18"/>
                <w:szCs w:val="18"/>
              </w:rPr>
            </w:pPr>
            <w:r>
              <w:rPr>
                <w:rFonts w:ascii="Arial" w:hAnsi="Arial" w:cs="Arial"/>
                <w:sz w:val="18"/>
                <w:szCs w:val="18"/>
              </w:rPr>
              <w:t>program and the National Program of Cancer Registries of Centers for Disease Control and Prevention</w:t>
            </w:r>
          </w:p>
        </w:tc>
        <w:tc>
          <w:tcPr>
            <w:tcW w:w="289" w:type="pct"/>
          </w:tcPr>
          <w:p w14:paraId="2939BA89"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26B5E320" w14:textId="77777777" w:rsidR="001A2026" w:rsidRDefault="004E46F7">
            <w:pPr>
              <w:rPr>
                <w:rFonts w:ascii="Arial" w:hAnsi="Arial" w:cs="Arial"/>
                <w:sz w:val="18"/>
                <w:szCs w:val="18"/>
              </w:rPr>
            </w:pPr>
            <w:r>
              <w:rPr>
                <w:rFonts w:ascii="Arial" w:hAnsi="Arial" w:cs="Arial"/>
                <w:color w:val="000000"/>
                <w:sz w:val="18"/>
                <w:szCs w:val="18"/>
              </w:rPr>
              <w:t>Race, marital status, insurance, census tract level poverty, and census tract level urbanicity</w:t>
            </w:r>
          </w:p>
        </w:tc>
        <w:tc>
          <w:tcPr>
            <w:tcW w:w="571" w:type="pct"/>
          </w:tcPr>
          <w:p w14:paraId="2AD715CC" w14:textId="77777777" w:rsidR="001A2026" w:rsidRDefault="004E46F7">
            <w:pPr>
              <w:rPr>
                <w:rFonts w:ascii="Arial" w:hAnsi="Arial" w:cs="Arial"/>
                <w:color w:val="000000"/>
                <w:sz w:val="18"/>
                <w:szCs w:val="18"/>
              </w:rPr>
            </w:pPr>
            <w:r>
              <w:rPr>
                <w:rFonts w:ascii="Arial" w:hAnsi="Arial" w:cs="Arial"/>
                <w:color w:val="000000"/>
                <w:sz w:val="18"/>
                <w:szCs w:val="18"/>
              </w:rPr>
              <w:t>Age &lt;54-75+</w:t>
            </w:r>
            <w:r>
              <w:rPr>
                <w:rFonts w:ascii="Arial" w:hAnsi="Arial" w:cs="Arial"/>
                <w:color w:val="000000"/>
                <w:sz w:val="18"/>
                <w:szCs w:val="18"/>
              </w:rPr>
              <w:br/>
            </w:r>
          </w:p>
          <w:p w14:paraId="186BFE6A" w14:textId="77777777" w:rsidR="001A2026" w:rsidRDefault="004E46F7">
            <w:pPr>
              <w:rPr>
                <w:rFonts w:ascii="Arial" w:hAnsi="Arial" w:cs="Arial"/>
                <w:sz w:val="18"/>
                <w:szCs w:val="18"/>
              </w:rPr>
            </w:pPr>
            <w:r>
              <w:rPr>
                <w:rFonts w:ascii="Arial" w:hAnsi="Arial" w:cs="Arial"/>
                <w:color w:val="000000"/>
                <w:sz w:val="18"/>
                <w:szCs w:val="18"/>
              </w:rPr>
              <w:t xml:space="preserve">White </w:t>
            </w:r>
            <w:r>
              <w:rPr>
                <w:rFonts w:ascii="Arial" w:hAnsi="Arial" w:cs="Arial"/>
                <w:color w:val="000000"/>
                <w:sz w:val="18"/>
                <w:szCs w:val="18"/>
              </w:rPr>
              <w:br/>
              <w:t xml:space="preserve">Black </w:t>
            </w:r>
          </w:p>
        </w:tc>
        <w:tc>
          <w:tcPr>
            <w:tcW w:w="309" w:type="pct"/>
          </w:tcPr>
          <w:p w14:paraId="020BF10B" w14:textId="77777777" w:rsidR="001A2026" w:rsidRDefault="004E46F7">
            <w:pPr>
              <w:rPr>
                <w:rFonts w:ascii="Arial" w:hAnsi="Arial" w:cs="Arial"/>
                <w:sz w:val="18"/>
                <w:szCs w:val="18"/>
              </w:rPr>
            </w:pPr>
            <w:r>
              <w:rPr>
                <w:rFonts w:ascii="Arial" w:hAnsi="Arial" w:cs="Arial"/>
                <w:color w:val="000000"/>
                <w:sz w:val="18"/>
                <w:szCs w:val="18"/>
              </w:rPr>
              <w:t>2004-2016</w:t>
            </w:r>
          </w:p>
        </w:tc>
        <w:tc>
          <w:tcPr>
            <w:tcW w:w="2049" w:type="pct"/>
          </w:tcPr>
          <w:p w14:paraId="1F2ADFE1" w14:textId="77777777" w:rsidR="001A2026" w:rsidRDefault="004E46F7">
            <w:pPr>
              <w:rPr>
                <w:rFonts w:ascii="Arial" w:hAnsi="Arial" w:cs="Arial"/>
                <w:sz w:val="18"/>
                <w:szCs w:val="18"/>
              </w:rPr>
            </w:pPr>
            <w:r>
              <w:rPr>
                <w:rFonts w:ascii="Arial" w:hAnsi="Arial" w:cs="Arial"/>
                <w:sz w:val="18"/>
                <w:szCs w:val="18"/>
              </w:rPr>
              <w:t>• Median time interval from diagnosis to surgery was 27 days in whites and 42 days in blacks.</w:t>
            </w:r>
          </w:p>
          <w:p w14:paraId="4ADB8D03" w14:textId="77777777" w:rsidR="001A2026" w:rsidRDefault="004E46F7">
            <w:pPr>
              <w:rPr>
                <w:rFonts w:ascii="Arial" w:hAnsi="Arial" w:cs="Arial"/>
                <w:sz w:val="18"/>
                <w:szCs w:val="18"/>
              </w:rPr>
            </w:pPr>
            <w:r>
              <w:rPr>
                <w:rFonts w:ascii="Arial" w:hAnsi="Arial" w:cs="Arial"/>
                <w:sz w:val="18"/>
                <w:szCs w:val="18"/>
              </w:rPr>
              <w:t>• Overall, being unmarried, having Medicare or other public insurance, having Medicaid insurance, no insurance, and living in high poverty level area associated with a significantly higher likelihood of delayed surgery.</w:t>
            </w:r>
          </w:p>
          <w:p w14:paraId="63BD8780" w14:textId="77777777" w:rsidR="001A2026" w:rsidRDefault="004E46F7">
            <w:pPr>
              <w:rPr>
                <w:rFonts w:ascii="Arial" w:hAnsi="Arial" w:cs="Arial"/>
                <w:sz w:val="18"/>
                <w:szCs w:val="18"/>
              </w:rPr>
            </w:pPr>
            <w:r>
              <w:rPr>
                <w:rFonts w:ascii="Arial" w:hAnsi="Arial" w:cs="Arial"/>
                <w:sz w:val="18"/>
                <w:szCs w:val="18"/>
              </w:rPr>
              <w:t>• Social support, private insurance, and living in census tracts with lower poverty level were associated with improved access to timely surgery.</w:t>
            </w:r>
          </w:p>
          <w:p w14:paraId="79042A6A" w14:textId="77777777" w:rsidR="001A2026" w:rsidRDefault="004E46F7">
            <w:pPr>
              <w:rPr>
                <w:rFonts w:ascii="Arial" w:hAnsi="Arial" w:cs="Arial"/>
                <w:sz w:val="18"/>
                <w:szCs w:val="18"/>
              </w:rPr>
            </w:pPr>
            <w:r>
              <w:rPr>
                <w:rFonts w:ascii="Arial" w:hAnsi="Arial" w:cs="Arial"/>
                <w:sz w:val="18"/>
                <w:szCs w:val="18"/>
              </w:rPr>
              <w:t>• 28.7% of White and 48.4% of Black patients received delayed surgery.</w:t>
            </w:r>
          </w:p>
          <w:p w14:paraId="2FDC1A72" w14:textId="77777777" w:rsidR="001A2026" w:rsidRDefault="004E46F7">
            <w:pPr>
              <w:rPr>
                <w:rFonts w:ascii="Arial" w:hAnsi="Arial" w:cs="Arial"/>
                <w:sz w:val="18"/>
                <w:szCs w:val="18"/>
              </w:rPr>
            </w:pPr>
            <w:r>
              <w:rPr>
                <w:rFonts w:ascii="Arial" w:hAnsi="Arial" w:cs="Arial"/>
                <w:sz w:val="18"/>
                <w:szCs w:val="18"/>
              </w:rPr>
              <w:t>• Black patients had almost two-fold odds of receiving delayed surgery than white patients.</w:t>
            </w:r>
          </w:p>
          <w:p w14:paraId="29EF5DA8" w14:textId="77777777" w:rsidR="001A2026" w:rsidRDefault="004E46F7">
            <w:pPr>
              <w:rPr>
                <w:rFonts w:ascii="Arial" w:hAnsi="Arial" w:cs="Arial"/>
                <w:sz w:val="18"/>
                <w:szCs w:val="18"/>
              </w:rPr>
            </w:pPr>
            <w:r>
              <w:rPr>
                <w:rFonts w:ascii="Arial" w:hAnsi="Arial" w:cs="Arial"/>
                <w:sz w:val="18"/>
                <w:szCs w:val="18"/>
              </w:rPr>
              <w:t>• Census tract level poverty level a stronger effect on delayed surgery in Black patients than in White patients.</w:t>
            </w:r>
          </w:p>
          <w:p w14:paraId="5EE8D27E" w14:textId="77777777" w:rsidR="001A2026" w:rsidRDefault="004E46F7">
            <w:pPr>
              <w:rPr>
                <w:rFonts w:ascii="Arial" w:hAnsi="Arial" w:cs="Arial"/>
                <w:sz w:val="18"/>
                <w:szCs w:val="18"/>
              </w:rPr>
            </w:pPr>
            <w:r>
              <w:rPr>
                <w:rFonts w:ascii="Arial" w:hAnsi="Arial" w:cs="Arial"/>
                <w:sz w:val="18"/>
                <w:szCs w:val="18"/>
              </w:rPr>
              <w:t>• Delayed surgery in Whites related to Medicare or no insurance coverage.</w:t>
            </w:r>
          </w:p>
          <w:p w14:paraId="24E00B29" w14:textId="77777777" w:rsidR="001A2026" w:rsidRDefault="004E46F7">
            <w:pPr>
              <w:rPr>
                <w:rFonts w:ascii="Arial" w:hAnsi="Arial" w:cs="Arial"/>
                <w:sz w:val="18"/>
                <w:szCs w:val="18"/>
              </w:rPr>
            </w:pPr>
            <w:r>
              <w:rPr>
                <w:rFonts w:ascii="Arial" w:hAnsi="Arial" w:cs="Arial"/>
                <w:sz w:val="18"/>
                <w:szCs w:val="18"/>
              </w:rPr>
              <w:t>• Delayed surgery in Blacks related to Medicaid insurance.</w:t>
            </w:r>
          </w:p>
        </w:tc>
      </w:tr>
      <w:tr w:rsidR="001A2026" w14:paraId="0C8D8AD1" w14:textId="77777777">
        <w:tc>
          <w:tcPr>
            <w:tcW w:w="392" w:type="pct"/>
          </w:tcPr>
          <w:p w14:paraId="4F5B7A0D"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03662EAD" w14:textId="77777777" w:rsidR="001A2026" w:rsidRDefault="004E46F7">
            <w:pPr>
              <w:rPr>
                <w:rFonts w:ascii="Arial" w:hAnsi="Arial" w:cs="Arial"/>
                <w:sz w:val="18"/>
                <w:szCs w:val="18"/>
              </w:rPr>
            </w:pPr>
            <w:r>
              <w:rPr>
                <w:rFonts w:ascii="Arial" w:hAnsi="Arial" w:cs="Arial"/>
                <w:sz w:val="18"/>
                <w:szCs w:val="18"/>
              </w:rPr>
              <w:t>Nguyen DD et al</w:t>
            </w:r>
            <w:r>
              <w:rPr>
                <w:rFonts w:ascii="Arial" w:hAnsi="Arial" w:cs="Arial"/>
                <w:sz w:val="18"/>
                <w:szCs w:val="18"/>
                <w:vertAlign w:val="superscript"/>
              </w:rPr>
              <w:t>54</w:t>
            </w:r>
            <w:r>
              <w:rPr>
                <w:rFonts w:ascii="Arial" w:hAnsi="Arial" w:cs="Arial"/>
                <w:sz w:val="18"/>
                <w:szCs w:val="18"/>
              </w:rPr>
              <w:t xml:space="preserve"> (2021)</w:t>
            </w:r>
          </w:p>
        </w:tc>
        <w:tc>
          <w:tcPr>
            <w:tcW w:w="598" w:type="pct"/>
          </w:tcPr>
          <w:p w14:paraId="0219502F" w14:textId="77777777" w:rsidR="001A2026" w:rsidRDefault="004E46F7">
            <w:pPr>
              <w:rPr>
                <w:rFonts w:ascii="Arial" w:hAnsi="Arial" w:cs="Arial"/>
                <w:sz w:val="18"/>
                <w:szCs w:val="18"/>
              </w:rPr>
            </w:pPr>
            <w:r>
              <w:rPr>
                <w:rFonts w:ascii="Arial" w:hAnsi="Arial" w:cs="Arial"/>
                <w:color w:val="000000"/>
                <w:sz w:val="18"/>
                <w:szCs w:val="18"/>
              </w:rPr>
              <w:t>Registry - National Cancer Database (NCDB)</w:t>
            </w:r>
          </w:p>
        </w:tc>
        <w:tc>
          <w:tcPr>
            <w:tcW w:w="289" w:type="pct"/>
          </w:tcPr>
          <w:p w14:paraId="2025CA6E"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64D3B002"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28142999" w14:textId="77777777" w:rsidR="001A2026" w:rsidRDefault="004E46F7">
            <w:pPr>
              <w:rPr>
                <w:rFonts w:ascii="Arial" w:hAnsi="Arial" w:cs="Arial"/>
                <w:color w:val="000000"/>
                <w:sz w:val="18"/>
                <w:szCs w:val="18"/>
                <w:u w:val="single"/>
              </w:rPr>
            </w:pPr>
            <w:r>
              <w:rPr>
                <w:rFonts w:ascii="Arial" w:hAnsi="Arial" w:cs="Arial"/>
                <w:color w:val="000000"/>
                <w:sz w:val="18"/>
                <w:szCs w:val="18"/>
              </w:rPr>
              <w:t>Age 40-64</w:t>
            </w:r>
            <w:r>
              <w:rPr>
                <w:rFonts w:ascii="Arial" w:hAnsi="Arial" w:cs="Arial"/>
                <w:color w:val="000000"/>
                <w:sz w:val="18"/>
                <w:szCs w:val="18"/>
              </w:rPr>
              <w:br/>
            </w:r>
          </w:p>
          <w:p w14:paraId="288CA980" w14:textId="77777777" w:rsidR="001A2026" w:rsidRDefault="004E46F7">
            <w:pPr>
              <w:rPr>
                <w:rFonts w:ascii="Arial" w:hAnsi="Arial" w:cs="Arial"/>
                <w:color w:val="000000"/>
                <w:sz w:val="18"/>
                <w:szCs w:val="18"/>
              </w:rPr>
            </w:pPr>
            <w:r>
              <w:rPr>
                <w:rFonts w:ascii="Arial" w:hAnsi="Arial" w:cs="Arial"/>
                <w:color w:val="000000"/>
                <w:sz w:val="18"/>
                <w:szCs w:val="18"/>
              </w:rPr>
              <w:t xml:space="preserve">Breast cancer </w:t>
            </w:r>
          </w:p>
          <w:p w14:paraId="374F61F3" w14:textId="77777777" w:rsidR="001A2026" w:rsidRDefault="004E46F7">
            <w:pPr>
              <w:rPr>
                <w:rFonts w:ascii="Arial" w:hAnsi="Arial" w:cs="Arial"/>
                <w:color w:val="000000"/>
                <w:sz w:val="18"/>
                <w:szCs w:val="18"/>
              </w:rPr>
            </w:pPr>
            <w:r>
              <w:rPr>
                <w:rFonts w:ascii="Arial" w:hAnsi="Arial" w:cs="Arial"/>
                <w:color w:val="000000"/>
                <w:sz w:val="18"/>
                <w:szCs w:val="18"/>
              </w:rPr>
              <w:t xml:space="preserve">Colon cancer </w:t>
            </w:r>
          </w:p>
          <w:p w14:paraId="7B6D87EE" w14:textId="77777777" w:rsidR="001A2026" w:rsidRDefault="004E46F7">
            <w:pPr>
              <w:rPr>
                <w:rFonts w:ascii="Arial" w:hAnsi="Arial" w:cs="Arial"/>
                <w:color w:val="000000"/>
                <w:sz w:val="18"/>
                <w:szCs w:val="18"/>
              </w:rPr>
            </w:pPr>
            <w:r>
              <w:rPr>
                <w:rFonts w:ascii="Arial" w:hAnsi="Arial" w:cs="Arial"/>
                <w:color w:val="000000"/>
                <w:sz w:val="18"/>
                <w:szCs w:val="18"/>
              </w:rPr>
              <w:t xml:space="preserve">Non–small-cell lung cancer Prostate cancer </w:t>
            </w:r>
          </w:p>
          <w:p w14:paraId="3404C1CD" w14:textId="77777777" w:rsidR="001A2026" w:rsidRDefault="001A2026">
            <w:pPr>
              <w:rPr>
                <w:rFonts w:ascii="Arial" w:hAnsi="Arial" w:cs="Arial"/>
                <w:color w:val="000000"/>
                <w:sz w:val="18"/>
                <w:szCs w:val="18"/>
              </w:rPr>
            </w:pPr>
          </w:p>
          <w:p w14:paraId="358BB78E"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Non-Hispanic </w:t>
            </w:r>
          </w:p>
          <w:p w14:paraId="4C0D9382"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Non-Hispanic </w:t>
            </w:r>
          </w:p>
          <w:p w14:paraId="3FE0C2A9" w14:textId="77777777" w:rsidR="001A2026" w:rsidRDefault="004E46F7">
            <w:pPr>
              <w:rPr>
                <w:rFonts w:ascii="Arial" w:hAnsi="Arial" w:cs="Arial"/>
                <w:color w:val="000000"/>
                <w:sz w:val="18"/>
                <w:szCs w:val="18"/>
              </w:rPr>
            </w:pPr>
            <w:r>
              <w:rPr>
                <w:rFonts w:ascii="Arial" w:hAnsi="Arial" w:cs="Arial"/>
                <w:color w:val="000000"/>
                <w:sz w:val="18"/>
                <w:szCs w:val="18"/>
              </w:rPr>
              <w:t xml:space="preserve">Hispanic </w:t>
            </w:r>
          </w:p>
          <w:p w14:paraId="2C989E78" w14:textId="77777777" w:rsidR="001A2026" w:rsidRDefault="004E46F7">
            <w:pPr>
              <w:rPr>
                <w:rFonts w:ascii="Arial" w:hAnsi="Arial" w:cs="Arial"/>
                <w:color w:val="000000"/>
                <w:sz w:val="18"/>
                <w:szCs w:val="18"/>
              </w:rPr>
            </w:pPr>
            <w:r>
              <w:rPr>
                <w:rFonts w:ascii="Arial" w:hAnsi="Arial" w:cs="Arial"/>
                <w:color w:val="000000"/>
                <w:sz w:val="18"/>
                <w:szCs w:val="18"/>
              </w:rPr>
              <w:t>Asian American/Native Hawaiian/Pacific Islander</w:t>
            </w:r>
          </w:p>
          <w:p w14:paraId="76042999" w14:textId="77777777" w:rsidR="001A2026" w:rsidRDefault="001A2026">
            <w:pPr>
              <w:rPr>
                <w:rFonts w:ascii="Arial" w:hAnsi="Arial" w:cs="Arial"/>
                <w:color w:val="000000"/>
                <w:sz w:val="18"/>
                <w:szCs w:val="18"/>
              </w:rPr>
            </w:pPr>
          </w:p>
          <w:p w14:paraId="18BCC1C7" w14:textId="77777777" w:rsidR="001A2026" w:rsidRDefault="004E46F7">
            <w:pPr>
              <w:rPr>
                <w:rFonts w:ascii="Arial" w:hAnsi="Arial" w:cs="Arial"/>
                <w:color w:val="000000"/>
                <w:sz w:val="18"/>
                <w:szCs w:val="18"/>
              </w:rPr>
            </w:pPr>
            <w:r>
              <w:rPr>
                <w:rFonts w:ascii="Arial" w:hAnsi="Arial" w:cs="Arial"/>
                <w:color w:val="000000"/>
                <w:sz w:val="18"/>
                <w:szCs w:val="18"/>
              </w:rPr>
              <w:t xml:space="preserve">Non-Medicaid expansion states </w:t>
            </w:r>
          </w:p>
          <w:p w14:paraId="1C62B80D" w14:textId="77777777" w:rsidR="001A2026" w:rsidRDefault="004E46F7">
            <w:pPr>
              <w:rPr>
                <w:rFonts w:ascii="Arial" w:hAnsi="Arial" w:cs="Arial"/>
                <w:sz w:val="18"/>
                <w:szCs w:val="18"/>
              </w:rPr>
            </w:pPr>
            <w:r>
              <w:rPr>
                <w:rFonts w:ascii="Arial" w:hAnsi="Arial" w:cs="Arial"/>
                <w:color w:val="000000"/>
                <w:sz w:val="18"/>
                <w:szCs w:val="18"/>
              </w:rPr>
              <w:t>vs Medicaid expanded states</w:t>
            </w:r>
          </w:p>
        </w:tc>
        <w:tc>
          <w:tcPr>
            <w:tcW w:w="309" w:type="pct"/>
          </w:tcPr>
          <w:p w14:paraId="123B8C83" w14:textId="77777777" w:rsidR="001A2026" w:rsidRDefault="004E46F7">
            <w:pPr>
              <w:rPr>
                <w:rFonts w:ascii="Arial" w:hAnsi="Arial" w:cs="Arial"/>
                <w:sz w:val="18"/>
                <w:szCs w:val="18"/>
              </w:rPr>
            </w:pPr>
            <w:r>
              <w:rPr>
                <w:rFonts w:ascii="Arial" w:hAnsi="Arial" w:cs="Arial"/>
                <w:color w:val="000000"/>
                <w:sz w:val="18"/>
                <w:szCs w:val="18"/>
              </w:rPr>
              <w:t>2009-2016</w:t>
            </w:r>
          </w:p>
        </w:tc>
        <w:tc>
          <w:tcPr>
            <w:tcW w:w="2049" w:type="pct"/>
          </w:tcPr>
          <w:p w14:paraId="118A4380" w14:textId="77777777" w:rsidR="001A2026" w:rsidRDefault="004E46F7">
            <w:pPr>
              <w:rPr>
                <w:rFonts w:ascii="Arial" w:hAnsi="Arial" w:cs="Arial"/>
                <w:sz w:val="18"/>
                <w:szCs w:val="18"/>
              </w:rPr>
            </w:pPr>
            <w:r>
              <w:rPr>
                <w:rFonts w:ascii="Arial" w:hAnsi="Arial" w:cs="Arial"/>
                <w:sz w:val="18"/>
                <w:szCs w:val="18"/>
              </w:rPr>
              <w:t>• Receipt of definitive treatment for minorities in expansion states did not change compared with minority patients in non-expansion states.</w:t>
            </w:r>
          </w:p>
          <w:p w14:paraId="004C4B0A" w14:textId="77777777" w:rsidR="001A2026" w:rsidRDefault="004E46F7">
            <w:pPr>
              <w:rPr>
                <w:rFonts w:ascii="Arial" w:hAnsi="Arial" w:cs="Arial"/>
                <w:sz w:val="18"/>
                <w:szCs w:val="18"/>
              </w:rPr>
            </w:pPr>
            <w:r>
              <w:rPr>
                <w:rFonts w:ascii="Arial" w:hAnsi="Arial" w:cs="Arial"/>
                <w:sz w:val="18"/>
                <w:szCs w:val="18"/>
              </w:rPr>
              <w:t>• Compared to minorities in non-expansion states, the proportion of racial and ethnic minorities in expansion states receiving treatment within 30 days increased by 3.62%; 95% Confidence Interval [CI], (1.63 to 5.61), p&lt;.001; no change at 90-days.</w:t>
            </w:r>
          </w:p>
          <w:p w14:paraId="09E76154" w14:textId="77777777" w:rsidR="001A2026" w:rsidRDefault="004E46F7">
            <w:pPr>
              <w:rPr>
                <w:rFonts w:ascii="Arial" w:hAnsi="Arial" w:cs="Arial"/>
                <w:sz w:val="18"/>
                <w:szCs w:val="18"/>
              </w:rPr>
            </w:pPr>
            <w:r>
              <w:rPr>
                <w:rFonts w:ascii="Arial" w:hAnsi="Arial" w:cs="Arial"/>
                <w:sz w:val="18"/>
                <w:szCs w:val="18"/>
              </w:rPr>
              <w:t>• Stratifying analysis by minority serving hospital status showed no effect on receipt of definitive therapy and time to treatment initiation at 30- and 90-days.</w:t>
            </w:r>
          </w:p>
        </w:tc>
      </w:tr>
      <w:tr w:rsidR="001A2026" w14:paraId="3B48957E" w14:textId="77777777">
        <w:tc>
          <w:tcPr>
            <w:tcW w:w="392" w:type="pct"/>
          </w:tcPr>
          <w:p w14:paraId="2D1337BA"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554DB3E9" w14:textId="77777777" w:rsidR="001A2026" w:rsidRDefault="004E46F7">
            <w:pPr>
              <w:rPr>
                <w:rFonts w:ascii="Arial" w:hAnsi="Arial" w:cs="Arial"/>
                <w:sz w:val="18"/>
                <w:szCs w:val="18"/>
              </w:rPr>
            </w:pPr>
            <w:r>
              <w:rPr>
                <w:rFonts w:ascii="Arial" w:hAnsi="Arial" w:cs="Arial"/>
                <w:sz w:val="18"/>
                <w:szCs w:val="18"/>
              </w:rPr>
              <w:t>Rapp JL et al</w:t>
            </w:r>
            <w:r>
              <w:rPr>
                <w:rFonts w:ascii="Arial" w:hAnsi="Arial" w:cs="Arial"/>
                <w:sz w:val="18"/>
                <w:szCs w:val="18"/>
                <w:vertAlign w:val="superscript"/>
              </w:rPr>
              <w:t xml:space="preserve">55 </w:t>
            </w:r>
            <w:r>
              <w:rPr>
                <w:rFonts w:ascii="Arial" w:hAnsi="Arial" w:cs="Arial"/>
                <w:sz w:val="18"/>
                <w:szCs w:val="18"/>
              </w:rPr>
              <w:t>(2020)</w:t>
            </w:r>
          </w:p>
        </w:tc>
        <w:tc>
          <w:tcPr>
            <w:tcW w:w="598" w:type="pct"/>
          </w:tcPr>
          <w:p w14:paraId="20FBE6AF" w14:textId="77777777" w:rsidR="001A2026" w:rsidRDefault="004E46F7">
            <w:pPr>
              <w:rPr>
                <w:rFonts w:ascii="Arial" w:hAnsi="Arial" w:cs="Arial"/>
                <w:color w:val="000000"/>
                <w:sz w:val="18"/>
                <w:szCs w:val="18"/>
              </w:rPr>
            </w:pPr>
            <w:r>
              <w:rPr>
                <w:rFonts w:ascii="Arial" w:hAnsi="Arial" w:cs="Arial"/>
                <w:color w:val="000000"/>
                <w:sz w:val="18"/>
                <w:szCs w:val="18"/>
              </w:rPr>
              <w:t>Registry - Surveillance, Epidemiology, and End Results database (November 2018 release)</w:t>
            </w:r>
            <w:r>
              <w:rPr>
                <w:rFonts w:ascii="Arial" w:hAnsi="Arial" w:cs="Arial"/>
                <w:color w:val="000000"/>
                <w:sz w:val="18"/>
                <w:szCs w:val="18"/>
              </w:rPr>
              <w:br/>
              <w:t xml:space="preserve"> </w:t>
            </w:r>
          </w:p>
          <w:p w14:paraId="7ACD96C5" w14:textId="77777777" w:rsidR="001A2026" w:rsidRDefault="004E46F7">
            <w:pPr>
              <w:rPr>
                <w:rFonts w:ascii="Arial" w:hAnsi="Arial" w:cs="Arial"/>
                <w:sz w:val="18"/>
                <w:szCs w:val="18"/>
              </w:rPr>
            </w:pPr>
            <w:r>
              <w:rPr>
                <w:rFonts w:ascii="Arial" w:hAnsi="Arial" w:cs="Arial"/>
                <w:color w:val="000000"/>
                <w:sz w:val="18"/>
                <w:szCs w:val="18"/>
              </w:rPr>
              <w:t>North American</w:t>
            </w:r>
            <w:r>
              <w:rPr>
                <w:rFonts w:ascii="Arial" w:hAnsi="Arial" w:cs="Arial"/>
                <w:color w:val="000000"/>
                <w:sz w:val="18"/>
                <w:szCs w:val="18"/>
              </w:rPr>
              <w:br/>
              <w:t xml:space="preserve">Association of Central Cancer Registries (NAACCR) to identify “Reason for no Cancer-Directed Surgery” </w:t>
            </w:r>
          </w:p>
        </w:tc>
        <w:tc>
          <w:tcPr>
            <w:tcW w:w="289" w:type="pct"/>
          </w:tcPr>
          <w:p w14:paraId="3C1E038B"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667ACEA0" w14:textId="77777777" w:rsidR="001A2026" w:rsidRDefault="004E46F7">
            <w:pPr>
              <w:rPr>
                <w:rFonts w:ascii="Arial" w:hAnsi="Arial" w:cs="Arial"/>
                <w:sz w:val="18"/>
                <w:szCs w:val="18"/>
              </w:rPr>
            </w:pPr>
            <w:r>
              <w:rPr>
                <w:rFonts w:ascii="Arial" w:hAnsi="Arial" w:cs="Arial"/>
                <w:color w:val="000000"/>
                <w:sz w:val="18"/>
                <w:szCs w:val="18"/>
              </w:rPr>
              <w:t>Race/Ethnicity, sociodemographic</w:t>
            </w:r>
          </w:p>
        </w:tc>
        <w:tc>
          <w:tcPr>
            <w:tcW w:w="571" w:type="pct"/>
          </w:tcPr>
          <w:p w14:paraId="1055B5E1" w14:textId="77777777" w:rsidR="001A2026" w:rsidRDefault="004E46F7">
            <w:pPr>
              <w:rPr>
                <w:rFonts w:ascii="Arial" w:hAnsi="Arial" w:cs="Arial"/>
                <w:color w:val="000000"/>
                <w:sz w:val="18"/>
                <w:szCs w:val="18"/>
                <w:u w:val="single"/>
              </w:rPr>
            </w:pPr>
            <w:r>
              <w:rPr>
                <w:rFonts w:ascii="Arial" w:hAnsi="Arial" w:cs="Arial"/>
                <w:color w:val="000000"/>
                <w:sz w:val="18"/>
                <w:szCs w:val="18"/>
              </w:rPr>
              <w:t>Age ≥18</w:t>
            </w:r>
            <w:r>
              <w:rPr>
                <w:rFonts w:ascii="Arial" w:hAnsi="Arial" w:cs="Arial"/>
                <w:color w:val="000000"/>
                <w:sz w:val="18"/>
                <w:szCs w:val="18"/>
              </w:rPr>
              <w:br/>
            </w:r>
          </w:p>
          <w:p w14:paraId="432F45D7" w14:textId="77777777" w:rsidR="001A2026" w:rsidRDefault="004E46F7">
            <w:pPr>
              <w:rPr>
                <w:rFonts w:ascii="Arial" w:hAnsi="Arial" w:cs="Arial"/>
                <w:color w:val="000000"/>
                <w:sz w:val="18"/>
                <w:szCs w:val="18"/>
              </w:rPr>
            </w:pPr>
            <w:r>
              <w:rPr>
                <w:rFonts w:ascii="Arial" w:hAnsi="Arial" w:cs="Arial"/>
                <w:color w:val="000000"/>
                <w:sz w:val="18"/>
                <w:szCs w:val="18"/>
              </w:rPr>
              <w:t xml:space="preserve">Non-Hispanic (NH) Whites </w:t>
            </w:r>
          </w:p>
          <w:p w14:paraId="07971F6D" w14:textId="77777777" w:rsidR="001A2026" w:rsidRDefault="004E46F7">
            <w:pPr>
              <w:rPr>
                <w:rFonts w:ascii="Arial" w:hAnsi="Arial" w:cs="Arial"/>
                <w:color w:val="000000"/>
                <w:sz w:val="18"/>
                <w:szCs w:val="18"/>
              </w:rPr>
            </w:pPr>
            <w:r>
              <w:rPr>
                <w:rFonts w:ascii="Arial" w:hAnsi="Arial" w:cs="Arial"/>
                <w:color w:val="000000"/>
                <w:sz w:val="18"/>
                <w:szCs w:val="18"/>
              </w:rPr>
              <w:t xml:space="preserve">NH Blacks </w:t>
            </w:r>
          </w:p>
          <w:p w14:paraId="4B9D55AA" w14:textId="77777777" w:rsidR="001A2026" w:rsidRDefault="004E46F7">
            <w:pPr>
              <w:rPr>
                <w:rFonts w:ascii="Arial" w:hAnsi="Arial" w:cs="Arial"/>
                <w:color w:val="000000"/>
                <w:sz w:val="18"/>
                <w:szCs w:val="18"/>
              </w:rPr>
            </w:pPr>
            <w:r>
              <w:rPr>
                <w:rFonts w:ascii="Arial" w:hAnsi="Arial" w:cs="Arial"/>
                <w:color w:val="000000"/>
                <w:sz w:val="18"/>
                <w:szCs w:val="18"/>
              </w:rPr>
              <w:t xml:space="preserve">Hispanic </w:t>
            </w:r>
          </w:p>
          <w:p w14:paraId="6DEC3605" w14:textId="77777777" w:rsidR="001A2026" w:rsidRDefault="004E46F7">
            <w:pPr>
              <w:rPr>
                <w:rFonts w:ascii="Arial" w:hAnsi="Arial" w:cs="Arial"/>
                <w:color w:val="000000"/>
                <w:sz w:val="18"/>
                <w:szCs w:val="18"/>
              </w:rPr>
            </w:pPr>
            <w:r>
              <w:rPr>
                <w:rFonts w:ascii="Arial" w:hAnsi="Arial" w:cs="Arial"/>
                <w:color w:val="000000"/>
                <w:sz w:val="18"/>
                <w:szCs w:val="18"/>
              </w:rPr>
              <w:t xml:space="preserve">NH Others (Asian-Americans/Pacific Islanders/Alaskan-Natives/Native-Americans) </w:t>
            </w:r>
          </w:p>
          <w:p w14:paraId="19E140CD" w14:textId="77777777" w:rsidR="001A2026" w:rsidRDefault="001A2026">
            <w:pPr>
              <w:rPr>
                <w:rFonts w:ascii="Arial" w:hAnsi="Arial" w:cs="Arial"/>
                <w:color w:val="000000"/>
                <w:sz w:val="18"/>
                <w:szCs w:val="18"/>
              </w:rPr>
            </w:pPr>
          </w:p>
          <w:p w14:paraId="717FA9FF" w14:textId="77777777" w:rsidR="001A2026" w:rsidRDefault="004E46F7">
            <w:pPr>
              <w:rPr>
                <w:rFonts w:ascii="Arial" w:hAnsi="Arial" w:cs="Arial"/>
                <w:color w:val="000000"/>
                <w:sz w:val="18"/>
                <w:szCs w:val="18"/>
              </w:rPr>
            </w:pPr>
            <w:r>
              <w:rPr>
                <w:rFonts w:ascii="Arial" w:hAnsi="Arial" w:cs="Arial"/>
                <w:color w:val="000000"/>
                <w:sz w:val="18"/>
                <w:szCs w:val="18"/>
              </w:rPr>
              <w:t xml:space="preserve">Recommended surgery </w:t>
            </w:r>
          </w:p>
          <w:p w14:paraId="49A99E50" w14:textId="77777777" w:rsidR="001A2026" w:rsidRDefault="004E46F7">
            <w:pPr>
              <w:rPr>
                <w:rFonts w:ascii="Arial" w:hAnsi="Arial" w:cs="Arial"/>
                <w:sz w:val="18"/>
                <w:szCs w:val="18"/>
              </w:rPr>
            </w:pPr>
            <w:r>
              <w:rPr>
                <w:rFonts w:ascii="Arial" w:hAnsi="Arial" w:cs="Arial"/>
                <w:color w:val="000000"/>
                <w:sz w:val="18"/>
                <w:szCs w:val="18"/>
              </w:rPr>
              <w:t xml:space="preserve">vs. not recommended surgery </w:t>
            </w:r>
          </w:p>
        </w:tc>
        <w:tc>
          <w:tcPr>
            <w:tcW w:w="309" w:type="pct"/>
          </w:tcPr>
          <w:p w14:paraId="0B2B3483" w14:textId="77777777" w:rsidR="001A2026" w:rsidRDefault="004E46F7">
            <w:pPr>
              <w:rPr>
                <w:rFonts w:ascii="Arial" w:hAnsi="Arial" w:cs="Arial"/>
                <w:sz w:val="18"/>
                <w:szCs w:val="18"/>
              </w:rPr>
            </w:pPr>
            <w:r>
              <w:rPr>
                <w:rFonts w:ascii="Arial" w:hAnsi="Arial" w:cs="Arial"/>
                <w:color w:val="000000"/>
                <w:sz w:val="18"/>
                <w:szCs w:val="18"/>
              </w:rPr>
              <w:t>2007-2016</w:t>
            </w:r>
          </w:p>
        </w:tc>
        <w:tc>
          <w:tcPr>
            <w:tcW w:w="2049" w:type="pct"/>
          </w:tcPr>
          <w:p w14:paraId="138A4A14" w14:textId="77777777" w:rsidR="001A2026" w:rsidRDefault="004E46F7">
            <w:pPr>
              <w:spacing w:after="240"/>
              <w:rPr>
                <w:rFonts w:ascii="Arial" w:hAnsi="Arial" w:cs="Arial"/>
                <w:color w:val="000000"/>
                <w:sz w:val="18"/>
                <w:szCs w:val="18"/>
              </w:rPr>
            </w:pPr>
            <w:r>
              <w:rPr>
                <w:rFonts w:ascii="Arial" w:hAnsi="Arial" w:cs="Arial"/>
                <w:color w:val="000000"/>
                <w:sz w:val="18"/>
                <w:szCs w:val="18"/>
              </w:rPr>
              <w:t xml:space="preserve">• 95% recommended surgery underwent surgery and majority female (53.05%), within 65 to 79 years old (53.05%), non-Hispanic White (78.41%), with private insurance or Medicare coverage (69.66%), living within an urban county (86.46%) and married or living with a domestic partner (52.86%). </w:t>
            </w:r>
            <w:r>
              <w:rPr>
                <w:rFonts w:ascii="Arial" w:hAnsi="Arial" w:cs="Arial"/>
                <w:color w:val="000000"/>
                <w:sz w:val="18"/>
                <w:szCs w:val="18"/>
              </w:rPr>
              <w:br/>
              <w:t>• Patients not recommended surgery were at increased risk of death compared with those who were recommended (propensity matched analysis).</w:t>
            </w:r>
            <w:r>
              <w:rPr>
                <w:rFonts w:ascii="Arial" w:hAnsi="Arial" w:cs="Arial"/>
                <w:color w:val="000000"/>
                <w:sz w:val="18"/>
                <w:szCs w:val="18"/>
              </w:rPr>
              <w:br/>
              <w:t xml:space="preserve">• Compared to NH Whites, NH Blacks and Hispanics had lower odds to receive surgery recommendation, Odds Ratio (OR) (95% Confidence Interval [CI]): 0.64 (0.59-0.70) and 0.75 (0.67-0.84), respectively. </w:t>
            </w:r>
            <w:r>
              <w:rPr>
                <w:rFonts w:ascii="Arial" w:hAnsi="Arial" w:cs="Arial"/>
                <w:color w:val="000000"/>
                <w:sz w:val="18"/>
                <w:szCs w:val="18"/>
              </w:rPr>
              <w:br/>
              <w:t>• Effect of metro proximity was not significant.</w:t>
            </w:r>
            <w:r>
              <w:rPr>
                <w:rFonts w:ascii="Arial" w:hAnsi="Arial" w:cs="Arial"/>
                <w:color w:val="000000"/>
                <w:sz w:val="18"/>
                <w:szCs w:val="18"/>
              </w:rPr>
              <w:br/>
              <w:t>• Compared to Medicare, patients on Medicaid, non-specified insurance plan, and uninsured were less likely to be recommended surgery, OR (95% CI): 0.55 (0.51-0.60), 0.74 (0.69-0.79), and 0.45 (0.36-0.55), respectively.</w:t>
            </w:r>
          </w:p>
        </w:tc>
      </w:tr>
      <w:tr w:rsidR="001A2026" w14:paraId="079F188E" w14:textId="77777777">
        <w:tc>
          <w:tcPr>
            <w:tcW w:w="392" w:type="pct"/>
          </w:tcPr>
          <w:p w14:paraId="6A9BCD66"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7623BEF5" w14:textId="77777777" w:rsidR="001A2026" w:rsidRDefault="004E46F7">
            <w:pPr>
              <w:rPr>
                <w:rFonts w:ascii="Arial" w:hAnsi="Arial" w:cs="Arial"/>
                <w:sz w:val="18"/>
                <w:szCs w:val="18"/>
              </w:rPr>
            </w:pPr>
            <w:r>
              <w:rPr>
                <w:rFonts w:ascii="Arial" w:hAnsi="Arial" w:cs="Arial"/>
                <w:sz w:val="18"/>
                <w:szCs w:val="18"/>
              </w:rPr>
              <w:t>Stiles BM et a</w:t>
            </w:r>
            <w:r>
              <w:rPr>
                <w:rFonts w:ascii="Arial" w:hAnsi="Arial" w:cs="Arial"/>
                <w:sz w:val="18"/>
                <w:szCs w:val="18"/>
                <w:vertAlign w:val="superscript"/>
              </w:rPr>
              <w:t>56</w:t>
            </w:r>
            <w:r>
              <w:rPr>
                <w:rFonts w:ascii="Arial" w:hAnsi="Arial" w:cs="Arial"/>
                <w:sz w:val="18"/>
                <w:szCs w:val="18"/>
              </w:rPr>
              <w:t xml:space="preserve"> (2018)</w:t>
            </w:r>
          </w:p>
        </w:tc>
        <w:tc>
          <w:tcPr>
            <w:tcW w:w="598" w:type="pct"/>
          </w:tcPr>
          <w:p w14:paraId="5461B556" w14:textId="77777777" w:rsidR="001A2026" w:rsidRDefault="004E46F7">
            <w:pPr>
              <w:rPr>
                <w:rFonts w:ascii="Arial" w:hAnsi="Arial" w:cs="Arial"/>
                <w:sz w:val="18"/>
                <w:szCs w:val="18"/>
              </w:rPr>
            </w:pPr>
            <w:r>
              <w:rPr>
                <w:rFonts w:ascii="Arial" w:hAnsi="Arial" w:cs="Arial"/>
                <w:sz w:val="18"/>
                <w:szCs w:val="18"/>
              </w:rPr>
              <w:t>Lung cancer database, not further specified (Weill Cornell Medicine, New York-Presbyterian Hospital; Institutional Review Board)</w:t>
            </w:r>
          </w:p>
        </w:tc>
        <w:tc>
          <w:tcPr>
            <w:tcW w:w="289" w:type="pct"/>
          </w:tcPr>
          <w:p w14:paraId="437699A8"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37F18DB6" w14:textId="77777777" w:rsidR="001A2026" w:rsidRDefault="004E46F7">
            <w:pPr>
              <w:rPr>
                <w:rFonts w:ascii="Arial" w:hAnsi="Arial" w:cs="Arial"/>
                <w:sz w:val="18"/>
                <w:szCs w:val="18"/>
              </w:rPr>
            </w:pPr>
            <w:r>
              <w:rPr>
                <w:rFonts w:ascii="Arial" w:hAnsi="Arial" w:cs="Arial"/>
                <w:color w:val="000000"/>
                <w:sz w:val="18"/>
                <w:szCs w:val="18"/>
              </w:rPr>
              <w:t>Race, Sex, Smoking status</w:t>
            </w:r>
          </w:p>
        </w:tc>
        <w:tc>
          <w:tcPr>
            <w:tcW w:w="571" w:type="pct"/>
          </w:tcPr>
          <w:p w14:paraId="48D64420" w14:textId="77777777" w:rsidR="001A2026" w:rsidRDefault="004E46F7">
            <w:pPr>
              <w:rPr>
                <w:rFonts w:ascii="Arial" w:hAnsi="Arial" w:cs="Arial"/>
                <w:color w:val="000000"/>
                <w:sz w:val="18"/>
                <w:szCs w:val="18"/>
              </w:rPr>
            </w:pPr>
            <w:r>
              <w:rPr>
                <w:rFonts w:ascii="Arial" w:hAnsi="Arial" w:cs="Arial"/>
                <w:color w:val="000000"/>
                <w:sz w:val="18"/>
                <w:szCs w:val="18"/>
              </w:rPr>
              <w:t>Age Median (Interquartile Range [IQR]); Never Smoker 67 (58.8–75); Smoker 70 (62–76)</w:t>
            </w:r>
            <w:r>
              <w:rPr>
                <w:rFonts w:ascii="Arial" w:hAnsi="Arial" w:cs="Arial"/>
                <w:color w:val="000000"/>
                <w:sz w:val="18"/>
                <w:szCs w:val="18"/>
              </w:rPr>
              <w:br/>
            </w:r>
          </w:p>
          <w:p w14:paraId="5F0064A0" w14:textId="77777777" w:rsidR="001A2026" w:rsidRDefault="004E46F7">
            <w:pPr>
              <w:rPr>
                <w:rFonts w:ascii="Arial" w:hAnsi="Arial" w:cs="Arial"/>
                <w:color w:val="000000"/>
                <w:sz w:val="18"/>
                <w:szCs w:val="18"/>
              </w:rPr>
            </w:pPr>
            <w:r>
              <w:rPr>
                <w:rFonts w:ascii="Arial" w:hAnsi="Arial" w:cs="Arial"/>
                <w:color w:val="000000"/>
                <w:sz w:val="18"/>
                <w:szCs w:val="18"/>
              </w:rPr>
              <w:t xml:space="preserve">Never smoker; Smoker </w:t>
            </w:r>
          </w:p>
          <w:p w14:paraId="2D2148A2"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w:t>
            </w:r>
          </w:p>
          <w:p w14:paraId="70EC4803" w14:textId="77777777" w:rsidR="001A2026" w:rsidRDefault="004E46F7">
            <w:pPr>
              <w:rPr>
                <w:rFonts w:ascii="Arial" w:hAnsi="Arial" w:cs="Arial"/>
                <w:color w:val="000000"/>
                <w:sz w:val="18"/>
                <w:szCs w:val="18"/>
              </w:rPr>
            </w:pPr>
            <w:r>
              <w:rPr>
                <w:rFonts w:ascii="Arial" w:hAnsi="Arial" w:cs="Arial"/>
                <w:color w:val="000000"/>
                <w:sz w:val="18"/>
                <w:szCs w:val="18"/>
              </w:rPr>
              <w:t xml:space="preserve">Asian </w:t>
            </w:r>
          </w:p>
          <w:p w14:paraId="3393A123" w14:textId="77777777" w:rsidR="001A2026" w:rsidRDefault="004E46F7">
            <w:pPr>
              <w:rPr>
                <w:rFonts w:ascii="Arial" w:hAnsi="Arial" w:cs="Arial"/>
                <w:color w:val="000000"/>
                <w:sz w:val="18"/>
                <w:szCs w:val="18"/>
              </w:rPr>
            </w:pPr>
            <w:r>
              <w:rPr>
                <w:rFonts w:ascii="Arial" w:hAnsi="Arial" w:cs="Arial"/>
                <w:color w:val="000000"/>
                <w:sz w:val="18"/>
                <w:szCs w:val="18"/>
              </w:rPr>
              <w:t xml:space="preserve">African American Unknown/Others </w:t>
            </w:r>
          </w:p>
          <w:p w14:paraId="419993E8" w14:textId="77777777" w:rsidR="001A2026" w:rsidRDefault="001A2026">
            <w:pPr>
              <w:rPr>
                <w:rFonts w:ascii="Arial" w:hAnsi="Arial" w:cs="Arial"/>
                <w:color w:val="000000"/>
                <w:sz w:val="18"/>
                <w:szCs w:val="18"/>
              </w:rPr>
            </w:pPr>
          </w:p>
          <w:p w14:paraId="3BCBFD1B" w14:textId="77777777" w:rsidR="001A2026" w:rsidRDefault="004E46F7">
            <w:pPr>
              <w:rPr>
                <w:rFonts w:ascii="Arial" w:hAnsi="Arial" w:cs="Arial"/>
                <w:color w:val="000000"/>
                <w:sz w:val="18"/>
                <w:szCs w:val="18"/>
              </w:rPr>
            </w:pPr>
            <w:r>
              <w:rPr>
                <w:rFonts w:ascii="Arial" w:hAnsi="Arial" w:cs="Arial"/>
                <w:color w:val="000000"/>
                <w:sz w:val="18"/>
                <w:szCs w:val="18"/>
              </w:rPr>
              <w:t xml:space="preserve">Smoker </w:t>
            </w:r>
          </w:p>
          <w:p w14:paraId="1BB9B5C6" w14:textId="77777777" w:rsidR="001A2026" w:rsidRDefault="004E46F7">
            <w:pPr>
              <w:rPr>
                <w:rFonts w:ascii="Arial" w:hAnsi="Arial" w:cs="Arial"/>
                <w:color w:val="000000"/>
                <w:sz w:val="18"/>
                <w:szCs w:val="18"/>
              </w:rPr>
            </w:pPr>
            <w:r>
              <w:rPr>
                <w:rFonts w:ascii="Arial" w:hAnsi="Arial" w:cs="Arial"/>
                <w:color w:val="000000"/>
                <w:sz w:val="18"/>
                <w:szCs w:val="18"/>
              </w:rPr>
              <w:lastRenderedPageBreak/>
              <w:t xml:space="preserve">White </w:t>
            </w:r>
          </w:p>
          <w:p w14:paraId="3E7F32EA" w14:textId="77777777" w:rsidR="001A2026" w:rsidRDefault="004E46F7">
            <w:pPr>
              <w:rPr>
                <w:rFonts w:ascii="Arial" w:hAnsi="Arial" w:cs="Arial"/>
                <w:color w:val="000000"/>
                <w:sz w:val="18"/>
                <w:szCs w:val="18"/>
              </w:rPr>
            </w:pPr>
            <w:r>
              <w:rPr>
                <w:rFonts w:ascii="Arial" w:hAnsi="Arial" w:cs="Arial"/>
                <w:color w:val="000000"/>
                <w:sz w:val="18"/>
                <w:szCs w:val="18"/>
              </w:rPr>
              <w:t xml:space="preserve">Asian </w:t>
            </w:r>
          </w:p>
          <w:p w14:paraId="30D10783" w14:textId="77777777" w:rsidR="001A2026" w:rsidRDefault="004E46F7">
            <w:pPr>
              <w:rPr>
                <w:rFonts w:ascii="Arial" w:hAnsi="Arial" w:cs="Arial"/>
                <w:sz w:val="18"/>
                <w:szCs w:val="18"/>
              </w:rPr>
            </w:pPr>
            <w:r>
              <w:rPr>
                <w:rFonts w:ascii="Arial" w:hAnsi="Arial" w:cs="Arial"/>
                <w:color w:val="000000"/>
                <w:sz w:val="18"/>
                <w:szCs w:val="18"/>
              </w:rPr>
              <w:t xml:space="preserve">African American Unknown/Others </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br/>
            </w:r>
          </w:p>
        </w:tc>
        <w:tc>
          <w:tcPr>
            <w:tcW w:w="309" w:type="pct"/>
          </w:tcPr>
          <w:p w14:paraId="5E19F186" w14:textId="77777777" w:rsidR="001A2026" w:rsidRDefault="004E46F7">
            <w:pPr>
              <w:rPr>
                <w:rFonts w:ascii="Arial" w:hAnsi="Arial" w:cs="Arial"/>
                <w:sz w:val="18"/>
                <w:szCs w:val="18"/>
              </w:rPr>
            </w:pPr>
            <w:r>
              <w:rPr>
                <w:rFonts w:ascii="Arial" w:hAnsi="Arial" w:cs="Arial"/>
                <w:color w:val="000000"/>
                <w:sz w:val="18"/>
                <w:szCs w:val="18"/>
              </w:rPr>
              <w:lastRenderedPageBreak/>
              <w:t>1997-2016</w:t>
            </w:r>
          </w:p>
        </w:tc>
        <w:tc>
          <w:tcPr>
            <w:tcW w:w="2049" w:type="pct"/>
          </w:tcPr>
          <w:p w14:paraId="24537FB7" w14:textId="77777777" w:rsidR="001A2026" w:rsidRDefault="004E46F7">
            <w:pPr>
              <w:rPr>
                <w:rFonts w:ascii="Arial" w:hAnsi="Arial" w:cs="Arial"/>
                <w:sz w:val="18"/>
                <w:szCs w:val="18"/>
              </w:rPr>
            </w:pPr>
            <w:r>
              <w:rPr>
                <w:rFonts w:ascii="Arial" w:hAnsi="Arial" w:cs="Arial"/>
                <w:sz w:val="18"/>
                <w:szCs w:val="18"/>
              </w:rPr>
              <w:t xml:space="preserve">• Proportion of never smokers undergoing resection is increasing (16.1% in 1997-2006 vs. 26.6% in 2007-2016). </w:t>
            </w:r>
          </w:p>
          <w:p w14:paraId="325767BF" w14:textId="263CA88A" w:rsidR="001A2026" w:rsidRDefault="004E46F7">
            <w:pPr>
              <w:rPr>
                <w:rFonts w:ascii="Arial" w:hAnsi="Arial" w:cs="Arial"/>
                <w:sz w:val="18"/>
                <w:szCs w:val="18"/>
              </w:rPr>
            </w:pPr>
            <w:r>
              <w:rPr>
                <w:rFonts w:ascii="Arial" w:hAnsi="Arial" w:cs="Arial"/>
                <w:sz w:val="18"/>
                <w:szCs w:val="18"/>
              </w:rPr>
              <w:t>• Never smokers are more likely to be younger, female, Asian, and have adenocarcinoma histology, lower lobe tumors and p</w:t>
            </w:r>
            <w:r w:rsidR="002E2A4C">
              <w:rPr>
                <w:rFonts w:ascii="Arial" w:hAnsi="Arial" w:cs="Arial"/>
                <w:sz w:val="18"/>
                <w:szCs w:val="18"/>
              </w:rPr>
              <w:t xml:space="preserve">athological </w:t>
            </w:r>
            <w:r>
              <w:rPr>
                <w:rFonts w:ascii="Arial" w:hAnsi="Arial" w:cs="Arial"/>
                <w:sz w:val="18"/>
                <w:szCs w:val="18"/>
              </w:rPr>
              <w:t>stage I disease.</w:t>
            </w:r>
          </w:p>
          <w:p w14:paraId="5E33E32D" w14:textId="77777777" w:rsidR="001A2026" w:rsidRDefault="004E46F7">
            <w:pPr>
              <w:rPr>
                <w:rFonts w:ascii="Arial" w:hAnsi="Arial" w:cs="Arial"/>
                <w:sz w:val="18"/>
                <w:szCs w:val="18"/>
              </w:rPr>
            </w:pPr>
            <w:r>
              <w:rPr>
                <w:rFonts w:ascii="Arial" w:hAnsi="Arial" w:cs="Arial"/>
                <w:sz w:val="18"/>
                <w:szCs w:val="18"/>
              </w:rPr>
              <w:t>• After propensity score matching, no difference in 5-year disease-free or cancer-specific survival between smokers vs. never smokers.</w:t>
            </w:r>
          </w:p>
        </w:tc>
      </w:tr>
      <w:tr w:rsidR="001A2026" w14:paraId="44438311" w14:textId="77777777">
        <w:tc>
          <w:tcPr>
            <w:tcW w:w="392" w:type="pct"/>
          </w:tcPr>
          <w:p w14:paraId="7D7DC5F1"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5D1F9DE5" w14:textId="77777777" w:rsidR="001A2026" w:rsidRDefault="004E46F7">
            <w:pPr>
              <w:rPr>
                <w:rFonts w:ascii="Arial" w:hAnsi="Arial" w:cs="Arial"/>
                <w:sz w:val="18"/>
                <w:szCs w:val="18"/>
              </w:rPr>
            </w:pPr>
            <w:proofErr w:type="spellStart"/>
            <w:r>
              <w:rPr>
                <w:rFonts w:ascii="Arial" w:hAnsi="Arial" w:cs="Arial"/>
                <w:sz w:val="18"/>
                <w:szCs w:val="18"/>
              </w:rPr>
              <w:t>Toubat</w:t>
            </w:r>
            <w:proofErr w:type="spellEnd"/>
            <w:r>
              <w:rPr>
                <w:rFonts w:ascii="Arial" w:hAnsi="Arial" w:cs="Arial"/>
                <w:sz w:val="18"/>
                <w:szCs w:val="18"/>
              </w:rPr>
              <w:t xml:space="preserve"> O et al</w:t>
            </w:r>
            <w:r>
              <w:rPr>
                <w:rFonts w:ascii="Arial" w:hAnsi="Arial" w:cs="Arial"/>
                <w:sz w:val="18"/>
                <w:szCs w:val="18"/>
                <w:vertAlign w:val="superscript"/>
              </w:rPr>
              <w:t>57</w:t>
            </w:r>
            <w:r>
              <w:rPr>
                <w:rFonts w:ascii="Arial" w:hAnsi="Arial" w:cs="Arial"/>
                <w:sz w:val="18"/>
                <w:szCs w:val="18"/>
              </w:rPr>
              <w:t xml:space="preserve"> (2020)</w:t>
            </w:r>
          </w:p>
        </w:tc>
        <w:tc>
          <w:tcPr>
            <w:tcW w:w="598" w:type="pct"/>
          </w:tcPr>
          <w:p w14:paraId="20F93109" w14:textId="77777777" w:rsidR="001A2026" w:rsidRDefault="004E46F7">
            <w:pPr>
              <w:rPr>
                <w:rFonts w:ascii="Arial" w:hAnsi="Arial" w:cs="Arial"/>
                <w:sz w:val="18"/>
                <w:szCs w:val="18"/>
              </w:rPr>
            </w:pPr>
            <w:r>
              <w:rPr>
                <w:rFonts w:ascii="Arial" w:hAnsi="Arial" w:cs="Arial"/>
                <w:sz w:val="18"/>
                <w:szCs w:val="18"/>
              </w:rPr>
              <w:t>National Cancer Database (NCBD), hospital-based oncology registry sponsored by the American College of</w:t>
            </w:r>
          </w:p>
          <w:p w14:paraId="12DAEDC1" w14:textId="77777777" w:rsidR="001A2026" w:rsidRDefault="004E46F7">
            <w:pPr>
              <w:rPr>
                <w:rFonts w:ascii="Arial" w:hAnsi="Arial" w:cs="Arial"/>
                <w:sz w:val="18"/>
                <w:szCs w:val="18"/>
              </w:rPr>
            </w:pPr>
            <w:r>
              <w:rPr>
                <w:rFonts w:ascii="Arial" w:hAnsi="Arial" w:cs="Arial"/>
                <w:sz w:val="18"/>
                <w:szCs w:val="18"/>
              </w:rPr>
              <w:t xml:space="preserve">Surgeons and the American Cancer Society </w:t>
            </w:r>
          </w:p>
        </w:tc>
        <w:tc>
          <w:tcPr>
            <w:tcW w:w="289" w:type="pct"/>
          </w:tcPr>
          <w:p w14:paraId="73DFC387"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6A5CF7A5" w14:textId="77777777" w:rsidR="001A2026" w:rsidRDefault="004E46F7">
            <w:pPr>
              <w:rPr>
                <w:rFonts w:ascii="Arial" w:hAnsi="Arial" w:cs="Arial"/>
                <w:sz w:val="18"/>
                <w:szCs w:val="18"/>
              </w:rPr>
            </w:pPr>
            <w:r>
              <w:rPr>
                <w:rFonts w:ascii="Arial" w:hAnsi="Arial" w:cs="Arial"/>
                <w:color w:val="000000"/>
                <w:sz w:val="18"/>
                <w:szCs w:val="18"/>
              </w:rPr>
              <w:t>Socioeconomic status (SES; race/ethnicity, median household income, education level, urban/rural area of residence, insurance status)</w:t>
            </w:r>
          </w:p>
        </w:tc>
        <w:tc>
          <w:tcPr>
            <w:tcW w:w="571" w:type="pct"/>
          </w:tcPr>
          <w:p w14:paraId="0B955A79" w14:textId="77777777" w:rsidR="001A2026" w:rsidRDefault="004E46F7">
            <w:pPr>
              <w:rPr>
                <w:rFonts w:ascii="Arial" w:hAnsi="Arial" w:cs="Arial"/>
                <w:color w:val="000000"/>
                <w:sz w:val="18"/>
                <w:szCs w:val="18"/>
                <w:u w:val="single"/>
              </w:rPr>
            </w:pPr>
            <w:r>
              <w:rPr>
                <w:rFonts w:ascii="Arial" w:hAnsi="Arial" w:cs="Arial"/>
                <w:color w:val="000000"/>
                <w:sz w:val="18"/>
                <w:szCs w:val="18"/>
              </w:rPr>
              <w:t>Age 18+</w:t>
            </w:r>
            <w:r>
              <w:rPr>
                <w:rFonts w:ascii="Arial" w:hAnsi="Arial" w:cs="Arial"/>
                <w:color w:val="000000"/>
                <w:sz w:val="18"/>
                <w:szCs w:val="18"/>
              </w:rPr>
              <w:br/>
            </w:r>
          </w:p>
          <w:p w14:paraId="7BBC8C26" w14:textId="77777777" w:rsidR="001A2026" w:rsidRDefault="004E46F7">
            <w:pPr>
              <w:rPr>
                <w:rFonts w:ascii="Arial" w:hAnsi="Arial" w:cs="Arial"/>
                <w:color w:val="000000"/>
                <w:sz w:val="18"/>
                <w:szCs w:val="18"/>
              </w:rPr>
            </w:pPr>
            <w:r>
              <w:rPr>
                <w:rFonts w:ascii="Arial" w:hAnsi="Arial" w:cs="Arial"/>
                <w:color w:val="000000"/>
                <w:sz w:val="18"/>
                <w:szCs w:val="18"/>
              </w:rPr>
              <w:t>Race</w:t>
            </w:r>
          </w:p>
          <w:p w14:paraId="0B5996DA"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w:t>
            </w:r>
          </w:p>
          <w:p w14:paraId="06FCE537" w14:textId="77777777" w:rsidR="001A2026" w:rsidRDefault="004E46F7">
            <w:pPr>
              <w:rPr>
                <w:rFonts w:ascii="Arial" w:hAnsi="Arial" w:cs="Arial"/>
                <w:color w:val="000000"/>
                <w:sz w:val="18"/>
                <w:szCs w:val="18"/>
              </w:rPr>
            </w:pPr>
            <w:r>
              <w:rPr>
                <w:rFonts w:ascii="Arial" w:hAnsi="Arial" w:cs="Arial"/>
                <w:color w:val="000000"/>
                <w:sz w:val="18"/>
                <w:szCs w:val="18"/>
              </w:rPr>
              <w:t xml:space="preserve">Asian </w:t>
            </w:r>
          </w:p>
          <w:p w14:paraId="2EF2356A"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w:t>
            </w:r>
          </w:p>
          <w:p w14:paraId="1CF7F375" w14:textId="77777777" w:rsidR="001A2026" w:rsidRDefault="004E46F7">
            <w:pPr>
              <w:rPr>
                <w:rFonts w:ascii="Arial" w:hAnsi="Arial" w:cs="Arial"/>
                <w:color w:val="000000"/>
                <w:sz w:val="18"/>
                <w:szCs w:val="18"/>
              </w:rPr>
            </w:pPr>
            <w:r>
              <w:rPr>
                <w:rFonts w:ascii="Arial" w:hAnsi="Arial" w:cs="Arial"/>
                <w:color w:val="000000"/>
                <w:sz w:val="18"/>
                <w:szCs w:val="18"/>
              </w:rPr>
              <w:t xml:space="preserve">Hispanic </w:t>
            </w:r>
            <w:r>
              <w:rPr>
                <w:rFonts w:ascii="Arial" w:hAnsi="Arial" w:cs="Arial"/>
                <w:color w:val="000000"/>
                <w:sz w:val="18"/>
                <w:szCs w:val="18"/>
              </w:rPr>
              <w:br/>
              <w:t xml:space="preserve">Other </w:t>
            </w:r>
            <w:r>
              <w:rPr>
                <w:rFonts w:ascii="Arial" w:hAnsi="Arial" w:cs="Arial"/>
                <w:color w:val="000000"/>
                <w:sz w:val="18"/>
                <w:szCs w:val="18"/>
              </w:rPr>
              <w:br/>
            </w:r>
          </w:p>
          <w:p w14:paraId="6F43A213" w14:textId="77777777" w:rsidR="001A2026" w:rsidRDefault="004E46F7">
            <w:pPr>
              <w:rPr>
                <w:rFonts w:ascii="Arial" w:hAnsi="Arial" w:cs="Arial"/>
                <w:color w:val="000000"/>
                <w:sz w:val="18"/>
                <w:szCs w:val="18"/>
              </w:rPr>
            </w:pPr>
            <w:r>
              <w:rPr>
                <w:rFonts w:ascii="Arial" w:hAnsi="Arial" w:cs="Arial"/>
                <w:color w:val="000000"/>
                <w:sz w:val="18"/>
                <w:szCs w:val="18"/>
              </w:rPr>
              <w:t>Median Household income</w:t>
            </w:r>
            <w:r>
              <w:rPr>
                <w:rFonts w:ascii="Arial" w:hAnsi="Arial" w:cs="Arial"/>
                <w:color w:val="000000"/>
                <w:sz w:val="18"/>
                <w:szCs w:val="18"/>
              </w:rPr>
              <w:br/>
              <w:t xml:space="preserve">&lt;$38,000 </w:t>
            </w:r>
          </w:p>
          <w:p w14:paraId="10AD9330" w14:textId="77777777" w:rsidR="001A2026" w:rsidRDefault="004E46F7">
            <w:pPr>
              <w:rPr>
                <w:rFonts w:ascii="Arial" w:hAnsi="Arial" w:cs="Arial"/>
                <w:color w:val="000000"/>
                <w:sz w:val="18"/>
                <w:szCs w:val="18"/>
              </w:rPr>
            </w:pPr>
            <w:r>
              <w:rPr>
                <w:rFonts w:ascii="Arial" w:hAnsi="Arial" w:cs="Arial"/>
                <w:color w:val="000000"/>
                <w:sz w:val="18"/>
                <w:szCs w:val="18"/>
              </w:rPr>
              <w:t xml:space="preserve">≥$38,000 </w:t>
            </w:r>
          </w:p>
          <w:p w14:paraId="6DF45BA5" w14:textId="77777777" w:rsidR="001A2026" w:rsidRDefault="004E46F7">
            <w:pPr>
              <w:rPr>
                <w:rFonts w:ascii="Arial" w:hAnsi="Arial" w:cs="Arial"/>
                <w:color w:val="000000"/>
                <w:sz w:val="18"/>
                <w:szCs w:val="18"/>
              </w:rPr>
            </w:pPr>
            <w:r>
              <w:rPr>
                <w:rFonts w:ascii="Arial" w:hAnsi="Arial" w:cs="Arial"/>
                <w:color w:val="000000"/>
                <w:sz w:val="18"/>
                <w:szCs w:val="18"/>
              </w:rPr>
              <w:br/>
              <w:t xml:space="preserve">Urban </w:t>
            </w:r>
            <w:r>
              <w:rPr>
                <w:rFonts w:ascii="Arial" w:hAnsi="Arial" w:cs="Arial"/>
                <w:color w:val="000000"/>
                <w:sz w:val="18"/>
                <w:szCs w:val="18"/>
              </w:rPr>
              <w:br/>
              <w:t xml:space="preserve">Rural </w:t>
            </w:r>
            <w:r>
              <w:rPr>
                <w:rFonts w:ascii="Arial" w:hAnsi="Arial" w:cs="Arial"/>
                <w:color w:val="000000"/>
                <w:sz w:val="18"/>
                <w:szCs w:val="18"/>
              </w:rPr>
              <w:br/>
            </w:r>
            <w:r>
              <w:rPr>
                <w:rFonts w:ascii="Arial" w:hAnsi="Arial" w:cs="Arial"/>
                <w:color w:val="000000"/>
                <w:sz w:val="18"/>
                <w:szCs w:val="18"/>
              </w:rPr>
              <w:br/>
            </w:r>
          </w:p>
          <w:p w14:paraId="526CC685" w14:textId="77777777" w:rsidR="001A2026" w:rsidRDefault="004E46F7">
            <w:pPr>
              <w:rPr>
                <w:rFonts w:ascii="Arial" w:hAnsi="Arial" w:cs="Arial"/>
                <w:sz w:val="18"/>
                <w:szCs w:val="18"/>
              </w:rPr>
            </w:pPr>
            <w:r>
              <w:rPr>
                <w:rFonts w:ascii="Arial" w:hAnsi="Arial" w:cs="Arial"/>
                <w:color w:val="000000"/>
                <w:sz w:val="18"/>
                <w:szCs w:val="18"/>
              </w:rPr>
              <w:br/>
            </w:r>
            <w:r>
              <w:rPr>
                <w:rFonts w:ascii="Arial" w:hAnsi="Arial" w:cs="Arial"/>
                <w:color w:val="000000"/>
                <w:sz w:val="18"/>
                <w:szCs w:val="18"/>
              </w:rPr>
              <w:br/>
            </w:r>
          </w:p>
        </w:tc>
        <w:tc>
          <w:tcPr>
            <w:tcW w:w="309" w:type="pct"/>
          </w:tcPr>
          <w:p w14:paraId="3208C6A4" w14:textId="77777777" w:rsidR="001A2026" w:rsidRDefault="004E46F7">
            <w:pPr>
              <w:rPr>
                <w:rFonts w:ascii="Arial" w:hAnsi="Arial" w:cs="Arial"/>
                <w:sz w:val="18"/>
                <w:szCs w:val="18"/>
              </w:rPr>
            </w:pPr>
            <w:r>
              <w:rPr>
                <w:rFonts w:ascii="Arial" w:hAnsi="Arial" w:cs="Arial"/>
                <w:color w:val="000000"/>
                <w:sz w:val="18"/>
                <w:szCs w:val="18"/>
              </w:rPr>
              <w:t>2004-2014</w:t>
            </w:r>
          </w:p>
        </w:tc>
        <w:tc>
          <w:tcPr>
            <w:tcW w:w="2049" w:type="pct"/>
          </w:tcPr>
          <w:p w14:paraId="15B951C1" w14:textId="77777777" w:rsidR="001A2026" w:rsidRDefault="004E46F7">
            <w:pPr>
              <w:rPr>
                <w:rFonts w:ascii="Arial" w:hAnsi="Arial" w:cs="Arial"/>
                <w:sz w:val="18"/>
                <w:szCs w:val="18"/>
              </w:rPr>
            </w:pPr>
            <w:r>
              <w:rPr>
                <w:rFonts w:ascii="Arial" w:hAnsi="Arial" w:cs="Arial"/>
                <w:sz w:val="18"/>
                <w:szCs w:val="18"/>
              </w:rPr>
              <w:t xml:space="preserve">• 54.1% of patients received multiagent adjuvant chemotherapy (MAAC) after resection surgery. </w:t>
            </w:r>
          </w:p>
          <w:p w14:paraId="01821A3B" w14:textId="77777777" w:rsidR="001A2026" w:rsidRDefault="004E46F7">
            <w:pPr>
              <w:rPr>
                <w:rFonts w:ascii="Arial" w:hAnsi="Arial" w:cs="Arial"/>
                <w:sz w:val="18"/>
                <w:szCs w:val="18"/>
              </w:rPr>
            </w:pPr>
            <w:r>
              <w:rPr>
                <w:rFonts w:ascii="Arial" w:hAnsi="Arial" w:cs="Arial"/>
                <w:sz w:val="18"/>
                <w:szCs w:val="18"/>
              </w:rPr>
              <w:t>• After adjustments rural patients were less likely to receive MAAC (Odds Ratio [OR], 1.23, p&lt; .001).</w:t>
            </w:r>
          </w:p>
          <w:p w14:paraId="7734F6FD" w14:textId="77777777" w:rsidR="001A2026" w:rsidRDefault="004E46F7">
            <w:pPr>
              <w:rPr>
                <w:rFonts w:ascii="Arial" w:hAnsi="Arial" w:cs="Arial"/>
                <w:sz w:val="18"/>
                <w:szCs w:val="18"/>
              </w:rPr>
            </w:pPr>
            <w:r>
              <w:rPr>
                <w:rFonts w:ascii="Arial" w:hAnsi="Arial" w:cs="Arial"/>
                <w:sz w:val="18"/>
                <w:szCs w:val="18"/>
              </w:rPr>
              <w:t xml:space="preserve">• Patients with pN1 disease were less likely to receive MAAC if they resided in rural areas (OR, 1.23; 95% confidence interval [CI], 1.11-1.37; p&lt;.001) or were uninsured or on Medicaid insurance (OR, 1.23; 95% CI, 1.07-1.41; p=.004). </w:t>
            </w:r>
          </w:p>
          <w:p w14:paraId="45F43289" w14:textId="77777777" w:rsidR="001A2026" w:rsidRDefault="004E46F7">
            <w:pPr>
              <w:rPr>
                <w:rFonts w:ascii="Arial" w:hAnsi="Arial" w:cs="Arial"/>
                <w:sz w:val="18"/>
                <w:szCs w:val="18"/>
              </w:rPr>
            </w:pPr>
            <w:r>
              <w:rPr>
                <w:rFonts w:ascii="Arial" w:hAnsi="Arial" w:cs="Arial"/>
                <w:sz w:val="18"/>
                <w:szCs w:val="18"/>
              </w:rPr>
              <w:t>• 5-year survival was significantly higher among those that received MAAC vs. surgery alone (53.6% vs 39.5%, log rank p&lt; .001).</w:t>
            </w:r>
          </w:p>
        </w:tc>
      </w:tr>
      <w:tr w:rsidR="001A2026" w14:paraId="618264E9" w14:textId="77777777">
        <w:tc>
          <w:tcPr>
            <w:tcW w:w="392" w:type="pct"/>
          </w:tcPr>
          <w:p w14:paraId="6D080016"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66F82ED2" w14:textId="77777777" w:rsidR="001A2026" w:rsidRDefault="004E46F7">
            <w:pPr>
              <w:rPr>
                <w:rFonts w:ascii="Arial" w:hAnsi="Arial" w:cs="Arial"/>
                <w:sz w:val="18"/>
                <w:szCs w:val="18"/>
              </w:rPr>
            </w:pPr>
            <w:r>
              <w:rPr>
                <w:rFonts w:ascii="Arial" w:hAnsi="Arial" w:cs="Arial"/>
                <w:sz w:val="18"/>
                <w:szCs w:val="18"/>
              </w:rPr>
              <w:t>Verma V et al</w:t>
            </w:r>
            <w:r>
              <w:rPr>
                <w:rFonts w:ascii="Arial" w:hAnsi="Arial" w:cs="Arial"/>
                <w:sz w:val="18"/>
                <w:szCs w:val="18"/>
                <w:vertAlign w:val="superscript"/>
              </w:rPr>
              <w:t>58</w:t>
            </w:r>
            <w:r>
              <w:rPr>
                <w:rFonts w:ascii="Arial" w:hAnsi="Arial" w:cs="Arial"/>
                <w:sz w:val="18"/>
                <w:szCs w:val="18"/>
              </w:rPr>
              <w:t xml:space="preserve"> (2019)</w:t>
            </w:r>
          </w:p>
        </w:tc>
        <w:tc>
          <w:tcPr>
            <w:tcW w:w="598" w:type="pct"/>
          </w:tcPr>
          <w:p w14:paraId="5A291E9B" w14:textId="77777777" w:rsidR="001A2026" w:rsidRDefault="004E46F7">
            <w:pPr>
              <w:rPr>
                <w:rFonts w:ascii="Arial" w:hAnsi="Arial" w:cs="Arial"/>
                <w:sz w:val="18"/>
                <w:szCs w:val="18"/>
              </w:rPr>
            </w:pPr>
            <w:r>
              <w:rPr>
                <w:rFonts w:ascii="Arial" w:hAnsi="Arial" w:cs="Arial"/>
                <w:sz w:val="18"/>
                <w:szCs w:val="18"/>
              </w:rPr>
              <w:t>Registry - The National Cancer Database (NCDB), joint project of the Commission on Cancer (CoC) of American College of Surgeons and American Cancer Society</w:t>
            </w:r>
          </w:p>
        </w:tc>
        <w:tc>
          <w:tcPr>
            <w:tcW w:w="289" w:type="pct"/>
          </w:tcPr>
          <w:p w14:paraId="768804DC"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5B2F62FB" w14:textId="77777777" w:rsidR="001A2026" w:rsidRDefault="004E46F7">
            <w:pPr>
              <w:rPr>
                <w:rFonts w:ascii="Arial" w:hAnsi="Arial" w:cs="Arial"/>
                <w:sz w:val="18"/>
                <w:szCs w:val="18"/>
              </w:rPr>
            </w:pPr>
            <w:r>
              <w:rPr>
                <w:rFonts w:ascii="Arial" w:hAnsi="Arial" w:cs="Arial"/>
                <w:color w:val="000000"/>
                <w:sz w:val="18"/>
                <w:szCs w:val="18"/>
              </w:rPr>
              <w:t>Race, insurance</w:t>
            </w:r>
          </w:p>
        </w:tc>
        <w:tc>
          <w:tcPr>
            <w:tcW w:w="571" w:type="pct"/>
          </w:tcPr>
          <w:p w14:paraId="43F52926" w14:textId="77777777" w:rsidR="001A2026" w:rsidRDefault="004E46F7">
            <w:pPr>
              <w:rPr>
                <w:rFonts w:ascii="Arial" w:hAnsi="Arial" w:cs="Arial"/>
                <w:color w:val="000000"/>
                <w:sz w:val="18"/>
                <w:szCs w:val="18"/>
                <w:u w:val="single"/>
              </w:rPr>
            </w:pPr>
            <w:r>
              <w:rPr>
                <w:rFonts w:ascii="Arial" w:hAnsi="Arial" w:cs="Arial"/>
                <w:color w:val="000000"/>
                <w:sz w:val="18"/>
                <w:szCs w:val="18"/>
              </w:rPr>
              <w:t>Age ≥18</w:t>
            </w:r>
            <w:r>
              <w:rPr>
                <w:rFonts w:ascii="Arial" w:hAnsi="Arial" w:cs="Arial"/>
                <w:color w:val="000000"/>
                <w:sz w:val="18"/>
                <w:szCs w:val="18"/>
              </w:rPr>
              <w:br/>
            </w:r>
          </w:p>
          <w:p w14:paraId="2F387B36" w14:textId="77777777" w:rsidR="001A2026" w:rsidRDefault="004E46F7">
            <w:pPr>
              <w:rPr>
                <w:rFonts w:ascii="Arial" w:hAnsi="Arial" w:cs="Arial"/>
                <w:color w:val="000000"/>
                <w:sz w:val="18"/>
                <w:szCs w:val="18"/>
              </w:rPr>
            </w:pPr>
            <w:r>
              <w:rPr>
                <w:rFonts w:ascii="Arial" w:hAnsi="Arial" w:cs="Arial"/>
                <w:color w:val="000000"/>
                <w:sz w:val="18"/>
                <w:szCs w:val="18"/>
              </w:rPr>
              <w:t xml:space="preserve">Caucasian </w:t>
            </w:r>
          </w:p>
          <w:p w14:paraId="24DB8961" w14:textId="77777777" w:rsidR="001A2026" w:rsidRDefault="004E46F7">
            <w:pPr>
              <w:rPr>
                <w:rFonts w:ascii="Arial" w:hAnsi="Arial" w:cs="Arial"/>
                <w:color w:val="000000"/>
                <w:sz w:val="18"/>
                <w:szCs w:val="18"/>
              </w:rPr>
            </w:pPr>
            <w:r>
              <w:rPr>
                <w:rFonts w:ascii="Arial" w:hAnsi="Arial" w:cs="Arial"/>
                <w:color w:val="000000"/>
                <w:sz w:val="18"/>
                <w:szCs w:val="18"/>
              </w:rPr>
              <w:t xml:space="preserve">African American </w:t>
            </w:r>
          </w:p>
          <w:p w14:paraId="15322203" w14:textId="77777777" w:rsidR="001A2026" w:rsidRDefault="004E46F7">
            <w:pPr>
              <w:rPr>
                <w:rFonts w:ascii="Arial" w:hAnsi="Arial" w:cs="Arial"/>
                <w:color w:val="000000"/>
                <w:sz w:val="18"/>
                <w:szCs w:val="18"/>
              </w:rPr>
            </w:pPr>
            <w:r>
              <w:rPr>
                <w:rFonts w:ascii="Arial" w:hAnsi="Arial" w:cs="Arial"/>
                <w:color w:val="000000"/>
                <w:sz w:val="18"/>
                <w:szCs w:val="18"/>
              </w:rPr>
              <w:t>Hispanic</w:t>
            </w:r>
          </w:p>
          <w:p w14:paraId="3F4F836A" w14:textId="77777777" w:rsidR="001A2026" w:rsidRDefault="004E46F7">
            <w:pPr>
              <w:rPr>
                <w:rFonts w:ascii="Arial" w:hAnsi="Arial" w:cs="Arial"/>
                <w:color w:val="000000"/>
                <w:sz w:val="18"/>
                <w:szCs w:val="18"/>
                <w:u w:val="single"/>
              </w:rPr>
            </w:pPr>
            <w:r>
              <w:rPr>
                <w:rFonts w:ascii="Arial" w:hAnsi="Arial" w:cs="Arial"/>
                <w:color w:val="000000"/>
                <w:sz w:val="18"/>
                <w:szCs w:val="18"/>
              </w:rPr>
              <w:t xml:space="preserve">Asian </w:t>
            </w:r>
            <w:r>
              <w:rPr>
                <w:rFonts w:ascii="Arial" w:hAnsi="Arial" w:cs="Arial"/>
                <w:color w:val="000000"/>
                <w:sz w:val="18"/>
                <w:szCs w:val="18"/>
              </w:rPr>
              <w:br/>
              <w:t xml:space="preserve">Other </w:t>
            </w:r>
            <w:r>
              <w:rPr>
                <w:rFonts w:ascii="Arial" w:hAnsi="Arial" w:cs="Arial"/>
                <w:color w:val="000000"/>
                <w:sz w:val="18"/>
                <w:szCs w:val="18"/>
              </w:rPr>
              <w:br/>
            </w:r>
          </w:p>
          <w:p w14:paraId="6871476E" w14:textId="77777777" w:rsidR="001A2026" w:rsidRDefault="004E46F7">
            <w:pPr>
              <w:rPr>
                <w:rFonts w:ascii="Arial" w:hAnsi="Arial" w:cs="Arial"/>
                <w:sz w:val="18"/>
                <w:szCs w:val="18"/>
              </w:rPr>
            </w:pPr>
            <w:r>
              <w:rPr>
                <w:rFonts w:ascii="Arial" w:hAnsi="Arial" w:cs="Arial"/>
                <w:color w:val="000000"/>
                <w:sz w:val="18"/>
                <w:szCs w:val="18"/>
              </w:rPr>
              <w:t>No Immunotherapy-type compound (IC) vs. Immunotherapy-type compound</w:t>
            </w:r>
          </w:p>
        </w:tc>
        <w:tc>
          <w:tcPr>
            <w:tcW w:w="309" w:type="pct"/>
          </w:tcPr>
          <w:p w14:paraId="5CCE4391" w14:textId="77777777" w:rsidR="001A2026" w:rsidRDefault="004E46F7">
            <w:pPr>
              <w:rPr>
                <w:rFonts w:ascii="Arial" w:hAnsi="Arial" w:cs="Arial"/>
                <w:sz w:val="18"/>
                <w:szCs w:val="18"/>
              </w:rPr>
            </w:pPr>
            <w:r>
              <w:rPr>
                <w:rFonts w:ascii="Arial" w:hAnsi="Arial" w:cs="Arial"/>
                <w:color w:val="000000"/>
                <w:sz w:val="18"/>
                <w:szCs w:val="18"/>
              </w:rPr>
              <w:t xml:space="preserve"> 2004-2015</w:t>
            </w:r>
          </w:p>
        </w:tc>
        <w:tc>
          <w:tcPr>
            <w:tcW w:w="2049" w:type="pct"/>
          </w:tcPr>
          <w:p w14:paraId="7002EE22" w14:textId="77777777" w:rsidR="001A2026" w:rsidRDefault="004E46F7">
            <w:pPr>
              <w:rPr>
                <w:rFonts w:ascii="Arial" w:hAnsi="Arial" w:cs="Arial"/>
                <w:sz w:val="18"/>
                <w:szCs w:val="18"/>
              </w:rPr>
            </w:pPr>
            <w:r>
              <w:rPr>
                <w:rFonts w:ascii="Arial" w:hAnsi="Arial" w:cs="Arial"/>
                <w:sz w:val="18"/>
                <w:szCs w:val="18"/>
              </w:rPr>
              <w:t>• Temporal trends increased over time; 2004 to 2012, ≤1% received ICs; 4.9% in 2013, 6.6% in 2014, and 8.7% in 2015.</w:t>
            </w:r>
          </w:p>
          <w:p w14:paraId="3B769419" w14:textId="77777777" w:rsidR="001A2026" w:rsidRDefault="004E46F7">
            <w:pPr>
              <w:rPr>
                <w:rFonts w:ascii="Arial" w:hAnsi="Arial" w:cs="Arial"/>
                <w:sz w:val="18"/>
                <w:szCs w:val="18"/>
              </w:rPr>
            </w:pPr>
            <w:r>
              <w:rPr>
                <w:rFonts w:ascii="Arial" w:hAnsi="Arial" w:cs="Arial"/>
                <w:sz w:val="18"/>
                <w:szCs w:val="18"/>
              </w:rPr>
              <w:t>• ICs were more likely administered to younger and healthier patients, those living farther from treating facilities, and in more educated areas (p&lt;0.05 for all).</w:t>
            </w:r>
          </w:p>
          <w:p w14:paraId="4F1C65C3" w14:textId="77777777" w:rsidR="001A2026" w:rsidRDefault="004E46F7">
            <w:pPr>
              <w:rPr>
                <w:rFonts w:ascii="Arial" w:hAnsi="Arial" w:cs="Arial"/>
                <w:sz w:val="18"/>
                <w:szCs w:val="18"/>
              </w:rPr>
            </w:pPr>
            <w:r>
              <w:rPr>
                <w:rFonts w:ascii="Arial" w:hAnsi="Arial" w:cs="Arial"/>
                <w:sz w:val="18"/>
                <w:szCs w:val="18"/>
              </w:rPr>
              <w:t>• ICs were more often delivered to adenocarcinomas, and patients who received chemotherapy but not radiotherapy (p&lt;0.05 for all).</w:t>
            </w:r>
          </w:p>
          <w:p w14:paraId="0F78CC26" w14:textId="77777777" w:rsidR="001A2026" w:rsidRDefault="004E46F7">
            <w:pPr>
              <w:rPr>
                <w:rFonts w:ascii="Arial" w:hAnsi="Arial" w:cs="Arial"/>
                <w:sz w:val="18"/>
                <w:szCs w:val="18"/>
              </w:rPr>
            </w:pPr>
            <w:r>
              <w:rPr>
                <w:rFonts w:ascii="Arial" w:hAnsi="Arial" w:cs="Arial"/>
                <w:sz w:val="18"/>
                <w:szCs w:val="18"/>
              </w:rPr>
              <w:t>• African Americans received less ICs compared to Caucasians, adjusted Odds Ratio (95% Confidence Interval): 0.869 (0.813-0.929), p&lt;0.001.</w:t>
            </w:r>
          </w:p>
          <w:p w14:paraId="283C8D45" w14:textId="77777777" w:rsidR="001A2026" w:rsidRDefault="004E46F7">
            <w:pPr>
              <w:rPr>
                <w:rFonts w:ascii="Arial" w:hAnsi="Arial" w:cs="Arial"/>
                <w:sz w:val="18"/>
                <w:szCs w:val="18"/>
              </w:rPr>
            </w:pPr>
            <w:r>
              <w:rPr>
                <w:rFonts w:ascii="Arial" w:hAnsi="Arial" w:cs="Arial"/>
                <w:sz w:val="18"/>
                <w:szCs w:val="18"/>
              </w:rPr>
              <w:t>• Uninsured and Medicaid populations received less ICs compared to other insurance types (p&lt;0.05).</w:t>
            </w:r>
          </w:p>
          <w:p w14:paraId="36046423" w14:textId="77777777" w:rsidR="001A2026" w:rsidRDefault="004E46F7">
            <w:pPr>
              <w:rPr>
                <w:rFonts w:ascii="Arial" w:hAnsi="Arial" w:cs="Arial"/>
                <w:sz w:val="18"/>
                <w:szCs w:val="18"/>
              </w:rPr>
            </w:pPr>
            <w:r>
              <w:rPr>
                <w:rFonts w:ascii="Arial" w:hAnsi="Arial" w:cs="Arial"/>
                <w:sz w:val="18"/>
                <w:szCs w:val="18"/>
              </w:rPr>
              <w:t>• African Americans were less likely to receive ICs even when stratified for Medicare, Medicaid, or private insurances.</w:t>
            </w:r>
          </w:p>
        </w:tc>
      </w:tr>
      <w:tr w:rsidR="001A2026" w14:paraId="0E0C86B7" w14:textId="77777777">
        <w:tc>
          <w:tcPr>
            <w:tcW w:w="392" w:type="pct"/>
          </w:tcPr>
          <w:p w14:paraId="62662272" w14:textId="77777777" w:rsidR="001A2026" w:rsidRDefault="004E46F7">
            <w:pPr>
              <w:rPr>
                <w:rFonts w:ascii="Arial" w:hAnsi="Arial" w:cs="Arial"/>
                <w:sz w:val="18"/>
                <w:szCs w:val="18"/>
                <w:u w:val="single"/>
              </w:rPr>
            </w:pPr>
            <w:r>
              <w:rPr>
                <w:rFonts w:ascii="Arial" w:hAnsi="Arial" w:cs="Arial"/>
                <w:sz w:val="18"/>
                <w:szCs w:val="18"/>
              </w:rPr>
              <w:t>Treatment</w:t>
            </w:r>
          </w:p>
        </w:tc>
        <w:tc>
          <w:tcPr>
            <w:tcW w:w="398" w:type="pct"/>
          </w:tcPr>
          <w:p w14:paraId="03446D86" w14:textId="77777777" w:rsidR="001A2026" w:rsidRDefault="004E46F7">
            <w:pPr>
              <w:rPr>
                <w:rFonts w:ascii="Arial" w:hAnsi="Arial" w:cs="Arial"/>
                <w:sz w:val="18"/>
                <w:szCs w:val="18"/>
              </w:rPr>
            </w:pPr>
            <w:r>
              <w:rPr>
                <w:rFonts w:ascii="Arial" w:hAnsi="Arial" w:cs="Arial"/>
                <w:sz w:val="18"/>
                <w:szCs w:val="18"/>
              </w:rPr>
              <w:t>Maguire FB et al</w:t>
            </w:r>
            <w:r>
              <w:rPr>
                <w:rFonts w:ascii="Arial" w:hAnsi="Arial" w:cs="Arial"/>
                <w:sz w:val="18"/>
                <w:szCs w:val="18"/>
                <w:vertAlign w:val="superscript"/>
              </w:rPr>
              <w:t>59</w:t>
            </w:r>
            <w:r>
              <w:rPr>
                <w:rFonts w:ascii="Arial" w:hAnsi="Arial" w:cs="Arial"/>
                <w:sz w:val="18"/>
                <w:szCs w:val="18"/>
              </w:rPr>
              <w:t xml:space="preserve"> (2019)</w:t>
            </w:r>
          </w:p>
        </w:tc>
        <w:tc>
          <w:tcPr>
            <w:tcW w:w="598" w:type="pct"/>
          </w:tcPr>
          <w:p w14:paraId="732A55B0" w14:textId="77777777" w:rsidR="001A2026" w:rsidRDefault="004E46F7">
            <w:pPr>
              <w:rPr>
                <w:rFonts w:ascii="Arial" w:hAnsi="Arial" w:cs="Arial"/>
                <w:sz w:val="18"/>
                <w:szCs w:val="18"/>
              </w:rPr>
            </w:pPr>
            <w:r>
              <w:rPr>
                <w:rFonts w:ascii="Arial" w:hAnsi="Arial" w:cs="Arial"/>
                <w:sz w:val="18"/>
                <w:szCs w:val="18"/>
              </w:rPr>
              <w:t>California Cancer Registry (Data collected through network of regional</w:t>
            </w:r>
          </w:p>
          <w:p w14:paraId="3A2640FE" w14:textId="77777777" w:rsidR="001A2026" w:rsidRDefault="004E46F7">
            <w:pPr>
              <w:rPr>
                <w:rFonts w:ascii="Arial" w:hAnsi="Arial" w:cs="Arial"/>
                <w:sz w:val="18"/>
                <w:szCs w:val="18"/>
              </w:rPr>
            </w:pPr>
            <w:r>
              <w:rPr>
                <w:rFonts w:ascii="Arial" w:hAnsi="Arial" w:cs="Arial"/>
                <w:sz w:val="18"/>
                <w:szCs w:val="18"/>
              </w:rPr>
              <w:t>registries, affiliated with the National Cancer Institute's Surveillance Epidemiology and End Results (SEER) program</w:t>
            </w:r>
          </w:p>
        </w:tc>
        <w:tc>
          <w:tcPr>
            <w:tcW w:w="289" w:type="pct"/>
          </w:tcPr>
          <w:p w14:paraId="68982B02"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30B6EAA8" w14:textId="77777777" w:rsidR="001A2026" w:rsidRDefault="004E46F7">
            <w:pPr>
              <w:rPr>
                <w:rFonts w:ascii="Arial" w:hAnsi="Arial" w:cs="Arial"/>
                <w:sz w:val="18"/>
                <w:szCs w:val="18"/>
              </w:rPr>
            </w:pPr>
            <w:r>
              <w:rPr>
                <w:rFonts w:ascii="Arial" w:hAnsi="Arial" w:cs="Arial"/>
                <w:color w:val="000000"/>
                <w:sz w:val="18"/>
                <w:szCs w:val="18"/>
              </w:rPr>
              <w:t>Health insurance</w:t>
            </w:r>
          </w:p>
        </w:tc>
        <w:tc>
          <w:tcPr>
            <w:tcW w:w="571" w:type="pct"/>
          </w:tcPr>
          <w:p w14:paraId="7454FD54" w14:textId="77777777" w:rsidR="001A2026" w:rsidRDefault="004E46F7">
            <w:pPr>
              <w:rPr>
                <w:rFonts w:ascii="Arial" w:hAnsi="Arial" w:cs="Arial"/>
                <w:sz w:val="18"/>
                <w:szCs w:val="18"/>
              </w:rPr>
            </w:pPr>
            <w:r>
              <w:rPr>
                <w:rFonts w:ascii="Arial" w:hAnsi="Arial" w:cs="Arial"/>
                <w:color w:val="000000"/>
                <w:sz w:val="18"/>
                <w:szCs w:val="18"/>
              </w:rPr>
              <w:t>Age ≥ 20 y/o</w:t>
            </w:r>
            <w:r>
              <w:rPr>
                <w:rFonts w:ascii="Arial" w:hAnsi="Arial" w:cs="Arial"/>
                <w:color w:val="000000"/>
                <w:sz w:val="18"/>
                <w:szCs w:val="18"/>
              </w:rPr>
              <w:br/>
            </w:r>
          </w:p>
        </w:tc>
        <w:tc>
          <w:tcPr>
            <w:tcW w:w="309" w:type="pct"/>
          </w:tcPr>
          <w:p w14:paraId="7B877899" w14:textId="77777777" w:rsidR="001A2026" w:rsidRDefault="004E46F7">
            <w:pPr>
              <w:rPr>
                <w:rFonts w:ascii="Arial" w:hAnsi="Arial" w:cs="Arial"/>
                <w:sz w:val="18"/>
                <w:szCs w:val="18"/>
              </w:rPr>
            </w:pPr>
            <w:r>
              <w:rPr>
                <w:rFonts w:ascii="Arial" w:hAnsi="Arial" w:cs="Arial"/>
                <w:color w:val="000000"/>
                <w:sz w:val="18"/>
                <w:szCs w:val="18"/>
              </w:rPr>
              <w:t>2012-2014</w:t>
            </w:r>
          </w:p>
        </w:tc>
        <w:tc>
          <w:tcPr>
            <w:tcW w:w="2049" w:type="pct"/>
          </w:tcPr>
          <w:p w14:paraId="172A73CE" w14:textId="77777777" w:rsidR="001A2026" w:rsidRDefault="004E46F7">
            <w:pPr>
              <w:rPr>
                <w:rFonts w:ascii="Arial" w:hAnsi="Arial" w:cs="Arial"/>
                <w:sz w:val="18"/>
                <w:szCs w:val="18"/>
              </w:rPr>
            </w:pPr>
            <w:r>
              <w:rPr>
                <w:rFonts w:ascii="Arial" w:hAnsi="Arial" w:cs="Arial"/>
                <w:sz w:val="18"/>
                <w:szCs w:val="18"/>
              </w:rPr>
              <w:t>• Overall, 51% of patients received systemic treatment, 32% did not, and 17% had unknown treatment status.</w:t>
            </w:r>
          </w:p>
          <w:p w14:paraId="52A960CE" w14:textId="77777777" w:rsidR="001A2026" w:rsidRDefault="004E46F7">
            <w:pPr>
              <w:rPr>
                <w:rFonts w:ascii="Arial" w:hAnsi="Arial" w:cs="Arial"/>
                <w:sz w:val="18"/>
                <w:szCs w:val="18"/>
              </w:rPr>
            </w:pPr>
            <w:r>
              <w:rPr>
                <w:rFonts w:ascii="Arial" w:hAnsi="Arial" w:cs="Arial"/>
                <w:sz w:val="18"/>
                <w:szCs w:val="18"/>
              </w:rPr>
              <w:t>• More patients receiving systemic treatment had private insurance (58% vs. 48%) and fewer had dual Medicare–Medicaid or Medicaid/other public (29% vs. 35%) compared with the untreated group.</w:t>
            </w:r>
          </w:p>
          <w:p w14:paraId="46F396CD" w14:textId="77777777" w:rsidR="001A2026" w:rsidRDefault="004E46F7">
            <w:pPr>
              <w:rPr>
                <w:rFonts w:ascii="Arial" w:hAnsi="Arial" w:cs="Arial"/>
                <w:sz w:val="18"/>
                <w:szCs w:val="18"/>
              </w:rPr>
            </w:pPr>
            <w:r>
              <w:rPr>
                <w:rFonts w:ascii="Arial" w:hAnsi="Arial" w:cs="Arial"/>
                <w:sz w:val="18"/>
                <w:szCs w:val="18"/>
              </w:rPr>
              <w:t>• Systemic treatment group had more Asian Pacific Islanders (19% vs. 12%) and fewer people in lowest neighborhood socioeconomic status quintile (14% vs. 20%).</w:t>
            </w:r>
          </w:p>
          <w:p w14:paraId="09ED19C2" w14:textId="77777777" w:rsidR="001A2026" w:rsidRDefault="004E46F7">
            <w:pPr>
              <w:rPr>
                <w:rFonts w:ascii="Arial" w:hAnsi="Arial" w:cs="Arial"/>
                <w:sz w:val="18"/>
                <w:szCs w:val="18"/>
              </w:rPr>
            </w:pPr>
            <w:r>
              <w:rPr>
                <w:rFonts w:ascii="Arial" w:hAnsi="Arial" w:cs="Arial"/>
                <w:sz w:val="18"/>
                <w:szCs w:val="18"/>
              </w:rPr>
              <w:t xml:space="preserve">• Significant disparities in receipt of any systemic treatment; receipt of bevacizumab; and receipt of tyrosine kinase inhibitors (TKIs) by source of health insurance after accounting for demographic and clinical factors. </w:t>
            </w:r>
          </w:p>
          <w:p w14:paraId="6801CE70" w14:textId="77777777" w:rsidR="001A2026" w:rsidRDefault="004E46F7">
            <w:pPr>
              <w:rPr>
                <w:rFonts w:ascii="Arial" w:hAnsi="Arial" w:cs="Arial"/>
                <w:sz w:val="18"/>
                <w:szCs w:val="18"/>
              </w:rPr>
            </w:pPr>
            <w:r>
              <w:rPr>
                <w:rFonts w:ascii="Arial" w:hAnsi="Arial" w:cs="Arial"/>
                <w:sz w:val="18"/>
                <w:szCs w:val="18"/>
              </w:rPr>
              <w:t>• Blacks less likely to receive bevacizumab.</w:t>
            </w:r>
          </w:p>
          <w:p w14:paraId="285989E9" w14:textId="77777777" w:rsidR="001A2026" w:rsidRDefault="004E46F7">
            <w:pPr>
              <w:rPr>
                <w:rFonts w:ascii="Arial" w:hAnsi="Arial" w:cs="Arial"/>
                <w:sz w:val="18"/>
                <w:szCs w:val="18"/>
              </w:rPr>
            </w:pPr>
            <w:r>
              <w:rPr>
                <w:rFonts w:ascii="Arial" w:hAnsi="Arial" w:cs="Arial"/>
                <w:sz w:val="18"/>
                <w:szCs w:val="18"/>
              </w:rPr>
              <w:t>• Asians likely to receive TKIs.</w:t>
            </w:r>
          </w:p>
        </w:tc>
      </w:tr>
      <w:tr w:rsidR="001A2026" w14:paraId="20804770" w14:textId="77777777">
        <w:tc>
          <w:tcPr>
            <w:tcW w:w="392" w:type="pct"/>
          </w:tcPr>
          <w:p w14:paraId="1198D082" w14:textId="77777777" w:rsidR="001A2026" w:rsidRDefault="004E46F7">
            <w:pPr>
              <w:rPr>
                <w:rFonts w:ascii="Arial" w:hAnsi="Arial" w:cs="Arial"/>
                <w:sz w:val="18"/>
                <w:szCs w:val="18"/>
              </w:rPr>
            </w:pPr>
            <w:r>
              <w:rPr>
                <w:rFonts w:ascii="Arial" w:hAnsi="Arial" w:cs="Arial"/>
                <w:sz w:val="18"/>
                <w:szCs w:val="18"/>
              </w:rPr>
              <w:t>Survival</w:t>
            </w:r>
          </w:p>
        </w:tc>
        <w:tc>
          <w:tcPr>
            <w:tcW w:w="398" w:type="pct"/>
          </w:tcPr>
          <w:p w14:paraId="2E83BD48" w14:textId="77777777" w:rsidR="001A2026" w:rsidRDefault="004E46F7">
            <w:pPr>
              <w:rPr>
                <w:rFonts w:ascii="Arial" w:hAnsi="Arial" w:cs="Arial"/>
                <w:sz w:val="18"/>
                <w:szCs w:val="18"/>
              </w:rPr>
            </w:pPr>
            <w:r>
              <w:rPr>
                <w:rFonts w:ascii="Arial" w:hAnsi="Arial" w:cs="Arial"/>
                <w:sz w:val="18"/>
                <w:szCs w:val="18"/>
              </w:rPr>
              <w:t xml:space="preserve">Klugman </w:t>
            </w:r>
            <w:proofErr w:type="spellStart"/>
            <w:r>
              <w:rPr>
                <w:rFonts w:ascii="Arial" w:hAnsi="Arial" w:cs="Arial"/>
                <w:sz w:val="18"/>
                <w:szCs w:val="18"/>
              </w:rPr>
              <w:t>M et</w:t>
            </w:r>
            <w:proofErr w:type="spellEnd"/>
            <w:r>
              <w:rPr>
                <w:rFonts w:ascii="Arial" w:hAnsi="Arial" w:cs="Arial"/>
                <w:sz w:val="18"/>
                <w:szCs w:val="18"/>
              </w:rPr>
              <w:t xml:space="preserve"> al</w:t>
            </w:r>
            <w:r>
              <w:rPr>
                <w:rFonts w:ascii="Arial" w:hAnsi="Arial" w:cs="Arial"/>
                <w:sz w:val="18"/>
                <w:szCs w:val="18"/>
                <w:vertAlign w:val="superscript"/>
              </w:rPr>
              <w:t>60</w:t>
            </w:r>
            <w:r>
              <w:rPr>
                <w:rFonts w:ascii="Arial" w:hAnsi="Arial" w:cs="Arial"/>
                <w:sz w:val="18"/>
                <w:szCs w:val="18"/>
              </w:rPr>
              <w:t xml:space="preserve"> (2020)</w:t>
            </w:r>
          </w:p>
        </w:tc>
        <w:tc>
          <w:tcPr>
            <w:tcW w:w="598" w:type="pct"/>
          </w:tcPr>
          <w:p w14:paraId="0F013386" w14:textId="77777777" w:rsidR="001A2026" w:rsidRDefault="004E46F7">
            <w:pPr>
              <w:rPr>
                <w:rFonts w:ascii="Arial" w:hAnsi="Arial" w:cs="Arial"/>
                <w:sz w:val="18"/>
                <w:szCs w:val="18"/>
              </w:rPr>
            </w:pPr>
            <w:r>
              <w:rPr>
                <w:rFonts w:ascii="Arial" w:hAnsi="Arial" w:cs="Arial"/>
                <w:sz w:val="18"/>
                <w:szCs w:val="18"/>
              </w:rPr>
              <w:t>Lung Cancer Clinical Cohort at Montefiore Medical Center Registry</w:t>
            </w:r>
          </w:p>
          <w:p w14:paraId="3C225048" w14:textId="77777777" w:rsidR="001A2026" w:rsidRDefault="001A2026">
            <w:pPr>
              <w:rPr>
                <w:rFonts w:ascii="Arial" w:hAnsi="Arial" w:cs="Arial"/>
                <w:sz w:val="18"/>
                <w:szCs w:val="18"/>
              </w:rPr>
            </w:pPr>
          </w:p>
          <w:p w14:paraId="0B6EA144" w14:textId="77777777" w:rsidR="001A2026" w:rsidRDefault="004E46F7">
            <w:pPr>
              <w:rPr>
                <w:rFonts w:ascii="Arial" w:hAnsi="Arial" w:cs="Arial"/>
                <w:sz w:val="18"/>
                <w:szCs w:val="18"/>
              </w:rPr>
            </w:pPr>
            <w:r>
              <w:rPr>
                <w:rFonts w:ascii="Arial" w:hAnsi="Arial" w:cs="Arial"/>
                <w:sz w:val="18"/>
                <w:szCs w:val="18"/>
              </w:rPr>
              <w:t>Montefiore Medical Center/Einstein’s Cancer Registry</w:t>
            </w:r>
          </w:p>
          <w:p w14:paraId="2E2D6FA4" w14:textId="77777777" w:rsidR="001A2026" w:rsidRDefault="001A2026">
            <w:pPr>
              <w:rPr>
                <w:rFonts w:ascii="Arial" w:hAnsi="Arial" w:cs="Arial"/>
                <w:sz w:val="18"/>
                <w:szCs w:val="18"/>
              </w:rPr>
            </w:pPr>
          </w:p>
          <w:p w14:paraId="2020BA6D" w14:textId="77777777" w:rsidR="001A2026" w:rsidRDefault="004E46F7">
            <w:pPr>
              <w:rPr>
                <w:rFonts w:ascii="Arial" w:hAnsi="Arial" w:cs="Arial"/>
                <w:sz w:val="18"/>
                <w:szCs w:val="18"/>
              </w:rPr>
            </w:pPr>
            <w:r>
              <w:rPr>
                <w:rFonts w:ascii="Arial" w:hAnsi="Arial" w:cs="Arial"/>
                <w:sz w:val="18"/>
                <w:szCs w:val="18"/>
              </w:rPr>
              <w:t>Electronic medical records</w:t>
            </w:r>
          </w:p>
        </w:tc>
        <w:tc>
          <w:tcPr>
            <w:tcW w:w="289" w:type="pct"/>
          </w:tcPr>
          <w:p w14:paraId="229CA4E4" w14:textId="77777777" w:rsidR="001A2026" w:rsidRDefault="004E46F7">
            <w:pPr>
              <w:rPr>
                <w:rFonts w:ascii="Arial" w:hAnsi="Arial" w:cs="Arial"/>
                <w:sz w:val="18"/>
                <w:szCs w:val="18"/>
              </w:rPr>
            </w:pPr>
            <w:r>
              <w:rPr>
                <w:rFonts w:ascii="Arial" w:hAnsi="Arial" w:cs="Arial"/>
                <w:color w:val="000000"/>
                <w:sz w:val="18"/>
                <w:szCs w:val="18"/>
              </w:rPr>
              <w:t>Prospective</w:t>
            </w:r>
          </w:p>
        </w:tc>
        <w:tc>
          <w:tcPr>
            <w:tcW w:w="394" w:type="pct"/>
          </w:tcPr>
          <w:p w14:paraId="6E6E88A1" w14:textId="77777777" w:rsidR="001A2026" w:rsidRDefault="004E46F7">
            <w:pPr>
              <w:rPr>
                <w:rFonts w:ascii="Arial" w:hAnsi="Arial" w:cs="Arial"/>
                <w:sz w:val="18"/>
                <w:szCs w:val="18"/>
              </w:rPr>
            </w:pPr>
            <w:r>
              <w:rPr>
                <w:rFonts w:ascii="Arial" w:hAnsi="Arial" w:cs="Arial"/>
                <w:color w:val="000000"/>
                <w:sz w:val="18"/>
                <w:szCs w:val="18"/>
              </w:rPr>
              <w:t xml:space="preserve">Race/Ethnicity; Socioeconomic status, social support </w:t>
            </w:r>
          </w:p>
        </w:tc>
        <w:tc>
          <w:tcPr>
            <w:tcW w:w="571" w:type="pct"/>
          </w:tcPr>
          <w:p w14:paraId="217C8579" w14:textId="77777777" w:rsidR="001A2026" w:rsidRDefault="004E46F7">
            <w:pPr>
              <w:rPr>
                <w:rFonts w:ascii="Arial" w:hAnsi="Arial" w:cs="Arial"/>
                <w:sz w:val="18"/>
                <w:szCs w:val="18"/>
              </w:rPr>
            </w:pPr>
            <w:r>
              <w:rPr>
                <w:rFonts w:ascii="Arial" w:hAnsi="Arial" w:cs="Arial"/>
                <w:color w:val="000000"/>
                <w:sz w:val="18"/>
                <w:szCs w:val="18"/>
              </w:rPr>
              <w:t>Age &gt;18 y/o</w:t>
            </w:r>
            <w:r>
              <w:rPr>
                <w:rFonts w:ascii="Arial" w:hAnsi="Arial" w:cs="Arial"/>
                <w:color w:val="000000"/>
                <w:sz w:val="18"/>
                <w:szCs w:val="18"/>
              </w:rPr>
              <w:br/>
            </w:r>
            <w:r>
              <w:rPr>
                <w:rFonts w:ascii="Arial" w:hAnsi="Arial" w:cs="Arial"/>
                <w:color w:val="000000"/>
                <w:sz w:val="18"/>
                <w:szCs w:val="18"/>
              </w:rPr>
              <w:br/>
              <w:t xml:space="preserve">Non-Hispanic Whites </w:t>
            </w:r>
            <w:r>
              <w:rPr>
                <w:rFonts w:ascii="Arial" w:hAnsi="Arial" w:cs="Arial"/>
                <w:color w:val="000000"/>
                <w:sz w:val="18"/>
                <w:szCs w:val="18"/>
              </w:rPr>
              <w:br/>
              <w:t xml:space="preserve">Hispanics/Latinos </w:t>
            </w:r>
            <w:r>
              <w:rPr>
                <w:rFonts w:ascii="Arial" w:hAnsi="Arial" w:cs="Arial"/>
                <w:color w:val="000000"/>
                <w:sz w:val="18"/>
                <w:szCs w:val="18"/>
              </w:rPr>
              <w:br/>
              <w:t xml:space="preserve">Non-Hispanic Blacks </w:t>
            </w:r>
            <w:r>
              <w:rPr>
                <w:rFonts w:ascii="Arial" w:hAnsi="Arial" w:cs="Arial"/>
                <w:color w:val="000000"/>
                <w:sz w:val="18"/>
                <w:szCs w:val="18"/>
              </w:rPr>
              <w:br/>
              <w:t xml:space="preserve">Non-Hispanic Asians </w:t>
            </w:r>
          </w:p>
        </w:tc>
        <w:tc>
          <w:tcPr>
            <w:tcW w:w="309" w:type="pct"/>
          </w:tcPr>
          <w:p w14:paraId="41192589" w14:textId="77777777" w:rsidR="001A2026" w:rsidRDefault="004E46F7">
            <w:pPr>
              <w:rPr>
                <w:rFonts w:ascii="Arial" w:hAnsi="Arial" w:cs="Arial"/>
                <w:sz w:val="18"/>
                <w:szCs w:val="18"/>
              </w:rPr>
            </w:pPr>
            <w:r>
              <w:rPr>
                <w:rFonts w:ascii="Arial" w:hAnsi="Arial" w:cs="Arial"/>
                <w:color w:val="000000"/>
                <w:sz w:val="18"/>
                <w:szCs w:val="18"/>
              </w:rPr>
              <w:t>January 1, 2004-February 2017</w:t>
            </w:r>
          </w:p>
        </w:tc>
        <w:tc>
          <w:tcPr>
            <w:tcW w:w="2049" w:type="pct"/>
          </w:tcPr>
          <w:p w14:paraId="7CC1C38B" w14:textId="77777777" w:rsidR="001A2026" w:rsidRDefault="004E46F7">
            <w:pPr>
              <w:rPr>
                <w:rFonts w:ascii="Arial" w:hAnsi="Arial" w:cs="Arial"/>
                <w:sz w:val="18"/>
                <w:szCs w:val="18"/>
              </w:rPr>
            </w:pPr>
            <w:r>
              <w:rPr>
                <w:rFonts w:ascii="Arial" w:hAnsi="Arial" w:cs="Arial"/>
                <w:sz w:val="18"/>
                <w:szCs w:val="18"/>
              </w:rPr>
              <w:t xml:space="preserve">• Hispanic/Latino ethnicity compared to </w:t>
            </w:r>
            <w:r>
              <w:rPr>
                <w:rFonts w:ascii="Arial" w:hAnsi="Arial" w:cs="Arial"/>
                <w:color w:val="000000"/>
                <w:sz w:val="18"/>
                <w:szCs w:val="18"/>
              </w:rPr>
              <w:t>Non-Hispanic Whites</w:t>
            </w:r>
            <w:r>
              <w:rPr>
                <w:rFonts w:ascii="Arial" w:hAnsi="Arial" w:cs="Arial"/>
                <w:sz w:val="18"/>
                <w:szCs w:val="18"/>
              </w:rPr>
              <w:t xml:space="preserve"> was associated with a 15% decreased risk of death.</w:t>
            </w:r>
          </w:p>
          <w:p w14:paraId="3077B657" w14:textId="77777777" w:rsidR="001A2026" w:rsidRDefault="004E46F7">
            <w:pPr>
              <w:rPr>
                <w:rFonts w:ascii="Arial" w:hAnsi="Arial" w:cs="Arial"/>
                <w:sz w:val="18"/>
                <w:szCs w:val="18"/>
              </w:rPr>
            </w:pPr>
            <w:r>
              <w:rPr>
                <w:rFonts w:ascii="Arial" w:hAnsi="Arial" w:cs="Arial"/>
                <w:sz w:val="18"/>
                <w:szCs w:val="18"/>
              </w:rPr>
              <w:t xml:space="preserve">• Adjusted for clinical and social factors, Hispanic/Latino ethnicity compared to </w:t>
            </w:r>
            <w:r>
              <w:rPr>
                <w:rFonts w:ascii="Arial" w:hAnsi="Arial" w:cs="Arial"/>
                <w:color w:val="000000"/>
                <w:sz w:val="18"/>
                <w:szCs w:val="18"/>
              </w:rPr>
              <w:t>Non-Hispanic Whites</w:t>
            </w:r>
            <w:r>
              <w:rPr>
                <w:rFonts w:ascii="Arial" w:hAnsi="Arial" w:cs="Arial"/>
                <w:sz w:val="18"/>
                <w:szCs w:val="18"/>
              </w:rPr>
              <w:t xml:space="preserve"> was associated with a 30% decreased risk of death.</w:t>
            </w:r>
          </w:p>
          <w:p w14:paraId="7B9AF168" w14:textId="77777777" w:rsidR="001A2026" w:rsidRDefault="004E46F7">
            <w:pPr>
              <w:rPr>
                <w:rFonts w:ascii="Arial" w:hAnsi="Arial" w:cs="Arial"/>
                <w:sz w:val="18"/>
                <w:szCs w:val="18"/>
              </w:rPr>
            </w:pPr>
            <w:r>
              <w:rPr>
                <w:rFonts w:ascii="Arial" w:hAnsi="Arial" w:cs="Arial"/>
                <w:sz w:val="18"/>
                <w:szCs w:val="18"/>
              </w:rPr>
              <w:t>• Improved survival associated with surgery and non-smoking status.</w:t>
            </w:r>
          </w:p>
          <w:p w14:paraId="022C1FC4" w14:textId="77777777" w:rsidR="001A2026" w:rsidRDefault="004E46F7">
            <w:pPr>
              <w:rPr>
                <w:rFonts w:ascii="Arial" w:hAnsi="Arial" w:cs="Arial"/>
                <w:sz w:val="18"/>
                <w:szCs w:val="18"/>
              </w:rPr>
            </w:pPr>
            <w:r>
              <w:rPr>
                <w:rFonts w:ascii="Arial" w:hAnsi="Arial" w:cs="Arial"/>
                <w:sz w:val="18"/>
                <w:szCs w:val="18"/>
              </w:rPr>
              <w:t>• Strong sense of family (</w:t>
            </w:r>
            <w:proofErr w:type="spellStart"/>
            <w:r>
              <w:rPr>
                <w:rFonts w:ascii="Arial" w:hAnsi="Arial" w:cs="Arial"/>
                <w:sz w:val="18"/>
                <w:szCs w:val="18"/>
              </w:rPr>
              <w:t>familismo</w:t>
            </w:r>
            <w:proofErr w:type="spellEnd"/>
            <w:r>
              <w:rPr>
                <w:rFonts w:ascii="Arial" w:hAnsi="Arial" w:cs="Arial"/>
                <w:sz w:val="18"/>
                <w:szCs w:val="18"/>
              </w:rPr>
              <w:t>) may contribute.</w:t>
            </w:r>
          </w:p>
          <w:p w14:paraId="71CB54C7" w14:textId="77777777" w:rsidR="001A2026" w:rsidRDefault="004E46F7">
            <w:pPr>
              <w:rPr>
                <w:rFonts w:ascii="Arial" w:hAnsi="Arial" w:cs="Arial"/>
                <w:sz w:val="18"/>
                <w:szCs w:val="18"/>
              </w:rPr>
            </w:pPr>
            <w:r>
              <w:rPr>
                <w:rFonts w:ascii="Arial" w:hAnsi="Arial" w:cs="Arial"/>
                <w:sz w:val="18"/>
                <w:szCs w:val="18"/>
              </w:rPr>
              <w:t>• Improved survival in Hispanics/Latinos may be due to differences in environmental exposures, culture, tumor genetics, and/or lung cancer therapy.</w:t>
            </w:r>
          </w:p>
        </w:tc>
      </w:tr>
      <w:tr w:rsidR="001A2026" w14:paraId="03AFB822" w14:textId="77777777">
        <w:tc>
          <w:tcPr>
            <w:tcW w:w="392" w:type="pct"/>
          </w:tcPr>
          <w:p w14:paraId="744168E1" w14:textId="77777777" w:rsidR="001A2026" w:rsidRDefault="004E46F7">
            <w:pPr>
              <w:rPr>
                <w:rFonts w:ascii="Arial" w:hAnsi="Arial" w:cs="Arial"/>
                <w:sz w:val="18"/>
                <w:szCs w:val="18"/>
                <w:u w:val="single"/>
              </w:rPr>
            </w:pPr>
            <w:r>
              <w:rPr>
                <w:rFonts w:ascii="Arial" w:hAnsi="Arial" w:cs="Arial"/>
                <w:sz w:val="18"/>
                <w:szCs w:val="18"/>
              </w:rPr>
              <w:t>Survival</w:t>
            </w:r>
          </w:p>
        </w:tc>
        <w:tc>
          <w:tcPr>
            <w:tcW w:w="398" w:type="pct"/>
          </w:tcPr>
          <w:p w14:paraId="0C616DBD" w14:textId="77777777" w:rsidR="001A2026" w:rsidRDefault="004E46F7">
            <w:pPr>
              <w:rPr>
                <w:rFonts w:ascii="Arial" w:hAnsi="Arial" w:cs="Arial"/>
                <w:sz w:val="18"/>
                <w:szCs w:val="18"/>
              </w:rPr>
            </w:pPr>
            <w:r>
              <w:rPr>
                <w:rFonts w:ascii="Arial" w:hAnsi="Arial" w:cs="Arial"/>
                <w:sz w:val="18"/>
                <w:szCs w:val="18"/>
              </w:rPr>
              <w:t xml:space="preserve">Klugman </w:t>
            </w:r>
            <w:proofErr w:type="spellStart"/>
            <w:r>
              <w:rPr>
                <w:rFonts w:ascii="Arial" w:hAnsi="Arial" w:cs="Arial"/>
                <w:sz w:val="18"/>
                <w:szCs w:val="18"/>
              </w:rPr>
              <w:t>M et</w:t>
            </w:r>
            <w:proofErr w:type="spellEnd"/>
            <w:r>
              <w:rPr>
                <w:rFonts w:ascii="Arial" w:hAnsi="Arial" w:cs="Arial"/>
                <w:sz w:val="18"/>
                <w:szCs w:val="18"/>
              </w:rPr>
              <w:t xml:space="preserve"> al</w:t>
            </w:r>
            <w:r>
              <w:rPr>
                <w:rFonts w:ascii="Arial" w:hAnsi="Arial" w:cs="Arial"/>
                <w:sz w:val="18"/>
                <w:szCs w:val="18"/>
                <w:vertAlign w:val="superscript"/>
              </w:rPr>
              <w:t>61</w:t>
            </w:r>
            <w:r>
              <w:rPr>
                <w:rFonts w:ascii="Arial" w:hAnsi="Arial" w:cs="Arial"/>
                <w:sz w:val="18"/>
                <w:szCs w:val="18"/>
              </w:rPr>
              <w:t xml:space="preserve"> (2019)</w:t>
            </w:r>
          </w:p>
        </w:tc>
        <w:tc>
          <w:tcPr>
            <w:tcW w:w="598" w:type="pct"/>
          </w:tcPr>
          <w:p w14:paraId="10BB91A7" w14:textId="77777777" w:rsidR="001A2026" w:rsidRDefault="004E46F7">
            <w:pPr>
              <w:rPr>
                <w:rFonts w:ascii="Arial" w:hAnsi="Arial" w:cs="Arial"/>
                <w:sz w:val="18"/>
                <w:szCs w:val="18"/>
              </w:rPr>
            </w:pPr>
            <w:r>
              <w:rPr>
                <w:rFonts w:ascii="Arial" w:hAnsi="Arial" w:cs="Arial"/>
                <w:sz w:val="18"/>
                <w:szCs w:val="18"/>
              </w:rPr>
              <w:t>Meta-Analysis (Literature Search)</w:t>
            </w:r>
          </w:p>
        </w:tc>
        <w:tc>
          <w:tcPr>
            <w:tcW w:w="289" w:type="pct"/>
          </w:tcPr>
          <w:p w14:paraId="06CF6AAB" w14:textId="77777777" w:rsidR="001A2026" w:rsidRDefault="004E46F7">
            <w:pPr>
              <w:rPr>
                <w:rFonts w:ascii="Arial" w:hAnsi="Arial" w:cs="Arial"/>
                <w:sz w:val="18"/>
                <w:szCs w:val="18"/>
              </w:rPr>
            </w:pPr>
            <w:r>
              <w:rPr>
                <w:rFonts w:ascii="Arial" w:hAnsi="Arial" w:cs="Arial"/>
                <w:color w:val="000000"/>
                <w:sz w:val="18"/>
                <w:szCs w:val="18"/>
              </w:rPr>
              <w:t xml:space="preserve">Retrospective </w:t>
            </w:r>
          </w:p>
        </w:tc>
        <w:tc>
          <w:tcPr>
            <w:tcW w:w="394" w:type="pct"/>
          </w:tcPr>
          <w:p w14:paraId="5E3BE209" w14:textId="77777777" w:rsidR="001A2026" w:rsidRDefault="004E46F7">
            <w:pPr>
              <w:rPr>
                <w:rFonts w:ascii="Arial" w:hAnsi="Arial" w:cs="Arial"/>
                <w:sz w:val="18"/>
                <w:szCs w:val="18"/>
              </w:rPr>
            </w:pPr>
            <w:r>
              <w:rPr>
                <w:rFonts w:ascii="Arial" w:hAnsi="Arial" w:cs="Arial"/>
                <w:color w:val="000000"/>
                <w:sz w:val="18"/>
                <w:szCs w:val="18"/>
              </w:rPr>
              <w:t>Race/Ethnicity</w:t>
            </w:r>
          </w:p>
        </w:tc>
        <w:tc>
          <w:tcPr>
            <w:tcW w:w="571" w:type="pct"/>
          </w:tcPr>
          <w:p w14:paraId="3A5B4AC9" w14:textId="77777777" w:rsidR="001A2026" w:rsidRDefault="004E46F7">
            <w:pPr>
              <w:rPr>
                <w:rFonts w:ascii="Arial" w:hAnsi="Arial" w:cs="Arial"/>
                <w:color w:val="000000"/>
                <w:sz w:val="18"/>
                <w:szCs w:val="18"/>
              </w:rPr>
            </w:pPr>
            <w:r>
              <w:rPr>
                <w:rFonts w:ascii="Arial" w:hAnsi="Arial" w:cs="Arial"/>
                <w:color w:val="000000"/>
                <w:sz w:val="18"/>
                <w:szCs w:val="18"/>
              </w:rPr>
              <w:t>Age not reported</w:t>
            </w:r>
            <w:r>
              <w:rPr>
                <w:rFonts w:ascii="Arial" w:hAnsi="Arial" w:cs="Arial"/>
                <w:color w:val="000000"/>
                <w:sz w:val="18"/>
                <w:szCs w:val="18"/>
              </w:rPr>
              <w:br/>
            </w:r>
          </w:p>
          <w:p w14:paraId="5B50E0DA" w14:textId="77777777" w:rsidR="001A2026" w:rsidRDefault="004E46F7">
            <w:pPr>
              <w:rPr>
                <w:rFonts w:ascii="Arial" w:hAnsi="Arial" w:cs="Arial"/>
                <w:color w:val="000000"/>
                <w:sz w:val="18"/>
                <w:szCs w:val="18"/>
              </w:rPr>
            </w:pPr>
            <w:r>
              <w:rPr>
                <w:rFonts w:ascii="Arial" w:hAnsi="Arial" w:cs="Arial"/>
                <w:color w:val="000000"/>
                <w:sz w:val="18"/>
                <w:szCs w:val="18"/>
              </w:rPr>
              <w:t>27 U.S. studies</w:t>
            </w:r>
            <w:r>
              <w:rPr>
                <w:rFonts w:ascii="Arial" w:hAnsi="Arial" w:cs="Arial"/>
                <w:color w:val="000000"/>
                <w:sz w:val="18"/>
                <w:szCs w:val="18"/>
              </w:rPr>
              <w:br/>
              <w:t>9 reported Hispanics; 24 reported African Americans; 11 reported Asian Americans</w:t>
            </w:r>
            <w:r>
              <w:rPr>
                <w:rFonts w:ascii="Arial" w:hAnsi="Arial" w:cs="Arial"/>
                <w:color w:val="000000"/>
                <w:sz w:val="18"/>
                <w:szCs w:val="18"/>
              </w:rPr>
              <w:br/>
            </w:r>
          </w:p>
          <w:p w14:paraId="48CEF13F" w14:textId="77777777" w:rsidR="001A2026" w:rsidRDefault="004E46F7">
            <w:pPr>
              <w:rPr>
                <w:rFonts w:ascii="Arial" w:hAnsi="Arial" w:cs="Arial"/>
                <w:color w:val="000000"/>
                <w:sz w:val="18"/>
                <w:szCs w:val="18"/>
              </w:rPr>
            </w:pPr>
            <w:r>
              <w:rPr>
                <w:rFonts w:ascii="Arial" w:hAnsi="Arial" w:cs="Arial"/>
                <w:color w:val="000000"/>
                <w:sz w:val="18"/>
                <w:szCs w:val="18"/>
              </w:rPr>
              <w:t>All studies accounted for age, race and/or ethnicity, smoking status; stage</w:t>
            </w:r>
            <w:r>
              <w:rPr>
                <w:rFonts w:ascii="Arial" w:hAnsi="Arial" w:cs="Arial"/>
                <w:color w:val="000000"/>
                <w:sz w:val="18"/>
                <w:szCs w:val="18"/>
              </w:rPr>
              <w:br/>
            </w:r>
          </w:p>
          <w:p w14:paraId="4609E6DC" w14:textId="77777777" w:rsidR="001A2026" w:rsidRDefault="004E46F7">
            <w:pPr>
              <w:rPr>
                <w:rFonts w:ascii="Arial" w:hAnsi="Arial" w:cs="Arial"/>
                <w:color w:val="000000"/>
                <w:sz w:val="18"/>
                <w:szCs w:val="18"/>
              </w:rPr>
            </w:pPr>
            <w:r>
              <w:rPr>
                <w:rFonts w:ascii="Arial" w:hAnsi="Arial" w:cs="Arial"/>
                <w:color w:val="000000"/>
                <w:sz w:val="18"/>
                <w:szCs w:val="18"/>
              </w:rPr>
              <w:lastRenderedPageBreak/>
              <w:t>Majority of studies accounted for socioeconomic status (N = 16),</w:t>
            </w:r>
            <w:r>
              <w:rPr>
                <w:rFonts w:ascii="Arial" w:hAnsi="Arial" w:cs="Arial"/>
                <w:color w:val="000000"/>
                <w:sz w:val="18"/>
                <w:szCs w:val="18"/>
              </w:rPr>
              <w:br/>
              <w:t>Histology (N = 19)</w:t>
            </w:r>
            <w:r>
              <w:rPr>
                <w:rFonts w:ascii="Arial" w:hAnsi="Arial" w:cs="Arial"/>
                <w:color w:val="000000"/>
                <w:sz w:val="18"/>
                <w:szCs w:val="18"/>
              </w:rPr>
              <w:br/>
            </w:r>
          </w:p>
          <w:p w14:paraId="04EA721F" w14:textId="77777777" w:rsidR="001A2026" w:rsidRDefault="004E46F7">
            <w:pPr>
              <w:rPr>
                <w:rFonts w:ascii="Arial" w:hAnsi="Arial" w:cs="Arial"/>
                <w:sz w:val="18"/>
                <w:szCs w:val="18"/>
              </w:rPr>
            </w:pPr>
            <w:r>
              <w:rPr>
                <w:rFonts w:ascii="Arial" w:hAnsi="Arial" w:cs="Arial"/>
                <w:color w:val="000000"/>
                <w:sz w:val="18"/>
                <w:szCs w:val="18"/>
              </w:rPr>
              <w:t>Nearly all studies accounted</w:t>
            </w:r>
            <w:r>
              <w:rPr>
                <w:rFonts w:ascii="Arial" w:hAnsi="Arial" w:cs="Arial"/>
                <w:color w:val="000000"/>
                <w:sz w:val="18"/>
                <w:szCs w:val="18"/>
              </w:rPr>
              <w:br/>
              <w:t>for treatment (Radiation, surgery and/or chemotherapy; N = 23)</w:t>
            </w:r>
          </w:p>
        </w:tc>
        <w:tc>
          <w:tcPr>
            <w:tcW w:w="309" w:type="pct"/>
          </w:tcPr>
          <w:p w14:paraId="3128CDD4" w14:textId="77777777" w:rsidR="001A2026" w:rsidRDefault="004E46F7">
            <w:pPr>
              <w:rPr>
                <w:rFonts w:ascii="Arial" w:hAnsi="Arial" w:cs="Arial"/>
                <w:color w:val="000000"/>
                <w:sz w:val="18"/>
                <w:szCs w:val="18"/>
              </w:rPr>
            </w:pPr>
            <w:r>
              <w:rPr>
                <w:rFonts w:ascii="Arial" w:hAnsi="Arial" w:cs="Arial"/>
                <w:color w:val="000000"/>
                <w:sz w:val="18"/>
                <w:szCs w:val="18"/>
              </w:rPr>
              <w:lastRenderedPageBreak/>
              <w:t>Articles published through 2018</w:t>
            </w:r>
            <w:r>
              <w:rPr>
                <w:rFonts w:ascii="Arial" w:hAnsi="Arial" w:cs="Arial"/>
                <w:color w:val="000000"/>
                <w:sz w:val="18"/>
                <w:szCs w:val="18"/>
              </w:rPr>
              <w:br/>
            </w:r>
          </w:p>
          <w:p w14:paraId="056D0B32" w14:textId="77777777" w:rsidR="001A2026" w:rsidRDefault="004E46F7">
            <w:pPr>
              <w:rPr>
                <w:rFonts w:ascii="Arial" w:hAnsi="Arial" w:cs="Arial"/>
                <w:sz w:val="18"/>
                <w:szCs w:val="18"/>
              </w:rPr>
            </w:pPr>
            <w:r>
              <w:rPr>
                <w:rFonts w:ascii="Arial" w:hAnsi="Arial" w:cs="Arial"/>
                <w:color w:val="000000"/>
                <w:sz w:val="18"/>
                <w:szCs w:val="18"/>
              </w:rPr>
              <w:t>Individual cumulative study periods include 1990-2013</w:t>
            </w:r>
          </w:p>
        </w:tc>
        <w:tc>
          <w:tcPr>
            <w:tcW w:w="2049" w:type="pct"/>
          </w:tcPr>
          <w:p w14:paraId="43533416" w14:textId="77777777" w:rsidR="001A2026" w:rsidRDefault="004E46F7">
            <w:pPr>
              <w:rPr>
                <w:rFonts w:ascii="Arial" w:hAnsi="Arial" w:cs="Arial"/>
                <w:sz w:val="18"/>
                <w:szCs w:val="18"/>
              </w:rPr>
            </w:pPr>
            <w:r>
              <w:rPr>
                <w:rFonts w:ascii="Arial" w:hAnsi="Arial" w:cs="Arial"/>
                <w:sz w:val="18"/>
                <w:szCs w:val="18"/>
              </w:rPr>
              <w:t>• After adjusting for clinical factors and smoking status, Hispanics and Asians experienced improved survival compared to Non-Hispanic Whites.</w:t>
            </w:r>
          </w:p>
          <w:p w14:paraId="6A020F4C" w14:textId="77777777" w:rsidR="001A2026" w:rsidRDefault="004E46F7">
            <w:pPr>
              <w:rPr>
                <w:rFonts w:ascii="Arial" w:hAnsi="Arial" w:cs="Arial"/>
                <w:sz w:val="18"/>
                <w:szCs w:val="18"/>
              </w:rPr>
            </w:pPr>
            <w:r>
              <w:rPr>
                <w:rFonts w:ascii="Arial" w:hAnsi="Arial" w:cs="Arial"/>
                <w:sz w:val="18"/>
                <w:szCs w:val="18"/>
              </w:rPr>
              <w:t>• No significant difference in survival between African American and White race after adjustment.</w:t>
            </w:r>
          </w:p>
          <w:p w14:paraId="6C11D89C" w14:textId="77777777" w:rsidR="001A2026" w:rsidRDefault="004E46F7">
            <w:pPr>
              <w:rPr>
                <w:rFonts w:ascii="Arial" w:hAnsi="Arial" w:cs="Arial"/>
                <w:sz w:val="18"/>
                <w:szCs w:val="18"/>
              </w:rPr>
            </w:pPr>
            <w:r>
              <w:rPr>
                <w:rFonts w:ascii="Arial" w:hAnsi="Arial" w:cs="Arial"/>
                <w:sz w:val="18"/>
                <w:szCs w:val="18"/>
              </w:rPr>
              <w:t>• Prognostic factors were female gender (Hazard Ratio [HR] = 0.88, 95% Confidence Interval [CI] 0.87–0.89), unmarried status (HR = 1.08, 95% CI 1.04–1.11), ever-smoking status (HR = 1.11, 95% CI 1.08–1.15), having comorbidities (HR = 1.39, 95% CI 1.24–1.56), and treatment receipt (surgery: HR = 0.33, 95% CI 0.32–0.34; radiation: HR = 0.87, 95% CI 0.85–0.88; chemotherapy: HR = 0.64, 95% CI 0.63–0.65).</w:t>
            </w:r>
          </w:p>
        </w:tc>
      </w:tr>
      <w:tr w:rsidR="001A2026" w14:paraId="43D5299D" w14:textId="77777777">
        <w:tc>
          <w:tcPr>
            <w:tcW w:w="392" w:type="pct"/>
          </w:tcPr>
          <w:p w14:paraId="0737B3B7" w14:textId="77777777" w:rsidR="001A2026" w:rsidRDefault="004E46F7">
            <w:pPr>
              <w:rPr>
                <w:rFonts w:ascii="Arial" w:hAnsi="Arial" w:cs="Arial"/>
                <w:sz w:val="18"/>
                <w:szCs w:val="18"/>
                <w:u w:val="single"/>
              </w:rPr>
            </w:pPr>
            <w:r>
              <w:rPr>
                <w:rFonts w:ascii="Arial" w:hAnsi="Arial" w:cs="Arial"/>
                <w:sz w:val="18"/>
                <w:szCs w:val="18"/>
              </w:rPr>
              <w:t>Survival</w:t>
            </w:r>
          </w:p>
        </w:tc>
        <w:tc>
          <w:tcPr>
            <w:tcW w:w="398" w:type="pct"/>
          </w:tcPr>
          <w:p w14:paraId="7EF63244" w14:textId="77777777" w:rsidR="001A2026" w:rsidRDefault="004E46F7">
            <w:pPr>
              <w:rPr>
                <w:rFonts w:ascii="Arial" w:hAnsi="Arial" w:cs="Arial"/>
                <w:sz w:val="18"/>
                <w:szCs w:val="18"/>
              </w:rPr>
            </w:pPr>
            <w:r>
              <w:rPr>
                <w:rFonts w:ascii="Arial" w:hAnsi="Arial" w:cs="Arial"/>
                <w:sz w:val="18"/>
                <w:szCs w:val="18"/>
              </w:rPr>
              <w:t>Jones CC et al</w:t>
            </w:r>
            <w:r>
              <w:rPr>
                <w:rFonts w:ascii="Arial" w:hAnsi="Arial" w:cs="Arial"/>
                <w:sz w:val="18"/>
                <w:szCs w:val="18"/>
                <w:vertAlign w:val="superscript"/>
              </w:rPr>
              <w:t>62</w:t>
            </w:r>
            <w:r>
              <w:rPr>
                <w:rFonts w:ascii="Arial" w:hAnsi="Arial" w:cs="Arial"/>
                <w:sz w:val="18"/>
                <w:szCs w:val="18"/>
              </w:rPr>
              <w:t xml:space="preserve"> (2018)</w:t>
            </w:r>
          </w:p>
        </w:tc>
        <w:tc>
          <w:tcPr>
            <w:tcW w:w="598" w:type="pct"/>
          </w:tcPr>
          <w:p w14:paraId="45F36326" w14:textId="77777777" w:rsidR="001A2026" w:rsidRDefault="004E46F7">
            <w:pPr>
              <w:rPr>
                <w:rFonts w:ascii="Arial" w:hAnsi="Arial" w:cs="Arial"/>
                <w:sz w:val="18"/>
                <w:szCs w:val="18"/>
              </w:rPr>
            </w:pPr>
            <w:r>
              <w:rPr>
                <w:rFonts w:ascii="Arial" w:hAnsi="Arial" w:cs="Arial"/>
                <w:sz w:val="18"/>
                <w:szCs w:val="18"/>
              </w:rPr>
              <w:t>Southern Community Cohort Study linkage with State Cancer Registries in 12 Southern states (Alabama, Arkansas, Florida, Georgia, Kentucky, Louisiana, Mississippi, North Carolina, South Carolina, Tennessee, Virginia, and West Virginia)</w:t>
            </w:r>
          </w:p>
        </w:tc>
        <w:tc>
          <w:tcPr>
            <w:tcW w:w="289" w:type="pct"/>
          </w:tcPr>
          <w:p w14:paraId="252F79CE" w14:textId="77777777" w:rsidR="001A2026" w:rsidRDefault="004E46F7">
            <w:pPr>
              <w:rPr>
                <w:rFonts w:ascii="Arial" w:hAnsi="Arial" w:cs="Arial"/>
                <w:sz w:val="18"/>
                <w:szCs w:val="18"/>
              </w:rPr>
            </w:pPr>
            <w:r>
              <w:rPr>
                <w:rFonts w:ascii="Arial" w:hAnsi="Arial" w:cs="Arial"/>
                <w:sz w:val="18"/>
                <w:szCs w:val="18"/>
              </w:rPr>
              <w:t>Prospective</w:t>
            </w:r>
          </w:p>
        </w:tc>
        <w:tc>
          <w:tcPr>
            <w:tcW w:w="394" w:type="pct"/>
          </w:tcPr>
          <w:p w14:paraId="296094E0" w14:textId="77777777" w:rsidR="001A2026" w:rsidRDefault="004E46F7">
            <w:pPr>
              <w:rPr>
                <w:rFonts w:ascii="Arial" w:hAnsi="Arial" w:cs="Arial"/>
                <w:sz w:val="18"/>
                <w:szCs w:val="18"/>
              </w:rPr>
            </w:pPr>
            <w:r>
              <w:rPr>
                <w:rFonts w:ascii="Arial" w:hAnsi="Arial" w:cs="Arial"/>
                <w:sz w:val="18"/>
                <w:szCs w:val="18"/>
              </w:rPr>
              <w:t xml:space="preserve">Race/Ethnicity, </w:t>
            </w:r>
          </w:p>
          <w:p w14:paraId="793C2253" w14:textId="77777777" w:rsidR="001A2026" w:rsidRDefault="004E46F7">
            <w:pPr>
              <w:rPr>
                <w:rFonts w:ascii="Arial" w:hAnsi="Arial" w:cs="Arial"/>
                <w:sz w:val="18"/>
                <w:szCs w:val="18"/>
              </w:rPr>
            </w:pPr>
            <w:r>
              <w:rPr>
                <w:rFonts w:ascii="Arial" w:hAnsi="Arial" w:cs="Arial"/>
                <w:sz w:val="18"/>
                <w:szCs w:val="18"/>
              </w:rPr>
              <w:t>African ancestry</w:t>
            </w:r>
          </w:p>
        </w:tc>
        <w:tc>
          <w:tcPr>
            <w:tcW w:w="571" w:type="pct"/>
          </w:tcPr>
          <w:p w14:paraId="12FDB8E6" w14:textId="77777777" w:rsidR="001A2026" w:rsidRDefault="004E46F7">
            <w:pPr>
              <w:rPr>
                <w:rFonts w:ascii="Arial" w:hAnsi="Arial" w:cs="Arial"/>
                <w:sz w:val="18"/>
                <w:szCs w:val="18"/>
              </w:rPr>
            </w:pPr>
            <w:r>
              <w:rPr>
                <w:rFonts w:ascii="Arial" w:hAnsi="Arial" w:cs="Arial"/>
                <w:sz w:val="18"/>
                <w:szCs w:val="18"/>
              </w:rPr>
              <w:t>Age 40-79</w:t>
            </w:r>
          </w:p>
          <w:p w14:paraId="2AAB1504" w14:textId="77777777" w:rsidR="001A2026" w:rsidRDefault="004E46F7">
            <w:pPr>
              <w:rPr>
                <w:rFonts w:ascii="Arial" w:hAnsi="Arial" w:cs="Arial"/>
                <w:sz w:val="18"/>
                <w:szCs w:val="18"/>
              </w:rPr>
            </w:pPr>
            <w:r>
              <w:rPr>
                <w:rFonts w:ascii="Arial" w:hAnsi="Arial" w:cs="Arial"/>
                <w:sz w:val="18"/>
                <w:szCs w:val="18"/>
              </w:rPr>
              <w:t xml:space="preserve"> </w:t>
            </w:r>
          </w:p>
          <w:p w14:paraId="0051FC8B" w14:textId="77777777" w:rsidR="001A2026" w:rsidRDefault="004E46F7">
            <w:pPr>
              <w:rPr>
                <w:rFonts w:ascii="Arial" w:hAnsi="Arial" w:cs="Arial"/>
                <w:sz w:val="18"/>
                <w:szCs w:val="18"/>
              </w:rPr>
            </w:pPr>
            <w:r>
              <w:rPr>
                <w:rFonts w:ascii="Arial" w:hAnsi="Arial" w:cs="Arial"/>
                <w:sz w:val="18"/>
                <w:szCs w:val="18"/>
              </w:rPr>
              <w:t xml:space="preserve">Self-reported Blacks </w:t>
            </w:r>
          </w:p>
          <w:p w14:paraId="64521BEA" w14:textId="77777777" w:rsidR="001A2026" w:rsidRDefault="004E46F7">
            <w:pPr>
              <w:rPr>
                <w:rFonts w:ascii="Arial" w:hAnsi="Arial" w:cs="Arial"/>
                <w:sz w:val="18"/>
                <w:szCs w:val="18"/>
              </w:rPr>
            </w:pPr>
            <w:r>
              <w:rPr>
                <w:rFonts w:ascii="Arial" w:hAnsi="Arial" w:cs="Arial"/>
                <w:sz w:val="18"/>
                <w:szCs w:val="18"/>
              </w:rPr>
              <w:t xml:space="preserve">Self-reported Whites </w:t>
            </w:r>
          </w:p>
        </w:tc>
        <w:tc>
          <w:tcPr>
            <w:tcW w:w="309" w:type="pct"/>
          </w:tcPr>
          <w:p w14:paraId="3D05BB6C" w14:textId="77777777" w:rsidR="001A2026" w:rsidRDefault="004E46F7">
            <w:pPr>
              <w:rPr>
                <w:rFonts w:ascii="Arial" w:hAnsi="Arial" w:cs="Arial"/>
                <w:sz w:val="18"/>
                <w:szCs w:val="18"/>
              </w:rPr>
            </w:pPr>
            <w:r>
              <w:rPr>
                <w:rFonts w:ascii="Arial" w:hAnsi="Arial" w:cs="Arial"/>
                <w:sz w:val="18"/>
                <w:szCs w:val="18"/>
              </w:rPr>
              <w:t>March 2002-September 2010</w:t>
            </w:r>
          </w:p>
        </w:tc>
        <w:tc>
          <w:tcPr>
            <w:tcW w:w="2049" w:type="pct"/>
          </w:tcPr>
          <w:p w14:paraId="1FF3F72D" w14:textId="77777777" w:rsidR="001A2026" w:rsidRDefault="004E46F7">
            <w:pPr>
              <w:rPr>
                <w:rFonts w:ascii="Arial" w:hAnsi="Arial" w:cs="Arial"/>
                <w:sz w:val="18"/>
                <w:szCs w:val="18"/>
              </w:rPr>
            </w:pPr>
            <w:r>
              <w:rPr>
                <w:rFonts w:ascii="Arial" w:hAnsi="Arial" w:cs="Arial"/>
                <w:sz w:val="18"/>
                <w:szCs w:val="18"/>
              </w:rPr>
              <w:t>• Median percentage of African Ancestry for Blacks 85.6% and Whites 1.3%.</w:t>
            </w:r>
          </w:p>
          <w:p w14:paraId="6D5E4420" w14:textId="77777777" w:rsidR="001A2026" w:rsidRDefault="004E46F7">
            <w:pPr>
              <w:rPr>
                <w:rFonts w:ascii="Arial" w:hAnsi="Arial" w:cs="Arial"/>
                <w:sz w:val="18"/>
                <w:szCs w:val="18"/>
              </w:rPr>
            </w:pPr>
            <w:r>
              <w:rPr>
                <w:rFonts w:ascii="Arial" w:hAnsi="Arial" w:cs="Arial"/>
                <w:sz w:val="18"/>
                <w:szCs w:val="18"/>
              </w:rPr>
              <w:t>• African ancestry was not associated with overall survival.</w:t>
            </w:r>
          </w:p>
          <w:p w14:paraId="5468641A" w14:textId="77777777" w:rsidR="001A2026" w:rsidRDefault="004E46F7">
            <w:pPr>
              <w:rPr>
                <w:rFonts w:ascii="Arial" w:hAnsi="Arial" w:cs="Arial"/>
                <w:sz w:val="18"/>
                <w:szCs w:val="18"/>
              </w:rPr>
            </w:pPr>
            <w:r>
              <w:rPr>
                <w:rFonts w:ascii="Arial" w:hAnsi="Arial" w:cs="Arial"/>
                <w:sz w:val="18"/>
                <w:szCs w:val="18"/>
              </w:rPr>
              <w:t>• Stage and treatment are robust predictors of lung cancer survival.</w:t>
            </w:r>
          </w:p>
        </w:tc>
      </w:tr>
      <w:tr w:rsidR="001A2026" w14:paraId="09BF683E" w14:textId="77777777">
        <w:tc>
          <w:tcPr>
            <w:tcW w:w="392" w:type="pct"/>
          </w:tcPr>
          <w:p w14:paraId="63AA42A7" w14:textId="77777777" w:rsidR="001A2026" w:rsidRDefault="004E46F7">
            <w:pPr>
              <w:rPr>
                <w:rFonts w:ascii="Arial" w:hAnsi="Arial" w:cs="Arial"/>
                <w:sz w:val="18"/>
                <w:szCs w:val="18"/>
              </w:rPr>
            </w:pPr>
            <w:r>
              <w:rPr>
                <w:rFonts w:ascii="Arial" w:hAnsi="Arial" w:cs="Arial"/>
                <w:sz w:val="18"/>
                <w:szCs w:val="18"/>
              </w:rPr>
              <w:t>Smoking</w:t>
            </w:r>
          </w:p>
        </w:tc>
        <w:tc>
          <w:tcPr>
            <w:tcW w:w="398" w:type="pct"/>
          </w:tcPr>
          <w:p w14:paraId="15CBD99C" w14:textId="77777777" w:rsidR="001A2026" w:rsidRDefault="004E46F7">
            <w:pPr>
              <w:rPr>
                <w:rFonts w:ascii="Arial" w:hAnsi="Arial" w:cs="Arial"/>
                <w:sz w:val="18"/>
                <w:szCs w:val="18"/>
              </w:rPr>
            </w:pPr>
            <w:proofErr w:type="spellStart"/>
            <w:r>
              <w:rPr>
                <w:rFonts w:ascii="Arial" w:hAnsi="Arial" w:cs="Arial"/>
                <w:sz w:val="18"/>
                <w:szCs w:val="18"/>
              </w:rPr>
              <w:t>Bekalu</w:t>
            </w:r>
            <w:proofErr w:type="spellEnd"/>
            <w:r>
              <w:rPr>
                <w:rFonts w:ascii="Arial" w:hAnsi="Arial" w:cs="Arial"/>
                <w:sz w:val="18"/>
                <w:szCs w:val="18"/>
              </w:rPr>
              <w:t xml:space="preserve"> MA et al</w:t>
            </w:r>
            <w:r>
              <w:rPr>
                <w:rFonts w:ascii="Arial" w:hAnsi="Arial" w:cs="Arial"/>
                <w:sz w:val="18"/>
                <w:szCs w:val="18"/>
                <w:vertAlign w:val="superscript"/>
              </w:rPr>
              <w:t>63</w:t>
            </w:r>
            <w:r>
              <w:rPr>
                <w:rFonts w:ascii="Arial" w:hAnsi="Arial" w:cs="Arial"/>
                <w:sz w:val="18"/>
                <w:szCs w:val="18"/>
              </w:rPr>
              <w:t xml:space="preserve"> (2019)</w:t>
            </w:r>
          </w:p>
        </w:tc>
        <w:tc>
          <w:tcPr>
            <w:tcW w:w="598" w:type="pct"/>
          </w:tcPr>
          <w:p w14:paraId="48680073" w14:textId="77777777" w:rsidR="001A2026" w:rsidRDefault="004E46F7">
            <w:pPr>
              <w:rPr>
                <w:rFonts w:ascii="Arial" w:hAnsi="Arial" w:cs="Arial"/>
                <w:color w:val="000000"/>
                <w:sz w:val="18"/>
                <w:szCs w:val="18"/>
              </w:rPr>
            </w:pPr>
            <w:r>
              <w:rPr>
                <w:rFonts w:ascii="Arial" w:hAnsi="Arial" w:cs="Arial"/>
                <w:i/>
                <w:iCs/>
                <w:color w:val="000000"/>
                <w:sz w:val="18"/>
                <w:szCs w:val="18"/>
              </w:rPr>
              <w:t>Click to Connect (C2C)</w:t>
            </w:r>
            <w:r>
              <w:rPr>
                <w:rFonts w:ascii="Arial" w:hAnsi="Arial" w:cs="Arial"/>
                <w:color w:val="000000"/>
                <w:sz w:val="18"/>
                <w:szCs w:val="18"/>
              </w:rPr>
              <w:t xml:space="preserve"> randomized control trial designed to examine media and internet behaviors of urban poor with particular interest in health</w:t>
            </w:r>
            <w:r>
              <w:rPr>
                <w:rFonts w:ascii="Arial" w:hAnsi="Arial" w:cs="Arial"/>
                <w:color w:val="000000"/>
                <w:sz w:val="18"/>
                <w:szCs w:val="18"/>
              </w:rPr>
              <w:br/>
            </w:r>
          </w:p>
          <w:p w14:paraId="58E62041" w14:textId="77777777" w:rsidR="001A2026" w:rsidRDefault="004E46F7">
            <w:pPr>
              <w:rPr>
                <w:rFonts w:ascii="Arial" w:hAnsi="Arial" w:cs="Arial"/>
                <w:sz w:val="18"/>
                <w:szCs w:val="18"/>
              </w:rPr>
            </w:pPr>
            <w:r>
              <w:rPr>
                <w:rFonts w:ascii="Arial" w:hAnsi="Arial" w:cs="Arial"/>
                <w:color w:val="000000"/>
                <w:sz w:val="18"/>
                <w:szCs w:val="18"/>
              </w:rPr>
              <w:t>Survey instrument used in C2C was adapted from standard and validated measures that are publicly available from the US Centers for Disease Control and Prevention and the US National Cancer Institutes’ Health Information National Trends Survey</w:t>
            </w:r>
          </w:p>
        </w:tc>
        <w:tc>
          <w:tcPr>
            <w:tcW w:w="289" w:type="pct"/>
          </w:tcPr>
          <w:p w14:paraId="0F704DB6"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6261E867" w14:textId="77777777" w:rsidR="001A2026" w:rsidRDefault="004E46F7">
            <w:pPr>
              <w:rPr>
                <w:rFonts w:ascii="Arial" w:hAnsi="Arial" w:cs="Arial"/>
                <w:sz w:val="18"/>
                <w:szCs w:val="18"/>
              </w:rPr>
            </w:pPr>
            <w:r>
              <w:rPr>
                <w:rFonts w:ascii="Arial" w:hAnsi="Arial" w:cs="Arial"/>
                <w:color w:val="000000"/>
                <w:sz w:val="18"/>
                <w:szCs w:val="18"/>
              </w:rPr>
              <w:t>Socioeconomic status</w:t>
            </w:r>
          </w:p>
        </w:tc>
        <w:tc>
          <w:tcPr>
            <w:tcW w:w="571" w:type="pct"/>
          </w:tcPr>
          <w:p w14:paraId="611D947A" w14:textId="77777777" w:rsidR="001A2026" w:rsidRDefault="004E46F7">
            <w:pPr>
              <w:rPr>
                <w:rFonts w:ascii="Arial" w:hAnsi="Arial" w:cs="Arial"/>
                <w:color w:val="000000"/>
                <w:sz w:val="18"/>
                <w:szCs w:val="18"/>
              </w:rPr>
            </w:pPr>
            <w:r>
              <w:rPr>
                <w:rFonts w:ascii="Arial" w:hAnsi="Arial" w:cs="Arial"/>
                <w:color w:val="000000"/>
                <w:sz w:val="18"/>
                <w:szCs w:val="18"/>
              </w:rPr>
              <w:t>Age 25-60</w:t>
            </w:r>
            <w:r>
              <w:rPr>
                <w:rFonts w:ascii="Arial" w:hAnsi="Arial" w:cs="Arial"/>
                <w:color w:val="000000"/>
                <w:sz w:val="18"/>
                <w:szCs w:val="18"/>
              </w:rPr>
              <w:br/>
            </w:r>
            <w:r>
              <w:rPr>
                <w:rFonts w:ascii="Arial" w:hAnsi="Arial" w:cs="Arial"/>
                <w:color w:val="000000"/>
                <w:sz w:val="18"/>
                <w:szCs w:val="18"/>
              </w:rPr>
              <w:br/>
              <w:t>Education</w:t>
            </w:r>
          </w:p>
          <w:p w14:paraId="46D5FD16" w14:textId="77777777" w:rsidR="001A2026" w:rsidRDefault="001A2026">
            <w:pPr>
              <w:rPr>
                <w:rFonts w:ascii="Arial" w:hAnsi="Arial" w:cs="Arial"/>
                <w:color w:val="000000"/>
                <w:sz w:val="18"/>
                <w:szCs w:val="18"/>
              </w:rPr>
            </w:pPr>
          </w:p>
          <w:p w14:paraId="1A5B1CFF" w14:textId="77777777" w:rsidR="001A2026" w:rsidRDefault="004E46F7">
            <w:pPr>
              <w:rPr>
                <w:rFonts w:ascii="Arial" w:hAnsi="Arial" w:cs="Arial"/>
                <w:sz w:val="18"/>
                <w:szCs w:val="18"/>
              </w:rPr>
            </w:pPr>
            <w:r>
              <w:rPr>
                <w:rFonts w:ascii="Arial" w:hAnsi="Arial" w:cs="Arial"/>
                <w:color w:val="000000"/>
                <w:sz w:val="18"/>
                <w:szCs w:val="18"/>
              </w:rPr>
              <w:t xml:space="preserve">Annual household income </w:t>
            </w:r>
          </w:p>
        </w:tc>
        <w:tc>
          <w:tcPr>
            <w:tcW w:w="309" w:type="pct"/>
          </w:tcPr>
          <w:p w14:paraId="34741A9C" w14:textId="77777777" w:rsidR="001A2026" w:rsidRDefault="004E46F7">
            <w:pPr>
              <w:rPr>
                <w:rFonts w:ascii="Arial" w:hAnsi="Arial" w:cs="Arial"/>
                <w:sz w:val="18"/>
                <w:szCs w:val="18"/>
              </w:rPr>
            </w:pPr>
            <w:r>
              <w:rPr>
                <w:rFonts w:ascii="Arial" w:hAnsi="Arial" w:cs="Arial"/>
                <w:color w:val="000000"/>
                <w:sz w:val="18"/>
                <w:szCs w:val="18"/>
              </w:rPr>
              <w:t>Data collection period not specified</w:t>
            </w:r>
          </w:p>
        </w:tc>
        <w:tc>
          <w:tcPr>
            <w:tcW w:w="2049" w:type="pct"/>
          </w:tcPr>
          <w:p w14:paraId="652DA072" w14:textId="77777777" w:rsidR="001A2026" w:rsidRDefault="004E46F7">
            <w:pPr>
              <w:rPr>
                <w:rFonts w:ascii="Arial" w:hAnsi="Arial" w:cs="Arial"/>
                <w:sz w:val="18"/>
                <w:szCs w:val="18"/>
              </w:rPr>
            </w:pPr>
            <w:r>
              <w:rPr>
                <w:rFonts w:ascii="Arial" w:hAnsi="Arial" w:cs="Arial"/>
                <w:sz w:val="18"/>
                <w:szCs w:val="18"/>
              </w:rPr>
              <w:t>• Likert scale (1=Strongly Agree, 2=Agree, 3=Disagree, and 4=Strongly Disagree).</w:t>
            </w:r>
          </w:p>
          <w:p w14:paraId="22712416" w14:textId="77777777" w:rsidR="001A2026" w:rsidRDefault="004E46F7">
            <w:pPr>
              <w:rPr>
                <w:rFonts w:ascii="Arial" w:hAnsi="Arial" w:cs="Arial"/>
                <w:sz w:val="18"/>
                <w:szCs w:val="18"/>
              </w:rPr>
            </w:pPr>
            <w:r>
              <w:rPr>
                <w:rFonts w:ascii="Arial" w:hAnsi="Arial" w:cs="Arial"/>
                <w:sz w:val="18"/>
                <w:szCs w:val="18"/>
              </w:rPr>
              <w:t>• Disagreement with statement smoking cigarettes has not been proven to cause cancer was significantly higher among individuals with smoking experience than those without.</w:t>
            </w:r>
          </w:p>
          <w:p w14:paraId="69821E55" w14:textId="77777777" w:rsidR="001A2026" w:rsidRDefault="004E46F7">
            <w:pPr>
              <w:rPr>
                <w:rFonts w:ascii="Arial" w:hAnsi="Arial" w:cs="Arial"/>
                <w:sz w:val="18"/>
                <w:szCs w:val="18"/>
              </w:rPr>
            </w:pPr>
            <w:r>
              <w:rPr>
                <w:rFonts w:ascii="Arial" w:hAnsi="Arial" w:cs="Arial"/>
                <w:sz w:val="18"/>
                <w:szCs w:val="18"/>
              </w:rPr>
              <w:t>• Agreement with statement inhaling someone else’s cigarette smoke can cause lung cancer in non-smokers was marginally higher in smokers than non-smokers.</w:t>
            </w:r>
          </w:p>
          <w:p w14:paraId="3FD28184" w14:textId="77777777" w:rsidR="001A2026" w:rsidRDefault="004E46F7">
            <w:pPr>
              <w:rPr>
                <w:rFonts w:ascii="Arial" w:hAnsi="Arial" w:cs="Arial"/>
                <w:sz w:val="18"/>
                <w:szCs w:val="18"/>
              </w:rPr>
            </w:pPr>
            <w:r>
              <w:rPr>
                <w:rFonts w:ascii="Arial" w:hAnsi="Arial" w:cs="Arial"/>
                <w:sz w:val="18"/>
                <w:szCs w:val="18"/>
              </w:rPr>
              <w:t>• After controlling for covariates, results indicated that health-related interpersonal communication was positively associated with beliefs about the link between smoking and lung cancer risks.</w:t>
            </w:r>
          </w:p>
        </w:tc>
      </w:tr>
      <w:tr w:rsidR="001A2026" w14:paraId="2C9F968B" w14:textId="77777777">
        <w:tc>
          <w:tcPr>
            <w:tcW w:w="392" w:type="pct"/>
          </w:tcPr>
          <w:p w14:paraId="0F0ECA59" w14:textId="77777777" w:rsidR="001A2026" w:rsidRDefault="004E46F7">
            <w:pPr>
              <w:rPr>
                <w:rFonts w:ascii="Arial" w:hAnsi="Arial" w:cs="Arial"/>
                <w:sz w:val="18"/>
                <w:szCs w:val="18"/>
              </w:rPr>
            </w:pPr>
            <w:r>
              <w:rPr>
                <w:rFonts w:ascii="Arial" w:hAnsi="Arial" w:cs="Arial"/>
                <w:sz w:val="18"/>
                <w:szCs w:val="18"/>
              </w:rPr>
              <w:t>Hospice</w:t>
            </w:r>
          </w:p>
        </w:tc>
        <w:tc>
          <w:tcPr>
            <w:tcW w:w="398" w:type="pct"/>
          </w:tcPr>
          <w:p w14:paraId="4575782C" w14:textId="77777777" w:rsidR="001A2026" w:rsidRDefault="004E46F7">
            <w:pPr>
              <w:rPr>
                <w:rFonts w:ascii="Arial" w:hAnsi="Arial" w:cs="Arial"/>
                <w:sz w:val="18"/>
                <w:szCs w:val="18"/>
              </w:rPr>
            </w:pPr>
            <w:r>
              <w:rPr>
                <w:rFonts w:ascii="Arial" w:hAnsi="Arial" w:cs="Arial"/>
                <w:sz w:val="18"/>
                <w:szCs w:val="18"/>
              </w:rPr>
              <w:t>Johnson LA et al</w:t>
            </w:r>
            <w:r>
              <w:rPr>
                <w:rFonts w:ascii="Arial" w:hAnsi="Arial" w:cs="Arial"/>
                <w:sz w:val="18"/>
                <w:szCs w:val="18"/>
                <w:vertAlign w:val="superscript"/>
              </w:rPr>
              <w:t>64</w:t>
            </w:r>
            <w:r>
              <w:rPr>
                <w:rFonts w:ascii="Arial" w:hAnsi="Arial" w:cs="Arial"/>
                <w:sz w:val="18"/>
                <w:szCs w:val="18"/>
              </w:rPr>
              <w:t xml:space="preserve"> (2019)</w:t>
            </w:r>
          </w:p>
        </w:tc>
        <w:tc>
          <w:tcPr>
            <w:tcW w:w="598" w:type="pct"/>
          </w:tcPr>
          <w:p w14:paraId="46900088" w14:textId="77777777" w:rsidR="001A2026" w:rsidRDefault="004E46F7">
            <w:pPr>
              <w:rPr>
                <w:rFonts w:ascii="Arial" w:hAnsi="Arial" w:cs="Arial"/>
                <w:color w:val="000000"/>
                <w:sz w:val="18"/>
                <w:szCs w:val="18"/>
              </w:rPr>
            </w:pPr>
            <w:r>
              <w:rPr>
                <w:rFonts w:ascii="Arial" w:hAnsi="Arial" w:cs="Arial"/>
                <w:color w:val="000000"/>
                <w:sz w:val="18"/>
                <w:szCs w:val="18"/>
              </w:rPr>
              <w:t>Electronic Health Records from large tertiary cancer center and regional satellite cancer treatment sites located in the Southeastern U.S.</w:t>
            </w:r>
            <w:r>
              <w:rPr>
                <w:rFonts w:ascii="Arial" w:hAnsi="Arial" w:cs="Arial"/>
                <w:color w:val="000000"/>
                <w:sz w:val="18"/>
                <w:szCs w:val="18"/>
              </w:rPr>
              <w:br/>
            </w:r>
          </w:p>
          <w:p w14:paraId="1D71455D" w14:textId="77777777" w:rsidR="001A2026" w:rsidRDefault="004E46F7">
            <w:pPr>
              <w:rPr>
                <w:rFonts w:ascii="Arial" w:hAnsi="Arial" w:cs="Arial"/>
                <w:sz w:val="18"/>
                <w:szCs w:val="18"/>
              </w:rPr>
            </w:pPr>
            <w:r>
              <w:rPr>
                <w:rFonts w:ascii="Arial" w:hAnsi="Arial" w:cs="Arial"/>
                <w:color w:val="000000"/>
                <w:sz w:val="18"/>
                <w:szCs w:val="18"/>
              </w:rPr>
              <w:t xml:space="preserve">2013 National Center for Health Statistics Urban-Rural Classification Scheme for Counties </w:t>
            </w:r>
          </w:p>
        </w:tc>
        <w:tc>
          <w:tcPr>
            <w:tcW w:w="289" w:type="pct"/>
          </w:tcPr>
          <w:p w14:paraId="1D7EC01A"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229C6B95" w14:textId="77777777" w:rsidR="001A2026" w:rsidRDefault="004E46F7">
            <w:pPr>
              <w:rPr>
                <w:rFonts w:ascii="Arial" w:hAnsi="Arial" w:cs="Arial"/>
                <w:sz w:val="18"/>
                <w:szCs w:val="18"/>
              </w:rPr>
            </w:pPr>
            <w:r>
              <w:rPr>
                <w:rFonts w:ascii="Arial" w:hAnsi="Arial" w:cs="Arial"/>
                <w:color w:val="000000"/>
                <w:sz w:val="18"/>
                <w:szCs w:val="18"/>
              </w:rPr>
              <w:t>Race, rurality</w:t>
            </w:r>
          </w:p>
        </w:tc>
        <w:tc>
          <w:tcPr>
            <w:tcW w:w="571" w:type="pct"/>
          </w:tcPr>
          <w:p w14:paraId="65D7E734" w14:textId="77777777" w:rsidR="001A2026" w:rsidRDefault="004E46F7">
            <w:pPr>
              <w:rPr>
                <w:rFonts w:ascii="Arial" w:hAnsi="Arial" w:cs="Arial"/>
                <w:color w:val="000000"/>
                <w:sz w:val="18"/>
                <w:szCs w:val="18"/>
                <w:u w:val="single"/>
              </w:rPr>
            </w:pPr>
            <w:r>
              <w:rPr>
                <w:rFonts w:ascii="Arial" w:hAnsi="Arial" w:cs="Arial"/>
                <w:color w:val="000000"/>
                <w:sz w:val="18"/>
                <w:szCs w:val="18"/>
              </w:rPr>
              <w:t>Age 25 to ≥85</w:t>
            </w:r>
            <w:r>
              <w:rPr>
                <w:rFonts w:ascii="Arial" w:hAnsi="Arial" w:cs="Arial"/>
                <w:color w:val="000000"/>
                <w:sz w:val="18"/>
                <w:szCs w:val="18"/>
              </w:rPr>
              <w:br/>
            </w:r>
          </w:p>
          <w:p w14:paraId="26CD98F3"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w:t>
            </w:r>
          </w:p>
          <w:p w14:paraId="38715AB3"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w:t>
            </w:r>
          </w:p>
          <w:p w14:paraId="6FB1563F" w14:textId="77777777" w:rsidR="001A2026" w:rsidRDefault="004E46F7">
            <w:pPr>
              <w:rPr>
                <w:rFonts w:ascii="Arial" w:hAnsi="Arial" w:cs="Arial"/>
                <w:color w:val="000000"/>
                <w:sz w:val="18"/>
                <w:szCs w:val="18"/>
              </w:rPr>
            </w:pPr>
            <w:r>
              <w:rPr>
                <w:rFonts w:ascii="Arial" w:hAnsi="Arial" w:cs="Arial"/>
                <w:color w:val="000000"/>
                <w:sz w:val="18"/>
                <w:szCs w:val="18"/>
              </w:rPr>
              <w:t xml:space="preserve">Others </w:t>
            </w:r>
          </w:p>
          <w:p w14:paraId="0146AB32" w14:textId="77777777" w:rsidR="001A2026" w:rsidRDefault="001A2026">
            <w:pPr>
              <w:rPr>
                <w:rFonts w:ascii="Arial" w:hAnsi="Arial" w:cs="Arial"/>
                <w:color w:val="000000"/>
                <w:sz w:val="18"/>
                <w:szCs w:val="18"/>
              </w:rPr>
            </w:pPr>
          </w:p>
          <w:p w14:paraId="0F225DD5" w14:textId="77777777" w:rsidR="001A2026" w:rsidRDefault="004E46F7">
            <w:pPr>
              <w:rPr>
                <w:rFonts w:ascii="Arial" w:hAnsi="Arial" w:cs="Arial"/>
                <w:color w:val="000000"/>
                <w:sz w:val="18"/>
                <w:szCs w:val="18"/>
              </w:rPr>
            </w:pPr>
            <w:r>
              <w:rPr>
                <w:rFonts w:ascii="Arial" w:hAnsi="Arial" w:cs="Arial"/>
                <w:color w:val="000000"/>
                <w:sz w:val="18"/>
                <w:szCs w:val="18"/>
              </w:rPr>
              <w:t>Rural</w:t>
            </w:r>
          </w:p>
          <w:p w14:paraId="34765E7E" w14:textId="77777777" w:rsidR="001A2026" w:rsidRDefault="004E46F7">
            <w:pPr>
              <w:rPr>
                <w:rFonts w:ascii="Arial" w:hAnsi="Arial" w:cs="Arial"/>
                <w:color w:val="000000"/>
                <w:sz w:val="18"/>
                <w:szCs w:val="18"/>
              </w:rPr>
            </w:pPr>
            <w:r>
              <w:rPr>
                <w:rFonts w:ascii="Arial" w:hAnsi="Arial" w:cs="Arial"/>
                <w:color w:val="000000"/>
                <w:sz w:val="18"/>
                <w:szCs w:val="18"/>
              </w:rPr>
              <w:t xml:space="preserve">Urban </w:t>
            </w:r>
          </w:p>
          <w:p w14:paraId="3C13C9E6" w14:textId="77777777" w:rsidR="001A2026" w:rsidRDefault="001A2026">
            <w:pPr>
              <w:rPr>
                <w:rFonts w:ascii="Arial" w:hAnsi="Arial" w:cs="Arial"/>
                <w:color w:val="000000"/>
                <w:sz w:val="18"/>
                <w:szCs w:val="18"/>
              </w:rPr>
            </w:pPr>
          </w:p>
          <w:p w14:paraId="5E354EA3" w14:textId="77777777" w:rsidR="001A2026" w:rsidRDefault="004E46F7">
            <w:pPr>
              <w:rPr>
                <w:rFonts w:ascii="Arial" w:hAnsi="Arial" w:cs="Arial"/>
                <w:color w:val="000000"/>
                <w:sz w:val="18"/>
                <w:szCs w:val="18"/>
              </w:rPr>
            </w:pPr>
            <w:r>
              <w:rPr>
                <w:rFonts w:ascii="Arial" w:hAnsi="Arial" w:cs="Arial"/>
                <w:color w:val="000000"/>
                <w:sz w:val="18"/>
                <w:szCs w:val="18"/>
              </w:rPr>
              <w:t xml:space="preserve">Advanced directive </w:t>
            </w:r>
          </w:p>
          <w:p w14:paraId="3E16AFB6" w14:textId="77777777" w:rsidR="001A2026" w:rsidRDefault="004E46F7">
            <w:pPr>
              <w:rPr>
                <w:rFonts w:ascii="Arial" w:hAnsi="Arial" w:cs="Arial"/>
                <w:color w:val="000000"/>
                <w:sz w:val="18"/>
                <w:szCs w:val="18"/>
              </w:rPr>
            </w:pPr>
            <w:r>
              <w:rPr>
                <w:rFonts w:ascii="Arial" w:hAnsi="Arial" w:cs="Arial"/>
                <w:color w:val="000000"/>
                <w:sz w:val="18"/>
                <w:szCs w:val="18"/>
              </w:rPr>
              <w:t xml:space="preserve">No </w:t>
            </w:r>
          </w:p>
          <w:p w14:paraId="075FB38F" w14:textId="77777777" w:rsidR="001A2026" w:rsidRDefault="004E46F7">
            <w:pPr>
              <w:rPr>
                <w:rFonts w:ascii="Arial" w:hAnsi="Arial" w:cs="Arial"/>
                <w:sz w:val="18"/>
                <w:szCs w:val="18"/>
              </w:rPr>
            </w:pPr>
            <w:r>
              <w:rPr>
                <w:rFonts w:ascii="Arial" w:hAnsi="Arial" w:cs="Arial"/>
                <w:color w:val="000000"/>
                <w:sz w:val="18"/>
                <w:szCs w:val="18"/>
              </w:rPr>
              <w:t xml:space="preserve">Yes </w:t>
            </w:r>
            <w:r>
              <w:rPr>
                <w:rFonts w:ascii="Arial" w:hAnsi="Arial" w:cs="Arial"/>
                <w:color w:val="000000"/>
                <w:sz w:val="18"/>
                <w:szCs w:val="18"/>
              </w:rPr>
              <w:br/>
            </w:r>
          </w:p>
        </w:tc>
        <w:tc>
          <w:tcPr>
            <w:tcW w:w="309" w:type="pct"/>
          </w:tcPr>
          <w:p w14:paraId="7D7831A3" w14:textId="77777777" w:rsidR="001A2026" w:rsidRDefault="004E46F7">
            <w:pPr>
              <w:rPr>
                <w:rFonts w:ascii="Arial" w:hAnsi="Arial" w:cs="Arial"/>
                <w:sz w:val="18"/>
                <w:szCs w:val="18"/>
              </w:rPr>
            </w:pPr>
            <w:r>
              <w:rPr>
                <w:rFonts w:ascii="Arial" w:hAnsi="Arial" w:cs="Arial"/>
                <w:color w:val="000000"/>
                <w:sz w:val="18"/>
                <w:szCs w:val="18"/>
              </w:rPr>
              <w:t>January 1, 2015-June 30, 2016</w:t>
            </w:r>
          </w:p>
        </w:tc>
        <w:tc>
          <w:tcPr>
            <w:tcW w:w="2049" w:type="pct"/>
          </w:tcPr>
          <w:p w14:paraId="07153F5E" w14:textId="77777777" w:rsidR="001A2026" w:rsidRDefault="004E46F7">
            <w:pPr>
              <w:rPr>
                <w:rFonts w:ascii="Arial" w:hAnsi="Arial" w:cs="Arial"/>
                <w:color w:val="000000"/>
                <w:sz w:val="18"/>
                <w:szCs w:val="18"/>
              </w:rPr>
            </w:pPr>
            <w:r>
              <w:rPr>
                <w:rFonts w:ascii="Arial" w:hAnsi="Arial" w:cs="Arial"/>
                <w:color w:val="000000"/>
                <w:sz w:val="18"/>
                <w:szCs w:val="18"/>
              </w:rPr>
              <w:t>• Hospice care N= 86 (36%).</w:t>
            </w:r>
            <w:r>
              <w:rPr>
                <w:rFonts w:ascii="Arial" w:hAnsi="Arial" w:cs="Arial"/>
                <w:color w:val="000000"/>
                <w:sz w:val="18"/>
                <w:szCs w:val="18"/>
              </w:rPr>
              <w:br/>
              <w:t>• Older patients longer hospice stays (8.0 days, 35-44.9 y/o; 5.8 days, 55-64.9 y/o; 11.4 days, 65-74.9 y/o; 19.3 days, 75-84.9 y/o, and 25.7 days, ≥85 y/o).</w:t>
            </w:r>
            <w:r>
              <w:rPr>
                <w:rFonts w:ascii="Arial" w:hAnsi="Arial" w:cs="Arial"/>
                <w:color w:val="000000"/>
                <w:sz w:val="18"/>
                <w:szCs w:val="18"/>
              </w:rPr>
              <w:br/>
              <w:t>• Patients without an advanced directive less likely to enroll in hospice.</w:t>
            </w:r>
            <w:r>
              <w:rPr>
                <w:rFonts w:ascii="Arial" w:hAnsi="Arial" w:cs="Arial"/>
                <w:color w:val="000000"/>
                <w:sz w:val="18"/>
                <w:szCs w:val="18"/>
              </w:rPr>
              <w:br/>
              <w:t xml:space="preserve">• No significant disparities in hospice utilization or hospice length of stay for race, age, or rural/urban area. </w:t>
            </w:r>
          </w:p>
          <w:p w14:paraId="552CA415" w14:textId="77777777" w:rsidR="001A2026" w:rsidRDefault="001A2026">
            <w:pPr>
              <w:rPr>
                <w:rFonts w:ascii="Arial" w:hAnsi="Arial" w:cs="Arial"/>
                <w:sz w:val="18"/>
                <w:szCs w:val="18"/>
              </w:rPr>
            </w:pPr>
          </w:p>
        </w:tc>
      </w:tr>
      <w:tr w:rsidR="001A2026" w14:paraId="08CACD71" w14:textId="77777777">
        <w:tc>
          <w:tcPr>
            <w:tcW w:w="392" w:type="pct"/>
          </w:tcPr>
          <w:p w14:paraId="015F0EF8" w14:textId="77777777" w:rsidR="001A2026" w:rsidRDefault="004E46F7">
            <w:pPr>
              <w:rPr>
                <w:rFonts w:ascii="Arial" w:hAnsi="Arial" w:cs="Arial"/>
                <w:sz w:val="18"/>
                <w:szCs w:val="18"/>
              </w:rPr>
            </w:pPr>
            <w:r>
              <w:rPr>
                <w:rFonts w:ascii="Arial" w:hAnsi="Arial" w:cs="Arial"/>
                <w:sz w:val="18"/>
                <w:szCs w:val="18"/>
              </w:rPr>
              <w:t>Occupational Risks</w:t>
            </w:r>
          </w:p>
        </w:tc>
        <w:tc>
          <w:tcPr>
            <w:tcW w:w="398" w:type="pct"/>
          </w:tcPr>
          <w:p w14:paraId="36CDE39C" w14:textId="77777777" w:rsidR="001A2026" w:rsidRDefault="004E46F7">
            <w:pPr>
              <w:rPr>
                <w:rFonts w:ascii="Arial" w:hAnsi="Arial" w:cs="Arial"/>
                <w:sz w:val="18"/>
                <w:szCs w:val="18"/>
              </w:rPr>
            </w:pPr>
            <w:proofErr w:type="spellStart"/>
            <w:r>
              <w:rPr>
                <w:rFonts w:ascii="Arial" w:hAnsi="Arial" w:cs="Arial"/>
                <w:sz w:val="18"/>
                <w:szCs w:val="18"/>
              </w:rPr>
              <w:t>Juon</w:t>
            </w:r>
            <w:proofErr w:type="spellEnd"/>
            <w:r>
              <w:rPr>
                <w:rFonts w:ascii="Arial" w:hAnsi="Arial" w:cs="Arial"/>
                <w:sz w:val="18"/>
                <w:szCs w:val="18"/>
              </w:rPr>
              <w:t xml:space="preserve"> HS et al</w:t>
            </w:r>
            <w:r>
              <w:rPr>
                <w:rFonts w:ascii="Arial" w:hAnsi="Arial" w:cs="Arial"/>
                <w:sz w:val="18"/>
                <w:szCs w:val="18"/>
                <w:vertAlign w:val="superscript"/>
              </w:rPr>
              <w:t xml:space="preserve">65 </w:t>
            </w:r>
            <w:r>
              <w:rPr>
                <w:rFonts w:ascii="Arial" w:hAnsi="Arial" w:cs="Arial"/>
                <w:sz w:val="18"/>
                <w:szCs w:val="18"/>
              </w:rPr>
              <w:t>(2021)</w:t>
            </w:r>
          </w:p>
        </w:tc>
        <w:tc>
          <w:tcPr>
            <w:tcW w:w="598" w:type="pct"/>
          </w:tcPr>
          <w:p w14:paraId="13A1B543" w14:textId="77777777" w:rsidR="001A2026" w:rsidRDefault="004E46F7">
            <w:pPr>
              <w:rPr>
                <w:rFonts w:ascii="Arial" w:hAnsi="Arial" w:cs="Arial"/>
                <w:sz w:val="18"/>
                <w:szCs w:val="18"/>
              </w:rPr>
            </w:pPr>
            <w:r>
              <w:rPr>
                <w:rFonts w:ascii="Arial" w:hAnsi="Arial" w:cs="Arial"/>
                <w:color w:val="000000"/>
                <w:sz w:val="18"/>
                <w:szCs w:val="18"/>
              </w:rPr>
              <w:t>National Lung Screening Trial (NLST)</w:t>
            </w:r>
          </w:p>
        </w:tc>
        <w:tc>
          <w:tcPr>
            <w:tcW w:w="289" w:type="pct"/>
          </w:tcPr>
          <w:p w14:paraId="3DB38543"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2B0C1E7A" w14:textId="77777777" w:rsidR="001A2026" w:rsidRDefault="004E46F7">
            <w:pPr>
              <w:rPr>
                <w:rFonts w:ascii="Arial" w:hAnsi="Arial" w:cs="Arial"/>
                <w:sz w:val="18"/>
                <w:szCs w:val="18"/>
              </w:rPr>
            </w:pPr>
            <w:r>
              <w:rPr>
                <w:rFonts w:ascii="Arial" w:hAnsi="Arial" w:cs="Arial"/>
                <w:color w:val="000000"/>
                <w:sz w:val="18"/>
                <w:szCs w:val="18"/>
              </w:rPr>
              <w:t>Race/Ethnicity, occupational exposure risks</w:t>
            </w:r>
          </w:p>
        </w:tc>
        <w:tc>
          <w:tcPr>
            <w:tcW w:w="571" w:type="pct"/>
          </w:tcPr>
          <w:p w14:paraId="0AF9FE92" w14:textId="77777777" w:rsidR="001A2026" w:rsidRDefault="004E46F7">
            <w:pPr>
              <w:rPr>
                <w:rFonts w:ascii="Arial" w:hAnsi="Arial" w:cs="Arial"/>
                <w:color w:val="000000"/>
                <w:sz w:val="18"/>
                <w:szCs w:val="18"/>
                <w:u w:val="single"/>
              </w:rPr>
            </w:pPr>
            <w:r>
              <w:rPr>
                <w:rFonts w:ascii="Arial" w:hAnsi="Arial" w:cs="Arial"/>
                <w:color w:val="000000"/>
                <w:sz w:val="18"/>
                <w:szCs w:val="18"/>
              </w:rPr>
              <w:t>Age 55 - 75</w:t>
            </w:r>
            <w:r>
              <w:rPr>
                <w:rFonts w:ascii="Arial" w:hAnsi="Arial" w:cs="Arial"/>
                <w:color w:val="000000"/>
                <w:sz w:val="18"/>
                <w:szCs w:val="18"/>
              </w:rPr>
              <w:br/>
            </w:r>
          </w:p>
          <w:p w14:paraId="33A7EF1F" w14:textId="77777777" w:rsidR="001A2026" w:rsidRDefault="004E46F7">
            <w:pPr>
              <w:rPr>
                <w:rFonts w:ascii="Arial" w:hAnsi="Arial" w:cs="Arial"/>
                <w:color w:val="000000"/>
                <w:sz w:val="18"/>
                <w:szCs w:val="18"/>
              </w:rPr>
            </w:pPr>
            <w:r>
              <w:rPr>
                <w:rFonts w:ascii="Arial" w:hAnsi="Arial" w:cs="Arial"/>
                <w:color w:val="000000"/>
                <w:sz w:val="18"/>
                <w:szCs w:val="18"/>
              </w:rPr>
              <w:t xml:space="preserve">Non-Hispanic Whites </w:t>
            </w:r>
          </w:p>
          <w:p w14:paraId="4C8D480F" w14:textId="77777777" w:rsidR="001A2026" w:rsidRDefault="004E46F7">
            <w:pPr>
              <w:rPr>
                <w:rFonts w:ascii="Arial" w:hAnsi="Arial" w:cs="Arial"/>
                <w:color w:val="000000"/>
                <w:sz w:val="18"/>
                <w:szCs w:val="18"/>
              </w:rPr>
            </w:pPr>
            <w:r>
              <w:rPr>
                <w:rFonts w:ascii="Arial" w:hAnsi="Arial" w:cs="Arial"/>
                <w:color w:val="000000"/>
                <w:sz w:val="18"/>
                <w:szCs w:val="18"/>
              </w:rPr>
              <w:t xml:space="preserve">Non-Hispanic African Americans </w:t>
            </w:r>
          </w:p>
          <w:p w14:paraId="63125272" w14:textId="77777777" w:rsidR="001A2026" w:rsidRDefault="004E46F7">
            <w:pPr>
              <w:rPr>
                <w:rFonts w:ascii="Arial" w:hAnsi="Arial" w:cs="Arial"/>
                <w:color w:val="000000"/>
                <w:sz w:val="18"/>
                <w:szCs w:val="18"/>
              </w:rPr>
            </w:pPr>
            <w:r>
              <w:rPr>
                <w:rFonts w:ascii="Arial" w:hAnsi="Arial" w:cs="Arial"/>
                <w:color w:val="000000"/>
                <w:sz w:val="18"/>
                <w:szCs w:val="18"/>
              </w:rPr>
              <w:t xml:space="preserve">Others (Asian, Native Hawaiian or Pacific Islander, American Indian, Hispanic, or more than one race) </w:t>
            </w:r>
          </w:p>
          <w:p w14:paraId="50F1C7F0" w14:textId="77777777" w:rsidR="001A2026" w:rsidRDefault="004E46F7">
            <w:pPr>
              <w:rPr>
                <w:rFonts w:ascii="Arial" w:hAnsi="Arial" w:cs="Arial"/>
                <w:sz w:val="18"/>
                <w:szCs w:val="18"/>
              </w:rPr>
            </w:pPr>
            <w:r>
              <w:rPr>
                <w:rFonts w:ascii="Arial" w:hAnsi="Arial" w:cs="Arial"/>
                <w:color w:val="000000"/>
                <w:sz w:val="18"/>
                <w:szCs w:val="18"/>
              </w:rPr>
              <w:br/>
              <w:t>Current or former (quit within past 15 years) smoker with at least a 30 pack-year history</w:t>
            </w:r>
          </w:p>
        </w:tc>
        <w:tc>
          <w:tcPr>
            <w:tcW w:w="309" w:type="pct"/>
          </w:tcPr>
          <w:p w14:paraId="66902AEF" w14:textId="77777777" w:rsidR="001A2026" w:rsidRDefault="004E46F7">
            <w:pPr>
              <w:rPr>
                <w:rFonts w:ascii="Arial" w:hAnsi="Arial" w:cs="Arial"/>
                <w:sz w:val="18"/>
                <w:szCs w:val="18"/>
              </w:rPr>
            </w:pPr>
            <w:r>
              <w:rPr>
                <w:rFonts w:ascii="Arial" w:hAnsi="Arial" w:cs="Arial"/>
                <w:color w:val="000000"/>
                <w:sz w:val="18"/>
                <w:szCs w:val="18"/>
              </w:rPr>
              <w:t xml:space="preserve">NLST study period </w:t>
            </w:r>
          </w:p>
        </w:tc>
        <w:tc>
          <w:tcPr>
            <w:tcW w:w="2049" w:type="pct"/>
          </w:tcPr>
          <w:p w14:paraId="43CC107B" w14:textId="77777777" w:rsidR="001A2026" w:rsidRDefault="004E46F7">
            <w:pPr>
              <w:rPr>
                <w:rFonts w:ascii="Arial" w:hAnsi="Arial" w:cs="Arial"/>
                <w:sz w:val="18"/>
                <w:szCs w:val="18"/>
              </w:rPr>
            </w:pPr>
            <w:r>
              <w:rPr>
                <w:rFonts w:ascii="Arial" w:hAnsi="Arial" w:cs="Arial"/>
                <w:sz w:val="18"/>
                <w:szCs w:val="18"/>
              </w:rPr>
              <w:t>• Overall NLST lung cancer rate 3.9%; African Americans (4.3%) higher rate of lung cancer diagnosis than Whites (3.9%) and Others (2.9%).</w:t>
            </w:r>
          </w:p>
          <w:p w14:paraId="06A1099E" w14:textId="77777777" w:rsidR="001A2026" w:rsidRDefault="004E46F7">
            <w:pPr>
              <w:rPr>
                <w:rFonts w:ascii="Arial" w:hAnsi="Arial" w:cs="Arial"/>
                <w:sz w:val="18"/>
                <w:szCs w:val="18"/>
              </w:rPr>
            </w:pPr>
            <w:r>
              <w:rPr>
                <w:rFonts w:ascii="Arial" w:hAnsi="Arial" w:cs="Arial"/>
                <w:sz w:val="18"/>
                <w:szCs w:val="18"/>
              </w:rPr>
              <w:t>• African Americans (31.8%) higher rate of occupational exposure than Whites (27.9%).</w:t>
            </w:r>
          </w:p>
          <w:p w14:paraId="6AFA9816" w14:textId="77777777" w:rsidR="001A2026" w:rsidRDefault="004E46F7">
            <w:pPr>
              <w:rPr>
                <w:rFonts w:ascii="Arial" w:hAnsi="Arial" w:cs="Arial"/>
                <w:sz w:val="18"/>
                <w:szCs w:val="18"/>
              </w:rPr>
            </w:pPr>
            <w:r>
              <w:rPr>
                <w:rFonts w:ascii="Arial" w:hAnsi="Arial" w:cs="Arial"/>
                <w:sz w:val="18"/>
                <w:szCs w:val="18"/>
              </w:rPr>
              <w:t>• About 28% (NSLT) reported at least one occupational exposure, including 6.5% exposed to silica and 4.7% to asbestos.</w:t>
            </w:r>
          </w:p>
          <w:p w14:paraId="2AA96BD8" w14:textId="77777777" w:rsidR="001A2026" w:rsidRDefault="004E46F7">
            <w:pPr>
              <w:rPr>
                <w:rFonts w:ascii="Arial" w:hAnsi="Arial" w:cs="Arial"/>
                <w:sz w:val="18"/>
                <w:szCs w:val="18"/>
              </w:rPr>
            </w:pPr>
            <w:r>
              <w:rPr>
                <w:rFonts w:ascii="Arial" w:hAnsi="Arial" w:cs="Arial"/>
                <w:sz w:val="18"/>
                <w:szCs w:val="18"/>
              </w:rPr>
              <w:t xml:space="preserve">• African Americans (9.9%) higher rate of silica exposures than Whites (6.3%). </w:t>
            </w:r>
          </w:p>
          <w:p w14:paraId="409B0E04" w14:textId="77777777" w:rsidR="001A2026" w:rsidRDefault="004E46F7">
            <w:pPr>
              <w:rPr>
                <w:rFonts w:ascii="Arial" w:hAnsi="Arial" w:cs="Arial"/>
                <w:sz w:val="18"/>
                <w:szCs w:val="18"/>
              </w:rPr>
            </w:pPr>
            <w:r>
              <w:rPr>
                <w:rFonts w:ascii="Arial" w:hAnsi="Arial" w:cs="Arial"/>
                <w:sz w:val="18"/>
                <w:szCs w:val="18"/>
              </w:rPr>
              <w:t xml:space="preserve">• Others (7.1%) and African Americans (6.9%) had higher rates of asbestos exposure than Whites (4.5%). </w:t>
            </w:r>
          </w:p>
          <w:p w14:paraId="17759369" w14:textId="77777777" w:rsidR="001A2026" w:rsidRDefault="004E46F7">
            <w:pPr>
              <w:rPr>
                <w:rFonts w:ascii="Arial" w:hAnsi="Arial" w:cs="Arial"/>
                <w:sz w:val="18"/>
                <w:szCs w:val="18"/>
              </w:rPr>
            </w:pPr>
            <w:r>
              <w:rPr>
                <w:rFonts w:ascii="Arial" w:hAnsi="Arial" w:cs="Arial"/>
                <w:sz w:val="18"/>
                <w:szCs w:val="18"/>
              </w:rPr>
              <w:t>• After adjusting for covariates, African Americans had higher odds of lung cancer diagnosis than Whites (Odds Ratio [OR] = 1.24 to 1.25, 95% Confidence Interval [CI] = 1.01-1.54).</w:t>
            </w:r>
          </w:p>
          <w:p w14:paraId="14A4E276" w14:textId="77777777" w:rsidR="001A2026" w:rsidRDefault="004E46F7">
            <w:pPr>
              <w:rPr>
                <w:rFonts w:ascii="Arial" w:hAnsi="Arial" w:cs="Arial"/>
                <w:sz w:val="18"/>
                <w:szCs w:val="18"/>
              </w:rPr>
            </w:pPr>
            <w:r>
              <w:rPr>
                <w:rFonts w:ascii="Arial" w:hAnsi="Arial" w:cs="Arial"/>
                <w:sz w:val="18"/>
                <w:szCs w:val="18"/>
              </w:rPr>
              <w:t xml:space="preserve">• Current smokers with occupational exposures had higher odds of lung cancer diagnosis compared to those without lung cancer (adjusted OR = 2.01, 95% CI = 1.76-2.30). </w:t>
            </w:r>
          </w:p>
          <w:p w14:paraId="14908F01" w14:textId="77777777" w:rsidR="001A2026" w:rsidRDefault="004E46F7">
            <w:pPr>
              <w:rPr>
                <w:rFonts w:ascii="Arial" w:hAnsi="Arial" w:cs="Arial"/>
                <w:sz w:val="18"/>
                <w:szCs w:val="18"/>
              </w:rPr>
            </w:pPr>
            <w:r>
              <w:rPr>
                <w:rFonts w:ascii="Arial" w:hAnsi="Arial" w:cs="Arial"/>
                <w:sz w:val="18"/>
                <w:szCs w:val="18"/>
              </w:rPr>
              <w:t>• Current smokers with exposure to silica (adjusted OR = 2.35, 95% CI = 1.89-2.91) or asbestos (adjusted OR = 1.97, 95% CI = 1.52-2.56) had higher odds of lung cancer.</w:t>
            </w:r>
          </w:p>
        </w:tc>
      </w:tr>
      <w:tr w:rsidR="001A2026" w14:paraId="1DEBF5FA" w14:textId="77777777">
        <w:tc>
          <w:tcPr>
            <w:tcW w:w="392" w:type="pct"/>
          </w:tcPr>
          <w:p w14:paraId="673824BE" w14:textId="77777777" w:rsidR="001A2026" w:rsidRDefault="004E46F7">
            <w:pPr>
              <w:rPr>
                <w:rFonts w:ascii="Arial" w:hAnsi="Arial" w:cs="Arial"/>
                <w:sz w:val="18"/>
                <w:szCs w:val="18"/>
              </w:rPr>
            </w:pPr>
            <w:r>
              <w:rPr>
                <w:rFonts w:ascii="Arial" w:hAnsi="Arial" w:cs="Arial"/>
                <w:sz w:val="18"/>
                <w:szCs w:val="18"/>
              </w:rPr>
              <w:t>Follow-up After Positive Screening</w:t>
            </w:r>
          </w:p>
        </w:tc>
        <w:tc>
          <w:tcPr>
            <w:tcW w:w="398" w:type="pct"/>
          </w:tcPr>
          <w:p w14:paraId="6FE66BCE" w14:textId="77777777" w:rsidR="001A2026" w:rsidRDefault="004E46F7">
            <w:pPr>
              <w:rPr>
                <w:rFonts w:ascii="Arial" w:hAnsi="Arial" w:cs="Arial"/>
                <w:sz w:val="18"/>
                <w:szCs w:val="18"/>
                <w:vertAlign w:val="superscript"/>
              </w:rPr>
            </w:pPr>
            <w:proofErr w:type="spellStart"/>
            <w:r>
              <w:rPr>
                <w:rFonts w:ascii="Arial" w:hAnsi="Arial" w:cs="Arial"/>
                <w:sz w:val="18"/>
                <w:szCs w:val="18"/>
              </w:rPr>
              <w:t>Sesti</w:t>
            </w:r>
            <w:proofErr w:type="spellEnd"/>
            <w:r>
              <w:rPr>
                <w:rFonts w:ascii="Arial" w:hAnsi="Arial" w:cs="Arial"/>
                <w:sz w:val="18"/>
                <w:szCs w:val="18"/>
              </w:rPr>
              <w:t xml:space="preserve"> J et al</w:t>
            </w:r>
            <w:r>
              <w:rPr>
                <w:rFonts w:ascii="Arial" w:hAnsi="Arial" w:cs="Arial"/>
                <w:sz w:val="18"/>
                <w:szCs w:val="18"/>
                <w:vertAlign w:val="superscript"/>
              </w:rPr>
              <w:t xml:space="preserve">66 </w:t>
            </w:r>
          </w:p>
          <w:p w14:paraId="75C2B56B" w14:textId="77777777" w:rsidR="001A2026" w:rsidRDefault="004E46F7">
            <w:pPr>
              <w:rPr>
                <w:rFonts w:ascii="Arial" w:hAnsi="Arial" w:cs="Arial"/>
                <w:sz w:val="18"/>
                <w:szCs w:val="18"/>
              </w:rPr>
            </w:pPr>
            <w:r>
              <w:rPr>
                <w:rFonts w:ascii="Arial" w:hAnsi="Arial" w:cs="Arial"/>
                <w:sz w:val="18"/>
                <w:szCs w:val="18"/>
              </w:rPr>
              <w:t>(2020)</w:t>
            </w:r>
          </w:p>
        </w:tc>
        <w:tc>
          <w:tcPr>
            <w:tcW w:w="598" w:type="pct"/>
          </w:tcPr>
          <w:p w14:paraId="49B6C62D" w14:textId="77777777" w:rsidR="001A2026" w:rsidRDefault="004E46F7">
            <w:pPr>
              <w:rPr>
                <w:rFonts w:ascii="Arial" w:hAnsi="Arial" w:cs="Arial"/>
                <w:sz w:val="18"/>
                <w:szCs w:val="18"/>
              </w:rPr>
            </w:pPr>
            <w:r>
              <w:rPr>
                <w:rFonts w:ascii="Arial" w:hAnsi="Arial" w:cs="Arial"/>
                <w:color w:val="000000"/>
                <w:sz w:val="18"/>
                <w:szCs w:val="18"/>
              </w:rPr>
              <w:t>National Lung Screening Trial (NLST)</w:t>
            </w:r>
          </w:p>
        </w:tc>
        <w:tc>
          <w:tcPr>
            <w:tcW w:w="289" w:type="pct"/>
          </w:tcPr>
          <w:p w14:paraId="03DD9361" w14:textId="77777777" w:rsidR="001A2026" w:rsidRDefault="004E46F7">
            <w:pPr>
              <w:rPr>
                <w:rFonts w:ascii="Arial" w:hAnsi="Arial" w:cs="Arial"/>
                <w:sz w:val="18"/>
                <w:szCs w:val="18"/>
              </w:rPr>
            </w:pPr>
            <w:r>
              <w:rPr>
                <w:rFonts w:ascii="Arial" w:hAnsi="Arial" w:cs="Arial"/>
                <w:color w:val="000000"/>
                <w:sz w:val="18"/>
                <w:szCs w:val="18"/>
              </w:rPr>
              <w:t>Retrospective</w:t>
            </w:r>
          </w:p>
        </w:tc>
        <w:tc>
          <w:tcPr>
            <w:tcW w:w="394" w:type="pct"/>
          </w:tcPr>
          <w:p w14:paraId="666B9A59" w14:textId="77777777" w:rsidR="001A2026" w:rsidRDefault="004E46F7">
            <w:pPr>
              <w:rPr>
                <w:rFonts w:ascii="Arial" w:hAnsi="Arial" w:cs="Arial"/>
                <w:sz w:val="18"/>
                <w:szCs w:val="18"/>
              </w:rPr>
            </w:pPr>
            <w:r>
              <w:rPr>
                <w:rFonts w:ascii="Arial" w:hAnsi="Arial" w:cs="Arial"/>
                <w:color w:val="000000"/>
                <w:sz w:val="18"/>
                <w:szCs w:val="18"/>
              </w:rPr>
              <w:t xml:space="preserve">Race, </w:t>
            </w:r>
            <w:proofErr w:type="spellStart"/>
            <w:r>
              <w:rPr>
                <w:rFonts w:ascii="Arial" w:hAnsi="Arial" w:cs="Arial"/>
                <w:color w:val="000000"/>
                <w:sz w:val="18"/>
                <w:szCs w:val="18"/>
              </w:rPr>
              <w:t>sociodemographics</w:t>
            </w:r>
            <w:proofErr w:type="spellEnd"/>
          </w:p>
        </w:tc>
        <w:tc>
          <w:tcPr>
            <w:tcW w:w="571" w:type="pct"/>
          </w:tcPr>
          <w:p w14:paraId="490D2551" w14:textId="77777777" w:rsidR="001A2026" w:rsidRDefault="004E46F7">
            <w:pPr>
              <w:rPr>
                <w:rFonts w:ascii="Arial" w:hAnsi="Arial" w:cs="Arial"/>
                <w:color w:val="000000"/>
                <w:sz w:val="18"/>
                <w:szCs w:val="18"/>
                <w:u w:val="single"/>
              </w:rPr>
            </w:pPr>
            <w:r>
              <w:rPr>
                <w:rFonts w:ascii="Arial" w:hAnsi="Arial" w:cs="Arial"/>
                <w:color w:val="000000"/>
                <w:sz w:val="18"/>
                <w:szCs w:val="18"/>
              </w:rPr>
              <w:t>Age 55 - 75</w:t>
            </w:r>
            <w:r>
              <w:rPr>
                <w:rFonts w:ascii="Arial" w:hAnsi="Arial" w:cs="Arial"/>
                <w:color w:val="000000"/>
                <w:sz w:val="18"/>
                <w:szCs w:val="18"/>
              </w:rPr>
              <w:br/>
            </w:r>
          </w:p>
          <w:p w14:paraId="185D7E3A" w14:textId="77777777" w:rsidR="001A2026" w:rsidRDefault="004E46F7">
            <w:pPr>
              <w:rPr>
                <w:rFonts w:ascii="Arial" w:hAnsi="Arial" w:cs="Arial"/>
                <w:color w:val="000000"/>
                <w:sz w:val="18"/>
                <w:szCs w:val="18"/>
              </w:rPr>
            </w:pPr>
            <w:r>
              <w:rPr>
                <w:rFonts w:ascii="Arial" w:hAnsi="Arial" w:cs="Arial"/>
                <w:color w:val="000000"/>
                <w:sz w:val="18"/>
                <w:szCs w:val="18"/>
              </w:rPr>
              <w:t xml:space="preserve">White </w:t>
            </w:r>
          </w:p>
          <w:p w14:paraId="55C03CD4" w14:textId="77777777" w:rsidR="001A2026" w:rsidRDefault="004E46F7">
            <w:pPr>
              <w:rPr>
                <w:rFonts w:ascii="Arial" w:hAnsi="Arial" w:cs="Arial"/>
                <w:color w:val="000000"/>
                <w:sz w:val="18"/>
                <w:szCs w:val="18"/>
              </w:rPr>
            </w:pPr>
            <w:r>
              <w:rPr>
                <w:rFonts w:ascii="Arial" w:hAnsi="Arial" w:cs="Arial"/>
                <w:color w:val="000000"/>
                <w:sz w:val="18"/>
                <w:szCs w:val="18"/>
              </w:rPr>
              <w:t xml:space="preserve">Black or African American </w:t>
            </w:r>
          </w:p>
          <w:p w14:paraId="4AEA6EFA" w14:textId="77777777" w:rsidR="001A2026" w:rsidRDefault="004E46F7">
            <w:pPr>
              <w:rPr>
                <w:rFonts w:ascii="Arial" w:hAnsi="Arial" w:cs="Arial"/>
                <w:color w:val="000000"/>
                <w:sz w:val="18"/>
                <w:szCs w:val="18"/>
              </w:rPr>
            </w:pPr>
            <w:r>
              <w:rPr>
                <w:rFonts w:ascii="Arial" w:hAnsi="Arial" w:cs="Arial"/>
                <w:color w:val="000000"/>
                <w:sz w:val="18"/>
                <w:szCs w:val="18"/>
              </w:rPr>
              <w:t xml:space="preserve">Asian </w:t>
            </w:r>
          </w:p>
          <w:p w14:paraId="1EB03E1F" w14:textId="77777777" w:rsidR="001A2026" w:rsidRDefault="004E46F7">
            <w:pPr>
              <w:rPr>
                <w:rFonts w:ascii="Arial" w:hAnsi="Arial" w:cs="Arial"/>
                <w:color w:val="000000"/>
                <w:sz w:val="18"/>
                <w:szCs w:val="18"/>
              </w:rPr>
            </w:pPr>
            <w:r>
              <w:rPr>
                <w:rFonts w:ascii="Arial" w:hAnsi="Arial" w:cs="Arial"/>
                <w:color w:val="000000"/>
                <w:sz w:val="18"/>
                <w:szCs w:val="18"/>
              </w:rPr>
              <w:t xml:space="preserve">American Indian or Alaskan Native </w:t>
            </w:r>
          </w:p>
          <w:p w14:paraId="6A4BE1CF" w14:textId="77777777" w:rsidR="001A2026" w:rsidRDefault="004E46F7">
            <w:pPr>
              <w:rPr>
                <w:rFonts w:ascii="Arial" w:hAnsi="Arial" w:cs="Arial"/>
                <w:color w:val="000000"/>
                <w:sz w:val="18"/>
                <w:szCs w:val="18"/>
              </w:rPr>
            </w:pPr>
            <w:r>
              <w:rPr>
                <w:rFonts w:ascii="Arial" w:hAnsi="Arial" w:cs="Arial"/>
                <w:color w:val="000000"/>
                <w:sz w:val="18"/>
                <w:szCs w:val="18"/>
              </w:rPr>
              <w:t xml:space="preserve">Native Hawaiian or </w:t>
            </w:r>
            <w:proofErr w:type="gramStart"/>
            <w:r>
              <w:rPr>
                <w:rFonts w:ascii="Arial" w:hAnsi="Arial" w:cs="Arial"/>
                <w:color w:val="000000"/>
                <w:sz w:val="18"/>
                <w:szCs w:val="18"/>
              </w:rPr>
              <w:t>other</w:t>
            </w:r>
            <w:proofErr w:type="gramEnd"/>
            <w:r>
              <w:rPr>
                <w:rFonts w:ascii="Arial" w:hAnsi="Arial" w:cs="Arial"/>
                <w:color w:val="000000"/>
                <w:sz w:val="18"/>
                <w:szCs w:val="18"/>
              </w:rPr>
              <w:t xml:space="preserve"> Pacific Islander </w:t>
            </w:r>
          </w:p>
          <w:p w14:paraId="7C22A507" w14:textId="77777777" w:rsidR="001A2026" w:rsidRDefault="004E46F7">
            <w:pPr>
              <w:rPr>
                <w:rFonts w:ascii="Arial" w:hAnsi="Arial" w:cs="Arial"/>
                <w:color w:val="000000"/>
                <w:sz w:val="18"/>
                <w:szCs w:val="18"/>
              </w:rPr>
            </w:pPr>
            <w:r>
              <w:rPr>
                <w:rFonts w:ascii="Arial" w:hAnsi="Arial" w:cs="Arial"/>
                <w:color w:val="000000"/>
                <w:sz w:val="18"/>
                <w:szCs w:val="18"/>
              </w:rPr>
              <w:lastRenderedPageBreak/>
              <w:t>More than one race</w:t>
            </w:r>
          </w:p>
          <w:p w14:paraId="5821EDC9" w14:textId="77777777" w:rsidR="001A2026" w:rsidRDefault="004E46F7">
            <w:pPr>
              <w:rPr>
                <w:rFonts w:ascii="Arial" w:hAnsi="Arial" w:cs="Arial"/>
                <w:color w:val="000000"/>
                <w:sz w:val="18"/>
                <w:szCs w:val="18"/>
              </w:rPr>
            </w:pPr>
            <w:r>
              <w:rPr>
                <w:rFonts w:ascii="Arial" w:hAnsi="Arial" w:cs="Arial"/>
                <w:color w:val="000000"/>
                <w:sz w:val="18"/>
                <w:szCs w:val="18"/>
              </w:rPr>
              <w:t>Positive lung screening test. Follow-up vs. No follow-up</w:t>
            </w:r>
          </w:p>
          <w:p w14:paraId="28AC15C2" w14:textId="77777777" w:rsidR="001A2026" w:rsidRDefault="001A2026">
            <w:pPr>
              <w:rPr>
                <w:rFonts w:ascii="Arial" w:hAnsi="Arial" w:cs="Arial"/>
                <w:color w:val="000000"/>
                <w:sz w:val="18"/>
                <w:szCs w:val="18"/>
              </w:rPr>
            </w:pPr>
          </w:p>
          <w:p w14:paraId="6CCB6FDE" w14:textId="77777777" w:rsidR="001A2026" w:rsidRDefault="004E46F7">
            <w:pPr>
              <w:rPr>
                <w:rFonts w:ascii="Arial" w:hAnsi="Arial" w:cs="Arial"/>
                <w:sz w:val="18"/>
                <w:szCs w:val="18"/>
              </w:rPr>
            </w:pPr>
            <w:r>
              <w:rPr>
                <w:rFonts w:ascii="Arial" w:hAnsi="Arial" w:cs="Arial"/>
                <w:color w:val="000000"/>
                <w:sz w:val="18"/>
                <w:szCs w:val="18"/>
              </w:rPr>
              <w:t xml:space="preserve"> </w:t>
            </w:r>
          </w:p>
        </w:tc>
        <w:tc>
          <w:tcPr>
            <w:tcW w:w="309" w:type="pct"/>
          </w:tcPr>
          <w:p w14:paraId="538F80EC" w14:textId="77777777" w:rsidR="001A2026" w:rsidRDefault="004E46F7">
            <w:pPr>
              <w:rPr>
                <w:rFonts w:ascii="Arial" w:hAnsi="Arial" w:cs="Arial"/>
                <w:sz w:val="18"/>
                <w:szCs w:val="18"/>
              </w:rPr>
            </w:pPr>
            <w:r>
              <w:rPr>
                <w:rFonts w:ascii="Arial" w:hAnsi="Arial" w:cs="Arial"/>
                <w:color w:val="000000"/>
                <w:sz w:val="18"/>
                <w:szCs w:val="18"/>
              </w:rPr>
              <w:lastRenderedPageBreak/>
              <w:t>2002-2004</w:t>
            </w:r>
          </w:p>
        </w:tc>
        <w:tc>
          <w:tcPr>
            <w:tcW w:w="2049" w:type="pct"/>
          </w:tcPr>
          <w:p w14:paraId="4351BF84" w14:textId="77777777" w:rsidR="001A2026" w:rsidRDefault="004E46F7">
            <w:pPr>
              <w:rPr>
                <w:rFonts w:ascii="Arial" w:hAnsi="Arial" w:cs="Arial"/>
                <w:sz w:val="18"/>
                <w:szCs w:val="18"/>
              </w:rPr>
            </w:pPr>
            <w:r>
              <w:rPr>
                <w:rFonts w:ascii="Arial" w:hAnsi="Arial" w:cs="Arial"/>
                <w:sz w:val="18"/>
                <w:szCs w:val="18"/>
              </w:rPr>
              <w:t>• Women had a statistically higher follow-up rate compared to men (90% vs 88.8%, p≤ 0.05).</w:t>
            </w:r>
          </w:p>
          <w:p w14:paraId="322D065E" w14:textId="77777777" w:rsidR="001A2026" w:rsidRDefault="004E46F7">
            <w:pPr>
              <w:rPr>
                <w:rFonts w:ascii="Arial" w:hAnsi="Arial" w:cs="Arial"/>
                <w:sz w:val="18"/>
                <w:szCs w:val="18"/>
              </w:rPr>
            </w:pPr>
            <w:r>
              <w:rPr>
                <w:rFonts w:ascii="Arial" w:hAnsi="Arial" w:cs="Arial"/>
                <w:sz w:val="18"/>
                <w:szCs w:val="18"/>
              </w:rPr>
              <w:t>• Patients reported as married or living as married had higher rate of follow-up compared to those who were not (90.2% vs 87.5%, p≤ 0.05).</w:t>
            </w:r>
          </w:p>
          <w:p w14:paraId="045A0EB5" w14:textId="77777777" w:rsidR="001A2026" w:rsidRDefault="004E46F7">
            <w:pPr>
              <w:rPr>
                <w:rFonts w:ascii="Arial" w:hAnsi="Arial" w:cs="Arial"/>
                <w:sz w:val="18"/>
                <w:szCs w:val="18"/>
              </w:rPr>
            </w:pPr>
            <w:r>
              <w:rPr>
                <w:rFonts w:ascii="Arial" w:hAnsi="Arial" w:cs="Arial"/>
                <w:sz w:val="18"/>
                <w:szCs w:val="18"/>
              </w:rPr>
              <w:t>• African American patients had significantly lower follow-up proportion compared to White patients (82.8% vs. 89.6%, p≤ 0.05).</w:t>
            </w:r>
          </w:p>
          <w:p w14:paraId="0DF2DEF8" w14:textId="77777777" w:rsidR="001A2026" w:rsidRDefault="004E46F7">
            <w:pPr>
              <w:rPr>
                <w:rFonts w:ascii="Arial" w:hAnsi="Arial" w:cs="Arial"/>
                <w:sz w:val="18"/>
                <w:szCs w:val="18"/>
              </w:rPr>
            </w:pPr>
            <w:r>
              <w:rPr>
                <w:rFonts w:ascii="Arial" w:hAnsi="Arial" w:cs="Arial"/>
                <w:sz w:val="18"/>
                <w:szCs w:val="18"/>
              </w:rPr>
              <w:t>• Education level was not a significant factor in follow-up rates.</w:t>
            </w:r>
          </w:p>
          <w:p w14:paraId="39607FD3" w14:textId="77777777" w:rsidR="001A2026" w:rsidRDefault="004E46F7">
            <w:pPr>
              <w:rPr>
                <w:rFonts w:ascii="Arial" w:hAnsi="Arial" w:cs="Arial"/>
                <w:sz w:val="18"/>
                <w:szCs w:val="18"/>
              </w:rPr>
            </w:pPr>
            <w:r>
              <w:rPr>
                <w:rFonts w:ascii="Arial" w:hAnsi="Arial" w:cs="Arial"/>
                <w:sz w:val="18"/>
                <w:szCs w:val="18"/>
              </w:rPr>
              <w:t>• Current smokers followed up at lower rates compared to former smokers (87.9 % vs 90.6%, p≤ 0.05).</w:t>
            </w:r>
          </w:p>
          <w:p w14:paraId="4614902D" w14:textId="77777777" w:rsidR="001A2026" w:rsidRDefault="004E46F7">
            <w:pPr>
              <w:rPr>
                <w:rFonts w:ascii="Arial" w:hAnsi="Arial" w:cs="Arial"/>
                <w:sz w:val="18"/>
                <w:szCs w:val="18"/>
              </w:rPr>
            </w:pPr>
            <w:r>
              <w:rPr>
                <w:rFonts w:ascii="Arial" w:hAnsi="Arial" w:cs="Arial"/>
                <w:sz w:val="18"/>
                <w:szCs w:val="18"/>
              </w:rPr>
              <w:t>• Logistic regression determined sex, marital status, race, and smoking status to be predictors of follow-up.</w:t>
            </w:r>
          </w:p>
        </w:tc>
      </w:tr>
    </w:tbl>
    <w:p w14:paraId="00483351" w14:textId="77777777" w:rsidR="001A2026" w:rsidRDefault="001A2026">
      <w:pPr>
        <w:rPr>
          <w:rFonts w:ascii="Arial" w:hAnsi="Arial" w:cs="Arial"/>
          <w:sz w:val="18"/>
          <w:szCs w:val="18"/>
        </w:rPr>
      </w:pPr>
    </w:p>
    <w:p w14:paraId="6CE56671" w14:textId="77777777" w:rsidR="001A2026" w:rsidRDefault="001A2026">
      <w:pPr>
        <w:rPr>
          <w:rFonts w:ascii="Arial" w:hAnsi="Arial" w:cs="Arial"/>
          <w:sz w:val="18"/>
          <w:szCs w:val="18"/>
        </w:rPr>
      </w:pPr>
    </w:p>
    <w:sectPr w:rsidR="001A2026">
      <w:pgSz w:w="24480" w:h="158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74870"/>
    <w:multiLevelType w:val="hybridMultilevel"/>
    <w:tmpl w:val="6A0A7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628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26"/>
    <w:rsid w:val="001A2026"/>
    <w:rsid w:val="002E2A4C"/>
    <w:rsid w:val="003040D5"/>
    <w:rsid w:val="004E46F7"/>
    <w:rsid w:val="005A5514"/>
    <w:rsid w:val="0060422E"/>
    <w:rsid w:val="0078352D"/>
    <w:rsid w:val="00902F08"/>
    <w:rsid w:val="00A568AE"/>
    <w:rsid w:val="00A91893"/>
    <w:rsid w:val="00AF158E"/>
    <w:rsid w:val="00C931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3082A"/>
  <w15:docId w15:val="{C6C201CA-431E-4512-BF11-C6FD42A61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styleId="Hyperlink">
    <w:name w:val="Hyperlink"/>
    <w:basedOn w:val="DefaultParagraphFont"/>
    <w:uiPriority w:val="99"/>
    <w:unhideWhenUsed/>
    <w:rsid w:val="00C931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LDwyer2@its.jnj.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C325880243BA4DAA5E18F8C8A9C0E3" ma:contentTypeVersion="14" ma:contentTypeDescription="Create a new document." ma:contentTypeScope="" ma:versionID="fc6ed457b5ed5deae773db8344f6b5f8">
  <xsd:schema xmlns:xsd="http://www.w3.org/2001/XMLSchema" xmlns:xs="http://www.w3.org/2001/XMLSchema" xmlns:p="http://schemas.microsoft.com/office/2006/metadata/properties" xmlns:ns2="c31ab0a7-13dd-439a-89c4-f883f6d1b7ed" xmlns:ns3="6a4a61b4-3d46-4f75-ae3e-60cc84b49eaa" targetNamespace="http://schemas.microsoft.com/office/2006/metadata/properties" ma:root="true" ma:fieldsID="aa9500e4be522b2e7d6eecf573c5a928" ns2:_="" ns3:_="">
    <xsd:import namespace="c31ab0a7-13dd-439a-89c4-f883f6d1b7ed"/>
    <xsd:import namespace="6a4a61b4-3d46-4f75-ae3e-60cc84b49e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ab0a7-13dd-439a-89c4-f883f6d1b7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ccf53fd-c5c4-40d6-a514-56fab81c8f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a61b4-3d46-4f75-ae3e-60cc84b49e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26a5495-f3b8-43cc-a9f4-f882edfc3a4f}" ma:internalName="TaxCatchAll" ma:showField="CatchAllData" ma:web="6a4a61b4-3d46-4f75-ae3e-60cc84b49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A45CB3-AC88-42AC-ABE1-8906AA741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ab0a7-13dd-439a-89c4-f883f6d1b7ed"/>
    <ds:schemaRef ds:uri="6a4a61b4-3d46-4f75-ae3e-60cc84b49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4295A-CE6B-4720-B5DC-BBCD9748BE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8242</Words>
  <Characters>46983</Characters>
  <Application>Microsoft Office Word</Application>
  <DocSecurity>0</DocSecurity>
  <Lines>391</Lines>
  <Paragraphs>110</Paragraphs>
  <ScaleCrop>false</ScaleCrop>
  <Company/>
  <LinksUpToDate>false</LinksUpToDate>
  <CharactersWithSpaces>55115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Cohen</dc:creator>
  <cp:lastModifiedBy>Carol Cohen</cp:lastModifiedBy>
  <cp:revision>2</cp:revision>
  <dcterms:created xsi:type="dcterms:W3CDTF">2023-03-31T21:22:00Z</dcterms:created>
  <dcterms:modified xsi:type="dcterms:W3CDTF">2023-03-31T21:22:00Z</dcterms:modified>
</cp:coreProperties>
</file>