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36971" w14:textId="77777777" w:rsidR="001D4166" w:rsidRDefault="001D4166"/>
    <w:tbl>
      <w:tblPr>
        <w:tblStyle w:val="TableGrid"/>
        <w:tblW w:w="981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3"/>
        <w:gridCol w:w="984"/>
        <w:gridCol w:w="538"/>
        <w:gridCol w:w="900"/>
        <w:gridCol w:w="540"/>
        <w:gridCol w:w="900"/>
        <w:gridCol w:w="725"/>
        <w:gridCol w:w="900"/>
        <w:gridCol w:w="630"/>
      </w:tblGrid>
      <w:tr w:rsidR="00CE4B26" w14:paraId="64C2101A" w14:textId="77777777" w:rsidTr="00CE4B26">
        <w:tc>
          <w:tcPr>
            <w:tcW w:w="980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1A4B28" w14:textId="4621684E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Latent Difference Score Analyses Examining Sleep Outcomes Individually While Controlling for Time 1 Income-to-Needs</w:t>
            </w:r>
          </w:p>
        </w:tc>
      </w:tr>
      <w:tr w:rsidR="00CE4B26" w14:paraId="62050B72" w14:textId="77777777" w:rsidTr="00CE4B26"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F095BB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ACEA12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∆Sleep</w:t>
            </w:r>
          </w:p>
          <w:p w14:paraId="679C84C9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Minutes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9F0176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∆Sleep</w:t>
            </w:r>
          </w:p>
          <w:p w14:paraId="41080208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Efficiency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42B19D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∆Long-Wake</w:t>
            </w:r>
          </w:p>
          <w:p w14:paraId="78A4C386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Episodes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EDF6AB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∆Sleep</w:t>
            </w:r>
          </w:p>
          <w:p w14:paraId="3B1CFC3A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Activity</w:t>
            </w:r>
          </w:p>
        </w:tc>
      </w:tr>
      <w:tr w:rsidR="00CE4B26" w14:paraId="2120A98A" w14:textId="77777777" w:rsidTr="00CE4B26">
        <w:tc>
          <w:tcPr>
            <w:tcW w:w="3690" w:type="dxa"/>
          </w:tcPr>
          <w:p w14:paraId="7694EE1A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7F458B" w14:textId="77777777" w:rsidR="00CE4B26" w:rsidRDefault="00CE4B2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9BC722" w14:textId="77777777" w:rsidR="00CE4B26" w:rsidRDefault="00CE4B2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330A76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254A07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95BD5E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8E9C48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0E6DE3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9AA7B6" w14:textId="77777777" w:rsidR="00CE4B26" w:rsidRDefault="00CE4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</w:tr>
      <w:tr w:rsidR="00CE4B26" w14:paraId="37CFB496" w14:textId="77777777" w:rsidTr="00CE4B26">
        <w:tc>
          <w:tcPr>
            <w:tcW w:w="3690" w:type="dxa"/>
            <w:hideMark/>
          </w:tcPr>
          <w:p w14:paraId="7D14E45A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Proportional Change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894D01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–.56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***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5BE007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2AE3D05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–.59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***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679F71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5C757C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–.54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***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14022C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A40994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–.50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***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106A6D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</w:tr>
      <w:tr w:rsidR="00CE4B26" w14:paraId="30C295FF" w14:textId="77777777" w:rsidTr="00CE4B26">
        <w:tc>
          <w:tcPr>
            <w:tcW w:w="3690" w:type="dxa"/>
            <w:hideMark/>
          </w:tcPr>
          <w:p w14:paraId="364FA1EE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982" w:type="dxa"/>
            <w:hideMark/>
          </w:tcPr>
          <w:p w14:paraId="2803ED39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–.10</w:t>
            </w:r>
          </w:p>
        </w:tc>
        <w:tc>
          <w:tcPr>
            <w:tcW w:w="538" w:type="dxa"/>
            <w:hideMark/>
          </w:tcPr>
          <w:p w14:paraId="39B05B4E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3DAB90A2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–.06</w:t>
            </w:r>
          </w:p>
        </w:tc>
        <w:tc>
          <w:tcPr>
            <w:tcW w:w="540" w:type="dxa"/>
            <w:hideMark/>
          </w:tcPr>
          <w:p w14:paraId="79D873C2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7FDDE2AB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25" w:type="dxa"/>
            <w:hideMark/>
          </w:tcPr>
          <w:p w14:paraId="7E4DAA6F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04906F52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–.01</w:t>
            </w:r>
          </w:p>
        </w:tc>
        <w:tc>
          <w:tcPr>
            <w:tcW w:w="630" w:type="dxa"/>
            <w:hideMark/>
          </w:tcPr>
          <w:p w14:paraId="340B4E2B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</w:tr>
      <w:tr w:rsidR="00CE4B26" w14:paraId="5460BE2F" w14:textId="77777777" w:rsidTr="00CE4B26">
        <w:tc>
          <w:tcPr>
            <w:tcW w:w="3690" w:type="dxa"/>
            <w:hideMark/>
          </w:tcPr>
          <w:p w14:paraId="34013154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 Mass Index</w:t>
            </w:r>
          </w:p>
        </w:tc>
        <w:tc>
          <w:tcPr>
            <w:tcW w:w="982" w:type="dxa"/>
            <w:hideMark/>
          </w:tcPr>
          <w:p w14:paraId="2CCE2741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–.10</w:t>
            </w:r>
          </w:p>
        </w:tc>
        <w:tc>
          <w:tcPr>
            <w:tcW w:w="538" w:type="dxa"/>
            <w:hideMark/>
          </w:tcPr>
          <w:p w14:paraId="7BC4A3E1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41CFE294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–.05</w:t>
            </w:r>
          </w:p>
        </w:tc>
        <w:tc>
          <w:tcPr>
            <w:tcW w:w="540" w:type="dxa"/>
            <w:hideMark/>
          </w:tcPr>
          <w:p w14:paraId="5F341A8F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00" w:type="dxa"/>
            <w:hideMark/>
          </w:tcPr>
          <w:p w14:paraId="6CEBD522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725" w:type="dxa"/>
            <w:hideMark/>
          </w:tcPr>
          <w:p w14:paraId="2E5C7CDA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00" w:type="dxa"/>
            <w:hideMark/>
          </w:tcPr>
          <w:p w14:paraId="2D2E88A5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–.01</w:t>
            </w:r>
          </w:p>
        </w:tc>
        <w:tc>
          <w:tcPr>
            <w:tcW w:w="630" w:type="dxa"/>
            <w:hideMark/>
          </w:tcPr>
          <w:p w14:paraId="6D3CE66C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</w:tr>
      <w:tr w:rsidR="00CE4B26" w14:paraId="7561DA97" w14:textId="77777777" w:rsidTr="00CE4B26">
        <w:tc>
          <w:tcPr>
            <w:tcW w:w="3690" w:type="dxa"/>
            <w:hideMark/>
          </w:tcPr>
          <w:p w14:paraId="1E6D0225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</w:t>
            </w:r>
          </w:p>
        </w:tc>
        <w:tc>
          <w:tcPr>
            <w:tcW w:w="982" w:type="dxa"/>
            <w:hideMark/>
          </w:tcPr>
          <w:p w14:paraId="56F7FC96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–.05</w:t>
            </w:r>
          </w:p>
        </w:tc>
        <w:tc>
          <w:tcPr>
            <w:tcW w:w="538" w:type="dxa"/>
            <w:hideMark/>
          </w:tcPr>
          <w:p w14:paraId="02A1FAB6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1B1BC108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–.15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540" w:type="dxa"/>
            <w:hideMark/>
          </w:tcPr>
          <w:p w14:paraId="12C90A22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459663A3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.13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725" w:type="dxa"/>
            <w:hideMark/>
          </w:tcPr>
          <w:p w14:paraId="35794147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00" w:type="dxa"/>
            <w:hideMark/>
          </w:tcPr>
          <w:p w14:paraId="07CA0B33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–.05</w:t>
            </w:r>
          </w:p>
        </w:tc>
        <w:tc>
          <w:tcPr>
            <w:tcW w:w="630" w:type="dxa"/>
            <w:hideMark/>
          </w:tcPr>
          <w:p w14:paraId="6D1C6529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</w:tr>
      <w:tr w:rsidR="00CE4B26" w14:paraId="4A1764BB" w14:textId="77777777" w:rsidTr="00CE4B26">
        <w:tc>
          <w:tcPr>
            <w:tcW w:w="3690" w:type="dxa"/>
            <w:hideMark/>
          </w:tcPr>
          <w:p w14:paraId="460BC712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Income-to-Needs</w:t>
            </w:r>
          </w:p>
        </w:tc>
        <w:tc>
          <w:tcPr>
            <w:tcW w:w="982" w:type="dxa"/>
            <w:hideMark/>
          </w:tcPr>
          <w:p w14:paraId="4CE0CCE3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538" w:type="dxa"/>
            <w:hideMark/>
          </w:tcPr>
          <w:p w14:paraId="67210804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793D5C57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540" w:type="dxa"/>
            <w:hideMark/>
          </w:tcPr>
          <w:p w14:paraId="420C5C1C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900" w:type="dxa"/>
            <w:hideMark/>
          </w:tcPr>
          <w:p w14:paraId="6F36643A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–.07</w:t>
            </w:r>
          </w:p>
        </w:tc>
        <w:tc>
          <w:tcPr>
            <w:tcW w:w="725" w:type="dxa"/>
            <w:hideMark/>
          </w:tcPr>
          <w:p w14:paraId="14AFFEE8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900" w:type="dxa"/>
            <w:hideMark/>
          </w:tcPr>
          <w:p w14:paraId="3ED2CB18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630" w:type="dxa"/>
            <w:hideMark/>
          </w:tcPr>
          <w:p w14:paraId="37C63621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</w:tr>
      <w:tr w:rsidR="00CE4B26" w14:paraId="3CFDF74C" w14:textId="77777777" w:rsidTr="00CE4B26">
        <w:tc>
          <w:tcPr>
            <w:tcW w:w="3690" w:type="dxa"/>
            <w:hideMark/>
          </w:tcPr>
          <w:p w14:paraId="7E80447A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∆Perceived Economic Wellbeing</w:t>
            </w:r>
          </w:p>
        </w:tc>
        <w:tc>
          <w:tcPr>
            <w:tcW w:w="982" w:type="dxa"/>
            <w:hideMark/>
          </w:tcPr>
          <w:p w14:paraId="19D007C4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538" w:type="dxa"/>
            <w:hideMark/>
          </w:tcPr>
          <w:p w14:paraId="5CC69F07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00" w:type="dxa"/>
            <w:hideMark/>
          </w:tcPr>
          <w:p w14:paraId="4ACFAB8E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.11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540" w:type="dxa"/>
            <w:hideMark/>
          </w:tcPr>
          <w:p w14:paraId="1BF54287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2B05E3A6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–.16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725" w:type="dxa"/>
            <w:hideMark/>
          </w:tcPr>
          <w:p w14:paraId="1BFB3066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0E7C6B69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–.18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630" w:type="dxa"/>
            <w:hideMark/>
          </w:tcPr>
          <w:p w14:paraId="56315104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</w:tr>
      <w:tr w:rsidR="00CE4B26" w14:paraId="28C7377C" w14:textId="77777777" w:rsidTr="00CE4B26">
        <w:tc>
          <w:tcPr>
            <w:tcW w:w="3690" w:type="dxa"/>
          </w:tcPr>
          <w:p w14:paraId="7604E736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</w:tcPr>
          <w:p w14:paraId="35270332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14:paraId="34B26351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A98DF36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15B7EAB8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BB44EFD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5F4717F3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56EAF87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2509740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</w:tr>
      <w:tr w:rsidR="00CE4B26" w14:paraId="461AB895" w14:textId="77777777" w:rsidTr="00CE4B26">
        <w:tc>
          <w:tcPr>
            <w:tcW w:w="3690" w:type="dxa"/>
            <w:hideMark/>
          </w:tcPr>
          <w:p w14:paraId="7DA86397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Fit Indices</w:t>
            </w:r>
          </w:p>
        </w:tc>
        <w:tc>
          <w:tcPr>
            <w:tcW w:w="982" w:type="dxa"/>
          </w:tcPr>
          <w:p w14:paraId="40018600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14:paraId="157E884B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23F5401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</w:tcPr>
          <w:p w14:paraId="42866B07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39C4BC04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4B6DC270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14:paraId="4CC92C7C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CBC7D2B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</w:tr>
      <w:tr w:rsidR="00CE4B26" w14:paraId="5141DA76" w14:textId="77777777" w:rsidTr="00CE4B26">
        <w:tc>
          <w:tcPr>
            <w:tcW w:w="3690" w:type="dxa"/>
            <w:hideMark/>
          </w:tcPr>
          <w:p w14:paraId="0A27FD6E" w14:textId="77777777" w:rsidR="00CE4B26" w:rsidRDefault="00CE4B26">
            <w:pPr>
              <w:ind w:left="24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χ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82" w:type="dxa"/>
            <w:hideMark/>
          </w:tcPr>
          <w:p w14:paraId="3B321B82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17.14</w:t>
            </w:r>
            <w:r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538" w:type="dxa"/>
          </w:tcPr>
          <w:p w14:paraId="0C562D0F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610B6254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13.83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540" w:type="dxa"/>
          </w:tcPr>
          <w:p w14:paraId="0CC80E1B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71D1D043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13.70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725" w:type="dxa"/>
          </w:tcPr>
          <w:p w14:paraId="192F8BDC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50153197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14.48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630" w:type="dxa"/>
          </w:tcPr>
          <w:p w14:paraId="581C504F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</w:tr>
      <w:tr w:rsidR="00CE4B26" w14:paraId="0DB48D91" w14:textId="77777777" w:rsidTr="00CE4B26">
        <w:tc>
          <w:tcPr>
            <w:tcW w:w="3690" w:type="dxa"/>
            <w:hideMark/>
          </w:tcPr>
          <w:p w14:paraId="6666D30E" w14:textId="77777777" w:rsidR="00CE4B26" w:rsidRDefault="00CE4B26">
            <w:pPr>
              <w:ind w:left="247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df</w:t>
            </w:r>
            <w:proofErr w:type="spellEnd"/>
          </w:p>
        </w:tc>
        <w:tc>
          <w:tcPr>
            <w:tcW w:w="982" w:type="dxa"/>
            <w:hideMark/>
          </w:tcPr>
          <w:p w14:paraId="11BBB966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8" w:type="dxa"/>
          </w:tcPr>
          <w:p w14:paraId="69C43473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271D1B09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0" w:type="dxa"/>
          </w:tcPr>
          <w:p w14:paraId="22A2FA65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616CAB2A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5" w:type="dxa"/>
          </w:tcPr>
          <w:p w14:paraId="20EF461F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1661E144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0" w:type="dxa"/>
          </w:tcPr>
          <w:p w14:paraId="440BA48D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</w:tr>
      <w:tr w:rsidR="00CE4B26" w14:paraId="30FE1426" w14:textId="77777777" w:rsidTr="00CE4B26">
        <w:tc>
          <w:tcPr>
            <w:tcW w:w="3690" w:type="dxa"/>
            <w:hideMark/>
          </w:tcPr>
          <w:p w14:paraId="62A7AD12" w14:textId="77777777" w:rsidR="00CE4B26" w:rsidRDefault="00CE4B26">
            <w:pPr>
              <w:ind w:left="24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χ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df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  </w:t>
            </w:r>
          </w:p>
        </w:tc>
        <w:tc>
          <w:tcPr>
            <w:tcW w:w="982" w:type="dxa"/>
            <w:hideMark/>
          </w:tcPr>
          <w:p w14:paraId="55A76A9F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2.86</w:t>
            </w:r>
          </w:p>
        </w:tc>
        <w:tc>
          <w:tcPr>
            <w:tcW w:w="538" w:type="dxa"/>
          </w:tcPr>
          <w:p w14:paraId="12B242DC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5BBBB761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540" w:type="dxa"/>
          </w:tcPr>
          <w:p w14:paraId="4B76ECB0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2C62FDB8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2.28</w:t>
            </w:r>
          </w:p>
        </w:tc>
        <w:tc>
          <w:tcPr>
            <w:tcW w:w="725" w:type="dxa"/>
          </w:tcPr>
          <w:p w14:paraId="6CAC5741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2A9C4988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2.41</w:t>
            </w:r>
          </w:p>
        </w:tc>
        <w:tc>
          <w:tcPr>
            <w:tcW w:w="630" w:type="dxa"/>
          </w:tcPr>
          <w:p w14:paraId="48BDB60E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</w:tr>
      <w:tr w:rsidR="00CE4B26" w14:paraId="2C41264F" w14:textId="77777777" w:rsidTr="00CE4B26">
        <w:tc>
          <w:tcPr>
            <w:tcW w:w="3690" w:type="dxa"/>
            <w:hideMark/>
          </w:tcPr>
          <w:p w14:paraId="1E57C036" w14:textId="77777777" w:rsidR="00CE4B26" w:rsidRDefault="00CE4B26">
            <w:pPr>
              <w:ind w:left="24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RMSEA </w:t>
            </w:r>
          </w:p>
        </w:tc>
        <w:tc>
          <w:tcPr>
            <w:tcW w:w="982" w:type="dxa"/>
            <w:hideMark/>
          </w:tcPr>
          <w:p w14:paraId="27759942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538" w:type="dxa"/>
          </w:tcPr>
          <w:p w14:paraId="658530F2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41B3A80E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540" w:type="dxa"/>
          </w:tcPr>
          <w:p w14:paraId="2442E965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36008608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725" w:type="dxa"/>
          </w:tcPr>
          <w:p w14:paraId="4D22BF8A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hideMark/>
          </w:tcPr>
          <w:p w14:paraId="491AFAC8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630" w:type="dxa"/>
          </w:tcPr>
          <w:p w14:paraId="2B13A8D8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</w:tr>
      <w:tr w:rsidR="00CE4B26" w14:paraId="78C0031B" w14:textId="77777777" w:rsidTr="00CE4B26"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67753F" w14:textId="77777777" w:rsidR="00CE4B26" w:rsidRDefault="00CE4B26">
            <w:pPr>
              <w:ind w:left="247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CFI 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09D5D7" w14:textId="77777777" w:rsidR="00CE4B26" w:rsidRDefault="00CE4B26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.89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5D7EC8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FD5AB28" w14:textId="77777777" w:rsidR="00CE4B26" w:rsidRDefault="00CE4B26">
            <w:pPr>
              <w:tabs>
                <w:tab w:val="decimal" w:pos="16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13D19B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5D0A5E" w14:textId="77777777" w:rsidR="00CE4B26" w:rsidRDefault="00CE4B26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637092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E26243" w14:textId="77777777" w:rsidR="00CE4B26" w:rsidRDefault="00CE4B26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07A49" w14:textId="77777777" w:rsidR="00CE4B26" w:rsidRDefault="00CE4B26">
            <w:pPr>
              <w:rPr>
                <w:rFonts w:ascii="Times New Roman" w:hAnsi="Times New Roman" w:cs="Times New Roman"/>
              </w:rPr>
            </w:pPr>
          </w:p>
        </w:tc>
      </w:tr>
      <w:tr w:rsidR="00CE4B26" w14:paraId="438D6EF5" w14:textId="77777777" w:rsidTr="00CE4B26">
        <w:tc>
          <w:tcPr>
            <w:tcW w:w="980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4412AD" w14:textId="77777777" w:rsidR="00CE4B26" w:rsidRDefault="00CE4B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Note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RMSEA = root mean square error of approximation; CFI = comparative fit index.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p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&lt; .10. 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&lt; .05. </w:t>
            </w:r>
            <w:r>
              <w:rPr>
                <w:rFonts w:ascii="Times New Roman" w:hAnsi="Times New Roman" w:cs="Times New Roman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&lt; .01. </w:t>
            </w:r>
            <w:r>
              <w:rPr>
                <w:rFonts w:ascii="Times New Roman" w:hAnsi="Times New Roman" w:cs="Times New Roman"/>
                <w:vertAlign w:val="superscript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&lt; .001.</w:t>
            </w:r>
          </w:p>
        </w:tc>
      </w:tr>
    </w:tbl>
    <w:p w14:paraId="1DBA5B70" w14:textId="77777777" w:rsidR="00CE4B26" w:rsidRDefault="00CE4B26"/>
    <w:sectPr w:rsidR="00CE4B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2EE22C" w14:textId="77777777" w:rsidR="00607171" w:rsidRDefault="00607171" w:rsidP="00CE4B26">
      <w:r>
        <w:separator/>
      </w:r>
    </w:p>
  </w:endnote>
  <w:endnote w:type="continuationSeparator" w:id="0">
    <w:p w14:paraId="184CE816" w14:textId="77777777" w:rsidR="00607171" w:rsidRDefault="00607171" w:rsidP="00CE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4561F" w14:textId="77777777" w:rsidR="00573148" w:rsidRDefault="005731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39828" w14:textId="77777777" w:rsidR="00573148" w:rsidRDefault="005731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CE02A" w14:textId="77777777" w:rsidR="00573148" w:rsidRDefault="005731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E492E0" w14:textId="77777777" w:rsidR="00607171" w:rsidRDefault="00607171" w:rsidP="00CE4B26">
      <w:r>
        <w:separator/>
      </w:r>
    </w:p>
  </w:footnote>
  <w:footnote w:type="continuationSeparator" w:id="0">
    <w:p w14:paraId="4719F960" w14:textId="77777777" w:rsidR="00607171" w:rsidRDefault="00607171" w:rsidP="00CE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29915" w14:textId="77777777" w:rsidR="00573148" w:rsidRDefault="005731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EFC993" w14:textId="4EF49864" w:rsidR="00573148" w:rsidRDefault="00CE4B26" w:rsidP="00CE4B26">
    <w:pPr>
      <w:pStyle w:val="Header"/>
      <w:rPr>
        <w:rFonts w:ascii="Times New Roman" w:hAnsi="Times New Roman" w:cs="Times New Roman"/>
        <w:b/>
        <w:bCs/>
        <w:sz w:val="20"/>
        <w:szCs w:val="20"/>
      </w:rPr>
    </w:pPr>
    <w:bookmarkStart w:id="0" w:name="OLE_LINK21"/>
    <w:bookmarkStart w:id="1" w:name="OLE_LINK24"/>
    <w:bookmarkStart w:id="2" w:name="_Hlk169001447"/>
    <w:r>
      <w:rPr>
        <w:rFonts w:ascii="Times New Roman" w:hAnsi="Times New Roman" w:cs="Times New Roman"/>
        <w:b/>
        <w:bCs/>
        <w:sz w:val="20"/>
        <w:szCs w:val="20"/>
      </w:rPr>
      <w:t xml:space="preserve">Online Resource </w:t>
    </w:r>
    <w:r w:rsidR="00353D9E">
      <w:rPr>
        <w:rFonts w:ascii="Times New Roman" w:hAnsi="Times New Roman" w:cs="Times New Roman"/>
        <w:b/>
        <w:bCs/>
        <w:sz w:val="20"/>
        <w:szCs w:val="20"/>
      </w:rPr>
      <w:t>6</w:t>
    </w:r>
  </w:p>
  <w:p w14:paraId="143AD693" w14:textId="77777777" w:rsidR="00CE4B26" w:rsidRDefault="00CE4B26" w:rsidP="00CE4B26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Article Title: From Counting Dollars to Counting Sheep: Exploring Simultaneous Change in Economic Well-Being and Sleep Among African American Adolescents</w:t>
    </w:r>
  </w:p>
  <w:p w14:paraId="30468A90" w14:textId="77777777" w:rsidR="00CE4B26" w:rsidRDefault="00CE4B26" w:rsidP="00CE4B26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Journal: </w:t>
    </w:r>
    <w:r>
      <w:rPr>
        <w:rFonts w:ascii="Times New Roman" w:hAnsi="Times New Roman" w:cs="Times New Roman"/>
        <w:i/>
        <w:iCs/>
        <w:sz w:val="20"/>
        <w:szCs w:val="20"/>
      </w:rPr>
      <w:t>Journal of Racial and Ethnic Health Disparities</w:t>
    </w:r>
  </w:p>
  <w:p w14:paraId="1D3E82E4" w14:textId="77777777" w:rsidR="00CE4B26" w:rsidRDefault="00CE4B26" w:rsidP="00CE4B26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Authors: Morgan J. Thompson, Leanna M. </w:t>
    </w:r>
    <w:proofErr w:type="spellStart"/>
    <w:r>
      <w:rPr>
        <w:rFonts w:ascii="Times New Roman" w:hAnsi="Times New Roman" w:cs="Times New Roman"/>
        <w:sz w:val="20"/>
        <w:szCs w:val="20"/>
      </w:rPr>
      <w:t>McWood</w:t>
    </w:r>
    <w:proofErr w:type="spellEnd"/>
    <w:r>
      <w:rPr>
        <w:rFonts w:ascii="Times New Roman" w:hAnsi="Times New Roman" w:cs="Times New Roman"/>
        <w:sz w:val="20"/>
        <w:szCs w:val="20"/>
      </w:rPr>
      <w:t xml:space="preserve">, Joseph A. </w:t>
    </w:r>
    <w:proofErr w:type="spellStart"/>
    <w:r>
      <w:rPr>
        <w:rFonts w:ascii="Times New Roman" w:hAnsi="Times New Roman" w:cs="Times New Roman"/>
        <w:sz w:val="20"/>
        <w:szCs w:val="20"/>
      </w:rPr>
      <w:t>Buckhalt</w:t>
    </w:r>
    <w:proofErr w:type="spellEnd"/>
    <w:r>
      <w:rPr>
        <w:rFonts w:ascii="Times New Roman" w:hAnsi="Times New Roman" w:cs="Times New Roman"/>
        <w:sz w:val="20"/>
        <w:szCs w:val="20"/>
      </w:rPr>
      <w:t>, &amp; Mona El-Sheikh</w:t>
    </w:r>
  </w:p>
  <w:p w14:paraId="3B147CF3" w14:textId="77356E1C" w:rsidR="00CE4B26" w:rsidRPr="00CE4B26" w:rsidRDefault="00CE4B26" w:rsidP="00CE4B26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Corresponding Author: Mona El-Sheikh (</w:t>
    </w:r>
    <w:hyperlink r:id="rId1" w:history="1">
      <w:r>
        <w:rPr>
          <w:rStyle w:val="Hyperlink"/>
          <w:rFonts w:ascii="Times New Roman" w:hAnsi="Times New Roman" w:cs="Times New Roman"/>
          <w:sz w:val="20"/>
          <w:szCs w:val="20"/>
        </w:rPr>
        <w:t>elshemm@auburn.edu</w:t>
      </w:r>
    </w:hyperlink>
    <w:r>
      <w:rPr>
        <w:rFonts w:ascii="Times New Roman" w:hAnsi="Times New Roman" w:cs="Times New Roman"/>
        <w:sz w:val="20"/>
        <w:szCs w:val="20"/>
      </w:rPr>
      <w:t>, Auburn University)</w:t>
    </w:r>
    <w:bookmarkEnd w:id="0"/>
    <w:bookmarkEnd w:id="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BC4" w14:textId="77777777" w:rsidR="00573148" w:rsidRDefault="005731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26"/>
    <w:rsid w:val="000F5113"/>
    <w:rsid w:val="001D4166"/>
    <w:rsid w:val="00353D9E"/>
    <w:rsid w:val="003A4D95"/>
    <w:rsid w:val="0040068E"/>
    <w:rsid w:val="00573148"/>
    <w:rsid w:val="00607171"/>
    <w:rsid w:val="008761F6"/>
    <w:rsid w:val="008F796F"/>
    <w:rsid w:val="00981CE4"/>
    <w:rsid w:val="00A079BD"/>
    <w:rsid w:val="00CE4B26"/>
    <w:rsid w:val="00E03AF4"/>
    <w:rsid w:val="00E305F2"/>
    <w:rsid w:val="00E6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C5AA02"/>
  <w15:chartTrackingRefBased/>
  <w15:docId w15:val="{AC5492FD-900B-364F-9EEF-6A7DAA8A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B26"/>
  </w:style>
  <w:style w:type="paragraph" w:styleId="Heading1">
    <w:name w:val="heading 1"/>
    <w:basedOn w:val="Normal"/>
    <w:next w:val="Normal"/>
    <w:link w:val="Heading1Char"/>
    <w:uiPriority w:val="9"/>
    <w:qFormat/>
    <w:rsid w:val="00CE4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B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B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B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B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B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B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B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B2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4B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4B26"/>
  </w:style>
  <w:style w:type="paragraph" w:styleId="Footer">
    <w:name w:val="footer"/>
    <w:basedOn w:val="Normal"/>
    <w:link w:val="FooterChar"/>
    <w:uiPriority w:val="99"/>
    <w:unhideWhenUsed/>
    <w:rsid w:val="00CE4B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4B26"/>
  </w:style>
  <w:style w:type="character" w:styleId="Hyperlink">
    <w:name w:val="Hyperlink"/>
    <w:basedOn w:val="DefaultParagraphFont"/>
    <w:semiHidden/>
    <w:unhideWhenUsed/>
    <w:rsid w:val="00CE4B26"/>
    <w:rPr>
      <w:color w:val="0000FF"/>
      <w:u w:val="single"/>
    </w:rPr>
  </w:style>
  <w:style w:type="table" w:styleId="TableGrid">
    <w:name w:val="Table Grid"/>
    <w:basedOn w:val="TableNormal"/>
    <w:uiPriority w:val="39"/>
    <w:rsid w:val="00CE4B2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4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elshemm@aubur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Thompson</dc:creator>
  <cp:keywords/>
  <dc:description/>
  <cp:lastModifiedBy>Morgan Thompson</cp:lastModifiedBy>
  <cp:revision>4</cp:revision>
  <dcterms:created xsi:type="dcterms:W3CDTF">2024-06-11T17:31:00Z</dcterms:created>
  <dcterms:modified xsi:type="dcterms:W3CDTF">2024-10-09T00:30:00Z</dcterms:modified>
</cp:coreProperties>
</file>