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AC471" w14:textId="6AEF2EE4" w:rsidR="00DF3922" w:rsidRPr="00DF3922" w:rsidRDefault="00DF3922" w:rsidP="00DF3922">
      <w:pPr>
        <w:pStyle w:val="Heading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Pr="00DF3922">
        <w:rPr>
          <w:rFonts w:ascii="Times New Roman" w:hAnsi="Times New Roman" w:cs="Times New Roman"/>
          <w:sz w:val="20"/>
          <w:szCs w:val="20"/>
        </w:rPr>
        <w:t>Table 1. Baseline Characteristics by Insurance Type</w:t>
      </w:r>
    </w:p>
    <w:p w14:paraId="4D5EF206" w14:textId="0A9CDD67" w:rsidR="00DF3922" w:rsidRPr="00DF3922" w:rsidRDefault="00DF3922" w:rsidP="00DF3922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732"/>
        <w:gridCol w:w="1390"/>
        <w:gridCol w:w="1389"/>
        <w:gridCol w:w="1389"/>
        <w:gridCol w:w="1389"/>
        <w:gridCol w:w="1698"/>
        <w:gridCol w:w="1389"/>
        <w:gridCol w:w="1389"/>
        <w:gridCol w:w="1437"/>
        <w:gridCol w:w="804"/>
      </w:tblGrid>
      <w:tr w:rsidR="00DF3922" w:rsidRPr="00DF3922" w14:paraId="3CC470F4" w14:textId="77777777" w:rsidTr="00EC2381">
        <w:trPr>
          <w:tblHeader/>
          <w:jc w:val="center"/>
        </w:trPr>
        <w:tc>
          <w:tcPr>
            <w:tcW w:w="61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BB4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775B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BCBS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10,814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DEA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Medicaid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47,298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6845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Medicare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357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F9EA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Other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5,446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0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6241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Other Government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4,134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564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Private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45,395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072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Self Pay</w:t>
            </w:r>
            <w:proofErr w:type="spellEnd"/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11,261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45F3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Workers Comp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107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C64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p-value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DF3922" w:rsidRPr="00DF3922" w14:paraId="3938954B" w14:textId="77777777" w:rsidTr="00EC2381">
        <w:trPr>
          <w:jc w:val="center"/>
        </w:trPr>
        <w:tc>
          <w:tcPr>
            <w:tcW w:w="61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E0E5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9074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12.0 (8.0, 15.0)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A242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9.0 (4.0, 14.0)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172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12.0 (5.0, 15.0)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205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12.0 (7.0, 15.0)</w:t>
            </w:r>
          </w:p>
        </w:tc>
        <w:tc>
          <w:tcPr>
            <w:tcW w:w="60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760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9.0 (4.0, 14.0)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F53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12.0 (7.0, 15.0)</w:t>
            </w:r>
          </w:p>
        </w:tc>
        <w:tc>
          <w:tcPr>
            <w:tcW w:w="4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E0F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11.0 (5.0, 15.0)</w:t>
            </w:r>
          </w:p>
        </w:tc>
        <w:tc>
          <w:tcPr>
            <w:tcW w:w="51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AC88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(11.0, 16.0)</w:t>
            </w:r>
          </w:p>
        </w:tc>
        <w:tc>
          <w:tcPr>
            <w:tcW w:w="28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E5B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2B41171C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22B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Injury Severity Score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53A8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(12.0, 21.0)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F14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(11.0, 22.0)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3A3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(11.0, 22.0)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2E7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(12.0, 22.0)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8D0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(11.0, 22.0)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766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(10.0, 20.0)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0E2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(11.0, 25.0)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C5E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16.0 (13.0, 22.0)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23E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36DC0643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0691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Glasgow Coma Scale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2C2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(14.0, 15.0)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33A5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(12.0, 15.0)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1C1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(13.0, 15.0)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FF4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(12.0, 15.0)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78A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(13.0, 15.0)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1A8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(14.0, 15.0)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471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(8.0, 15.0)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720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(10.0, 15.0)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47D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63DD9F29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9007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4DEE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2AC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E96A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1D2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9E3C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EA2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DD3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C7B4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1DC5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4EC753EE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C74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D16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3,519 (33%)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A116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16,141 (34%)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135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124 (35%)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3E5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1,934 (36%)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6210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1,397 (34%)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9AB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14,808 (33%)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B5B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3,646 (32%)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34D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26 (24%)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57D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79C1BA4D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BAB3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49AC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7,295 (67%)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7B7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31,157 (66%)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66BE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233 (65%)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4C4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3,512 (64%)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B44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2,737 (66%)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7FCA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30,587 (67%)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460B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7,615 (68%)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03D3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 (76%)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C81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1036824F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1DE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Mechanism of Injury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D93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286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8F91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8241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C9C0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C26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1186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F9B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797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2E560361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D8A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Assault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080B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38 (0.4%)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B95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657 (1.4%)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1BFD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(1.4%)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93E2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41 (0.8%)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2F81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39 (0.9%)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AAC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242 (0.5%)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904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141 (1.3%)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8EB4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 (3.7%)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B83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58894649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723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508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3,024 (28%)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BC0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11,195 (24%)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A58B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96 (27%)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9AF5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919 (17%)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183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1,132 (27%)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CE0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13,034 (29%)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801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2,168 (19%)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D56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 (23%)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D5D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43AB0113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4CA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Firearm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BF00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157 (1.5%)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D17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2,041 (4.3%)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1C5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 (4.2%)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52C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176 (3.2%)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85D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182 (4.4%)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B31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843 (1.9%)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3F1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590 (5.2%)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307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(2.8%)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638B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2B5DAABC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170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MVC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0912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3,528 (33%)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D4E7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17,961 (38%)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5DF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117 (33%)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D359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2,902 (53%)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69D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1,645 (40%)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C0D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15,466 (34%)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97F6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4,619 (41%)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773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44 (41%)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9EC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669F3E96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BA67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F127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3,987 (37%)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3CE7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14,690 (31%)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D13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117 (33%)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0BA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1,352 (25%)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784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1,071 (26%)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683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15,376 (34%)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6B0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3,532 (31%)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DF69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31 (29%)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773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726899F3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F6F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Stab/Cut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ECF2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80 (0.7%)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BCD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754 (1.6%)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294B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 (2.0%)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0200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56 (1.0%)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A580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65 (1.6%)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056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434 (1.0%)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C3E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211 (1.9%)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402D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5D2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05CD9D4E" w14:textId="77777777" w:rsidTr="00EC2381">
        <w:trPr>
          <w:jc w:val="center"/>
        </w:trPr>
        <w:tc>
          <w:tcPr>
            <w:tcW w:w="618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6F7F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In-Hospital Mortality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705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294 (2.7%)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7764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1,653 (3.5%)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669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 (5.6%)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8E7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259 (4.8%)</w:t>
            </w:r>
          </w:p>
        </w:tc>
        <w:tc>
          <w:tcPr>
            <w:tcW w:w="60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627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135 (3.3%)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889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1,053 (2.3%)</w:t>
            </w:r>
          </w:p>
        </w:tc>
        <w:tc>
          <w:tcPr>
            <w:tcW w:w="49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B9B8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699 (6.2%)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F94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 (4.7%)</w:t>
            </w:r>
          </w:p>
        </w:tc>
        <w:tc>
          <w:tcPr>
            <w:tcW w:w="289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A64E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110D4DFC" w14:textId="77777777" w:rsidTr="00EC2381">
        <w:trPr>
          <w:jc w:val="center"/>
        </w:trPr>
        <w:tc>
          <w:tcPr>
            <w:tcW w:w="5000" w:type="pct"/>
            <w:gridSpan w:val="10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8735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lastRenderedPageBreak/>
              <w:t>1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Median (Q1, Q3); n (%)</w:t>
            </w:r>
          </w:p>
        </w:tc>
      </w:tr>
      <w:tr w:rsidR="00DF3922" w:rsidRPr="00DF3922" w14:paraId="26091D4E" w14:textId="77777777" w:rsidTr="00EC2381">
        <w:trPr>
          <w:jc w:val="center"/>
        </w:trPr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88A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Kruskal-Wallis rank sum test; Pearson's Chi-squared test; NA</w:t>
            </w:r>
          </w:p>
        </w:tc>
      </w:tr>
    </w:tbl>
    <w:p w14:paraId="46B6059D" w14:textId="77777777" w:rsidR="00DF3922" w:rsidRPr="00DF3922" w:rsidRDefault="00DF3922" w:rsidP="00DF3922">
      <w:pPr>
        <w:rPr>
          <w:rFonts w:ascii="Times New Roman" w:hAnsi="Times New Roman" w:cs="Times New Roman"/>
          <w:sz w:val="20"/>
          <w:szCs w:val="20"/>
        </w:rPr>
      </w:pPr>
    </w:p>
    <w:p w14:paraId="5B85D881" w14:textId="77777777" w:rsidR="00DF3922" w:rsidRPr="00DF3922" w:rsidRDefault="00DF3922" w:rsidP="00DF3922">
      <w:pPr>
        <w:pStyle w:val="Heading1"/>
        <w:ind w:left="360" w:hanging="360"/>
        <w:rPr>
          <w:rFonts w:ascii="Times New Roman" w:hAnsi="Times New Roman" w:cs="Times New Roman"/>
          <w:sz w:val="20"/>
          <w:szCs w:val="20"/>
        </w:rPr>
      </w:pPr>
    </w:p>
    <w:p w14:paraId="1210C32E" w14:textId="77777777" w:rsidR="00DF3922" w:rsidRDefault="00DF3922">
      <w:pPr>
        <w:spacing w:after="160" w:line="278" w:lineRule="auto"/>
        <w:rPr>
          <w:rFonts w:ascii="Times New Roman" w:eastAsiaTheme="majorEastAsia" w:hAnsi="Times New Roman" w:cs="Times New Roman"/>
          <w:color w:val="0F4761" w:themeColor="accent1" w:themeShade="BF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AE9E745" w14:textId="0AAFB71E" w:rsidR="00DF3922" w:rsidRDefault="00DF3922" w:rsidP="00DF3922">
      <w:pPr>
        <w:pStyle w:val="Heading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Supplementary </w:t>
      </w:r>
      <w:r w:rsidRPr="00DF3922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DF39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Regression analysis and interaction analysis </w:t>
      </w:r>
    </w:p>
    <w:p w14:paraId="0DF1A766" w14:textId="77777777" w:rsidR="00DF3922" w:rsidRPr="00DF3922" w:rsidRDefault="00DF3922" w:rsidP="00DF3922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6473"/>
        <w:gridCol w:w="839"/>
        <w:gridCol w:w="1389"/>
        <w:gridCol w:w="1181"/>
      </w:tblGrid>
      <w:tr w:rsidR="00DF3922" w:rsidRPr="00DF3922" w14:paraId="5840E247" w14:textId="77777777" w:rsidTr="00EC2381">
        <w:trPr>
          <w:tblHeader/>
          <w:jc w:val="center"/>
        </w:trPr>
        <w:tc>
          <w:tcPr>
            <w:tcW w:w="647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296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5ABF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AC8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48D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DF3922" w:rsidRPr="00DF3922" w14:paraId="5DEEB7C1" w14:textId="77777777" w:rsidTr="00EC2381">
        <w:trPr>
          <w:jc w:val="center"/>
        </w:trPr>
        <w:tc>
          <w:tcPr>
            <w:tcW w:w="647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A1E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0D8C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586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DA9F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6DCF8FD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627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888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959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2B0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7F7EF343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E1A3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Black or African American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0E4E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71B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0.99, 1.26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C7C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0.072</w:t>
            </w:r>
          </w:p>
        </w:tc>
      </w:tr>
      <w:tr w:rsidR="00DF3922" w:rsidRPr="00DF3922" w14:paraId="2D123B9A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51D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Asian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B92B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8B97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0.42, 1.28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162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DF3922" w:rsidRPr="00DF3922" w14:paraId="178A458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3D7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American Indian or Alaska Native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D2C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E56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0.65, 1.33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1EC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DF3922" w:rsidRPr="00DF3922" w14:paraId="5F73F37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B384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Native Hawaiian or Pacific Islander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872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0E0E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0.32, 2.45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CF8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&gt;0.9</w:t>
            </w:r>
          </w:p>
        </w:tc>
      </w:tr>
      <w:tr w:rsidR="00DF3922" w:rsidRPr="00DF3922" w14:paraId="328462D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129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Hispanic or Latino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10F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1A36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0.80, 1.05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571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20B92986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DF3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Other/Unknown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D823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897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0.82, 1.25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C76D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DF3922" w:rsidRPr="00DF3922" w14:paraId="309F6748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AAB5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Insurance Status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CAC4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1C0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0184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31573989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9FDA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61C2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4096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3F9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0A64A42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0BE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22D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531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0.92, 1.14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9F8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DF3922" w:rsidRPr="00DF3922" w14:paraId="053D73DE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B640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7EC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D71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0.83, 1.01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FF9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DF3922" w:rsidRPr="00DF3922" w14:paraId="3BBC9092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B2B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D5C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932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1.04, 1.39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FF59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0.014</w:t>
            </w:r>
          </w:p>
        </w:tc>
      </w:tr>
      <w:tr w:rsidR="00DF3922" w:rsidRPr="00DF3922" w14:paraId="221A1063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3032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18B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99C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0.97, 0.98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AF51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660ED771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57F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Injury Severity Score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984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EDC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1.04, 1.04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AFED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518FDF7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BEE6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Glasgow Coma Scale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E16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B79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0.67, 0.68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AAB7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621BCD8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F5F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29F2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FCC5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F228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6EAFE2A9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9DC3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E7B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717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479C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3B2C2733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6FC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Male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7B48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48DE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0.90, 1.01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4DD5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DF3922" w:rsidRPr="00DF3922" w14:paraId="716A871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8AC2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Mechanism of Injury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0A80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B3BA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B91F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3CE3B55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D749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B83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0F22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38F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5E9DDE88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C7F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MVC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223E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48F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1.13, 1.42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686C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1BB04BF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EE9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Firearm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3A88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8AE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3.60, 4.87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D9DE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2936423F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057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Stab/Cut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2868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5F2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1.56, 2.97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05C0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5BD9F589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20F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Assault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642E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2871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2.10, 3.68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728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173854BA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D82D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D4B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025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1.84, 2.30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BFD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F3922" w:rsidRPr="00DF3922" w14:paraId="253F4F04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7313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Race/Ethnicity * Insurance Status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72BE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DD2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65B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922" w:rsidRPr="00DF3922" w14:paraId="12A8A681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7256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Black or African American * 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5E7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061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0.87, 1.29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D0A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DF3922" w:rsidRPr="00DF3922" w14:paraId="068A637D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598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Asian * 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0B3B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5B8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0.78, 3.33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3BE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0B6C2A8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754B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American Indian or Alaska Native * 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A44C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C6A2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0.30, 1.27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D29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4E6D0208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229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Native Hawaiian or Pacific Islander * 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880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6E6A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0.01, 1.47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D07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45839B3A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D6B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Hispanic or Latino * 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A38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DB68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0.82, 1.27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108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DF3922" w:rsidRPr="00DF3922" w14:paraId="077DE934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6E2E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Other/Unknown * Other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B81C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4CB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0.89, 1.58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E1D7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0003EC80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82A7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Black or African American * 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2B28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034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0.92, 1.39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31FB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6BD19BAD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48F2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Asian * 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42B1A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64FA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0.63, 2.57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F17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DF3922" w:rsidRPr="00DF3922" w14:paraId="20B7E6B2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E2B3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American Indian or Alaska Native * 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CDA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FA6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0.35, 1.97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E60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DF3922" w:rsidRPr="00DF3922" w14:paraId="4ED373A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9F9D4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Native Hawaiian or Pacific Islander * 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2189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A21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0.17, 4.69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7E1F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&gt;0.9</w:t>
            </w:r>
          </w:p>
        </w:tc>
      </w:tr>
      <w:tr w:rsidR="00DF3922" w:rsidRPr="00DF3922" w14:paraId="76A9966B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A1B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Hispanic or Latino * 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A1D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B325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0.84, 1.35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7F18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DF3922" w:rsidRPr="00DF3922" w14:paraId="62A914E7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C779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Other/Unknown * Private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B05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026C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0.68, 1.27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6DD0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DF3922" w:rsidRPr="00DF3922" w14:paraId="145C7D74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3BBD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Black or African American * 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9B30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9C16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0.71, 1.17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1C697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DF3922" w:rsidRPr="00DF3922" w14:paraId="4570DEC0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828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Asian * 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BE58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F1F3F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0.78, 4.26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6F4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3B3F40B3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E364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American Indian or Alaska Native * 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61DE9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49BE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0.99, 5.33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7A63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DF3922" w:rsidRPr="00DF3922" w14:paraId="2ECE066D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F4E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Non-Hispanic Native Hawaiian or Pacific Islander * 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647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7AF7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0.48, 55.2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3D1A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DF3922" w:rsidRPr="00DF3922" w14:paraId="61FCF2AE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3DA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Hispanic or Latino * 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9A32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B382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0.80, 1.36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6B8D0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DF3922" w:rsidRPr="00DF3922" w14:paraId="3B80CACA" w14:textId="77777777" w:rsidTr="00EC2381">
        <w:trPr>
          <w:jc w:val="center"/>
        </w:trPr>
        <w:tc>
          <w:tcPr>
            <w:tcW w:w="647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E55D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Other/Unknown * Self-pay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9E6B1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0033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0.82, 1.79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6D95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DF3922" w:rsidRPr="00DF3922" w14:paraId="63E4F604" w14:textId="77777777" w:rsidTr="00EC2381">
        <w:trPr>
          <w:jc w:val="center"/>
        </w:trPr>
        <w:tc>
          <w:tcPr>
            <w:tcW w:w="9882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832B" w14:textId="77777777" w:rsidR="00DF3922" w:rsidRPr="00DF3922" w:rsidRDefault="00DF3922" w:rsidP="00EC23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392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Abbreviations: CI = Confidence Interval, OR = Odds Ratio</w:t>
            </w:r>
          </w:p>
        </w:tc>
      </w:tr>
    </w:tbl>
    <w:p w14:paraId="61BED8C9" w14:textId="77777777" w:rsidR="00DF3922" w:rsidRPr="00DF3922" w:rsidRDefault="00DF3922" w:rsidP="00DF3922">
      <w:pPr>
        <w:rPr>
          <w:rFonts w:ascii="Times New Roman" w:hAnsi="Times New Roman" w:cs="Times New Roman"/>
          <w:sz w:val="20"/>
          <w:szCs w:val="20"/>
        </w:rPr>
      </w:pPr>
    </w:p>
    <w:p w14:paraId="094D9B39" w14:textId="281C87EA" w:rsidR="00DF3922" w:rsidRDefault="00DF3922">
      <w:pPr>
        <w:spacing w:after="16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996EB6E" w14:textId="60D39718" w:rsidR="009340F3" w:rsidRPr="00DF3922" w:rsidRDefault="00DF3922" w:rsidP="00DF3922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DF3922">
        <w:rPr>
          <w:rFonts w:ascii="Times New Roman" w:hAnsi="Times New Roman" w:cs="Times New Roman"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410B8B5E" wp14:editId="1731078F">
            <wp:simplePos x="0" y="0"/>
            <wp:positionH relativeFrom="column">
              <wp:posOffset>688144</wp:posOffset>
            </wp:positionH>
            <wp:positionV relativeFrom="paragraph">
              <wp:posOffset>355258</wp:posOffset>
            </wp:positionV>
            <wp:extent cx="6953104" cy="5251758"/>
            <wp:effectExtent l="0" t="0" r="635" b="6350"/>
            <wp:wrapTopAndBottom/>
            <wp:docPr id="1582135762" name="Picture 1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135762" name="Picture 1" descr="A graph of a number of patients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897" b="1897"/>
                    <a:stretch/>
                  </pic:blipFill>
                  <pic:spPr>
                    <a:xfrm>
                      <a:off x="0" y="0"/>
                      <a:ext cx="6953104" cy="5251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sz w:val="20"/>
          <w:szCs w:val="20"/>
        </w:rPr>
        <w:t>Figure 1</w:t>
      </w:r>
      <w:r w:rsidRPr="00DF3922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Adjusted probability of in-hospital mortality by insurance status across race/ethnicity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9340F3" w:rsidRPr="00DF3922" w:rsidSect="00DF392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22"/>
    <w:rsid w:val="00550B11"/>
    <w:rsid w:val="00552C9E"/>
    <w:rsid w:val="009340F3"/>
    <w:rsid w:val="00DF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12C5A"/>
  <w15:chartTrackingRefBased/>
  <w15:docId w15:val="{63E584DD-DFD9-4E42-84CF-D3812F77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922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9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9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9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9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922"/>
    <w:rPr>
      <w:b/>
      <w:bCs/>
      <w:smallCaps/>
      <w:color w:val="0F4761" w:themeColor="accent1" w:themeShade="BF"/>
      <w:spacing w:val="5"/>
    </w:rPr>
  </w:style>
  <w:style w:type="paragraph" w:customStyle="1" w:styleId="TableCaption">
    <w:name w:val="Table Caption"/>
    <w:basedOn w:val="Normal"/>
    <w:qFormat/>
    <w:rsid w:val="00DF3922"/>
    <w:pPr>
      <w:jc w:val="center"/>
    </w:pPr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46C6A-C2BD-4CFD-ABBA-015D1CFA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609</Words>
  <Characters>3472</Characters>
  <Application>Microsoft Office Word</Application>
  <DocSecurity>0</DocSecurity>
  <Lines>28</Lines>
  <Paragraphs>8</Paragraphs>
  <ScaleCrop>false</ScaleCrop>
  <Company>UT Health San Antonio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moreira</dc:creator>
  <cp:keywords/>
  <dc:description/>
  <cp:lastModifiedBy>alvaro moreira</cp:lastModifiedBy>
  <cp:revision>1</cp:revision>
  <dcterms:created xsi:type="dcterms:W3CDTF">2026-03-19T01:37:00Z</dcterms:created>
  <dcterms:modified xsi:type="dcterms:W3CDTF">2026-03-19T01:41:00Z</dcterms:modified>
</cp:coreProperties>
</file>