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84EDF5" w14:textId="2EB53745" w:rsidR="0037551B" w:rsidRDefault="0037551B">
      <w:pPr>
        <w:rPr>
          <w:rFonts w:ascii="Arial" w:hAnsi="Arial" w:cs="Arial"/>
          <w:color w:val="000000"/>
        </w:rPr>
      </w:pPr>
      <w:r w:rsidRPr="00EB213C">
        <w:rPr>
          <w:rFonts w:ascii="Arial" w:hAnsi="Arial" w:cs="Arial"/>
          <w:b/>
          <w:bCs/>
        </w:rPr>
        <w:t>Data Supplement for the Manuscript:</w:t>
      </w:r>
      <w:r w:rsidRPr="0037551B">
        <w:rPr>
          <w:rFonts w:ascii="Arial" w:hAnsi="Arial" w:cs="Arial"/>
          <w:color w:val="000000"/>
        </w:rPr>
        <w:t xml:space="preserve"> </w:t>
      </w:r>
      <w:r w:rsidRPr="00B556BF">
        <w:rPr>
          <w:rFonts w:ascii="Arial" w:hAnsi="Arial" w:cs="Arial"/>
          <w:color w:val="000000"/>
        </w:rPr>
        <w:t>Mitigating Racial and Ethnic Disparities in Intravenous Thrombolysis for Acute Ischemic Stroke Using Fairness-A</w:t>
      </w:r>
      <w:r>
        <w:rPr>
          <w:rFonts w:ascii="Arial" w:hAnsi="Arial" w:cs="Arial"/>
          <w:color w:val="000000"/>
        </w:rPr>
        <w:t>ware</w:t>
      </w:r>
      <w:r w:rsidRPr="00B556BF">
        <w:rPr>
          <w:rFonts w:ascii="Arial" w:hAnsi="Arial" w:cs="Arial"/>
          <w:color w:val="000000"/>
        </w:rPr>
        <w:t xml:space="preserve"> </w:t>
      </w:r>
      <w:r>
        <w:rPr>
          <w:rFonts w:ascii="Arial" w:hAnsi="Arial" w:cs="Arial"/>
          <w:color w:val="000000"/>
        </w:rPr>
        <w:t>Artificial Intelligence</w:t>
      </w:r>
    </w:p>
    <w:p w14:paraId="47F3BBC4" w14:textId="77777777" w:rsidR="0037551B" w:rsidRDefault="0037551B">
      <w:pPr>
        <w:rPr>
          <w:rFonts w:ascii="Arial" w:hAnsi="Arial" w:cs="Arial"/>
          <w:color w:val="000000"/>
        </w:rPr>
      </w:pPr>
    </w:p>
    <w:p w14:paraId="3D6A1AA1" w14:textId="4894AEDE" w:rsidR="0054237B" w:rsidRPr="0054237B" w:rsidRDefault="0037551B" w:rsidP="0054237B">
      <w:pPr>
        <w:rPr>
          <w:rFonts w:ascii="Arial" w:hAnsi="Arial" w:cs="Arial"/>
          <w:b/>
          <w:bCs/>
        </w:rPr>
      </w:pPr>
      <w:r w:rsidRPr="00EB213C">
        <w:rPr>
          <w:rFonts w:ascii="Arial" w:hAnsi="Arial" w:cs="Arial"/>
          <w:b/>
          <w:bCs/>
        </w:rPr>
        <w:t>This data supplement includes the following sections:</w:t>
      </w:r>
    </w:p>
    <w:p w14:paraId="493CE3FF" w14:textId="0043EAD5" w:rsidR="0054237B" w:rsidRPr="0054237B" w:rsidRDefault="0054237B" w:rsidP="0054237B">
      <w:pPr>
        <w:spacing w:after="0" w:line="240" w:lineRule="auto"/>
        <w:rPr>
          <w:rFonts w:ascii="Times New Roman" w:eastAsia="Times New Roman" w:hAnsi="Times New Roman" w:cs="Times New Roman"/>
          <w:kern w:val="0"/>
          <w14:ligatures w14:val="none"/>
        </w:rPr>
      </w:pPr>
    </w:p>
    <w:p w14:paraId="72EFAE61" w14:textId="0D262CCE" w:rsidR="0054237B" w:rsidRPr="0054237B" w:rsidRDefault="0054237B" w:rsidP="0054237B">
      <w:pPr>
        <w:numPr>
          <w:ilvl w:val="0"/>
          <w:numId w:val="1"/>
        </w:numPr>
        <w:spacing w:before="100" w:beforeAutospacing="1" w:line="240" w:lineRule="auto"/>
        <w:rPr>
          <w:rFonts w:ascii="Arial" w:eastAsia="Times New Roman" w:hAnsi="Arial" w:cs="Arial"/>
          <w:color w:val="000000"/>
          <w:kern w:val="0"/>
          <w14:ligatures w14:val="none"/>
        </w:rPr>
      </w:pPr>
      <w:proofErr w:type="spellStart"/>
      <w:r w:rsidRPr="0054237B">
        <w:rPr>
          <w:rFonts w:ascii="Arial" w:eastAsia="Times New Roman" w:hAnsi="Arial" w:cs="Arial"/>
          <w:b/>
          <w:bCs/>
          <w:color w:val="000000"/>
          <w:kern w:val="0"/>
          <w14:ligatures w14:val="none"/>
        </w:rPr>
        <w:t>eTable</w:t>
      </w:r>
      <w:proofErr w:type="spellEnd"/>
      <w:r w:rsidRPr="0054237B">
        <w:rPr>
          <w:rFonts w:ascii="Arial" w:eastAsia="Times New Roman" w:hAnsi="Arial" w:cs="Arial"/>
          <w:b/>
          <w:bCs/>
          <w:color w:val="000000"/>
          <w:kern w:val="0"/>
          <w14:ligatures w14:val="none"/>
        </w:rPr>
        <w:t xml:space="preserve"> 1. ICD-10-CM Codes for Study Variables Not Directly Available in the NIS</w:t>
      </w:r>
      <w:r w:rsidRPr="0054237B">
        <w:rPr>
          <w:rFonts w:ascii="Arial" w:eastAsia="Times New Roman" w:hAnsi="Arial" w:cs="Arial"/>
          <w:color w:val="000000"/>
          <w:kern w:val="0"/>
          <w14:ligatures w14:val="none"/>
        </w:rPr>
        <w:br/>
        <w:t>This table lists the ICD-10-CM diagnostic codes used to define clinical conditions not explicitly provided in the NIS dataset. Included variables are acute ischemic stroke, hypertension, diabetes mellitus, obesity, congestive heart failure, alcohol use disorder, hyperlipidemia, smoking, coronary artery disease, atrial fibrillation, and chronic kidney disease</w:t>
      </w:r>
      <w:r>
        <w:rPr>
          <w:rFonts w:ascii="Arial" w:eastAsia="Times New Roman" w:hAnsi="Arial" w:cs="Arial"/>
          <w:color w:val="000000"/>
          <w:kern w:val="0"/>
          <w14:ligatures w14:val="none"/>
        </w:rPr>
        <w:t>.</w:t>
      </w:r>
    </w:p>
    <w:p w14:paraId="02A2BDA9" w14:textId="3B4918DE" w:rsidR="0054237B" w:rsidRPr="0054237B" w:rsidRDefault="0054237B" w:rsidP="0054237B">
      <w:pPr>
        <w:numPr>
          <w:ilvl w:val="0"/>
          <w:numId w:val="1"/>
        </w:numPr>
        <w:spacing w:before="100" w:beforeAutospacing="1" w:line="240" w:lineRule="auto"/>
        <w:rPr>
          <w:rFonts w:ascii="Arial" w:eastAsia="Times New Roman" w:hAnsi="Arial" w:cs="Arial"/>
          <w:color w:val="000000"/>
          <w:kern w:val="0"/>
          <w14:ligatures w14:val="none"/>
        </w:rPr>
      </w:pPr>
      <w:proofErr w:type="spellStart"/>
      <w:r w:rsidRPr="0054237B">
        <w:rPr>
          <w:rFonts w:ascii="Arial" w:eastAsia="Times New Roman" w:hAnsi="Arial" w:cs="Arial"/>
          <w:b/>
          <w:bCs/>
          <w:color w:val="000000"/>
          <w:kern w:val="0"/>
          <w14:ligatures w14:val="none"/>
        </w:rPr>
        <w:t>eFigure</w:t>
      </w:r>
      <w:proofErr w:type="spellEnd"/>
      <w:r w:rsidRPr="0054237B">
        <w:rPr>
          <w:rFonts w:ascii="Arial" w:eastAsia="Times New Roman" w:hAnsi="Arial" w:cs="Arial"/>
          <w:b/>
          <w:bCs/>
          <w:color w:val="000000"/>
          <w:kern w:val="0"/>
          <w14:ligatures w14:val="none"/>
        </w:rPr>
        <w:t xml:space="preserve"> 1. Cohort Selection Flowchart for Acute Ischemic Stroke Hospitalizations, 2016–2020</w:t>
      </w:r>
      <w:r w:rsidRPr="0054237B">
        <w:rPr>
          <w:rFonts w:ascii="Arial" w:eastAsia="Times New Roman" w:hAnsi="Arial" w:cs="Arial"/>
          <w:color w:val="000000"/>
          <w:kern w:val="0"/>
          <w14:ligatures w14:val="none"/>
        </w:rPr>
        <w:br/>
        <w:t>This flowchart outlines the cohort selection process from the NIS database. Patients were excluded for missing NIHSS scores or incomplete race and ethnicity data. The final analytic sample includes all patients meeting the study’s inclusion criteria.</w:t>
      </w:r>
    </w:p>
    <w:p w14:paraId="57B609BC" w14:textId="1CFBAFB4" w:rsidR="0054237B" w:rsidRPr="0054237B" w:rsidRDefault="0054237B" w:rsidP="0054237B">
      <w:pPr>
        <w:numPr>
          <w:ilvl w:val="0"/>
          <w:numId w:val="1"/>
        </w:numPr>
        <w:spacing w:before="100" w:beforeAutospacing="1" w:line="240" w:lineRule="auto"/>
        <w:rPr>
          <w:rFonts w:ascii="Arial" w:eastAsia="Times New Roman" w:hAnsi="Arial" w:cs="Arial"/>
          <w:color w:val="000000"/>
          <w:kern w:val="0"/>
          <w14:ligatures w14:val="none"/>
        </w:rPr>
      </w:pPr>
      <w:proofErr w:type="spellStart"/>
      <w:r w:rsidRPr="0054237B">
        <w:rPr>
          <w:rFonts w:ascii="Arial" w:eastAsia="Times New Roman" w:hAnsi="Arial" w:cs="Arial"/>
          <w:b/>
          <w:bCs/>
          <w:color w:val="000000"/>
          <w:kern w:val="0"/>
          <w14:ligatures w14:val="none"/>
        </w:rPr>
        <w:t>eTable</w:t>
      </w:r>
      <w:proofErr w:type="spellEnd"/>
      <w:r w:rsidRPr="0054237B">
        <w:rPr>
          <w:rFonts w:ascii="Arial" w:eastAsia="Times New Roman" w:hAnsi="Arial" w:cs="Arial"/>
          <w:b/>
          <w:bCs/>
          <w:color w:val="000000"/>
          <w:kern w:val="0"/>
          <w14:ligatures w14:val="none"/>
        </w:rPr>
        <w:t xml:space="preserve"> 2. Patient and Clinical Characteristics by Race and Ethnicity Among Adults Hospitalized </w:t>
      </w:r>
      <w:proofErr w:type="gramStart"/>
      <w:r w:rsidRPr="0054237B">
        <w:rPr>
          <w:rFonts w:ascii="Arial" w:eastAsia="Times New Roman" w:hAnsi="Arial" w:cs="Arial"/>
          <w:b/>
          <w:bCs/>
          <w:color w:val="000000"/>
          <w:kern w:val="0"/>
          <w14:ligatures w14:val="none"/>
        </w:rPr>
        <w:t>With</w:t>
      </w:r>
      <w:proofErr w:type="gramEnd"/>
      <w:r w:rsidRPr="0054237B">
        <w:rPr>
          <w:rFonts w:ascii="Arial" w:eastAsia="Times New Roman" w:hAnsi="Arial" w:cs="Arial"/>
          <w:b/>
          <w:bCs/>
          <w:color w:val="000000"/>
          <w:kern w:val="0"/>
          <w14:ligatures w14:val="none"/>
        </w:rPr>
        <w:t xml:space="preserve"> Acute Ischemic Stroke, 2016–2020</w:t>
      </w:r>
      <w:r w:rsidRPr="0054237B">
        <w:rPr>
          <w:rFonts w:ascii="Arial" w:eastAsia="Times New Roman" w:hAnsi="Arial" w:cs="Arial"/>
          <w:color w:val="000000"/>
          <w:kern w:val="0"/>
          <w14:ligatures w14:val="none"/>
        </w:rPr>
        <w:br/>
        <w:t>This table reports demographic and clinical characteristics of patients hospitalized with acute ischemic stroke, stratified by race and ethnicity. Variables include age, sex, NIHSS score, comorbidities, insurance type, and median household income quartile by ZIP code.</w:t>
      </w:r>
    </w:p>
    <w:p w14:paraId="689C0464" w14:textId="77777777" w:rsidR="0054237B" w:rsidRPr="0054237B" w:rsidRDefault="0054237B" w:rsidP="0054237B">
      <w:pPr>
        <w:numPr>
          <w:ilvl w:val="0"/>
          <w:numId w:val="1"/>
        </w:numPr>
        <w:spacing w:before="100" w:beforeAutospacing="1" w:line="240" w:lineRule="auto"/>
        <w:rPr>
          <w:rFonts w:ascii="Arial" w:eastAsia="Times New Roman" w:hAnsi="Arial" w:cs="Arial"/>
          <w:color w:val="000000"/>
          <w:kern w:val="0"/>
          <w14:ligatures w14:val="none"/>
        </w:rPr>
      </w:pPr>
      <w:proofErr w:type="spellStart"/>
      <w:r w:rsidRPr="0054237B">
        <w:rPr>
          <w:rFonts w:ascii="Arial" w:eastAsia="Times New Roman" w:hAnsi="Arial" w:cs="Arial"/>
          <w:b/>
          <w:bCs/>
          <w:color w:val="000000"/>
          <w:kern w:val="0"/>
          <w14:ligatures w14:val="none"/>
        </w:rPr>
        <w:t>eTable</w:t>
      </w:r>
      <w:proofErr w:type="spellEnd"/>
      <w:r w:rsidRPr="0054237B">
        <w:rPr>
          <w:rFonts w:ascii="Arial" w:eastAsia="Times New Roman" w:hAnsi="Arial" w:cs="Arial"/>
          <w:b/>
          <w:bCs/>
          <w:color w:val="000000"/>
          <w:kern w:val="0"/>
          <w14:ligatures w14:val="none"/>
        </w:rPr>
        <w:t xml:space="preserve"> 3. Hospital Characteristics by Race and Ethnicity Among Adults Hospitalized </w:t>
      </w:r>
      <w:proofErr w:type="gramStart"/>
      <w:r w:rsidRPr="0054237B">
        <w:rPr>
          <w:rFonts w:ascii="Arial" w:eastAsia="Times New Roman" w:hAnsi="Arial" w:cs="Arial"/>
          <w:b/>
          <w:bCs/>
          <w:color w:val="000000"/>
          <w:kern w:val="0"/>
          <w14:ligatures w14:val="none"/>
        </w:rPr>
        <w:t>With</w:t>
      </w:r>
      <w:proofErr w:type="gramEnd"/>
      <w:r w:rsidRPr="0054237B">
        <w:rPr>
          <w:rFonts w:ascii="Arial" w:eastAsia="Times New Roman" w:hAnsi="Arial" w:cs="Arial"/>
          <w:b/>
          <w:bCs/>
          <w:color w:val="000000"/>
          <w:kern w:val="0"/>
          <w14:ligatures w14:val="none"/>
        </w:rPr>
        <w:t xml:space="preserve"> Acute Ischemic Stroke, 2016–2020</w:t>
      </w:r>
      <w:r w:rsidRPr="0054237B">
        <w:rPr>
          <w:rFonts w:ascii="Arial" w:eastAsia="Times New Roman" w:hAnsi="Arial" w:cs="Arial"/>
          <w:color w:val="000000"/>
          <w:kern w:val="0"/>
          <w14:ligatures w14:val="none"/>
        </w:rPr>
        <w:br/>
        <w:t>This table summarizes hospital-level characteristics of acute ischemic stroke admissions, stratified by race and ethnicity. Variables include hospital census division, bed size, teaching status, urban-rural classification, and calendar year of admission.</w:t>
      </w:r>
    </w:p>
    <w:p w14:paraId="797824B9" w14:textId="6F6EC7AF" w:rsidR="0054237B" w:rsidRDefault="0054237B" w:rsidP="0054237B">
      <w:pPr>
        <w:rPr>
          <w:rFonts w:ascii="Arial" w:hAnsi="Arial" w:cs="Arial"/>
        </w:rPr>
        <w:sectPr w:rsidR="0054237B" w:rsidSect="0054237B">
          <w:pgSz w:w="12240" w:h="15840"/>
          <w:pgMar w:top="1440" w:right="1440" w:bottom="1440" w:left="1440" w:header="720" w:footer="720" w:gutter="0"/>
          <w:cols w:space="720"/>
          <w:docGrid w:linePitch="360"/>
        </w:sectPr>
      </w:pPr>
      <w:r>
        <w:rPr>
          <w:rFonts w:ascii="Arial" w:hAnsi="Arial" w:cs="Arial"/>
        </w:rPr>
        <w:br w:type="page"/>
      </w:r>
    </w:p>
    <w:p w14:paraId="70B8D0BB" w14:textId="1125BA75" w:rsidR="0054237B" w:rsidRDefault="0054237B"/>
    <w:p w14:paraId="72AFA8E8" w14:textId="77777777" w:rsidR="0037551B" w:rsidRDefault="0037551B"/>
    <w:p w14:paraId="2FDF4D30" w14:textId="77777777" w:rsidR="0037551B" w:rsidRDefault="0037551B"/>
    <w:p w14:paraId="1799BBB6" w14:textId="77777777" w:rsidR="0054237B" w:rsidRDefault="0054237B"/>
    <w:p w14:paraId="6BBFEEBF" w14:textId="77777777" w:rsidR="0037551B" w:rsidRDefault="0037551B"/>
    <w:tbl>
      <w:tblPr>
        <w:tblpPr w:leftFromText="187" w:rightFromText="187" w:vertAnchor="page" w:horzAnchor="margin" w:tblpXSpec="center" w:tblpY="646"/>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0"/>
        <w:gridCol w:w="5568"/>
      </w:tblGrid>
      <w:tr w:rsidR="0037551B" w:rsidRPr="003155EE" w14:paraId="7BC729BF" w14:textId="77777777" w:rsidTr="009D57CA">
        <w:trPr>
          <w:trHeight w:val="31"/>
        </w:trPr>
        <w:tc>
          <w:tcPr>
            <w:tcW w:w="10138" w:type="dxa"/>
            <w:gridSpan w:val="2"/>
            <w:noWrap/>
            <w:hideMark/>
          </w:tcPr>
          <w:p w14:paraId="1EFD703A" w14:textId="507818A0" w:rsidR="0037551B" w:rsidRPr="003155EE" w:rsidRDefault="0037551B" w:rsidP="009D57CA">
            <w:pPr>
              <w:rPr>
                <w:rFonts w:ascii="Arial" w:eastAsia="Times New Roman" w:hAnsi="Arial" w:cs="Arial"/>
                <w:b/>
                <w:bCs/>
                <w:i/>
                <w:iCs/>
                <w:color w:val="000000"/>
                <w:kern w:val="0"/>
                <w14:ligatures w14:val="none"/>
              </w:rPr>
            </w:pPr>
            <w:proofErr w:type="spellStart"/>
            <w:r>
              <w:rPr>
                <w:rFonts w:ascii="Arial" w:eastAsia="Times New Roman" w:hAnsi="Arial" w:cs="Arial"/>
                <w:b/>
                <w:bCs/>
                <w:color w:val="000000"/>
                <w:kern w:val="0"/>
                <w14:ligatures w14:val="none"/>
              </w:rPr>
              <w:t>e</w:t>
            </w:r>
            <w:r w:rsidRPr="003155EE">
              <w:rPr>
                <w:rFonts w:ascii="Arial" w:eastAsia="Times New Roman" w:hAnsi="Arial" w:cs="Arial"/>
                <w:b/>
                <w:bCs/>
                <w:color w:val="000000"/>
                <w:kern w:val="0"/>
                <w14:ligatures w14:val="none"/>
              </w:rPr>
              <w:t>Table</w:t>
            </w:r>
            <w:proofErr w:type="spellEnd"/>
            <w:r w:rsidRPr="003155EE">
              <w:rPr>
                <w:rFonts w:ascii="Arial" w:eastAsia="Times New Roman" w:hAnsi="Arial" w:cs="Arial"/>
                <w:b/>
                <w:bCs/>
                <w:color w:val="000000"/>
                <w:kern w:val="0"/>
                <w14:ligatures w14:val="none"/>
              </w:rPr>
              <w:t xml:space="preserve"> 1.</w:t>
            </w:r>
            <w:r w:rsidRPr="003155EE">
              <w:rPr>
                <w:rFonts w:ascii="Arial" w:eastAsia="Times New Roman" w:hAnsi="Arial" w:cs="Arial"/>
                <w:color w:val="000000"/>
                <w:kern w:val="0"/>
                <w14:ligatures w14:val="none"/>
              </w:rPr>
              <w:t xml:space="preserve">  ICD - 10 codes for variables not translated in the NIS </w:t>
            </w:r>
          </w:p>
        </w:tc>
      </w:tr>
      <w:tr w:rsidR="0037551B" w:rsidRPr="003155EE" w14:paraId="6DE18B96" w14:textId="77777777" w:rsidTr="009D57CA">
        <w:trPr>
          <w:trHeight w:val="304"/>
        </w:trPr>
        <w:tc>
          <w:tcPr>
            <w:tcW w:w="4570" w:type="dxa"/>
            <w:noWrap/>
            <w:hideMark/>
          </w:tcPr>
          <w:p w14:paraId="22998BEF" w14:textId="77777777" w:rsidR="0037551B" w:rsidRPr="003155EE" w:rsidRDefault="0037551B" w:rsidP="009D57CA">
            <w:pPr>
              <w:rPr>
                <w:rFonts w:ascii="Arial" w:eastAsia="Times New Roman" w:hAnsi="Arial" w:cs="Arial"/>
                <w:b/>
                <w:bCs/>
                <w:i/>
                <w:iCs/>
                <w:color w:val="000000"/>
                <w:kern w:val="0"/>
                <w:sz w:val="20"/>
                <w:szCs w:val="20"/>
                <w14:ligatures w14:val="none"/>
              </w:rPr>
            </w:pPr>
            <w:r w:rsidRPr="003155EE">
              <w:rPr>
                <w:rFonts w:ascii="Arial" w:eastAsia="Times New Roman" w:hAnsi="Arial" w:cs="Arial"/>
                <w:b/>
                <w:bCs/>
                <w:color w:val="000000"/>
                <w:kern w:val="0"/>
                <w:sz w:val="20"/>
                <w:szCs w:val="20"/>
                <w14:ligatures w14:val="none"/>
              </w:rPr>
              <w:t>Variable</w:t>
            </w:r>
          </w:p>
        </w:tc>
        <w:tc>
          <w:tcPr>
            <w:tcW w:w="5568" w:type="dxa"/>
            <w:noWrap/>
            <w:hideMark/>
          </w:tcPr>
          <w:p w14:paraId="779A19ED" w14:textId="77777777" w:rsidR="0037551B" w:rsidRPr="003155EE" w:rsidRDefault="0037551B" w:rsidP="009D57CA">
            <w:pPr>
              <w:rPr>
                <w:rFonts w:ascii="Arial" w:eastAsia="Times New Roman" w:hAnsi="Arial" w:cs="Arial"/>
                <w:b/>
                <w:bCs/>
                <w:color w:val="000000"/>
                <w:kern w:val="0"/>
                <w:sz w:val="20"/>
                <w:szCs w:val="20"/>
                <w14:ligatures w14:val="none"/>
              </w:rPr>
            </w:pPr>
            <w:r w:rsidRPr="003155EE">
              <w:rPr>
                <w:rFonts w:ascii="Arial" w:eastAsia="Times New Roman" w:hAnsi="Arial" w:cs="Arial"/>
                <w:b/>
                <w:bCs/>
                <w:color w:val="000000"/>
                <w:kern w:val="0"/>
                <w:sz w:val="20"/>
                <w:szCs w:val="20"/>
                <w14:ligatures w14:val="none"/>
              </w:rPr>
              <w:t>ICD - 10 Code</w:t>
            </w:r>
          </w:p>
        </w:tc>
      </w:tr>
      <w:tr w:rsidR="0037551B" w:rsidRPr="003155EE" w14:paraId="5645ECDE" w14:textId="77777777" w:rsidTr="009D57CA">
        <w:trPr>
          <w:trHeight w:val="182"/>
        </w:trPr>
        <w:tc>
          <w:tcPr>
            <w:tcW w:w="4570" w:type="dxa"/>
            <w:noWrap/>
            <w:hideMark/>
          </w:tcPr>
          <w:p w14:paraId="00B4E851"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Acute Ischemic Stroke </w:t>
            </w:r>
          </w:p>
        </w:tc>
        <w:tc>
          <w:tcPr>
            <w:tcW w:w="5568" w:type="dxa"/>
            <w:noWrap/>
            <w:hideMark/>
          </w:tcPr>
          <w:p w14:paraId="3741116A"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163.0 - 163.9</w:t>
            </w:r>
          </w:p>
        </w:tc>
      </w:tr>
      <w:tr w:rsidR="0037551B" w:rsidRPr="003155EE" w14:paraId="274B5524" w14:textId="77777777" w:rsidTr="009D57CA">
        <w:trPr>
          <w:trHeight w:val="182"/>
        </w:trPr>
        <w:tc>
          <w:tcPr>
            <w:tcW w:w="4570" w:type="dxa"/>
            <w:noWrap/>
            <w:hideMark/>
          </w:tcPr>
          <w:p w14:paraId="539CF264"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Hypertension </w:t>
            </w:r>
          </w:p>
        </w:tc>
        <w:tc>
          <w:tcPr>
            <w:tcW w:w="5568" w:type="dxa"/>
            <w:noWrap/>
            <w:hideMark/>
          </w:tcPr>
          <w:p w14:paraId="470BB5D4"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I10-I15  </w:t>
            </w:r>
          </w:p>
        </w:tc>
      </w:tr>
      <w:tr w:rsidR="0037551B" w:rsidRPr="003155EE" w14:paraId="6B6965E1" w14:textId="77777777" w:rsidTr="009D57CA">
        <w:trPr>
          <w:trHeight w:val="182"/>
        </w:trPr>
        <w:tc>
          <w:tcPr>
            <w:tcW w:w="4570" w:type="dxa"/>
            <w:noWrap/>
            <w:hideMark/>
          </w:tcPr>
          <w:p w14:paraId="100E18BA"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Diabetes Mellitus</w:t>
            </w:r>
          </w:p>
        </w:tc>
        <w:tc>
          <w:tcPr>
            <w:tcW w:w="5568" w:type="dxa"/>
            <w:noWrap/>
            <w:hideMark/>
          </w:tcPr>
          <w:p w14:paraId="07D75876"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E10.618, E10.620 - E10.628, E10.65, E10.630, E10.69, E10.9, E11.618, E11.620-E11.628, E11.638, E11.00, E11.01, E11.630, E11.649, E11.65, E11.69, E11.9</w:t>
            </w:r>
          </w:p>
        </w:tc>
      </w:tr>
      <w:tr w:rsidR="0037551B" w:rsidRPr="003155EE" w14:paraId="5040FE8B" w14:textId="77777777" w:rsidTr="009D57CA">
        <w:trPr>
          <w:trHeight w:val="182"/>
        </w:trPr>
        <w:tc>
          <w:tcPr>
            <w:tcW w:w="4570" w:type="dxa"/>
            <w:noWrap/>
            <w:hideMark/>
          </w:tcPr>
          <w:p w14:paraId="45765FB9"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Obesity</w:t>
            </w:r>
          </w:p>
        </w:tc>
        <w:tc>
          <w:tcPr>
            <w:tcW w:w="5568" w:type="dxa"/>
            <w:noWrap/>
            <w:hideMark/>
          </w:tcPr>
          <w:p w14:paraId="69432721"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E66.01, E66.09, E66.1 - E66.9</w:t>
            </w:r>
          </w:p>
        </w:tc>
      </w:tr>
      <w:tr w:rsidR="0037551B" w:rsidRPr="003155EE" w14:paraId="5CB7F2A0" w14:textId="77777777" w:rsidTr="009D57CA">
        <w:trPr>
          <w:trHeight w:val="182"/>
        </w:trPr>
        <w:tc>
          <w:tcPr>
            <w:tcW w:w="4570" w:type="dxa"/>
            <w:noWrap/>
            <w:hideMark/>
          </w:tcPr>
          <w:p w14:paraId="6872075D"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Congestive Heart Failure</w:t>
            </w:r>
          </w:p>
        </w:tc>
        <w:tc>
          <w:tcPr>
            <w:tcW w:w="5568" w:type="dxa"/>
            <w:noWrap/>
            <w:hideMark/>
          </w:tcPr>
          <w:p w14:paraId="79917810"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I11.0, I50.1, I50.9, I51.7</w:t>
            </w:r>
          </w:p>
        </w:tc>
      </w:tr>
      <w:tr w:rsidR="0037551B" w:rsidRPr="003155EE" w14:paraId="6A7B1CBF" w14:textId="77777777" w:rsidTr="009D57CA">
        <w:trPr>
          <w:trHeight w:val="182"/>
        </w:trPr>
        <w:tc>
          <w:tcPr>
            <w:tcW w:w="4570" w:type="dxa"/>
            <w:noWrap/>
            <w:hideMark/>
          </w:tcPr>
          <w:p w14:paraId="17E3C4DC"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Alcohol Abuse</w:t>
            </w:r>
          </w:p>
        </w:tc>
        <w:tc>
          <w:tcPr>
            <w:tcW w:w="5568" w:type="dxa"/>
            <w:noWrap/>
            <w:hideMark/>
          </w:tcPr>
          <w:p w14:paraId="1803F282"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F10.10</w:t>
            </w:r>
          </w:p>
        </w:tc>
      </w:tr>
      <w:tr w:rsidR="0037551B" w:rsidRPr="003155EE" w14:paraId="14564211" w14:textId="77777777" w:rsidTr="009D57CA">
        <w:trPr>
          <w:trHeight w:val="182"/>
        </w:trPr>
        <w:tc>
          <w:tcPr>
            <w:tcW w:w="4570" w:type="dxa"/>
            <w:noWrap/>
            <w:hideMark/>
          </w:tcPr>
          <w:p w14:paraId="100ABC15"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Hyperlipemia </w:t>
            </w:r>
          </w:p>
        </w:tc>
        <w:tc>
          <w:tcPr>
            <w:tcW w:w="5568" w:type="dxa"/>
            <w:noWrap/>
            <w:hideMark/>
          </w:tcPr>
          <w:p w14:paraId="06DE2C4D"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E78.0, E78.2, E78.4, E78.5 </w:t>
            </w:r>
          </w:p>
        </w:tc>
      </w:tr>
      <w:tr w:rsidR="0037551B" w:rsidRPr="003155EE" w14:paraId="51CF3A2A" w14:textId="77777777" w:rsidTr="009D57CA">
        <w:trPr>
          <w:trHeight w:val="182"/>
        </w:trPr>
        <w:tc>
          <w:tcPr>
            <w:tcW w:w="4570" w:type="dxa"/>
            <w:noWrap/>
            <w:hideMark/>
          </w:tcPr>
          <w:p w14:paraId="4C315394"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Smoking</w:t>
            </w:r>
          </w:p>
        </w:tc>
        <w:tc>
          <w:tcPr>
            <w:tcW w:w="5568" w:type="dxa"/>
            <w:noWrap/>
            <w:hideMark/>
          </w:tcPr>
          <w:p w14:paraId="1B602098"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Z87.891, F17.200</w:t>
            </w:r>
          </w:p>
        </w:tc>
      </w:tr>
      <w:tr w:rsidR="0037551B" w:rsidRPr="003155EE" w14:paraId="7DFD663C" w14:textId="77777777" w:rsidTr="009D57CA">
        <w:trPr>
          <w:trHeight w:val="182"/>
        </w:trPr>
        <w:tc>
          <w:tcPr>
            <w:tcW w:w="4570" w:type="dxa"/>
            <w:noWrap/>
            <w:hideMark/>
          </w:tcPr>
          <w:p w14:paraId="15F73A06"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Coronary artery disease</w:t>
            </w:r>
          </w:p>
        </w:tc>
        <w:tc>
          <w:tcPr>
            <w:tcW w:w="5568" w:type="dxa"/>
            <w:noWrap/>
            <w:hideMark/>
          </w:tcPr>
          <w:p w14:paraId="4879A6B6"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I25.10</w:t>
            </w:r>
          </w:p>
        </w:tc>
      </w:tr>
      <w:tr w:rsidR="0037551B" w:rsidRPr="003155EE" w14:paraId="13456473" w14:textId="77777777" w:rsidTr="009D57CA">
        <w:trPr>
          <w:trHeight w:val="182"/>
        </w:trPr>
        <w:tc>
          <w:tcPr>
            <w:tcW w:w="4570" w:type="dxa"/>
            <w:noWrap/>
            <w:hideMark/>
          </w:tcPr>
          <w:p w14:paraId="7D480EFE"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Arterial Fibrillation </w:t>
            </w:r>
          </w:p>
        </w:tc>
        <w:tc>
          <w:tcPr>
            <w:tcW w:w="5568" w:type="dxa"/>
            <w:noWrap/>
            <w:hideMark/>
          </w:tcPr>
          <w:p w14:paraId="50742893"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I48.0 - I48.2, I48.91</w:t>
            </w:r>
          </w:p>
        </w:tc>
      </w:tr>
      <w:tr w:rsidR="0037551B" w:rsidRPr="003155EE" w14:paraId="43C6ACD6" w14:textId="77777777" w:rsidTr="009D57CA">
        <w:trPr>
          <w:trHeight w:val="182"/>
        </w:trPr>
        <w:tc>
          <w:tcPr>
            <w:tcW w:w="4570" w:type="dxa"/>
            <w:noWrap/>
            <w:hideMark/>
          </w:tcPr>
          <w:p w14:paraId="682B4978" w14:textId="77777777" w:rsidR="0037551B" w:rsidRPr="003155EE" w:rsidRDefault="0037551B" w:rsidP="009D57CA">
            <w:pPr>
              <w:spacing w:line="360" w:lineRule="auto"/>
              <w:rPr>
                <w:rFonts w:ascii="Arial" w:eastAsia="Times New Roman" w:hAnsi="Arial" w:cs="Arial"/>
                <w:i/>
                <w:iCs/>
                <w:color w:val="000000"/>
                <w:kern w:val="0"/>
                <w:sz w:val="20"/>
                <w:szCs w:val="20"/>
                <w14:ligatures w14:val="none"/>
              </w:rPr>
            </w:pPr>
            <w:r w:rsidRPr="003155EE">
              <w:rPr>
                <w:rFonts w:ascii="Arial" w:eastAsia="Times New Roman" w:hAnsi="Arial" w:cs="Arial"/>
                <w:color w:val="000000"/>
                <w:kern w:val="0"/>
                <w:sz w:val="20"/>
                <w:szCs w:val="20"/>
                <w14:ligatures w14:val="none"/>
              </w:rPr>
              <w:t>Chronic Kidney Disease</w:t>
            </w:r>
          </w:p>
        </w:tc>
        <w:tc>
          <w:tcPr>
            <w:tcW w:w="5568" w:type="dxa"/>
            <w:noWrap/>
            <w:hideMark/>
          </w:tcPr>
          <w:p w14:paraId="5FAE7B8D" w14:textId="77777777" w:rsidR="0037551B" w:rsidRPr="003155EE" w:rsidRDefault="0037551B" w:rsidP="009D57CA">
            <w:pPr>
              <w:spacing w:line="360" w:lineRule="auto"/>
              <w:rPr>
                <w:rFonts w:ascii="Arial" w:eastAsia="Times New Roman" w:hAnsi="Arial" w:cs="Arial"/>
                <w:color w:val="000000"/>
                <w:kern w:val="0"/>
                <w:sz w:val="20"/>
                <w:szCs w:val="20"/>
                <w14:ligatures w14:val="none"/>
              </w:rPr>
            </w:pPr>
            <w:r w:rsidRPr="003155EE">
              <w:rPr>
                <w:rFonts w:ascii="Arial" w:eastAsia="Times New Roman" w:hAnsi="Arial" w:cs="Arial"/>
                <w:color w:val="000000"/>
                <w:kern w:val="0"/>
                <w:sz w:val="20"/>
                <w:szCs w:val="20"/>
                <w14:ligatures w14:val="none"/>
              </w:rPr>
              <w:t xml:space="preserve">N18.1 - N18.9 </w:t>
            </w:r>
          </w:p>
        </w:tc>
      </w:tr>
    </w:tbl>
    <w:p w14:paraId="02E86EC4" w14:textId="77777777" w:rsidR="0037551B" w:rsidRDefault="0037551B"/>
    <w:p w14:paraId="3950C52A" w14:textId="77777777" w:rsidR="00957FC2" w:rsidRDefault="00957FC2"/>
    <w:p w14:paraId="61CF77C0" w14:textId="77777777" w:rsidR="00957FC2" w:rsidRDefault="00957FC2"/>
    <w:p w14:paraId="66D801CF" w14:textId="77777777" w:rsidR="00957FC2" w:rsidRDefault="00957FC2"/>
    <w:p w14:paraId="78A6ECAD" w14:textId="77777777" w:rsidR="00957FC2" w:rsidRDefault="00957FC2"/>
    <w:p w14:paraId="485C041C" w14:textId="77777777" w:rsidR="00957FC2" w:rsidRDefault="00957FC2"/>
    <w:p w14:paraId="35262EB6" w14:textId="77777777" w:rsidR="006F4E36" w:rsidRDefault="006F4E36"/>
    <w:p w14:paraId="0810D749" w14:textId="77777777" w:rsidR="0054237B" w:rsidRDefault="0054237B"/>
    <w:p w14:paraId="7F937E0F" w14:textId="77777777" w:rsidR="006F4E36" w:rsidRDefault="00005F9C" w:rsidP="006F4E36">
      <w:pPr>
        <w:spacing w:after="0"/>
        <w:rPr>
          <w:rFonts w:ascii="Arial" w:hAnsi="Arial" w:cs="Arial"/>
          <w:b/>
          <w:bCs/>
        </w:rPr>
      </w:pPr>
      <w:proofErr w:type="spellStart"/>
      <w:r w:rsidRPr="00005F9C">
        <w:rPr>
          <w:rFonts w:ascii="Arial" w:hAnsi="Arial" w:cs="Arial"/>
          <w:b/>
          <w:bCs/>
        </w:rPr>
        <w:lastRenderedPageBreak/>
        <w:t>eFigure</w:t>
      </w:r>
      <w:proofErr w:type="spellEnd"/>
      <w:r w:rsidRPr="00005F9C">
        <w:rPr>
          <w:rFonts w:ascii="Arial" w:hAnsi="Arial" w:cs="Arial"/>
          <w:b/>
          <w:bCs/>
        </w:rPr>
        <w:t xml:space="preserve"> 1: Cohort Selection Process for Stroke Patients (2016-2020)</w:t>
      </w:r>
    </w:p>
    <w:p w14:paraId="38465BD6" w14:textId="13997CFE" w:rsidR="006F4E36" w:rsidRDefault="006F4E36" w:rsidP="006F4E36">
      <w:pPr>
        <w:spacing w:after="0"/>
        <w:rPr>
          <w:rFonts w:ascii="Arial" w:hAnsi="Arial" w:cs="Arial"/>
          <w:b/>
          <w:bCs/>
        </w:rPr>
      </w:pPr>
      <w:r w:rsidRPr="00005F9C">
        <w:rPr>
          <w:noProof/>
        </w:rPr>
        <mc:AlternateContent>
          <mc:Choice Requires="wpg">
            <w:drawing>
              <wp:anchor distT="0" distB="0" distL="114300" distR="114300" simplePos="0" relativeHeight="251661312" behindDoc="0" locked="0" layoutInCell="1" allowOverlap="1" wp14:anchorId="025CCF9A" wp14:editId="3D950AAE">
                <wp:simplePos x="0" y="0"/>
                <wp:positionH relativeFrom="column">
                  <wp:posOffset>0</wp:posOffset>
                </wp:positionH>
                <wp:positionV relativeFrom="paragraph">
                  <wp:posOffset>12065</wp:posOffset>
                </wp:positionV>
                <wp:extent cx="5691355" cy="5201326"/>
                <wp:effectExtent l="12700" t="12700" r="11430" b="18415"/>
                <wp:wrapNone/>
                <wp:docPr id="2099827001" name="Group 25"/>
                <wp:cNvGraphicFramePr/>
                <a:graphic xmlns:a="http://schemas.openxmlformats.org/drawingml/2006/main">
                  <a:graphicData uri="http://schemas.microsoft.com/office/word/2010/wordprocessingGroup">
                    <wpg:wgp>
                      <wpg:cNvGrpSpPr/>
                      <wpg:grpSpPr>
                        <a:xfrm>
                          <a:off x="0" y="0"/>
                          <a:ext cx="5691355" cy="5201326"/>
                          <a:chOff x="0" y="0"/>
                          <a:chExt cx="6593872" cy="5649538"/>
                        </a:xfrm>
                      </wpg:grpSpPr>
                      <wps:wsp>
                        <wps:cNvPr id="1745500431" name="Rounded Rectangle 1745500431"/>
                        <wps:cNvSpPr/>
                        <wps:spPr>
                          <a:xfrm>
                            <a:off x="3" y="0"/>
                            <a:ext cx="3142593" cy="65164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7E3DE97E" w14:textId="77777777" w:rsidR="006F4E36" w:rsidRDefault="006F4E36" w:rsidP="006F4E36">
                              <w:pPr>
                                <w:spacing w:line="276" w:lineRule="auto"/>
                                <w:jc w:val="center"/>
                                <w:rPr>
                                  <w:rFonts w:ascii="Arial" w:eastAsia="Aptos" w:hAnsi="Arial" w:cs="Arial"/>
                                  <w:color w:val="000000"/>
                                  <w:kern w:val="24"/>
                                  <w:sz w:val="20"/>
                                  <w:szCs w:val="20"/>
                                  <w14:ligatures w14:val="none"/>
                                </w:rPr>
                              </w:pPr>
                              <w:r>
                                <w:rPr>
                                  <w:rFonts w:ascii="Arial" w:eastAsia="Aptos" w:hAnsi="Arial" w:cs="Arial"/>
                                  <w:color w:val="000000"/>
                                  <w:kern w:val="24"/>
                                  <w:sz w:val="20"/>
                                  <w:szCs w:val="20"/>
                                </w:rPr>
                                <w:t>172,197,383 Total NIS Patients</w:t>
                              </w:r>
                            </w:p>
                            <w:p w14:paraId="2833954A" w14:textId="77777777" w:rsidR="006F4E36" w:rsidRDefault="006F4E36" w:rsidP="006F4E36">
                              <w:pPr>
                                <w:spacing w:line="276" w:lineRule="auto"/>
                                <w:jc w:val="center"/>
                                <w:rPr>
                                  <w:rFonts w:ascii="Arial" w:eastAsia="Aptos" w:hAnsi="Arial" w:cs="Arial"/>
                                  <w:color w:val="000000"/>
                                  <w:kern w:val="24"/>
                                  <w:sz w:val="20"/>
                                  <w:szCs w:val="20"/>
                                </w:rPr>
                              </w:pPr>
                              <w:r>
                                <w:rPr>
                                  <w:rFonts w:ascii="Arial" w:eastAsia="Aptos" w:hAnsi="Arial" w:cs="Arial"/>
                                  <w:color w:val="000000"/>
                                  <w:kern w:val="24"/>
                                  <w:sz w:val="20"/>
                                  <w:szCs w:val="20"/>
                                </w:rPr>
                                <w:t>From 2016 - 2020</w:t>
                              </w:r>
                            </w:p>
                          </w:txbxContent>
                        </wps:txbx>
                        <wps:bodyPr rtlCol="0" anchor="ctr"/>
                      </wps:wsp>
                      <wps:wsp>
                        <wps:cNvPr id="1136757279" name="Straight Arrow Connector 1136757279"/>
                        <wps:cNvCnPr>
                          <a:cxnSpLocks/>
                        </wps:cNvCnPr>
                        <wps:spPr>
                          <a:xfrm flipH="1">
                            <a:off x="1571298" y="651641"/>
                            <a:ext cx="2" cy="1032755"/>
                          </a:xfrm>
                          <a:prstGeom prst="straightConnector1">
                            <a:avLst/>
                          </a:prstGeom>
                          <a:ln w="34925">
                            <a:tailEnd type="triangle"/>
                          </a:ln>
                        </wps:spPr>
                        <wps:style>
                          <a:lnRef idx="1">
                            <a:schemeClr val="dk1"/>
                          </a:lnRef>
                          <a:fillRef idx="0">
                            <a:schemeClr val="dk1"/>
                          </a:fillRef>
                          <a:effectRef idx="0">
                            <a:schemeClr val="dk1"/>
                          </a:effectRef>
                          <a:fontRef idx="minor">
                            <a:schemeClr val="tx1"/>
                          </a:fontRef>
                        </wps:style>
                        <wps:bodyPr/>
                      </wps:wsp>
                      <wps:wsp>
                        <wps:cNvPr id="1634903459" name="Straight Connector 1634903459"/>
                        <wps:cNvCnPr/>
                        <wps:spPr>
                          <a:xfrm>
                            <a:off x="1571297" y="1017400"/>
                            <a:ext cx="2011680" cy="0"/>
                          </a:xfrm>
                          <a:prstGeom prst="line">
                            <a:avLst/>
                          </a:prstGeom>
                          <a:ln w="34925"/>
                        </wps:spPr>
                        <wps:style>
                          <a:lnRef idx="1">
                            <a:schemeClr val="dk1"/>
                          </a:lnRef>
                          <a:fillRef idx="0">
                            <a:schemeClr val="dk1"/>
                          </a:fillRef>
                          <a:effectRef idx="0">
                            <a:schemeClr val="dk1"/>
                          </a:effectRef>
                          <a:fontRef idx="minor">
                            <a:schemeClr val="tx1"/>
                          </a:fontRef>
                        </wps:style>
                        <wps:bodyPr/>
                      </wps:wsp>
                      <wps:wsp>
                        <wps:cNvPr id="1920092259" name="Rounded Rectangle 1920092259"/>
                        <wps:cNvSpPr/>
                        <wps:spPr>
                          <a:xfrm>
                            <a:off x="3582975" y="662699"/>
                            <a:ext cx="3010897" cy="7315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E04DA05" w14:textId="77777777" w:rsidR="006F4E36" w:rsidRDefault="006F4E36" w:rsidP="006F4E36">
                              <w:pPr>
                                <w:spacing w:after="0" w:line="276" w:lineRule="auto"/>
                                <w:jc w:val="center"/>
                                <w:rPr>
                                  <w:rFonts w:ascii="Arial" w:eastAsia="Aptos" w:hAnsi="Arial" w:cs="Arial"/>
                                  <w:color w:val="000000"/>
                                  <w:kern w:val="24"/>
                                  <w:sz w:val="20"/>
                                  <w:szCs w:val="20"/>
                                  <w14:ligatures w14:val="none"/>
                                </w:rPr>
                              </w:pPr>
                              <w:r>
                                <w:rPr>
                                  <w:rFonts w:ascii="Arial" w:eastAsia="Aptos" w:hAnsi="Arial" w:cs="Arial"/>
                                  <w:color w:val="000000"/>
                                  <w:kern w:val="24"/>
                                  <w:sz w:val="20"/>
                                  <w:szCs w:val="20"/>
                                </w:rPr>
                                <w:t>Excluded 169,670,903</w:t>
                              </w:r>
                            </w:p>
                            <w:p w14:paraId="2B2CD8FF" w14:textId="77777777" w:rsidR="006F4E36" w:rsidRDefault="006F4E36" w:rsidP="006F4E36">
                              <w:pPr>
                                <w:spacing w:after="0" w:line="276" w:lineRule="auto"/>
                                <w:jc w:val="center"/>
                                <w:rPr>
                                  <w:rFonts w:ascii="Arial" w:eastAsia="Aptos" w:hAnsi="Arial" w:cs="Arial"/>
                                  <w:color w:val="000000"/>
                                  <w:kern w:val="24"/>
                                  <w:sz w:val="20"/>
                                  <w:szCs w:val="20"/>
                                </w:rPr>
                              </w:pPr>
                              <w:r>
                                <w:rPr>
                                  <w:rFonts w:ascii="Arial" w:eastAsia="Aptos" w:hAnsi="Arial" w:cs="Arial"/>
                                  <w:color w:val="000000"/>
                                  <w:kern w:val="24"/>
                                  <w:sz w:val="20"/>
                                  <w:szCs w:val="20"/>
                                </w:rPr>
                                <w:t>with no ischemic stroke diagnosis</w:t>
                              </w:r>
                            </w:p>
                          </w:txbxContent>
                        </wps:txbx>
                        <wps:bodyPr rtlCol="0" anchor="ctr"/>
                      </wps:wsp>
                      <wps:wsp>
                        <wps:cNvPr id="713007119" name="Rounded Rectangle 713007119"/>
                        <wps:cNvSpPr/>
                        <wps:spPr>
                          <a:xfrm>
                            <a:off x="3" y="1684396"/>
                            <a:ext cx="3142593" cy="65164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35A91C52" w14:textId="77777777" w:rsidR="006F4E36" w:rsidRDefault="006F4E36" w:rsidP="006F4E36">
                              <w:pPr>
                                <w:spacing w:line="276" w:lineRule="auto"/>
                                <w:jc w:val="center"/>
                                <w:rPr>
                                  <w:rFonts w:ascii="Arial" w:eastAsia="Aptos" w:hAnsi="Arial"/>
                                  <w:color w:val="000000"/>
                                  <w:kern w:val="24"/>
                                  <w:sz w:val="20"/>
                                  <w:szCs w:val="20"/>
                                  <w14:ligatures w14:val="none"/>
                                </w:rPr>
                              </w:pPr>
                              <w:r>
                                <w:rPr>
                                  <w:rFonts w:ascii="Arial" w:eastAsia="Aptos" w:hAnsi="Arial"/>
                                  <w:color w:val="000000"/>
                                  <w:kern w:val="24"/>
                                  <w:sz w:val="20"/>
                                  <w:szCs w:val="20"/>
                                </w:rPr>
                                <w:t>2,526,480  Patients with a diagnosis of Stroke</w:t>
                              </w:r>
                            </w:p>
                          </w:txbxContent>
                        </wps:txbx>
                        <wps:bodyPr rtlCol="0" anchor="ctr"/>
                      </wps:wsp>
                      <wps:wsp>
                        <wps:cNvPr id="928558775" name="Straight Arrow Connector 928558775"/>
                        <wps:cNvCnPr>
                          <a:cxnSpLocks/>
                        </wps:cNvCnPr>
                        <wps:spPr>
                          <a:xfrm flipH="1">
                            <a:off x="1571298" y="2324979"/>
                            <a:ext cx="2" cy="1032755"/>
                          </a:xfrm>
                          <a:prstGeom prst="straightConnector1">
                            <a:avLst/>
                          </a:prstGeom>
                          <a:ln w="34925">
                            <a:tailEnd type="triangle"/>
                          </a:ln>
                        </wps:spPr>
                        <wps:style>
                          <a:lnRef idx="1">
                            <a:schemeClr val="dk1"/>
                          </a:lnRef>
                          <a:fillRef idx="0">
                            <a:schemeClr val="dk1"/>
                          </a:fillRef>
                          <a:effectRef idx="0">
                            <a:schemeClr val="dk1"/>
                          </a:effectRef>
                          <a:fontRef idx="minor">
                            <a:schemeClr val="tx1"/>
                          </a:fontRef>
                        </wps:style>
                        <wps:bodyPr/>
                      </wps:wsp>
                      <wps:wsp>
                        <wps:cNvPr id="667191560" name="Straight Connector 667191560"/>
                        <wps:cNvCnPr/>
                        <wps:spPr>
                          <a:xfrm>
                            <a:off x="1571297" y="2690738"/>
                            <a:ext cx="2011680" cy="0"/>
                          </a:xfrm>
                          <a:prstGeom prst="line">
                            <a:avLst/>
                          </a:prstGeom>
                          <a:ln w="34925"/>
                        </wps:spPr>
                        <wps:style>
                          <a:lnRef idx="1">
                            <a:schemeClr val="dk1"/>
                          </a:lnRef>
                          <a:fillRef idx="0">
                            <a:schemeClr val="dk1"/>
                          </a:fillRef>
                          <a:effectRef idx="0">
                            <a:schemeClr val="dk1"/>
                          </a:effectRef>
                          <a:fontRef idx="minor">
                            <a:schemeClr val="tx1"/>
                          </a:fontRef>
                        </wps:style>
                        <wps:bodyPr/>
                      </wps:wsp>
                      <wps:wsp>
                        <wps:cNvPr id="816028684" name="Rounded Rectangle 816028684"/>
                        <wps:cNvSpPr/>
                        <wps:spPr>
                          <a:xfrm>
                            <a:off x="3582975" y="2336037"/>
                            <a:ext cx="3010897" cy="7315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0AAFCA69" w14:textId="77777777" w:rsidR="006F4E36" w:rsidRDefault="006F4E36" w:rsidP="006F4E36">
                              <w:pPr>
                                <w:spacing w:after="0"/>
                                <w:jc w:val="center"/>
                                <w:rPr>
                                  <w:rFonts w:hAnsi="Aptos"/>
                                  <w:color w:val="000000" w:themeColor="dark1"/>
                                  <w:kern w:val="24"/>
                                  <w:sz w:val="20"/>
                                  <w:szCs w:val="20"/>
                                  <w14:ligatures w14:val="none"/>
                                </w:rPr>
                              </w:pPr>
                              <w:r>
                                <w:rPr>
                                  <w:rFonts w:hAnsi="Aptos"/>
                                  <w:color w:val="000000" w:themeColor="dark1"/>
                                  <w:kern w:val="24"/>
                                  <w:sz w:val="20"/>
                                  <w:szCs w:val="20"/>
                                </w:rPr>
                                <w:t xml:space="preserve">Excluded 27,190 </w:t>
                              </w:r>
                            </w:p>
                            <w:p w14:paraId="14F4CEC7" w14:textId="77777777" w:rsidR="006F4E36" w:rsidRDefault="006F4E36" w:rsidP="006F4E36">
                              <w:pPr>
                                <w:spacing w:after="0"/>
                                <w:jc w:val="center"/>
                                <w:rPr>
                                  <w:rFonts w:hAnsi="Aptos"/>
                                  <w:color w:val="000000" w:themeColor="dark1"/>
                                  <w:kern w:val="24"/>
                                  <w:sz w:val="20"/>
                                  <w:szCs w:val="20"/>
                                </w:rPr>
                              </w:pPr>
                              <w:r>
                                <w:rPr>
                                  <w:rFonts w:hAnsi="Aptos"/>
                                  <w:color w:val="000000" w:themeColor="dark1"/>
                                  <w:kern w:val="24"/>
                                  <w:sz w:val="20"/>
                                  <w:szCs w:val="20"/>
                                </w:rPr>
                                <w:t>with missing Race or ethnicity</w:t>
                              </w:r>
                            </w:p>
                          </w:txbxContent>
                        </wps:txbx>
                        <wps:bodyPr rtlCol="0" anchor="ctr"/>
                      </wps:wsp>
                      <wps:wsp>
                        <wps:cNvPr id="133895061" name="Rounded Rectangle 133895061"/>
                        <wps:cNvSpPr/>
                        <wps:spPr>
                          <a:xfrm>
                            <a:off x="0" y="3335617"/>
                            <a:ext cx="3142593" cy="65164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AFCCDDF" w14:textId="77777777" w:rsidR="006F4E36" w:rsidRDefault="006F4E36" w:rsidP="006F4E36">
                              <w:pPr>
                                <w:jc w:val="center"/>
                                <w:rPr>
                                  <w:rFonts w:hAnsi="Aptos"/>
                                  <w:color w:val="000000" w:themeColor="dark1"/>
                                  <w:kern w:val="24"/>
                                  <w:sz w:val="20"/>
                                  <w:szCs w:val="20"/>
                                  <w14:ligatures w14:val="none"/>
                                </w:rPr>
                              </w:pPr>
                              <w:r>
                                <w:rPr>
                                  <w:rFonts w:hAnsi="Aptos"/>
                                  <w:color w:val="000000" w:themeColor="dark1"/>
                                  <w:kern w:val="24"/>
                                  <w:sz w:val="20"/>
                                  <w:szCs w:val="20"/>
                                </w:rPr>
                                <w:t>1,010,975 Patients</w:t>
                              </w:r>
                            </w:p>
                          </w:txbxContent>
                        </wps:txbx>
                        <wps:bodyPr rtlCol="0" anchor="ctr"/>
                      </wps:wsp>
                      <wps:wsp>
                        <wps:cNvPr id="2017665543" name="Straight Arrow Connector 2017665543"/>
                        <wps:cNvCnPr>
                          <a:cxnSpLocks/>
                        </wps:cNvCnPr>
                        <wps:spPr>
                          <a:xfrm flipH="1">
                            <a:off x="1571295" y="3976200"/>
                            <a:ext cx="2" cy="1032755"/>
                          </a:xfrm>
                          <a:prstGeom prst="straightConnector1">
                            <a:avLst/>
                          </a:prstGeom>
                          <a:ln w="34925">
                            <a:tailEnd type="triangle"/>
                          </a:ln>
                        </wps:spPr>
                        <wps:style>
                          <a:lnRef idx="1">
                            <a:schemeClr val="dk1"/>
                          </a:lnRef>
                          <a:fillRef idx="0">
                            <a:schemeClr val="dk1"/>
                          </a:fillRef>
                          <a:effectRef idx="0">
                            <a:schemeClr val="dk1"/>
                          </a:effectRef>
                          <a:fontRef idx="minor">
                            <a:schemeClr val="tx1"/>
                          </a:fontRef>
                        </wps:style>
                        <wps:bodyPr/>
                      </wps:wsp>
                      <wps:wsp>
                        <wps:cNvPr id="712918079" name="Straight Connector 712918079"/>
                        <wps:cNvCnPr/>
                        <wps:spPr>
                          <a:xfrm>
                            <a:off x="1571294" y="4341959"/>
                            <a:ext cx="2011680" cy="0"/>
                          </a:xfrm>
                          <a:prstGeom prst="line">
                            <a:avLst/>
                          </a:prstGeom>
                          <a:ln w="34925"/>
                        </wps:spPr>
                        <wps:style>
                          <a:lnRef idx="1">
                            <a:schemeClr val="dk1"/>
                          </a:lnRef>
                          <a:fillRef idx="0">
                            <a:schemeClr val="dk1"/>
                          </a:fillRef>
                          <a:effectRef idx="0">
                            <a:schemeClr val="dk1"/>
                          </a:effectRef>
                          <a:fontRef idx="minor">
                            <a:schemeClr val="tx1"/>
                          </a:fontRef>
                        </wps:style>
                        <wps:bodyPr/>
                      </wps:wsp>
                      <wps:wsp>
                        <wps:cNvPr id="1629427000" name="Rounded Rectangle 1629427000"/>
                        <wps:cNvSpPr/>
                        <wps:spPr>
                          <a:xfrm>
                            <a:off x="3582972" y="3987258"/>
                            <a:ext cx="3010897" cy="731520"/>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2C0A727C" w14:textId="77777777" w:rsidR="006F4E36" w:rsidRDefault="006F4E36" w:rsidP="006F4E36">
                              <w:pPr>
                                <w:spacing w:after="0"/>
                                <w:jc w:val="center"/>
                                <w:rPr>
                                  <w:rFonts w:hAnsi="Aptos"/>
                                  <w:color w:val="000000" w:themeColor="dark1"/>
                                  <w:kern w:val="24"/>
                                  <w:sz w:val="20"/>
                                  <w:szCs w:val="20"/>
                                  <w14:ligatures w14:val="none"/>
                                </w:rPr>
                              </w:pPr>
                              <w:r>
                                <w:rPr>
                                  <w:rFonts w:hAnsi="Aptos"/>
                                  <w:color w:val="000000" w:themeColor="dark1"/>
                                  <w:kern w:val="24"/>
                                  <w:sz w:val="20"/>
                                  <w:szCs w:val="20"/>
                                </w:rPr>
                                <w:t xml:space="preserve">Excluded 25,830 </w:t>
                              </w:r>
                            </w:p>
                            <w:p w14:paraId="27D6DAC3" w14:textId="77777777" w:rsidR="006F4E36" w:rsidRDefault="006F4E36" w:rsidP="006F4E36">
                              <w:pPr>
                                <w:spacing w:after="0"/>
                                <w:jc w:val="center"/>
                                <w:rPr>
                                  <w:rFonts w:hAnsi="Aptos"/>
                                  <w:color w:val="000000" w:themeColor="dark1"/>
                                  <w:kern w:val="24"/>
                                  <w:sz w:val="20"/>
                                  <w:szCs w:val="20"/>
                                </w:rPr>
                              </w:pPr>
                              <w:r>
                                <w:rPr>
                                  <w:rFonts w:hAnsi="Aptos"/>
                                  <w:color w:val="000000" w:themeColor="dark1"/>
                                  <w:kern w:val="24"/>
                                  <w:sz w:val="20"/>
                                  <w:szCs w:val="20"/>
                                </w:rPr>
                                <w:t>with missing NIHSS score</w:t>
                              </w:r>
                            </w:p>
                          </w:txbxContent>
                        </wps:txbx>
                        <wps:bodyPr rtlCol="0" anchor="ctr"/>
                      </wps:wsp>
                      <wps:wsp>
                        <wps:cNvPr id="1853514519" name="Rounded Rectangle 1853514519"/>
                        <wps:cNvSpPr/>
                        <wps:spPr>
                          <a:xfrm>
                            <a:off x="0" y="4997897"/>
                            <a:ext cx="3142593" cy="651641"/>
                          </a:xfrm>
                          <a:prstGeom prst="roundRect">
                            <a:avLst/>
                          </a:prstGeom>
                        </wps:spPr>
                        <wps:style>
                          <a:lnRef idx="2">
                            <a:schemeClr val="accent6"/>
                          </a:lnRef>
                          <a:fillRef idx="1">
                            <a:schemeClr val="lt1"/>
                          </a:fillRef>
                          <a:effectRef idx="0">
                            <a:schemeClr val="accent6"/>
                          </a:effectRef>
                          <a:fontRef idx="minor">
                            <a:schemeClr val="dk1"/>
                          </a:fontRef>
                        </wps:style>
                        <wps:txbx>
                          <w:txbxContent>
                            <w:p w14:paraId="40E1C55F" w14:textId="77777777" w:rsidR="006F4E36" w:rsidRDefault="006F4E36" w:rsidP="006F4E36">
                              <w:pPr>
                                <w:jc w:val="center"/>
                                <w:rPr>
                                  <w:rFonts w:hAnsi="Aptos"/>
                                  <w:color w:val="000000" w:themeColor="dark1"/>
                                  <w:kern w:val="24"/>
                                  <w:sz w:val="20"/>
                                  <w:szCs w:val="20"/>
                                  <w14:ligatures w14:val="none"/>
                                </w:rPr>
                              </w:pPr>
                              <w:r>
                                <w:rPr>
                                  <w:rFonts w:hAnsi="Aptos"/>
                                  <w:color w:val="000000" w:themeColor="dark1"/>
                                  <w:kern w:val="24"/>
                                  <w:sz w:val="20"/>
                                  <w:szCs w:val="20"/>
                                </w:rPr>
                                <w:t>983,785 Patients</w:t>
                              </w:r>
                            </w:p>
                          </w:txbxContent>
                        </wps:txbx>
                        <wps:bodyPr rtlCol="0" anchor="ctr"/>
                      </wps:wsp>
                    </wpg:wgp>
                  </a:graphicData>
                </a:graphic>
                <wp14:sizeRelV relativeFrom="margin">
                  <wp14:pctHeight>0</wp14:pctHeight>
                </wp14:sizeRelV>
              </wp:anchor>
            </w:drawing>
          </mc:Choice>
          <mc:Fallback xmlns:a="http://schemas.openxmlformats.org/drawingml/2006/main">
            <w:pict w14:anchorId="0A307263">
              <v:group id="Group 25" style="position:absolute;margin-left:0;margin-top:.95pt;width:448.15pt;height:409.55pt;z-index:251661312;mso-height-relative:margin" coordsize="65938,56495" o:spid="_x0000_s1026" w14:anchorId="025CCF9A"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">
                <v:roundrect id="Rounded Rectangle 1745500431" style="position:absolute;width:31425;height:6516;visibility:visible;mso-wrap-style:square;v-text-anchor:middle" o:spid="_x0000_s1027"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">
                  <v:stroke joinstyle="miter"/>
                  <v:textbox>
                    <w:txbxContent>
                      <w:p w:rsidR="006F4E36" w:rsidP="006F4E36" w:rsidRDefault="006F4E36" w14:paraId="55235AF8" w14:textId="77777777">
                        <w:pPr>
                          <w:spacing w:line="276" w:lineRule="auto"/>
                          <w:jc w:val="center"/>
                          <w:rPr>
                            <w:rFonts w:ascii="Arial" w:hAnsi="Arial" w:eastAsia="Aptos" w:cs="Arial"/>
                            <w:color w:val="000000"/>
                            <w:kern w:val="24"/>
                            <w:sz w:val="20"/>
                            <w:szCs w:val="20"/>
                            <w14:ligatures w14:val="none"/>
                          </w:rPr>
                        </w:pPr>
                        <w:r>
                          <w:rPr>
                            <w:rFonts w:ascii="Arial" w:hAnsi="Arial" w:eastAsia="Aptos" w:cs="Arial"/>
                            <w:color w:val="000000"/>
                            <w:kern w:val="24"/>
                            <w:sz w:val="20"/>
                            <w:szCs w:val="20"/>
                          </w:rPr>
                          <w:t>172,197,383 Total NIS Patients</w:t>
                        </w:r>
                      </w:p>
                      <w:p w:rsidR="006F4E36" w:rsidP="006F4E36" w:rsidRDefault="006F4E36" w14:paraId="6983CF1B" w14:textId="77777777">
                        <w:pPr>
                          <w:spacing w:line="276" w:lineRule="auto"/>
                          <w:jc w:val="center"/>
                          <w:rPr>
                            <w:rFonts w:ascii="Arial" w:hAnsi="Arial" w:eastAsia="Aptos" w:cs="Arial"/>
                            <w:color w:val="000000"/>
                            <w:kern w:val="24"/>
                            <w:sz w:val="20"/>
                            <w:szCs w:val="20"/>
                          </w:rPr>
                        </w:pPr>
                        <w:r>
                          <w:rPr>
                            <w:rFonts w:ascii="Arial" w:hAnsi="Arial" w:eastAsia="Aptos" w:cs="Arial"/>
                            <w:color w:val="000000"/>
                            <w:kern w:val="24"/>
                            <w:sz w:val="20"/>
                            <w:szCs w:val="20"/>
                          </w:rPr>
                          <w:t>From 2016 - 2020</w:t>
                        </w:r>
                      </w:p>
                    </w:txbxContent>
                  </v:textbox>
                </v:roundrect>
                <v:shapetype id="_x0000_t32" coordsize="21600,21600" o:oned="t" filled="f" o:spt="32" path="m,l21600,21600e">
                  <v:path fillok="f" arrowok="t" o:connecttype="none"/>
                  <o:lock v:ext="edit" shapetype="t"/>
                </v:shapetype>
                <v:shape id="Straight Arrow Connector 1136757279" style="position:absolute;left:15712;top:6516;width:1;height:10327;flip:x;visibility:visible;mso-wrap-style:square" o:spid="_x0000_s1028" strokecolor="black [3200]" strokeweight="2.75pt" o:connectortype="straight" type="#_x0000_t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">
                  <v:stroke joinstyle="miter" endarrow="block"/>
                  <o:lock v:ext="edit" shapetype="f"/>
                </v:shape>
                <v:line id="Straight Connector 1634903459" style="position:absolute;visibility:visible;mso-wrap-style:square" o:spid="_x0000_s1029" strokecolor="black [3200]" strokeweight="2.75pt" o:connectortype="straight" from="15712,10174" to="35829,101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">
                  <v:stroke joinstyle="miter"/>
                </v:line>
                <v:roundrect id="Rounded Rectangle 1920092259" style="position:absolute;left:35829;top:6626;width:30109;height:7316;visibility:visible;mso-wrap-style:square;v-text-anchor:middle" o:spid="_x0000_s1030"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">
                  <v:stroke joinstyle="miter"/>
                  <v:textbox>
                    <w:txbxContent>
                      <w:p w:rsidR="006F4E36" w:rsidP="006F4E36" w:rsidRDefault="006F4E36" w14:paraId="16FFEAF1" w14:textId="77777777">
                        <w:pPr>
                          <w:spacing w:after="0" w:line="276" w:lineRule="auto"/>
                          <w:jc w:val="center"/>
                          <w:rPr>
                            <w:rFonts w:ascii="Arial" w:hAnsi="Arial" w:eastAsia="Aptos" w:cs="Arial"/>
                            <w:color w:val="000000"/>
                            <w:kern w:val="24"/>
                            <w:sz w:val="20"/>
                            <w:szCs w:val="20"/>
                            <w14:ligatures w14:val="none"/>
                          </w:rPr>
                        </w:pPr>
                        <w:r>
                          <w:rPr>
                            <w:rFonts w:ascii="Arial" w:hAnsi="Arial" w:eastAsia="Aptos" w:cs="Arial"/>
                            <w:color w:val="000000"/>
                            <w:kern w:val="24"/>
                            <w:sz w:val="20"/>
                            <w:szCs w:val="20"/>
                          </w:rPr>
                          <w:t>Excluded 169,670,903</w:t>
                        </w:r>
                      </w:p>
                      <w:p w:rsidR="006F4E36" w:rsidP="006F4E36" w:rsidRDefault="006F4E36" w14:paraId="5983DCC0" w14:textId="77777777">
                        <w:pPr>
                          <w:spacing w:after="0" w:line="276" w:lineRule="auto"/>
                          <w:jc w:val="center"/>
                          <w:rPr>
                            <w:rFonts w:ascii="Arial" w:hAnsi="Arial" w:eastAsia="Aptos" w:cs="Arial"/>
                            <w:color w:val="000000"/>
                            <w:kern w:val="24"/>
                            <w:sz w:val="20"/>
                            <w:szCs w:val="20"/>
                          </w:rPr>
                        </w:pPr>
                        <w:r>
                          <w:rPr>
                            <w:rFonts w:ascii="Arial" w:hAnsi="Arial" w:eastAsia="Aptos" w:cs="Arial"/>
                            <w:color w:val="000000"/>
                            <w:kern w:val="24"/>
                            <w:sz w:val="20"/>
                            <w:szCs w:val="20"/>
                          </w:rPr>
                          <w:t>with no ischemic stroke diagnosis</w:t>
                        </w:r>
                      </w:p>
                    </w:txbxContent>
                  </v:textbox>
                </v:roundrect>
                <v:roundrect id="Rounded Rectangle 713007119" style="position:absolute;top:16843;width:31425;height:6517;visibility:visible;mso-wrap-style:square;v-text-anchor:middle" o:spid="_x0000_s1031"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">
                  <v:stroke joinstyle="miter"/>
                  <v:textbox>
                    <w:txbxContent>
                      <w:p w:rsidR="006F4E36" w:rsidP="006F4E36" w:rsidRDefault="006F4E36" w14:paraId="717DEF2D" w14:textId="77777777">
                        <w:pPr>
                          <w:spacing w:line="276" w:lineRule="auto"/>
                          <w:jc w:val="center"/>
                          <w:rPr>
                            <w:rFonts w:ascii="Arial" w:hAnsi="Arial" w:eastAsia="Aptos"/>
                            <w:color w:val="000000"/>
                            <w:kern w:val="24"/>
                            <w:sz w:val="20"/>
                            <w:szCs w:val="20"/>
                            <w14:ligatures w14:val="none"/>
                          </w:rPr>
                        </w:pPr>
                        <w:r>
                          <w:rPr>
                            <w:rFonts w:ascii="Arial" w:hAnsi="Arial" w:eastAsia="Aptos"/>
                            <w:color w:val="000000"/>
                            <w:kern w:val="24"/>
                            <w:sz w:val="20"/>
                            <w:szCs w:val="20"/>
                          </w:rPr>
                          <w:t>2,526,480  Patients with a diagnosis of Stroke</w:t>
                        </w:r>
                      </w:p>
                    </w:txbxContent>
                  </v:textbox>
                </v:roundrect>
                <v:shape id="Straight Arrow Connector 928558775" style="position:absolute;left:15712;top:23249;width:1;height:10328;flip:x;visibility:visible;mso-wrap-style:square" o:spid="_x0000_s1032" strokecolor="black [3200]" strokeweight="2.75pt" o:connectortype="straight" type="#_x0000_t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">
                  <v:stroke joinstyle="miter" endarrow="block"/>
                  <o:lock v:ext="edit" shapetype="f"/>
                </v:shape>
                <v:line id="Straight Connector 667191560" style="position:absolute;visibility:visible;mso-wrap-style:square" o:spid="_x0000_s1033" strokecolor="black [3200]" strokeweight="2.75pt" o:connectortype="straight" from="15712,26907" to="35829,269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">
                  <v:stroke joinstyle="miter"/>
                </v:line>
                <v:roundrect id="Rounded Rectangle 816028684" style="position:absolute;left:35829;top:23360;width:30109;height:7315;visibility:visible;mso-wrap-style:square;v-text-anchor:middle" o:spid="_x0000_s1034"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">
                  <v:stroke joinstyle="miter"/>
                  <v:textbox>
                    <w:txbxContent>
                      <w:p w:rsidR="006F4E36" w:rsidP="006F4E36" w:rsidRDefault="006F4E36" w14:paraId="285F71B2" w14:textId="77777777">
                        <w:pPr>
                          <w:spacing w:after="0"/>
                          <w:jc w:val="center"/>
                          <w:rPr>
                            <w:rFonts w:hAnsi="Aptos"/>
                            <w:color w:val="000000" w:themeColor="dark1"/>
                            <w:kern w:val="24"/>
                            <w:sz w:val="20"/>
                            <w:szCs w:val="20"/>
                            <w14:ligatures w14:val="none"/>
                          </w:rPr>
                        </w:pPr>
                        <w:r>
                          <w:rPr>
                            <w:rFonts w:hAnsi="Aptos"/>
                            <w:color w:val="000000" w:themeColor="dark1"/>
                            <w:kern w:val="24"/>
                            <w:sz w:val="20"/>
                            <w:szCs w:val="20"/>
                          </w:rPr>
                          <w:t xml:space="preserve">Excluded 27,190 </w:t>
                        </w:r>
                      </w:p>
                      <w:p w:rsidR="006F4E36" w:rsidP="006F4E36" w:rsidRDefault="006F4E36" w14:paraId="31484DBB" w14:textId="77777777">
                        <w:pPr>
                          <w:spacing w:after="0"/>
                          <w:jc w:val="center"/>
                          <w:rPr>
                            <w:rFonts w:hAnsi="Aptos"/>
                            <w:color w:val="000000" w:themeColor="dark1"/>
                            <w:kern w:val="24"/>
                            <w:sz w:val="20"/>
                            <w:szCs w:val="20"/>
                          </w:rPr>
                        </w:pPr>
                        <w:r>
                          <w:rPr>
                            <w:rFonts w:hAnsi="Aptos"/>
                            <w:color w:val="000000" w:themeColor="dark1"/>
                            <w:kern w:val="24"/>
                            <w:sz w:val="20"/>
                            <w:szCs w:val="20"/>
                          </w:rPr>
                          <w:t>with missing Race or ethnicity</w:t>
                        </w:r>
                      </w:p>
                    </w:txbxContent>
                  </v:textbox>
                </v:roundrect>
                <v:roundrect id="Rounded Rectangle 133895061" style="position:absolute;top:33356;width:31425;height:6516;visibility:visible;mso-wrap-style:square;v-text-anchor:middle" o:spid="_x0000_s1035"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">
                  <v:stroke joinstyle="miter"/>
                  <v:textbox>
                    <w:txbxContent>
                      <w:p w:rsidR="006F4E36" w:rsidP="006F4E36" w:rsidRDefault="006F4E36" w14:paraId="7189794F" w14:textId="77777777">
                        <w:pPr>
                          <w:jc w:val="center"/>
                          <w:rPr>
                            <w:rFonts w:hAnsi="Aptos"/>
                            <w:color w:val="000000" w:themeColor="dark1"/>
                            <w:kern w:val="24"/>
                            <w:sz w:val="20"/>
                            <w:szCs w:val="20"/>
                            <w14:ligatures w14:val="none"/>
                          </w:rPr>
                        </w:pPr>
                        <w:r>
                          <w:rPr>
                            <w:rFonts w:hAnsi="Aptos"/>
                            <w:color w:val="000000" w:themeColor="dark1"/>
                            <w:kern w:val="24"/>
                            <w:sz w:val="20"/>
                            <w:szCs w:val="20"/>
                          </w:rPr>
                          <w:t>1,010,975 Patients</w:t>
                        </w:r>
                      </w:p>
                    </w:txbxContent>
                  </v:textbox>
                </v:roundrect>
                <v:shape id="Straight Arrow Connector 2017665543" style="position:absolute;left:15712;top:39762;width:0;height:10327;flip:x;visibility:visible;mso-wrap-style:square" o:spid="_x0000_s1036" strokecolor="black [3200]" strokeweight="2.75pt" o:connectortype="straight" type="#_x0000_t3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">
                  <v:stroke joinstyle="miter" endarrow="block"/>
                  <o:lock v:ext="edit" shapetype="f"/>
                </v:shape>
                <v:line id="Straight Connector 712918079" style="position:absolute;visibility:visible;mso-wrap-style:square" o:spid="_x0000_s1037" strokecolor="black [3200]" strokeweight="2.75pt" o:connectortype="straight" from="15712,43419" to="35829,43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">
                  <v:stroke joinstyle="miter"/>
                </v:line>
                <v:roundrect id="Rounded Rectangle 1629427000" style="position:absolute;left:35829;top:39872;width:30109;height:7315;visibility:visible;mso-wrap-style:square;v-text-anchor:middle" o:spid="_x0000_s1038"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">
                  <v:stroke joinstyle="miter"/>
                  <v:textbox>
                    <w:txbxContent>
                      <w:p w:rsidR="006F4E36" w:rsidP="006F4E36" w:rsidRDefault="006F4E36" w14:paraId="0E2A5FC8" w14:textId="77777777">
                        <w:pPr>
                          <w:spacing w:after="0"/>
                          <w:jc w:val="center"/>
                          <w:rPr>
                            <w:rFonts w:hAnsi="Aptos"/>
                            <w:color w:val="000000" w:themeColor="dark1"/>
                            <w:kern w:val="24"/>
                            <w:sz w:val="20"/>
                            <w:szCs w:val="20"/>
                            <w14:ligatures w14:val="none"/>
                          </w:rPr>
                        </w:pPr>
                        <w:r>
                          <w:rPr>
                            <w:rFonts w:hAnsi="Aptos"/>
                            <w:color w:val="000000" w:themeColor="dark1"/>
                            <w:kern w:val="24"/>
                            <w:sz w:val="20"/>
                            <w:szCs w:val="20"/>
                          </w:rPr>
                          <w:t xml:space="preserve">Excluded 25,830 </w:t>
                        </w:r>
                      </w:p>
                      <w:p w:rsidR="006F4E36" w:rsidP="006F4E36" w:rsidRDefault="006F4E36" w14:paraId="1208F646" w14:textId="77777777">
                        <w:pPr>
                          <w:spacing w:after="0"/>
                          <w:jc w:val="center"/>
                          <w:rPr>
                            <w:rFonts w:hAnsi="Aptos"/>
                            <w:color w:val="000000" w:themeColor="dark1"/>
                            <w:kern w:val="24"/>
                            <w:sz w:val="20"/>
                            <w:szCs w:val="20"/>
                          </w:rPr>
                        </w:pPr>
                        <w:r>
                          <w:rPr>
                            <w:rFonts w:hAnsi="Aptos"/>
                            <w:color w:val="000000" w:themeColor="dark1"/>
                            <w:kern w:val="24"/>
                            <w:sz w:val="20"/>
                            <w:szCs w:val="20"/>
                          </w:rPr>
                          <w:t>with missing NIHSS score</w:t>
                        </w:r>
                      </w:p>
                    </w:txbxContent>
                  </v:textbox>
                </v:roundrect>
                <v:roundrect id="Rounded Rectangle 1853514519" style="position:absolute;top:49978;width:31425;height:6517;visibility:visible;mso-wrap-style:square;v-text-anchor:middle" o:spid="_x0000_s1039" fillcolor="white [3201]" strokecolor="#4ea72e [3209]" strokeweight="1.5pt"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">
                  <v:stroke joinstyle="miter"/>
                  <v:textbox>
                    <w:txbxContent>
                      <w:p w:rsidR="006F4E36" w:rsidP="006F4E36" w:rsidRDefault="006F4E36" w14:paraId="0F87DCA4" w14:textId="77777777">
                        <w:pPr>
                          <w:jc w:val="center"/>
                          <w:rPr>
                            <w:rFonts w:hAnsi="Aptos"/>
                            <w:color w:val="000000" w:themeColor="dark1"/>
                            <w:kern w:val="24"/>
                            <w:sz w:val="20"/>
                            <w:szCs w:val="20"/>
                            <w14:ligatures w14:val="none"/>
                          </w:rPr>
                        </w:pPr>
                        <w:r>
                          <w:rPr>
                            <w:rFonts w:hAnsi="Aptos"/>
                            <w:color w:val="000000" w:themeColor="dark1"/>
                            <w:kern w:val="24"/>
                            <w:sz w:val="20"/>
                            <w:szCs w:val="20"/>
                          </w:rPr>
                          <w:t>983,785 Patients</w:t>
                        </w:r>
                      </w:p>
                    </w:txbxContent>
                  </v:textbox>
                </v:roundrect>
              </v:group>
            </w:pict>
          </mc:Fallback>
        </mc:AlternateContent>
      </w:r>
    </w:p>
    <w:p w14:paraId="47D11B4A" w14:textId="77777777" w:rsidR="006F4E36" w:rsidRDefault="006F4E36" w:rsidP="006F4E36">
      <w:pPr>
        <w:spacing w:after="0"/>
        <w:rPr>
          <w:rFonts w:ascii="Arial" w:hAnsi="Arial" w:cs="Arial"/>
          <w:b/>
          <w:bCs/>
        </w:rPr>
      </w:pPr>
    </w:p>
    <w:p w14:paraId="69CBAB8C" w14:textId="77777777" w:rsidR="006F4E36" w:rsidRDefault="006F4E36" w:rsidP="006F4E36">
      <w:pPr>
        <w:spacing w:after="0"/>
        <w:rPr>
          <w:rFonts w:ascii="Arial" w:hAnsi="Arial" w:cs="Arial"/>
          <w:b/>
          <w:bCs/>
        </w:rPr>
      </w:pPr>
    </w:p>
    <w:p w14:paraId="052225DE" w14:textId="77777777" w:rsidR="006F4E36" w:rsidRDefault="006F4E36" w:rsidP="006F4E36">
      <w:pPr>
        <w:spacing w:after="0"/>
        <w:rPr>
          <w:rFonts w:ascii="Arial" w:hAnsi="Arial" w:cs="Arial"/>
          <w:b/>
          <w:bCs/>
        </w:rPr>
      </w:pPr>
    </w:p>
    <w:p w14:paraId="25980398" w14:textId="77777777" w:rsidR="006F4E36" w:rsidRDefault="006F4E36" w:rsidP="006F4E36">
      <w:pPr>
        <w:spacing w:after="0"/>
        <w:rPr>
          <w:rFonts w:ascii="Arial" w:hAnsi="Arial" w:cs="Arial"/>
          <w:b/>
          <w:bCs/>
        </w:rPr>
      </w:pPr>
    </w:p>
    <w:p w14:paraId="37142733" w14:textId="77777777" w:rsidR="006F4E36" w:rsidRDefault="006F4E36" w:rsidP="006F4E36">
      <w:pPr>
        <w:spacing w:after="0"/>
        <w:rPr>
          <w:rFonts w:ascii="Arial" w:hAnsi="Arial" w:cs="Arial"/>
          <w:b/>
          <w:bCs/>
        </w:rPr>
      </w:pPr>
    </w:p>
    <w:p w14:paraId="32492A91" w14:textId="77777777" w:rsidR="006F4E36" w:rsidRDefault="006F4E36" w:rsidP="006F4E36">
      <w:pPr>
        <w:spacing w:after="0"/>
        <w:rPr>
          <w:rFonts w:ascii="Arial" w:hAnsi="Arial" w:cs="Arial"/>
          <w:b/>
          <w:bCs/>
        </w:rPr>
      </w:pPr>
    </w:p>
    <w:p w14:paraId="6C5BEBCC" w14:textId="77777777" w:rsidR="006F4E36" w:rsidRDefault="006F4E36" w:rsidP="006F4E36">
      <w:pPr>
        <w:spacing w:after="0"/>
        <w:rPr>
          <w:rFonts w:ascii="Arial" w:hAnsi="Arial" w:cs="Arial"/>
          <w:b/>
          <w:bCs/>
        </w:rPr>
      </w:pPr>
    </w:p>
    <w:p w14:paraId="35CDAC9F" w14:textId="77777777" w:rsidR="006F4E36" w:rsidRDefault="006F4E36" w:rsidP="006F4E36">
      <w:pPr>
        <w:spacing w:after="0"/>
        <w:rPr>
          <w:rFonts w:ascii="Arial" w:hAnsi="Arial" w:cs="Arial"/>
          <w:b/>
          <w:bCs/>
        </w:rPr>
      </w:pPr>
    </w:p>
    <w:p w14:paraId="546321B1" w14:textId="77777777" w:rsidR="006F4E36" w:rsidRDefault="006F4E36" w:rsidP="006F4E36">
      <w:pPr>
        <w:spacing w:after="0"/>
        <w:rPr>
          <w:rFonts w:ascii="Arial" w:hAnsi="Arial" w:cs="Arial"/>
          <w:b/>
          <w:bCs/>
        </w:rPr>
      </w:pPr>
    </w:p>
    <w:p w14:paraId="6421F999" w14:textId="77777777" w:rsidR="006F4E36" w:rsidRDefault="006F4E36" w:rsidP="006F4E36">
      <w:pPr>
        <w:spacing w:after="0"/>
        <w:rPr>
          <w:rFonts w:ascii="Arial" w:hAnsi="Arial" w:cs="Arial"/>
          <w:b/>
          <w:bCs/>
        </w:rPr>
      </w:pPr>
    </w:p>
    <w:p w14:paraId="42E278FD" w14:textId="77777777" w:rsidR="006F4E36" w:rsidRDefault="006F4E36" w:rsidP="006F4E36">
      <w:pPr>
        <w:spacing w:after="0"/>
        <w:rPr>
          <w:rFonts w:ascii="Arial" w:hAnsi="Arial" w:cs="Arial"/>
          <w:b/>
          <w:bCs/>
        </w:rPr>
      </w:pPr>
    </w:p>
    <w:p w14:paraId="468408EF" w14:textId="77777777" w:rsidR="006F4E36" w:rsidRDefault="006F4E36" w:rsidP="006F4E36">
      <w:pPr>
        <w:spacing w:after="0"/>
        <w:rPr>
          <w:rFonts w:ascii="Arial" w:hAnsi="Arial" w:cs="Arial"/>
          <w:b/>
          <w:bCs/>
        </w:rPr>
      </w:pPr>
    </w:p>
    <w:p w14:paraId="077C7496" w14:textId="77777777" w:rsidR="006F4E36" w:rsidRDefault="006F4E36" w:rsidP="006F4E36">
      <w:pPr>
        <w:spacing w:after="0"/>
        <w:rPr>
          <w:rFonts w:ascii="Arial" w:hAnsi="Arial" w:cs="Arial"/>
          <w:b/>
          <w:bCs/>
        </w:rPr>
      </w:pPr>
    </w:p>
    <w:p w14:paraId="7C4D7C6B" w14:textId="77777777" w:rsidR="006F4E36" w:rsidRDefault="006F4E36" w:rsidP="006F4E36">
      <w:pPr>
        <w:spacing w:after="0"/>
        <w:rPr>
          <w:rFonts w:ascii="Arial" w:hAnsi="Arial" w:cs="Arial"/>
          <w:b/>
          <w:bCs/>
        </w:rPr>
      </w:pPr>
    </w:p>
    <w:p w14:paraId="1725F6B3" w14:textId="77777777" w:rsidR="006F4E36" w:rsidRDefault="006F4E36" w:rsidP="006F4E36">
      <w:pPr>
        <w:spacing w:after="0"/>
        <w:rPr>
          <w:rFonts w:ascii="Arial" w:hAnsi="Arial" w:cs="Arial"/>
          <w:b/>
          <w:bCs/>
        </w:rPr>
      </w:pPr>
    </w:p>
    <w:p w14:paraId="1835A7B6" w14:textId="77777777" w:rsidR="006F4E36" w:rsidRDefault="006F4E36" w:rsidP="006F4E36">
      <w:pPr>
        <w:spacing w:after="0"/>
        <w:rPr>
          <w:rFonts w:ascii="Arial" w:hAnsi="Arial" w:cs="Arial"/>
          <w:b/>
          <w:bCs/>
        </w:rPr>
      </w:pPr>
    </w:p>
    <w:p w14:paraId="237999CF" w14:textId="77777777" w:rsidR="006F4E36" w:rsidRDefault="006F4E36" w:rsidP="006F4E36">
      <w:pPr>
        <w:spacing w:after="0"/>
        <w:rPr>
          <w:rFonts w:ascii="Arial" w:hAnsi="Arial" w:cs="Arial"/>
          <w:b/>
          <w:bCs/>
        </w:rPr>
      </w:pPr>
    </w:p>
    <w:p w14:paraId="41F9F2A9" w14:textId="77777777" w:rsidR="006F4E36" w:rsidRDefault="006F4E36" w:rsidP="006F4E36">
      <w:pPr>
        <w:spacing w:after="0"/>
        <w:rPr>
          <w:rFonts w:ascii="Arial" w:hAnsi="Arial" w:cs="Arial"/>
          <w:b/>
          <w:bCs/>
        </w:rPr>
      </w:pPr>
    </w:p>
    <w:p w14:paraId="07B031C5" w14:textId="77777777" w:rsidR="006F4E36" w:rsidRDefault="006F4E36" w:rsidP="006F4E36">
      <w:pPr>
        <w:spacing w:after="0"/>
        <w:rPr>
          <w:rFonts w:ascii="Arial" w:hAnsi="Arial" w:cs="Arial"/>
          <w:b/>
          <w:bCs/>
        </w:rPr>
      </w:pPr>
    </w:p>
    <w:p w14:paraId="6D13667F" w14:textId="77777777" w:rsidR="006F4E36" w:rsidRDefault="006F4E36" w:rsidP="006F4E36">
      <w:pPr>
        <w:spacing w:after="0"/>
        <w:rPr>
          <w:rFonts w:ascii="Arial" w:hAnsi="Arial" w:cs="Arial"/>
          <w:b/>
          <w:bCs/>
        </w:rPr>
      </w:pPr>
    </w:p>
    <w:p w14:paraId="480872D5" w14:textId="77777777" w:rsidR="006F4E36" w:rsidRDefault="006F4E36" w:rsidP="006F4E36">
      <w:pPr>
        <w:spacing w:after="0"/>
        <w:rPr>
          <w:rFonts w:ascii="Arial" w:hAnsi="Arial" w:cs="Arial"/>
          <w:b/>
          <w:bCs/>
        </w:rPr>
      </w:pPr>
    </w:p>
    <w:p w14:paraId="77A7716B" w14:textId="77777777" w:rsidR="006F4E36" w:rsidRDefault="006F4E36" w:rsidP="006F4E36">
      <w:pPr>
        <w:spacing w:after="0"/>
        <w:rPr>
          <w:rFonts w:ascii="Arial" w:hAnsi="Arial" w:cs="Arial"/>
          <w:b/>
          <w:bCs/>
        </w:rPr>
      </w:pPr>
    </w:p>
    <w:p w14:paraId="23AB8A84" w14:textId="77777777" w:rsidR="006F4E36" w:rsidRDefault="006F4E36" w:rsidP="006F4E36">
      <w:pPr>
        <w:spacing w:after="0"/>
        <w:rPr>
          <w:rFonts w:ascii="Arial" w:hAnsi="Arial" w:cs="Arial"/>
          <w:b/>
          <w:bCs/>
        </w:rPr>
      </w:pPr>
    </w:p>
    <w:p w14:paraId="6832AECC" w14:textId="77777777" w:rsidR="006F4E36" w:rsidRDefault="006F4E36" w:rsidP="006F4E36">
      <w:pPr>
        <w:spacing w:after="0"/>
        <w:rPr>
          <w:rFonts w:ascii="Arial" w:hAnsi="Arial" w:cs="Arial"/>
          <w:b/>
          <w:bCs/>
        </w:rPr>
      </w:pPr>
    </w:p>
    <w:p w14:paraId="7D49BD32" w14:textId="77777777" w:rsidR="006F4E36" w:rsidRDefault="006F4E36" w:rsidP="006F4E36">
      <w:pPr>
        <w:spacing w:after="0"/>
        <w:rPr>
          <w:rFonts w:ascii="Arial" w:hAnsi="Arial" w:cs="Arial"/>
          <w:b/>
          <w:bCs/>
        </w:rPr>
      </w:pPr>
    </w:p>
    <w:p w14:paraId="50BFFB19" w14:textId="77777777" w:rsidR="006F4E36" w:rsidRDefault="006F4E36" w:rsidP="006F4E36">
      <w:pPr>
        <w:spacing w:after="0"/>
        <w:rPr>
          <w:rFonts w:ascii="Arial" w:hAnsi="Arial" w:cs="Arial"/>
          <w:b/>
          <w:bCs/>
        </w:rPr>
      </w:pPr>
    </w:p>
    <w:p w14:paraId="51257FA3" w14:textId="77777777" w:rsidR="006F4E36" w:rsidRDefault="006F4E36" w:rsidP="006F4E36">
      <w:pPr>
        <w:spacing w:after="0"/>
        <w:rPr>
          <w:rFonts w:ascii="Arial" w:hAnsi="Arial" w:cs="Arial"/>
          <w:b/>
          <w:bCs/>
        </w:rPr>
      </w:pPr>
    </w:p>
    <w:p w14:paraId="23509E67" w14:textId="77777777" w:rsidR="0054237B" w:rsidRDefault="0054237B" w:rsidP="006F4E36">
      <w:pPr>
        <w:spacing w:after="0"/>
        <w:rPr>
          <w:rFonts w:ascii="Arial" w:hAnsi="Arial" w:cs="Arial"/>
          <w:b/>
          <w:bCs/>
        </w:rPr>
      </w:pPr>
    </w:p>
    <w:p w14:paraId="46DAB785" w14:textId="77777777" w:rsidR="0054237B" w:rsidRDefault="0054237B" w:rsidP="006F4E36">
      <w:pPr>
        <w:spacing w:after="0"/>
        <w:rPr>
          <w:rFonts w:ascii="Arial" w:hAnsi="Arial" w:cs="Arial"/>
          <w:b/>
          <w:bCs/>
        </w:rPr>
      </w:pPr>
    </w:p>
    <w:p w14:paraId="79773091" w14:textId="77777777" w:rsidR="0054237B" w:rsidRDefault="0054237B" w:rsidP="006F4E36">
      <w:pPr>
        <w:spacing w:after="0"/>
        <w:rPr>
          <w:rFonts w:ascii="Arial" w:hAnsi="Arial" w:cs="Arial"/>
          <w:b/>
          <w:bCs/>
        </w:rPr>
      </w:pPr>
    </w:p>
    <w:p w14:paraId="4C839EDD" w14:textId="77777777" w:rsidR="0054237B" w:rsidRDefault="0054237B" w:rsidP="006F4E36">
      <w:pPr>
        <w:spacing w:after="0"/>
        <w:rPr>
          <w:rFonts w:ascii="Arial" w:hAnsi="Arial" w:cs="Arial"/>
          <w:b/>
          <w:bCs/>
        </w:rPr>
      </w:pPr>
    </w:p>
    <w:p w14:paraId="71D91D88" w14:textId="77777777" w:rsidR="0054237B" w:rsidRDefault="0054237B" w:rsidP="006F4E36">
      <w:pPr>
        <w:spacing w:after="0"/>
        <w:rPr>
          <w:rFonts w:ascii="Arial" w:hAnsi="Arial" w:cs="Arial"/>
          <w:b/>
          <w:bCs/>
        </w:rPr>
      </w:pPr>
    </w:p>
    <w:p w14:paraId="39634D40" w14:textId="77777777" w:rsidR="0054237B" w:rsidRDefault="0054237B" w:rsidP="006F4E36">
      <w:pPr>
        <w:spacing w:after="0"/>
        <w:rPr>
          <w:rFonts w:ascii="Arial" w:hAnsi="Arial" w:cs="Arial"/>
          <w:b/>
          <w:bCs/>
        </w:rPr>
      </w:pPr>
    </w:p>
    <w:p w14:paraId="179FF39C" w14:textId="77777777" w:rsidR="0054237B" w:rsidRDefault="0054237B" w:rsidP="006F4E36">
      <w:pPr>
        <w:spacing w:after="0"/>
        <w:rPr>
          <w:rFonts w:ascii="Arial" w:hAnsi="Arial" w:cs="Arial"/>
          <w:b/>
          <w:bCs/>
        </w:rPr>
      </w:pPr>
    </w:p>
    <w:p w14:paraId="43AC60C2" w14:textId="77777777" w:rsidR="0054237B" w:rsidRDefault="0054237B" w:rsidP="006F4E36">
      <w:pPr>
        <w:spacing w:after="0"/>
        <w:rPr>
          <w:rFonts w:ascii="Arial" w:hAnsi="Arial" w:cs="Arial"/>
          <w:b/>
          <w:bCs/>
        </w:rPr>
      </w:pPr>
    </w:p>
    <w:p w14:paraId="39257EFE" w14:textId="77777777" w:rsidR="0054237B" w:rsidRDefault="0054237B" w:rsidP="006F4E36">
      <w:pPr>
        <w:spacing w:after="0"/>
        <w:rPr>
          <w:rFonts w:ascii="Arial" w:hAnsi="Arial" w:cs="Arial"/>
          <w:b/>
          <w:bCs/>
        </w:rPr>
      </w:pPr>
    </w:p>
    <w:p w14:paraId="19775D92" w14:textId="77777777" w:rsidR="0054237B" w:rsidRDefault="0054237B" w:rsidP="006F4E36">
      <w:pPr>
        <w:spacing w:after="0"/>
        <w:rPr>
          <w:rFonts w:ascii="Arial" w:hAnsi="Arial" w:cs="Arial"/>
          <w:b/>
          <w:bCs/>
        </w:rPr>
      </w:pPr>
    </w:p>
    <w:p w14:paraId="1E872EE6" w14:textId="77777777" w:rsidR="0054237B" w:rsidRDefault="0054237B" w:rsidP="006F4E36">
      <w:pPr>
        <w:spacing w:after="0"/>
        <w:rPr>
          <w:rFonts w:ascii="Arial" w:hAnsi="Arial" w:cs="Arial"/>
          <w:b/>
          <w:bCs/>
        </w:rPr>
      </w:pPr>
    </w:p>
    <w:p w14:paraId="652FA937" w14:textId="77777777" w:rsidR="0054237B" w:rsidRDefault="0054237B" w:rsidP="006F4E36">
      <w:pPr>
        <w:spacing w:after="0"/>
        <w:rPr>
          <w:rFonts w:ascii="Arial" w:hAnsi="Arial" w:cs="Arial"/>
          <w:b/>
          <w:bCs/>
        </w:rPr>
        <w:sectPr w:rsidR="0054237B" w:rsidSect="0054237B">
          <w:pgSz w:w="12240" w:h="15840"/>
          <w:pgMar w:top="1440" w:right="1440" w:bottom="1440" w:left="1440" w:header="720" w:footer="720" w:gutter="0"/>
          <w:cols w:space="720"/>
          <w:docGrid w:linePitch="360"/>
        </w:sectPr>
      </w:pPr>
    </w:p>
    <w:p w14:paraId="0EDA8CE4" w14:textId="77777777" w:rsidR="0054237B" w:rsidRDefault="0054237B" w:rsidP="006F4E36">
      <w:pPr>
        <w:spacing w:after="0"/>
        <w:rPr>
          <w:rFonts w:ascii="Arial" w:hAnsi="Arial" w:cs="Arial"/>
          <w:b/>
          <w:bCs/>
        </w:rPr>
      </w:pPr>
    </w:p>
    <w:tbl>
      <w:tblPr>
        <w:tblpPr w:leftFromText="180" w:rightFromText="180" w:vertAnchor="text" w:horzAnchor="margin" w:tblpXSpec="right" w:tblpY="2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8"/>
        <w:gridCol w:w="2147"/>
        <w:gridCol w:w="1337"/>
        <w:gridCol w:w="1237"/>
        <w:gridCol w:w="1537"/>
        <w:gridCol w:w="1237"/>
        <w:gridCol w:w="1337"/>
        <w:gridCol w:w="722"/>
      </w:tblGrid>
      <w:tr w:rsidR="006F4E36" w:rsidRPr="006F4E36" w14:paraId="6019D0E6" w14:textId="77777777" w:rsidTr="006F4E36">
        <w:trPr>
          <w:trHeight w:val="325"/>
        </w:trPr>
        <w:tc>
          <w:tcPr>
            <w:tcW w:w="0" w:type="auto"/>
            <w:gridSpan w:val="8"/>
            <w:shd w:val="clear" w:color="auto" w:fill="auto"/>
            <w:noWrap/>
            <w:vAlign w:val="bottom"/>
            <w:hideMark/>
          </w:tcPr>
          <w:p w14:paraId="13708E8F" w14:textId="1D08E0C3"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proofErr w:type="spellStart"/>
            <w:r w:rsidRPr="006F4E36">
              <w:rPr>
                <w:rFonts w:ascii="Arial" w:eastAsia="Times New Roman" w:hAnsi="Arial" w:cs="Arial"/>
                <w:b/>
                <w:bCs/>
                <w:color w:val="000000"/>
                <w:kern w:val="0"/>
                <w:sz w:val="18"/>
                <w:szCs w:val="18"/>
                <w14:ligatures w14:val="none"/>
              </w:rPr>
              <w:t>eTable</w:t>
            </w:r>
            <w:proofErr w:type="spellEnd"/>
            <w:r w:rsidRPr="006F4E36">
              <w:rPr>
                <w:rFonts w:ascii="Arial" w:eastAsia="Times New Roman" w:hAnsi="Arial" w:cs="Arial"/>
                <w:b/>
                <w:bCs/>
                <w:color w:val="000000"/>
                <w:kern w:val="0"/>
                <w:sz w:val="18"/>
                <w:szCs w:val="18"/>
                <w14:ligatures w14:val="none"/>
              </w:rPr>
              <w:t xml:space="preserve"> 2: </w:t>
            </w:r>
            <w:r w:rsidRPr="006F4E36">
              <w:rPr>
                <w:rFonts w:ascii="Arial" w:hAnsi="Arial" w:cs="Arial"/>
                <w:b/>
                <w:bCs/>
                <w:color w:val="000000"/>
                <w:sz w:val="18"/>
                <w:szCs w:val="18"/>
              </w:rPr>
              <w:t>Patient and Clinical Characteristics by Race and Ethnicity Among Adults Hospitalized with Acute Ischemic Stroke, 2016–2020</w:t>
            </w:r>
          </w:p>
        </w:tc>
      </w:tr>
      <w:tr w:rsidR="006F4E36" w:rsidRPr="006F4E36" w14:paraId="17DDF326" w14:textId="77777777" w:rsidTr="006F4E36">
        <w:trPr>
          <w:trHeight w:val="325"/>
        </w:trPr>
        <w:tc>
          <w:tcPr>
            <w:tcW w:w="0" w:type="auto"/>
            <w:shd w:val="clear" w:color="auto" w:fill="auto"/>
            <w:noWrap/>
            <w:vAlign w:val="bottom"/>
            <w:hideMark/>
          </w:tcPr>
          <w:p w14:paraId="596FF64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p>
        </w:tc>
        <w:tc>
          <w:tcPr>
            <w:tcW w:w="0" w:type="auto"/>
            <w:gridSpan w:val="6"/>
            <w:shd w:val="clear" w:color="auto" w:fill="auto"/>
            <w:noWrap/>
            <w:vAlign w:val="bottom"/>
            <w:hideMark/>
          </w:tcPr>
          <w:p w14:paraId="3748AD4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Race, No. (%)</w:t>
            </w:r>
          </w:p>
        </w:tc>
        <w:tc>
          <w:tcPr>
            <w:tcW w:w="0" w:type="auto"/>
            <w:shd w:val="clear" w:color="auto" w:fill="auto"/>
            <w:noWrap/>
            <w:vAlign w:val="bottom"/>
            <w:hideMark/>
          </w:tcPr>
          <w:p w14:paraId="7A2C7DA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p>
        </w:tc>
      </w:tr>
      <w:tr w:rsidR="006F4E36" w:rsidRPr="006F4E36" w14:paraId="2D1BA348" w14:textId="77777777" w:rsidTr="006F4E36">
        <w:trPr>
          <w:trHeight w:val="325"/>
        </w:trPr>
        <w:tc>
          <w:tcPr>
            <w:tcW w:w="0" w:type="auto"/>
            <w:shd w:val="clear" w:color="auto" w:fill="auto"/>
            <w:noWrap/>
            <w:vAlign w:val="bottom"/>
            <w:hideMark/>
          </w:tcPr>
          <w:p w14:paraId="38C5AD2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Patient Characteristics </w:t>
            </w:r>
          </w:p>
        </w:tc>
        <w:tc>
          <w:tcPr>
            <w:tcW w:w="0" w:type="auto"/>
            <w:shd w:val="clear" w:color="auto" w:fill="auto"/>
            <w:noWrap/>
            <w:vAlign w:val="bottom"/>
            <w:hideMark/>
          </w:tcPr>
          <w:p w14:paraId="12919647" w14:textId="5DF6FE65"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Asian or Pacific Islander </w:t>
            </w:r>
          </w:p>
        </w:tc>
        <w:tc>
          <w:tcPr>
            <w:tcW w:w="0" w:type="auto"/>
            <w:shd w:val="clear" w:color="auto" w:fill="auto"/>
            <w:noWrap/>
            <w:vAlign w:val="bottom"/>
            <w:hideMark/>
          </w:tcPr>
          <w:p w14:paraId="763EF01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Black </w:t>
            </w:r>
          </w:p>
        </w:tc>
        <w:tc>
          <w:tcPr>
            <w:tcW w:w="0" w:type="auto"/>
            <w:shd w:val="clear" w:color="auto" w:fill="auto"/>
            <w:noWrap/>
            <w:vAlign w:val="bottom"/>
            <w:hideMark/>
          </w:tcPr>
          <w:p w14:paraId="678D9B7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Hispanic </w:t>
            </w:r>
          </w:p>
        </w:tc>
        <w:tc>
          <w:tcPr>
            <w:tcW w:w="0" w:type="auto"/>
            <w:shd w:val="clear" w:color="auto" w:fill="auto"/>
            <w:noWrap/>
            <w:vAlign w:val="bottom"/>
            <w:hideMark/>
          </w:tcPr>
          <w:p w14:paraId="3E9105E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Native American </w:t>
            </w:r>
          </w:p>
        </w:tc>
        <w:tc>
          <w:tcPr>
            <w:tcW w:w="0" w:type="auto"/>
            <w:shd w:val="clear" w:color="auto" w:fill="auto"/>
            <w:noWrap/>
            <w:vAlign w:val="bottom"/>
            <w:hideMark/>
          </w:tcPr>
          <w:p w14:paraId="5C9C768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Other </w:t>
            </w:r>
          </w:p>
        </w:tc>
        <w:tc>
          <w:tcPr>
            <w:tcW w:w="0" w:type="auto"/>
            <w:shd w:val="clear" w:color="auto" w:fill="auto"/>
            <w:noWrap/>
            <w:vAlign w:val="bottom"/>
            <w:hideMark/>
          </w:tcPr>
          <w:p w14:paraId="797C5D2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White </w:t>
            </w:r>
          </w:p>
        </w:tc>
        <w:tc>
          <w:tcPr>
            <w:tcW w:w="0" w:type="auto"/>
            <w:shd w:val="clear" w:color="auto" w:fill="auto"/>
            <w:noWrap/>
            <w:vAlign w:val="bottom"/>
            <w:hideMark/>
          </w:tcPr>
          <w:p w14:paraId="330DA264" w14:textId="77777777" w:rsidR="006F4E36" w:rsidRPr="006F4E36" w:rsidRDefault="006F4E36" w:rsidP="006F4E36">
            <w:pPr>
              <w:spacing w:after="0" w:line="240" w:lineRule="auto"/>
              <w:jc w:val="center"/>
              <w:rPr>
                <w:rFonts w:ascii="Arial" w:eastAsia="Times New Roman" w:hAnsi="Arial" w:cs="Arial"/>
                <w:i/>
                <w:iCs/>
                <w:color w:val="000000"/>
                <w:kern w:val="0"/>
                <w:sz w:val="18"/>
                <w:szCs w:val="18"/>
                <w14:ligatures w14:val="none"/>
              </w:rPr>
            </w:pPr>
            <w:r w:rsidRPr="006F4E36">
              <w:rPr>
                <w:rFonts w:ascii="Arial" w:eastAsia="Times New Roman" w:hAnsi="Arial" w:cs="Arial"/>
                <w:i/>
                <w:iCs/>
                <w:color w:val="000000"/>
                <w:kern w:val="0"/>
                <w:sz w:val="18"/>
                <w:szCs w:val="18"/>
                <w14:ligatures w14:val="none"/>
              </w:rPr>
              <w:t>P</w:t>
            </w:r>
          </w:p>
        </w:tc>
      </w:tr>
      <w:tr w:rsidR="006F4E36" w:rsidRPr="006F4E36" w14:paraId="40EEE9CB" w14:textId="77777777" w:rsidTr="006F4E36">
        <w:trPr>
          <w:trHeight w:val="325"/>
        </w:trPr>
        <w:tc>
          <w:tcPr>
            <w:tcW w:w="0" w:type="auto"/>
            <w:shd w:val="clear" w:color="auto" w:fill="auto"/>
            <w:noWrap/>
            <w:vAlign w:val="bottom"/>
            <w:hideMark/>
          </w:tcPr>
          <w:p w14:paraId="1853C98A"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Age, mean (SD) y</w:t>
            </w:r>
          </w:p>
        </w:tc>
        <w:tc>
          <w:tcPr>
            <w:tcW w:w="0" w:type="auto"/>
            <w:shd w:val="clear" w:color="auto" w:fill="auto"/>
            <w:noWrap/>
            <w:vAlign w:val="bottom"/>
            <w:hideMark/>
          </w:tcPr>
          <w:p w14:paraId="6167787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69.4 (14.0)</w:t>
            </w:r>
          </w:p>
        </w:tc>
        <w:tc>
          <w:tcPr>
            <w:tcW w:w="0" w:type="auto"/>
            <w:shd w:val="clear" w:color="auto" w:fill="auto"/>
            <w:noWrap/>
            <w:vAlign w:val="bottom"/>
            <w:hideMark/>
          </w:tcPr>
          <w:p w14:paraId="5984619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64.1 (13.6)</w:t>
            </w:r>
          </w:p>
        </w:tc>
        <w:tc>
          <w:tcPr>
            <w:tcW w:w="0" w:type="auto"/>
            <w:shd w:val="clear" w:color="auto" w:fill="auto"/>
            <w:noWrap/>
            <w:vAlign w:val="bottom"/>
            <w:hideMark/>
          </w:tcPr>
          <w:p w14:paraId="469FBB5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66.3 (14.8)</w:t>
            </w:r>
          </w:p>
        </w:tc>
        <w:tc>
          <w:tcPr>
            <w:tcW w:w="0" w:type="auto"/>
            <w:shd w:val="clear" w:color="auto" w:fill="auto"/>
            <w:noWrap/>
            <w:vAlign w:val="bottom"/>
            <w:hideMark/>
          </w:tcPr>
          <w:p w14:paraId="78E2ACE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64.6  (13.7)</w:t>
            </w:r>
          </w:p>
        </w:tc>
        <w:tc>
          <w:tcPr>
            <w:tcW w:w="0" w:type="auto"/>
            <w:shd w:val="clear" w:color="auto" w:fill="auto"/>
            <w:noWrap/>
            <w:vAlign w:val="bottom"/>
            <w:hideMark/>
          </w:tcPr>
          <w:p w14:paraId="2B1011E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67.7 (14.5)</w:t>
            </w:r>
          </w:p>
        </w:tc>
        <w:tc>
          <w:tcPr>
            <w:tcW w:w="0" w:type="auto"/>
            <w:shd w:val="clear" w:color="auto" w:fill="auto"/>
            <w:noWrap/>
            <w:vAlign w:val="bottom"/>
            <w:hideMark/>
          </w:tcPr>
          <w:p w14:paraId="228AB73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71.5 (13.5)</w:t>
            </w:r>
          </w:p>
        </w:tc>
        <w:tc>
          <w:tcPr>
            <w:tcW w:w="0" w:type="auto"/>
            <w:shd w:val="clear" w:color="auto" w:fill="auto"/>
            <w:noWrap/>
            <w:vAlign w:val="bottom"/>
            <w:hideMark/>
          </w:tcPr>
          <w:p w14:paraId="3EA4521D" w14:textId="079BF8CD"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0BDA79A7" w14:textId="77777777" w:rsidTr="006F4E36">
        <w:trPr>
          <w:trHeight w:val="325"/>
        </w:trPr>
        <w:tc>
          <w:tcPr>
            <w:tcW w:w="0" w:type="auto"/>
            <w:shd w:val="clear" w:color="auto" w:fill="auto"/>
            <w:noWrap/>
            <w:vAlign w:val="bottom"/>
            <w:hideMark/>
          </w:tcPr>
          <w:p w14:paraId="288BE09F" w14:textId="14CA0704"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NIHSS score, mean (SD)  </w:t>
            </w:r>
          </w:p>
        </w:tc>
        <w:tc>
          <w:tcPr>
            <w:tcW w:w="0" w:type="auto"/>
            <w:shd w:val="clear" w:color="auto" w:fill="auto"/>
            <w:noWrap/>
            <w:vAlign w:val="bottom"/>
            <w:hideMark/>
          </w:tcPr>
          <w:p w14:paraId="1934FF5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7.0  (7.7)</w:t>
            </w:r>
          </w:p>
        </w:tc>
        <w:tc>
          <w:tcPr>
            <w:tcW w:w="0" w:type="auto"/>
            <w:shd w:val="clear" w:color="auto" w:fill="auto"/>
            <w:noWrap/>
            <w:vAlign w:val="bottom"/>
            <w:hideMark/>
          </w:tcPr>
          <w:p w14:paraId="2135773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 (7.0)</w:t>
            </w:r>
          </w:p>
        </w:tc>
        <w:tc>
          <w:tcPr>
            <w:tcW w:w="0" w:type="auto"/>
            <w:shd w:val="clear" w:color="auto" w:fill="auto"/>
            <w:noWrap/>
            <w:vAlign w:val="bottom"/>
            <w:hideMark/>
          </w:tcPr>
          <w:p w14:paraId="1B2A559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 (7.2)</w:t>
            </w:r>
          </w:p>
        </w:tc>
        <w:tc>
          <w:tcPr>
            <w:tcW w:w="0" w:type="auto"/>
            <w:shd w:val="clear" w:color="auto" w:fill="auto"/>
            <w:noWrap/>
            <w:vAlign w:val="bottom"/>
            <w:hideMark/>
          </w:tcPr>
          <w:p w14:paraId="4221491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6.4 (6.8)</w:t>
            </w:r>
          </w:p>
        </w:tc>
        <w:tc>
          <w:tcPr>
            <w:tcW w:w="0" w:type="auto"/>
            <w:shd w:val="clear" w:color="auto" w:fill="auto"/>
            <w:noWrap/>
            <w:vAlign w:val="bottom"/>
            <w:hideMark/>
          </w:tcPr>
          <w:p w14:paraId="11FD875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7.2 (7.6)</w:t>
            </w:r>
          </w:p>
        </w:tc>
        <w:tc>
          <w:tcPr>
            <w:tcW w:w="0" w:type="auto"/>
            <w:shd w:val="clear" w:color="auto" w:fill="auto"/>
            <w:noWrap/>
            <w:vAlign w:val="bottom"/>
            <w:hideMark/>
          </w:tcPr>
          <w:p w14:paraId="463CFC5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6.3 (7.1)</w:t>
            </w:r>
          </w:p>
        </w:tc>
        <w:tc>
          <w:tcPr>
            <w:tcW w:w="0" w:type="auto"/>
            <w:shd w:val="clear" w:color="auto" w:fill="auto"/>
            <w:noWrap/>
            <w:vAlign w:val="bottom"/>
            <w:hideMark/>
          </w:tcPr>
          <w:p w14:paraId="2CA9DEF0" w14:textId="25715378"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4F76DE24" w14:textId="77777777" w:rsidTr="006F4E36">
        <w:trPr>
          <w:trHeight w:val="325"/>
        </w:trPr>
        <w:tc>
          <w:tcPr>
            <w:tcW w:w="0" w:type="auto"/>
            <w:shd w:val="clear" w:color="auto" w:fill="auto"/>
            <w:noWrap/>
            <w:vAlign w:val="bottom"/>
            <w:hideMark/>
          </w:tcPr>
          <w:p w14:paraId="5779B4B0"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Sex </w:t>
            </w:r>
          </w:p>
        </w:tc>
        <w:tc>
          <w:tcPr>
            <w:tcW w:w="0" w:type="auto"/>
            <w:shd w:val="clear" w:color="auto" w:fill="auto"/>
            <w:noWrap/>
            <w:vAlign w:val="bottom"/>
            <w:hideMark/>
          </w:tcPr>
          <w:p w14:paraId="7315A68A"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c>
          <w:tcPr>
            <w:tcW w:w="0" w:type="auto"/>
            <w:shd w:val="clear" w:color="auto" w:fill="auto"/>
            <w:noWrap/>
            <w:vAlign w:val="bottom"/>
            <w:hideMark/>
          </w:tcPr>
          <w:p w14:paraId="20A2FDD6"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27F0BE67"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59C55014"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019E073B"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26880E7E"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4CA0CA1F"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r>
      <w:tr w:rsidR="006F4E36" w:rsidRPr="006F4E36" w14:paraId="16A3B482" w14:textId="77777777" w:rsidTr="006F4E36">
        <w:trPr>
          <w:trHeight w:val="325"/>
        </w:trPr>
        <w:tc>
          <w:tcPr>
            <w:tcW w:w="0" w:type="auto"/>
            <w:shd w:val="clear" w:color="auto" w:fill="auto"/>
            <w:noWrap/>
            <w:vAlign w:val="bottom"/>
            <w:hideMark/>
          </w:tcPr>
          <w:p w14:paraId="1E34E931"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color w:val="000000"/>
                <w:kern w:val="0"/>
                <w:sz w:val="18"/>
                <w:szCs w:val="18"/>
                <w14:ligatures w14:val="none"/>
              </w:rPr>
              <w:t xml:space="preserve">Male </w:t>
            </w:r>
          </w:p>
        </w:tc>
        <w:tc>
          <w:tcPr>
            <w:tcW w:w="0" w:type="auto"/>
            <w:shd w:val="clear" w:color="auto" w:fill="auto"/>
            <w:noWrap/>
            <w:vAlign w:val="bottom"/>
            <w:hideMark/>
          </w:tcPr>
          <w:p w14:paraId="6EE2B5A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15965 (52.4)</w:t>
            </w:r>
          </w:p>
        </w:tc>
        <w:tc>
          <w:tcPr>
            <w:tcW w:w="0" w:type="auto"/>
            <w:shd w:val="clear" w:color="auto" w:fill="auto"/>
            <w:noWrap/>
            <w:vAlign w:val="bottom"/>
            <w:hideMark/>
          </w:tcPr>
          <w:p w14:paraId="0A605C2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83945 (49.3)</w:t>
            </w:r>
          </w:p>
        </w:tc>
        <w:tc>
          <w:tcPr>
            <w:tcW w:w="0" w:type="auto"/>
            <w:shd w:val="clear" w:color="auto" w:fill="auto"/>
            <w:noWrap/>
            <w:vAlign w:val="bottom"/>
            <w:hideMark/>
          </w:tcPr>
          <w:p w14:paraId="2DBC27E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42245 (53.7)</w:t>
            </w:r>
          </w:p>
        </w:tc>
        <w:tc>
          <w:tcPr>
            <w:tcW w:w="0" w:type="auto"/>
            <w:shd w:val="clear" w:color="auto" w:fill="auto"/>
            <w:noWrap/>
            <w:vAlign w:val="bottom"/>
            <w:hideMark/>
          </w:tcPr>
          <w:p w14:paraId="2653735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2155 (51.9)</w:t>
            </w:r>
          </w:p>
        </w:tc>
        <w:tc>
          <w:tcPr>
            <w:tcW w:w="0" w:type="auto"/>
            <w:shd w:val="clear" w:color="auto" w:fill="auto"/>
            <w:noWrap/>
            <w:vAlign w:val="bottom"/>
            <w:hideMark/>
          </w:tcPr>
          <w:p w14:paraId="6A7C3002"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13875 (53.7)</w:t>
            </w:r>
          </w:p>
        </w:tc>
        <w:tc>
          <w:tcPr>
            <w:tcW w:w="0" w:type="auto"/>
            <w:shd w:val="clear" w:color="auto" w:fill="auto"/>
            <w:noWrap/>
            <w:vAlign w:val="bottom"/>
            <w:hideMark/>
          </w:tcPr>
          <w:p w14:paraId="394ABC6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344480 (51.1)</w:t>
            </w:r>
          </w:p>
        </w:tc>
        <w:tc>
          <w:tcPr>
            <w:tcW w:w="0" w:type="auto"/>
            <w:vMerge w:val="restart"/>
            <w:shd w:val="clear" w:color="auto" w:fill="auto"/>
            <w:noWrap/>
            <w:vAlign w:val="center"/>
            <w:hideMark/>
          </w:tcPr>
          <w:p w14:paraId="032AA90B" w14:textId="026CDD45"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52B851EC" w14:textId="77777777" w:rsidTr="006F4E36">
        <w:trPr>
          <w:trHeight w:val="325"/>
        </w:trPr>
        <w:tc>
          <w:tcPr>
            <w:tcW w:w="0" w:type="auto"/>
            <w:shd w:val="clear" w:color="auto" w:fill="auto"/>
            <w:noWrap/>
            <w:vAlign w:val="bottom"/>
            <w:hideMark/>
          </w:tcPr>
          <w:p w14:paraId="2150AAD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color w:val="000000"/>
                <w:kern w:val="0"/>
                <w:sz w:val="18"/>
                <w:szCs w:val="18"/>
                <w14:ligatures w14:val="none"/>
              </w:rPr>
              <w:t xml:space="preserve">Female </w:t>
            </w:r>
          </w:p>
        </w:tc>
        <w:tc>
          <w:tcPr>
            <w:tcW w:w="0" w:type="auto"/>
            <w:shd w:val="clear" w:color="auto" w:fill="auto"/>
            <w:noWrap/>
            <w:vAlign w:val="bottom"/>
            <w:hideMark/>
          </w:tcPr>
          <w:p w14:paraId="2EB6826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14515 (47.6)</w:t>
            </w:r>
          </w:p>
        </w:tc>
        <w:tc>
          <w:tcPr>
            <w:tcW w:w="0" w:type="auto"/>
            <w:shd w:val="clear" w:color="auto" w:fill="auto"/>
            <w:noWrap/>
            <w:vAlign w:val="bottom"/>
            <w:hideMark/>
          </w:tcPr>
          <w:p w14:paraId="2AB6494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86470 (50.7)</w:t>
            </w:r>
          </w:p>
        </w:tc>
        <w:tc>
          <w:tcPr>
            <w:tcW w:w="0" w:type="auto"/>
            <w:shd w:val="clear" w:color="auto" w:fill="auto"/>
            <w:noWrap/>
            <w:vAlign w:val="bottom"/>
            <w:hideMark/>
          </w:tcPr>
          <w:p w14:paraId="2E2696D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36355 (46.3)</w:t>
            </w:r>
          </w:p>
        </w:tc>
        <w:tc>
          <w:tcPr>
            <w:tcW w:w="0" w:type="auto"/>
            <w:shd w:val="clear" w:color="auto" w:fill="auto"/>
            <w:noWrap/>
            <w:vAlign w:val="bottom"/>
            <w:hideMark/>
          </w:tcPr>
          <w:p w14:paraId="197592B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1995 (48.1)</w:t>
            </w:r>
          </w:p>
        </w:tc>
        <w:tc>
          <w:tcPr>
            <w:tcW w:w="0" w:type="auto"/>
            <w:shd w:val="clear" w:color="auto" w:fill="auto"/>
            <w:noWrap/>
            <w:vAlign w:val="bottom"/>
            <w:hideMark/>
          </w:tcPr>
          <w:p w14:paraId="4E8A63C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11950 (46.3)</w:t>
            </w:r>
          </w:p>
        </w:tc>
        <w:tc>
          <w:tcPr>
            <w:tcW w:w="0" w:type="auto"/>
            <w:shd w:val="clear" w:color="auto" w:fill="auto"/>
            <w:noWrap/>
            <w:vAlign w:val="bottom"/>
            <w:hideMark/>
          </w:tcPr>
          <w:p w14:paraId="2E2389D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329780 (48.9)</w:t>
            </w:r>
          </w:p>
        </w:tc>
        <w:tc>
          <w:tcPr>
            <w:tcW w:w="0" w:type="auto"/>
            <w:vMerge/>
            <w:vAlign w:val="center"/>
            <w:hideMark/>
          </w:tcPr>
          <w:p w14:paraId="246BB2D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0599E854" w14:textId="77777777" w:rsidTr="006F4E36">
        <w:trPr>
          <w:trHeight w:val="325"/>
        </w:trPr>
        <w:tc>
          <w:tcPr>
            <w:tcW w:w="0" w:type="auto"/>
            <w:gridSpan w:val="4"/>
            <w:shd w:val="clear" w:color="auto" w:fill="auto"/>
            <w:noWrap/>
            <w:vAlign w:val="bottom"/>
            <w:hideMark/>
          </w:tcPr>
          <w:p w14:paraId="042B9B9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Median Household income quartile Zip Code</w:t>
            </w:r>
          </w:p>
        </w:tc>
        <w:tc>
          <w:tcPr>
            <w:tcW w:w="0" w:type="auto"/>
            <w:shd w:val="clear" w:color="auto" w:fill="auto"/>
            <w:noWrap/>
            <w:vAlign w:val="bottom"/>
            <w:hideMark/>
          </w:tcPr>
          <w:p w14:paraId="17FC7C99"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c>
          <w:tcPr>
            <w:tcW w:w="0" w:type="auto"/>
            <w:shd w:val="clear" w:color="auto" w:fill="auto"/>
            <w:noWrap/>
            <w:vAlign w:val="bottom"/>
            <w:hideMark/>
          </w:tcPr>
          <w:p w14:paraId="4C44A869"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00FDB225"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1FA7DB6F"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r>
      <w:tr w:rsidR="006F4E36" w:rsidRPr="006F4E36" w14:paraId="4C447929" w14:textId="77777777" w:rsidTr="006F4E36">
        <w:trPr>
          <w:trHeight w:val="325"/>
        </w:trPr>
        <w:tc>
          <w:tcPr>
            <w:tcW w:w="0" w:type="auto"/>
            <w:shd w:val="clear" w:color="auto" w:fill="auto"/>
            <w:noWrap/>
            <w:vAlign w:val="bottom"/>
            <w:hideMark/>
          </w:tcPr>
          <w:p w14:paraId="7C72839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Frist </w:t>
            </w:r>
          </w:p>
        </w:tc>
        <w:tc>
          <w:tcPr>
            <w:tcW w:w="0" w:type="auto"/>
            <w:shd w:val="clear" w:color="auto" w:fill="auto"/>
            <w:noWrap/>
            <w:vAlign w:val="bottom"/>
            <w:hideMark/>
          </w:tcPr>
          <w:p w14:paraId="502E37D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3825 (12.7)</w:t>
            </w:r>
          </w:p>
        </w:tc>
        <w:tc>
          <w:tcPr>
            <w:tcW w:w="0" w:type="auto"/>
            <w:shd w:val="clear" w:color="auto" w:fill="auto"/>
            <w:noWrap/>
            <w:vAlign w:val="bottom"/>
            <w:hideMark/>
          </w:tcPr>
          <w:p w14:paraId="1821136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89425 (53.2)</w:t>
            </w:r>
          </w:p>
        </w:tc>
        <w:tc>
          <w:tcPr>
            <w:tcW w:w="0" w:type="auto"/>
            <w:shd w:val="clear" w:color="auto" w:fill="auto"/>
            <w:noWrap/>
            <w:vAlign w:val="bottom"/>
            <w:hideMark/>
          </w:tcPr>
          <w:p w14:paraId="47F1A67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28300 (36.7)</w:t>
            </w:r>
          </w:p>
        </w:tc>
        <w:tc>
          <w:tcPr>
            <w:tcW w:w="0" w:type="auto"/>
            <w:shd w:val="clear" w:color="auto" w:fill="auto"/>
            <w:noWrap/>
            <w:vAlign w:val="bottom"/>
            <w:hideMark/>
          </w:tcPr>
          <w:p w14:paraId="1C8BF37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1760 (45.0)</w:t>
            </w:r>
          </w:p>
        </w:tc>
        <w:tc>
          <w:tcPr>
            <w:tcW w:w="0" w:type="auto"/>
            <w:shd w:val="clear" w:color="auto" w:fill="auto"/>
            <w:noWrap/>
            <w:vAlign w:val="bottom"/>
            <w:hideMark/>
          </w:tcPr>
          <w:p w14:paraId="40087DC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6870 (27.1)</w:t>
            </w:r>
          </w:p>
        </w:tc>
        <w:tc>
          <w:tcPr>
            <w:tcW w:w="0" w:type="auto"/>
            <w:shd w:val="clear" w:color="auto" w:fill="auto"/>
            <w:noWrap/>
            <w:vAlign w:val="bottom"/>
            <w:hideMark/>
          </w:tcPr>
          <w:p w14:paraId="20CD980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156335 (23.5)</w:t>
            </w:r>
          </w:p>
        </w:tc>
        <w:tc>
          <w:tcPr>
            <w:tcW w:w="0" w:type="auto"/>
            <w:vMerge w:val="restart"/>
            <w:shd w:val="clear" w:color="auto" w:fill="auto"/>
            <w:noWrap/>
            <w:vAlign w:val="center"/>
            <w:hideMark/>
          </w:tcPr>
          <w:p w14:paraId="0A4D2300" w14:textId="01570524"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49899C40" w14:textId="77777777" w:rsidTr="006F4E36">
        <w:trPr>
          <w:trHeight w:val="325"/>
        </w:trPr>
        <w:tc>
          <w:tcPr>
            <w:tcW w:w="0" w:type="auto"/>
            <w:shd w:val="clear" w:color="auto" w:fill="auto"/>
            <w:noWrap/>
            <w:vAlign w:val="bottom"/>
            <w:hideMark/>
          </w:tcPr>
          <w:p w14:paraId="79E902A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Second </w:t>
            </w:r>
          </w:p>
        </w:tc>
        <w:tc>
          <w:tcPr>
            <w:tcW w:w="0" w:type="auto"/>
            <w:shd w:val="clear" w:color="auto" w:fill="auto"/>
            <w:noWrap/>
            <w:vAlign w:val="bottom"/>
            <w:hideMark/>
          </w:tcPr>
          <w:p w14:paraId="7B174B3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5280 (17.6)</w:t>
            </w:r>
          </w:p>
        </w:tc>
        <w:tc>
          <w:tcPr>
            <w:tcW w:w="0" w:type="auto"/>
            <w:shd w:val="clear" w:color="auto" w:fill="auto"/>
            <w:noWrap/>
            <w:vAlign w:val="bottom"/>
            <w:hideMark/>
          </w:tcPr>
          <w:p w14:paraId="47AE07C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35845 (21.3)</w:t>
            </w:r>
          </w:p>
        </w:tc>
        <w:tc>
          <w:tcPr>
            <w:tcW w:w="0" w:type="auto"/>
            <w:shd w:val="clear" w:color="auto" w:fill="auto"/>
            <w:noWrap/>
            <w:vAlign w:val="bottom"/>
            <w:hideMark/>
          </w:tcPr>
          <w:p w14:paraId="7A6E169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19770 (25.7)</w:t>
            </w:r>
          </w:p>
        </w:tc>
        <w:tc>
          <w:tcPr>
            <w:tcW w:w="0" w:type="auto"/>
            <w:shd w:val="clear" w:color="auto" w:fill="auto"/>
            <w:noWrap/>
            <w:vAlign w:val="bottom"/>
            <w:hideMark/>
          </w:tcPr>
          <w:p w14:paraId="6C64A35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995 (25.4)</w:t>
            </w:r>
          </w:p>
        </w:tc>
        <w:tc>
          <w:tcPr>
            <w:tcW w:w="0" w:type="auto"/>
            <w:shd w:val="clear" w:color="auto" w:fill="auto"/>
            <w:noWrap/>
            <w:vAlign w:val="bottom"/>
            <w:hideMark/>
          </w:tcPr>
          <w:p w14:paraId="6BDC668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5500 (21.7)</w:t>
            </w:r>
          </w:p>
        </w:tc>
        <w:tc>
          <w:tcPr>
            <w:tcW w:w="0" w:type="auto"/>
            <w:shd w:val="clear" w:color="auto" w:fill="auto"/>
            <w:noWrap/>
            <w:vAlign w:val="bottom"/>
            <w:hideMark/>
          </w:tcPr>
          <w:p w14:paraId="01561BF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187045 (28.2)</w:t>
            </w:r>
          </w:p>
        </w:tc>
        <w:tc>
          <w:tcPr>
            <w:tcW w:w="0" w:type="auto"/>
            <w:vMerge/>
            <w:vAlign w:val="center"/>
            <w:hideMark/>
          </w:tcPr>
          <w:p w14:paraId="5F7C95BF"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503481D2" w14:textId="77777777" w:rsidTr="006F4E36">
        <w:trPr>
          <w:trHeight w:val="325"/>
        </w:trPr>
        <w:tc>
          <w:tcPr>
            <w:tcW w:w="0" w:type="auto"/>
            <w:shd w:val="clear" w:color="auto" w:fill="auto"/>
            <w:noWrap/>
            <w:vAlign w:val="bottom"/>
            <w:hideMark/>
          </w:tcPr>
          <w:p w14:paraId="3F3C1CB7" w14:textId="3FE798E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Third </w:t>
            </w:r>
          </w:p>
        </w:tc>
        <w:tc>
          <w:tcPr>
            <w:tcW w:w="0" w:type="auto"/>
            <w:shd w:val="clear" w:color="auto" w:fill="auto"/>
            <w:noWrap/>
            <w:vAlign w:val="bottom"/>
            <w:hideMark/>
          </w:tcPr>
          <w:p w14:paraId="00266DA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8245 (27.4)</w:t>
            </w:r>
          </w:p>
        </w:tc>
        <w:tc>
          <w:tcPr>
            <w:tcW w:w="0" w:type="auto"/>
            <w:shd w:val="clear" w:color="auto" w:fill="auto"/>
            <w:noWrap/>
            <w:vAlign w:val="bottom"/>
            <w:hideMark/>
          </w:tcPr>
          <w:p w14:paraId="5D4A4D7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26780 (15.9)</w:t>
            </w:r>
          </w:p>
        </w:tc>
        <w:tc>
          <w:tcPr>
            <w:tcW w:w="0" w:type="auto"/>
            <w:shd w:val="clear" w:color="auto" w:fill="auto"/>
            <w:noWrap/>
            <w:vAlign w:val="bottom"/>
            <w:hideMark/>
          </w:tcPr>
          <w:p w14:paraId="068B340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17600 (22.8)</w:t>
            </w:r>
          </w:p>
        </w:tc>
        <w:tc>
          <w:tcPr>
            <w:tcW w:w="0" w:type="auto"/>
            <w:shd w:val="clear" w:color="auto" w:fill="auto"/>
            <w:noWrap/>
            <w:vAlign w:val="bottom"/>
            <w:hideMark/>
          </w:tcPr>
          <w:p w14:paraId="2558290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780 (19.9)</w:t>
            </w:r>
          </w:p>
        </w:tc>
        <w:tc>
          <w:tcPr>
            <w:tcW w:w="0" w:type="auto"/>
            <w:shd w:val="clear" w:color="auto" w:fill="auto"/>
            <w:noWrap/>
            <w:vAlign w:val="bottom"/>
            <w:hideMark/>
          </w:tcPr>
          <w:p w14:paraId="422A5FE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6090 (24.0)</w:t>
            </w:r>
          </w:p>
        </w:tc>
        <w:tc>
          <w:tcPr>
            <w:tcW w:w="0" w:type="auto"/>
            <w:shd w:val="clear" w:color="auto" w:fill="auto"/>
            <w:noWrap/>
            <w:vAlign w:val="bottom"/>
            <w:hideMark/>
          </w:tcPr>
          <w:p w14:paraId="6EAF39B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176195 (26.5)</w:t>
            </w:r>
          </w:p>
        </w:tc>
        <w:tc>
          <w:tcPr>
            <w:tcW w:w="0" w:type="auto"/>
            <w:vMerge/>
            <w:vAlign w:val="center"/>
            <w:hideMark/>
          </w:tcPr>
          <w:p w14:paraId="53466F9B"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1A563BE3" w14:textId="77777777" w:rsidTr="006F4E36">
        <w:trPr>
          <w:trHeight w:val="325"/>
        </w:trPr>
        <w:tc>
          <w:tcPr>
            <w:tcW w:w="0" w:type="auto"/>
            <w:shd w:val="clear" w:color="auto" w:fill="auto"/>
            <w:noWrap/>
            <w:vAlign w:val="bottom"/>
            <w:hideMark/>
          </w:tcPr>
          <w:p w14:paraId="0965407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Fourth </w:t>
            </w:r>
          </w:p>
        </w:tc>
        <w:tc>
          <w:tcPr>
            <w:tcW w:w="0" w:type="auto"/>
            <w:shd w:val="clear" w:color="auto" w:fill="auto"/>
            <w:noWrap/>
            <w:vAlign w:val="bottom"/>
            <w:hideMark/>
          </w:tcPr>
          <w:p w14:paraId="0C65D8C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12720 (42.3)</w:t>
            </w:r>
          </w:p>
        </w:tc>
        <w:tc>
          <w:tcPr>
            <w:tcW w:w="0" w:type="auto"/>
            <w:shd w:val="clear" w:color="auto" w:fill="auto"/>
            <w:noWrap/>
            <w:vAlign w:val="bottom"/>
            <w:hideMark/>
          </w:tcPr>
          <w:p w14:paraId="3A3A778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15915 (9.5)</w:t>
            </w:r>
          </w:p>
        </w:tc>
        <w:tc>
          <w:tcPr>
            <w:tcW w:w="0" w:type="auto"/>
            <w:shd w:val="clear" w:color="auto" w:fill="auto"/>
            <w:noWrap/>
            <w:vAlign w:val="bottom"/>
            <w:hideMark/>
          </w:tcPr>
          <w:p w14:paraId="70084E1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11355 (14.7)</w:t>
            </w:r>
          </w:p>
        </w:tc>
        <w:tc>
          <w:tcPr>
            <w:tcW w:w="0" w:type="auto"/>
            <w:shd w:val="clear" w:color="auto" w:fill="auto"/>
            <w:noWrap/>
            <w:vAlign w:val="bottom"/>
            <w:hideMark/>
          </w:tcPr>
          <w:p w14:paraId="09A865E2"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380 (9.7)</w:t>
            </w:r>
          </w:p>
        </w:tc>
        <w:tc>
          <w:tcPr>
            <w:tcW w:w="0" w:type="auto"/>
            <w:shd w:val="clear" w:color="auto" w:fill="auto"/>
            <w:noWrap/>
            <w:vAlign w:val="bottom"/>
            <w:hideMark/>
          </w:tcPr>
          <w:p w14:paraId="1C59321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6875 (27.1)</w:t>
            </w:r>
          </w:p>
        </w:tc>
        <w:tc>
          <w:tcPr>
            <w:tcW w:w="0" w:type="auto"/>
            <w:shd w:val="clear" w:color="auto" w:fill="auto"/>
            <w:noWrap/>
            <w:vAlign w:val="bottom"/>
            <w:hideMark/>
          </w:tcPr>
          <w:p w14:paraId="24E395E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144565 (21.8)</w:t>
            </w:r>
          </w:p>
        </w:tc>
        <w:tc>
          <w:tcPr>
            <w:tcW w:w="0" w:type="auto"/>
            <w:vMerge/>
            <w:vAlign w:val="center"/>
            <w:hideMark/>
          </w:tcPr>
          <w:p w14:paraId="49FA1721"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2974D2D5" w14:textId="77777777" w:rsidTr="006F4E36">
        <w:trPr>
          <w:trHeight w:val="325"/>
        </w:trPr>
        <w:tc>
          <w:tcPr>
            <w:tcW w:w="0" w:type="auto"/>
            <w:gridSpan w:val="2"/>
            <w:shd w:val="clear" w:color="auto" w:fill="auto"/>
            <w:noWrap/>
            <w:vAlign w:val="bottom"/>
            <w:hideMark/>
          </w:tcPr>
          <w:p w14:paraId="79442058"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Primary Expected Payer</w:t>
            </w:r>
          </w:p>
        </w:tc>
        <w:tc>
          <w:tcPr>
            <w:tcW w:w="0" w:type="auto"/>
            <w:shd w:val="clear" w:color="auto" w:fill="auto"/>
            <w:noWrap/>
            <w:vAlign w:val="bottom"/>
            <w:hideMark/>
          </w:tcPr>
          <w:p w14:paraId="4599C89A"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c>
          <w:tcPr>
            <w:tcW w:w="0" w:type="auto"/>
            <w:shd w:val="clear" w:color="auto" w:fill="auto"/>
            <w:noWrap/>
            <w:vAlign w:val="bottom"/>
            <w:hideMark/>
          </w:tcPr>
          <w:p w14:paraId="37B1A6DE"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355B7435"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1085DBC4"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7A4C9EC1"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c>
          <w:tcPr>
            <w:tcW w:w="0" w:type="auto"/>
            <w:shd w:val="clear" w:color="auto" w:fill="auto"/>
            <w:noWrap/>
            <w:vAlign w:val="bottom"/>
            <w:hideMark/>
          </w:tcPr>
          <w:p w14:paraId="687346ED" w14:textId="77777777" w:rsidR="006F4E36" w:rsidRPr="006F4E36" w:rsidRDefault="006F4E36" w:rsidP="006F4E36">
            <w:pPr>
              <w:spacing w:after="0" w:line="240" w:lineRule="auto"/>
              <w:jc w:val="center"/>
              <w:rPr>
                <w:rFonts w:ascii="Arial" w:eastAsia="Times New Roman" w:hAnsi="Arial" w:cs="Arial"/>
                <w:kern w:val="0"/>
                <w:sz w:val="18"/>
                <w:szCs w:val="18"/>
                <w14:ligatures w14:val="none"/>
              </w:rPr>
            </w:pPr>
          </w:p>
        </w:tc>
      </w:tr>
      <w:tr w:rsidR="006F4E36" w:rsidRPr="006F4E36" w14:paraId="2F6DCF9E" w14:textId="77777777" w:rsidTr="006F4E36">
        <w:trPr>
          <w:trHeight w:val="325"/>
        </w:trPr>
        <w:tc>
          <w:tcPr>
            <w:tcW w:w="0" w:type="auto"/>
            <w:shd w:val="clear" w:color="auto" w:fill="auto"/>
            <w:noWrap/>
            <w:vAlign w:val="bottom"/>
            <w:hideMark/>
          </w:tcPr>
          <w:p w14:paraId="01C8FBF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Medicare</w:t>
            </w:r>
          </w:p>
        </w:tc>
        <w:tc>
          <w:tcPr>
            <w:tcW w:w="0" w:type="auto"/>
            <w:shd w:val="clear" w:color="auto" w:fill="auto"/>
            <w:noWrap/>
            <w:vAlign w:val="bottom"/>
            <w:hideMark/>
          </w:tcPr>
          <w:p w14:paraId="1676EA4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16565 (54.4)</w:t>
            </w:r>
          </w:p>
        </w:tc>
        <w:tc>
          <w:tcPr>
            <w:tcW w:w="0" w:type="auto"/>
            <w:shd w:val="clear" w:color="auto" w:fill="auto"/>
            <w:noWrap/>
            <w:vAlign w:val="bottom"/>
            <w:hideMark/>
          </w:tcPr>
          <w:p w14:paraId="6B0589F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88055 (51.8)</w:t>
            </w:r>
          </w:p>
        </w:tc>
        <w:tc>
          <w:tcPr>
            <w:tcW w:w="0" w:type="auto"/>
            <w:shd w:val="clear" w:color="auto" w:fill="auto"/>
            <w:noWrap/>
            <w:vAlign w:val="bottom"/>
            <w:hideMark/>
          </w:tcPr>
          <w:p w14:paraId="4E89DA9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40655 (51.8)</w:t>
            </w:r>
          </w:p>
        </w:tc>
        <w:tc>
          <w:tcPr>
            <w:tcW w:w="0" w:type="auto"/>
            <w:shd w:val="clear" w:color="auto" w:fill="auto"/>
            <w:noWrap/>
            <w:vAlign w:val="bottom"/>
            <w:hideMark/>
          </w:tcPr>
          <w:p w14:paraId="1993860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2125 (51.3)</w:t>
            </w:r>
          </w:p>
        </w:tc>
        <w:tc>
          <w:tcPr>
            <w:tcW w:w="0" w:type="auto"/>
            <w:shd w:val="clear" w:color="auto" w:fill="auto"/>
            <w:noWrap/>
            <w:vAlign w:val="bottom"/>
            <w:hideMark/>
          </w:tcPr>
          <w:p w14:paraId="4B89BD1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13370 (51.9)</w:t>
            </w:r>
          </w:p>
        </w:tc>
        <w:tc>
          <w:tcPr>
            <w:tcW w:w="0" w:type="auto"/>
            <w:shd w:val="clear" w:color="auto" w:fill="auto"/>
            <w:noWrap/>
            <w:vAlign w:val="bottom"/>
            <w:hideMark/>
          </w:tcPr>
          <w:p w14:paraId="7E271F0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463335 (68.8)</w:t>
            </w:r>
          </w:p>
        </w:tc>
        <w:tc>
          <w:tcPr>
            <w:tcW w:w="0" w:type="auto"/>
            <w:vMerge w:val="restart"/>
            <w:shd w:val="clear" w:color="auto" w:fill="auto"/>
            <w:noWrap/>
            <w:vAlign w:val="center"/>
            <w:hideMark/>
          </w:tcPr>
          <w:p w14:paraId="3DDF0273" w14:textId="12B32B09"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5A4C84D3" w14:textId="77777777" w:rsidTr="006F4E36">
        <w:trPr>
          <w:trHeight w:val="325"/>
        </w:trPr>
        <w:tc>
          <w:tcPr>
            <w:tcW w:w="0" w:type="auto"/>
            <w:shd w:val="clear" w:color="auto" w:fill="auto"/>
            <w:noWrap/>
            <w:vAlign w:val="bottom"/>
            <w:hideMark/>
          </w:tcPr>
          <w:p w14:paraId="22C2B21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Medicaid </w:t>
            </w:r>
          </w:p>
        </w:tc>
        <w:tc>
          <w:tcPr>
            <w:tcW w:w="0" w:type="auto"/>
            <w:shd w:val="clear" w:color="auto" w:fill="auto"/>
            <w:noWrap/>
            <w:vAlign w:val="bottom"/>
            <w:hideMark/>
          </w:tcPr>
          <w:p w14:paraId="223635E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4625 (15.2)</w:t>
            </w:r>
          </w:p>
        </w:tc>
        <w:tc>
          <w:tcPr>
            <w:tcW w:w="0" w:type="auto"/>
            <w:shd w:val="clear" w:color="auto" w:fill="auto"/>
            <w:noWrap/>
            <w:vAlign w:val="bottom"/>
            <w:hideMark/>
          </w:tcPr>
          <w:p w14:paraId="14BFB9B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28745 (16.9)</w:t>
            </w:r>
          </w:p>
        </w:tc>
        <w:tc>
          <w:tcPr>
            <w:tcW w:w="0" w:type="auto"/>
            <w:shd w:val="clear" w:color="auto" w:fill="auto"/>
            <w:noWrap/>
            <w:vAlign w:val="bottom"/>
            <w:hideMark/>
          </w:tcPr>
          <w:p w14:paraId="1A4360B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13335 (17.0)</w:t>
            </w:r>
          </w:p>
        </w:tc>
        <w:tc>
          <w:tcPr>
            <w:tcW w:w="0" w:type="auto"/>
            <w:shd w:val="clear" w:color="auto" w:fill="auto"/>
            <w:noWrap/>
            <w:vAlign w:val="bottom"/>
            <w:hideMark/>
          </w:tcPr>
          <w:p w14:paraId="25E1324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775 (18.7)</w:t>
            </w:r>
          </w:p>
        </w:tc>
        <w:tc>
          <w:tcPr>
            <w:tcW w:w="0" w:type="auto"/>
            <w:shd w:val="clear" w:color="auto" w:fill="auto"/>
            <w:noWrap/>
            <w:vAlign w:val="bottom"/>
            <w:hideMark/>
          </w:tcPr>
          <w:p w14:paraId="4B52AEA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3835 (14.9)</w:t>
            </w:r>
          </w:p>
        </w:tc>
        <w:tc>
          <w:tcPr>
            <w:tcW w:w="0" w:type="auto"/>
            <w:shd w:val="clear" w:color="auto" w:fill="auto"/>
            <w:noWrap/>
            <w:vAlign w:val="bottom"/>
            <w:hideMark/>
          </w:tcPr>
          <w:p w14:paraId="3E03F75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39640 (5.9)</w:t>
            </w:r>
          </w:p>
        </w:tc>
        <w:tc>
          <w:tcPr>
            <w:tcW w:w="0" w:type="auto"/>
            <w:vMerge/>
            <w:vAlign w:val="center"/>
            <w:hideMark/>
          </w:tcPr>
          <w:p w14:paraId="3935A6CB"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5B575E3E" w14:textId="77777777" w:rsidTr="006F4E36">
        <w:trPr>
          <w:trHeight w:val="325"/>
        </w:trPr>
        <w:tc>
          <w:tcPr>
            <w:tcW w:w="0" w:type="auto"/>
            <w:shd w:val="clear" w:color="auto" w:fill="auto"/>
            <w:noWrap/>
            <w:vAlign w:val="bottom"/>
            <w:hideMark/>
          </w:tcPr>
          <w:p w14:paraId="44906CA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Private Insurance </w:t>
            </w:r>
          </w:p>
        </w:tc>
        <w:tc>
          <w:tcPr>
            <w:tcW w:w="0" w:type="auto"/>
            <w:shd w:val="clear" w:color="auto" w:fill="auto"/>
            <w:noWrap/>
            <w:vAlign w:val="bottom"/>
            <w:hideMark/>
          </w:tcPr>
          <w:p w14:paraId="73A4AF2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7390 (24.3)</w:t>
            </w:r>
          </w:p>
        </w:tc>
        <w:tc>
          <w:tcPr>
            <w:tcW w:w="0" w:type="auto"/>
            <w:shd w:val="clear" w:color="auto" w:fill="auto"/>
            <w:noWrap/>
            <w:vAlign w:val="bottom"/>
            <w:hideMark/>
          </w:tcPr>
          <w:p w14:paraId="0FE1959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35990 (21.2)</w:t>
            </w:r>
          </w:p>
        </w:tc>
        <w:tc>
          <w:tcPr>
            <w:tcW w:w="0" w:type="auto"/>
            <w:shd w:val="clear" w:color="auto" w:fill="auto"/>
            <w:noWrap/>
            <w:vAlign w:val="bottom"/>
            <w:hideMark/>
          </w:tcPr>
          <w:p w14:paraId="5C346A8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14685 (18.7)</w:t>
            </w:r>
          </w:p>
        </w:tc>
        <w:tc>
          <w:tcPr>
            <w:tcW w:w="0" w:type="auto"/>
            <w:shd w:val="clear" w:color="auto" w:fill="auto"/>
            <w:noWrap/>
            <w:vAlign w:val="bottom"/>
            <w:hideMark/>
          </w:tcPr>
          <w:p w14:paraId="61E8222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810 (19.6)</w:t>
            </w:r>
          </w:p>
        </w:tc>
        <w:tc>
          <w:tcPr>
            <w:tcW w:w="0" w:type="auto"/>
            <w:shd w:val="clear" w:color="auto" w:fill="auto"/>
            <w:noWrap/>
            <w:vAlign w:val="bottom"/>
            <w:hideMark/>
          </w:tcPr>
          <w:p w14:paraId="2173DD5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5875 (22.8)</w:t>
            </w:r>
          </w:p>
        </w:tc>
        <w:tc>
          <w:tcPr>
            <w:tcW w:w="0" w:type="auto"/>
            <w:shd w:val="clear" w:color="auto" w:fill="auto"/>
            <w:noWrap/>
            <w:vAlign w:val="bottom"/>
            <w:hideMark/>
          </w:tcPr>
          <w:p w14:paraId="74FFD10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132985 (19.8)</w:t>
            </w:r>
          </w:p>
        </w:tc>
        <w:tc>
          <w:tcPr>
            <w:tcW w:w="0" w:type="auto"/>
            <w:vMerge/>
            <w:vAlign w:val="center"/>
            <w:hideMark/>
          </w:tcPr>
          <w:p w14:paraId="150426F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5681806A" w14:textId="77777777" w:rsidTr="006F4E36">
        <w:trPr>
          <w:trHeight w:val="345"/>
        </w:trPr>
        <w:tc>
          <w:tcPr>
            <w:tcW w:w="0" w:type="auto"/>
            <w:shd w:val="clear" w:color="auto" w:fill="auto"/>
            <w:noWrap/>
            <w:vAlign w:val="bottom"/>
            <w:hideMark/>
          </w:tcPr>
          <w:p w14:paraId="41C7572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Self-pay </w:t>
            </w:r>
          </w:p>
        </w:tc>
        <w:tc>
          <w:tcPr>
            <w:tcW w:w="0" w:type="auto"/>
            <w:shd w:val="clear" w:color="auto" w:fill="auto"/>
            <w:vAlign w:val="bottom"/>
            <w:hideMark/>
          </w:tcPr>
          <w:p w14:paraId="17682D5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1225 (4.0)</w:t>
            </w:r>
          </w:p>
        </w:tc>
        <w:tc>
          <w:tcPr>
            <w:tcW w:w="0" w:type="auto"/>
            <w:shd w:val="clear" w:color="auto" w:fill="auto"/>
            <w:noWrap/>
            <w:vAlign w:val="bottom"/>
            <w:hideMark/>
          </w:tcPr>
          <w:p w14:paraId="12A05433"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11615 (6.8)</w:t>
            </w:r>
          </w:p>
        </w:tc>
        <w:tc>
          <w:tcPr>
            <w:tcW w:w="0" w:type="auto"/>
            <w:shd w:val="clear" w:color="auto" w:fill="auto"/>
            <w:noWrap/>
            <w:vAlign w:val="bottom"/>
            <w:hideMark/>
          </w:tcPr>
          <w:p w14:paraId="2BCAEA1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7645 (9.7)</w:t>
            </w:r>
          </w:p>
        </w:tc>
        <w:tc>
          <w:tcPr>
            <w:tcW w:w="0" w:type="auto"/>
            <w:shd w:val="clear" w:color="auto" w:fill="auto"/>
            <w:noWrap/>
            <w:vAlign w:val="bottom"/>
            <w:hideMark/>
          </w:tcPr>
          <w:p w14:paraId="22834BB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155 (3.7)</w:t>
            </w:r>
          </w:p>
        </w:tc>
        <w:tc>
          <w:tcPr>
            <w:tcW w:w="0" w:type="auto"/>
            <w:shd w:val="clear" w:color="auto" w:fill="auto"/>
            <w:noWrap/>
            <w:vAlign w:val="bottom"/>
            <w:hideMark/>
          </w:tcPr>
          <w:p w14:paraId="21FCCA1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1885 (7.3)</w:t>
            </w:r>
          </w:p>
        </w:tc>
        <w:tc>
          <w:tcPr>
            <w:tcW w:w="0" w:type="auto"/>
            <w:shd w:val="clear" w:color="auto" w:fill="auto"/>
            <w:noWrap/>
            <w:vAlign w:val="bottom"/>
            <w:hideMark/>
          </w:tcPr>
          <w:p w14:paraId="79E235B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19990 (3.0)</w:t>
            </w:r>
          </w:p>
        </w:tc>
        <w:tc>
          <w:tcPr>
            <w:tcW w:w="0" w:type="auto"/>
            <w:vMerge/>
            <w:vAlign w:val="center"/>
            <w:hideMark/>
          </w:tcPr>
          <w:p w14:paraId="76347BE2"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42D027CA" w14:textId="77777777" w:rsidTr="006F4E36">
        <w:trPr>
          <w:trHeight w:val="325"/>
        </w:trPr>
        <w:tc>
          <w:tcPr>
            <w:tcW w:w="0" w:type="auto"/>
            <w:shd w:val="clear" w:color="auto" w:fill="auto"/>
            <w:noWrap/>
            <w:vAlign w:val="bottom"/>
            <w:hideMark/>
          </w:tcPr>
          <w:p w14:paraId="4128515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No charge </w:t>
            </w:r>
          </w:p>
        </w:tc>
        <w:tc>
          <w:tcPr>
            <w:tcW w:w="0" w:type="auto"/>
            <w:shd w:val="clear" w:color="auto" w:fill="auto"/>
            <w:noWrap/>
            <w:vAlign w:val="bottom"/>
            <w:hideMark/>
          </w:tcPr>
          <w:p w14:paraId="42C4CFC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100 (0.3)</w:t>
            </w:r>
          </w:p>
        </w:tc>
        <w:tc>
          <w:tcPr>
            <w:tcW w:w="0" w:type="auto"/>
            <w:shd w:val="clear" w:color="auto" w:fill="auto"/>
            <w:noWrap/>
            <w:vAlign w:val="bottom"/>
            <w:hideMark/>
          </w:tcPr>
          <w:p w14:paraId="1364752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1005 (0.6)</w:t>
            </w:r>
          </w:p>
        </w:tc>
        <w:tc>
          <w:tcPr>
            <w:tcW w:w="0" w:type="auto"/>
            <w:shd w:val="clear" w:color="auto" w:fill="auto"/>
            <w:noWrap/>
            <w:vAlign w:val="bottom"/>
            <w:hideMark/>
          </w:tcPr>
          <w:p w14:paraId="0FEEAA1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595 (0.8)</w:t>
            </w:r>
          </w:p>
        </w:tc>
        <w:tc>
          <w:tcPr>
            <w:tcW w:w="0" w:type="auto"/>
            <w:shd w:val="clear" w:color="auto" w:fill="auto"/>
            <w:noWrap/>
            <w:vAlign w:val="bottom"/>
            <w:hideMark/>
          </w:tcPr>
          <w:p w14:paraId="5200F1A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 (0.1)</w:t>
            </w:r>
          </w:p>
        </w:tc>
        <w:tc>
          <w:tcPr>
            <w:tcW w:w="0" w:type="auto"/>
            <w:shd w:val="clear" w:color="auto" w:fill="auto"/>
            <w:noWrap/>
            <w:vAlign w:val="bottom"/>
            <w:hideMark/>
          </w:tcPr>
          <w:p w14:paraId="09445D3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155 (0.6)</w:t>
            </w:r>
          </w:p>
        </w:tc>
        <w:tc>
          <w:tcPr>
            <w:tcW w:w="0" w:type="auto"/>
            <w:shd w:val="clear" w:color="auto" w:fill="auto"/>
            <w:noWrap/>
            <w:vAlign w:val="bottom"/>
            <w:hideMark/>
          </w:tcPr>
          <w:p w14:paraId="1EB8683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1625 (0.2)</w:t>
            </w:r>
          </w:p>
        </w:tc>
        <w:tc>
          <w:tcPr>
            <w:tcW w:w="0" w:type="auto"/>
            <w:vMerge/>
            <w:vAlign w:val="center"/>
            <w:hideMark/>
          </w:tcPr>
          <w:p w14:paraId="2381BA2D"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15FE7F62" w14:textId="77777777" w:rsidTr="006F4E36">
        <w:trPr>
          <w:trHeight w:val="325"/>
        </w:trPr>
        <w:tc>
          <w:tcPr>
            <w:tcW w:w="0" w:type="auto"/>
            <w:shd w:val="clear" w:color="auto" w:fill="auto"/>
            <w:noWrap/>
            <w:vAlign w:val="bottom"/>
            <w:hideMark/>
          </w:tcPr>
          <w:p w14:paraId="4693493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Other</w:t>
            </w:r>
          </w:p>
        </w:tc>
        <w:tc>
          <w:tcPr>
            <w:tcW w:w="0" w:type="auto"/>
            <w:shd w:val="clear" w:color="auto" w:fill="auto"/>
            <w:noWrap/>
            <w:vAlign w:val="bottom"/>
            <w:hideMark/>
          </w:tcPr>
          <w:p w14:paraId="1B6DE01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560 (1.8)</w:t>
            </w:r>
          </w:p>
        </w:tc>
        <w:tc>
          <w:tcPr>
            <w:tcW w:w="0" w:type="auto"/>
            <w:shd w:val="clear" w:color="auto" w:fill="auto"/>
            <w:noWrap/>
            <w:vAlign w:val="bottom"/>
            <w:hideMark/>
          </w:tcPr>
          <w:p w14:paraId="6139880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4695 (2.8)</w:t>
            </w:r>
          </w:p>
        </w:tc>
        <w:tc>
          <w:tcPr>
            <w:tcW w:w="0" w:type="auto"/>
            <w:shd w:val="clear" w:color="auto" w:fill="auto"/>
            <w:noWrap/>
            <w:vAlign w:val="bottom"/>
            <w:hideMark/>
          </w:tcPr>
          <w:p w14:paraId="77252413"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1605 (2.0)</w:t>
            </w:r>
          </w:p>
        </w:tc>
        <w:tc>
          <w:tcPr>
            <w:tcW w:w="0" w:type="auto"/>
            <w:shd w:val="clear" w:color="auto" w:fill="auto"/>
            <w:noWrap/>
            <w:vAlign w:val="bottom"/>
            <w:hideMark/>
          </w:tcPr>
          <w:p w14:paraId="66E5E66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270 (6.5)</w:t>
            </w:r>
          </w:p>
        </w:tc>
        <w:tc>
          <w:tcPr>
            <w:tcW w:w="0" w:type="auto"/>
            <w:shd w:val="clear" w:color="auto" w:fill="auto"/>
            <w:noWrap/>
            <w:vAlign w:val="bottom"/>
            <w:hideMark/>
          </w:tcPr>
          <w:p w14:paraId="1CC6222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660 (2.6)</w:t>
            </w:r>
          </w:p>
        </w:tc>
        <w:tc>
          <w:tcPr>
            <w:tcW w:w="0" w:type="auto"/>
            <w:shd w:val="clear" w:color="auto" w:fill="auto"/>
            <w:noWrap/>
            <w:vAlign w:val="bottom"/>
            <w:hideMark/>
          </w:tcPr>
          <w:p w14:paraId="7818958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15745 (2.3)</w:t>
            </w:r>
          </w:p>
        </w:tc>
        <w:tc>
          <w:tcPr>
            <w:tcW w:w="0" w:type="auto"/>
            <w:vMerge/>
            <w:vAlign w:val="center"/>
            <w:hideMark/>
          </w:tcPr>
          <w:p w14:paraId="622DE6DC"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585F9684" w14:textId="77777777" w:rsidTr="006F4E36">
        <w:trPr>
          <w:trHeight w:val="325"/>
        </w:trPr>
        <w:tc>
          <w:tcPr>
            <w:tcW w:w="0" w:type="auto"/>
            <w:gridSpan w:val="2"/>
            <w:shd w:val="clear" w:color="auto" w:fill="auto"/>
            <w:noWrap/>
            <w:vAlign w:val="bottom"/>
            <w:hideMark/>
          </w:tcPr>
          <w:p w14:paraId="5F6996EF" w14:textId="6A59B18F"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Comorbidities </w:t>
            </w:r>
          </w:p>
        </w:tc>
        <w:tc>
          <w:tcPr>
            <w:tcW w:w="0" w:type="auto"/>
            <w:shd w:val="clear" w:color="auto" w:fill="auto"/>
            <w:noWrap/>
            <w:vAlign w:val="bottom"/>
            <w:hideMark/>
          </w:tcPr>
          <w:p w14:paraId="70D041D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c>
          <w:tcPr>
            <w:tcW w:w="0" w:type="auto"/>
            <w:shd w:val="clear" w:color="auto" w:fill="auto"/>
            <w:noWrap/>
            <w:vAlign w:val="bottom"/>
            <w:hideMark/>
          </w:tcPr>
          <w:p w14:paraId="007AA7FB"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7C8AF7C2"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7A4FDACA"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648972CA"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08058F85"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r>
      <w:tr w:rsidR="006F4E36" w:rsidRPr="006F4E36" w14:paraId="7DDAE2BA" w14:textId="77777777" w:rsidTr="006F4E36">
        <w:trPr>
          <w:trHeight w:val="325"/>
        </w:trPr>
        <w:tc>
          <w:tcPr>
            <w:tcW w:w="0" w:type="auto"/>
            <w:shd w:val="clear" w:color="auto" w:fill="auto"/>
            <w:noWrap/>
            <w:vAlign w:val="bottom"/>
            <w:hideMark/>
          </w:tcPr>
          <w:p w14:paraId="661E1E7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Diabetes </w:t>
            </w:r>
          </w:p>
        </w:tc>
        <w:tc>
          <w:tcPr>
            <w:tcW w:w="0" w:type="auto"/>
            <w:shd w:val="clear" w:color="auto" w:fill="auto"/>
            <w:noWrap/>
            <w:vAlign w:val="bottom"/>
            <w:hideMark/>
          </w:tcPr>
          <w:p w14:paraId="2C82C2B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14365 (47.1)</w:t>
            </w:r>
          </w:p>
        </w:tc>
        <w:tc>
          <w:tcPr>
            <w:tcW w:w="0" w:type="auto"/>
            <w:shd w:val="clear" w:color="auto" w:fill="auto"/>
            <w:noWrap/>
            <w:vAlign w:val="bottom"/>
            <w:hideMark/>
          </w:tcPr>
          <w:p w14:paraId="2F75F03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80200 (47.1)</w:t>
            </w:r>
          </w:p>
        </w:tc>
        <w:tc>
          <w:tcPr>
            <w:tcW w:w="0" w:type="auto"/>
            <w:shd w:val="clear" w:color="auto" w:fill="auto"/>
            <w:noWrap/>
            <w:vAlign w:val="bottom"/>
            <w:hideMark/>
          </w:tcPr>
          <w:p w14:paraId="5A8DCEE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39705 (50.5)</w:t>
            </w:r>
          </w:p>
        </w:tc>
        <w:tc>
          <w:tcPr>
            <w:tcW w:w="0" w:type="auto"/>
            <w:shd w:val="clear" w:color="auto" w:fill="auto"/>
            <w:noWrap/>
            <w:vAlign w:val="bottom"/>
            <w:hideMark/>
          </w:tcPr>
          <w:p w14:paraId="0D47CBC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1945 (46.8)</w:t>
            </w:r>
          </w:p>
        </w:tc>
        <w:tc>
          <w:tcPr>
            <w:tcW w:w="0" w:type="auto"/>
            <w:shd w:val="clear" w:color="auto" w:fill="auto"/>
            <w:noWrap/>
            <w:vAlign w:val="bottom"/>
            <w:hideMark/>
          </w:tcPr>
          <w:p w14:paraId="1661C3A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10890 (42.2)</w:t>
            </w:r>
          </w:p>
        </w:tc>
        <w:tc>
          <w:tcPr>
            <w:tcW w:w="0" w:type="auto"/>
            <w:shd w:val="clear" w:color="auto" w:fill="auto"/>
            <w:noWrap/>
            <w:vAlign w:val="bottom"/>
            <w:hideMark/>
          </w:tcPr>
          <w:p w14:paraId="3F9A904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223975 (33.2)</w:t>
            </w:r>
          </w:p>
        </w:tc>
        <w:tc>
          <w:tcPr>
            <w:tcW w:w="0" w:type="auto"/>
            <w:shd w:val="clear" w:color="auto" w:fill="auto"/>
            <w:noWrap/>
            <w:vAlign w:val="bottom"/>
            <w:hideMark/>
          </w:tcPr>
          <w:p w14:paraId="279E4572" w14:textId="10A112AD"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14BCC2FF" w14:textId="77777777" w:rsidTr="006F4E36">
        <w:trPr>
          <w:trHeight w:val="325"/>
        </w:trPr>
        <w:tc>
          <w:tcPr>
            <w:tcW w:w="0" w:type="auto"/>
            <w:shd w:val="clear" w:color="auto" w:fill="auto"/>
            <w:noWrap/>
            <w:vAlign w:val="bottom"/>
            <w:hideMark/>
          </w:tcPr>
          <w:p w14:paraId="5139023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Hypertension</w:t>
            </w:r>
          </w:p>
        </w:tc>
        <w:tc>
          <w:tcPr>
            <w:tcW w:w="0" w:type="auto"/>
            <w:shd w:val="clear" w:color="auto" w:fill="auto"/>
            <w:noWrap/>
            <w:vAlign w:val="bottom"/>
            <w:hideMark/>
          </w:tcPr>
          <w:p w14:paraId="1317C3F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18330 (60.1)</w:t>
            </w:r>
          </w:p>
        </w:tc>
        <w:tc>
          <w:tcPr>
            <w:tcW w:w="0" w:type="auto"/>
            <w:shd w:val="clear" w:color="auto" w:fill="auto"/>
            <w:noWrap/>
            <w:vAlign w:val="bottom"/>
            <w:hideMark/>
          </w:tcPr>
          <w:p w14:paraId="11C694F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95465 (56.0)</w:t>
            </w:r>
          </w:p>
        </w:tc>
        <w:tc>
          <w:tcPr>
            <w:tcW w:w="0" w:type="auto"/>
            <w:shd w:val="clear" w:color="auto" w:fill="auto"/>
            <w:noWrap/>
            <w:vAlign w:val="bottom"/>
            <w:hideMark/>
          </w:tcPr>
          <w:p w14:paraId="0A4E3362"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47045 (59.8)</w:t>
            </w:r>
          </w:p>
        </w:tc>
        <w:tc>
          <w:tcPr>
            <w:tcW w:w="0" w:type="auto"/>
            <w:shd w:val="clear" w:color="auto" w:fill="auto"/>
            <w:noWrap/>
            <w:vAlign w:val="bottom"/>
            <w:hideMark/>
          </w:tcPr>
          <w:p w14:paraId="7515F40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2465 (59.3)</w:t>
            </w:r>
          </w:p>
        </w:tc>
        <w:tc>
          <w:tcPr>
            <w:tcW w:w="0" w:type="auto"/>
            <w:shd w:val="clear" w:color="auto" w:fill="auto"/>
            <w:noWrap/>
            <w:vAlign w:val="bottom"/>
            <w:hideMark/>
          </w:tcPr>
          <w:p w14:paraId="664021B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15845 (61.3)</w:t>
            </w:r>
          </w:p>
        </w:tc>
        <w:tc>
          <w:tcPr>
            <w:tcW w:w="0" w:type="auto"/>
            <w:shd w:val="clear" w:color="auto" w:fill="auto"/>
            <w:noWrap/>
            <w:vAlign w:val="bottom"/>
            <w:hideMark/>
          </w:tcPr>
          <w:p w14:paraId="455B1E1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395295 (58.6)</w:t>
            </w:r>
          </w:p>
        </w:tc>
        <w:tc>
          <w:tcPr>
            <w:tcW w:w="0" w:type="auto"/>
            <w:shd w:val="clear" w:color="auto" w:fill="auto"/>
            <w:noWrap/>
            <w:vAlign w:val="bottom"/>
            <w:hideMark/>
          </w:tcPr>
          <w:p w14:paraId="539EF8D4" w14:textId="1CC4AB41"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65FB30D8" w14:textId="77777777" w:rsidTr="006F4E36">
        <w:trPr>
          <w:trHeight w:val="325"/>
        </w:trPr>
        <w:tc>
          <w:tcPr>
            <w:tcW w:w="0" w:type="auto"/>
            <w:shd w:val="clear" w:color="auto" w:fill="auto"/>
            <w:noWrap/>
            <w:vAlign w:val="bottom"/>
            <w:hideMark/>
          </w:tcPr>
          <w:p w14:paraId="28916C4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Dyslipidemia</w:t>
            </w:r>
          </w:p>
        </w:tc>
        <w:tc>
          <w:tcPr>
            <w:tcW w:w="0" w:type="auto"/>
            <w:shd w:val="clear" w:color="auto" w:fill="auto"/>
            <w:noWrap/>
            <w:vAlign w:val="bottom"/>
            <w:hideMark/>
          </w:tcPr>
          <w:p w14:paraId="6DF3D01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20225 (66.4)</w:t>
            </w:r>
          </w:p>
        </w:tc>
        <w:tc>
          <w:tcPr>
            <w:tcW w:w="0" w:type="auto"/>
            <w:shd w:val="clear" w:color="auto" w:fill="auto"/>
            <w:noWrap/>
            <w:vAlign w:val="bottom"/>
            <w:hideMark/>
          </w:tcPr>
          <w:p w14:paraId="3D83A6B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103030 (60.5)</w:t>
            </w:r>
          </w:p>
        </w:tc>
        <w:tc>
          <w:tcPr>
            <w:tcW w:w="0" w:type="auto"/>
            <w:shd w:val="clear" w:color="auto" w:fill="auto"/>
            <w:noWrap/>
            <w:vAlign w:val="bottom"/>
            <w:hideMark/>
          </w:tcPr>
          <w:p w14:paraId="7E9FFE6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49300 (62.7)</w:t>
            </w:r>
          </w:p>
        </w:tc>
        <w:tc>
          <w:tcPr>
            <w:tcW w:w="0" w:type="auto"/>
            <w:shd w:val="clear" w:color="auto" w:fill="auto"/>
            <w:noWrap/>
            <w:vAlign w:val="bottom"/>
            <w:hideMark/>
          </w:tcPr>
          <w:p w14:paraId="5AF0285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2430 (58.5)</w:t>
            </w:r>
          </w:p>
        </w:tc>
        <w:tc>
          <w:tcPr>
            <w:tcW w:w="0" w:type="auto"/>
            <w:shd w:val="clear" w:color="auto" w:fill="auto"/>
            <w:noWrap/>
            <w:vAlign w:val="bottom"/>
            <w:hideMark/>
          </w:tcPr>
          <w:p w14:paraId="4A48409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15690 (60.7)</w:t>
            </w:r>
          </w:p>
        </w:tc>
        <w:tc>
          <w:tcPr>
            <w:tcW w:w="0" w:type="auto"/>
            <w:shd w:val="clear" w:color="auto" w:fill="auto"/>
            <w:noWrap/>
            <w:vAlign w:val="bottom"/>
            <w:hideMark/>
          </w:tcPr>
          <w:p w14:paraId="50E2900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428950 (63.6)</w:t>
            </w:r>
          </w:p>
        </w:tc>
        <w:tc>
          <w:tcPr>
            <w:tcW w:w="0" w:type="auto"/>
            <w:shd w:val="clear" w:color="auto" w:fill="auto"/>
            <w:noWrap/>
            <w:vAlign w:val="bottom"/>
            <w:hideMark/>
          </w:tcPr>
          <w:p w14:paraId="1EBD79ED" w14:textId="27F96DC0"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2F29F678" w14:textId="77777777" w:rsidTr="006F4E36">
        <w:trPr>
          <w:trHeight w:val="325"/>
        </w:trPr>
        <w:tc>
          <w:tcPr>
            <w:tcW w:w="0" w:type="auto"/>
            <w:shd w:val="clear" w:color="auto" w:fill="auto"/>
            <w:noWrap/>
            <w:vAlign w:val="bottom"/>
            <w:hideMark/>
          </w:tcPr>
          <w:p w14:paraId="708DADB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Chronic Kidney Disease</w:t>
            </w:r>
          </w:p>
        </w:tc>
        <w:tc>
          <w:tcPr>
            <w:tcW w:w="0" w:type="auto"/>
            <w:shd w:val="clear" w:color="auto" w:fill="auto"/>
            <w:noWrap/>
            <w:vAlign w:val="bottom"/>
            <w:hideMark/>
          </w:tcPr>
          <w:p w14:paraId="064DA71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5815 (19.1)</w:t>
            </w:r>
          </w:p>
        </w:tc>
        <w:tc>
          <w:tcPr>
            <w:tcW w:w="0" w:type="auto"/>
            <w:shd w:val="clear" w:color="auto" w:fill="auto"/>
            <w:noWrap/>
            <w:vAlign w:val="bottom"/>
            <w:hideMark/>
          </w:tcPr>
          <w:p w14:paraId="6C0ECE2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38250 (22.4)</w:t>
            </w:r>
          </w:p>
        </w:tc>
        <w:tc>
          <w:tcPr>
            <w:tcW w:w="0" w:type="auto"/>
            <w:shd w:val="clear" w:color="auto" w:fill="auto"/>
            <w:noWrap/>
            <w:vAlign w:val="bottom"/>
            <w:hideMark/>
          </w:tcPr>
          <w:p w14:paraId="0F088B7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13005 (16.5)</w:t>
            </w:r>
          </w:p>
        </w:tc>
        <w:tc>
          <w:tcPr>
            <w:tcW w:w="0" w:type="auto"/>
            <w:shd w:val="clear" w:color="auto" w:fill="auto"/>
            <w:noWrap/>
            <w:vAlign w:val="bottom"/>
            <w:hideMark/>
          </w:tcPr>
          <w:p w14:paraId="55DBE6B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605 (14.6)</w:t>
            </w:r>
          </w:p>
        </w:tc>
        <w:tc>
          <w:tcPr>
            <w:tcW w:w="0" w:type="auto"/>
            <w:shd w:val="clear" w:color="auto" w:fill="auto"/>
            <w:noWrap/>
            <w:vAlign w:val="bottom"/>
            <w:hideMark/>
          </w:tcPr>
          <w:p w14:paraId="702DFB8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3625 (14.0)</w:t>
            </w:r>
          </w:p>
        </w:tc>
        <w:tc>
          <w:tcPr>
            <w:tcW w:w="0" w:type="auto"/>
            <w:shd w:val="clear" w:color="auto" w:fill="auto"/>
            <w:noWrap/>
            <w:vAlign w:val="bottom"/>
            <w:hideMark/>
          </w:tcPr>
          <w:p w14:paraId="2F18359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108060 (16.0)</w:t>
            </w:r>
          </w:p>
        </w:tc>
        <w:tc>
          <w:tcPr>
            <w:tcW w:w="0" w:type="auto"/>
            <w:shd w:val="clear" w:color="auto" w:fill="auto"/>
            <w:noWrap/>
            <w:vAlign w:val="bottom"/>
            <w:hideMark/>
          </w:tcPr>
          <w:p w14:paraId="4ECD25A4" w14:textId="7D85C011"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3D81EA72" w14:textId="77777777" w:rsidTr="006F4E36">
        <w:trPr>
          <w:trHeight w:val="325"/>
        </w:trPr>
        <w:tc>
          <w:tcPr>
            <w:tcW w:w="0" w:type="auto"/>
            <w:shd w:val="clear" w:color="auto" w:fill="auto"/>
            <w:noWrap/>
            <w:vAlign w:val="bottom"/>
            <w:hideMark/>
          </w:tcPr>
          <w:p w14:paraId="77E13707" w14:textId="24611E81"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Atrial Fibrillation </w:t>
            </w:r>
          </w:p>
        </w:tc>
        <w:tc>
          <w:tcPr>
            <w:tcW w:w="0" w:type="auto"/>
            <w:shd w:val="clear" w:color="auto" w:fill="auto"/>
            <w:noWrap/>
            <w:vAlign w:val="bottom"/>
            <w:hideMark/>
          </w:tcPr>
          <w:p w14:paraId="1608F4C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7980 (26.2)</w:t>
            </w:r>
          </w:p>
        </w:tc>
        <w:tc>
          <w:tcPr>
            <w:tcW w:w="0" w:type="auto"/>
            <w:shd w:val="clear" w:color="auto" w:fill="auto"/>
            <w:noWrap/>
            <w:vAlign w:val="bottom"/>
            <w:hideMark/>
          </w:tcPr>
          <w:p w14:paraId="70A3BCE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27525 (16.2)</w:t>
            </w:r>
          </w:p>
        </w:tc>
        <w:tc>
          <w:tcPr>
            <w:tcW w:w="0" w:type="auto"/>
            <w:shd w:val="clear" w:color="auto" w:fill="auto"/>
            <w:noWrap/>
            <w:vAlign w:val="bottom"/>
            <w:hideMark/>
          </w:tcPr>
          <w:p w14:paraId="5493BE3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16610 (21.1)</w:t>
            </w:r>
          </w:p>
        </w:tc>
        <w:tc>
          <w:tcPr>
            <w:tcW w:w="0" w:type="auto"/>
            <w:shd w:val="clear" w:color="auto" w:fill="auto"/>
            <w:noWrap/>
            <w:vAlign w:val="bottom"/>
            <w:hideMark/>
          </w:tcPr>
          <w:p w14:paraId="42F62AF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595 (14.3)</w:t>
            </w:r>
          </w:p>
        </w:tc>
        <w:tc>
          <w:tcPr>
            <w:tcW w:w="0" w:type="auto"/>
            <w:shd w:val="clear" w:color="auto" w:fill="auto"/>
            <w:noWrap/>
            <w:vAlign w:val="bottom"/>
            <w:hideMark/>
          </w:tcPr>
          <w:p w14:paraId="78DB026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6270 (24.3)</w:t>
            </w:r>
          </w:p>
        </w:tc>
        <w:tc>
          <w:tcPr>
            <w:tcW w:w="0" w:type="auto"/>
            <w:shd w:val="clear" w:color="auto" w:fill="auto"/>
            <w:noWrap/>
            <w:vAlign w:val="bottom"/>
            <w:hideMark/>
          </w:tcPr>
          <w:p w14:paraId="04F8C80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193725 (28.7)</w:t>
            </w:r>
          </w:p>
        </w:tc>
        <w:tc>
          <w:tcPr>
            <w:tcW w:w="0" w:type="auto"/>
            <w:shd w:val="clear" w:color="auto" w:fill="auto"/>
            <w:noWrap/>
            <w:vAlign w:val="bottom"/>
            <w:hideMark/>
          </w:tcPr>
          <w:p w14:paraId="571E391D" w14:textId="48339AAE"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4BCDE1D3" w14:textId="77777777" w:rsidTr="006F4E36">
        <w:trPr>
          <w:trHeight w:val="325"/>
        </w:trPr>
        <w:tc>
          <w:tcPr>
            <w:tcW w:w="0" w:type="auto"/>
            <w:shd w:val="clear" w:color="auto" w:fill="auto"/>
            <w:noWrap/>
            <w:vAlign w:val="bottom"/>
            <w:hideMark/>
          </w:tcPr>
          <w:p w14:paraId="3C0BFA3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lastRenderedPageBreak/>
              <w:t xml:space="preserve"> Congestive Heart Failure </w:t>
            </w:r>
          </w:p>
        </w:tc>
        <w:tc>
          <w:tcPr>
            <w:tcW w:w="0" w:type="auto"/>
            <w:shd w:val="clear" w:color="auto" w:fill="auto"/>
            <w:noWrap/>
            <w:vAlign w:val="bottom"/>
            <w:hideMark/>
          </w:tcPr>
          <w:p w14:paraId="328C0CC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3880 (12.7)</w:t>
            </w:r>
          </w:p>
        </w:tc>
        <w:tc>
          <w:tcPr>
            <w:tcW w:w="0" w:type="auto"/>
            <w:shd w:val="clear" w:color="auto" w:fill="auto"/>
            <w:noWrap/>
            <w:vAlign w:val="bottom"/>
            <w:hideMark/>
          </w:tcPr>
          <w:p w14:paraId="41D298C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33790 (19.8)</w:t>
            </w:r>
          </w:p>
        </w:tc>
        <w:tc>
          <w:tcPr>
            <w:tcW w:w="0" w:type="auto"/>
            <w:shd w:val="clear" w:color="auto" w:fill="auto"/>
            <w:noWrap/>
            <w:vAlign w:val="bottom"/>
            <w:hideMark/>
          </w:tcPr>
          <w:p w14:paraId="473C523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11240 (14.3)</w:t>
            </w:r>
          </w:p>
        </w:tc>
        <w:tc>
          <w:tcPr>
            <w:tcW w:w="0" w:type="auto"/>
            <w:shd w:val="clear" w:color="auto" w:fill="auto"/>
            <w:noWrap/>
            <w:vAlign w:val="bottom"/>
            <w:hideMark/>
          </w:tcPr>
          <w:p w14:paraId="702A600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715 (17.2)</w:t>
            </w:r>
          </w:p>
        </w:tc>
        <w:tc>
          <w:tcPr>
            <w:tcW w:w="0" w:type="auto"/>
            <w:shd w:val="clear" w:color="auto" w:fill="auto"/>
            <w:noWrap/>
            <w:vAlign w:val="bottom"/>
            <w:hideMark/>
          </w:tcPr>
          <w:p w14:paraId="24B366F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3700 (14.3)</w:t>
            </w:r>
          </w:p>
        </w:tc>
        <w:tc>
          <w:tcPr>
            <w:tcW w:w="0" w:type="auto"/>
            <w:shd w:val="clear" w:color="auto" w:fill="auto"/>
            <w:noWrap/>
            <w:vAlign w:val="bottom"/>
            <w:hideMark/>
          </w:tcPr>
          <w:p w14:paraId="11817A4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102810 (15.2)</w:t>
            </w:r>
          </w:p>
        </w:tc>
        <w:tc>
          <w:tcPr>
            <w:tcW w:w="0" w:type="auto"/>
            <w:shd w:val="clear" w:color="auto" w:fill="auto"/>
            <w:noWrap/>
            <w:vAlign w:val="bottom"/>
            <w:hideMark/>
          </w:tcPr>
          <w:p w14:paraId="2F3CD541" w14:textId="6D8B736B"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18B2D38F" w14:textId="77777777" w:rsidTr="006F4E36">
        <w:trPr>
          <w:trHeight w:val="325"/>
        </w:trPr>
        <w:tc>
          <w:tcPr>
            <w:tcW w:w="0" w:type="auto"/>
            <w:shd w:val="clear" w:color="auto" w:fill="auto"/>
            <w:noWrap/>
            <w:vAlign w:val="bottom"/>
            <w:hideMark/>
          </w:tcPr>
          <w:p w14:paraId="345D32D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Coronary Artery Disease </w:t>
            </w:r>
          </w:p>
        </w:tc>
        <w:tc>
          <w:tcPr>
            <w:tcW w:w="0" w:type="auto"/>
            <w:shd w:val="clear" w:color="auto" w:fill="auto"/>
            <w:noWrap/>
            <w:vAlign w:val="bottom"/>
            <w:hideMark/>
          </w:tcPr>
          <w:p w14:paraId="767558F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5915 (19.4)</w:t>
            </w:r>
          </w:p>
        </w:tc>
        <w:tc>
          <w:tcPr>
            <w:tcW w:w="0" w:type="auto"/>
            <w:shd w:val="clear" w:color="auto" w:fill="auto"/>
            <w:noWrap/>
            <w:vAlign w:val="bottom"/>
            <w:hideMark/>
          </w:tcPr>
          <w:p w14:paraId="0EE318A2"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35555 (20.9)</w:t>
            </w:r>
          </w:p>
        </w:tc>
        <w:tc>
          <w:tcPr>
            <w:tcW w:w="0" w:type="auto"/>
            <w:shd w:val="clear" w:color="auto" w:fill="auto"/>
            <w:noWrap/>
            <w:vAlign w:val="bottom"/>
            <w:hideMark/>
          </w:tcPr>
          <w:p w14:paraId="3934C01D"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16985 (21.6)</w:t>
            </w:r>
          </w:p>
        </w:tc>
        <w:tc>
          <w:tcPr>
            <w:tcW w:w="0" w:type="auto"/>
            <w:shd w:val="clear" w:color="auto" w:fill="auto"/>
            <w:noWrap/>
            <w:vAlign w:val="bottom"/>
            <w:hideMark/>
          </w:tcPr>
          <w:p w14:paraId="37BAFA64"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850 (20.5)</w:t>
            </w:r>
          </w:p>
        </w:tc>
        <w:tc>
          <w:tcPr>
            <w:tcW w:w="0" w:type="auto"/>
            <w:shd w:val="clear" w:color="auto" w:fill="auto"/>
            <w:noWrap/>
            <w:vAlign w:val="bottom"/>
            <w:hideMark/>
          </w:tcPr>
          <w:p w14:paraId="1B24B0B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5545 (21.5)</w:t>
            </w:r>
          </w:p>
        </w:tc>
        <w:tc>
          <w:tcPr>
            <w:tcW w:w="0" w:type="auto"/>
            <w:shd w:val="clear" w:color="auto" w:fill="auto"/>
            <w:noWrap/>
            <w:vAlign w:val="bottom"/>
            <w:hideMark/>
          </w:tcPr>
          <w:p w14:paraId="699BFC8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181480 (26.9)</w:t>
            </w:r>
          </w:p>
        </w:tc>
        <w:tc>
          <w:tcPr>
            <w:tcW w:w="0" w:type="auto"/>
            <w:shd w:val="clear" w:color="auto" w:fill="auto"/>
            <w:noWrap/>
            <w:vAlign w:val="bottom"/>
            <w:hideMark/>
          </w:tcPr>
          <w:p w14:paraId="20347D2C" w14:textId="07397BF2"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5968FB96" w14:textId="77777777" w:rsidTr="006F4E36">
        <w:trPr>
          <w:trHeight w:val="325"/>
        </w:trPr>
        <w:tc>
          <w:tcPr>
            <w:tcW w:w="0" w:type="auto"/>
            <w:shd w:val="clear" w:color="auto" w:fill="auto"/>
            <w:noWrap/>
            <w:vAlign w:val="bottom"/>
            <w:hideMark/>
          </w:tcPr>
          <w:p w14:paraId="1F6ACED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Intracerebral hemorrhage </w:t>
            </w:r>
          </w:p>
        </w:tc>
        <w:tc>
          <w:tcPr>
            <w:tcW w:w="0" w:type="auto"/>
            <w:shd w:val="clear" w:color="auto" w:fill="auto"/>
            <w:noWrap/>
            <w:vAlign w:val="bottom"/>
            <w:hideMark/>
          </w:tcPr>
          <w:p w14:paraId="5F8F042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2125 (7.0)</w:t>
            </w:r>
          </w:p>
        </w:tc>
        <w:tc>
          <w:tcPr>
            <w:tcW w:w="0" w:type="auto"/>
            <w:shd w:val="clear" w:color="auto" w:fill="auto"/>
            <w:noWrap/>
            <w:vAlign w:val="bottom"/>
            <w:hideMark/>
          </w:tcPr>
          <w:p w14:paraId="0C9EF60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8070 (4.7)</w:t>
            </w:r>
          </w:p>
        </w:tc>
        <w:tc>
          <w:tcPr>
            <w:tcW w:w="0" w:type="auto"/>
            <w:shd w:val="clear" w:color="auto" w:fill="auto"/>
            <w:noWrap/>
            <w:vAlign w:val="bottom"/>
            <w:hideMark/>
          </w:tcPr>
          <w:p w14:paraId="49523F2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4995 (6.4)</w:t>
            </w:r>
          </w:p>
        </w:tc>
        <w:tc>
          <w:tcPr>
            <w:tcW w:w="0" w:type="auto"/>
            <w:shd w:val="clear" w:color="auto" w:fill="auto"/>
            <w:noWrap/>
            <w:vAlign w:val="bottom"/>
            <w:hideMark/>
          </w:tcPr>
          <w:p w14:paraId="734E246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165 (4.0)</w:t>
            </w:r>
          </w:p>
        </w:tc>
        <w:tc>
          <w:tcPr>
            <w:tcW w:w="0" w:type="auto"/>
            <w:shd w:val="clear" w:color="auto" w:fill="auto"/>
            <w:noWrap/>
            <w:vAlign w:val="bottom"/>
            <w:hideMark/>
          </w:tcPr>
          <w:p w14:paraId="17D807D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1810 (7.0)</w:t>
            </w:r>
          </w:p>
        </w:tc>
        <w:tc>
          <w:tcPr>
            <w:tcW w:w="0" w:type="auto"/>
            <w:shd w:val="clear" w:color="auto" w:fill="auto"/>
            <w:noWrap/>
            <w:vAlign w:val="bottom"/>
            <w:hideMark/>
          </w:tcPr>
          <w:p w14:paraId="55B2B82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35165 (5.2)</w:t>
            </w:r>
          </w:p>
        </w:tc>
        <w:tc>
          <w:tcPr>
            <w:tcW w:w="0" w:type="auto"/>
            <w:shd w:val="clear" w:color="auto" w:fill="auto"/>
            <w:noWrap/>
            <w:vAlign w:val="bottom"/>
            <w:hideMark/>
          </w:tcPr>
          <w:p w14:paraId="445058BC" w14:textId="22E76BD6"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1A549B50" w14:textId="77777777" w:rsidTr="006F4E36">
        <w:trPr>
          <w:trHeight w:val="325"/>
        </w:trPr>
        <w:tc>
          <w:tcPr>
            <w:tcW w:w="0" w:type="auto"/>
            <w:gridSpan w:val="2"/>
            <w:shd w:val="clear" w:color="auto" w:fill="auto"/>
            <w:noWrap/>
            <w:vAlign w:val="bottom"/>
            <w:hideMark/>
          </w:tcPr>
          <w:p w14:paraId="2B889AC9"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NIHSS score range </w:t>
            </w:r>
          </w:p>
        </w:tc>
        <w:tc>
          <w:tcPr>
            <w:tcW w:w="0" w:type="auto"/>
            <w:shd w:val="clear" w:color="auto" w:fill="auto"/>
            <w:noWrap/>
            <w:vAlign w:val="bottom"/>
            <w:hideMark/>
          </w:tcPr>
          <w:p w14:paraId="32A6DD13"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c>
          <w:tcPr>
            <w:tcW w:w="0" w:type="auto"/>
            <w:shd w:val="clear" w:color="auto" w:fill="auto"/>
            <w:noWrap/>
            <w:vAlign w:val="bottom"/>
            <w:hideMark/>
          </w:tcPr>
          <w:p w14:paraId="467BE364"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19CF43BB"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3F660C97"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48FDC469"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c>
          <w:tcPr>
            <w:tcW w:w="0" w:type="auto"/>
            <w:shd w:val="clear" w:color="auto" w:fill="auto"/>
            <w:noWrap/>
            <w:vAlign w:val="bottom"/>
            <w:hideMark/>
          </w:tcPr>
          <w:p w14:paraId="4A64DBE4" w14:textId="77777777" w:rsidR="006F4E36" w:rsidRPr="006F4E36" w:rsidRDefault="006F4E36" w:rsidP="006F4E36">
            <w:pPr>
              <w:spacing w:after="0" w:line="240" w:lineRule="auto"/>
              <w:rPr>
                <w:rFonts w:ascii="Arial" w:eastAsia="Times New Roman" w:hAnsi="Arial" w:cs="Arial"/>
                <w:kern w:val="0"/>
                <w:sz w:val="18"/>
                <w:szCs w:val="18"/>
                <w14:ligatures w14:val="none"/>
              </w:rPr>
            </w:pPr>
          </w:p>
        </w:tc>
      </w:tr>
      <w:tr w:rsidR="006F4E36" w:rsidRPr="006F4E36" w14:paraId="3CE826E7" w14:textId="77777777" w:rsidTr="006F4E36">
        <w:trPr>
          <w:trHeight w:val="325"/>
        </w:trPr>
        <w:tc>
          <w:tcPr>
            <w:tcW w:w="0" w:type="auto"/>
            <w:shd w:val="clear" w:color="auto" w:fill="auto"/>
            <w:noWrap/>
            <w:vAlign w:val="bottom"/>
            <w:hideMark/>
          </w:tcPr>
          <w:p w14:paraId="3AD70B9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Minor (0-5)</w:t>
            </w:r>
          </w:p>
        </w:tc>
        <w:tc>
          <w:tcPr>
            <w:tcW w:w="0" w:type="auto"/>
            <w:shd w:val="clear" w:color="auto" w:fill="auto"/>
            <w:noWrap/>
            <w:vAlign w:val="bottom"/>
            <w:hideMark/>
          </w:tcPr>
          <w:p w14:paraId="66E4EDF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14750 (54.7)</w:t>
            </w:r>
          </w:p>
        </w:tc>
        <w:tc>
          <w:tcPr>
            <w:tcW w:w="0" w:type="auto"/>
            <w:shd w:val="clear" w:color="auto" w:fill="auto"/>
            <w:noWrap/>
            <w:vAlign w:val="bottom"/>
            <w:hideMark/>
          </w:tcPr>
          <w:p w14:paraId="778AAA9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83410 (54.5)</w:t>
            </w:r>
          </w:p>
        </w:tc>
        <w:tc>
          <w:tcPr>
            <w:tcW w:w="0" w:type="auto"/>
            <w:shd w:val="clear" w:color="auto" w:fill="auto"/>
            <w:noWrap/>
            <w:vAlign w:val="bottom"/>
            <w:hideMark/>
          </w:tcPr>
          <w:p w14:paraId="1DC079F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37060 (54.0)</w:t>
            </w:r>
          </w:p>
        </w:tc>
        <w:tc>
          <w:tcPr>
            <w:tcW w:w="0" w:type="auto"/>
            <w:shd w:val="clear" w:color="auto" w:fill="auto"/>
            <w:noWrap/>
            <w:vAlign w:val="bottom"/>
            <w:hideMark/>
          </w:tcPr>
          <w:p w14:paraId="7C12E6D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2165 (58.0)</w:t>
            </w:r>
          </w:p>
        </w:tc>
        <w:tc>
          <w:tcPr>
            <w:tcW w:w="0" w:type="auto"/>
            <w:shd w:val="clear" w:color="auto" w:fill="auto"/>
            <w:noWrap/>
            <w:vAlign w:val="bottom"/>
            <w:hideMark/>
          </w:tcPr>
          <w:p w14:paraId="7C2ED391"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11855 (52.1)</w:t>
            </w:r>
          </w:p>
        </w:tc>
        <w:tc>
          <w:tcPr>
            <w:tcW w:w="0" w:type="auto"/>
            <w:shd w:val="clear" w:color="auto" w:fill="auto"/>
            <w:noWrap/>
            <w:vAlign w:val="bottom"/>
            <w:hideMark/>
          </w:tcPr>
          <w:p w14:paraId="2B775F7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335230 (57.4)</w:t>
            </w:r>
          </w:p>
        </w:tc>
        <w:tc>
          <w:tcPr>
            <w:tcW w:w="0" w:type="auto"/>
            <w:vMerge w:val="restart"/>
            <w:shd w:val="clear" w:color="auto" w:fill="auto"/>
            <w:noWrap/>
            <w:vAlign w:val="center"/>
            <w:hideMark/>
          </w:tcPr>
          <w:p w14:paraId="1D96CAA0" w14:textId="3981C4E6"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6F4E36" w:rsidRPr="006F4E36" w14:paraId="71211AED" w14:textId="77777777" w:rsidTr="006F4E36">
        <w:trPr>
          <w:trHeight w:val="325"/>
        </w:trPr>
        <w:tc>
          <w:tcPr>
            <w:tcW w:w="0" w:type="auto"/>
            <w:shd w:val="clear" w:color="auto" w:fill="auto"/>
            <w:noWrap/>
            <w:vAlign w:val="bottom"/>
            <w:hideMark/>
          </w:tcPr>
          <w:p w14:paraId="3129506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Moderate (6-15) </w:t>
            </w:r>
          </w:p>
        </w:tc>
        <w:tc>
          <w:tcPr>
            <w:tcW w:w="0" w:type="auto"/>
            <w:shd w:val="clear" w:color="auto" w:fill="auto"/>
            <w:noWrap/>
            <w:vAlign w:val="bottom"/>
            <w:hideMark/>
          </w:tcPr>
          <w:p w14:paraId="18FE22C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7465 (27.7)</w:t>
            </w:r>
          </w:p>
        </w:tc>
        <w:tc>
          <w:tcPr>
            <w:tcW w:w="0" w:type="auto"/>
            <w:shd w:val="clear" w:color="auto" w:fill="auto"/>
            <w:noWrap/>
            <w:vAlign w:val="bottom"/>
            <w:hideMark/>
          </w:tcPr>
          <w:p w14:paraId="688948AB"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48370 (31.6)</w:t>
            </w:r>
          </w:p>
        </w:tc>
        <w:tc>
          <w:tcPr>
            <w:tcW w:w="0" w:type="auto"/>
            <w:shd w:val="clear" w:color="auto" w:fill="auto"/>
            <w:noWrap/>
            <w:vAlign w:val="bottom"/>
            <w:hideMark/>
          </w:tcPr>
          <w:p w14:paraId="75B5A52E"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20955 (30.5)</w:t>
            </w:r>
          </w:p>
        </w:tc>
        <w:tc>
          <w:tcPr>
            <w:tcW w:w="0" w:type="auto"/>
            <w:shd w:val="clear" w:color="auto" w:fill="auto"/>
            <w:noWrap/>
            <w:vAlign w:val="bottom"/>
            <w:hideMark/>
          </w:tcPr>
          <w:p w14:paraId="548EC67A"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1105 (29.6)</w:t>
            </w:r>
          </w:p>
        </w:tc>
        <w:tc>
          <w:tcPr>
            <w:tcW w:w="0" w:type="auto"/>
            <w:shd w:val="clear" w:color="auto" w:fill="auto"/>
            <w:noWrap/>
            <w:vAlign w:val="bottom"/>
            <w:hideMark/>
          </w:tcPr>
          <w:p w14:paraId="04611E6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6875 (30.2)</w:t>
            </w:r>
          </w:p>
        </w:tc>
        <w:tc>
          <w:tcPr>
            <w:tcW w:w="0" w:type="auto"/>
            <w:shd w:val="clear" w:color="auto" w:fill="auto"/>
            <w:noWrap/>
            <w:vAlign w:val="bottom"/>
            <w:hideMark/>
          </w:tcPr>
          <w:p w14:paraId="1CD7EDFF"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164450 (28.1)</w:t>
            </w:r>
          </w:p>
        </w:tc>
        <w:tc>
          <w:tcPr>
            <w:tcW w:w="0" w:type="auto"/>
            <w:vMerge/>
            <w:vAlign w:val="center"/>
            <w:hideMark/>
          </w:tcPr>
          <w:p w14:paraId="22D2194B"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36FA4FE1" w14:textId="77777777" w:rsidTr="006F4E36">
        <w:trPr>
          <w:trHeight w:val="325"/>
        </w:trPr>
        <w:tc>
          <w:tcPr>
            <w:tcW w:w="0" w:type="auto"/>
            <w:shd w:val="clear" w:color="auto" w:fill="auto"/>
            <w:noWrap/>
            <w:vAlign w:val="bottom"/>
            <w:hideMark/>
          </w:tcPr>
          <w:p w14:paraId="1E12D74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Severe (&gt;16) </w:t>
            </w:r>
          </w:p>
        </w:tc>
        <w:tc>
          <w:tcPr>
            <w:tcW w:w="0" w:type="auto"/>
            <w:shd w:val="clear" w:color="auto" w:fill="auto"/>
            <w:noWrap/>
            <w:vAlign w:val="bottom"/>
            <w:hideMark/>
          </w:tcPr>
          <w:p w14:paraId="53D9AF42"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4755 (17.6)</w:t>
            </w:r>
          </w:p>
        </w:tc>
        <w:tc>
          <w:tcPr>
            <w:tcW w:w="0" w:type="auto"/>
            <w:shd w:val="clear" w:color="auto" w:fill="auto"/>
            <w:noWrap/>
            <w:vAlign w:val="bottom"/>
            <w:hideMark/>
          </w:tcPr>
          <w:p w14:paraId="6125697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21195 (13.9)</w:t>
            </w:r>
          </w:p>
        </w:tc>
        <w:tc>
          <w:tcPr>
            <w:tcW w:w="0" w:type="auto"/>
            <w:shd w:val="clear" w:color="auto" w:fill="auto"/>
            <w:noWrap/>
            <w:vAlign w:val="bottom"/>
            <w:hideMark/>
          </w:tcPr>
          <w:p w14:paraId="734BE90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10600 (15.4)</w:t>
            </w:r>
          </w:p>
        </w:tc>
        <w:tc>
          <w:tcPr>
            <w:tcW w:w="0" w:type="auto"/>
            <w:shd w:val="clear" w:color="auto" w:fill="auto"/>
            <w:noWrap/>
            <w:vAlign w:val="bottom"/>
            <w:hideMark/>
          </w:tcPr>
          <w:p w14:paraId="42386400"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465 (12.4)</w:t>
            </w:r>
          </w:p>
        </w:tc>
        <w:tc>
          <w:tcPr>
            <w:tcW w:w="0" w:type="auto"/>
            <w:shd w:val="clear" w:color="auto" w:fill="auto"/>
            <w:noWrap/>
            <w:vAlign w:val="bottom"/>
            <w:hideMark/>
          </w:tcPr>
          <w:p w14:paraId="08612A8C"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4015 (17.7)</w:t>
            </w:r>
          </w:p>
        </w:tc>
        <w:tc>
          <w:tcPr>
            <w:tcW w:w="0" w:type="auto"/>
            <w:shd w:val="clear" w:color="auto" w:fill="auto"/>
            <w:noWrap/>
            <w:vAlign w:val="bottom"/>
            <w:hideMark/>
          </w:tcPr>
          <w:p w14:paraId="12A9E879"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84575 (14.5)</w:t>
            </w:r>
          </w:p>
        </w:tc>
        <w:tc>
          <w:tcPr>
            <w:tcW w:w="0" w:type="auto"/>
            <w:vMerge/>
            <w:vAlign w:val="center"/>
            <w:hideMark/>
          </w:tcPr>
          <w:p w14:paraId="1B48127F"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bl>
    <w:p w14:paraId="24ED3D0E" w14:textId="77777777" w:rsidR="006F4E36" w:rsidRDefault="006F4E36" w:rsidP="006F4E36">
      <w:pPr>
        <w:spacing w:after="0"/>
        <w:rPr>
          <w:rFonts w:ascii="Arial" w:hAnsi="Arial" w:cs="Arial"/>
          <w:b/>
          <w:bCs/>
        </w:rPr>
      </w:pPr>
    </w:p>
    <w:p w14:paraId="4C1AC453" w14:textId="77777777" w:rsidR="006F4E36" w:rsidRDefault="006F4E36" w:rsidP="006F4E36">
      <w:pPr>
        <w:spacing w:after="0"/>
        <w:rPr>
          <w:rFonts w:ascii="Arial" w:hAnsi="Arial" w:cs="Arial"/>
          <w:b/>
          <w:bCs/>
        </w:rPr>
      </w:pPr>
    </w:p>
    <w:p w14:paraId="75157DC0" w14:textId="77777777" w:rsidR="006F4E36" w:rsidRDefault="006F4E36" w:rsidP="006F4E36">
      <w:pPr>
        <w:spacing w:after="0"/>
        <w:rPr>
          <w:rFonts w:ascii="Arial" w:hAnsi="Arial" w:cs="Arial"/>
          <w:b/>
          <w:bCs/>
        </w:rPr>
      </w:pPr>
    </w:p>
    <w:p w14:paraId="29AF35C7" w14:textId="77777777" w:rsidR="006F4E36" w:rsidRDefault="006F4E36" w:rsidP="006F4E36">
      <w:pPr>
        <w:spacing w:after="0"/>
        <w:rPr>
          <w:rFonts w:ascii="Arial" w:hAnsi="Arial" w:cs="Arial"/>
          <w:b/>
          <w:bCs/>
        </w:rPr>
      </w:pPr>
    </w:p>
    <w:p w14:paraId="402AA234" w14:textId="77777777" w:rsidR="006F4E36" w:rsidRDefault="006F4E36" w:rsidP="006F4E36">
      <w:pPr>
        <w:spacing w:after="0"/>
        <w:rPr>
          <w:rFonts w:ascii="Arial" w:hAnsi="Arial" w:cs="Arial"/>
          <w:b/>
          <w:bCs/>
        </w:rPr>
      </w:pPr>
    </w:p>
    <w:p w14:paraId="3C4FCF61" w14:textId="77777777" w:rsidR="006F4E36" w:rsidRDefault="006F4E36" w:rsidP="006F4E36">
      <w:pPr>
        <w:spacing w:after="0"/>
        <w:rPr>
          <w:rFonts w:ascii="Arial" w:hAnsi="Arial" w:cs="Arial"/>
          <w:b/>
          <w:bCs/>
        </w:rPr>
      </w:pPr>
    </w:p>
    <w:p w14:paraId="3D2E438F" w14:textId="77777777" w:rsidR="006F4E36" w:rsidRDefault="006F4E36" w:rsidP="006F4E36">
      <w:pPr>
        <w:spacing w:after="0"/>
        <w:rPr>
          <w:rFonts w:ascii="Arial" w:hAnsi="Arial" w:cs="Arial"/>
          <w:b/>
          <w:bCs/>
        </w:rPr>
      </w:pPr>
    </w:p>
    <w:p w14:paraId="2E069654" w14:textId="77777777" w:rsidR="006F4E36" w:rsidRDefault="006F4E36" w:rsidP="006F4E36">
      <w:pPr>
        <w:spacing w:after="0"/>
        <w:rPr>
          <w:rFonts w:ascii="Arial" w:hAnsi="Arial" w:cs="Arial"/>
          <w:b/>
          <w:bCs/>
        </w:rPr>
      </w:pPr>
    </w:p>
    <w:p w14:paraId="2277BB07" w14:textId="77777777" w:rsidR="006F4E36" w:rsidRDefault="006F4E36" w:rsidP="006F4E36">
      <w:pPr>
        <w:spacing w:after="0"/>
        <w:rPr>
          <w:rFonts w:ascii="Arial" w:hAnsi="Arial" w:cs="Arial"/>
          <w:b/>
          <w:bCs/>
        </w:rPr>
      </w:pPr>
    </w:p>
    <w:p w14:paraId="769F81D3" w14:textId="77777777" w:rsidR="006F4E36" w:rsidRDefault="006F4E36" w:rsidP="006F4E36">
      <w:pPr>
        <w:spacing w:after="0"/>
        <w:rPr>
          <w:rFonts w:ascii="Arial" w:hAnsi="Arial" w:cs="Arial"/>
          <w:b/>
          <w:bCs/>
        </w:rPr>
      </w:pPr>
    </w:p>
    <w:p w14:paraId="3F75851D" w14:textId="77777777" w:rsidR="006F4E36" w:rsidRDefault="006F4E36" w:rsidP="006F4E36">
      <w:pPr>
        <w:spacing w:after="0"/>
        <w:rPr>
          <w:rFonts w:ascii="Arial" w:hAnsi="Arial" w:cs="Arial"/>
          <w:b/>
          <w:bCs/>
        </w:rPr>
      </w:pPr>
    </w:p>
    <w:p w14:paraId="50761D73" w14:textId="77777777" w:rsidR="006F4E36" w:rsidRDefault="006F4E36" w:rsidP="006F4E36">
      <w:pPr>
        <w:spacing w:after="0"/>
        <w:rPr>
          <w:rFonts w:ascii="Arial" w:hAnsi="Arial" w:cs="Arial"/>
          <w:b/>
          <w:bCs/>
        </w:rPr>
      </w:pPr>
    </w:p>
    <w:p w14:paraId="70F0F293" w14:textId="77777777" w:rsidR="006F4E36" w:rsidRDefault="006F4E36" w:rsidP="006F4E36">
      <w:pPr>
        <w:spacing w:after="0"/>
        <w:rPr>
          <w:rFonts w:ascii="Arial" w:hAnsi="Arial" w:cs="Arial"/>
          <w:b/>
          <w:bCs/>
        </w:rPr>
      </w:pPr>
    </w:p>
    <w:p w14:paraId="459A91AF" w14:textId="77777777" w:rsidR="006F4E36" w:rsidRDefault="006F4E36" w:rsidP="006F4E36">
      <w:pPr>
        <w:spacing w:after="0"/>
        <w:rPr>
          <w:rFonts w:ascii="Arial" w:hAnsi="Arial" w:cs="Arial"/>
          <w:b/>
          <w:bCs/>
        </w:rPr>
      </w:pPr>
    </w:p>
    <w:p w14:paraId="34B234E6" w14:textId="77777777" w:rsidR="006F4E36" w:rsidRDefault="006F4E36" w:rsidP="006F4E36">
      <w:pPr>
        <w:spacing w:after="0"/>
        <w:rPr>
          <w:rFonts w:ascii="Arial" w:hAnsi="Arial" w:cs="Arial"/>
          <w:b/>
          <w:bCs/>
        </w:rPr>
      </w:pPr>
    </w:p>
    <w:p w14:paraId="3E958A5F" w14:textId="77777777" w:rsidR="006F4E36" w:rsidRDefault="006F4E36" w:rsidP="006F4E36">
      <w:pPr>
        <w:spacing w:after="0"/>
        <w:rPr>
          <w:rFonts w:ascii="Arial" w:hAnsi="Arial" w:cs="Arial"/>
          <w:b/>
          <w:bCs/>
        </w:rPr>
      </w:pPr>
    </w:p>
    <w:p w14:paraId="097A947E" w14:textId="653563DC" w:rsidR="006F4E36" w:rsidRDefault="006F4E36" w:rsidP="5578B564">
      <w:pPr>
        <w:spacing w:after="0"/>
        <w:rPr>
          <w:rFonts w:ascii="Arial" w:hAnsi="Arial" w:cs="Arial"/>
          <w:b/>
          <w:bCs/>
        </w:rPr>
      </w:pPr>
    </w:p>
    <w:p w14:paraId="0304745B" w14:textId="77777777" w:rsidR="006F4E36" w:rsidRDefault="006F4E36" w:rsidP="006F4E36">
      <w:pPr>
        <w:spacing w:after="0"/>
        <w:rPr>
          <w:rFonts w:ascii="Arial" w:hAnsi="Arial" w:cs="Arial"/>
          <w:b/>
          <w:bCs/>
        </w:rPr>
      </w:pPr>
    </w:p>
    <w:tbl>
      <w:tblPr>
        <w:tblW w:w="0" w:type="auto"/>
        <w:tblLayout w:type="fixed"/>
        <w:tblLook w:val="04A0" w:firstRow="1" w:lastRow="0" w:firstColumn="1" w:lastColumn="0" w:noHBand="0" w:noVBand="1"/>
      </w:tblPr>
      <w:tblGrid>
        <w:gridCol w:w="3673"/>
        <w:gridCol w:w="2134"/>
        <w:gridCol w:w="1251"/>
        <w:gridCol w:w="1159"/>
        <w:gridCol w:w="1436"/>
        <w:gridCol w:w="1159"/>
        <w:gridCol w:w="1184"/>
        <w:gridCol w:w="799"/>
      </w:tblGrid>
      <w:tr w:rsidR="007338DA" w:rsidRPr="006F4E36" w14:paraId="41F3FD5B"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77E0B2" w14:textId="6E3BD3A0" w:rsidR="007338DA" w:rsidRPr="006F4E36" w:rsidRDefault="007338DA" w:rsidP="007338DA">
            <w:pPr>
              <w:spacing w:after="0" w:line="240" w:lineRule="auto"/>
              <w:rPr>
                <w:rFonts w:ascii="Arial" w:eastAsia="Times New Roman" w:hAnsi="Arial" w:cs="Arial"/>
                <w:color w:val="000000"/>
                <w:kern w:val="0"/>
                <w:sz w:val="18"/>
                <w:szCs w:val="18"/>
                <w14:ligatures w14:val="none"/>
              </w:rPr>
            </w:pPr>
            <w:proofErr w:type="spellStart"/>
            <w:r w:rsidRPr="006F4E36">
              <w:rPr>
                <w:rFonts w:ascii="Arial" w:eastAsia="Times New Roman" w:hAnsi="Arial" w:cs="Arial"/>
                <w:b/>
                <w:bCs/>
                <w:color w:val="000000"/>
                <w:kern w:val="0"/>
                <w:sz w:val="18"/>
                <w:szCs w:val="18"/>
                <w14:ligatures w14:val="none"/>
              </w:rPr>
              <w:t>eTable</w:t>
            </w:r>
            <w:proofErr w:type="spellEnd"/>
            <w:r w:rsidRPr="006F4E36">
              <w:rPr>
                <w:rFonts w:ascii="Arial" w:eastAsia="Times New Roman" w:hAnsi="Arial" w:cs="Arial"/>
                <w:b/>
                <w:bCs/>
                <w:color w:val="000000"/>
                <w:kern w:val="0"/>
                <w:sz w:val="18"/>
                <w:szCs w:val="18"/>
                <w14:ligatures w14:val="none"/>
              </w:rPr>
              <w:t xml:space="preserve"> </w:t>
            </w:r>
            <w:r>
              <w:rPr>
                <w:rFonts w:ascii="Arial" w:eastAsia="Times New Roman" w:hAnsi="Arial" w:cs="Arial"/>
                <w:b/>
                <w:bCs/>
                <w:color w:val="000000"/>
                <w:kern w:val="0"/>
                <w:sz w:val="18"/>
                <w:szCs w:val="18"/>
                <w14:ligatures w14:val="none"/>
              </w:rPr>
              <w:t>3</w:t>
            </w:r>
            <w:r w:rsidRPr="006F4E36">
              <w:rPr>
                <w:rFonts w:ascii="Arial" w:eastAsia="Times New Roman" w:hAnsi="Arial" w:cs="Arial"/>
                <w:b/>
                <w:bCs/>
                <w:color w:val="000000"/>
                <w:kern w:val="0"/>
                <w:sz w:val="18"/>
                <w:szCs w:val="18"/>
                <w14:ligatures w14:val="none"/>
              </w:rPr>
              <w:t xml:space="preserve">: </w:t>
            </w:r>
            <w:r>
              <w:rPr>
                <w:rFonts w:ascii="Arial" w:hAnsi="Arial" w:cs="Arial"/>
                <w:b/>
                <w:bCs/>
                <w:color w:val="000000"/>
                <w:sz w:val="18"/>
                <w:szCs w:val="18"/>
              </w:rPr>
              <w:t>Hospital</w:t>
            </w:r>
            <w:r w:rsidRPr="006F4E36">
              <w:rPr>
                <w:rFonts w:ascii="Arial" w:hAnsi="Arial" w:cs="Arial"/>
                <w:b/>
                <w:bCs/>
                <w:color w:val="000000"/>
                <w:sz w:val="18"/>
                <w:szCs w:val="18"/>
              </w:rPr>
              <w:t xml:space="preserve"> Characteristics by Race and Ethnicity Among Adults Hospitalized with Acute Ischemic Stroke, 2016–2020</w:t>
            </w:r>
          </w:p>
        </w:tc>
      </w:tr>
      <w:tr w:rsidR="006F4E36" w:rsidRPr="006F4E36" w14:paraId="10A4EDD1"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4B6D17"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Race, No. (%)</w:t>
            </w:r>
          </w:p>
        </w:tc>
      </w:tr>
      <w:tr w:rsidR="00D17A18" w:rsidRPr="006F4E36" w14:paraId="3667190A"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411F7" w14:textId="7E531844"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Hospital Characteristics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71FC8F" w14:textId="54C011DF"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Asian or Pacific Islander </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7F2CCE5"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Black </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AB49F3"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Hispanic </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40EA8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Native American </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725BF6"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Other </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3EF688" w14:textId="77777777" w:rsidR="006F4E36" w:rsidRPr="006F4E36" w:rsidRDefault="006F4E36" w:rsidP="006F4E36">
            <w:pPr>
              <w:spacing w:after="0" w:line="240" w:lineRule="auto"/>
              <w:jc w:val="center"/>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White </w:t>
            </w:r>
          </w:p>
        </w:tc>
        <w:tc>
          <w:tcPr>
            <w:tcW w:w="79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84BD83" w14:textId="77777777" w:rsidR="006F4E36" w:rsidRPr="006F4E36" w:rsidRDefault="006F4E36" w:rsidP="006F4E36">
            <w:pPr>
              <w:spacing w:after="0" w:line="240" w:lineRule="auto"/>
              <w:jc w:val="center"/>
              <w:rPr>
                <w:rFonts w:ascii="Arial" w:eastAsia="Times New Roman" w:hAnsi="Arial" w:cs="Arial"/>
                <w:i/>
                <w:iCs/>
                <w:color w:val="000000"/>
                <w:kern w:val="0"/>
                <w:sz w:val="18"/>
                <w:szCs w:val="18"/>
                <w14:ligatures w14:val="none"/>
              </w:rPr>
            </w:pPr>
            <w:r w:rsidRPr="006F4E36">
              <w:rPr>
                <w:rFonts w:ascii="Arial" w:eastAsia="Times New Roman" w:hAnsi="Arial" w:cs="Arial"/>
                <w:i/>
                <w:iCs/>
                <w:color w:val="000000"/>
                <w:kern w:val="0"/>
                <w:sz w:val="18"/>
                <w:szCs w:val="18"/>
                <w14:ligatures w14:val="none"/>
              </w:rPr>
              <w:t>P</w:t>
            </w:r>
          </w:p>
        </w:tc>
      </w:tr>
      <w:tr w:rsidR="006F4E36" w:rsidRPr="006F4E36" w14:paraId="0CF87DDD"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38754B" w14:textId="6C75F9A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Census Division </w:t>
            </w:r>
          </w:p>
        </w:tc>
      </w:tr>
      <w:tr w:rsidR="00D17A18" w:rsidRPr="006F4E36" w14:paraId="16BE1907"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0142E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New England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716E6B"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965 (3.2)</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A5BD1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4145 (2.4)</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52DF8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2710 (3.4)</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55701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70 (1.7)</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BB0C5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675 (2.6)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D5062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35695 (5.3)</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58CD06" w14:textId="32D21AE4"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D17A18" w:rsidRPr="006F4E36" w14:paraId="3F34151E"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D2DDB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Middle Atlantic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90637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3655 (12.0)</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457A1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20950 (12.3)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6AA43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8825 (11.2)</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2AD19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240 (5.8)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B727C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6785 (26.3)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7DF7A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85535 (12.7)</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06928CE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1F74ACF7"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1AF74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East North Central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18CBD9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2400 (7.9)</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5284E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28180 (16.5)</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06D9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4990 (6.3)</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3979D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275 (6.6)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03551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2295 (8.9)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3369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122820 (18.2)</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1B2B272"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52CD6661"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1C394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West North Central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CE1F7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1065 (3.5)</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9963A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7035 (4.1)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C90040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1045 (1.3)</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894D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620 (14.9)</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3747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660 (2.6)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48E4E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58395 (8.7)</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4983728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448B99C5"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CDD801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South Atlantic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886C41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2810 (9.2)</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1CD3B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57525 (33.8)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F2B98B"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14100 (17.9)</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C4EDD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450 (10.8)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4E499E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4015 (15.5)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051F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140175 (20.8)</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2E85228F"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56ABCD70"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9701E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East South Central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0742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405 (1.3)</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E5AED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19405 (11.4)</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71A62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1175 (1.5)</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FF1E0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90 (2.2)</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2FA47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630 (2.4)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FC4823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63160 (9.4)</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0C3E818"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47F098BD"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F5310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West South Central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66D69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1905 (6.3)</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438B7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21030 (12.3)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4B276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19370 (24.6)</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348BD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910 (21.9)</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E4972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5285 (20.5)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86EBC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64900 (9.6)</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010F6DB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14EE0144"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420584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lastRenderedPageBreak/>
              <w:t xml:space="preserve"> Mountain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E7D4B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1430 (4.7)</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8556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3320 (1.9)</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516A5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5680 (7.2)</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768A91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830 (20.0)</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2B1D3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1080 (4.2)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0C7C4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34310 (5.1)</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407A912"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608F1DD3"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B34C7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Pacific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8A5FDB"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15845 (52.0)</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8C257B"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8830 (5.2)</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86C01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20710 (26.3)</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0850FF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670 (16.1)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C28B7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4405 (17.1)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6D1D0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69305 (10.3)</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3200B792"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32A130A2"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D7813EC"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Hospital Beds, No. </w:t>
            </w:r>
          </w:p>
        </w:tc>
      </w:tr>
      <w:tr w:rsidR="00D17A18" w:rsidRPr="006F4E36" w14:paraId="429A6935"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D37FE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Small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8DEC4F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5050 (16.6)</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5362D7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24310 (14.3)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7BE96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11930 (15.2)</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EB5075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585 (14.1)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1E6FA3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3515 (13.6)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A85A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103810 (15.4)</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6E20A" w14:textId="5BE21EFF"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D17A18" w:rsidRPr="006F4E36" w14:paraId="396B21C7"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C2EC5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Medium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F1E0D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7170 (23.5)</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4C192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46260 (27.1)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6F01E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23935 (30.4)</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A9E9D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835 (20.1)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7CC9E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7905 (30.6)</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5A72D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179915 (26.7)</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4F58138"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16A8365B"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DFBA05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 Large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43FE2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18260 (59.9)</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07A0D5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99850 (58.6)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5F718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42740 (54.4)</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93A34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2735 (65.8)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EBED6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14410 (55.8)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005A9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390570 (57.9)</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D9F630F"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20C2F94E"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39F6EE"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 xml:space="preserve">Hospital Teaching Status </w:t>
            </w:r>
          </w:p>
        </w:tc>
      </w:tr>
      <w:tr w:rsidR="00D17A18" w:rsidRPr="006F4E36" w14:paraId="7C49C239"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E2EDF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Rural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CF10C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570 (1.9)</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C2FD5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4815 (2.8)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7E50D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710 (0.9)</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F03E9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430 (10.3)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9D212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285 (1.1)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0EE01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35545 (5.3)</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B8A2C9" w14:textId="08DDCAEF"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D17A18" w:rsidRPr="006F4E36" w14:paraId="4B35988E"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ACF04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Urban </w:t>
            </w:r>
            <w:proofErr w:type="gramStart"/>
            <w:r w:rsidRPr="006F4E36">
              <w:rPr>
                <w:rFonts w:ascii="Arial" w:eastAsia="Times New Roman" w:hAnsi="Arial" w:cs="Arial"/>
                <w:color w:val="000000"/>
                <w:kern w:val="0"/>
                <w:sz w:val="18"/>
                <w:szCs w:val="18"/>
                <w14:ligatures w14:val="none"/>
              </w:rPr>
              <w:t>Non-teaching</w:t>
            </w:r>
            <w:proofErr w:type="gramEnd"/>
            <w:r w:rsidRPr="006F4E36">
              <w:rPr>
                <w:rFonts w:ascii="Arial" w:eastAsia="Times New Roman" w:hAnsi="Arial" w:cs="Arial"/>
                <w:color w:val="000000"/>
                <w:kern w:val="0"/>
                <w:sz w:val="18"/>
                <w:szCs w:val="18"/>
                <w14:ligatures w14:val="none"/>
              </w:rPr>
              <w:t xml:space="preserve">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8BB3E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5480 (18.0)</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80ACE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20655 (12.1)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75346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13540 (17.2)</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67B57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495 (11.9)</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A8BD7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3280 (12.7)</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78688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118170 (17.5)</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344EB9AB"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689100A5"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2A6BB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 xml:space="preserve">Urban Teaching </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2DCB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24430 (80.2)</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8A29C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144950 (85.1)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71943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64355 (81.9)</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4F71B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3230 (77.7)</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CA901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22265 (86.2)</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06799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520580 (77.2)</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2F72F796"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338D450B" w14:textId="77777777" w:rsidTr="00D17A18">
        <w:trPr>
          <w:trHeight w:val="21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DD29AE7"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Patient Location: NCHS Urban-Rural Code</w:t>
            </w:r>
          </w:p>
        </w:tc>
      </w:tr>
      <w:tr w:rsidR="00D17A18" w:rsidRPr="006F4E36" w14:paraId="3ED003B6"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9E8884"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"Central" counties of metro areas of &gt;=1 million population</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821C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15960 (52.7)</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64590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76735 (45.2)</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B8794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41000 (52.7)</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11457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590 (14.3)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A2308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12355 (48.3)</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F2BBBF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143200 (21.3)</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829FF" w14:textId="1A620077"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D17A18" w:rsidRPr="006F4E36" w14:paraId="42496393"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2B426B"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"Fringe" counties of metro areas of &gt;=1 million population</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F9FF2E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6795 (22.5)</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35DD8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36675 (21.6)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B7FA56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13835 (17.8)</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F9772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550 (13.3)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5DBE8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6380 (24.9)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624DC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175890 (26.2)</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184FA3BE"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2CB5C6AC"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47DD70C"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Counties in metro areas of 250,000-999,999 population</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AF964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5630 (18.6)</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247D4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31690 (18.7)</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E7E190"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15915 (20.4)</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C5556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800 (19.3)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6A7FF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3600 (14.1)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BC63B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155875 (23.2)</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2849A7C4"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617D1BC2"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4937E5D"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Counties in metro areas of 50,000-249,999 population</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963935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905 (3.0)</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19785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9250 (5.4)</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2A200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3050 (3.9)</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1BB3D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590 (14.3)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8D000C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1405 (5.5)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BA7D7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72065 (10.7)</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536B9698"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4F0BABF9"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9ED9D0"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Micropolitan counties</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416CF7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805 (2.7)</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21C5F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8490 (5.0)</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CB4AEB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2610 (3.4)</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A9F3A0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840 (20.3)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98139E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1125 (4.4)</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97A21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72585 (10.8)</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3D3255A0"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5863EA1F"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D148ED" w14:textId="77777777" w:rsidR="006F4E36" w:rsidRPr="006F4E36" w:rsidRDefault="006F4E36" w:rsidP="006F4E36">
            <w:pPr>
              <w:spacing w:after="0" w:line="240" w:lineRule="auto"/>
              <w:rPr>
                <w:rFonts w:ascii="Arial" w:eastAsia="Times New Roman" w:hAnsi="Arial" w:cs="Arial"/>
                <w:color w:val="1B1B1B"/>
                <w:kern w:val="0"/>
                <w:sz w:val="18"/>
                <w:szCs w:val="18"/>
                <w14:ligatures w14:val="none"/>
              </w:rPr>
            </w:pPr>
            <w:r w:rsidRPr="006F4E36">
              <w:rPr>
                <w:rFonts w:ascii="Arial" w:eastAsia="Times New Roman" w:hAnsi="Arial" w:cs="Arial"/>
                <w:color w:val="1B1B1B"/>
                <w:kern w:val="0"/>
                <w:sz w:val="18"/>
                <w:szCs w:val="18"/>
                <w14:ligatures w14:val="none"/>
              </w:rPr>
              <w:t xml:space="preserve"> Not metropolitan or micropolitan counties</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E75AE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170 (0.6)</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98241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6990 (4.1)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AD791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1415 (1.8)</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0A84E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770 (18.6)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D9951D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740 (2.9)</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E52FF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52775 (7.8)</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6C6E23E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6F4E36" w:rsidRPr="006F4E36" w14:paraId="4BD07938" w14:textId="77777777" w:rsidTr="00D17A18">
        <w:trPr>
          <w:trHeight w:val="251"/>
        </w:trPr>
        <w:tc>
          <w:tcPr>
            <w:tcW w:w="12795"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1990B0" w14:textId="77777777" w:rsidR="006F4E36" w:rsidRPr="006F4E36" w:rsidRDefault="006F4E36" w:rsidP="006F4E36">
            <w:pPr>
              <w:spacing w:after="0" w:line="240" w:lineRule="auto"/>
              <w:rPr>
                <w:rFonts w:ascii="Arial" w:eastAsia="Times New Roman" w:hAnsi="Arial" w:cs="Arial"/>
                <w:b/>
                <w:bCs/>
                <w:color w:val="1B1B1B"/>
                <w:kern w:val="0"/>
                <w:sz w:val="18"/>
                <w:szCs w:val="18"/>
                <w14:ligatures w14:val="none"/>
              </w:rPr>
            </w:pPr>
            <w:r w:rsidRPr="006F4E36">
              <w:rPr>
                <w:rFonts w:ascii="Arial" w:eastAsia="Times New Roman" w:hAnsi="Arial" w:cs="Arial"/>
                <w:b/>
                <w:bCs/>
                <w:color w:val="1B1B1B"/>
                <w:kern w:val="0"/>
                <w:sz w:val="18"/>
                <w:szCs w:val="18"/>
                <w14:ligatures w14:val="none"/>
              </w:rPr>
              <w:t xml:space="preserve">Calendar year </w:t>
            </w:r>
          </w:p>
        </w:tc>
      </w:tr>
      <w:tr w:rsidR="00D17A18" w:rsidRPr="006F4E36" w14:paraId="23198DFC"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7C7258C"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2016</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F83B4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600 (2.0)</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0727A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3540 (2.1)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889EE9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1395 (1.8)</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E93E3E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90 (2.2)</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A9B4A9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460 (1.8)</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8A7B9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14150 (2.1)</w:t>
            </w:r>
          </w:p>
        </w:tc>
        <w:tc>
          <w:tcPr>
            <w:tcW w:w="79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45B25" w14:textId="10752181" w:rsidR="006F4E36" w:rsidRPr="006F4E36" w:rsidRDefault="006F4E36" w:rsidP="006F4E36">
            <w:pPr>
              <w:spacing w:after="0" w:line="240" w:lineRule="auto"/>
              <w:jc w:val="center"/>
              <w:rPr>
                <w:rFonts w:ascii="Arial" w:eastAsia="Times New Roman" w:hAnsi="Arial" w:cs="Arial"/>
                <w:b/>
                <w:bCs/>
                <w:color w:val="000000"/>
                <w:kern w:val="0"/>
                <w:sz w:val="18"/>
                <w:szCs w:val="18"/>
                <w14:ligatures w14:val="none"/>
              </w:rPr>
            </w:pPr>
            <w:r w:rsidRPr="006F4E36">
              <w:rPr>
                <w:rFonts w:ascii="Arial" w:eastAsia="Times New Roman" w:hAnsi="Arial" w:cs="Arial"/>
                <w:b/>
                <w:bCs/>
                <w:color w:val="000000"/>
                <w:kern w:val="0"/>
                <w:sz w:val="18"/>
                <w:szCs w:val="18"/>
                <w14:ligatures w14:val="none"/>
              </w:rPr>
              <w:t>&lt;</w:t>
            </w:r>
            <w:r w:rsidR="007E410A">
              <w:rPr>
                <w:rFonts w:ascii="Arial" w:eastAsia="Times New Roman" w:hAnsi="Arial" w:cs="Arial"/>
                <w:b/>
                <w:bCs/>
                <w:color w:val="000000"/>
                <w:kern w:val="0"/>
                <w:sz w:val="18"/>
                <w:szCs w:val="18"/>
                <w14:ligatures w14:val="none"/>
              </w:rPr>
              <w:t xml:space="preserve"> </w:t>
            </w:r>
            <w:r w:rsidRPr="006F4E36">
              <w:rPr>
                <w:rFonts w:ascii="Arial" w:eastAsia="Times New Roman" w:hAnsi="Arial" w:cs="Arial"/>
                <w:b/>
                <w:bCs/>
                <w:color w:val="000000"/>
                <w:kern w:val="0"/>
                <w:sz w:val="18"/>
                <w:szCs w:val="18"/>
                <w14:ligatures w14:val="none"/>
              </w:rPr>
              <w:t>.001</w:t>
            </w:r>
          </w:p>
        </w:tc>
      </w:tr>
      <w:tr w:rsidR="00D17A18" w:rsidRPr="006F4E36" w14:paraId="44747246"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68B39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2017</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BFA1A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3925 (12.9)</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A90A56"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24125 (14.2)</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FE657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10470 (13.3)</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86CF4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525 (12.6)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ACBDE1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3900 (15.1)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A13206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95425 (14.2)</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5ACEA3F2"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0B92023B"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0CED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2018</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11B8E5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7065 (23.2)</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01B4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38495 (22.6)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929EA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19660 (25.0)</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DD20D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920 (22.1)</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40DBF4"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5555 (21.5)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42D3F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157445 (23.3)</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77C9962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7809B5C4"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6C3D6A"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2019</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7CFD4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9410 (30.9)</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0C4FE7"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51700 (30.3)</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62079E"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23400 (29.8)</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CB19CF"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1390 (33.5)</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A9D2C5"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7890 (30.5)</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07AEB9"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205770 (30.5)</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5BC6E34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r w:rsidR="00D17A18" w:rsidRPr="006F4E36" w14:paraId="76ABEBB8" w14:textId="77777777" w:rsidTr="007338DA">
        <w:trPr>
          <w:trHeight w:val="211"/>
        </w:trPr>
        <w:tc>
          <w:tcPr>
            <w:tcW w:w="367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8F090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2020</w:t>
            </w:r>
          </w:p>
        </w:tc>
        <w:tc>
          <w:tcPr>
            <w:tcW w:w="213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55A2FE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9480 (31.1)</w:t>
            </w:r>
          </w:p>
        </w:tc>
        <w:tc>
          <w:tcPr>
            <w:tcW w:w="125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FEB9883"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52560 (30.8)</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46C842"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23680 (30.1)</w:t>
            </w:r>
          </w:p>
        </w:tc>
        <w:tc>
          <w:tcPr>
            <w:tcW w:w="143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7D70AD"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1230 (29.6)</w:t>
            </w:r>
          </w:p>
        </w:tc>
        <w:tc>
          <w:tcPr>
            <w:tcW w:w="11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58A1D8"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8025 (31.1)</w:t>
            </w:r>
          </w:p>
        </w:tc>
        <w:tc>
          <w:tcPr>
            <w:tcW w:w="1184"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45C531" w14:textId="77777777" w:rsidR="006F4E36" w:rsidRPr="006F4E36" w:rsidRDefault="006F4E36" w:rsidP="006F4E36">
            <w:pPr>
              <w:spacing w:after="0" w:line="240" w:lineRule="auto"/>
              <w:rPr>
                <w:rFonts w:ascii="Arial" w:eastAsia="Times New Roman" w:hAnsi="Arial" w:cs="Arial"/>
                <w:color w:val="000000"/>
                <w:kern w:val="0"/>
                <w:sz w:val="18"/>
                <w:szCs w:val="18"/>
                <w14:ligatures w14:val="none"/>
              </w:rPr>
            </w:pPr>
            <w:r w:rsidRPr="006F4E36">
              <w:rPr>
                <w:rFonts w:ascii="Arial" w:eastAsia="Times New Roman" w:hAnsi="Arial" w:cs="Arial"/>
                <w:color w:val="000000"/>
                <w:kern w:val="0"/>
                <w:sz w:val="18"/>
                <w:szCs w:val="18"/>
                <w14:ligatures w14:val="none"/>
              </w:rPr>
              <w:t>201505 (29.9)</w:t>
            </w:r>
          </w:p>
        </w:tc>
        <w:tc>
          <w:tcPr>
            <w:tcW w:w="799" w:type="dxa"/>
            <w:vMerge/>
            <w:tcBorders>
              <w:top w:val="single" w:sz="4" w:space="0" w:color="auto"/>
              <w:left w:val="single" w:sz="4" w:space="0" w:color="auto"/>
              <w:bottom w:val="single" w:sz="4" w:space="0" w:color="auto"/>
              <w:right w:val="single" w:sz="4" w:space="0" w:color="auto"/>
            </w:tcBorders>
            <w:vAlign w:val="center"/>
            <w:hideMark/>
          </w:tcPr>
          <w:p w14:paraId="1FAACDF5" w14:textId="77777777" w:rsidR="006F4E36" w:rsidRPr="006F4E36" w:rsidRDefault="006F4E36" w:rsidP="006F4E36">
            <w:pPr>
              <w:spacing w:after="0" w:line="240" w:lineRule="auto"/>
              <w:rPr>
                <w:rFonts w:ascii="Arial" w:eastAsia="Times New Roman" w:hAnsi="Arial" w:cs="Arial"/>
                <w:b/>
                <w:bCs/>
                <w:color w:val="000000"/>
                <w:kern w:val="0"/>
                <w:sz w:val="18"/>
                <w:szCs w:val="18"/>
                <w14:ligatures w14:val="none"/>
              </w:rPr>
            </w:pPr>
          </w:p>
        </w:tc>
      </w:tr>
    </w:tbl>
    <w:p w14:paraId="30996A37" w14:textId="77777777" w:rsidR="006F4E36" w:rsidRDefault="006F4E36" w:rsidP="006F4E36">
      <w:pPr>
        <w:spacing w:after="0"/>
        <w:rPr>
          <w:rFonts w:ascii="Arial" w:hAnsi="Arial" w:cs="Arial"/>
          <w:b/>
          <w:bCs/>
        </w:rPr>
      </w:pPr>
    </w:p>
    <w:p w14:paraId="09DAD2E2" w14:textId="19C796D9" w:rsidR="00957FC2" w:rsidRPr="006F4E36" w:rsidRDefault="00957FC2" w:rsidP="006F4E36">
      <w:pPr>
        <w:spacing w:after="0"/>
        <w:rPr>
          <w:rFonts w:ascii="Arial" w:hAnsi="Arial" w:cs="Arial"/>
          <w:b/>
          <w:bCs/>
        </w:rPr>
      </w:pPr>
    </w:p>
    <w:sectPr w:rsidR="00957FC2" w:rsidRPr="006F4E36" w:rsidSect="0054237B">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9CAEC" w14:textId="77777777" w:rsidR="00204C27" w:rsidRDefault="00204C27" w:rsidP="0054237B">
      <w:pPr>
        <w:spacing w:after="0" w:line="240" w:lineRule="auto"/>
      </w:pPr>
      <w:r>
        <w:separator/>
      </w:r>
    </w:p>
  </w:endnote>
  <w:endnote w:type="continuationSeparator" w:id="0">
    <w:p w14:paraId="331D2AB6" w14:textId="77777777" w:rsidR="00204C27" w:rsidRDefault="00204C27" w:rsidP="00542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F3E5D" w14:textId="77777777" w:rsidR="00204C27" w:rsidRDefault="00204C27" w:rsidP="0054237B">
      <w:pPr>
        <w:spacing w:after="0" w:line="240" w:lineRule="auto"/>
      </w:pPr>
      <w:r>
        <w:separator/>
      </w:r>
    </w:p>
  </w:footnote>
  <w:footnote w:type="continuationSeparator" w:id="0">
    <w:p w14:paraId="5CDC79AE" w14:textId="77777777" w:rsidR="00204C27" w:rsidRDefault="00204C27" w:rsidP="0054237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2105E9"/>
    <w:multiLevelType w:val="multilevel"/>
    <w:tmpl w:val="BA168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86732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51B"/>
    <w:rsid w:val="00005F9C"/>
    <w:rsid w:val="00046073"/>
    <w:rsid w:val="00204C27"/>
    <w:rsid w:val="0037551B"/>
    <w:rsid w:val="0054237B"/>
    <w:rsid w:val="005F0B69"/>
    <w:rsid w:val="00636179"/>
    <w:rsid w:val="006F4E36"/>
    <w:rsid w:val="007338DA"/>
    <w:rsid w:val="007E410A"/>
    <w:rsid w:val="00957FC2"/>
    <w:rsid w:val="00D17A18"/>
    <w:rsid w:val="00D3370D"/>
    <w:rsid w:val="5578B5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0D2C0"/>
  <w15:chartTrackingRefBased/>
  <w15:docId w15:val="{F9E0718A-72DE-7E41-9878-396BF87D3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5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5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5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5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5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5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5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5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5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55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55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5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5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51B"/>
    <w:rPr>
      <w:rFonts w:eastAsiaTheme="majorEastAsia" w:cstheme="majorBidi"/>
      <w:color w:val="272727" w:themeColor="text1" w:themeTint="D8"/>
    </w:rPr>
  </w:style>
  <w:style w:type="paragraph" w:styleId="Title">
    <w:name w:val="Title"/>
    <w:basedOn w:val="Normal"/>
    <w:next w:val="Normal"/>
    <w:link w:val="TitleChar"/>
    <w:uiPriority w:val="10"/>
    <w:qFormat/>
    <w:rsid w:val="003755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5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5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51B"/>
    <w:pPr>
      <w:spacing w:before="160"/>
      <w:jc w:val="center"/>
    </w:pPr>
    <w:rPr>
      <w:i/>
      <w:iCs/>
      <w:color w:val="404040" w:themeColor="text1" w:themeTint="BF"/>
    </w:rPr>
  </w:style>
  <w:style w:type="character" w:customStyle="1" w:styleId="QuoteChar">
    <w:name w:val="Quote Char"/>
    <w:basedOn w:val="DefaultParagraphFont"/>
    <w:link w:val="Quote"/>
    <w:uiPriority w:val="29"/>
    <w:rsid w:val="0037551B"/>
    <w:rPr>
      <w:i/>
      <w:iCs/>
      <w:color w:val="404040" w:themeColor="text1" w:themeTint="BF"/>
    </w:rPr>
  </w:style>
  <w:style w:type="paragraph" w:styleId="ListParagraph">
    <w:name w:val="List Paragraph"/>
    <w:basedOn w:val="Normal"/>
    <w:uiPriority w:val="34"/>
    <w:qFormat/>
    <w:rsid w:val="0037551B"/>
    <w:pPr>
      <w:ind w:left="720"/>
      <w:contextualSpacing/>
    </w:pPr>
  </w:style>
  <w:style w:type="character" w:styleId="IntenseEmphasis">
    <w:name w:val="Intense Emphasis"/>
    <w:basedOn w:val="DefaultParagraphFont"/>
    <w:uiPriority w:val="21"/>
    <w:qFormat/>
    <w:rsid w:val="0037551B"/>
    <w:rPr>
      <w:i/>
      <w:iCs/>
      <w:color w:val="0F4761" w:themeColor="accent1" w:themeShade="BF"/>
    </w:rPr>
  </w:style>
  <w:style w:type="paragraph" w:styleId="IntenseQuote">
    <w:name w:val="Intense Quote"/>
    <w:basedOn w:val="Normal"/>
    <w:next w:val="Normal"/>
    <w:link w:val="IntenseQuoteChar"/>
    <w:uiPriority w:val="30"/>
    <w:qFormat/>
    <w:rsid w:val="003755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51B"/>
    <w:rPr>
      <w:i/>
      <w:iCs/>
      <w:color w:val="0F4761" w:themeColor="accent1" w:themeShade="BF"/>
    </w:rPr>
  </w:style>
  <w:style w:type="character" w:styleId="IntenseReference">
    <w:name w:val="Intense Reference"/>
    <w:basedOn w:val="DefaultParagraphFont"/>
    <w:uiPriority w:val="32"/>
    <w:qFormat/>
    <w:rsid w:val="0037551B"/>
    <w:rPr>
      <w:b/>
      <w:bCs/>
      <w:smallCaps/>
      <w:color w:val="0F4761" w:themeColor="accent1" w:themeShade="BF"/>
      <w:spacing w:val="5"/>
    </w:rPr>
  </w:style>
  <w:style w:type="character" w:styleId="Strong">
    <w:name w:val="Strong"/>
    <w:basedOn w:val="DefaultParagraphFont"/>
    <w:uiPriority w:val="22"/>
    <w:qFormat/>
    <w:rsid w:val="0054237B"/>
    <w:rPr>
      <w:b/>
      <w:bCs/>
    </w:rPr>
  </w:style>
  <w:style w:type="paragraph" w:styleId="Header">
    <w:name w:val="header"/>
    <w:basedOn w:val="Normal"/>
    <w:link w:val="HeaderChar"/>
    <w:uiPriority w:val="99"/>
    <w:unhideWhenUsed/>
    <w:rsid w:val="005423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237B"/>
  </w:style>
  <w:style w:type="paragraph" w:styleId="Footer">
    <w:name w:val="footer"/>
    <w:basedOn w:val="Normal"/>
    <w:link w:val="FooterChar"/>
    <w:uiPriority w:val="99"/>
    <w:unhideWhenUsed/>
    <w:rsid w:val="005423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2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860140">
      <w:bodyDiv w:val="1"/>
      <w:marLeft w:val="0"/>
      <w:marRight w:val="0"/>
      <w:marTop w:val="0"/>
      <w:marBottom w:val="0"/>
      <w:divBdr>
        <w:top w:val="none" w:sz="0" w:space="0" w:color="auto"/>
        <w:left w:val="none" w:sz="0" w:space="0" w:color="auto"/>
        <w:bottom w:val="none" w:sz="0" w:space="0" w:color="auto"/>
        <w:right w:val="none" w:sz="0" w:space="0" w:color="auto"/>
      </w:divBdr>
    </w:div>
    <w:div w:id="1063219960">
      <w:bodyDiv w:val="1"/>
      <w:marLeft w:val="0"/>
      <w:marRight w:val="0"/>
      <w:marTop w:val="0"/>
      <w:marBottom w:val="0"/>
      <w:divBdr>
        <w:top w:val="none" w:sz="0" w:space="0" w:color="auto"/>
        <w:left w:val="none" w:sz="0" w:space="0" w:color="auto"/>
        <w:bottom w:val="none" w:sz="0" w:space="0" w:color="auto"/>
        <w:right w:val="none" w:sz="0" w:space="0" w:color="auto"/>
      </w:divBdr>
    </w:div>
    <w:div w:id="1203513693">
      <w:bodyDiv w:val="1"/>
      <w:marLeft w:val="0"/>
      <w:marRight w:val="0"/>
      <w:marTop w:val="0"/>
      <w:marBottom w:val="0"/>
      <w:divBdr>
        <w:top w:val="none" w:sz="0" w:space="0" w:color="auto"/>
        <w:left w:val="none" w:sz="0" w:space="0" w:color="auto"/>
        <w:bottom w:val="none" w:sz="0" w:space="0" w:color="auto"/>
        <w:right w:val="none" w:sz="0" w:space="0" w:color="auto"/>
      </w:divBdr>
    </w:div>
    <w:div w:id="1282150720">
      <w:bodyDiv w:val="1"/>
      <w:marLeft w:val="0"/>
      <w:marRight w:val="0"/>
      <w:marTop w:val="0"/>
      <w:marBottom w:val="0"/>
      <w:divBdr>
        <w:top w:val="none" w:sz="0" w:space="0" w:color="auto"/>
        <w:left w:val="none" w:sz="0" w:space="0" w:color="auto"/>
        <w:bottom w:val="none" w:sz="0" w:space="0" w:color="auto"/>
        <w:right w:val="none" w:sz="0" w:space="0" w:color="auto"/>
      </w:divBdr>
    </w:div>
    <w:div w:id="1694769131">
      <w:bodyDiv w:val="1"/>
      <w:marLeft w:val="0"/>
      <w:marRight w:val="0"/>
      <w:marTop w:val="0"/>
      <w:marBottom w:val="0"/>
      <w:divBdr>
        <w:top w:val="none" w:sz="0" w:space="0" w:color="auto"/>
        <w:left w:val="none" w:sz="0" w:space="0" w:color="auto"/>
        <w:bottom w:val="none" w:sz="0" w:space="0" w:color="auto"/>
        <w:right w:val="none" w:sz="0" w:space="0" w:color="auto"/>
      </w:divBdr>
    </w:div>
    <w:div w:id="1701474045">
      <w:bodyDiv w:val="1"/>
      <w:marLeft w:val="0"/>
      <w:marRight w:val="0"/>
      <w:marTop w:val="0"/>
      <w:marBottom w:val="0"/>
      <w:divBdr>
        <w:top w:val="none" w:sz="0" w:space="0" w:color="auto"/>
        <w:left w:val="none" w:sz="0" w:space="0" w:color="auto"/>
        <w:bottom w:val="none" w:sz="0" w:space="0" w:color="auto"/>
        <w:right w:val="none" w:sz="0" w:space="0" w:color="auto"/>
      </w:divBdr>
    </w:div>
    <w:div w:id="1750537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1216</Words>
  <Characters>6932</Characters>
  <Application>Microsoft Office Word</Application>
  <DocSecurity>0</DocSecurity>
  <Lines>57</Lines>
  <Paragraphs>16</Paragraphs>
  <ScaleCrop>false</ScaleCrop>
  <Company/>
  <LinksUpToDate>false</LinksUpToDate>
  <CharactersWithSpaces>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Kabangu</dc:creator>
  <cp:keywords/>
  <dc:description/>
  <cp:lastModifiedBy>Emily Kabangu</cp:lastModifiedBy>
  <cp:revision>4</cp:revision>
  <dcterms:created xsi:type="dcterms:W3CDTF">2025-03-26T03:49:00Z</dcterms:created>
  <dcterms:modified xsi:type="dcterms:W3CDTF">2025-05-20T03:28:00Z</dcterms:modified>
</cp:coreProperties>
</file>