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A4E0" w14:textId="3753584E" w:rsidR="00232C15" w:rsidRPr="006965A5" w:rsidRDefault="00232C15" w:rsidP="006B4397">
      <w:r w:rsidRPr="006965A5">
        <w:t>Supplemental Tables</w:t>
      </w:r>
      <w:r w:rsidR="00EC3D0B">
        <w:t xml:space="preserve"> and files</w:t>
      </w:r>
    </w:p>
    <w:p w14:paraId="5F1E1FD2" w14:textId="656AB2CF" w:rsidR="00376DC6" w:rsidRDefault="00232C15" w:rsidP="00376DC6">
      <w:pPr>
        <w:pStyle w:val="Heading1"/>
      </w:pPr>
      <w:r>
        <w:t>Supplemental</w:t>
      </w:r>
      <w:r w:rsidR="00376DC6">
        <w:t xml:space="preserve"> Table 1: Data Sources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376DC6" w:rsidRPr="00362D3A" w14:paraId="75B6CDB4" w14:textId="77777777" w:rsidTr="00362D3A">
        <w:trPr>
          <w:trHeight w:val="432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14:paraId="21B7A70A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Data Source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14:paraId="1D8FE5C1" w14:textId="09CD1E66" w:rsidR="00376DC6" w:rsidRPr="00362D3A" w:rsidRDefault="009E18AE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Variables</w:t>
            </w:r>
          </w:p>
        </w:tc>
      </w:tr>
      <w:tr w:rsidR="00376DC6" w:rsidRPr="00362D3A" w14:paraId="0EB3E7FC" w14:textId="77777777" w:rsidTr="00362D3A">
        <w:trPr>
          <w:trHeight w:val="432"/>
        </w:trPr>
        <w:tc>
          <w:tcPr>
            <w:tcW w:w="2500" w:type="pct"/>
            <w:tcBorders>
              <w:top w:val="single" w:sz="4" w:space="0" w:color="auto"/>
            </w:tcBorders>
          </w:tcPr>
          <w:p w14:paraId="00FE66D5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Center for Systems Science and Engineering (CSSE) at Johns Hopkins University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14:paraId="3ABBB758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COVID-19 case and death counts</w:t>
            </w:r>
          </w:p>
        </w:tc>
      </w:tr>
      <w:tr w:rsidR="00376DC6" w:rsidRPr="00362D3A" w14:paraId="7BD9A6B6" w14:textId="77777777" w:rsidTr="00362D3A">
        <w:trPr>
          <w:trHeight w:val="432"/>
        </w:trPr>
        <w:tc>
          <w:tcPr>
            <w:tcW w:w="2500" w:type="pct"/>
          </w:tcPr>
          <w:p w14:paraId="26D75C7B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Centers for Disease Control and Prevention (CDC) COVID-19 Death Data and Resources</w:t>
            </w:r>
          </w:p>
        </w:tc>
        <w:tc>
          <w:tcPr>
            <w:tcW w:w="2500" w:type="pct"/>
          </w:tcPr>
          <w:p w14:paraId="2F039B6C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COVID-19-specific mortality data</w:t>
            </w:r>
          </w:p>
        </w:tc>
      </w:tr>
      <w:tr w:rsidR="00376DC6" w:rsidRPr="00362D3A" w14:paraId="35997F7B" w14:textId="77777777" w:rsidTr="00362D3A">
        <w:trPr>
          <w:trHeight w:val="432"/>
        </w:trPr>
        <w:tc>
          <w:tcPr>
            <w:tcW w:w="2500" w:type="pct"/>
          </w:tcPr>
          <w:p w14:paraId="67DD7E4A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American Community Survey (ACS) 5-year estimates (2014–2018)</w:t>
            </w:r>
          </w:p>
        </w:tc>
        <w:tc>
          <w:tcPr>
            <w:tcW w:w="2500" w:type="pct"/>
          </w:tcPr>
          <w:p w14:paraId="3742C58F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Socioeconomic and demographic data</w:t>
            </w:r>
          </w:p>
        </w:tc>
      </w:tr>
      <w:tr w:rsidR="00376DC6" w:rsidRPr="00362D3A" w14:paraId="51F6CEE5" w14:textId="77777777" w:rsidTr="00362D3A">
        <w:trPr>
          <w:trHeight w:val="432"/>
        </w:trPr>
        <w:tc>
          <w:tcPr>
            <w:tcW w:w="2500" w:type="pct"/>
          </w:tcPr>
          <w:p w14:paraId="5CBC5D5C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CDC Agency for Toxic Substances and Disease Registry (ATSDR) Social Vulnerability Index</w:t>
            </w:r>
          </w:p>
        </w:tc>
        <w:tc>
          <w:tcPr>
            <w:tcW w:w="2500" w:type="pct"/>
          </w:tcPr>
          <w:p w14:paraId="41567DCB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Social vulnerability indicators</w:t>
            </w:r>
          </w:p>
        </w:tc>
      </w:tr>
      <w:tr w:rsidR="00376DC6" w:rsidRPr="00362D3A" w14:paraId="6900AEEE" w14:textId="77777777" w:rsidTr="00362D3A">
        <w:trPr>
          <w:trHeight w:val="432"/>
        </w:trPr>
        <w:tc>
          <w:tcPr>
            <w:tcW w:w="2500" w:type="pct"/>
          </w:tcPr>
          <w:p w14:paraId="046C005C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U.S. Census Bureau Population Totals (2010–2019)</w:t>
            </w:r>
          </w:p>
        </w:tc>
        <w:tc>
          <w:tcPr>
            <w:tcW w:w="2500" w:type="pct"/>
          </w:tcPr>
          <w:p w14:paraId="3E5682BE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Annual population estimates</w:t>
            </w:r>
          </w:p>
        </w:tc>
      </w:tr>
      <w:tr w:rsidR="00376DC6" w:rsidRPr="00362D3A" w14:paraId="3390A6C1" w14:textId="77777777" w:rsidTr="00362D3A">
        <w:trPr>
          <w:trHeight w:val="432"/>
        </w:trPr>
        <w:tc>
          <w:tcPr>
            <w:tcW w:w="2500" w:type="pct"/>
          </w:tcPr>
          <w:p w14:paraId="5A43CBE8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Area Health Resources File (AHRF) 2018–2019</w:t>
            </w:r>
          </w:p>
        </w:tc>
        <w:tc>
          <w:tcPr>
            <w:tcW w:w="2500" w:type="pct"/>
          </w:tcPr>
          <w:p w14:paraId="75F26F40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Health resource data</w:t>
            </w:r>
          </w:p>
        </w:tc>
      </w:tr>
      <w:tr w:rsidR="00376DC6" w:rsidRPr="00362D3A" w14:paraId="0E2C45DC" w14:textId="77777777" w:rsidTr="00362D3A">
        <w:trPr>
          <w:trHeight w:val="432"/>
        </w:trPr>
        <w:tc>
          <w:tcPr>
            <w:tcW w:w="2500" w:type="pct"/>
          </w:tcPr>
          <w:p w14:paraId="4F5A1659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2010 Decennial Census</w:t>
            </w:r>
          </w:p>
        </w:tc>
        <w:tc>
          <w:tcPr>
            <w:tcW w:w="2500" w:type="pct"/>
          </w:tcPr>
          <w:p w14:paraId="4E18452C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Additional demographic information</w:t>
            </w:r>
          </w:p>
        </w:tc>
      </w:tr>
      <w:tr w:rsidR="00376DC6" w:rsidRPr="00362D3A" w14:paraId="1871B9F7" w14:textId="77777777" w:rsidTr="00362D3A">
        <w:trPr>
          <w:trHeight w:val="432"/>
        </w:trPr>
        <w:tc>
          <w:tcPr>
            <w:tcW w:w="2500" w:type="pct"/>
          </w:tcPr>
          <w:p w14:paraId="5380B0B5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Kaiser Health News, the Kaiser Family Foundation</w:t>
            </w:r>
          </w:p>
        </w:tc>
        <w:tc>
          <w:tcPr>
            <w:tcW w:w="2500" w:type="pct"/>
          </w:tcPr>
          <w:p w14:paraId="0B07FAE8" w14:textId="46B7E9CF" w:rsidR="00376DC6" w:rsidRPr="00362D3A" w:rsidRDefault="00BF0068" w:rsidP="00E40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ICU bed counts</w:t>
            </w:r>
          </w:p>
        </w:tc>
      </w:tr>
      <w:tr w:rsidR="00376DC6" w:rsidRPr="00362D3A" w14:paraId="3915BBC5" w14:textId="77777777" w:rsidTr="00362D3A">
        <w:trPr>
          <w:trHeight w:val="432"/>
        </w:trPr>
        <w:tc>
          <w:tcPr>
            <w:tcW w:w="2500" w:type="pct"/>
          </w:tcPr>
          <w:p w14:paraId="5DF7EA68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Politico.com Election Results</w:t>
            </w:r>
          </w:p>
        </w:tc>
        <w:tc>
          <w:tcPr>
            <w:tcW w:w="2500" w:type="pct"/>
          </w:tcPr>
          <w:p w14:paraId="0AE88208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Election outcomes</w:t>
            </w:r>
          </w:p>
        </w:tc>
      </w:tr>
      <w:tr w:rsidR="00376DC6" w:rsidRPr="00362D3A" w14:paraId="1F32B29A" w14:textId="77777777" w:rsidTr="00362D3A">
        <w:trPr>
          <w:trHeight w:val="432"/>
        </w:trPr>
        <w:tc>
          <w:tcPr>
            <w:tcW w:w="2500" w:type="pct"/>
            <w:tcBorders>
              <w:bottom w:val="single" w:sz="4" w:space="0" w:color="auto"/>
            </w:tcBorders>
          </w:tcPr>
          <w:p w14:paraId="11D1481D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The Association of Religion Data Archives (ARDA)</w:t>
            </w:r>
          </w:p>
        </w:tc>
        <w:tc>
          <w:tcPr>
            <w:tcW w:w="2500" w:type="pct"/>
            <w:tcBorders>
              <w:bottom w:val="single" w:sz="4" w:space="0" w:color="auto"/>
            </w:tcBorders>
          </w:tcPr>
          <w:p w14:paraId="24C84852" w14:textId="77777777" w:rsidR="00376DC6" w:rsidRPr="00362D3A" w:rsidRDefault="00376DC6" w:rsidP="00E40156">
            <w:pPr>
              <w:rPr>
                <w:rFonts w:ascii="Times New Roman" w:hAnsi="Times New Roman" w:cs="Times New Roman"/>
              </w:rPr>
            </w:pPr>
            <w:r w:rsidRPr="00362D3A">
              <w:rPr>
                <w:rFonts w:ascii="Times New Roman" w:hAnsi="Times New Roman" w:cs="Times New Roman"/>
              </w:rPr>
              <w:t>Religious adherence data</w:t>
            </w:r>
          </w:p>
        </w:tc>
      </w:tr>
    </w:tbl>
    <w:p w14:paraId="1860E917" w14:textId="77777777" w:rsidR="009E18AE" w:rsidRDefault="009E18AE" w:rsidP="00376DC6"/>
    <w:p w14:paraId="07C82356" w14:textId="37F7C80F" w:rsidR="00EB0429" w:rsidRPr="00EB0429" w:rsidRDefault="00EB0429" w:rsidP="00376DC6">
      <w:pPr>
        <w:rPr>
          <w:b/>
          <w:bCs/>
        </w:rPr>
      </w:pPr>
      <w:r w:rsidRPr="00EB0429">
        <w:rPr>
          <w:b/>
          <w:bCs/>
        </w:rPr>
        <w:t>Link to the data sources:</w:t>
      </w:r>
    </w:p>
    <w:p w14:paraId="02D7F726" w14:textId="44FC2695" w:rsidR="00376DC6" w:rsidRDefault="00376DC6" w:rsidP="00376DC6">
      <w:r>
        <w:t>CSSE at Johns Hopkins University. COVID-19 Data Repository. Available at: https://github.com/CSSEGISandData/COVID-19</w:t>
      </w:r>
    </w:p>
    <w:p w14:paraId="2C26B9F9" w14:textId="0F25BC3F" w:rsidR="00512F1D" w:rsidRDefault="00376DC6" w:rsidP="00376DC6">
      <w:r>
        <w:t xml:space="preserve">Centers for Disease Control and Prevention. </w:t>
      </w:r>
      <w:r w:rsidR="00D762CB" w:rsidRPr="00D762CB">
        <w:t>Deaths by Select Demographic and Geographic Characteristics</w:t>
      </w:r>
      <w:r>
        <w:t xml:space="preserve">. Available at: </w:t>
      </w:r>
      <w:hyperlink r:id="rId7" w:history="1">
        <w:r w:rsidR="00512F1D" w:rsidRPr="002553A7">
          <w:rPr>
            <w:rStyle w:val="Hyperlink"/>
          </w:rPr>
          <w:t>https://www.cdc.gov/nchs/nvss/vsrr/covid_weekly/index.htm</w:t>
        </w:r>
      </w:hyperlink>
    </w:p>
    <w:p w14:paraId="222EB624" w14:textId="7B920715" w:rsidR="00376DC6" w:rsidRDefault="00376DC6" w:rsidP="00376DC6">
      <w:r>
        <w:t>U.S. Census Bureau. American Community Survey (ACS). Available at: https://www.census.gov/programs-surveys/acs</w:t>
      </w:r>
    </w:p>
    <w:p w14:paraId="750E5798" w14:textId="77777777" w:rsidR="00376DC6" w:rsidRDefault="00376DC6" w:rsidP="00376DC6">
      <w:r>
        <w:t>Centers for Disease Control and Prevention. ATSDR Social Vulnerability Index. Available at: https://www.atsdr.cdc.gov/placeandhealth/svi/index.html</w:t>
      </w:r>
    </w:p>
    <w:p w14:paraId="42435E3A" w14:textId="0E0365D5" w:rsidR="00376DC6" w:rsidRDefault="00376DC6" w:rsidP="00376DC6">
      <w:r>
        <w:t xml:space="preserve">U.S. Census Bureau. Population Totals. Available at: </w:t>
      </w:r>
      <w:r w:rsidR="009F3A7E" w:rsidRPr="009F3A7E">
        <w:t>https://www.census.gov/data/tables/time-series/demo/popest/2010s-counties-total.html</w:t>
      </w:r>
    </w:p>
    <w:p w14:paraId="2D82A23A" w14:textId="77777777" w:rsidR="00376DC6" w:rsidRDefault="00376DC6" w:rsidP="00376DC6">
      <w:r>
        <w:t>Health Resources and Services Administration. Area Health Resources File (AHRF). Available at: https://data.hrsa.gov/topics/health-workforce/ahrf</w:t>
      </w:r>
    </w:p>
    <w:p w14:paraId="079645AB" w14:textId="77777777" w:rsidR="00376DC6" w:rsidRDefault="00376DC6" w:rsidP="00376DC6">
      <w:r>
        <w:t>U.S. Census Bureau. 2010 Decennial Census. Available at: https://www.census.gov/programs-surveys/decennial-census/decade/2010.html</w:t>
      </w:r>
    </w:p>
    <w:p w14:paraId="2AFB663F" w14:textId="6955AFCF" w:rsidR="00376DC6" w:rsidRDefault="00376DC6" w:rsidP="00376DC6">
      <w:r>
        <w:t xml:space="preserve">Kaiser Family Foundation. Available at: </w:t>
      </w:r>
      <w:r w:rsidR="00A5092D" w:rsidRPr="00A5092D">
        <w:t>https://kffhealthnews.org/news/as-coronavirus-spreads-widely-millions-of-older-americans-live-in-counties-with-no-icu-beds/</w:t>
      </w:r>
    </w:p>
    <w:p w14:paraId="098E506A" w14:textId="77777777" w:rsidR="00376DC6" w:rsidRDefault="00376DC6" w:rsidP="00376DC6">
      <w:r>
        <w:lastRenderedPageBreak/>
        <w:t>Politico.com. 2020 Election Results. Available at: https://www.politico.com/2020-election/results</w:t>
      </w:r>
    </w:p>
    <w:p w14:paraId="4E5B629F" w14:textId="146D97B6" w:rsidR="001F12BF" w:rsidRPr="00376DC6" w:rsidRDefault="00376DC6" w:rsidP="001F12BF">
      <w:r>
        <w:t xml:space="preserve">The Association of Religion Data Archives (ARDA). Available at: </w:t>
      </w:r>
      <w:r w:rsidR="00D35145" w:rsidRPr="00D35145">
        <w:t>https://www.thearda.com/us-religion/statistics/membership</w:t>
      </w:r>
    </w:p>
    <w:p w14:paraId="12167941" w14:textId="750687B5" w:rsidR="00376DC6" w:rsidRPr="00376DC6" w:rsidRDefault="00376DC6" w:rsidP="003A429A"/>
    <w:p w14:paraId="3F363E42" w14:textId="77777777" w:rsidR="00232C15" w:rsidRDefault="00232C15" w:rsidP="00232C15">
      <w:pPr>
        <w:pStyle w:val="Heading2"/>
      </w:pPr>
      <w:r>
        <w:t>Supplemental Table 2</w:t>
      </w:r>
    </w:p>
    <w:p w14:paraId="627247C3" w14:textId="77777777" w:rsidR="00A04A2A" w:rsidRPr="00A04A2A" w:rsidRDefault="00A04A2A" w:rsidP="00A04A2A"/>
    <w:p w14:paraId="1EFF3B93" w14:textId="278A5469" w:rsidR="00232C15" w:rsidRDefault="000857B5" w:rsidP="00232C15">
      <w:r w:rsidRPr="000857B5">
        <w:t>Supplemental Table 2</w:t>
      </w:r>
      <w:r>
        <w:t xml:space="preserve">.  </w:t>
      </w:r>
      <w:r w:rsidRPr="000857B5">
        <w:t>Summary of LASSO model performance for variable selection in predicting county-level age-adjusted excess COVID-19 mortality across the United States (2020–2022).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25"/>
        <w:gridCol w:w="1513"/>
        <w:gridCol w:w="3355"/>
        <w:gridCol w:w="1267"/>
      </w:tblGrid>
      <w:tr w:rsidR="001A477F" w:rsidRPr="00DD7762" w14:paraId="2165D3FF" w14:textId="77777777" w:rsidTr="001A477F">
        <w:trPr>
          <w:trHeight w:val="300"/>
        </w:trPr>
        <w:tc>
          <w:tcPr>
            <w:tcW w:w="172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A64FF1" w14:textId="77777777" w:rsidR="00DD7762" w:rsidRPr="00DD7762" w:rsidRDefault="00DD7762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Model Selection Method</w:t>
            </w: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55A61F" w14:textId="77777777" w:rsidR="00DD7762" w:rsidRPr="00DD7762" w:rsidRDefault="00DD7762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Dataset</w:t>
            </w:r>
          </w:p>
        </w:tc>
        <w:tc>
          <w:tcPr>
            <w:tcW w:w="179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D2B760" w14:textId="77777777" w:rsidR="00DD7762" w:rsidRPr="00DD7762" w:rsidRDefault="00DD7762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Mean Squared Error (MSE)</w:t>
            </w:r>
          </w:p>
        </w:tc>
        <w:tc>
          <w:tcPr>
            <w:tcW w:w="67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D1959F" w14:textId="77777777" w:rsidR="00DD7762" w:rsidRPr="00DD7762" w:rsidRDefault="00DD7762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R²</w:t>
            </w:r>
          </w:p>
        </w:tc>
      </w:tr>
      <w:tr w:rsidR="001A477F" w:rsidRPr="001A477F" w14:paraId="6FC422E9" w14:textId="77777777" w:rsidTr="001A477F">
        <w:trPr>
          <w:trHeight w:val="300"/>
        </w:trPr>
        <w:tc>
          <w:tcPr>
            <w:tcW w:w="1723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5A82B24E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Cross-Validation (CV)</w:t>
            </w:r>
          </w:p>
        </w:tc>
        <w:tc>
          <w:tcPr>
            <w:tcW w:w="808" w:type="pct"/>
            <w:tcBorders>
              <w:top w:val="single" w:sz="4" w:space="0" w:color="auto"/>
            </w:tcBorders>
            <w:noWrap/>
            <w:hideMark/>
          </w:tcPr>
          <w:p w14:paraId="62FF3DEA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Training</w:t>
            </w:r>
          </w:p>
        </w:tc>
        <w:tc>
          <w:tcPr>
            <w:tcW w:w="1792" w:type="pct"/>
            <w:tcBorders>
              <w:top w:val="single" w:sz="4" w:space="0" w:color="auto"/>
            </w:tcBorders>
            <w:noWrap/>
            <w:hideMark/>
          </w:tcPr>
          <w:p w14:paraId="74F72334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0.557</w:t>
            </w:r>
          </w:p>
        </w:tc>
        <w:tc>
          <w:tcPr>
            <w:tcW w:w="677" w:type="pct"/>
            <w:tcBorders>
              <w:top w:val="single" w:sz="4" w:space="0" w:color="auto"/>
            </w:tcBorders>
            <w:noWrap/>
            <w:hideMark/>
          </w:tcPr>
          <w:p w14:paraId="480E82FE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0.435</w:t>
            </w:r>
          </w:p>
        </w:tc>
      </w:tr>
      <w:tr w:rsidR="001A477F" w:rsidRPr="001A477F" w14:paraId="496121C1" w14:textId="77777777" w:rsidTr="001A477F">
        <w:trPr>
          <w:trHeight w:val="300"/>
        </w:trPr>
        <w:tc>
          <w:tcPr>
            <w:tcW w:w="1723" w:type="pct"/>
            <w:vMerge/>
            <w:noWrap/>
            <w:hideMark/>
          </w:tcPr>
          <w:p w14:paraId="527C4047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8" w:type="pct"/>
            <w:noWrap/>
            <w:hideMark/>
          </w:tcPr>
          <w:p w14:paraId="03BAB28C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Validation</w:t>
            </w:r>
          </w:p>
        </w:tc>
        <w:tc>
          <w:tcPr>
            <w:tcW w:w="1792" w:type="pct"/>
            <w:noWrap/>
            <w:hideMark/>
          </w:tcPr>
          <w:p w14:paraId="2C6054AA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0.543</w:t>
            </w:r>
          </w:p>
        </w:tc>
        <w:tc>
          <w:tcPr>
            <w:tcW w:w="677" w:type="pct"/>
            <w:noWrap/>
            <w:hideMark/>
          </w:tcPr>
          <w:p w14:paraId="069CD341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0.462</w:t>
            </w:r>
          </w:p>
        </w:tc>
      </w:tr>
      <w:tr w:rsidR="001A477F" w:rsidRPr="001A477F" w14:paraId="4C19DD3A" w14:textId="77777777" w:rsidTr="001A477F">
        <w:trPr>
          <w:trHeight w:val="300"/>
        </w:trPr>
        <w:tc>
          <w:tcPr>
            <w:tcW w:w="1723" w:type="pct"/>
            <w:vMerge w:val="restart"/>
            <w:noWrap/>
            <w:hideMark/>
          </w:tcPr>
          <w:p w14:paraId="2E58CB58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Adaptive LASSO</w:t>
            </w:r>
          </w:p>
        </w:tc>
        <w:tc>
          <w:tcPr>
            <w:tcW w:w="808" w:type="pct"/>
            <w:noWrap/>
            <w:hideMark/>
          </w:tcPr>
          <w:p w14:paraId="1F7DCDD5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Training</w:t>
            </w:r>
          </w:p>
        </w:tc>
        <w:tc>
          <w:tcPr>
            <w:tcW w:w="1792" w:type="pct"/>
            <w:noWrap/>
            <w:hideMark/>
          </w:tcPr>
          <w:p w14:paraId="384E1635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0.567</w:t>
            </w:r>
          </w:p>
        </w:tc>
        <w:tc>
          <w:tcPr>
            <w:tcW w:w="677" w:type="pct"/>
            <w:noWrap/>
            <w:hideMark/>
          </w:tcPr>
          <w:p w14:paraId="26B6C114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0.426</w:t>
            </w:r>
          </w:p>
        </w:tc>
      </w:tr>
      <w:tr w:rsidR="001A477F" w:rsidRPr="001A477F" w14:paraId="1EDBDB24" w14:textId="77777777" w:rsidTr="001A477F">
        <w:trPr>
          <w:trHeight w:val="300"/>
        </w:trPr>
        <w:tc>
          <w:tcPr>
            <w:tcW w:w="1723" w:type="pct"/>
            <w:vMerge/>
            <w:noWrap/>
            <w:hideMark/>
          </w:tcPr>
          <w:p w14:paraId="1748E66B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8" w:type="pct"/>
            <w:noWrap/>
            <w:hideMark/>
          </w:tcPr>
          <w:p w14:paraId="62BC635F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Validation</w:t>
            </w:r>
          </w:p>
        </w:tc>
        <w:tc>
          <w:tcPr>
            <w:tcW w:w="1792" w:type="pct"/>
            <w:noWrap/>
            <w:hideMark/>
          </w:tcPr>
          <w:p w14:paraId="703D1ECE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0.57</w:t>
            </w:r>
          </w:p>
        </w:tc>
        <w:tc>
          <w:tcPr>
            <w:tcW w:w="677" w:type="pct"/>
            <w:noWrap/>
            <w:hideMark/>
          </w:tcPr>
          <w:p w14:paraId="73D3C93B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0.435</w:t>
            </w:r>
          </w:p>
        </w:tc>
      </w:tr>
      <w:tr w:rsidR="001A477F" w:rsidRPr="001A477F" w14:paraId="79E95CED" w14:textId="77777777" w:rsidTr="001A477F">
        <w:trPr>
          <w:trHeight w:val="300"/>
        </w:trPr>
        <w:tc>
          <w:tcPr>
            <w:tcW w:w="1723" w:type="pct"/>
            <w:vMerge w:val="restart"/>
            <w:noWrap/>
            <w:hideMark/>
          </w:tcPr>
          <w:p w14:paraId="7372AD8C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Plug-in LASSO</w:t>
            </w:r>
          </w:p>
        </w:tc>
        <w:tc>
          <w:tcPr>
            <w:tcW w:w="808" w:type="pct"/>
            <w:noWrap/>
            <w:hideMark/>
          </w:tcPr>
          <w:p w14:paraId="1178B9EA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Training</w:t>
            </w:r>
          </w:p>
        </w:tc>
        <w:tc>
          <w:tcPr>
            <w:tcW w:w="1792" w:type="pct"/>
            <w:noWrap/>
            <w:hideMark/>
          </w:tcPr>
          <w:p w14:paraId="5F8108C4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0.562</w:t>
            </w:r>
          </w:p>
        </w:tc>
        <w:tc>
          <w:tcPr>
            <w:tcW w:w="677" w:type="pct"/>
            <w:noWrap/>
            <w:hideMark/>
          </w:tcPr>
          <w:p w14:paraId="743A4155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</w:tr>
      <w:tr w:rsidR="001A477F" w:rsidRPr="001A477F" w14:paraId="70ECDC76" w14:textId="77777777" w:rsidTr="001A477F">
        <w:trPr>
          <w:trHeight w:val="300"/>
        </w:trPr>
        <w:tc>
          <w:tcPr>
            <w:tcW w:w="1723" w:type="pct"/>
            <w:vMerge/>
            <w:noWrap/>
            <w:hideMark/>
          </w:tcPr>
          <w:p w14:paraId="089EE477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8" w:type="pct"/>
            <w:noWrap/>
            <w:hideMark/>
          </w:tcPr>
          <w:p w14:paraId="52AF6027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Validation</w:t>
            </w:r>
          </w:p>
        </w:tc>
        <w:tc>
          <w:tcPr>
            <w:tcW w:w="1792" w:type="pct"/>
            <w:noWrap/>
            <w:hideMark/>
          </w:tcPr>
          <w:p w14:paraId="2D08977A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0.552</w:t>
            </w:r>
          </w:p>
        </w:tc>
        <w:tc>
          <w:tcPr>
            <w:tcW w:w="677" w:type="pct"/>
            <w:noWrap/>
            <w:hideMark/>
          </w:tcPr>
          <w:p w14:paraId="3DA7FEF5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0.453</w:t>
            </w:r>
          </w:p>
        </w:tc>
      </w:tr>
      <w:tr w:rsidR="001A477F" w:rsidRPr="001A477F" w14:paraId="6E776528" w14:textId="77777777" w:rsidTr="001A477F">
        <w:trPr>
          <w:trHeight w:val="300"/>
        </w:trPr>
        <w:tc>
          <w:tcPr>
            <w:tcW w:w="1723" w:type="pct"/>
            <w:vMerge w:val="restart"/>
            <w:tcBorders>
              <w:bottom w:val="single" w:sz="4" w:space="0" w:color="auto"/>
            </w:tcBorders>
            <w:noWrap/>
            <w:hideMark/>
          </w:tcPr>
          <w:p w14:paraId="49D28471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Selected Final Model</w:t>
            </w:r>
          </w:p>
        </w:tc>
        <w:tc>
          <w:tcPr>
            <w:tcW w:w="808" w:type="pct"/>
            <w:noWrap/>
            <w:hideMark/>
          </w:tcPr>
          <w:p w14:paraId="2C2FBA58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Training</w:t>
            </w:r>
          </w:p>
        </w:tc>
        <w:tc>
          <w:tcPr>
            <w:tcW w:w="1792" w:type="pct"/>
            <w:noWrap/>
            <w:hideMark/>
          </w:tcPr>
          <w:p w14:paraId="3E0C8CE6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0.448</w:t>
            </w:r>
          </w:p>
        </w:tc>
        <w:tc>
          <w:tcPr>
            <w:tcW w:w="677" w:type="pct"/>
            <w:noWrap/>
            <w:hideMark/>
          </w:tcPr>
          <w:p w14:paraId="02861F9C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0.548</w:t>
            </w:r>
          </w:p>
        </w:tc>
      </w:tr>
      <w:tr w:rsidR="001A477F" w:rsidRPr="001A477F" w14:paraId="6D2BE2B2" w14:textId="77777777" w:rsidTr="001A477F">
        <w:trPr>
          <w:trHeight w:val="300"/>
        </w:trPr>
        <w:tc>
          <w:tcPr>
            <w:tcW w:w="1723" w:type="pct"/>
            <w:vMerge/>
            <w:tcBorders>
              <w:bottom w:val="single" w:sz="4" w:space="0" w:color="auto"/>
            </w:tcBorders>
            <w:noWrap/>
            <w:hideMark/>
          </w:tcPr>
          <w:p w14:paraId="7570A64B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  <w:noWrap/>
            <w:hideMark/>
          </w:tcPr>
          <w:p w14:paraId="7DA87843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Validation</w:t>
            </w:r>
          </w:p>
        </w:tc>
        <w:tc>
          <w:tcPr>
            <w:tcW w:w="1792" w:type="pct"/>
            <w:tcBorders>
              <w:bottom w:val="single" w:sz="4" w:space="0" w:color="auto"/>
            </w:tcBorders>
            <w:noWrap/>
            <w:hideMark/>
          </w:tcPr>
          <w:p w14:paraId="431AADA2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0.439</w:t>
            </w:r>
          </w:p>
        </w:tc>
        <w:tc>
          <w:tcPr>
            <w:tcW w:w="677" w:type="pct"/>
            <w:tcBorders>
              <w:bottom w:val="single" w:sz="4" w:space="0" w:color="auto"/>
            </w:tcBorders>
            <w:noWrap/>
            <w:hideMark/>
          </w:tcPr>
          <w:p w14:paraId="7183ED1A" w14:textId="77777777" w:rsidR="001A477F" w:rsidRPr="00DD7762" w:rsidRDefault="001A477F" w:rsidP="001A4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7762">
              <w:rPr>
                <w:rFonts w:ascii="Times New Roman" w:eastAsia="Times New Roman" w:hAnsi="Times New Roman" w:cs="Times New Roman"/>
                <w:color w:val="000000"/>
              </w:rPr>
              <w:t>0.663</w:t>
            </w:r>
          </w:p>
        </w:tc>
      </w:tr>
    </w:tbl>
    <w:p w14:paraId="519D44A6" w14:textId="77777777" w:rsidR="00DD7762" w:rsidRDefault="00DD7762" w:rsidP="00232C15">
      <w:pPr>
        <w:rPr>
          <w:rFonts w:ascii="Georgia Pro" w:eastAsia="Times New Roman" w:hAnsi="Georgia Pro" w:cs="Times New Roman"/>
          <w:color w:val="303030"/>
          <w:sz w:val="27"/>
          <w:szCs w:val="27"/>
        </w:rPr>
      </w:pPr>
    </w:p>
    <w:p w14:paraId="5AA0FD18" w14:textId="77777777" w:rsidR="00500EC7" w:rsidRDefault="00500EC7" w:rsidP="00500EC7">
      <w:r>
        <w:rPr>
          <w:b/>
        </w:rPr>
        <w:t>Notes:</w:t>
      </w:r>
    </w:p>
    <w:p w14:paraId="6D1A794D" w14:textId="77777777" w:rsidR="00500EC7" w:rsidRDefault="00500EC7" w:rsidP="00500EC7">
      <w:r>
        <w:t xml:space="preserve">• All models were trained </w:t>
      </w:r>
      <w:proofErr w:type="gramStart"/>
      <w:r>
        <w:t>on</w:t>
      </w:r>
      <w:proofErr w:type="gramEnd"/>
      <w:r>
        <w:t xml:space="preserve"> 80% of counties and validated </w:t>
      </w:r>
      <w:proofErr w:type="gramStart"/>
      <w:r>
        <w:t>on</w:t>
      </w:r>
      <w:proofErr w:type="gramEnd"/>
      <w:r>
        <w:t xml:space="preserve"> 20%.</w:t>
      </w:r>
    </w:p>
    <w:p w14:paraId="2BAC7B48" w14:textId="77777777" w:rsidR="00500EC7" w:rsidRDefault="00500EC7" w:rsidP="00500EC7">
      <w:r>
        <w:t>• MSE = Mean Squared Error; R² = coefficient of determination.</w:t>
      </w:r>
    </w:p>
    <w:p w14:paraId="130239D3" w14:textId="77777777" w:rsidR="00500EC7" w:rsidRDefault="00500EC7" w:rsidP="00500EC7">
      <w:r>
        <w:t>• The final selected model demonstrated the lowest prediction error and highest explanatory power across both training and validation datasets, confirming strong predictive performance and generalizability.</w:t>
      </w:r>
    </w:p>
    <w:p w14:paraId="2C938946" w14:textId="591BB689" w:rsidR="00232C15" w:rsidRDefault="00EC3D0B" w:rsidP="00EC3D0B">
      <w:pPr>
        <w:pStyle w:val="Heading2"/>
      </w:pPr>
      <w:r w:rsidRPr="00EC3D0B">
        <w:t>Supplemental File 1</w:t>
      </w:r>
      <w:r w:rsidR="00236F80">
        <w:t xml:space="preserve"> (Excel file)</w:t>
      </w:r>
    </w:p>
    <w:p w14:paraId="7EC337EC" w14:textId="30BC0C78" w:rsidR="00EC3D0B" w:rsidRDefault="00EC3D0B">
      <w:pPr>
        <w:rPr>
          <w:i/>
          <w:iCs/>
        </w:rPr>
      </w:pPr>
      <w:r w:rsidRPr="00EC3D0B">
        <w:rPr>
          <w:b/>
          <w:bCs/>
        </w:rPr>
        <w:t>Supplemental File 1.</w:t>
      </w:r>
      <w:r w:rsidRPr="00EC3D0B">
        <w:t xml:space="preserve"> </w:t>
      </w:r>
      <w:r w:rsidRPr="00EC3D0B">
        <w:rPr>
          <w:i/>
          <w:iCs/>
        </w:rPr>
        <w:t>Bivariate correlation matrix for all county-level variables included in the study.</w:t>
      </w:r>
    </w:p>
    <w:p w14:paraId="54755F6B" w14:textId="1F22D8CE" w:rsidR="00236F80" w:rsidRDefault="00236F80">
      <w:r w:rsidRPr="00236F80">
        <w:t xml:space="preserve">This file presents pairwise Pearson correlation coefficients among all covariates, </w:t>
      </w:r>
      <w:r>
        <w:t>along with</w:t>
      </w:r>
      <w:r w:rsidRPr="00236F80">
        <w:t xml:space="preserve"> their correlations with crude and age-adjusted excess COVID-19 mortality rates across 3,142 U.S. counties. The matrix provides an overview of interrelationships among demographic, socioeconomic, healthcare, and contextual variables used in the analysis.</w:t>
      </w:r>
      <w:r>
        <w:t xml:space="preserve"> </w:t>
      </w:r>
    </w:p>
    <w:sectPr w:rsidR="00236F8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04244" w14:textId="77777777" w:rsidR="00FA5A9A" w:rsidRDefault="00FA5A9A" w:rsidP="00A9005F">
      <w:pPr>
        <w:spacing w:after="0" w:line="240" w:lineRule="auto"/>
      </w:pPr>
      <w:r>
        <w:separator/>
      </w:r>
    </w:p>
  </w:endnote>
  <w:endnote w:type="continuationSeparator" w:id="0">
    <w:p w14:paraId="2307A1E0" w14:textId="77777777" w:rsidR="00FA5A9A" w:rsidRDefault="00FA5A9A" w:rsidP="00A90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8450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0CC500" w14:textId="77777777" w:rsidR="005B3B9D" w:rsidRDefault="005B3B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6CF92E" w14:textId="149A070A" w:rsidR="005B3B9D" w:rsidRDefault="005B3B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19487" w14:textId="77777777" w:rsidR="00FA5A9A" w:rsidRDefault="00FA5A9A" w:rsidP="00A9005F">
      <w:pPr>
        <w:spacing w:after="0" w:line="240" w:lineRule="auto"/>
      </w:pPr>
      <w:r>
        <w:separator/>
      </w:r>
    </w:p>
  </w:footnote>
  <w:footnote w:type="continuationSeparator" w:id="0">
    <w:p w14:paraId="7852FD20" w14:textId="77777777" w:rsidR="00FA5A9A" w:rsidRDefault="00FA5A9A" w:rsidP="00A900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422B"/>
    <w:multiLevelType w:val="hybridMultilevel"/>
    <w:tmpl w:val="5638F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64AF5"/>
    <w:multiLevelType w:val="hybridMultilevel"/>
    <w:tmpl w:val="86782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16323"/>
    <w:multiLevelType w:val="hybridMultilevel"/>
    <w:tmpl w:val="E82C7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D5D83"/>
    <w:multiLevelType w:val="multilevel"/>
    <w:tmpl w:val="47BA1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C52676"/>
    <w:multiLevelType w:val="hybridMultilevel"/>
    <w:tmpl w:val="FF341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87167"/>
    <w:multiLevelType w:val="hybridMultilevel"/>
    <w:tmpl w:val="EAD6B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44144"/>
    <w:multiLevelType w:val="hybridMultilevel"/>
    <w:tmpl w:val="059A3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842B84"/>
    <w:multiLevelType w:val="multilevel"/>
    <w:tmpl w:val="C6DEEC9A"/>
    <w:styleLink w:val="NumberedHeadings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2C2271D"/>
    <w:multiLevelType w:val="multilevel"/>
    <w:tmpl w:val="724E8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796A45"/>
    <w:multiLevelType w:val="hybridMultilevel"/>
    <w:tmpl w:val="61DA7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8C1633"/>
    <w:multiLevelType w:val="multilevel"/>
    <w:tmpl w:val="D2B2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496DE4"/>
    <w:multiLevelType w:val="hybridMultilevel"/>
    <w:tmpl w:val="AD203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E3E5A"/>
    <w:multiLevelType w:val="hybridMultilevel"/>
    <w:tmpl w:val="A1A0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79494">
    <w:abstractNumId w:val="7"/>
  </w:num>
  <w:num w:numId="2" w16cid:durableId="1802459043">
    <w:abstractNumId w:val="3"/>
  </w:num>
  <w:num w:numId="3" w16cid:durableId="1853648054">
    <w:abstractNumId w:val="10"/>
  </w:num>
  <w:num w:numId="4" w16cid:durableId="513033496">
    <w:abstractNumId w:val="8"/>
  </w:num>
  <w:num w:numId="5" w16cid:durableId="610817314">
    <w:abstractNumId w:val="4"/>
  </w:num>
  <w:num w:numId="6" w16cid:durableId="67578470">
    <w:abstractNumId w:val="6"/>
  </w:num>
  <w:num w:numId="7" w16cid:durableId="1037967902">
    <w:abstractNumId w:val="0"/>
  </w:num>
  <w:num w:numId="8" w16cid:durableId="1987321943">
    <w:abstractNumId w:val="9"/>
  </w:num>
  <w:num w:numId="9" w16cid:durableId="694618319">
    <w:abstractNumId w:val="2"/>
  </w:num>
  <w:num w:numId="10" w16cid:durableId="1187912291">
    <w:abstractNumId w:val="5"/>
  </w:num>
  <w:num w:numId="11" w16cid:durableId="323552267">
    <w:abstractNumId w:val="11"/>
  </w:num>
  <w:num w:numId="12" w16cid:durableId="1311403817">
    <w:abstractNumId w:val="12"/>
  </w:num>
  <w:num w:numId="13" w16cid:durableId="1340497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Y3MzI0MzQwMrU0NDBQ0lEKTi0uzszPAykwMq4FAHJPutctAAAA"/>
  </w:docVars>
  <w:rsids>
    <w:rsidRoot w:val="006A6024"/>
    <w:rsid w:val="000011B1"/>
    <w:rsid w:val="00015E41"/>
    <w:rsid w:val="00015F50"/>
    <w:rsid w:val="00020FA5"/>
    <w:rsid w:val="0002263C"/>
    <w:rsid w:val="00071CD2"/>
    <w:rsid w:val="000821C7"/>
    <w:rsid w:val="000840C9"/>
    <w:rsid w:val="000857B5"/>
    <w:rsid w:val="000936E0"/>
    <w:rsid w:val="000B4F8C"/>
    <w:rsid w:val="000B63E9"/>
    <w:rsid w:val="000C3F5D"/>
    <w:rsid w:val="000C5BF1"/>
    <w:rsid w:val="000D2F71"/>
    <w:rsid w:val="000D6A44"/>
    <w:rsid w:val="000D7588"/>
    <w:rsid w:val="000E10E8"/>
    <w:rsid w:val="000F1645"/>
    <w:rsid w:val="000F1EC2"/>
    <w:rsid w:val="000F540F"/>
    <w:rsid w:val="0011211F"/>
    <w:rsid w:val="0011395D"/>
    <w:rsid w:val="0012150E"/>
    <w:rsid w:val="00121E36"/>
    <w:rsid w:val="00124086"/>
    <w:rsid w:val="00125D42"/>
    <w:rsid w:val="0014020C"/>
    <w:rsid w:val="001569EF"/>
    <w:rsid w:val="00156F84"/>
    <w:rsid w:val="00162106"/>
    <w:rsid w:val="00162E7C"/>
    <w:rsid w:val="00170762"/>
    <w:rsid w:val="00180505"/>
    <w:rsid w:val="001825F6"/>
    <w:rsid w:val="001853D9"/>
    <w:rsid w:val="001A477F"/>
    <w:rsid w:val="001B78A5"/>
    <w:rsid w:val="001C2383"/>
    <w:rsid w:val="001C6381"/>
    <w:rsid w:val="001D1991"/>
    <w:rsid w:val="001D4161"/>
    <w:rsid w:val="001D6AFF"/>
    <w:rsid w:val="001F12BF"/>
    <w:rsid w:val="001F3101"/>
    <w:rsid w:val="002037EF"/>
    <w:rsid w:val="00214CF2"/>
    <w:rsid w:val="002152FB"/>
    <w:rsid w:val="00232C15"/>
    <w:rsid w:val="00236F80"/>
    <w:rsid w:val="00252FE9"/>
    <w:rsid w:val="002530FB"/>
    <w:rsid w:val="00263F00"/>
    <w:rsid w:val="002832D3"/>
    <w:rsid w:val="002D2B0A"/>
    <w:rsid w:val="002D3F2A"/>
    <w:rsid w:val="002E6271"/>
    <w:rsid w:val="002F6296"/>
    <w:rsid w:val="00301AEA"/>
    <w:rsid w:val="00314BFB"/>
    <w:rsid w:val="003249F3"/>
    <w:rsid w:val="003367A8"/>
    <w:rsid w:val="003460AD"/>
    <w:rsid w:val="00362D3A"/>
    <w:rsid w:val="00372097"/>
    <w:rsid w:val="00376DC6"/>
    <w:rsid w:val="00385185"/>
    <w:rsid w:val="003A320E"/>
    <w:rsid w:val="003A3390"/>
    <w:rsid w:val="003A429A"/>
    <w:rsid w:val="003A56CD"/>
    <w:rsid w:val="003D01C4"/>
    <w:rsid w:val="003E2149"/>
    <w:rsid w:val="003F5052"/>
    <w:rsid w:val="00401146"/>
    <w:rsid w:val="00402136"/>
    <w:rsid w:val="00404DFB"/>
    <w:rsid w:val="00405DF3"/>
    <w:rsid w:val="00412B3D"/>
    <w:rsid w:val="00433631"/>
    <w:rsid w:val="00434733"/>
    <w:rsid w:val="00443B8F"/>
    <w:rsid w:val="004516C2"/>
    <w:rsid w:val="0046195B"/>
    <w:rsid w:val="00465AC5"/>
    <w:rsid w:val="00465D3D"/>
    <w:rsid w:val="004665FD"/>
    <w:rsid w:val="00480462"/>
    <w:rsid w:val="00486890"/>
    <w:rsid w:val="00494069"/>
    <w:rsid w:val="00500EC7"/>
    <w:rsid w:val="0051004B"/>
    <w:rsid w:val="00512F1D"/>
    <w:rsid w:val="00516E73"/>
    <w:rsid w:val="00520196"/>
    <w:rsid w:val="00521900"/>
    <w:rsid w:val="00523E0B"/>
    <w:rsid w:val="005476A1"/>
    <w:rsid w:val="005566A1"/>
    <w:rsid w:val="00571198"/>
    <w:rsid w:val="005727B1"/>
    <w:rsid w:val="00573F5C"/>
    <w:rsid w:val="00585F1F"/>
    <w:rsid w:val="005A3145"/>
    <w:rsid w:val="005A3327"/>
    <w:rsid w:val="005A7264"/>
    <w:rsid w:val="005B34BC"/>
    <w:rsid w:val="005B3B9D"/>
    <w:rsid w:val="005B3FFF"/>
    <w:rsid w:val="005C5029"/>
    <w:rsid w:val="005C53D2"/>
    <w:rsid w:val="005D185E"/>
    <w:rsid w:val="005D2251"/>
    <w:rsid w:val="005D6EB2"/>
    <w:rsid w:val="005F0386"/>
    <w:rsid w:val="005F4318"/>
    <w:rsid w:val="00611654"/>
    <w:rsid w:val="00617868"/>
    <w:rsid w:val="006246BA"/>
    <w:rsid w:val="00630CE6"/>
    <w:rsid w:val="00636480"/>
    <w:rsid w:val="006722CA"/>
    <w:rsid w:val="00675BB8"/>
    <w:rsid w:val="00677E40"/>
    <w:rsid w:val="00681D39"/>
    <w:rsid w:val="00683B5D"/>
    <w:rsid w:val="00685BEE"/>
    <w:rsid w:val="0069061C"/>
    <w:rsid w:val="006965A5"/>
    <w:rsid w:val="0069780A"/>
    <w:rsid w:val="006A0F0E"/>
    <w:rsid w:val="006A4F92"/>
    <w:rsid w:val="006A6024"/>
    <w:rsid w:val="006A64C1"/>
    <w:rsid w:val="006B4397"/>
    <w:rsid w:val="006B5D08"/>
    <w:rsid w:val="006C3D51"/>
    <w:rsid w:val="006E6411"/>
    <w:rsid w:val="006F424E"/>
    <w:rsid w:val="00734A5B"/>
    <w:rsid w:val="00750646"/>
    <w:rsid w:val="007661DD"/>
    <w:rsid w:val="00780E7B"/>
    <w:rsid w:val="00782A31"/>
    <w:rsid w:val="00782D22"/>
    <w:rsid w:val="007914B5"/>
    <w:rsid w:val="007B3EAD"/>
    <w:rsid w:val="007B7A53"/>
    <w:rsid w:val="007D55DD"/>
    <w:rsid w:val="007E31FA"/>
    <w:rsid w:val="00802444"/>
    <w:rsid w:val="00822FCE"/>
    <w:rsid w:val="00823265"/>
    <w:rsid w:val="00832BD4"/>
    <w:rsid w:val="00844B3B"/>
    <w:rsid w:val="00850DF6"/>
    <w:rsid w:val="00850F15"/>
    <w:rsid w:val="00851803"/>
    <w:rsid w:val="00873A0E"/>
    <w:rsid w:val="008A3134"/>
    <w:rsid w:val="008B2358"/>
    <w:rsid w:val="008B335B"/>
    <w:rsid w:val="008C1C5C"/>
    <w:rsid w:val="008C30B0"/>
    <w:rsid w:val="008C38B3"/>
    <w:rsid w:val="008D53BF"/>
    <w:rsid w:val="008D709F"/>
    <w:rsid w:val="008E07CF"/>
    <w:rsid w:val="008E3539"/>
    <w:rsid w:val="008F0442"/>
    <w:rsid w:val="009439FD"/>
    <w:rsid w:val="00945786"/>
    <w:rsid w:val="00954E2B"/>
    <w:rsid w:val="009663AE"/>
    <w:rsid w:val="00983B15"/>
    <w:rsid w:val="009900CF"/>
    <w:rsid w:val="009949E4"/>
    <w:rsid w:val="0099638D"/>
    <w:rsid w:val="009974D6"/>
    <w:rsid w:val="009A397F"/>
    <w:rsid w:val="009B260D"/>
    <w:rsid w:val="009B4E78"/>
    <w:rsid w:val="009B5618"/>
    <w:rsid w:val="009C6082"/>
    <w:rsid w:val="009C7423"/>
    <w:rsid w:val="009D0F5B"/>
    <w:rsid w:val="009D73FA"/>
    <w:rsid w:val="009E18AE"/>
    <w:rsid w:val="009F36C7"/>
    <w:rsid w:val="009F3A7E"/>
    <w:rsid w:val="00A00F1D"/>
    <w:rsid w:val="00A01100"/>
    <w:rsid w:val="00A01B52"/>
    <w:rsid w:val="00A04A2A"/>
    <w:rsid w:val="00A1310A"/>
    <w:rsid w:val="00A14CE6"/>
    <w:rsid w:val="00A26540"/>
    <w:rsid w:val="00A36058"/>
    <w:rsid w:val="00A4322B"/>
    <w:rsid w:val="00A4344A"/>
    <w:rsid w:val="00A5092D"/>
    <w:rsid w:val="00A80181"/>
    <w:rsid w:val="00A9005F"/>
    <w:rsid w:val="00A9234F"/>
    <w:rsid w:val="00A92690"/>
    <w:rsid w:val="00A9416C"/>
    <w:rsid w:val="00AA5471"/>
    <w:rsid w:val="00AD5AC6"/>
    <w:rsid w:val="00AD6104"/>
    <w:rsid w:val="00AF19A1"/>
    <w:rsid w:val="00B02088"/>
    <w:rsid w:val="00B05C28"/>
    <w:rsid w:val="00B1201A"/>
    <w:rsid w:val="00B41EBC"/>
    <w:rsid w:val="00B468D6"/>
    <w:rsid w:val="00B64D0A"/>
    <w:rsid w:val="00B96F06"/>
    <w:rsid w:val="00BA65E6"/>
    <w:rsid w:val="00BA7DCF"/>
    <w:rsid w:val="00BB09CA"/>
    <w:rsid w:val="00BD3173"/>
    <w:rsid w:val="00BD3FD9"/>
    <w:rsid w:val="00BD545A"/>
    <w:rsid w:val="00BE70CD"/>
    <w:rsid w:val="00BF0068"/>
    <w:rsid w:val="00BF607B"/>
    <w:rsid w:val="00C15E21"/>
    <w:rsid w:val="00C1712E"/>
    <w:rsid w:val="00C35AAE"/>
    <w:rsid w:val="00C36BE8"/>
    <w:rsid w:val="00C408F6"/>
    <w:rsid w:val="00C56EDF"/>
    <w:rsid w:val="00C659AB"/>
    <w:rsid w:val="00C70FB6"/>
    <w:rsid w:val="00C85C72"/>
    <w:rsid w:val="00C926D5"/>
    <w:rsid w:val="00CA4000"/>
    <w:rsid w:val="00CB2A67"/>
    <w:rsid w:val="00CB2C2F"/>
    <w:rsid w:val="00CC20A3"/>
    <w:rsid w:val="00CC3B59"/>
    <w:rsid w:val="00CC6789"/>
    <w:rsid w:val="00CE6075"/>
    <w:rsid w:val="00CF3269"/>
    <w:rsid w:val="00CF55A3"/>
    <w:rsid w:val="00D163BC"/>
    <w:rsid w:val="00D23014"/>
    <w:rsid w:val="00D34432"/>
    <w:rsid w:val="00D35145"/>
    <w:rsid w:val="00D600B6"/>
    <w:rsid w:val="00D63FAB"/>
    <w:rsid w:val="00D673C2"/>
    <w:rsid w:val="00D71155"/>
    <w:rsid w:val="00D762CB"/>
    <w:rsid w:val="00D90AE9"/>
    <w:rsid w:val="00D97AD2"/>
    <w:rsid w:val="00DA4802"/>
    <w:rsid w:val="00DA5BF8"/>
    <w:rsid w:val="00DA6AD4"/>
    <w:rsid w:val="00DC2D87"/>
    <w:rsid w:val="00DD7762"/>
    <w:rsid w:val="00DF2155"/>
    <w:rsid w:val="00DF3A38"/>
    <w:rsid w:val="00DF47E5"/>
    <w:rsid w:val="00E3209B"/>
    <w:rsid w:val="00E34BBD"/>
    <w:rsid w:val="00E377DF"/>
    <w:rsid w:val="00E40156"/>
    <w:rsid w:val="00E46B6C"/>
    <w:rsid w:val="00E55820"/>
    <w:rsid w:val="00E6128D"/>
    <w:rsid w:val="00E65AA8"/>
    <w:rsid w:val="00E664C5"/>
    <w:rsid w:val="00E822B0"/>
    <w:rsid w:val="00E87436"/>
    <w:rsid w:val="00E87D5C"/>
    <w:rsid w:val="00E92303"/>
    <w:rsid w:val="00EA201F"/>
    <w:rsid w:val="00EA7065"/>
    <w:rsid w:val="00EB0429"/>
    <w:rsid w:val="00EB43A6"/>
    <w:rsid w:val="00EB64D4"/>
    <w:rsid w:val="00EC2715"/>
    <w:rsid w:val="00EC3D0B"/>
    <w:rsid w:val="00EF3020"/>
    <w:rsid w:val="00EF690C"/>
    <w:rsid w:val="00F070FA"/>
    <w:rsid w:val="00F2281A"/>
    <w:rsid w:val="00F24290"/>
    <w:rsid w:val="00F416A4"/>
    <w:rsid w:val="00F513B0"/>
    <w:rsid w:val="00F53EAF"/>
    <w:rsid w:val="00F60F59"/>
    <w:rsid w:val="00F65F2D"/>
    <w:rsid w:val="00F85C67"/>
    <w:rsid w:val="00FA51AE"/>
    <w:rsid w:val="00FA5A9A"/>
    <w:rsid w:val="00FB0257"/>
    <w:rsid w:val="00FC1441"/>
    <w:rsid w:val="00FC3DBE"/>
    <w:rsid w:val="00FC61DA"/>
    <w:rsid w:val="00FD5FD2"/>
    <w:rsid w:val="00FE05EC"/>
    <w:rsid w:val="00FF0E07"/>
    <w:rsid w:val="00FF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213972"/>
  <w15:chartTrackingRefBased/>
  <w15:docId w15:val="{927E5A1E-29D9-41DA-AADE-43DC535F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A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F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0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A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umberedHeadings">
    <w:name w:val="Numbered Headings"/>
    <w:uiPriority w:val="99"/>
    <w:rsid w:val="00FF0E07"/>
    <w:pPr>
      <w:numPr>
        <w:numId w:val="1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5B3FF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59"/>
    <w:rsid w:val="00EB6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32BD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90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05F"/>
  </w:style>
  <w:style w:type="paragraph" w:styleId="Footer">
    <w:name w:val="footer"/>
    <w:basedOn w:val="Normal"/>
    <w:link w:val="FooterChar"/>
    <w:uiPriority w:val="99"/>
    <w:unhideWhenUsed/>
    <w:rsid w:val="00A90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05F"/>
  </w:style>
  <w:style w:type="paragraph" w:customStyle="1" w:styleId="gntarbp">
    <w:name w:val="gnt_ar_b_p"/>
    <w:basedOn w:val="Normal"/>
    <w:rsid w:val="00465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65D3D"/>
    <w:rPr>
      <w:i/>
      <w:iCs/>
    </w:rPr>
  </w:style>
  <w:style w:type="character" w:styleId="Hyperlink">
    <w:name w:val="Hyperlink"/>
    <w:basedOn w:val="DefaultParagraphFont"/>
    <w:uiPriority w:val="99"/>
    <w:unhideWhenUsed/>
    <w:rsid w:val="00465D3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82A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B4F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A5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3A3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A339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85B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5B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5B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5B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5BE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BE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D610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EF302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1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83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65463">
                  <w:marLeft w:val="0"/>
                  <w:marRight w:val="0"/>
                  <w:marTop w:val="0"/>
                  <w:marBottom w:val="0"/>
                  <w:divBdr>
                    <w:top w:val="single" w:sz="6" w:space="0" w:color="C2C2C2"/>
                    <w:left w:val="single" w:sz="6" w:space="0" w:color="C2C2C2"/>
                    <w:bottom w:val="single" w:sz="6" w:space="0" w:color="C2C2C2"/>
                    <w:right w:val="single" w:sz="6" w:space="0" w:color="C2C2C2"/>
                  </w:divBdr>
                  <w:divsChild>
                    <w:div w:id="11489773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56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552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0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9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6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dc.gov/nchs/nvss/vsrr/covid_weekly/index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</TotalTime>
  <Pages>2</Pages>
  <Words>409</Words>
  <Characters>3222</Characters>
  <Application>Microsoft Office Word</Application>
  <DocSecurity>0</DocSecurity>
  <Lines>106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cp:keywords/>
  <dc:description/>
  <cp:lastModifiedBy>Dr. Elvin Khanjahani</cp:lastModifiedBy>
  <cp:revision>262</cp:revision>
  <cp:lastPrinted>2021-08-25T22:07:00Z</cp:lastPrinted>
  <dcterms:created xsi:type="dcterms:W3CDTF">2021-04-24T18:22:00Z</dcterms:created>
  <dcterms:modified xsi:type="dcterms:W3CDTF">2025-11-21T13:43:00Z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b4173d28-a8ad-4f0e-82d4-a2482c6959b7</vt:lpwstr>
  </property>
</Properties>
</file>