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0A9" w:rsidRPr="00D16326" w:rsidRDefault="001B70A9">
      <w:r w:rsidRPr="00D16326"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 wp14:anchorId="1965066F">
            <wp:simplePos x="0" y="0"/>
            <wp:positionH relativeFrom="column">
              <wp:posOffset>-488315</wp:posOffset>
            </wp:positionH>
            <wp:positionV relativeFrom="page">
              <wp:posOffset>198120</wp:posOffset>
            </wp:positionV>
            <wp:extent cx="9829800" cy="6210300"/>
            <wp:effectExtent l="0" t="0" r="0" b="0"/>
            <wp:wrapThrough wrapText="bothSides">
              <wp:wrapPolygon edited="0">
                <wp:start x="20595" y="464"/>
                <wp:lineTo x="2553" y="1325"/>
                <wp:lineTo x="2553" y="1656"/>
                <wp:lineTo x="921" y="1921"/>
                <wp:lineTo x="753" y="1988"/>
                <wp:lineTo x="753" y="5698"/>
                <wp:lineTo x="10800" y="5897"/>
                <wp:lineTo x="3223" y="6162"/>
                <wp:lineTo x="1298" y="6361"/>
                <wp:lineTo x="1298" y="6957"/>
                <wp:lineTo x="1047" y="7090"/>
                <wp:lineTo x="963" y="8216"/>
                <wp:lineTo x="921" y="10137"/>
                <wp:lineTo x="2344" y="11198"/>
                <wp:lineTo x="1340" y="11595"/>
                <wp:lineTo x="879" y="12059"/>
                <wp:lineTo x="837" y="15173"/>
                <wp:lineTo x="3600" y="15438"/>
                <wp:lineTo x="10800" y="15438"/>
                <wp:lineTo x="3349" y="15703"/>
                <wp:lineTo x="753" y="15968"/>
                <wp:lineTo x="753" y="16498"/>
                <wp:lineTo x="460" y="17161"/>
                <wp:lineTo x="377" y="19082"/>
                <wp:lineTo x="628" y="19679"/>
                <wp:lineTo x="795" y="19679"/>
                <wp:lineTo x="795" y="20010"/>
                <wp:lineTo x="1507" y="20739"/>
                <wp:lineTo x="1842" y="20871"/>
                <wp:lineTo x="5274" y="21004"/>
                <wp:lineTo x="9251" y="21136"/>
                <wp:lineTo x="9419" y="21136"/>
                <wp:lineTo x="18795" y="21004"/>
                <wp:lineTo x="18712" y="20739"/>
                <wp:lineTo x="19340" y="20209"/>
                <wp:lineTo x="19130" y="19679"/>
                <wp:lineTo x="15781" y="19679"/>
                <wp:lineTo x="17498" y="19082"/>
                <wp:lineTo x="17581" y="18685"/>
                <wp:lineTo x="16702" y="18618"/>
                <wp:lineTo x="19047" y="18353"/>
                <wp:lineTo x="19005" y="18022"/>
                <wp:lineTo x="16074" y="17558"/>
                <wp:lineTo x="19340" y="16564"/>
                <wp:lineTo x="19465" y="15836"/>
                <wp:lineTo x="19047" y="15769"/>
                <wp:lineTo x="10800" y="15438"/>
                <wp:lineTo x="15740" y="15438"/>
                <wp:lineTo x="17330" y="15173"/>
                <wp:lineTo x="17247" y="14378"/>
                <wp:lineTo x="19005" y="14312"/>
                <wp:lineTo x="18921" y="13384"/>
                <wp:lineTo x="16033" y="13318"/>
                <wp:lineTo x="15781" y="12258"/>
                <wp:lineTo x="17581" y="12258"/>
                <wp:lineTo x="19088" y="11794"/>
                <wp:lineTo x="19088" y="10800"/>
                <wp:lineTo x="17079" y="10137"/>
                <wp:lineTo x="15907" y="10137"/>
                <wp:lineTo x="16870" y="9210"/>
                <wp:lineTo x="19005" y="8879"/>
                <wp:lineTo x="18963" y="8415"/>
                <wp:lineTo x="15823" y="8017"/>
                <wp:lineTo x="17079" y="8017"/>
                <wp:lineTo x="19381" y="7355"/>
                <wp:lineTo x="19465" y="6294"/>
                <wp:lineTo x="19047" y="6228"/>
                <wp:lineTo x="10800" y="5897"/>
                <wp:lineTo x="18837" y="5897"/>
                <wp:lineTo x="19047" y="5102"/>
                <wp:lineTo x="16200" y="4837"/>
                <wp:lineTo x="17581" y="4771"/>
                <wp:lineTo x="17540" y="4108"/>
                <wp:lineTo x="15781" y="3777"/>
                <wp:lineTo x="15949" y="3777"/>
                <wp:lineTo x="15991" y="3313"/>
                <wp:lineTo x="15823" y="2717"/>
                <wp:lineTo x="19005" y="2452"/>
                <wp:lineTo x="19047" y="1656"/>
                <wp:lineTo x="21098" y="1590"/>
                <wp:lineTo x="21265" y="1325"/>
                <wp:lineTo x="20805" y="464"/>
                <wp:lineTo x="20595" y="464"/>
              </wp:wrapPolygon>
            </wp:wrapThrough>
            <wp:docPr id="29" name="Imagen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0A9" w:rsidRPr="00D16326" w:rsidRDefault="001B70A9"/>
    <w:p w:rsidR="001B70A9" w:rsidRPr="00D16326" w:rsidRDefault="001B70A9"/>
    <w:p w:rsidR="001B70A9" w:rsidRPr="00D16326" w:rsidRDefault="001B70A9"/>
    <w:p w:rsidR="001B70A9" w:rsidRPr="00D16326" w:rsidRDefault="001B70A9"/>
    <w:p w:rsidR="001B70A9" w:rsidRPr="00D16326" w:rsidRDefault="001B70A9"/>
    <w:p w:rsidR="001B70A9" w:rsidRPr="00D16326" w:rsidRDefault="001B70A9"/>
    <w:p w:rsidR="001B70A9" w:rsidRPr="00D16326" w:rsidRDefault="001B70A9"/>
    <w:p w:rsidR="001B70A9" w:rsidRPr="00D16326" w:rsidRDefault="001B70A9"/>
    <w:p w:rsidR="001B70A9" w:rsidRPr="00D16326" w:rsidRDefault="001B70A9"/>
    <w:p w:rsidR="001B70A9" w:rsidRPr="00D16326" w:rsidRDefault="001B70A9"/>
    <w:p w:rsidR="001B70A9" w:rsidRPr="00D16326" w:rsidRDefault="001B70A9"/>
    <w:p w:rsidR="001B70A9" w:rsidRPr="00D16326" w:rsidRDefault="001B70A9"/>
    <w:p w:rsidR="001B70A9" w:rsidRPr="00D16326" w:rsidRDefault="001B70A9"/>
    <w:p w:rsidR="001B70A9" w:rsidRPr="00D16326" w:rsidRDefault="001B70A9"/>
    <w:p w:rsidR="001B70A9" w:rsidRPr="00D16326" w:rsidRDefault="001B70A9"/>
    <w:p w:rsidR="001B70A9" w:rsidRPr="00D16326" w:rsidRDefault="001B70A9"/>
    <w:p w:rsidR="001B70A9" w:rsidRPr="00D16326" w:rsidRDefault="001B70A9"/>
    <w:p w:rsidR="001B70A9" w:rsidRPr="00D16326" w:rsidRDefault="001B70A9" w:rsidP="001B70A9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val="en-GB" w:eastAsia="es-ES_tradnl"/>
        </w:rPr>
      </w:pPr>
      <w:bookmarkStart w:id="0" w:name="_GoBack"/>
      <w:bookmarkEnd w:id="0"/>
    </w:p>
    <w:p w:rsidR="001B70A9" w:rsidRPr="00D16326" w:rsidRDefault="001B70A9" w:rsidP="001B70A9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val="en-GB" w:eastAsia="es-ES_tradnl"/>
        </w:rPr>
      </w:pPr>
      <w:r w:rsidRPr="00D16326">
        <w:rPr>
          <w:rFonts w:ascii="Times New Roman" w:eastAsia="Times New Roman" w:hAnsi="Times New Roman" w:cs="Times New Roman"/>
          <w:b/>
          <w:lang w:val="en-GB" w:eastAsia="es-ES_tradnl"/>
        </w:rPr>
        <w:t>Figure S1.</w:t>
      </w:r>
      <w:r w:rsidRPr="00D16326">
        <w:rPr>
          <w:rFonts w:ascii="Times New Roman" w:eastAsia="Times New Roman" w:hAnsi="Times New Roman" w:cs="Times New Roman"/>
          <w:lang w:val="en-GB" w:eastAsia="es-ES_tradnl"/>
        </w:rPr>
        <w:t xml:space="preserve"> </w:t>
      </w:r>
      <w:r w:rsidRPr="00D16326">
        <w:rPr>
          <w:rFonts w:ascii="Times New Roman" w:eastAsia="Times New Roman" w:hAnsi="Times New Roman" w:cs="Times New Roman"/>
          <w:b/>
          <w:lang w:val="en-GB" w:eastAsia="es-ES_tradnl"/>
        </w:rPr>
        <w:t xml:space="preserve">Partial Spearman correlations of the relative abundance of </w:t>
      </w:r>
      <w:r w:rsidRPr="00D16326">
        <w:rPr>
          <w:rFonts w:ascii="Times New Roman" w:eastAsia="Times New Roman" w:hAnsi="Times New Roman" w:cs="Times New Roman"/>
          <w:b/>
          <w:i/>
          <w:lang w:val="en-GB" w:eastAsia="es-ES_tradnl"/>
        </w:rPr>
        <w:t>Bifidobacterium</w:t>
      </w:r>
      <w:r w:rsidRPr="00D16326">
        <w:rPr>
          <w:rFonts w:ascii="Times New Roman" w:eastAsia="Times New Roman" w:hAnsi="Times New Roman" w:cs="Times New Roman"/>
          <w:b/>
          <w:lang w:val="en-GB" w:eastAsia="es-ES_tradnl"/>
        </w:rPr>
        <w:t xml:space="preserve">, </w:t>
      </w:r>
      <w:r w:rsidRPr="00D16326">
        <w:rPr>
          <w:rFonts w:ascii="Times New Roman" w:eastAsia="Times New Roman" w:hAnsi="Times New Roman" w:cs="Times New Roman"/>
          <w:b/>
          <w:i/>
          <w:lang w:val="en-GB" w:eastAsia="es-ES_tradnl"/>
        </w:rPr>
        <w:t>Lachnospiraceae sp.</w:t>
      </w:r>
      <w:r w:rsidRPr="00D16326">
        <w:rPr>
          <w:rFonts w:ascii="Times New Roman" w:eastAsia="Times New Roman" w:hAnsi="Times New Roman" w:cs="Times New Roman"/>
          <w:b/>
          <w:lang w:val="en-GB" w:eastAsia="es-ES_tradnl"/>
        </w:rPr>
        <w:t xml:space="preserve">, </w:t>
      </w:r>
      <w:r w:rsidRPr="00D16326">
        <w:rPr>
          <w:rFonts w:ascii="Times New Roman" w:eastAsia="Times New Roman" w:hAnsi="Times New Roman" w:cs="Times New Roman"/>
          <w:b/>
          <w:i/>
          <w:lang w:val="en-GB" w:eastAsia="es-ES_tradnl"/>
        </w:rPr>
        <w:t>Ruminococcus</w:t>
      </w:r>
      <w:r w:rsidRPr="00D16326">
        <w:rPr>
          <w:rFonts w:ascii="Times New Roman" w:eastAsia="Times New Roman" w:hAnsi="Times New Roman" w:cs="Times New Roman"/>
          <w:b/>
          <w:lang w:val="en-GB" w:eastAsia="es-ES_tradnl"/>
        </w:rPr>
        <w:t xml:space="preserve"> and </w:t>
      </w:r>
      <w:r w:rsidRPr="00D16326">
        <w:rPr>
          <w:rFonts w:ascii="Times New Roman" w:eastAsia="Times New Roman" w:hAnsi="Times New Roman" w:cs="Times New Roman"/>
          <w:b/>
          <w:i/>
          <w:lang w:val="en-GB" w:eastAsia="es-ES_tradnl"/>
        </w:rPr>
        <w:t>Akkermansia</w:t>
      </w:r>
      <w:r w:rsidRPr="00D16326">
        <w:rPr>
          <w:rFonts w:ascii="Times New Roman" w:eastAsia="Times New Roman" w:hAnsi="Times New Roman" w:cs="Times New Roman"/>
          <w:b/>
          <w:lang w:val="en-GB" w:eastAsia="es-ES_tradnl"/>
        </w:rPr>
        <w:t xml:space="preserve"> genera with cold-induced BAT volume, SUVmean, SUVpeak and mean radiodensity adjusted by sex, after adjusting for the PET/CT scan date</w:t>
      </w:r>
      <w:r w:rsidRPr="00D16326">
        <w:rPr>
          <w:rFonts w:ascii="Times New Roman" w:eastAsia="Times New Roman" w:hAnsi="Times New Roman" w:cs="Times New Roman"/>
          <w:lang w:val="en-GB" w:eastAsia="es-ES_tradnl"/>
        </w:rPr>
        <w:t>. Blue circles represent men participants and purple circles show women participants. Rho</w:t>
      </w:r>
      <w:r w:rsidRPr="00D16326">
        <w:rPr>
          <w:rFonts w:ascii="Times New Roman" w:eastAsia="Times New Roman" w:hAnsi="Times New Roman" w:cs="Times New Roman"/>
          <w:vertAlign w:val="superscript"/>
          <w:lang w:val="en-GB" w:eastAsia="es-ES_tradnl"/>
        </w:rPr>
        <w:t>1</w:t>
      </w:r>
      <w:r w:rsidRPr="00D16326">
        <w:rPr>
          <w:rFonts w:ascii="Times New Roman" w:eastAsia="Times New Roman" w:hAnsi="Times New Roman" w:cs="Times New Roman"/>
          <w:lang w:val="en-GB" w:eastAsia="es-ES_tradnl"/>
        </w:rPr>
        <w:t>=Partial Spearman's correlations coefficient for men. Rho</w:t>
      </w:r>
      <w:r w:rsidRPr="00D16326">
        <w:rPr>
          <w:rFonts w:ascii="Times New Roman" w:eastAsia="Times New Roman" w:hAnsi="Times New Roman" w:cs="Times New Roman"/>
          <w:vertAlign w:val="superscript"/>
          <w:lang w:val="en-GB" w:eastAsia="es-ES_tradnl"/>
        </w:rPr>
        <w:t>2</w:t>
      </w:r>
      <w:r w:rsidRPr="00D16326">
        <w:rPr>
          <w:rFonts w:ascii="Times New Roman" w:eastAsia="Times New Roman" w:hAnsi="Times New Roman" w:cs="Times New Roman"/>
          <w:lang w:val="en-GB" w:eastAsia="es-ES_tradnl"/>
        </w:rPr>
        <w:t>=Partial Spearman's correlations coefficient for women.  P= p-value from univariate partial Spearman correlation. N=</w:t>
      </w:r>
      <w:r w:rsidRPr="00D16326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t xml:space="preserve"> </w:t>
      </w:r>
      <w:r w:rsidRPr="00D16326">
        <w:rPr>
          <w:rFonts w:ascii="Times New Roman" w:eastAsia="Times New Roman" w:hAnsi="Times New Roman" w:cs="Times New Roman"/>
          <w:lang w:val="en-GB" w:eastAsia="es-ES_tradnl"/>
        </w:rPr>
        <w:t>sample size. BAT SUVmean and SUVpeak are shown relative to lean mass. BAT: brown adipose tissue; HU: Hounsfield Units; PET/CT: positron emission tomography/computed tomography; SUV: standardized uptake value.</w:t>
      </w:r>
    </w:p>
    <w:p w:rsidR="00E57460" w:rsidRPr="001B70A9" w:rsidRDefault="00E57460">
      <w:pPr>
        <w:rPr>
          <w:lang w:val="en-GB"/>
        </w:rPr>
      </w:pPr>
    </w:p>
    <w:sectPr w:rsidR="00E57460" w:rsidRPr="001B70A9" w:rsidSect="00D16326"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B9B" w:rsidRDefault="00C12B9B" w:rsidP="001B70A9">
      <w:pPr>
        <w:spacing w:after="0" w:line="240" w:lineRule="auto"/>
      </w:pPr>
      <w:r>
        <w:separator/>
      </w:r>
    </w:p>
  </w:endnote>
  <w:endnote w:type="continuationSeparator" w:id="0">
    <w:p w:rsidR="00C12B9B" w:rsidRDefault="00C12B9B" w:rsidP="001B7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6306186"/>
      <w:docPartObj>
        <w:docPartGallery w:val="Page Numbers (Bottom of Page)"/>
        <w:docPartUnique/>
      </w:docPartObj>
    </w:sdtPr>
    <w:sdtEndPr/>
    <w:sdtContent>
      <w:p w:rsidR="001B70A9" w:rsidRDefault="001B70A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9AC">
          <w:rPr>
            <w:noProof/>
          </w:rPr>
          <w:t>2</w:t>
        </w:r>
        <w:r>
          <w:fldChar w:fldCharType="end"/>
        </w:r>
      </w:p>
    </w:sdtContent>
  </w:sdt>
  <w:p w:rsidR="001B70A9" w:rsidRDefault="001B70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B9B" w:rsidRDefault="00C12B9B" w:rsidP="001B70A9">
      <w:pPr>
        <w:spacing w:after="0" w:line="240" w:lineRule="auto"/>
      </w:pPr>
      <w:r>
        <w:separator/>
      </w:r>
    </w:p>
  </w:footnote>
  <w:footnote w:type="continuationSeparator" w:id="0">
    <w:p w:rsidR="00C12B9B" w:rsidRDefault="00C12B9B" w:rsidP="001B70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A9"/>
    <w:rsid w:val="001B70A9"/>
    <w:rsid w:val="00353B62"/>
    <w:rsid w:val="004839AC"/>
    <w:rsid w:val="00B76B1F"/>
    <w:rsid w:val="00C12B9B"/>
    <w:rsid w:val="00D16326"/>
    <w:rsid w:val="00E5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1CE646-D2ED-450C-9BF5-661886D9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0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0A9"/>
  </w:style>
  <w:style w:type="paragraph" w:styleId="Footer">
    <w:name w:val="footer"/>
    <w:basedOn w:val="Normal"/>
    <w:link w:val="FooterChar"/>
    <w:uiPriority w:val="99"/>
    <w:unhideWhenUsed/>
    <w:rsid w:val="001B70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5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Ortiz Alvarez</dc:creator>
  <cp:keywords/>
  <dc:description/>
  <cp:lastModifiedBy>Priyanga Ramu</cp:lastModifiedBy>
  <cp:revision>3</cp:revision>
  <dcterms:created xsi:type="dcterms:W3CDTF">2022-02-21T10:44:00Z</dcterms:created>
  <dcterms:modified xsi:type="dcterms:W3CDTF">2022-10-08T09:46:00Z</dcterms:modified>
</cp:coreProperties>
</file>