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0DD0C" w14:textId="0F356705" w:rsidR="00672105" w:rsidRPr="001820F5" w:rsidRDefault="00516F81" w:rsidP="00F00F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1820F5">
        <w:rPr>
          <w:rFonts w:ascii="Times New Roman" w:hAnsi="Times New Roman" w:cs="Times New Roman"/>
          <w:sz w:val="20"/>
          <w:szCs w:val="20"/>
          <w:lang w:val="en-US"/>
        </w:rPr>
        <w:t>SUPPLEMENTARY TABLES</w:t>
      </w:r>
    </w:p>
    <w:p w14:paraId="74F4FA98" w14:textId="77777777" w:rsidR="00702474" w:rsidRPr="001820F5" w:rsidRDefault="00702474" w:rsidP="00F00F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9382F14" w14:textId="0E7356E4" w:rsidR="00672105" w:rsidRPr="001820F5" w:rsidRDefault="00672105" w:rsidP="00F00FB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2048"/>
        <w:gridCol w:w="1592"/>
        <w:gridCol w:w="2006"/>
        <w:gridCol w:w="1727"/>
      </w:tblGrid>
      <w:tr w:rsidR="001820F5" w:rsidRPr="001820F5" w14:paraId="77FF4D66" w14:textId="77777777" w:rsidTr="0099070B">
        <w:tc>
          <w:tcPr>
            <w:tcW w:w="2255" w:type="dxa"/>
          </w:tcPr>
          <w:p w14:paraId="68283FAA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40" w:type="dxa"/>
            <w:gridSpan w:val="2"/>
          </w:tcPr>
          <w:p w14:paraId="6B1F4C19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MGBP</w:t>
            </w:r>
          </w:p>
          <w:p w14:paraId="2AB75824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n=12 (7 F/5 M)</w:t>
            </w:r>
          </w:p>
        </w:tc>
        <w:tc>
          <w:tcPr>
            <w:tcW w:w="3733" w:type="dxa"/>
            <w:gridSpan w:val="2"/>
          </w:tcPr>
          <w:p w14:paraId="56BD16B2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SG</w:t>
            </w:r>
          </w:p>
          <w:p w14:paraId="2F1C9EA8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 10 (8 F/2M)</w:t>
            </w:r>
          </w:p>
        </w:tc>
      </w:tr>
      <w:tr w:rsidR="001820F5" w:rsidRPr="001820F5" w14:paraId="0042DE54" w14:textId="77777777" w:rsidTr="0099070B">
        <w:tc>
          <w:tcPr>
            <w:tcW w:w="2255" w:type="dxa"/>
          </w:tcPr>
          <w:p w14:paraId="18492F01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</w:tcPr>
          <w:p w14:paraId="4A9CF109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Pre-bariatric</w:t>
            </w:r>
          </w:p>
        </w:tc>
        <w:tc>
          <w:tcPr>
            <w:tcW w:w="1592" w:type="dxa"/>
          </w:tcPr>
          <w:p w14:paraId="01D7BE8A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Nadir </w:t>
            </w:r>
          </w:p>
          <w:p w14:paraId="4CB5668F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Post-bariatric</w:t>
            </w:r>
          </w:p>
        </w:tc>
        <w:tc>
          <w:tcPr>
            <w:tcW w:w="2006" w:type="dxa"/>
          </w:tcPr>
          <w:p w14:paraId="662C5F28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Pre-bariatric</w:t>
            </w:r>
          </w:p>
        </w:tc>
        <w:tc>
          <w:tcPr>
            <w:tcW w:w="1727" w:type="dxa"/>
          </w:tcPr>
          <w:p w14:paraId="4F4B5EE4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Nadir </w:t>
            </w:r>
          </w:p>
          <w:p w14:paraId="1984371C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Post-bariatric</w:t>
            </w:r>
          </w:p>
        </w:tc>
      </w:tr>
      <w:tr w:rsidR="001820F5" w:rsidRPr="001820F5" w14:paraId="18D8BAAD" w14:textId="77777777" w:rsidTr="0099070B">
        <w:tc>
          <w:tcPr>
            <w:tcW w:w="2255" w:type="dxa"/>
          </w:tcPr>
          <w:p w14:paraId="2057F5FD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BW (kg)</w:t>
            </w:r>
          </w:p>
        </w:tc>
        <w:tc>
          <w:tcPr>
            <w:tcW w:w="2048" w:type="dxa"/>
          </w:tcPr>
          <w:p w14:paraId="6984AA99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137.4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±24.9</w:t>
            </w:r>
          </w:p>
        </w:tc>
        <w:tc>
          <w:tcPr>
            <w:tcW w:w="1592" w:type="dxa"/>
          </w:tcPr>
          <w:p w14:paraId="2191A6F2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98.5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±15.9*</w:t>
            </w:r>
          </w:p>
        </w:tc>
        <w:tc>
          <w:tcPr>
            <w:tcW w:w="2006" w:type="dxa"/>
          </w:tcPr>
          <w:p w14:paraId="6BBE52F3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116.4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±11.4</w:t>
            </w:r>
          </w:p>
        </w:tc>
        <w:tc>
          <w:tcPr>
            <w:tcW w:w="1727" w:type="dxa"/>
          </w:tcPr>
          <w:p w14:paraId="7F812797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87.4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±12.4*</w:t>
            </w:r>
          </w:p>
        </w:tc>
      </w:tr>
      <w:tr w:rsidR="001820F5" w:rsidRPr="001820F5" w14:paraId="75E780EE" w14:textId="77777777" w:rsidTr="0099070B">
        <w:tc>
          <w:tcPr>
            <w:tcW w:w="2255" w:type="dxa"/>
          </w:tcPr>
          <w:p w14:paraId="4D7E4B33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(kg/m</w:t>
            </w:r>
            <w:r w:rsidRPr="001820F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048" w:type="dxa"/>
          </w:tcPr>
          <w:p w14:paraId="0117C0E4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48.2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±4.2</w:t>
            </w:r>
          </w:p>
        </w:tc>
        <w:tc>
          <w:tcPr>
            <w:tcW w:w="1592" w:type="dxa"/>
          </w:tcPr>
          <w:p w14:paraId="074FAABF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35.7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±5.9*</w:t>
            </w:r>
          </w:p>
        </w:tc>
        <w:tc>
          <w:tcPr>
            <w:tcW w:w="2006" w:type="dxa"/>
          </w:tcPr>
          <w:p w14:paraId="1656128B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43.9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±4.8</w:t>
            </w:r>
          </w:p>
        </w:tc>
        <w:tc>
          <w:tcPr>
            <w:tcW w:w="1727" w:type="dxa"/>
          </w:tcPr>
          <w:p w14:paraId="7F122377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33.9</w:t>
            </w:r>
            <w:r w:rsidRPr="001820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it-IT"/>
              </w:rPr>
              <w:t>±6.7*</w:t>
            </w:r>
          </w:p>
        </w:tc>
      </w:tr>
      <w:tr w:rsidR="001820F5" w:rsidRPr="001820F5" w14:paraId="191A9026" w14:textId="77777777" w:rsidTr="00630108">
        <w:tc>
          <w:tcPr>
            <w:tcW w:w="2255" w:type="dxa"/>
          </w:tcPr>
          <w:p w14:paraId="4D4A13E2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Hypertension (%)</w:t>
            </w:r>
          </w:p>
        </w:tc>
        <w:tc>
          <w:tcPr>
            <w:tcW w:w="2048" w:type="dxa"/>
            <w:shd w:val="clear" w:color="auto" w:fill="auto"/>
          </w:tcPr>
          <w:p w14:paraId="2DE9B4D2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91.6% (n=11)</w:t>
            </w:r>
          </w:p>
        </w:tc>
        <w:tc>
          <w:tcPr>
            <w:tcW w:w="1592" w:type="dxa"/>
            <w:shd w:val="clear" w:color="auto" w:fill="auto"/>
          </w:tcPr>
          <w:p w14:paraId="79CAAF75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8.3% (n=1)</w:t>
            </w:r>
          </w:p>
        </w:tc>
        <w:tc>
          <w:tcPr>
            <w:tcW w:w="2006" w:type="dxa"/>
            <w:shd w:val="clear" w:color="auto" w:fill="auto"/>
          </w:tcPr>
          <w:p w14:paraId="6FBA0D2B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80% (n=8)</w:t>
            </w:r>
          </w:p>
        </w:tc>
        <w:tc>
          <w:tcPr>
            <w:tcW w:w="1727" w:type="dxa"/>
            <w:shd w:val="clear" w:color="auto" w:fill="auto"/>
          </w:tcPr>
          <w:p w14:paraId="4F981997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10% (n=1)</w:t>
            </w:r>
          </w:p>
        </w:tc>
      </w:tr>
      <w:tr w:rsidR="001820F5" w:rsidRPr="001820F5" w14:paraId="72B1E547" w14:textId="77777777" w:rsidTr="00630108">
        <w:tc>
          <w:tcPr>
            <w:tcW w:w="2255" w:type="dxa"/>
          </w:tcPr>
          <w:p w14:paraId="2B18B090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Dyslipidemia (%)</w:t>
            </w:r>
          </w:p>
        </w:tc>
        <w:tc>
          <w:tcPr>
            <w:tcW w:w="2048" w:type="dxa"/>
            <w:shd w:val="clear" w:color="auto" w:fill="auto"/>
          </w:tcPr>
          <w:p w14:paraId="6D3A44F9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 (n=6)</w:t>
            </w:r>
          </w:p>
        </w:tc>
        <w:tc>
          <w:tcPr>
            <w:tcW w:w="1592" w:type="dxa"/>
            <w:shd w:val="clear" w:color="auto" w:fill="auto"/>
          </w:tcPr>
          <w:p w14:paraId="6F74FB4A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8.3% (n=1)</w:t>
            </w:r>
          </w:p>
        </w:tc>
        <w:tc>
          <w:tcPr>
            <w:tcW w:w="2006" w:type="dxa"/>
            <w:shd w:val="clear" w:color="auto" w:fill="auto"/>
          </w:tcPr>
          <w:p w14:paraId="75D94961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30% (n=3)</w:t>
            </w:r>
          </w:p>
        </w:tc>
        <w:tc>
          <w:tcPr>
            <w:tcW w:w="1727" w:type="dxa"/>
            <w:shd w:val="clear" w:color="auto" w:fill="auto"/>
          </w:tcPr>
          <w:p w14:paraId="2BE1060D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20% (n=2)</w:t>
            </w:r>
          </w:p>
        </w:tc>
      </w:tr>
      <w:tr w:rsidR="00B46DA1" w:rsidRPr="001820F5" w14:paraId="69D6032E" w14:textId="77777777" w:rsidTr="00630108">
        <w:tc>
          <w:tcPr>
            <w:tcW w:w="2255" w:type="dxa"/>
          </w:tcPr>
          <w:p w14:paraId="2DB5DCB7" w14:textId="77777777" w:rsidR="00B46DA1" w:rsidRPr="001820F5" w:rsidRDefault="00B46DA1" w:rsidP="009907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IFG and/or IGT</w:t>
            </w:r>
          </w:p>
        </w:tc>
        <w:tc>
          <w:tcPr>
            <w:tcW w:w="2048" w:type="dxa"/>
            <w:shd w:val="clear" w:color="auto" w:fill="auto"/>
          </w:tcPr>
          <w:p w14:paraId="34E11F24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58.3% (n=7)</w:t>
            </w:r>
          </w:p>
        </w:tc>
        <w:tc>
          <w:tcPr>
            <w:tcW w:w="1592" w:type="dxa"/>
            <w:shd w:val="clear" w:color="auto" w:fill="auto"/>
          </w:tcPr>
          <w:p w14:paraId="3B746692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2006" w:type="dxa"/>
            <w:shd w:val="clear" w:color="auto" w:fill="auto"/>
          </w:tcPr>
          <w:p w14:paraId="7B8FB53E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10% (n=1)</w:t>
            </w:r>
          </w:p>
        </w:tc>
        <w:tc>
          <w:tcPr>
            <w:tcW w:w="1727" w:type="dxa"/>
            <w:shd w:val="clear" w:color="auto" w:fill="auto"/>
          </w:tcPr>
          <w:p w14:paraId="5329134B" w14:textId="77777777" w:rsidR="00B46DA1" w:rsidRPr="001820F5" w:rsidRDefault="00B46DA1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</w:tr>
    </w:tbl>
    <w:p w14:paraId="5244DADE" w14:textId="77777777" w:rsidR="00B46DA1" w:rsidRPr="001820F5" w:rsidRDefault="00B46DA1" w:rsidP="00B46DA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68D6AB7" w14:textId="77777777" w:rsidR="00B46DA1" w:rsidRPr="001820F5" w:rsidRDefault="00B46DA1" w:rsidP="00B46DA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20F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1. </w:t>
      </w:r>
      <w:r w:rsidRPr="001820F5">
        <w:rPr>
          <w:rFonts w:ascii="Times New Roman" w:hAnsi="Times New Roman" w:cs="Times New Roman"/>
          <w:sz w:val="20"/>
          <w:szCs w:val="20"/>
          <w:lang w:val="en-US"/>
        </w:rPr>
        <w:t>Clinical</w:t>
      </w:r>
      <w:r w:rsidRPr="001820F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1820F5">
        <w:rPr>
          <w:rFonts w:ascii="Times New Roman" w:hAnsi="Times New Roman" w:cs="Times New Roman"/>
          <w:sz w:val="20"/>
          <w:szCs w:val="20"/>
          <w:lang w:val="en-US"/>
        </w:rPr>
        <w:t xml:space="preserve">characteristics of patients according to bariatric procedure (mini gastric bypass, MGBP and sleeve gastrectomy, SG) before and after surgery. </w:t>
      </w:r>
    </w:p>
    <w:p w14:paraId="6A43AFD1" w14:textId="77777777" w:rsidR="00B46DA1" w:rsidRPr="001820F5" w:rsidRDefault="00B46DA1" w:rsidP="00B46DA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820F5">
        <w:rPr>
          <w:rFonts w:ascii="Times New Roman" w:hAnsi="Times New Roman" w:cs="Times New Roman"/>
          <w:sz w:val="20"/>
          <w:szCs w:val="20"/>
          <w:lang w:val="en-US"/>
        </w:rPr>
        <w:t xml:space="preserve">F: females, M: males; BW: body weight, BMI: body mass index, IFG: impaired fasting glucose; IGT: impaired glucose tolerance. </w:t>
      </w:r>
    </w:p>
    <w:p w14:paraId="41BCCDC0" w14:textId="77777777" w:rsidR="00B46DA1" w:rsidRPr="001820F5" w:rsidRDefault="00B46DA1" w:rsidP="00B46DA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820F5">
        <w:rPr>
          <w:rFonts w:ascii="Times New Roman" w:hAnsi="Times New Roman" w:cs="Times New Roman"/>
          <w:sz w:val="20"/>
          <w:szCs w:val="20"/>
          <w:lang w:val="en-US"/>
        </w:rPr>
        <w:t>Data are shown as means ± standard deviation (SD).</w:t>
      </w:r>
    </w:p>
    <w:p w14:paraId="032E1D04" w14:textId="77777777" w:rsidR="00B46DA1" w:rsidRPr="001820F5" w:rsidRDefault="00B46DA1" w:rsidP="00B46DA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820F5">
        <w:rPr>
          <w:rFonts w:ascii="Times New Roman" w:hAnsi="Times New Roman" w:cs="Times New Roman"/>
          <w:sz w:val="20"/>
          <w:szCs w:val="20"/>
          <w:lang w:val="en-US"/>
        </w:rPr>
        <w:t xml:space="preserve">*p&lt;0.0001 vs pre-bariatric post-bariatric. </w:t>
      </w:r>
    </w:p>
    <w:p w14:paraId="53308022" w14:textId="77777777" w:rsidR="00026B87" w:rsidRPr="001820F5" w:rsidRDefault="00026B87" w:rsidP="00026B8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9E1B50" w14:textId="02429FC1" w:rsidR="00026B87" w:rsidRPr="001820F5" w:rsidRDefault="00026B87" w:rsidP="00F00F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F755A0" w14:textId="3B9CC2E7" w:rsidR="00026B87" w:rsidRPr="001820F5" w:rsidRDefault="00026B87" w:rsidP="00F00F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4"/>
        <w:gridCol w:w="1335"/>
        <w:gridCol w:w="1323"/>
        <w:gridCol w:w="1326"/>
        <w:gridCol w:w="1327"/>
        <w:gridCol w:w="1344"/>
        <w:gridCol w:w="1339"/>
      </w:tblGrid>
      <w:tr w:rsidR="001820F5" w:rsidRPr="001820F5" w14:paraId="15F6956C" w14:textId="77777777" w:rsidTr="0099070B">
        <w:tc>
          <w:tcPr>
            <w:tcW w:w="1649" w:type="dxa"/>
            <w:vMerge w:val="restart"/>
          </w:tcPr>
          <w:p w14:paraId="23CC1541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34" w:type="dxa"/>
            <w:gridSpan w:val="2"/>
          </w:tcPr>
          <w:p w14:paraId="675827AB" w14:textId="089B39F9" w:rsidR="00084FBE" w:rsidRPr="001820F5" w:rsidRDefault="00A619F8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ACTIVE STAGE</w:t>
            </w:r>
          </w:p>
          <w:p w14:paraId="3BF6A8C8" w14:textId="77777777" w:rsidR="00084FBE" w:rsidRPr="001820F5" w:rsidRDefault="00084FBE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gridSpan w:val="2"/>
          </w:tcPr>
          <w:p w14:paraId="00B5DC73" w14:textId="01B4A020" w:rsidR="00084FBE" w:rsidRPr="001820F5" w:rsidRDefault="00A619F8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RE-EDUCATION STAGE</w:t>
            </w:r>
          </w:p>
          <w:p w14:paraId="5BD6C872" w14:textId="77777777" w:rsidR="00084FBE" w:rsidRPr="001820F5" w:rsidRDefault="00084FBE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43" w:type="dxa"/>
            <w:gridSpan w:val="2"/>
          </w:tcPr>
          <w:p w14:paraId="05227531" w14:textId="36179C71" w:rsidR="00084FBE" w:rsidRPr="001820F5" w:rsidRDefault="00A619F8" w:rsidP="009907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MAINTENANCE STAGE</w:t>
            </w:r>
          </w:p>
        </w:tc>
      </w:tr>
      <w:tr w:rsidR="001820F5" w:rsidRPr="001820F5" w14:paraId="3E69686A" w14:textId="77777777" w:rsidTr="0099070B">
        <w:tc>
          <w:tcPr>
            <w:tcW w:w="1649" w:type="dxa"/>
            <w:vMerge/>
          </w:tcPr>
          <w:p w14:paraId="2FCF01B0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3380924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364" w:type="dxa"/>
          </w:tcPr>
          <w:p w14:paraId="6678A9B9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363" w:type="dxa"/>
          </w:tcPr>
          <w:p w14:paraId="3E1408AE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365" w:type="dxa"/>
          </w:tcPr>
          <w:p w14:paraId="219DD953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372" w:type="dxa"/>
          </w:tcPr>
          <w:p w14:paraId="3FA6FE06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371" w:type="dxa"/>
          </w:tcPr>
          <w:p w14:paraId="046C00DA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</w:tr>
      <w:tr w:rsidR="001820F5" w:rsidRPr="001820F5" w14:paraId="46DE449E" w14:textId="77777777" w:rsidTr="0099070B">
        <w:tc>
          <w:tcPr>
            <w:tcW w:w="1649" w:type="dxa"/>
          </w:tcPr>
          <w:p w14:paraId="6CD76D57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Intake </w:t>
            </w:r>
            <w:r w:rsidRPr="001820F5">
              <w:rPr>
                <w:rFonts w:ascii="Times New Roman" w:hAnsi="Times New Roman" w:cs="Times New Roman"/>
                <w:sz w:val="20"/>
                <w:szCs w:val="20"/>
              </w:rPr>
              <w:t>kcal/day</w:t>
            </w:r>
          </w:p>
          <w:p w14:paraId="1F8AA3B6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24B72F65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570-700</w:t>
            </w:r>
          </w:p>
        </w:tc>
        <w:tc>
          <w:tcPr>
            <w:tcW w:w="1364" w:type="dxa"/>
          </w:tcPr>
          <w:p w14:paraId="22A20AF6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670-800</w:t>
            </w:r>
          </w:p>
        </w:tc>
        <w:tc>
          <w:tcPr>
            <w:tcW w:w="1363" w:type="dxa"/>
          </w:tcPr>
          <w:p w14:paraId="3D8B4DF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800-900</w:t>
            </w:r>
          </w:p>
        </w:tc>
        <w:tc>
          <w:tcPr>
            <w:tcW w:w="1365" w:type="dxa"/>
          </w:tcPr>
          <w:p w14:paraId="243AEB5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900-1000</w:t>
            </w:r>
          </w:p>
        </w:tc>
        <w:tc>
          <w:tcPr>
            <w:tcW w:w="1372" w:type="dxa"/>
          </w:tcPr>
          <w:p w14:paraId="0362ACE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1000-1100</w:t>
            </w:r>
          </w:p>
        </w:tc>
        <w:tc>
          <w:tcPr>
            <w:tcW w:w="1371" w:type="dxa"/>
          </w:tcPr>
          <w:p w14:paraId="7B8F633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1100-1200</w:t>
            </w:r>
          </w:p>
        </w:tc>
      </w:tr>
      <w:tr w:rsidR="001820F5" w:rsidRPr="001820F5" w14:paraId="617315C7" w14:textId="77777777" w:rsidTr="0099070B">
        <w:tc>
          <w:tcPr>
            <w:tcW w:w="1649" w:type="dxa"/>
          </w:tcPr>
          <w:p w14:paraId="57FB432E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Carbohydrates</w:t>
            </w:r>
          </w:p>
        </w:tc>
        <w:tc>
          <w:tcPr>
            <w:tcW w:w="1370" w:type="dxa"/>
          </w:tcPr>
          <w:p w14:paraId="5D4D171F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&lt;10%, </w:t>
            </w:r>
          </w:p>
          <w:p w14:paraId="717CF12D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10-15 gr</w:t>
            </w:r>
          </w:p>
        </w:tc>
        <w:tc>
          <w:tcPr>
            <w:tcW w:w="1364" w:type="dxa"/>
          </w:tcPr>
          <w:p w14:paraId="613D414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10%,</w:t>
            </w:r>
          </w:p>
          <w:p w14:paraId="05FE63C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10-18 gr</w:t>
            </w:r>
          </w:p>
        </w:tc>
        <w:tc>
          <w:tcPr>
            <w:tcW w:w="1363" w:type="dxa"/>
          </w:tcPr>
          <w:p w14:paraId="0B460C4E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15-17%</w:t>
            </w:r>
          </w:p>
          <w:p w14:paraId="1952C55C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32-40 gr</w:t>
            </w:r>
          </w:p>
        </w:tc>
        <w:tc>
          <w:tcPr>
            <w:tcW w:w="1365" w:type="dxa"/>
          </w:tcPr>
          <w:p w14:paraId="176A16AB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15-17%</w:t>
            </w:r>
          </w:p>
          <w:p w14:paraId="5BF4531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40-45 gr</w:t>
            </w:r>
          </w:p>
        </w:tc>
        <w:tc>
          <w:tcPr>
            <w:tcW w:w="1372" w:type="dxa"/>
          </w:tcPr>
          <w:p w14:paraId="4724A9AB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36-45%</w:t>
            </w:r>
          </w:p>
          <w:p w14:paraId="648DD8D0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96-132 gr</w:t>
            </w:r>
          </w:p>
        </w:tc>
        <w:tc>
          <w:tcPr>
            <w:tcW w:w="1371" w:type="dxa"/>
          </w:tcPr>
          <w:p w14:paraId="30C39FA5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36-45%</w:t>
            </w:r>
          </w:p>
          <w:p w14:paraId="5BD04EFD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105-144 gr</w:t>
            </w:r>
          </w:p>
        </w:tc>
      </w:tr>
      <w:tr w:rsidR="001820F5" w:rsidRPr="001820F5" w14:paraId="519110A6" w14:textId="77777777" w:rsidTr="0099070B">
        <w:tc>
          <w:tcPr>
            <w:tcW w:w="1649" w:type="dxa"/>
          </w:tcPr>
          <w:p w14:paraId="17175347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370" w:type="dxa"/>
          </w:tcPr>
          <w:p w14:paraId="74E2986A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48-43%</w:t>
            </w:r>
          </w:p>
          <w:p w14:paraId="33FE219B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69-75 gr </w:t>
            </w:r>
          </w:p>
        </w:tc>
        <w:tc>
          <w:tcPr>
            <w:tcW w:w="1364" w:type="dxa"/>
          </w:tcPr>
          <w:p w14:paraId="375BFDF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47-45%</w:t>
            </w:r>
          </w:p>
          <w:p w14:paraId="5F2AD195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78-90 gr</w:t>
            </w:r>
          </w:p>
        </w:tc>
        <w:tc>
          <w:tcPr>
            <w:tcW w:w="1363" w:type="dxa"/>
          </w:tcPr>
          <w:p w14:paraId="08B72DB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38-35%</w:t>
            </w:r>
          </w:p>
          <w:p w14:paraId="76610D6E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75-78 gr</w:t>
            </w:r>
          </w:p>
        </w:tc>
        <w:tc>
          <w:tcPr>
            <w:tcW w:w="1365" w:type="dxa"/>
          </w:tcPr>
          <w:p w14:paraId="044D3A43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40-35 %</w:t>
            </w:r>
          </w:p>
          <w:p w14:paraId="21C0D536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90-87 gr</w:t>
            </w:r>
          </w:p>
        </w:tc>
        <w:tc>
          <w:tcPr>
            <w:tcW w:w="1372" w:type="dxa"/>
          </w:tcPr>
          <w:p w14:paraId="7DC04D4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28-25%</w:t>
            </w:r>
          </w:p>
          <w:p w14:paraId="5561CD19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70-69 gr</w:t>
            </w:r>
          </w:p>
        </w:tc>
        <w:tc>
          <w:tcPr>
            <w:tcW w:w="1371" w:type="dxa"/>
          </w:tcPr>
          <w:p w14:paraId="2406215C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28-25%</w:t>
            </w:r>
          </w:p>
          <w:p w14:paraId="1A3A81C5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77-75 gr</w:t>
            </w:r>
          </w:p>
        </w:tc>
      </w:tr>
      <w:tr w:rsidR="001820F5" w:rsidRPr="001820F5" w14:paraId="38B6C603" w14:textId="77777777" w:rsidTr="0099070B">
        <w:tc>
          <w:tcPr>
            <w:tcW w:w="1649" w:type="dxa"/>
          </w:tcPr>
          <w:p w14:paraId="45387EFB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Lipid</w:t>
            </w:r>
          </w:p>
        </w:tc>
        <w:tc>
          <w:tcPr>
            <w:tcW w:w="1370" w:type="dxa"/>
          </w:tcPr>
          <w:p w14:paraId="236C3263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42-47%</w:t>
            </w:r>
          </w:p>
          <w:p w14:paraId="08D5B338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27- 40 gr</w:t>
            </w:r>
          </w:p>
        </w:tc>
        <w:tc>
          <w:tcPr>
            <w:tcW w:w="1364" w:type="dxa"/>
          </w:tcPr>
          <w:p w14:paraId="0949281D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47-48%</w:t>
            </w:r>
          </w:p>
          <w:p w14:paraId="56949FEC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34-43 gr</w:t>
            </w:r>
          </w:p>
        </w:tc>
        <w:tc>
          <w:tcPr>
            <w:tcW w:w="1363" w:type="dxa"/>
          </w:tcPr>
          <w:p w14:paraId="1EC8143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45-48%</w:t>
            </w:r>
          </w:p>
          <w:p w14:paraId="7CBBBED7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41-48 gr </w:t>
            </w:r>
          </w:p>
        </w:tc>
        <w:tc>
          <w:tcPr>
            <w:tcW w:w="1365" w:type="dxa"/>
          </w:tcPr>
          <w:p w14:paraId="499547E6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45-48%</w:t>
            </w:r>
          </w:p>
          <w:p w14:paraId="7EF41DE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45-53 gr</w:t>
            </w:r>
          </w:p>
        </w:tc>
        <w:tc>
          <w:tcPr>
            <w:tcW w:w="1372" w:type="dxa"/>
          </w:tcPr>
          <w:p w14:paraId="762B9DC6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36-30%</w:t>
            </w:r>
          </w:p>
          <w:p w14:paraId="0250AF24" w14:textId="77777777" w:rsidR="00084FBE" w:rsidRPr="001820F5" w:rsidRDefault="00084FBE" w:rsidP="009907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40-37 gr</w:t>
            </w:r>
          </w:p>
        </w:tc>
        <w:tc>
          <w:tcPr>
            <w:tcW w:w="1371" w:type="dxa"/>
          </w:tcPr>
          <w:p w14:paraId="6C5BB571" w14:textId="77777777" w:rsidR="00084FBE" w:rsidRPr="001820F5" w:rsidRDefault="00084FBE" w:rsidP="0099070B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36-30%</w:t>
            </w:r>
          </w:p>
          <w:p w14:paraId="154CA731" w14:textId="77777777" w:rsidR="00084FBE" w:rsidRPr="001820F5" w:rsidRDefault="00084FBE" w:rsidP="0099070B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44-40 gr</w:t>
            </w:r>
          </w:p>
        </w:tc>
      </w:tr>
    </w:tbl>
    <w:p w14:paraId="4F5D65C4" w14:textId="77777777" w:rsidR="00026B87" w:rsidRPr="001820F5" w:rsidRDefault="00026B87" w:rsidP="00026B87">
      <w:pPr>
        <w:rPr>
          <w:lang w:val="en-US"/>
        </w:rPr>
      </w:pPr>
    </w:p>
    <w:p w14:paraId="3BB1B33C" w14:textId="74D7009A" w:rsidR="006D7EC1" w:rsidRPr="001820F5" w:rsidRDefault="00E761DD" w:rsidP="006D7EC1">
      <w:pPr>
        <w:pStyle w:val="Caption"/>
        <w:rPr>
          <w:rFonts w:ascii="Times" w:hAnsi="Times" w:cs="Times New Roman"/>
          <w:color w:val="auto"/>
          <w:sz w:val="20"/>
          <w:szCs w:val="20"/>
          <w:lang w:val="en-US"/>
        </w:rPr>
      </w:pPr>
      <w:r w:rsidRPr="001820F5">
        <w:rPr>
          <w:rFonts w:ascii="Times" w:hAnsi="Times"/>
          <w:b/>
          <w:bCs/>
          <w:i w:val="0"/>
          <w:iCs w:val="0"/>
          <w:color w:val="auto"/>
          <w:sz w:val="20"/>
          <w:szCs w:val="20"/>
          <w:lang w:val="en-US"/>
        </w:rPr>
        <w:t xml:space="preserve">Supplementary Table 2. </w:t>
      </w:r>
      <w:r w:rsidR="006D7EC1" w:rsidRPr="001820F5">
        <w:rPr>
          <w:rFonts w:ascii="Times" w:hAnsi="Times"/>
          <w:i w:val="0"/>
          <w:iCs w:val="0"/>
          <w:color w:val="auto"/>
          <w:sz w:val="20"/>
          <w:szCs w:val="20"/>
          <w:lang w:val="en-US"/>
        </w:rPr>
        <w:t>Caloric intake and macronutrient percentage in the different phases of Nutritional Intervention</w:t>
      </w:r>
    </w:p>
    <w:bookmarkEnd w:id="0"/>
    <w:p w14:paraId="07EDF85B" w14:textId="77777777" w:rsidR="00026B87" w:rsidRPr="001820F5" w:rsidRDefault="00026B87" w:rsidP="00F00FB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26B87" w:rsidRPr="001820F5" w:rsidSect="001820F5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7DDA6" w14:textId="77777777" w:rsidR="007F7A79" w:rsidRDefault="007F7A79" w:rsidP="00CE5DF0">
      <w:r>
        <w:separator/>
      </w:r>
    </w:p>
  </w:endnote>
  <w:endnote w:type="continuationSeparator" w:id="0">
    <w:p w14:paraId="3232952A" w14:textId="77777777" w:rsidR="007F7A79" w:rsidRDefault="007F7A79" w:rsidP="00CE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﷽﷽￸Н巀掀翰"/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12566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7AC6E0" w14:textId="295F1C10" w:rsidR="00A9680F" w:rsidRDefault="00A9680F" w:rsidP="00196A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F1DB67" w14:textId="77777777" w:rsidR="00A9680F" w:rsidRDefault="00A9680F" w:rsidP="00CE5DF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144100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0E1AA0" w14:textId="6FF9D9FC" w:rsidR="00A9680F" w:rsidRDefault="00A9680F" w:rsidP="00196A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54092"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3E682988" w14:textId="77777777" w:rsidR="00A9680F" w:rsidRDefault="00A9680F" w:rsidP="00CE5DF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30F33" w14:textId="77777777" w:rsidR="007F7A79" w:rsidRDefault="007F7A79" w:rsidP="00CE5DF0">
      <w:r>
        <w:separator/>
      </w:r>
    </w:p>
  </w:footnote>
  <w:footnote w:type="continuationSeparator" w:id="0">
    <w:p w14:paraId="797577EC" w14:textId="77777777" w:rsidR="007F7A79" w:rsidRDefault="007F7A79" w:rsidP="00CE5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D74D6"/>
    <w:multiLevelType w:val="hybridMultilevel"/>
    <w:tmpl w:val="1E74C3EA"/>
    <w:lvl w:ilvl="0" w:tplc="2F32F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71004"/>
    <w:multiLevelType w:val="hybridMultilevel"/>
    <w:tmpl w:val="3E628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besity Surgery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t5e92z5ea2t7et5su52sxsw9xf2e9rsrtd&quot;&gt;My EndNote Library&lt;record-ids&gt;&lt;item&gt;5547&lt;/item&gt;&lt;item&gt;5548&lt;/item&gt;&lt;item&gt;5549&lt;/item&gt;&lt;item&gt;5553&lt;/item&gt;&lt;item&gt;5557&lt;/item&gt;&lt;item&gt;5560&lt;/item&gt;&lt;item&gt;5561&lt;/item&gt;&lt;item&gt;5562&lt;/item&gt;&lt;item&gt;5567&lt;/item&gt;&lt;item&gt;5568&lt;/item&gt;&lt;item&gt;5571&lt;/item&gt;&lt;item&gt;5576&lt;/item&gt;&lt;item&gt;5581&lt;/item&gt;&lt;item&gt;5585&lt;/item&gt;&lt;item&gt;5586&lt;/item&gt;&lt;item&gt;5589&lt;/item&gt;&lt;item&gt;5605&lt;/item&gt;&lt;item&gt;5606&lt;/item&gt;&lt;item&gt;5608&lt;/item&gt;&lt;item&gt;5609&lt;/item&gt;&lt;item&gt;5610&lt;/item&gt;&lt;item&gt;5612&lt;/item&gt;&lt;item&gt;5613&lt;/item&gt;&lt;item&gt;5614&lt;/item&gt;&lt;item&gt;5615&lt;/item&gt;&lt;item&gt;5616&lt;/item&gt;&lt;item&gt;5618&lt;/item&gt;&lt;item&gt;5619&lt;/item&gt;&lt;item&gt;5620&lt;/item&gt;&lt;item&gt;5621&lt;/item&gt;&lt;item&gt;5622&lt;/item&gt;&lt;item&gt;5623&lt;/item&gt;&lt;item&gt;5624&lt;/item&gt;&lt;item&gt;5625&lt;/item&gt;&lt;item&gt;5626&lt;/item&gt;&lt;/record-ids&gt;&lt;/item&gt;&lt;/Libraries&gt;"/>
  </w:docVars>
  <w:rsids>
    <w:rsidRoot w:val="00071469"/>
    <w:rsid w:val="00002A05"/>
    <w:rsid w:val="00006871"/>
    <w:rsid w:val="00026B87"/>
    <w:rsid w:val="00034158"/>
    <w:rsid w:val="000410C3"/>
    <w:rsid w:val="000549E2"/>
    <w:rsid w:val="00056436"/>
    <w:rsid w:val="0006197A"/>
    <w:rsid w:val="00071469"/>
    <w:rsid w:val="00072F8F"/>
    <w:rsid w:val="00084FBE"/>
    <w:rsid w:val="0009082F"/>
    <w:rsid w:val="00095FAF"/>
    <w:rsid w:val="000B4E7C"/>
    <w:rsid w:val="000B533A"/>
    <w:rsid w:val="000C253D"/>
    <w:rsid w:val="000D1518"/>
    <w:rsid w:val="000D3BA3"/>
    <w:rsid w:val="000D3C01"/>
    <w:rsid w:val="000E1CBC"/>
    <w:rsid w:val="000E2784"/>
    <w:rsid w:val="000F31D7"/>
    <w:rsid w:val="0011750B"/>
    <w:rsid w:val="001319BA"/>
    <w:rsid w:val="00150960"/>
    <w:rsid w:val="00157656"/>
    <w:rsid w:val="0017643E"/>
    <w:rsid w:val="001820F5"/>
    <w:rsid w:val="00190E4A"/>
    <w:rsid w:val="001969D2"/>
    <w:rsid w:val="00196AEE"/>
    <w:rsid w:val="001A5569"/>
    <w:rsid w:val="001B1931"/>
    <w:rsid w:val="001B5863"/>
    <w:rsid w:val="001E6EC3"/>
    <w:rsid w:val="001F0393"/>
    <w:rsid w:val="001F5179"/>
    <w:rsid w:val="00217867"/>
    <w:rsid w:val="002204E2"/>
    <w:rsid w:val="00241684"/>
    <w:rsid w:val="00246637"/>
    <w:rsid w:val="00280081"/>
    <w:rsid w:val="00290D22"/>
    <w:rsid w:val="002A3D0C"/>
    <w:rsid w:val="002C277C"/>
    <w:rsid w:val="002F18E6"/>
    <w:rsid w:val="00305D10"/>
    <w:rsid w:val="00312C26"/>
    <w:rsid w:val="00327AE4"/>
    <w:rsid w:val="00355BFB"/>
    <w:rsid w:val="003854C3"/>
    <w:rsid w:val="003952BD"/>
    <w:rsid w:val="003B61FD"/>
    <w:rsid w:val="003D74FA"/>
    <w:rsid w:val="003E6B9D"/>
    <w:rsid w:val="003F37FB"/>
    <w:rsid w:val="003F76C2"/>
    <w:rsid w:val="00414131"/>
    <w:rsid w:val="0044389C"/>
    <w:rsid w:val="00447920"/>
    <w:rsid w:val="00473398"/>
    <w:rsid w:val="004A2BBC"/>
    <w:rsid w:val="004B0193"/>
    <w:rsid w:val="004B4605"/>
    <w:rsid w:val="004C2438"/>
    <w:rsid w:val="004C4DCB"/>
    <w:rsid w:val="004E4CF2"/>
    <w:rsid w:val="004E75F9"/>
    <w:rsid w:val="004F216B"/>
    <w:rsid w:val="004F2B79"/>
    <w:rsid w:val="00514FD0"/>
    <w:rsid w:val="00516F81"/>
    <w:rsid w:val="00520069"/>
    <w:rsid w:val="0055413B"/>
    <w:rsid w:val="00572CFE"/>
    <w:rsid w:val="005A1FA7"/>
    <w:rsid w:val="005A6494"/>
    <w:rsid w:val="00620B93"/>
    <w:rsid w:val="00630108"/>
    <w:rsid w:val="00631761"/>
    <w:rsid w:val="00631C54"/>
    <w:rsid w:val="006327B8"/>
    <w:rsid w:val="006356D1"/>
    <w:rsid w:val="00645FFC"/>
    <w:rsid w:val="00672105"/>
    <w:rsid w:val="00692082"/>
    <w:rsid w:val="00694442"/>
    <w:rsid w:val="006B0977"/>
    <w:rsid w:val="006B4559"/>
    <w:rsid w:val="006C083E"/>
    <w:rsid w:val="006C0C2A"/>
    <w:rsid w:val="006C34A9"/>
    <w:rsid w:val="006C62F2"/>
    <w:rsid w:val="006C6ADB"/>
    <w:rsid w:val="006D7EC1"/>
    <w:rsid w:val="006E7AFB"/>
    <w:rsid w:val="006F0559"/>
    <w:rsid w:val="006F148C"/>
    <w:rsid w:val="006F2D8B"/>
    <w:rsid w:val="00702474"/>
    <w:rsid w:val="007102F1"/>
    <w:rsid w:val="00713FF2"/>
    <w:rsid w:val="00715E89"/>
    <w:rsid w:val="00732BEB"/>
    <w:rsid w:val="00757106"/>
    <w:rsid w:val="00791CB7"/>
    <w:rsid w:val="007A436F"/>
    <w:rsid w:val="007B67BD"/>
    <w:rsid w:val="007C7D87"/>
    <w:rsid w:val="007D2E77"/>
    <w:rsid w:val="007D3FD7"/>
    <w:rsid w:val="007D7143"/>
    <w:rsid w:val="007E1099"/>
    <w:rsid w:val="007E3F1E"/>
    <w:rsid w:val="007F7A79"/>
    <w:rsid w:val="0083398B"/>
    <w:rsid w:val="008342ED"/>
    <w:rsid w:val="0083795D"/>
    <w:rsid w:val="00840990"/>
    <w:rsid w:val="00841557"/>
    <w:rsid w:val="00846E82"/>
    <w:rsid w:val="0085176A"/>
    <w:rsid w:val="00854092"/>
    <w:rsid w:val="00854A3F"/>
    <w:rsid w:val="00870215"/>
    <w:rsid w:val="00870EA8"/>
    <w:rsid w:val="008718FD"/>
    <w:rsid w:val="00884F8C"/>
    <w:rsid w:val="008A598D"/>
    <w:rsid w:val="008B52C2"/>
    <w:rsid w:val="008B76F6"/>
    <w:rsid w:val="008D13B6"/>
    <w:rsid w:val="008E0BC0"/>
    <w:rsid w:val="008E4A10"/>
    <w:rsid w:val="008F5434"/>
    <w:rsid w:val="0090338D"/>
    <w:rsid w:val="00943D7E"/>
    <w:rsid w:val="00945589"/>
    <w:rsid w:val="00971E46"/>
    <w:rsid w:val="00974199"/>
    <w:rsid w:val="009B2E2F"/>
    <w:rsid w:val="009C2B5C"/>
    <w:rsid w:val="009C302D"/>
    <w:rsid w:val="009D2845"/>
    <w:rsid w:val="009E5FC7"/>
    <w:rsid w:val="009E7F84"/>
    <w:rsid w:val="009F1A7F"/>
    <w:rsid w:val="00A16394"/>
    <w:rsid w:val="00A314C2"/>
    <w:rsid w:val="00A31D98"/>
    <w:rsid w:val="00A327C2"/>
    <w:rsid w:val="00A35FD6"/>
    <w:rsid w:val="00A43C72"/>
    <w:rsid w:val="00A51820"/>
    <w:rsid w:val="00A53375"/>
    <w:rsid w:val="00A619F8"/>
    <w:rsid w:val="00A75284"/>
    <w:rsid w:val="00A82D05"/>
    <w:rsid w:val="00A82DD3"/>
    <w:rsid w:val="00A9680F"/>
    <w:rsid w:val="00AA61DB"/>
    <w:rsid w:val="00AC0B6F"/>
    <w:rsid w:val="00AE5E17"/>
    <w:rsid w:val="00AE624E"/>
    <w:rsid w:val="00AF06CB"/>
    <w:rsid w:val="00B06785"/>
    <w:rsid w:val="00B17CDF"/>
    <w:rsid w:val="00B245E1"/>
    <w:rsid w:val="00B26906"/>
    <w:rsid w:val="00B42120"/>
    <w:rsid w:val="00B46DA1"/>
    <w:rsid w:val="00B97CA7"/>
    <w:rsid w:val="00BA64EC"/>
    <w:rsid w:val="00BA64F0"/>
    <w:rsid w:val="00BA66EB"/>
    <w:rsid w:val="00BB2488"/>
    <w:rsid w:val="00BB3384"/>
    <w:rsid w:val="00BC10A4"/>
    <w:rsid w:val="00BD2971"/>
    <w:rsid w:val="00BD5CEC"/>
    <w:rsid w:val="00BF271A"/>
    <w:rsid w:val="00BF7ACF"/>
    <w:rsid w:val="00C05062"/>
    <w:rsid w:val="00C33B8F"/>
    <w:rsid w:val="00C453A5"/>
    <w:rsid w:val="00C4758E"/>
    <w:rsid w:val="00C534DC"/>
    <w:rsid w:val="00C64E48"/>
    <w:rsid w:val="00C67242"/>
    <w:rsid w:val="00C735A4"/>
    <w:rsid w:val="00C7660B"/>
    <w:rsid w:val="00C84E87"/>
    <w:rsid w:val="00C914C0"/>
    <w:rsid w:val="00CA3455"/>
    <w:rsid w:val="00CA5C5B"/>
    <w:rsid w:val="00CB1B90"/>
    <w:rsid w:val="00CC290B"/>
    <w:rsid w:val="00CC43A9"/>
    <w:rsid w:val="00CE36F4"/>
    <w:rsid w:val="00CE5DF0"/>
    <w:rsid w:val="00CE72D5"/>
    <w:rsid w:val="00CF5A4B"/>
    <w:rsid w:val="00D0336C"/>
    <w:rsid w:val="00D0442F"/>
    <w:rsid w:val="00D10639"/>
    <w:rsid w:val="00D15D7B"/>
    <w:rsid w:val="00D43F4C"/>
    <w:rsid w:val="00D52EBC"/>
    <w:rsid w:val="00D70E06"/>
    <w:rsid w:val="00D72BC2"/>
    <w:rsid w:val="00D76108"/>
    <w:rsid w:val="00D86434"/>
    <w:rsid w:val="00DC025B"/>
    <w:rsid w:val="00DC2659"/>
    <w:rsid w:val="00DC2664"/>
    <w:rsid w:val="00DD099A"/>
    <w:rsid w:val="00DD11E5"/>
    <w:rsid w:val="00DE1673"/>
    <w:rsid w:val="00DF1E3A"/>
    <w:rsid w:val="00DF5B16"/>
    <w:rsid w:val="00E01C74"/>
    <w:rsid w:val="00E0658F"/>
    <w:rsid w:val="00E11C5E"/>
    <w:rsid w:val="00E17A19"/>
    <w:rsid w:val="00E232F9"/>
    <w:rsid w:val="00E32D6E"/>
    <w:rsid w:val="00E35829"/>
    <w:rsid w:val="00E428DC"/>
    <w:rsid w:val="00E553AF"/>
    <w:rsid w:val="00E6463F"/>
    <w:rsid w:val="00E743D7"/>
    <w:rsid w:val="00E761DD"/>
    <w:rsid w:val="00E76B18"/>
    <w:rsid w:val="00E8226A"/>
    <w:rsid w:val="00EA5DC8"/>
    <w:rsid w:val="00EC1D94"/>
    <w:rsid w:val="00ED48B0"/>
    <w:rsid w:val="00EE5A6E"/>
    <w:rsid w:val="00EF18DE"/>
    <w:rsid w:val="00F00FB0"/>
    <w:rsid w:val="00F11A64"/>
    <w:rsid w:val="00F306BF"/>
    <w:rsid w:val="00F36A05"/>
    <w:rsid w:val="00F40DC4"/>
    <w:rsid w:val="00F44110"/>
    <w:rsid w:val="00F51FDA"/>
    <w:rsid w:val="00F6438F"/>
    <w:rsid w:val="00F6747F"/>
    <w:rsid w:val="00F7734F"/>
    <w:rsid w:val="00F847E9"/>
    <w:rsid w:val="00F87103"/>
    <w:rsid w:val="00F87282"/>
    <w:rsid w:val="00F9177B"/>
    <w:rsid w:val="00FA056B"/>
    <w:rsid w:val="00FC5CFD"/>
    <w:rsid w:val="00FC72CB"/>
    <w:rsid w:val="00FC7F7A"/>
    <w:rsid w:val="00FD5AF9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F8814A"/>
  <w15:docId w15:val="{DDA82181-442D-A04A-BF38-F0FECBB9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A64"/>
    <w:pPr>
      <w:keepNext/>
      <w:keepLines/>
      <w:spacing w:before="40" w:line="260" w:lineRule="atLeast"/>
      <w:jc w:val="both"/>
      <w:outlineLvl w:val="2"/>
    </w:pPr>
    <w:rPr>
      <w:rFonts w:asciiTheme="majorHAnsi" w:eastAsiaTheme="majorEastAsia" w:hAnsiTheme="majorHAnsi" w:cstheme="majorBidi"/>
      <w:noProof/>
      <w:color w:val="1F3763" w:themeColor="accent1" w:themeShade="7F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07146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071469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16affiliation">
    <w:name w:val="MDPI_1.6_affiliation"/>
    <w:qFormat/>
    <w:rsid w:val="00071469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2BackMatter">
    <w:name w:val="MDPI_6.2_BackMatter"/>
    <w:qFormat/>
    <w:rsid w:val="00071469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713FF2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713FF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E5DF0"/>
  </w:style>
  <w:style w:type="paragraph" w:styleId="Footer">
    <w:name w:val="footer"/>
    <w:basedOn w:val="Normal"/>
    <w:link w:val="FooterChar"/>
    <w:uiPriority w:val="99"/>
    <w:unhideWhenUsed/>
    <w:rsid w:val="00CE5DF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DF0"/>
  </w:style>
  <w:style w:type="character" w:styleId="PageNumber">
    <w:name w:val="page number"/>
    <w:basedOn w:val="DefaultParagraphFont"/>
    <w:uiPriority w:val="99"/>
    <w:semiHidden/>
    <w:unhideWhenUsed/>
    <w:rsid w:val="00CE5DF0"/>
  </w:style>
  <w:style w:type="paragraph" w:customStyle="1" w:styleId="MDPI21heading1">
    <w:name w:val="MDPI_2.1_heading1"/>
    <w:qFormat/>
    <w:rsid w:val="00CA3455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val="en-US" w:eastAsia="de-DE" w:bidi="en-US"/>
    </w:rPr>
  </w:style>
  <w:style w:type="paragraph" w:customStyle="1" w:styleId="EndNoteBibliography">
    <w:name w:val="EndNote Bibliography"/>
    <w:basedOn w:val="Normal"/>
    <w:rsid w:val="00CA3455"/>
    <w:pPr>
      <w:spacing w:line="240" w:lineRule="atLeast"/>
      <w:jc w:val="both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6F2D8B"/>
    <w:pPr>
      <w:ind w:left="720"/>
      <w:contextualSpacing/>
    </w:pPr>
  </w:style>
  <w:style w:type="paragraph" w:customStyle="1" w:styleId="MDPI51figurecaption">
    <w:name w:val="MDPI_5.1_figure_caption"/>
    <w:qFormat/>
    <w:rsid w:val="001969D2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table" w:customStyle="1" w:styleId="Grigliatabella1">
    <w:name w:val="Griglia tabella1"/>
    <w:basedOn w:val="TableNormal"/>
    <w:next w:val="TableGrid"/>
    <w:uiPriority w:val="39"/>
    <w:rsid w:val="001E6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6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11A64"/>
    <w:rPr>
      <w:rFonts w:asciiTheme="majorHAnsi" w:eastAsiaTheme="majorEastAsia" w:hAnsiTheme="majorHAnsi" w:cstheme="majorBidi"/>
      <w:noProof/>
      <w:color w:val="1F3763" w:themeColor="accent1" w:themeShade="7F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B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B9D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3E6B9D"/>
    <w:pPr>
      <w:jc w:val="center"/>
    </w:pPr>
    <w:rPr>
      <w:rFonts w:ascii="Palatino Linotype" w:hAnsi="Palatino Linotype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620B9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26B8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1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8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vinciguerra</dc:creator>
  <cp:keywords/>
  <dc:description/>
  <cp:lastModifiedBy>Priyadharshini Natarajan</cp:lastModifiedBy>
  <cp:revision>24</cp:revision>
  <dcterms:created xsi:type="dcterms:W3CDTF">2023-01-10T10:33:00Z</dcterms:created>
  <dcterms:modified xsi:type="dcterms:W3CDTF">2023-02-09T10:50:00Z</dcterms:modified>
</cp:coreProperties>
</file>