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9B7" w:rsidRPr="00E607B6" w:rsidRDefault="000559B7" w:rsidP="000559B7">
      <w:pPr>
        <w:rPr>
          <w:rFonts w:ascii="Times New Roman" w:hAnsi="Times New Roman" w:cs="Times New Roman"/>
          <w:noProof/>
          <w:spacing w:val="15"/>
          <w:sz w:val="23"/>
          <w:szCs w:val="23"/>
        </w:rPr>
      </w:pPr>
    </w:p>
    <w:p w:rsidR="000559B7" w:rsidRPr="00E607B6" w:rsidRDefault="000559B7" w:rsidP="000559B7">
      <w:pPr>
        <w:rPr>
          <w:rFonts w:ascii="Times New Roman" w:hAnsi="Times New Roman" w:cs="Times New Roman"/>
          <w:noProof/>
          <w:spacing w:val="15"/>
          <w:sz w:val="23"/>
          <w:szCs w:val="23"/>
        </w:rPr>
      </w:pPr>
      <w:r w:rsidRPr="00E607B6">
        <w:rPr>
          <w:noProof/>
          <w:lang w:val="en-IN" w:eastAsia="en-IN"/>
        </w:rPr>
        <w:drawing>
          <wp:inline distT="0" distB="0" distL="0" distR="0" wp14:anchorId="21AF750D" wp14:editId="632A3402">
            <wp:extent cx="3029712" cy="2272284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Figure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9936" cy="2279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59B7" w:rsidRPr="00E607B6" w:rsidRDefault="000559B7" w:rsidP="000559B7">
      <w:pPr>
        <w:rPr>
          <w:rFonts w:ascii="Times New Roman" w:hAnsi="Times New Roman" w:cs="Times New Roman"/>
          <w:noProof/>
          <w:spacing w:val="15"/>
          <w:sz w:val="23"/>
          <w:szCs w:val="23"/>
        </w:rPr>
      </w:pPr>
    </w:p>
    <w:p w:rsidR="000559B7" w:rsidRPr="00E607B6" w:rsidRDefault="000559B7" w:rsidP="000559B7">
      <w:pPr>
        <w:rPr>
          <w:rFonts w:ascii="Times New Roman" w:hAnsi="Times New Roman" w:cs="Times New Roman"/>
          <w:b/>
          <w:kern w:val="0"/>
          <w:szCs w:val="21"/>
        </w:rPr>
      </w:pPr>
      <w:r w:rsidRPr="00E607B6">
        <w:rPr>
          <w:rFonts w:ascii="Times New Roman" w:hAnsi="Times New Roman" w:cs="Times New Roman"/>
          <w:b/>
          <w:kern w:val="0"/>
          <w:szCs w:val="21"/>
        </w:rPr>
        <w:t>Supplementary Figure 1 Passing-Bablok regression of 25(OH)D concentrations measured by Roche Cobas601 and LC-MS/MS with n=909 and R</w:t>
      </w:r>
      <w:r w:rsidRPr="00E607B6">
        <w:rPr>
          <w:rFonts w:ascii="Times New Roman" w:hAnsi="Times New Roman" w:cs="Times New Roman"/>
          <w:b/>
          <w:kern w:val="0"/>
          <w:szCs w:val="21"/>
          <w:vertAlign w:val="superscript"/>
        </w:rPr>
        <w:t>2</w:t>
      </w:r>
      <w:r w:rsidRPr="00E607B6">
        <w:rPr>
          <w:rFonts w:ascii="Times New Roman" w:hAnsi="Times New Roman" w:cs="Times New Roman"/>
          <w:b/>
          <w:kern w:val="0"/>
          <w:szCs w:val="21"/>
        </w:rPr>
        <w:t xml:space="preserve">=0.591. </w:t>
      </w:r>
    </w:p>
    <w:p w:rsidR="000559B7" w:rsidRPr="00E607B6" w:rsidRDefault="000559B7" w:rsidP="000559B7">
      <w:pPr>
        <w:rPr>
          <w:rFonts w:ascii="Times New Roman" w:hAnsi="Times New Roman" w:cs="Times New Roman"/>
          <w:sz w:val="18"/>
          <w:szCs w:val="18"/>
          <w:lang w:val="en-GB"/>
        </w:rPr>
      </w:pPr>
      <w:r w:rsidRPr="00E607B6">
        <w:rPr>
          <w:rFonts w:ascii="Times New Roman" w:hAnsi="Times New Roman" w:cs="Times New Roman"/>
          <w:sz w:val="18"/>
          <w:szCs w:val="18"/>
          <w:lang w:val="en-GB"/>
        </w:rPr>
        <w:t>Serum samples of 909 healthy adults aged 37-96 years were collected in this method comparison study. The concentration of 25(OH)D levels ranged from 9.78 nmol/L to 181.95 nmol/L for LC-MS/MS. The LC-MS/MS assay for the concentration of 25(OH)D levels was conducted at Calibra Laboratory, Beijing, China. The LC–MS/MS method was aligned with NIST SRM 972a and accepted by CAP as a proficiency testing scheme for 25(OH)D assay.</w:t>
      </w:r>
    </w:p>
    <w:p w:rsidR="000559B7" w:rsidRPr="00E607B6" w:rsidRDefault="000559B7" w:rsidP="00E17BBD">
      <w:pPr>
        <w:rPr>
          <w:rFonts w:ascii="Times New Roman" w:hAnsi="Times New Roman" w:cs="Times New Roman"/>
          <w:noProof/>
          <w:spacing w:val="15"/>
          <w:sz w:val="23"/>
          <w:szCs w:val="23"/>
        </w:rPr>
      </w:pPr>
    </w:p>
    <w:p w:rsidR="000559B7" w:rsidRPr="00E607B6" w:rsidRDefault="000559B7" w:rsidP="00E17BBD">
      <w:pPr>
        <w:rPr>
          <w:rFonts w:ascii="Times New Roman" w:hAnsi="Times New Roman" w:cs="Times New Roman"/>
          <w:noProof/>
          <w:spacing w:val="15"/>
          <w:sz w:val="23"/>
          <w:szCs w:val="23"/>
        </w:rPr>
      </w:pPr>
    </w:p>
    <w:p w:rsidR="00E17BBD" w:rsidRPr="00E607B6" w:rsidRDefault="00E17BBD" w:rsidP="00E17BBD">
      <w:pPr>
        <w:rPr>
          <w:rFonts w:ascii="Times New Roman" w:hAnsi="Times New Roman" w:cs="Times New Roman"/>
          <w:spacing w:val="15"/>
          <w:sz w:val="23"/>
          <w:szCs w:val="23"/>
        </w:rPr>
      </w:pPr>
      <w:r w:rsidRPr="00E607B6">
        <w:rPr>
          <w:rFonts w:ascii="Times New Roman" w:hAnsi="Times New Roman" w:cs="Times New Roman"/>
          <w:noProof/>
          <w:spacing w:val="15"/>
          <w:sz w:val="23"/>
          <w:szCs w:val="23"/>
          <w:lang w:val="en-IN" w:eastAsia="en-IN"/>
        </w:rPr>
        <w:drawing>
          <wp:inline distT="0" distB="0" distL="0" distR="0" wp14:anchorId="6F8DD853" wp14:editId="2FB0DC98">
            <wp:extent cx="4346448" cy="3103163"/>
            <wp:effectExtent l="0" t="0" r="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Figure1.tif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03" t="4651" r="3489" b="8816"/>
                    <a:stretch/>
                  </pic:blipFill>
                  <pic:spPr bwMode="auto">
                    <a:xfrm>
                      <a:off x="0" y="0"/>
                      <a:ext cx="4343979" cy="3101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6D79" w:rsidRPr="00E607B6" w:rsidRDefault="005C6D79" w:rsidP="00E17BBD">
      <w:pPr>
        <w:rPr>
          <w:rFonts w:ascii="Times New Roman" w:hAnsi="Times New Roman" w:cs="Times New Roman"/>
          <w:b/>
          <w:kern w:val="0"/>
          <w:szCs w:val="21"/>
        </w:rPr>
      </w:pPr>
    </w:p>
    <w:p w:rsidR="00E17BBD" w:rsidRPr="00E607B6" w:rsidRDefault="00E17BBD" w:rsidP="00E17BBD">
      <w:pPr>
        <w:rPr>
          <w:rFonts w:ascii="Times New Roman" w:hAnsi="Times New Roman" w:cs="Times New Roman"/>
          <w:b/>
          <w:szCs w:val="21"/>
          <w:lang w:val="en-GB"/>
        </w:rPr>
      </w:pPr>
      <w:r w:rsidRPr="00E607B6">
        <w:rPr>
          <w:rFonts w:ascii="Times New Roman" w:hAnsi="Times New Roman" w:cs="Times New Roman"/>
          <w:b/>
          <w:kern w:val="0"/>
          <w:szCs w:val="21"/>
        </w:rPr>
        <w:t>Supplementa</w:t>
      </w:r>
      <w:r w:rsidR="000559B7" w:rsidRPr="00E607B6">
        <w:rPr>
          <w:rFonts w:ascii="Times New Roman" w:hAnsi="Times New Roman" w:cs="Times New Roman" w:hint="eastAsia"/>
          <w:b/>
          <w:kern w:val="0"/>
          <w:szCs w:val="21"/>
        </w:rPr>
        <w:t>ry</w:t>
      </w:r>
      <w:r w:rsidRPr="00E607B6">
        <w:rPr>
          <w:rFonts w:ascii="Times New Roman" w:hAnsi="Times New Roman" w:cs="Times New Roman"/>
          <w:b/>
          <w:kern w:val="0"/>
          <w:szCs w:val="21"/>
        </w:rPr>
        <w:t xml:space="preserve"> Fig</w:t>
      </w:r>
      <w:r w:rsidRPr="00E607B6">
        <w:rPr>
          <w:rFonts w:ascii="Times New Roman" w:hAnsi="Times New Roman" w:cs="Times New Roman" w:hint="eastAsia"/>
          <w:b/>
          <w:kern w:val="0"/>
          <w:szCs w:val="21"/>
        </w:rPr>
        <w:t>ure</w:t>
      </w:r>
      <w:r w:rsidR="000559B7" w:rsidRPr="00E607B6">
        <w:rPr>
          <w:rFonts w:ascii="Times New Roman" w:hAnsi="Times New Roman" w:cs="Times New Roman" w:hint="eastAsia"/>
          <w:b/>
          <w:kern w:val="0"/>
          <w:szCs w:val="21"/>
        </w:rPr>
        <w:t xml:space="preserve"> 2 </w:t>
      </w:r>
      <w:r w:rsidRPr="00E607B6">
        <w:rPr>
          <w:rFonts w:ascii="Times New Roman" w:hAnsi="Times New Roman" w:cs="Times New Roman" w:hint="eastAsia"/>
          <w:b/>
          <w:szCs w:val="21"/>
          <w:lang w:val="en-GB"/>
        </w:rPr>
        <w:t>H</w:t>
      </w:r>
      <w:r w:rsidRPr="00E607B6">
        <w:rPr>
          <w:rFonts w:ascii="Times New Roman" w:hAnsi="Times New Roman" w:cs="Times New Roman"/>
          <w:b/>
          <w:szCs w:val="21"/>
          <w:lang w:val="en-GB"/>
        </w:rPr>
        <w:t>istograms</w:t>
      </w:r>
      <w:r w:rsidRPr="00E607B6">
        <w:rPr>
          <w:rFonts w:ascii="Times New Roman" w:hAnsi="Times New Roman" w:cs="Times New Roman" w:hint="eastAsia"/>
          <w:b/>
          <w:szCs w:val="21"/>
          <w:lang w:val="en-GB"/>
        </w:rPr>
        <w:t xml:space="preserve"> for serum biochemical variables (n=</w:t>
      </w:r>
      <w:r w:rsidRPr="00E607B6">
        <w:rPr>
          <w:rFonts w:ascii="Times New Roman" w:hAnsi="Times New Roman" w:cs="Times New Roman"/>
          <w:b/>
          <w:szCs w:val="21"/>
          <w:lang w:val="en-GB"/>
        </w:rPr>
        <w:t>64979</w:t>
      </w:r>
      <w:r w:rsidRPr="00E607B6">
        <w:rPr>
          <w:rFonts w:ascii="Times New Roman" w:hAnsi="Times New Roman" w:cs="Times New Roman" w:hint="eastAsia"/>
          <w:b/>
          <w:szCs w:val="21"/>
          <w:lang w:val="en-GB"/>
        </w:rPr>
        <w:t xml:space="preserve">). </w:t>
      </w:r>
    </w:p>
    <w:p w:rsidR="00E17BBD" w:rsidRPr="00E607B6" w:rsidRDefault="00E17BBD" w:rsidP="00E17BBD">
      <w:pPr>
        <w:rPr>
          <w:rFonts w:ascii="Times New Roman" w:hAnsi="Times New Roman" w:cs="Times New Roman"/>
          <w:spacing w:val="15"/>
          <w:sz w:val="18"/>
          <w:szCs w:val="18"/>
        </w:rPr>
      </w:pPr>
      <w:r w:rsidRPr="00E607B6">
        <w:rPr>
          <w:rFonts w:ascii="Times New Roman" w:hAnsi="Times New Roman" w:cs="Times New Roman" w:hint="eastAsia"/>
          <w:sz w:val="18"/>
          <w:szCs w:val="18"/>
          <w:lang w:val="en-GB"/>
        </w:rPr>
        <w:t>25(OH)D (A),</w:t>
      </w:r>
      <w:r w:rsidRPr="00E607B6">
        <w:rPr>
          <w:rFonts w:ascii="Times New Roman" w:hAnsi="Times New Roman" w:cs="Times New Roman" w:hint="eastAsia"/>
          <w:kern w:val="0"/>
          <w:sz w:val="18"/>
          <w:szCs w:val="18"/>
        </w:rPr>
        <w:t xml:space="preserve"> PTH (B) </w:t>
      </w:r>
      <w:r w:rsidRPr="00E607B6">
        <w:rPr>
          <w:rFonts w:ascii="Times New Roman" w:hAnsi="Times New Roman" w:cs="Times New Roman"/>
          <w:kern w:val="0"/>
          <w:sz w:val="18"/>
          <w:szCs w:val="18"/>
        </w:rPr>
        <w:t>were non-normally distributed</w:t>
      </w:r>
      <w:r w:rsidRPr="00E607B6">
        <w:rPr>
          <w:rFonts w:ascii="Times New Roman" w:hAnsi="Times New Roman" w:cs="Times New Roman" w:hint="eastAsia"/>
          <w:kern w:val="0"/>
          <w:sz w:val="18"/>
          <w:szCs w:val="18"/>
        </w:rPr>
        <w:t xml:space="preserve">. LogPTH (C), </w:t>
      </w:r>
      <w:r w:rsidRPr="00E607B6">
        <w:rPr>
          <w:rFonts w:ascii="Times New Roman" w:hAnsi="Times New Roman" w:cs="Times New Roman"/>
          <w:kern w:val="0"/>
          <w:sz w:val="18"/>
          <w:szCs w:val="18"/>
        </w:rPr>
        <w:t>albumin-</w:t>
      </w:r>
      <w:r w:rsidRPr="00E607B6">
        <w:rPr>
          <w:rFonts w:ascii="Times New Roman" w:hAnsi="Times New Roman" w:cs="Times New Roman" w:hint="eastAsia"/>
          <w:kern w:val="0"/>
          <w:sz w:val="18"/>
          <w:szCs w:val="18"/>
        </w:rPr>
        <w:t xml:space="preserve">adjusted </w:t>
      </w:r>
      <w:r w:rsidRPr="00E607B6">
        <w:rPr>
          <w:rFonts w:ascii="Times New Roman" w:hAnsi="Times New Roman" w:cs="Times New Roman"/>
          <w:kern w:val="0"/>
          <w:sz w:val="18"/>
          <w:szCs w:val="18"/>
        </w:rPr>
        <w:t>calcium</w:t>
      </w:r>
      <w:r w:rsidRPr="00E607B6">
        <w:rPr>
          <w:rFonts w:ascii="Times New Roman" w:hAnsi="Times New Roman" w:cs="Times New Roman" w:hint="eastAsia"/>
          <w:kern w:val="0"/>
          <w:sz w:val="18"/>
          <w:szCs w:val="18"/>
        </w:rPr>
        <w:t xml:space="preserve"> (aCa) (D), </w:t>
      </w:r>
      <w:r w:rsidRPr="00E607B6">
        <w:rPr>
          <w:rFonts w:ascii="Times New Roman" w:hAnsi="Times New Roman" w:cs="Times New Roman"/>
          <w:sz w:val="18"/>
          <w:szCs w:val="18"/>
        </w:rPr>
        <w:t>phosphate</w:t>
      </w:r>
      <w:r w:rsidRPr="00E607B6">
        <w:rPr>
          <w:rFonts w:ascii="Times New Roman" w:hAnsi="Times New Roman" w:cs="Times New Roman" w:hint="eastAsia"/>
          <w:kern w:val="0"/>
          <w:sz w:val="18"/>
          <w:szCs w:val="18"/>
        </w:rPr>
        <w:t xml:space="preserve"> (P) (E) and </w:t>
      </w:r>
      <w:r w:rsidRPr="00E607B6">
        <w:rPr>
          <w:rFonts w:ascii="Times New Roman" w:hAnsi="Times New Roman" w:cs="Times New Roman"/>
          <w:sz w:val="18"/>
          <w:szCs w:val="18"/>
        </w:rPr>
        <w:t>magnesium</w:t>
      </w:r>
      <w:r w:rsidRPr="00E607B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E607B6">
        <w:rPr>
          <w:rFonts w:ascii="Times New Roman" w:hAnsi="Times New Roman" w:cs="Times New Roman" w:hint="eastAsia"/>
          <w:kern w:val="0"/>
          <w:sz w:val="18"/>
          <w:szCs w:val="18"/>
        </w:rPr>
        <w:t>(Mg) (F) showed approximate normal distributions.</w:t>
      </w:r>
      <w:bookmarkStart w:id="0" w:name="_GoBack"/>
      <w:bookmarkEnd w:id="0"/>
    </w:p>
    <w:p w:rsidR="00A2062C" w:rsidRPr="00E607B6" w:rsidRDefault="00A2062C">
      <w:pPr>
        <w:widowControl/>
        <w:jc w:val="left"/>
      </w:pPr>
      <w:r w:rsidRPr="00E607B6">
        <w:br w:type="page"/>
      </w:r>
    </w:p>
    <w:tbl>
      <w:tblPr>
        <w:tblW w:w="9473" w:type="dxa"/>
        <w:jc w:val="center"/>
        <w:tblLook w:val="04A0" w:firstRow="1" w:lastRow="0" w:firstColumn="1" w:lastColumn="0" w:noHBand="0" w:noVBand="1"/>
      </w:tblPr>
      <w:tblGrid>
        <w:gridCol w:w="1865"/>
        <w:gridCol w:w="2160"/>
        <w:gridCol w:w="1362"/>
        <w:gridCol w:w="1362"/>
        <w:gridCol w:w="1362"/>
        <w:gridCol w:w="1362"/>
      </w:tblGrid>
      <w:tr w:rsidR="003C0B8D" w:rsidRPr="00E607B6" w:rsidTr="00B73FC2">
        <w:trPr>
          <w:trHeight w:val="303"/>
          <w:jc w:val="center"/>
        </w:trPr>
        <w:tc>
          <w:tcPr>
            <w:tcW w:w="947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4677" w:rsidRPr="00E607B6" w:rsidRDefault="00EF4677" w:rsidP="00B73FC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607B6"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</w:rPr>
              <w:t xml:space="preserve">Supplementary Table </w:t>
            </w:r>
            <w:r w:rsidR="00B73FC2" w:rsidRPr="00E607B6">
              <w:rPr>
                <w:rFonts w:ascii="Times New Roman" w:eastAsia="SimSun" w:hAnsi="Times New Roman" w:cs="Times New Roman" w:hint="eastAsia"/>
                <w:b/>
                <w:bCs/>
                <w:kern w:val="0"/>
                <w:sz w:val="24"/>
                <w:szCs w:val="24"/>
              </w:rPr>
              <w:t xml:space="preserve">1 </w:t>
            </w:r>
            <w:r w:rsidRPr="00E607B6">
              <w:rPr>
                <w:rFonts w:ascii="Times New Roman" w:eastAsia="SimSun" w:hAnsi="Times New Roman" w:cs="Times New Roman" w:hint="eastAsia"/>
                <w:b/>
                <w:bCs/>
                <w:kern w:val="0"/>
                <w:sz w:val="24"/>
                <w:szCs w:val="24"/>
              </w:rPr>
              <w:t xml:space="preserve">Grouped </w:t>
            </w:r>
            <w:r w:rsidRPr="00E607B6"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</w:rPr>
              <w:t>PTH RI</w:t>
            </w:r>
            <w:r w:rsidR="00B73FC2" w:rsidRPr="00E607B6">
              <w:rPr>
                <w:rFonts w:ascii="Times New Roman" w:eastAsia="SimSun" w:hAnsi="Times New Roman" w:cs="Times New Roman" w:hint="eastAsia"/>
                <w:b/>
                <w:bCs/>
                <w:kern w:val="0"/>
                <w:sz w:val="24"/>
                <w:szCs w:val="24"/>
              </w:rPr>
              <w:t xml:space="preserve">s </w:t>
            </w:r>
            <w:r w:rsidRPr="00E607B6"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</w:rPr>
              <w:t>adjusted for 25(OH)D concentration</w:t>
            </w:r>
          </w:p>
          <w:p w:rsidR="00EF4677" w:rsidRPr="00E607B6" w:rsidRDefault="00EF4677" w:rsidP="00B73FC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3C0B8D" w:rsidRPr="00E607B6" w:rsidTr="00B73FC2">
        <w:trPr>
          <w:trHeight w:val="293"/>
          <w:jc w:val="center"/>
        </w:trPr>
        <w:tc>
          <w:tcPr>
            <w:tcW w:w="18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Groups</w:t>
            </w:r>
          </w:p>
        </w:tc>
        <w:tc>
          <w:tcPr>
            <w:tcW w:w="76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25(OH)D (nmol/L)</w:t>
            </w:r>
          </w:p>
        </w:tc>
      </w:tr>
      <w:tr w:rsidR="003C0B8D" w:rsidRPr="00E607B6" w:rsidTr="00B73FC2">
        <w:trPr>
          <w:trHeight w:val="303"/>
          <w:jc w:val="center"/>
        </w:trPr>
        <w:tc>
          <w:tcPr>
            <w:tcW w:w="18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F4677" w:rsidRPr="00E607B6" w:rsidRDefault="00EF4677" w:rsidP="00B73FC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All concentrations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E607B6">
              <w:rPr>
                <w:rFonts w:ascii="SimSun" w:eastAsia="SimSun" w:hAnsi="SimSun" w:cs="Times New Roman" w:hint="eastAsia"/>
                <w:b/>
                <w:bCs/>
                <w:kern w:val="0"/>
                <w:sz w:val="20"/>
                <w:szCs w:val="20"/>
              </w:rPr>
              <w:t>≥</w:t>
            </w:r>
            <w:r w:rsidRPr="00E607B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30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E607B6">
              <w:rPr>
                <w:rFonts w:ascii="SimSun" w:eastAsia="SimSun" w:hAnsi="SimSun" w:cs="Times New Roman" w:hint="eastAsia"/>
                <w:b/>
                <w:bCs/>
                <w:kern w:val="0"/>
                <w:sz w:val="20"/>
                <w:szCs w:val="20"/>
              </w:rPr>
              <w:t>≥</w:t>
            </w:r>
            <w:r w:rsidRPr="00E607B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50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E607B6">
              <w:rPr>
                <w:rFonts w:ascii="SimSun" w:eastAsia="SimSun" w:hAnsi="SimSun" w:cs="Times New Roman" w:hint="eastAsia"/>
                <w:b/>
                <w:bCs/>
                <w:kern w:val="0"/>
                <w:sz w:val="20"/>
                <w:szCs w:val="20"/>
              </w:rPr>
              <w:t>≥</w:t>
            </w:r>
            <w:r w:rsidRPr="00E607B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55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E607B6">
              <w:rPr>
                <w:rFonts w:ascii="SimSun" w:eastAsia="SimSun" w:hAnsi="SimSun" w:cs="Times New Roman" w:hint="eastAsia"/>
                <w:b/>
                <w:bCs/>
                <w:kern w:val="0"/>
                <w:sz w:val="20"/>
                <w:szCs w:val="20"/>
              </w:rPr>
              <w:t>≥</w:t>
            </w:r>
            <w:r w:rsidRPr="00E607B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75</w:t>
            </w:r>
          </w:p>
        </w:tc>
      </w:tr>
      <w:tr w:rsidR="003C0B8D" w:rsidRPr="00E607B6" w:rsidTr="00B73FC2">
        <w:trPr>
          <w:trHeight w:val="293"/>
          <w:jc w:val="center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677" w:rsidRPr="00E607B6" w:rsidRDefault="00EF4677" w:rsidP="00B73FC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Total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23.18~78.58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22.98~76.98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22.32~73.24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22.15~72.72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21.45~68.51</w:t>
            </w:r>
          </w:p>
        </w:tc>
      </w:tr>
      <w:tr w:rsidR="003C0B8D" w:rsidRPr="00E607B6" w:rsidTr="00B73FC2">
        <w:trPr>
          <w:trHeight w:val="293"/>
          <w:jc w:val="center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677" w:rsidRPr="00E607B6" w:rsidRDefault="00EF4677" w:rsidP="00B73FC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Gender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</w:tr>
      <w:tr w:rsidR="003C0B8D" w:rsidRPr="00E607B6" w:rsidTr="00B73FC2">
        <w:trPr>
          <w:trHeight w:val="293"/>
          <w:jc w:val="center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man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23.03~77.36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22.85~75.96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22.31~72.88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22.08~72.34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21.44~68.44</w:t>
            </w:r>
          </w:p>
        </w:tc>
      </w:tr>
      <w:tr w:rsidR="003C0B8D" w:rsidRPr="00E607B6" w:rsidTr="00B73FC2">
        <w:trPr>
          <w:trHeight w:val="303"/>
          <w:jc w:val="center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women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23.41~80.45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23.22~78.87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22.33~74.54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22.31~73.60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21.51~69.04</w:t>
            </w:r>
          </w:p>
        </w:tc>
      </w:tr>
      <w:tr w:rsidR="003C0B8D" w:rsidRPr="00E607B6" w:rsidTr="00B73FC2">
        <w:trPr>
          <w:trHeight w:val="293"/>
          <w:jc w:val="center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677" w:rsidRPr="00E607B6" w:rsidRDefault="00EF4677" w:rsidP="00B73FC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Menopausal status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677" w:rsidRPr="00E607B6" w:rsidRDefault="00EF4677" w:rsidP="00B73FC2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677" w:rsidRPr="00E607B6" w:rsidRDefault="00EF4677" w:rsidP="00B73FC2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677" w:rsidRPr="00E607B6" w:rsidRDefault="00EF4677" w:rsidP="00B73FC2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677" w:rsidRPr="00E607B6" w:rsidRDefault="00EF4677" w:rsidP="00B73FC2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677" w:rsidRPr="00E607B6" w:rsidRDefault="00EF4677" w:rsidP="00B73FC2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</w:tr>
      <w:tr w:rsidR="003C0B8D" w:rsidRPr="00E607B6" w:rsidTr="00B73FC2">
        <w:trPr>
          <w:trHeight w:val="293"/>
          <w:jc w:val="center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pre-menopausal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23.41~79.31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23.23~77.46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22.05~70.91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21.94~71.00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21.97~64.21</w:t>
            </w:r>
          </w:p>
        </w:tc>
      </w:tr>
      <w:tr w:rsidR="003C0B8D" w:rsidRPr="00E607B6" w:rsidTr="00B73FC2">
        <w:trPr>
          <w:trHeight w:val="293"/>
          <w:jc w:val="center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post-menopausal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23.51~82.74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23.34~81.57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22.55~78.03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22.57~76.40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20.91~71.12</w:t>
            </w:r>
          </w:p>
        </w:tc>
      </w:tr>
      <w:tr w:rsidR="003C0B8D" w:rsidRPr="00E607B6" w:rsidTr="00B73FC2">
        <w:trPr>
          <w:trHeight w:val="293"/>
          <w:jc w:val="center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677" w:rsidRPr="00E607B6" w:rsidRDefault="00EF4677" w:rsidP="00B73FC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Age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</w:tr>
      <w:tr w:rsidR="003C0B8D" w:rsidRPr="00E607B6" w:rsidTr="00B73FC2">
        <w:trPr>
          <w:trHeight w:val="293"/>
          <w:jc w:val="center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SimSun" w:eastAsia="SimSun" w:hAnsi="SimSun" w:cs="Times New Roman" w:hint="eastAsia"/>
                <w:kern w:val="0"/>
                <w:sz w:val="20"/>
                <w:szCs w:val="20"/>
              </w:rPr>
              <w:t>≤</w:t>
            </w: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30 y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21.98~72.97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21.97~71.83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20.92~63.73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20.99~62.20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19.80~64.26</w:t>
            </w:r>
          </w:p>
        </w:tc>
      </w:tr>
      <w:tr w:rsidR="003C0B8D" w:rsidRPr="00E607B6" w:rsidTr="00B73FC2">
        <w:trPr>
          <w:trHeight w:val="293"/>
          <w:jc w:val="center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31~69 y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23.25~78.38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23.04~76.80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22.42~72.87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22.31~72.33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21.78~67.94</w:t>
            </w:r>
          </w:p>
        </w:tc>
      </w:tr>
      <w:tr w:rsidR="003C0B8D" w:rsidRPr="00E607B6" w:rsidTr="00B73FC2">
        <w:trPr>
          <w:trHeight w:val="282"/>
          <w:jc w:val="center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SimSun" w:eastAsia="SimSun" w:hAnsi="SimSun" w:cs="SimSun"/>
                <w:kern w:val="0"/>
                <w:sz w:val="20"/>
                <w:szCs w:val="20"/>
              </w:rPr>
            </w:pPr>
            <w:r w:rsidRPr="00E607B6">
              <w:rPr>
                <w:rFonts w:ascii="SimSun" w:eastAsia="SimSun" w:hAnsi="SimSun" w:cs="SimSun" w:hint="eastAsia"/>
                <w:kern w:val="0"/>
                <w:sz w:val="20"/>
                <w:szCs w:val="20"/>
              </w:rPr>
              <w:t>≥70 y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22.34~88.45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22.04~82.92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20.91~82.45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20.92~79.31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19.68~75.81</w:t>
            </w:r>
          </w:p>
        </w:tc>
      </w:tr>
      <w:tr w:rsidR="003C0B8D" w:rsidRPr="00E607B6" w:rsidTr="00B73FC2">
        <w:trPr>
          <w:trHeight w:val="303"/>
          <w:jc w:val="center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677" w:rsidRPr="00E607B6" w:rsidRDefault="00EF4677" w:rsidP="00B73FC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Season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677" w:rsidRPr="00E607B6" w:rsidRDefault="00EF4677" w:rsidP="00B73FC2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677" w:rsidRPr="00E607B6" w:rsidRDefault="00EF4677" w:rsidP="00B73FC2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677" w:rsidRPr="00E607B6" w:rsidRDefault="00EF4677" w:rsidP="00B73FC2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677" w:rsidRPr="00E607B6" w:rsidRDefault="00EF4677" w:rsidP="00B73FC2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677" w:rsidRPr="00E607B6" w:rsidRDefault="00EF4677" w:rsidP="00B73FC2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</w:tr>
      <w:tr w:rsidR="003C0B8D" w:rsidRPr="00E607B6" w:rsidTr="00B73FC2">
        <w:trPr>
          <w:trHeight w:val="293"/>
          <w:jc w:val="center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spring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23.22~79.22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22.88~77.41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21.95~73.74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21.97~72.37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21.33~66.38</w:t>
            </w:r>
          </w:p>
        </w:tc>
      </w:tr>
      <w:tr w:rsidR="003C0B8D" w:rsidRPr="00E607B6" w:rsidTr="00B73FC2">
        <w:trPr>
          <w:trHeight w:val="293"/>
          <w:jc w:val="center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summer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23.27~77.59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23.21~77.10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22.81~73.90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22.73~73.71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21.91~72.93</w:t>
            </w:r>
          </w:p>
        </w:tc>
      </w:tr>
      <w:tr w:rsidR="003C0B8D" w:rsidRPr="00E607B6" w:rsidTr="00B73FC2">
        <w:trPr>
          <w:trHeight w:val="293"/>
          <w:jc w:val="center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autum</w:t>
            </w:r>
            <w:r w:rsidRPr="00E607B6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22.47~75.85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22.40~75.23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21.97~72.65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21.79~71.26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21.37~67.30</w:t>
            </w:r>
          </w:p>
        </w:tc>
      </w:tr>
      <w:tr w:rsidR="00EF4677" w:rsidRPr="003C0B8D" w:rsidTr="00B73FC2">
        <w:trPr>
          <w:trHeight w:val="242"/>
          <w:jc w:val="center"/>
        </w:trPr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winter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24.13~80.80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23.82~78.32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22.74~71.78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22.35~71.64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4677" w:rsidRPr="00E607B6" w:rsidRDefault="00EF4677" w:rsidP="00B73FC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607B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21.35~64.38</w:t>
            </w:r>
          </w:p>
        </w:tc>
      </w:tr>
    </w:tbl>
    <w:p w:rsidR="00AA2E58" w:rsidRPr="003C0B8D" w:rsidRDefault="00E607B6" w:rsidP="00EF4677"/>
    <w:sectPr w:rsidR="00AA2E58" w:rsidRPr="003C0B8D" w:rsidSect="00E607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FEB" w:rsidRDefault="00066FEB" w:rsidP="000559B7">
      <w:r>
        <w:separator/>
      </w:r>
    </w:p>
  </w:endnote>
  <w:endnote w:type="continuationSeparator" w:id="0">
    <w:p w:rsidR="00066FEB" w:rsidRDefault="00066FEB" w:rsidP="00055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FEB" w:rsidRDefault="00066FEB" w:rsidP="000559B7">
      <w:r>
        <w:separator/>
      </w:r>
    </w:p>
  </w:footnote>
  <w:footnote w:type="continuationSeparator" w:id="0">
    <w:p w:rsidR="00066FEB" w:rsidRDefault="00066FEB" w:rsidP="000559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BBD"/>
    <w:rsid w:val="00022B7A"/>
    <w:rsid w:val="000559B7"/>
    <w:rsid w:val="00066FEB"/>
    <w:rsid w:val="003C0B8D"/>
    <w:rsid w:val="005C1E1C"/>
    <w:rsid w:val="005C6D79"/>
    <w:rsid w:val="007C107F"/>
    <w:rsid w:val="00980C26"/>
    <w:rsid w:val="00A2062C"/>
    <w:rsid w:val="00B31564"/>
    <w:rsid w:val="00B73FC2"/>
    <w:rsid w:val="00CE42A5"/>
    <w:rsid w:val="00D13D04"/>
    <w:rsid w:val="00D92D48"/>
    <w:rsid w:val="00E17BBD"/>
    <w:rsid w:val="00E607B6"/>
    <w:rsid w:val="00EF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8D2D791C-BF5D-4AB3-8AEC-A64DA9088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7BBD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7BB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BBD"/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559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559B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559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559B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43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278</Words>
  <Characters>1585</Characters>
  <Application>Microsoft Office Word</Application>
  <DocSecurity>0</DocSecurity>
  <Lines>13</Lines>
  <Paragraphs>3</Paragraphs>
  <ScaleCrop>false</ScaleCrop>
  <Company>Www.PcGho.Com</Company>
  <LinksUpToDate>false</LinksUpToDate>
  <CharactersWithSpaces>1860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Dhanalakshmi Vairavan</cp:lastModifiedBy>
  <cp:revision>7</cp:revision>
  <dcterms:created xsi:type="dcterms:W3CDTF">2023-02-20T11:23:00Z</dcterms:created>
  <dcterms:modified xsi:type="dcterms:W3CDTF">2023-03-06T03:19:00Z</dcterms:modified>
</cp:coreProperties>
</file>