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B0C5E" w14:textId="25C10985" w:rsidR="00892791" w:rsidRPr="00E22B33" w:rsidRDefault="001A05B4" w:rsidP="001D7148">
      <w:pPr>
        <w:spacing w:line="360" w:lineRule="auto"/>
        <w:rPr>
          <w:rFonts w:ascii="Times New Roman" w:hAnsi="Times New Roman" w:cs="Times New Roman"/>
        </w:rPr>
      </w:pPr>
      <w:bookmarkStart w:id="0" w:name="OLE_LINK53"/>
      <w:r>
        <w:rPr>
          <w:rFonts w:ascii="Times New Roman" w:hAnsi="Times New Roman" w:cs="Times New Roman"/>
        </w:rPr>
        <w:t xml:space="preserve">Supplementary Table </w:t>
      </w:r>
      <w:r w:rsidR="00F567D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. </w:t>
      </w:r>
      <w:r w:rsidR="00E22B33" w:rsidRPr="00E22B33">
        <w:rPr>
          <w:rFonts w:ascii="Times New Roman" w:hAnsi="Times New Roman" w:cs="Times New Roman"/>
        </w:rPr>
        <w:t>Serum level</w:t>
      </w:r>
      <w:r w:rsidR="00E22B33">
        <w:rPr>
          <w:rFonts w:ascii="Times New Roman" w:hAnsi="Times New Roman" w:cs="Times New Roman"/>
        </w:rPr>
        <w:t>s</w:t>
      </w:r>
      <w:r w:rsidR="00E22B33" w:rsidRPr="00E22B33">
        <w:rPr>
          <w:rFonts w:ascii="Times New Roman" w:hAnsi="Times New Roman" w:cs="Times New Roman"/>
        </w:rPr>
        <w:t xml:space="preserve"> of 25OHD</w:t>
      </w:r>
      <w:r w:rsidR="00E22B33">
        <w:rPr>
          <w:rFonts w:ascii="Times New Roman" w:hAnsi="Times New Roman" w:cs="Times New Roman"/>
        </w:rPr>
        <w:t xml:space="preserve"> and PTH</w:t>
      </w:r>
      <w:r w:rsidR="00E22B33" w:rsidRPr="00E22B33">
        <w:rPr>
          <w:rFonts w:ascii="Times New Roman" w:hAnsi="Times New Roman" w:cs="Times New Roman" w:hint="eastAsia"/>
        </w:rPr>
        <w:t xml:space="preserve"> </w:t>
      </w:r>
      <w:bookmarkStart w:id="1" w:name="OLE_LINK52"/>
      <w:r w:rsidR="00E22B33" w:rsidRPr="00E22B33">
        <w:rPr>
          <w:rFonts w:ascii="Times New Roman" w:hAnsi="Times New Roman" w:cs="Times New Roman"/>
        </w:rPr>
        <w:t>by quartiles of ages</w:t>
      </w:r>
      <w:bookmarkEnd w:id="1"/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0"/>
        <w:gridCol w:w="1691"/>
        <w:gridCol w:w="1692"/>
        <w:gridCol w:w="1692"/>
        <w:gridCol w:w="1746"/>
      </w:tblGrid>
      <w:tr w:rsidR="00E22B33" w:rsidRPr="001D7148" w14:paraId="5F79E52F" w14:textId="77777777" w:rsidTr="00492F08">
        <w:tc>
          <w:tcPr>
            <w:tcW w:w="2530" w:type="dxa"/>
            <w:tcBorders>
              <w:top w:val="single" w:sz="4" w:space="0" w:color="auto"/>
              <w:bottom w:val="single" w:sz="4" w:space="0" w:color="auto"/>
            </w:tcBorders>
          </w:tcPr>
          <w:p w14:paraId="0901D531" w14:textId="77777777" w:rsidR="00E22B33" w:rsidRPr="001D7148" w:rsidRDefault="00E22B33" w:rsidP="001D71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</w:tcPr>
          <w:p w14:paraId="6B4F0D2A" w14:textId="6B19CF9E" w:rsidR="00E22B33" w:rsidRPr="001D7148" w:rsidRDefault="00E22B33" w:rsidP="001D7148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D7148">
              <w:rPr>
                <w:rFonts w:ascii="Times New Roman" w:hAnsi="Times New Roman" w:cs="Times New Roman"/>
                <w:kern w:val="0"/>
                <w:szCs w:val="21"/>
              </w:rPr>
              <w:t>&lt; 4.0 years</w:t>
            </w:r>
          </w:p>
          <w:p w14:paraId="265C8049" w14:textId="654E9786" w:rsidR="00E22B33" w:rsidRPr="001D7148" w:rsidRDefault="00E22B33" w:rsidP="001D71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D7148">
              <w:rPr>
                <w:rFonts w:ascii="Times New Roman" w:hAnsi="Times New Roman" w:cs="Times New Roman"/>
              </w:rPr>
              <w:t>(n=</w:t>
            </w:r>
            <w:r w:rsidR="00B03C73">
              <w:rPr>
                <w:rFonts w:ascii="Times New Roman" w:hAnsi="Times New Roman" w:cs="Times New Roman"/>
              </w:rPr>
              <w:t>79</w:t>
            </w:r>
            <w:r w:rsidRPr="001D714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14:paraId="6D6FBE9C" w14:textId="77777777" w:rsidR="00E22B33" w:rsidRPr="001D7148" w:rsidRDefault="00E22B33" w:rsidP="001D71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D7148">
              <w:rPr>
                <w:rFonts w:ascii="Times New Roman" w:hAnsi="Times New Roman" w:cs="Times New Roman"/>
              </w:rPr>
              <w:t>4.0–10.0 years</w:t>
            </w:r>
          </w:p>
          <w:p w14:paraId="45B22EEF" w14:textId="1F542F64" w:rsidR="00E22B33" w:rsidRPr="001D7148" w:rsidRDefault="00E22B33" w:rsidP="001D71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D7148">
              <w:rPr>
                <w:rFonts w:ascii="Times New Roman" w:hAnsi="Times New Roman" w:cs="Times New Roman"/>
              </w:rPr>
              <w:t>(n=</w:t>
            </w:r>
            <w:r w:rsidR="00B03C73">
              <w:rPr>
                <w:rFonts w:ascii="Times New Roman" w:hAnsi="Times New Roman" w:cs="Times New Roman"/>
              </w:rPr>
              <w:t>92</w:t>
            </w:r>
            <w:r w:rsidRPr="001D714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14:paraId="3C758892" w14:textId="77777777" w:rsidR="00E22B33" w:rsidRPr="001D7148" w:rsidRDefault="00E22B33" w:rsidP="001D7148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D7148">
              <w:rPr>
                <w:rFonts w:ascii="Times New Roman" w:hAnsi="Times New Roman" w:cs="Times New Roman"/>
                <w:kern w:val="0"/>
                <w:szCs w:val="21"/>
              </w:rPr>
              <w:t>10.0–16.0 years</w:t>
            </w:r>
          </w:p>
          <w:p w14:paraId="5FBF6C6D" w14:textId="1541DED7" w:rsidR="00E22B33" w:rsidRPr="001D7148" w:rsidRDefault="00E22B33" w:rsidP="001D71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D7148">
              <w:rPr>
                <w:rFonts w:ascii="Times New Roman" w:hAnsi="Times New Roman" w:cs="Times New Roman"/>
              </w:rPr>
              <w:t>(n=</w:t>
            </w:r>
            <w:r w:rsidR="00B03C73">
              <w:rPr>
                <w:rFonts w:ascii="Times New Roman" w:hAnsi="Times New Roman" w:cs="Times New Roman"/>
              </w:rPr>
              <w:t>88</w:t>
            </w:r>
            <w:r w:rsidRPr="001D714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</w:tcPr>
          <w:p w14:paraId="58019266" w14:textId="77777777" w:rsidR="00E22B33" w:rsidRPr="001D7148" w:rsidRDefault="00E22B33" w:rsidP="001D7148">
            <w:pPr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1D7148">
              <w:rPr>
                <w:rFonts w:ascii="Times New Roman" w:hAnsi="Times New Roman" w:cs="Times New Roman"/>
                <w:kern w:val="0"/>
                <w:szCs w:val="21"/>
              </w:rPr>
              <w:t>≥ 16.0 years</w:t>
            </w:r>
          </w:p>
          <w:p w14:paraId="4DAF7720" w14:textId="4002DB49" w:rsidR="00E22B33" w:rsidRPr="001D7148" w:rsidRDefault="00E22B33" w:rsidP="001D714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D7148">
              <w:rPr>
                <w:rFonts w:ascii="Times New Roman" w:hAnsi="Times New Roman" w:cs="Times New Roman"/>
              </w:rPr>
              <w:t>(n=</w:t>
            </w:r>
            <w:r w:rsidR="00B03C73">
              <w:rPr>
                <w:rFonts w:ascii="Times New Roman" w:hAnsi="Times New Roman" w:cs="Times New Roman"/>
              </w:rPr>
              <w:t>90</w:t>
            </w:r>
            <w:r w:rsidRPr="001D7148">
              <w:rPr>
                <w:rFonts w:ascii="Times New Roman" w:hAnsi="Times New Roman" w:cs="Times New Roman"/>
              </w:rPr>
              <w:t>)</w:t>
            </w:r>
          </w:p>
        </w:tc>
      </w:tr>
      <w:tr w:rsidR="00E22B33" w:rsidRPr="001D7148" w14:paraId="4108ED99" w14:textId="77777777" w:rsidTr="00492F08">
        <w:tc>
          <w:tcPr>
            <w:tcW w:w="2530" w:type="dxa"/>
            <w:tcBorders>
              <w:top w:val="single" w:sz="4" w:space="0" w:color="auto"/>
            </w:tcBorders>
          </w:tcPr>
          <w:p w14:paraId="625A1EC1" w14:textId="16593E28" w:rsidR="00E22B33" w:rsidRPr="001D7148" w:rsidRDefault="00E22B33" w:rsidP="00D83F25">
            <w:pPr>
              <w:spacing w:beforeLines="50" w:before="156" w:line="360" w:lineRule="auto"/>
              <w:rPr>
                <w:rFonts w:ascii="Times New Roman" w:hAnsi="Times New Roman" w:cs="Times New Roman"/>
              </w:rPr>
            </w:pPr>
            <w:r w:rsidRPr="001D7148">
              <w:rPr>
                <w:rFonts w:ascii="Times New Roman" w:hAnsi="Times New Roman" w:cs="Times New Roman"/>
              </w:rPr>
              <w:t>Serum 25(OH)D, ng/mL</w:t>
            </w:r>
          </w:p>
        </w:tc>
        <w:tc>
          <w:tcPr>
            <w:tcW w:w="1691" w:type="dxa"/>
            <w:tcBorders>
              <w:top w:val="single" w:sz="4" w:space="0" w:color="auto"/>
            </w:tcBorders>
          </w:tcPr>
          <w:p w14:paraId="365AB46C" w14:textId="32E6380D" w:rsidR="00E22B33" w:rsidRPr="001D7148" w:rsidRDefault="00E22B33" w:rsidP="00D83F25">
            <w:pPr>
              <w:spacing w:beforeLines="50" w:before="156" w:line="360" w:lineRule="auto"/>
              <w:rPr>
                <w:rFonts w:ascii="Times New Roman" w:hAnsi="Times New Roman" w:cs="Times New Roman"/>
              </w:rPr>
            </w:pPr>
            <w:r w:rsidRPr="001D7148">
              <w:rPr>
                <w:rFonts w:ascii="Times New Roman" w:hAnsi="Times New Roman" w:cs="Times New Roman"/>
              </w:rPr>
              <w:t>34.7 (24.4–47.5)</w:t>
            </w:r>
          </w:p>
        </w:tc>
        <w:tc>
          <w:tcPr>
            <w:tcW w:w="1692" w:type="dxa"/>
            <w:tcBorders>
              <w:top w:val="single" w:sz="4" w:space="0" w:color="auto"/>
            </w:tcBorders>
          </w:tcPr>
          <w:p w14:paraId="50C852B3" w14:textId="5779DED9" w:rsidR="00E22B33" w:rsidRPr="001D7148" w:rsidRDefault="00E22B33" w:rsidP="00D83F25">
            <w:pPr>
              <w:spacing w:beforeLines="50" w:before="156" w:line="360" w:lineRule="auto"/>
              <w:rPr>
                <w:rFonts w:ascii="Times New Roman" w:hAnsi="Times New Roman" w:cs="Times New Roman"/>
              </w:rPr>
            </w:pPr>
            <w:r w:rsidRPr="001D7148">
              <w:rPr>
                <w:rFonts w:ascii="Times New Roman" w:hAnsi="Times New Roman" w:cs="Times New Roman"/>
              </w:rPr>
              <w:t>23.0 (18.1–28.6)</w:t>
            </w:r>
          </w:p>
        </w:tc>
        <w:tc>
          <w:tcPr>
            <w:tcW w:w="1692" w:type="dxa"/>
            <w:tcBorders>
              <w:top w:val="single" w:sz="4" w:space="0" w:color="auto"/>
            </w:tcBorders>
          </w:tcPr>
          <w:p w14:paraId="30197119" w14:textId="43542C76" w:rsidR="00E22B33" w:rsidRPr="001D7148" w:rsidRDefault="00E22B33" w:rsidP="00D83F25">
            <w:pPr>
              <w:spacing w:beforeLines="50" w:before="156" w:line="360" w:lineRule="auto"/>
              <w:rPr>
                <w:rFonts w:ascii="Times New Roman" w:hAnsi="Times New Roman" w:cs="Times New Roman"/>
              </w:rPr>
            </w:pPr>
            <w:r w:rsidRPr="001D7148">
              <w:rPr>
                <w:rFonts w:ascii="Times New Roman" w:hAnsi="Times New Roman" w:cs="Times New Roman"/>
              </w:rPr>
              <w:t>15.7 (12.6–22.5)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14:paraId="5B149E47" w14:textId="3F441240" w:rsidR="00E22B33" w:rsidRPr="001D7148" w:rsidRDefault="00E22B33" w:rsidP="00D83F25">
            <w:pPr>
              <w:spacing w:beforeLines="50" w:before="156" w:line="360" w:lineRule="auto"/>
              <w:rPr>
                <w:rFonts w:ascii="Times New Roman" w:hAnsi="Times New Roman" w:cs="Times New Roman"/>
              </w:rPr>
            </w:pPr>
            <w:r w:rsidRPr="001D7148">
              <w:rPr>
                <w:rFonts w:ascii="Times New Roman" w:hAnsi="Times New Roman" w:cs="Times New Roman"/>
              </w:rPr>
              <w:t>15.7 (11.5–20.5)</w:t>
            </w:r>
          </w:p>
        </w:tc>
      </w:tr>
      <w:tr w:rsidR="00E22B33" w:rsidRPr="001D7148" w14:paraId="59515749" w14:textId="77777777" w:rsidTr="00492F08">
        <w:tc>
          <w:tcPr>
            <w:tcW w:w="2530" w:type="dxa"/>
            <w:tcBorders>
              <w:bottom w:val="single" w:sz="4" w:space="0" w:color="auto"/>
            </w:tcBorders>
          </w:tcPr>
          <w:p w14:paraId="1712F843" w14:textId="7D21D1E1" w:rsidR="00E22B33" w:rsidRPr="001D7148" w:rsidRDefault="00E22B33" w:rsidP="00D83F25">
            <w:pPr>
              <w:spacing w:beforeLines="50" w:before="156" w:line="360" w:lineRule="auto"/>
              <w:rPr>
                <w:rFonts w:ascii="Times New Roman" w:hAnsi="Times New Roman" w:cs="Times New Roman"/>
              </w:rPr>
            </w:pPr>
            <w:r w:rsidRPr="001D7148">
              <w:rPr>
                <w:rFonts w:ascii="Times New Roman" w:hAnsi="Times New Roman" w:cs="Times New Roman"/>
              </w:rPr>
              <w:t xml:space="preserve">Serum PTH, </w:t>
            </w:r>
            <w:proofErr w:type="spellStart"/>
            <w:r w:rsidRPr="001D7148">
              <w:rPr>
                <w:rFonts w:ascii="Times New Roman" w:hAnsi="Times New Roman" w:cs="Times New Roman"/>
              </w:rPr>
              <w:t>pg</w:t>
            </w:r>
            <w:proofErr w:type="spellEnd"/>
            <w:r w:rsidRPr="001D7148">
              <w:rPr>
                <w:rFonts w:ascii="Times New Roman" w:hAnsi="Times New Roman" w:cs="Times New Roman"/>
              </w:rPr>
              <w:t>/mL</w:t>
            </w:r>
          </w:p>
        </w:tc>
        <w:tc>
          <w:tcPr>
            <w:tcW w:w="1691" w:type="dxa"/>
            <w:tcBorders>
              <w:bottom w:val="single" w:sz="4" w:space="0" w:color="auto"/>
            </w:tcBorders>
          </w:tcPr>
          <w:p w14:paraId="4DCADE22" w14:textId="7690E1FD" w:rsidR="00E22B33" w:rsidRPr="001D7148" w:rsidRDefault="00E22B33" w:rsidP="00D83F25">
            <w:pPr>
              <w:spacing w:beforeLines="50" w:before="156" w:line="360" w:lineRule="auto"/>
              <w:rPr>
                <w:rFonts w:ascii="Times New Roman" w:hAnsi="Times New Roman" w:cs="Times New Roman"/>
              </w:rPr>
            </w:pPr>
            <w:r w:rsidRPr="001D7148">
              <w:rPr>
                <w:rFonts w:ascii="Times New Roman" w:hAnsi="Times New Roman" w:cs="Times New Roman"/>
              </w:rPr>
              <w:t>18.1 (11.8–25.5)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14:paraId="7AB8963D" w14:textId="657CFF51" w:rsidR="00E22B33" w:rsidRPr="001D7148" w:rsidRDefault="00E22B33" w:rsidP="00D83F25">
            <w:pPr>
              <w:spacing w:beforeLines="50" w:before="156" w:line="360" w:lineRule="auto"/>
              <w:rPr>
                <w:rFonts w:ascii="Times New Roman" w:hAnsi="Times New Roman" w:cs="Times New Roman"/>
              </w:rPr>
            </w:pPr>
            <w:r w:rsidRPr="001D7148">
              <w:rPr>
                <w:rFonts w:ascii="Times New Roman" w:hAnsi="Times New Roman" w:cs="Times New Roman"/>
              </w:rPr>
              <w:t>23.3 (15.9–31.0)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14:paraId="1668A4D7" w14:textId="73E3F7BF" w:rsidR="00E22B33" w:rsidRPr="001D7148" w:rsidRDefault="00E22B33" w:rsidP="00D83F25">
            <w:pPr>
              <w:spacing w:beforeLines="50" w:before="156" w:line="360" w:lineRule="auto"/>
              <w:rPr>
                <w:rFonts w:ascii="Times New Roman" w:hAnsi="Times New Roman" w:cs="Times New Roman"/>
              </w:rPr>
            </w:pPr>
            <w:r w:rsidRPr="001D7148">
              <w:rPr>
                <w:rFonts w:ascii="Times New Roman" w:hAnsi="Times New Roman" w:cs="Times New Roman"/>
              </w:rPr>
              <w:t>24.8 (17.6–36.5)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14:paraId="47887730" w14:textId="3761F0CF" w:rsidR="00E22B33" w:rsidRPr="001D7148" w:rsidRDefault="00E22B33" w:rsidP="00D83F25">
            <w:pPr>
              <w:spacing w:beforeLines="50" w:before="156" w:line="360" w:lineRule="auto"/>
              <w:rPr>
                <w:rFonts w:ascii="Times New Roman" w:hAnsi="Times New Roman" w:cs="Times New Roman"/>
              </w:rPr>
            </w:pPr>
            <w:r w:rsidRPr="001D7148">
              <w:rPr>
                <w:rFonts w:ascii="Times New Roman" w:hAnsi="Times New Roman" w:cs="Times New Roman"/>
              </w:rPr>
              <w:t>37.9 (27.9–49.7)</w:t>
            </w:r>
          </w:p>
        </w:tc>
      </w:tr>
    </w:tbl>
    <w:p w14:paraId="52330EE2" w14:textId="053E088B" w:rsidR="001D7148" w:rsidRPr="0082730F" w:rsidRDefault="001D7148" w:rsidP="001D7148">
      <w:pPr>
        <w:widowControl/>
        <w:spacing w:before="50" w:after="50" w:line="360" w:lineRule="auto"/>
        <w:rPr>
          <w:rFonts w:ascii="Times New Roman" w:hAnsi="Times New Roman" w:cs="Times New Roman"/>
        </w:rPr>
      </w:pPr>
      <w:r>
        <w:rPr>
          <w:rFonts w:ascii="Times New Roman" w:eastAsia="DengXian" w:hAnsi="Times New Roman" w:cs="Times New Roman"/>
        </w:rPr>
        <w:t xml:space="preserve">Data </w:t>
      </w:r>
      <w:r w:rsidR="00903230">
        <w:rPr>
          <w:rFonts w:ascii="Times New Roman" w:eastAsia="DengXian" w:hAnsi="Times New Roman" w:cs="Times New Roman" w:hint="eastAsia"/>
        </w:rPr>
        <w:t>were</w:t>
      </w:r>
      <w:r w:rsidRPr="0082730F">
        <w:rPr>
          <w:rFonts w:ascii="Times New Roman" w:hAnsi="Times New Roman" w:cs="Times New Roman"/>
        </w:rPr>
        <w:t xml:space="preserve"> given as </w:t>
      </w:r>
      <w:r w:rsidRPr="0082730F">
        <w:rPr>
          <w:rFonts w:ascii="Times New Roman" w:eastAsia="DengXian" w:hAnsi="Times New Roman" w:cs="Times New Roman"/>
        </w:rPr>
        <w:t xml:space="preserve">the </w:t>
      </w:r>
      <w:r w:rsidRPr="0082730F">
        <w:rPr>
          <w:rFonts w:ascii="Times New Roman" w:hAnsi="Times New Roman" w:cs="Times New Roman"/>
        </w:rPr>
        <w:t>median (range)</w:t>
      </w:r>
    </w:p>
    <w:bookmarkEnd w:id="0"/>
    <w:p w14:paraId="01252502" w14:textId="77777777" w:rsidR="00E22B33" w:rsidRPr="00903230" w:rsidRDefault="00E22B33"/>
    <w:sectPr w:rsidR="00E22B33" w:rsidRPr="009032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B33"/>
    <w:rsid w:val="0008358A"/>
    <w:rsid w:val="000B0B40"/>
    <w:rsid w:val="000B1120"/>
    <w:rsid w:val="000D52D0"/>
    <w:rsid w:val="000F1E7E"/>
    <w:rsid w:val="001065FC"/>
    <w:rsid w:val="001A05B4"/>
    <w:rsid w:val="001B33E1"/>
    <w:rsid w:val="001B6EB3"/>
    <w:rsid w:val="001D5D4D"/>
    <w:rsid w:val="001D7148"/>
    <w:rsid w:val="001F5FD9"/>
    <w:rsid w:val="002F57ED"/>
    <w:rsid w:val="00316EEB"/>
    <w:rsid w:val="0033404F"/>
    <w:rsid w:val="00464F7E"/>
    <w:rsid w:val="00492F08"/>
    <w:rsid w:val="004C41C1"/>
    <w:rsid w:val="004E38DE"/>
    <w:rsid w:val="004F58C0"/>
    <w:rsid w:val="00530B9F"/>
    <w:rsid w:val="00566282"/>
    <w:rsid w:val="005D40B8"/>
    <w:rsid w:val="006451FE"/>
    <w:rsid w:val="00651749"/>
    <w:rsid w:val="006A6A26"/>
    <w:rsid w:val="006B2FBF"/>
    <w:rsid w:val="006C1BD7"/>
    <w:rsid w:val="006F6CBF"/>
    <w:rsid w:val="0073010C"/>
    <w:rsid w:val="0078604F"/>
    <w:rsid w:val="007C5B01"/>
    <w:rsid w:val="00823EEA"/>
    <w:rsid w:val="0083748A"/>
    <w:rsid w:val="00892791"/>
    <w:rsid w:val="00900D38"/>
    <w:rsid w:val="00903230"/>
    <w:rsid w:val="00917D09"/>
    <w:rsid w:val="009B78C8"/>
    <w:rsid w:val="009C322A"/>
    <w:rsid w:val="009F6309"/>
    <w:rsid w:val="009F6C30"/>
    <w:rsid w:val="00A47741"/>
    <w:rsid w:val="00A769B2"/>
    <w:rsid w:val="00A83F52"/>
    <w:rsid w:val="00A90C17"/>
    <w:rsid w:val="00AD3AB3"/>
    <w:rsid w:val="00AD4725"/>
    <w:rsid w:val="00AF408D"/>
    <w:rsid w:val="00B03C73"/>
    <w:rsid w:val="00B14ACB"/>
    <w:rsid w:val="00BA7D3D"/>
    <w:rsid w:val="00BE7382"/>
    <w:rsid w:val="00C02A35"/>
    <w:rsid w:val="00C13A11"/>
    <w:rsid w:val="00C83E71"/>
    <w:rsid w:val="00C97B58"/>
    <w:rsid w:val="00CC1A58"/>
    <w:rsid w:val="00CD47D8"/>
    <w:rsid w:val="00D83F25"/>
    <w:rsid w:val="00DC5D3B"/>
    <w:rsid w:val="00DE5140"/>
    <w:rsid w:val="00E044D2"/>
    <w:rsid w:val="00E06870"/>
    <w:rsid w:val="00E22B33"/>
    <w:rsid w:val="00E42366"/>
    <w:rsid w:val="00E73DA6"/>
    <w:rsid w:val="00EC07BB"/>
    <w:rsid w:val="00EC4B6A"/>
    <w:rsid w:val="00ED3FA7"/>
    <w:rsid w:val="00F443C1"/>
    <w:rsid w:val="00F5321C"/>
    <w:rsid w:val="00F567D5"/>
    <w:rsid w:val="00F73707"/>
    <w:rsid w:val="00F745F6"/>
    <w:rsid w:val="00FA1143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08961C"/>
  <w15:docId w15:val="{C77DABF5-8ADF-794F-BF05-40395019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qFormat/>
    <w:rsid w:val="00EC4B6A"/>
    <w:rPr>
      <w:rFonts w:cs="Times New Roman (正文 CS 字体)"/>
      <w:szCs w:val="22"/>
    </w:rPr>
  </w:style>
  <w:style w:type="character" w:customStyle="1" w:styleId="EndNoteBibliography0">
    <w:name w:val="EndNote Bibliography 字符"/>
    <w:basedOn w:val="a0"/>
    <w:link w:val="EndNoteBibliography"/>
    <w:qFormat/>
    <w:rsid w:val="00EC4B6A"/>
    <w:rPr>
      <w:rFonts w:cs="Times New Roman (正文 CS 字体)"/>
      <w:szCs w:val="22"/>
    </w:rPr>
  </w:style>
  <w:style w:type="table" w:styleId="a3">
    <w:name w:val="Table Grid"/>
    <w:basedOn w:val="a1"/>
    <w:uiPriority w:val="39"/>
    <w:rsid w:val="00E22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user</dc:creator>
  <cp:keywords/>
  <dc:description/>
  <cp:lastModifiedBy>office user</cp:lastModifiedBy>
  <cp:revision>8</cp:revision>
  <dcterms:created xsi:type="dcterms:W3CDTF">2023-05-21T23:56:00Z</dcterms:created>
  <dcterms:modified xsi:type="dcterms:W3CDTF">2023-05-25T01:03:00Z</dcterms:modified>
</cp:coreProperties>
</file>