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37A0B1" w14:textId="77777777" w:rsidR="002670F7" w:rsidRDefault="002670F7" w:rsidP="002670F7">
      <w:pPr>
        <w:spacing w:line="480" w:lineRule="auto"/>
        <w:jc w:val="both"/>
        <w:rPr>
          <w:rFonts w:ascii="Arial Unicode MS" w:hAnsi="Arial Unicode MS" w:cs="Arial Unicode MS"/>
          <w:lang w:bidi="en-US"/>
        </w:rPr>
      </w:pPr>
      <w:r>
        <w:rPr>
          <w:rFonts w:ascii="Arial Unicode MS" w:eastAsia="Arial Unicode MS" w:hAnsi="Times New Roman" w:cs="Arial Unicode MS"/>
          <w:b/>
          <w:bCs/>
          <w:lang w:bidi="en-US"/>
        </w:rPr>
        <w:t xml:space="preserve">Supplementary Table S1. </w:t>
      </w:r>
      <w:r>
        <w:rPr>
          <w:rFonts w:ascii="Arial Unicode MS" w:eastAsia="Arial Unicode MS" w:hAnsi="Times New Roman" w:cs="Arial Unicode MS"/>
          <w:lang w:bidi="en-US"/>
        </w:rPr>
        <w:t>Baseline demographic and obstetric characteristics of women with PCOS according to BF modality.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79"/>
        <w:gridCol w:w="1649"/>
        <w:gridCol w:w="1738"/>
        <w:gridCol w:w="1543"/>
      </w:tblGrid>
      <w:tr w:rsidR="002670F7" w14:paraId="7EA65797" w14:textId="77777777" w:rsidTr="00A95E30">
        <w:trPr>
          <w:trHeight w:val="298"/>
        </w:trPr>
        <w:tc>
          <w:tcPr>
            <w:tcW w:w="3479" w:type="dxa"/>
            <w:noWrap/>
            <w:hideMark/>
          </w:tcPr>
          <w:p w14:paraId="7A1C76EC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lang w:bidi="en-US"/>
              </w:rPr>
              <w:t>Variable</w:t>
            </w:r>
          </w:p>
        </w:tc>
        <w:tc>
          <w:tcPr>
            <w:tcW w:w="1646" w:type="dxa"/>
            <w:noWrap/>
            <w:hideMark/>
          </w:tcPr>
          <w:p w14:paraId="310B26A9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lang w:bidi="en-US"/>
              </w:rPr>
              <w:t>Exclusive BF</w:t>
            </w:r>
          </w:p>
        </w:tc>
        <w:tc>
          <w:tcPr>
            <w:tcW w:w="1738" w:type="dxa"/>
            <w:noWrap/>
            <w:hideMark/>
          </w:tcPr>
          <w:p w14:paraId="13D6DCAA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lang w:bidi="en-US"/>
              </w:rPr>
              <w:t>Partial/FF</w:t>
            </w:r>
          </w:p>
        </w:tc>
        <w:tc>
          <w:tcPr>
            <w:tcW w:w="1543" w:type="dxa"/>
            <w:noWrap/>
            <w:hideMark/>
          </w:tcPr>
          <w:p w14:paraId="34DC333C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i/>
                <w:iCs/>
                <w:lang w:bidi="en-US"/>
              </w:rPr>
              <w:t>P</w:t>
            </w:r>
            <w:r>
              <w:rPr>
                <w:rFonts w:ascii="Arial Unicode MS" w:eastAsia="Arial Unicode MS" w:hAnsi="Times New Roman" w:cs="Arial Unicode MS"/>
                <w:lang w:bidi="en-US"/>
              </w:rPr>
              <w:t xml:space="preserve"> value</w:t>
            </w:r>
          </w:p>
        </w:tc>
      </w:tr>
      <w:tr w:rsidR="002670F7" w14:paraId="6B1EB4B3" w14:textId="77777777" w:rsidTr="00A95E30">
        <w:trPr>
          <w:trHeight w:val="298"/>
        </w:trPr>
        <w:tc>
          <w:tcPr>
            <w:tcW w:w="3479" w:type="dxa"/>
            <w:noWrap/>
            <w:vAlign w:val="bottom"/>
            <w:hideMark/>
          </w:tcPr>
          <w:p w14:paraId="4E7B310B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Age, years</w:t>
            </w:r>
          </w:p>
        </w:tc>
        <w:tc>
          <w:tcPr>
            <w:tcW w:w="1646" w:type="dxa"/>
            <w:noWrap/>
            <w:vAlign w:val="bottom"/>
            <w:hideMark/>
          </w:tcPr>
          <w:p w14:paraId="67155021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30.3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5.9</w:t>
            </w:r>
          </w:p>
        </w:tc>
        <w:tc>
          <w:tcPr>
            <w:tcW w:w="1738" w:type="dxa"/>
            <w:noWrap/>
            <w:vAlign w:val="bottom"/>
            <w:hideMark/>
          </w:tcPr>
          <w:p w14:paraId="37AFF9B9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30.8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4.7</w:t>
            </w:r>
          </w:p>
        </w:tc>
        <w:tc>
          <w:tcPr>
            <w:tcW w:w="1543" w:type="dxa"/>
            <w:noWrap/>
            <w:vAlign w:val="bottom"/>
            <w:hideMark/>
          </w:tcPr>
          <w:p w14:paraId="750C1215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0.7635</w:t>
            </w:r>
          </w:p>
        </w:tc>
      </w:tr>
      <w:tr w:rsidR="002670F7" w14:paraId="0EF43610" w14:textId="77777777" w:rsidTr="00A95E30">
        <w:trPr>
          <w:trHeight w:val="298"/>
        </w:trPr>
        <w:tc>
          <w:tcPr>
            <w:tcW w:w="3479" w:type="dxa"/>
            <w:noWrap/>
            <w:vAlign w:val="bottom"/>
            <w:hideMark/>
          </w:tcPr>
          <w:p w14:paraId="140727A6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Weight, kg</w:t>
            </w:r>
          </w:p>
        </w:tc>
        <w:tc>
          <w:tcPr>
            <w:tcW w:w="1646" w:type="dxa"/>
            <w:noWrap/>
            <w:vAlign w:val="bottom"/>
            <w:hideMark/>
          </w:tcPr>
          <w:p w14:paraId="7188BF14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69.1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10.5</w:t>
            </w:r>
          </w:p>
        </w:tc>
        <w:tc>
          <w:tcPr>
            <w:tcW w:w="1738" w:type="dxa"/>
            <w:noWrap/>
            <w:vAlign w:val="bottom"/>
            <w:hideMark/>
          </w:tcPr>
          <w:p w14:paraId="26174FD0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73.7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14.1</w:t>
            </w:r>
          </w:p>
        </w:tc>
        <w:tc>
          <w:tcPr>
            <w:tcW w:w="1543" w:type="dxa"/>
            <w:noWrap/>
            <w:vAlign w:val="bottom"/>
            <w:hideMark/>
          </w:tcPr>
          <w:p w14:paraId="675DA79E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0.2236</w:t>
            </w:r>
          </w:p>
        </w:tc>
      </w:tr>
      <w:tr w:rsidR="002670F7" w14:paraId="1928A32C" w14:textId="77777777" w:rsidTr="00A95E30">
        <w:trPr>
          <w:trHeight w:val="298"/>
        </w:trPr>
        <w:tc>
          <w:tcPr>
            <w:tcW w:w="3479" w:type="dxa"/>
            <w:noWrap/>
            <w:vAlign w:val="bottom"/>
            <w:hideMark/>
          </w:tcPr>
          <w:p w14:paraId="49CAB93C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Height, cm</w:t>
            </w:r>
          </w:p>
        </w:tc>
        <w:tc>
          <w:tcPr>
            <w:tcW w:w="1646" w:type="dxa"/>
            <w:noWrap/>
            <w:vAlign w:val="bottom"/>
            <w:hideMark/>
          </w:tcPr>
          <w:p w14:paraId="01312032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159.9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8.6</w:t>
            </w:r>
          </w:p>
        </w:tc>
        <w:tc>
          <w:tcPr>
            <w:tcW w:w="1738" w:type="dxa"/>
            <w:noWrap/>
            <w:vAlign w:val="bottom"/>
            <w:hideMark/>
          </w:tcPr>
          <w:p w14:paraId="54ACD922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163.7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6.8</w:t>
            </w:r>
          </w:p>
        </w:tc>
        <w:tc>
          <w:tcPr>
            <w:tcW w:w="1543" w:type="dxa"/>
            <w:noWrap/>
            <w:vAlign w:val="bottom"/>
            <w:hideMark/>
          </w:tcPr>
          <w:p w14:paraId="0612C553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0.0742</w:t>
            </w:r>
          </w:p>
        </w:tc>
      </w:tr>
      <w:tr w:rsidR="002670F7" w14:paraId="4E0C84DB" w14:textId="77777777" w:rsidTr="00A95E30">
        <w:trPr>
          <w:trHeight w:val="298"/>
        </w:trPr>
        <w:tc>
          <w:tcPr>
            <w:tcW w:w="3479" w:type="dxa"/>
            <w:noWrap/>
            <w:vAlign w:val="bottom"/>
          </w:tcPr>
          <w:p w14:paraId="4708944B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BMI, kg/m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²</w:t>
            </w:r>
          </w:p>
        </w:tc>
        <w:tc>
          <w:tcPr>
            <w:tcW w:w="1646" w:type="dxa"/>
            <w:noWrap/>
            <w:vAlign w:val="bottom"/>
          </w:tcPr>
          <w:p w14:paraId="2F2DDBC3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27.2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5.0</w:t>
            </w:r>
          </w:p>
        </w:tc>
        <w:tc>
          <w:tcPr>
            <w:tcW w:w="1738" w:type="dxa"/>
            <w:noWrap/>
            <w:vAlign w:val="bottom"/>
          </w:tcPr>
          <w:p w14:paraId="0D548B81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27.7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6.0</w:t>
            </w:r>
          </w:p>
        </w:tc>
        <w:tc>
          <w:tcPr>
            <w:tcW w:w="1543" w:type="dxa"/>
            <w:noWrap/>
            <w:vAlign w:val="bottom"/>
          </w:tcPr>
          <w:p w14:paraId="7F788829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0.7970</w:t>
            </w:r>
          </w:p>
        </w:tc>
      </w:tr>
      <w:tr w:rsidR="002670F7" w14:paraId="014708D0" w14:textId="77777777" w:rsidTr="00A95E30">
        <w:trPr>
          <w:trHeight w:val="298"/>
        </w:trPr>
        <w:tc>
          <w:tcPr>
            <w:tcW w:w="3479" w:type="dxa"/>
            <w:noWrap/>
            <w:vAlign w:val="bottom"/>
          </w:tcPr>
          <w:p w14:paraId="5151980E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Spontaneous conception</w:t>
            </w:r>
          </w:p>
        </w:tc>
        <w:tc>
          <w:tcPr>
            <w:tcW w:w="1646" w:type="dxa"/>
            <w:noWrap/>
            <w:vAlign w:val="bottom"/>
          </w:tcPr>
          <w:p w14:paraId="42432A67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24/41 (58.5%)</w:t>
            </w:r>
          </w:p>
        </w:tc>
        <w:tc>
          <w:tcPr>
            <w:tcW w:w="1738" w:type="dxa"/>
            <w:noWrap/>
            <w:vAlign w:val="bottom"/>
          </w:tcPr>
          <w:p w14:paraId="25BE78AD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10/18 (55.6%)</w:t>
            </w:r>
          </w:p>
        </w:tc>
        <w:tc>
          <w:tcPr>
            <w:tcW w:w="1543" w:type="dxa"/>
            <w:vMerge w:val="restart"/>
            <w:noWrap/>
            <w:vAlign w:val="bottom"/>
          </w:tcPr>
          <w:p w14:paraId="172854B9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0.1458</w:t>
            </w:r>
          </w:p>
        </w:tc>
      </w:tr>
      <w:tr w:rsidR="002670F7" w14:paraId="5A92812C" w14:textId="77777777" w:rsidTr="00A95E30">
        <w:trPr>
          <w:trHeight w:val="298"/>
        </w:trPr>
        <w:tc>
          <w:tcPr>
            <w:tcW w:w="3479" w:type="dxa"/>
            <w:noWrap/>
            <w:vAlign w:val="bottom"/>
          </w:tcPr>
          <w:p w14:paraId="1D29D19B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Ovulation induction</w:t>
            </w:r>
          </w:p>
        </w:tc>
        <w:tc>
          <w:tcPr>
            <w:tcW w:w="1646" w:type="dxa"/>
            <w:noWrap/>
            <w:vAlign w:val="bottom"/>
          </w:tcPr>
          <w:p w14:paraId="685AEA12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8/41 (19.5%)</w:t>
            </w:r>
          </w:p>
        </w:tc>
        <w:tc>
          <w:tcPr>
            <w:tcW w:w="1738" w:type="dxa"/>
            <w:noWrap/>
            <w:vAlign w:val="bottom"/>
          </w:tcPr>
          <w:p w14:paraId="02D293D0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7/18 (38.9%)</w:t>
            </w:r>
          </w:p>
        </w:tc>
        <w:tc>
          <w:tcPr>
            <w:tcW w:w="1543" w:type="dxa"/>
            <w:vMerge/>
            <w:noWrap/>
            <w:vAlign w:val="bottom"/>
          </w:tcPr>
          <w:p w14:paraId="637D577F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</w:p>
        </w:tc>
      </w:tr>
      <w:tr w:rsidR="002670F7" w14:paraId="7FEE297D" w14:textId="77777777" w:rsidTr="00A95E30">
        <w:trPr>
          <w:trHeight w:val="298"/>
        </w:trPr>
        <w:tc>
          <w:tcPr>
            <w:tcW w:w="3479" w:type="dxa"/>
            <w:noWrap/>
            <w:vAlign w:val="bottom"/>
          </w:tcPr>
          <w:p w14:paraId="41726441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IVF</w:t>
            </w:r>
          </w:p>
        </w:tc>
        <w:tc>
          <w:tcPr>
            <w:tcW w:w="1646" w:type="dxa"/>
            <w:noWrap/>
            <w:vAlign w:val="bottom"/>
          </w:tcPr>
          <w:p w14:paraId="5C7CE156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9/41 (22.0%)</w:t>
            </w:r>
          </w:p>
        </w:tc>
        <w:tc>
          <w:tcPr>
            <w:tcW w:w="1738" w:type="dxa"/>
            <w:noWrap/>
            <w:vAlign w:val="bottom"/>
          </w:tcPr>
          <w:p w14:paraId="3DDD8446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1/18 (5.6%)</w:t>
            </w:r>
          </w:p>
        </w:tc>
        <w:tc>
          <w:tcPr>
            <w:tcW w:w="1543" w:type="dxa"/>
            <w:vMerge/>
            <w:noWrap/>
            <w:vAlign w:val="bottom"/>
          </w:tcPr>
          <w:p w14:paraId="762837B6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</w:p>
        </w:tc>
      </w:tr>
      <w:tr w:rsidR="002670F7" w14:paraId="05CF1B23" w14:textId="77777777" w:rsidTr="00A95E30">
        <w:trPr>
          <w:trHeight w:val="298"/>
        </w:trPr>
        <w:tc>
          <w:tcPr>
            <w:tcW w:w="3479" w:type="dxa"/>
            <w:noWrap/>
            <w:vAlign w:val="bottom"/>
          </w:tcPr>
          <w:p w14:paraId="6EBAA1A9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Multiparous</w:t>
            </w:r>
          </w:p>
        </w:tc>
        <w:tc>
          <w:tcPr>
            <w:tcW w:w="1646" w:type="dxa"/>
            <w:noWrap/>
            <w:vAlign w:val="bottom"/>
          </w:tcPr>
          <w:p w14:paraId="08D8B6FA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17/41 (41.5%)</w:t>
            </w:r>
          </w:p>
        </w:tc>
        <w:tc>
          <w:tcPr>
            <w:tcW w:w="1738" w:type="dxa"/>
            <w:noWrap/>
            <w:vAlign w:val="bottom"/>
          </w:tcPr>
          <w:p w14:paraId="7CF03B8E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4/18 (22.2%)</w:t>
            </w:r>
          </w:p>
        </w:tc>
        <w:tc>
          <w:tcPr>
            <w:tcW w:w="1543" w:type="dxa"/>
            <w:noWrap/>
            <w:vAlign w:val="bottom"/>
          </w:tcPr>
          <w:p w14:paraId="2729B345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0.2383</w:t>
            </w:r>
          </w:p>
        </w:tc>
      </w:tr>
      <w:tr w:rsidR="002670F7" w14:paraId="27D3249B" w14:textId="77777777" w:rsidTr="00A95E30">
        <w:trPr>
          <w:trHeight w:val="298"/>
        </w:trPr>
        <w:tc>
          <w:tcPr>
            <w:tcW w:w="3479" w:type="dxa"/>
            <w:noWrap/>
            <w:vAlign w:val="bottom"/>
          </w:tcPr>
          <w:p w14:paraId="7550C29C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Gestational age at diagnosis, weeks</w:t>
            </w:r>
          </w:p>
        </w:tc>
        <w:tc>
          <w:tcPr>
            <w:tcW w:w="1646" w:type="dxa"/>
            <w:noWrap/>
            <w:vAlign w:val="bottom"/>
          </w:tcPr>
          <w:p w14:paraId="3646E404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28.1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4.7</w:t>
            </w:r>
          </w:p>
        </w:tc>
        <w:tc>
          <w:tcPr>
            <w:tcW w:w="1738" w:type="dxa"/>
            <w:noWrap/>
            <w:vAlign w:val="bottom"/>
          </w:tcPr>
          <w:p w14:paraId="58A64558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30.1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3.7</w:t>
            </w:r>
          </w:p>
        </w:tc>
        <w:tc>
          <w:tcPr>
            <w:tcW w:w="1543" w:type="dxa"/>
            <w:noWrap/>
            <w:vAlign w:val="bottom"/>
          </w:tcPr>
          <w:p w14:paraId="7DBF1D47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0.0887</w:t>
            </w:r>
          </w:p>
        </w:tc>
      </w:tr>
      <w:tr w:rsidR="002670F7" w14:paraId="7F1D72EC" w14:textId="77777777" w:rsidTr="00A95E30">
        <w:trPr>
          <w:trHeight w:val="298"/>
        </w:trPr>
        <w:tc>
          <w:tcPr>
            <w:tcW w:w="3479" w:type="dxa"/>
            <w:noWrap/>
            <w:vAlign w:val="bottom"/>
          </w:tcPr>
          <w:p w14:paraId="6A3012DE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Birth weight, g</w:t>
            </w:r>
          </w:p>
        </w:tc>
        <w:tc>
          <w:tcPr>
            <w:tcW w:w="1646" w:type="dxa"/>
            <w:noWrap/>
            <w:vAlign w:val="bottom"/>
          </w:tcPr>
          <w:p w14:paraId="5150B034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3670.5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748.2</w:t>
            </w:r>
          </w:p>
        </w:tc>
        <w:tc>
          <w:tcPr>
            <w:tcW w:w="1738" w:type="dxa"/>
            <w:noWrap/>
            <w:vAlign w:val="bottom"/>
          </w:tcPr>
          <w:p w14:paraId="1F84A7C4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3638.9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737.4</w:t>
            </w:r>
          </w:p>
        </w:tc>
        <w:tc>
          <w:tcPr>
            <w:tcW w:w="1543" w:type="dxa"/>
            <w:noWrap/>
            <w:vAlign w:val="bottom"/>
          </w:tcPr>
          <w:p w14:paraId="3F24BAC2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0.8810</w:t>
            </w:r>
          </w:p>
        </w:tc>
      </w:tr>
      <w:tr w:rsidR="002670F7" w14:paraId="2A5C489F" w14:textId="77777777" w:rsidTr="00A95E30">
        <w:trPr>
          <w:trHeight w:val="298"/>
        </w:trPr>
        <w:tc>
          <w:tcPr>
            <w:tcW w:w="3479" w:type="dxa"/>
            <w:noWrap/>
            <w:vAlign w:val="bottom"/>
          </w:tcPr>
          <w:p w14:paraId="27CECEC2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Gestational weight gain, kg</w:t>
            </w:r>
          </w:p>
        </w:tc>
        <w:tc>
          <w:tcPr>
            <w:tcW w:w="1646" w:type="dxa"/>
            <w:noWrap/>
            <w:vAlign w:val="bottom"/>
          </w:tcPr>
          <w:p w14:paraId="43DEA83E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13.6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5.4</w:t>
            </w:r>
          </w:p>
        </w:tc>
        <w:tc>
          <w:tcPr>
            <w:tcW w:w="1738" w:type="dxa"/>
            <w:noWrap/>
            <w:vAlign w:val="bottom"/>
          </w:tcPr>
          <w:p w14:paraId="4FE91C1A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13.7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 ± </w:t>
            </w:r>
            <w:r>
              <w:rPr>
                <w:rFonts w:ascii="Arial Unicode MS" w:eastAsia="Arial Unicode MS" w:hAnsi="Times New Roman" w:cs="Arial Unicode MS"/>
                <w:color w:val="404040"/>
              </w:rPr>
              <w:t>5.8</w:t>
            </w:r>
          </w:p>
        </w:tc>
        <w:tc>
          <w:tcPr>
            <w:tcW w:w="1543" w:type="dxa"/>
            <w:noWrap/>
            <w:vAlign w:val="bottom"/>
          </w:tcPr>
          <w:p w14:paraId="3CE7F985" w14:textId="77777777" w:rsidR="002670F7" w:rsidRDefault="002670F7" w:rsidP="00A95E30">
            <w:pPr>
              <w:spacing w:line="480" w:lineRule="auto"/>
              <w:jc w:val="both"/>
              <w:rPr>
                <w:rFonts w:ascii="Arial Unicode MS" w:hAnsi="Arial Unicode MS" w:cs="Arial Unicode MS"/>
                <w:lang w:bidi="en-US"/>
              </w:rPr>
            </w:pPr>
            <w:r>
              <w:rPr>
                <w:rFonts w:ascii="Arial Unicode MS" w:eastAsia="Arial Unicode MS" w:hAnsi="Times New Roman" w:cs="Arial Unicode MS"/>
                <w:color w:val="404040"/>
              </w:rPr>
              <w:t>0.9599</w:t>
            </w:r>
          </w:p>
        </w:tc>
      </w:tr>
    </w:tbl>
    <w:p w14:paraId="409CE5F7" w14:textId="4FF806CC" w:rsidR="005D1928" w:rsidRPr="002670F7" w:rsidRDefault="002670F7" w:rsidP="002670F7">
      <w:pPr>
        <w:jc w:val="both"/>
        <w:rPr>
          <w:rFonts w:ascii="Arial Unicode MS" w:hAnsi="Arial Unicode MS" w:cs="Arial Unicode MS"/>
          <w:lang w:bidi="en-US"/>
        </w:rPr>
      </w:pPr>
      <w:r>
        <w:rPr>
          <w:rFonts w:ascii="Arial Unicode MS" w:eastAsia="Arial Unicode MS" w:hAnsi="Times New Roman" w:cs="Arial Unicode MS"/>
          <w:sz w:val="18"/>
          <w:szCs w:val="18"/>
          <w:lang w:bidi="en-US"/>
        </w:rPr>
        <w:t>Data are presented as mean</w:t>
      </w:r>
      <w:r>
        <w:rPr>
          <w:rFonts w:ascii="Arial Unicode MS" w:eastAsia="Arial Unicode MS" w:hAnsi="Times New Roman" w:cs="Arial Unicode MS"/>
          <w:sz w:val="18"/>
          <w:szCs w:val="18"/>
          <w:lang w:bidi="en-US"/>
        </w:rPr>
        <w:t> ± </w:t>
      </w:r>
      <w:r>
        <w:rPr>
          <w:rFonts w:ascii="Arial Unicode MS" w:eastAsia="Arial Unicode MS" w:hAnsi="Times New Roman" w:cs="Arial Unicode MS"/>
          <w:sz w:val="18"/>
          <w:szCs w:val="18"/>
          <w:lang w:bidi="en-US"/>
        </w:rPr>
        <w:t>SD or n/N (</w:t>
      </w:r>
      <w:proofErr w:type="gramStart"/>
      <w:r>
        <w:rPr>
          <w:rFonts w:ascii="Arial Unicode MS" w:eastAsia="Arial Unicode MS" w:hAnsi="Times New Roman" w:cs="Arial Unicode MS"/>
          <w:sz w:val="18"/>
          <w:szCs w:val="18"/>
          <w:lang w:bidi="en-US"/>
        </w:rPr>
        <w:t>%</w:t>
      </w:r>
      <w:proofErr w:type="gramEnd"/>
      <w:r>
        <w:rPr>
          <w:rFonts w:ascii="Arial Unicode MS" w:eastAsia="Arial Unicode MS" w:hAnsi="Times New Roman" w:cs="Arial Unicode MS"/>
          <w:sz w:val="18"/>
          <w:szCs w:val="18"/>
          <w:lang w:bidi="en-US"/>
        </w:rPr>
        <w:t xml:space="preserve">), as appropriate. </w:t>
      </w:r>
      <w:r>
        <w:rPr>
          <w:rFonts w:ascii="Arial Unicode MS" w:eastAsia="Arial Unicode MS" w:hAnsi="Times New Roman" w:cs="Arial Unicode MS"/>
          <w:i/>
          <w:iCs/>
          <w:sz w:val="18"/>
          <w:szCs w:val="18"/>
          <w:lang w:bidi="en-US"/>
        </w:rPr>
        <w:t>P</w:t>
      </w:r>
      <w:r>
        <w:rPr>
          <w:rFonts w:ascii="Arial Unicode MS" w:eastAsia="Arial Unicode MS" w:hAnsi="Times New Roman" w:cs="Arial Unicode MS"/>
          <w:sz w:val="18"/>
          <w:szCs w:val="18"/>
          <w:lang w:bidi="en-US"/>
        </w:rPr>
        <w:t xml:space="preserve"> values </w:t>
      </w:r>
      <w:proofErr w:type="gramStart"/>
      <w:r>
        <w:rPr>
          <w:rFonts w:ascii="Arial Unicode MS" w:eastAsia="Arial Unicode MS" w:hAnsi="Times New Roman" w:cs="Arial Unicode MS"/>
          <w:sz w:val="18"/>
          <w:szCs w:val="18"/>
          <w:lang w:bidi="en-US"/>
        </w:rPr>
        <w:t>were calculated</w:t>
      </w:r>
      <w:proofErr w:type="gramEnd"/>
      <w:r>
        <w:rPr>
          <w:rFonts w:ascii="Arial Unicode MS" w:eastAsia="Arial Unicode MS" w:hAnsi="Times New Roman" w:cs="Arial Unicode MS"/>
          <w:sz w:val="18"/>
          <w:szCs w:val="18"/>
          <w:lang w:bidi="en-US"/>
        </w:rPr>
        <w:t xml:space="preserve"> using Student</w:t>
      </w:r>
      <w:r>
        <w:rPr>
          <w:rFonts w:ascii="Arial Unicode MS" w:eastAsia="Arial Unicode MS" w:hAnsi="Times New Roman" w:cs="Arial Unicode MS"/>
          <w:sz w:val="18"/>
          <w:szCs w:val="18"/>
          <w:lang w:bidi="en-US"/>
        </w:rPr>
        <w:t>’</w:t>
      </w:r>
      <w:r>
        <w:rPr>
          <w:rFonts w:ascii="Arial Unicode MS" w:eastAsia="Arial Unicode MS" w:hAnsi="Times New Roman" w:cs="Arial Unicode MS"/>
          <w:sz w:val="18"/>
          <w:szCs w:val="18"/>
          <w:lang w:bidi="en-US"/>
        </w:rPr>
        <w:t>s t test, chi-square test, or Fisher</w:t>
      </w:r>
      <w:r>
        <w:rPr>
          <w:rFonts w:ascii="Arial Unicode MS" w:eastAsia="Arial Unicode MS" w:hAnsi="Times New Roman" w:cs="Arial Unicode MS"/>
          <w:sz w:val="18"/>
          <w:szCs w:val="18"/>
          <w:lang w:bidi="en-US"/>
        </w:rPr>
        <w:t>’</w:t>
      </w:r>
      <w:r>
        <w:rPr>
          <w:rFonts w:ascii="Arial Unicode MS" w:eastAsia="Arial Unicode MS" w:hAnsi="Times New Roman" w:cs="Arial Unicode MS"/>
          <w:sz w:val="18"/>
          <w:szCs w:val="18"/>
          <w:lang w:bidi="en-US"/>
        </w:rPr>
        <w:t>s exact test, as appropriate. BF, breastfeeding; FF, formula feeding; IVF, in vitro fertilization</w:t>
      </w:r>
      <w:bookmarkStart w:id="0" w:name="_GoBack"/>
      <w:bookmarkEnd w:id="0"/>
    </w:p>
    <w:sectPr w:rsidR="005D1928" w:rsidRPr="002670F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3055"/>
    <w:multiLevelType w:val="multilevel"/>
    <w:tmpl w:val="B68C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DF13D0"/>
    <w:multiLevelType w:val="hybridMultilevel"/>
    <w:tmpl w:val="6C72C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03AAB"/>
    <w:multiLevelType w:val="multilevel"/>
    <w:tmpl w:val="F280C7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20713E"/>
    <w:multiLevelType w:val="multilevel"/>
    <w:tmpl w:val="72F82D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CC2390"/>
    <w:multiLevelType w:val="hybridMultilevel"/>
    <w:tmpl w:val="CB529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511E2"/>
    <w:multiLevelType w:val="hybridMultilevel"/>
    <w:tmpl w:val="5896D98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1922FA"/>
    <w:multiLevelType w:val="hybridMultilevel"/>
    <w:tmpl w:val="E3DE372A"/>
    <w:lvl w:ilvl="0" w:tplc="9808EF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776C18"/>
    <w:multiLevelType w:val="multilevel"/>
    <w:tmpl w:val="34CCD4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8" w15:restartNumberingAfterBreak="0">
    <w:nsid w:val="3B380ECF"/>
    <w:multiLevelType w:val="hybridMultilevel"/>
    <w:tmpl w:val="8F74F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2489D"/>
    <w:multiLevelType w:val="multilevel"/>
    <w:tmpl w:val="D9BEF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9A4958"/>
    <w:multiLevelType w:val="hybridMultilevel"/>
    <w:tmpl w:val="E42021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D0188"/>
    <w:multiLevelType w:val="hybridMultilevel"/>
    <w:tmpl w:val="E5A0E19A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2" w15:restartNumberingAfterBreak="0">
    <w:nsid w:val="476403F6"/>
    <w:multiLevelType w:val="multilevel"/>
    <w:tmpl w:val="2E445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593305"/>
    <w:multiLevelType w:val="multilevel"/>
    <w:tmpl w:val="17FC9E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14" w15:restartNumberingAfterBreak="0">
    <w:nsid w:val="4DC65D89"/>
    <w:multiLevelType w:val="hybridMultilevel"/>
    <w:tmpl w:val="48788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357D2"/>
    <w:multiLevelType w:val="multilevel"/>
    <w:tmpl w:val="C414D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4E1F13"/>
    <w:multiLevelType w:val="multilevel"/>
    <w:tmpl w:val="ABD0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FD2E22"/>
    <w:multiLevelType w:val="hybridMultilevel"/>
    <w:tmpl w:val="35D6B750"/>
    <w:lvl w:ilvl="0" w:tplc="19D42EDC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02170"/>
    <w:multiLevelType w:val="hybridMultilevel"/>
    <w:tmpl w:val="1E32D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45795"/>
    <w:multiLevelType w:val="multilevel"/>
    <w:tmpl w:val="558EC1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F736F2"/>
    <w:multiLevelType w:val="hybridMultilevel"/>
    <w:tmpl w:val="260E5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394483"/>
    <w:multiLevelType w:val="hybridMultilevel"/>
    <w:tmpl w:val="B3EE2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2379DD"/>
    <w:multiLevelType w:val="hybridMultilevel"/>
    <w:tmpl w:val="B9C2D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6"/>
  </w:num>
  <w:num w:numId="4">
    <w:abstractNumId w:val="10"/>
  </w:num>
  <w:num w:numId="5">
    <w:abstractNumId w:val="18"/>
  </w:num>
  <w:num w:numId="6">
    <w:abstractNumId w:val="7"/>
  </w:num>
  <w:num w:numId="7">
    <w:abstractNumId w:val="22"/>
  </w:num>
  <w:num w:numId="8">
    <w:abstractNumId w:val="20"/>
  </w:num>
  <w:num w:numId="9">
    <w:abstractNumId w:val="9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13"/>
  </w:num>
  <w:num w:numId="15">
    <w:abstractNumId w:val="4"/>
  </w:num>
  <w:num w:numId="16">
    <w:abstractNumId w:val="15"/>
  </w:num>
  <w:num w:numId="17">
    <w:abstractNumId w:val="3"/>
  </w:num>
  <w:num w:numId="18">
    <w:abstractNumId w:val="19"/>
  </w:num>
  <w:num w:numId="19">
    <w:abstractNumId w:val="0"/>
  </w:num>
  <w:num w:numId="20">
    <w:abstractNumId w:val="2"/>
  </w:num>
  <w:num w:numId="21">
    <w:abstractNumId w:val="23"/>
  </w:num>
  <w:num w:numId="22">
    <w:abstractNumId w:val="11"/>
  </w:num>
  <w:num w:numId="23">
    <w:abstractNumId w:val="17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12F"/>
    <w:rsid w:val="00013B8C"/>
    <w:rsid w:val="00021801"/>
    <w:rsid w:val="00035979"/>
    <w:rsid w:val="00035CEF"/>
    <w:rsid w:val="00036994"/>
    <w:rsid w:val="00053089"/>
    <w:rsid w:val="000544A3"/>
    <w:rsid w:val="00055CBC"/>
    <w:rsid w:val="00060ABB"/>
    <w:rsid w:val="00067A35"/>
    <w:rsid w:val="00075B5C"/>
    <w:rsid w:val="000774F3"/>
    <w:rsid w:val="00080C2A"/>
    <w:rsid w:val="0008183A"/>
    <w:rsid w:val="0008379A"/>
    <w:rsid w:val="000844C7"/>
    <w:rsid w:val="0008642D"/>
    <w:rsid w:val="000872E6"/>
    <w:rsid w:val="00095E7B"/>
    <w:rsid w:val="000A5A68"/>
    <w:rsid w:val="000B1478"/>
    <w:rsid w:val="000B3BE1"/>
    <w:rsid w:val="000B7134"/>
    <w:rsid w:val="000C0857"/>
    <w:rsid w:val="000C5A21"/>
    <w:rsid w:val="000D2F23"/>
    <w:rsid w:val="000D3FA1"/>
    <w:rsid w:val="000E6731"/>
    <w:rsid w:val="000F1D54"/>
    <w:rsid w:val="001225DD"/>
    <w:rsid w:val="00132EB1"/>
    <w:rsid w:val="0014075B"/>
    <w:rsid w:val="00167DC0"/>
    <w:rsid w:val="00167F68"/>
    <w:rsid w:val="0017676F"/>
    <w:rsid w:val="0017788C"/>
    <w:rsid w:val="001802C3"/>
    <w:rsid w:val="00183D3F"/>
    <w:rsid w:val="00187481"/>
    <w:rsid w:val="00191466"/>
    <w:rsid w:val="00194DB9"/>
    <w:rsid w:val="001A040B"/>
    <w:rsid w:val="001A5F5A"/>
    <w:rsid w:val="001B0FDE"/>
    <w:rsid w:val="001B1EBB"/>
    <w:rsid w:val="001D137C"/>
    <w:rsid w:val="001E7581"/>
    <w:rsid w:val="001F0214"/>
    <w:rsid w:val="001F1307"/>
    <w:rsid w:val="002114FF"/>
    <w:rsid w:val="0021189A"/>
    <w:rsid w:val="0021310A"/>
    <w:rsid w:val="00220A50"/>
    <w:rsid w:val="00221039"/>
    <w:rsid w:val="00221266"/>
    <w:rsid w:val="00230923"/>
    <w:rsid w:val="0023170C"/>
    <w:rsid w:val="0024064B"/>
    <w:rsid w:val="00246D31"/>
    <w:rsid w:val="00264FA5"/>
    <w:rsid w:val="002670F7"/>
    <w:rsid w:val="00271027"/>
    <w:rsid w:val="002719F1"/>
    <w:rsid w:val="0028239F"/>
    <w:rsid w:val="0028673D"/>
    <w:rsid w:val="002904A7"/>
    <w:rsid w:val="002A5B3B"/>
    <w:rsid w:val="002B5326"/>
    <w:rsid w:val="002C704C"/>
    <w:rsid w:val="002D03ED"/>
    <w:rsid w:val="002E052D"/>
    <w:rsid w:val="002F7159"/>
    <w:rsid w:val="00303479"/>
    <w:rsid w:val="00310663"/>
    <w:rsid w:val="00316F7E"/>
    <w:rsid w:val="003405FE"/>
    <w:rsid w:val="00340D92"/>
    <w:rsid w:val="00342657"/>
    <w:rsid w:val="0035088A"/>
    <w:rsid w:val="00357A27"/>
    <w:rsid w:val="00382D6B"/>
    <w:rsid w:val="00384DB9"/>
    <w:rsid w:val="003B1983"/>
    <w:rsid w:val="003B2D34"/>
    <w:rsid w:val="003B5687"/>
    <w:rsid w:val="003C3FDE"/>
    <w:rsid w:val="003D7202"/>
    <w:rsid w:val="003F0B13"/>
    <w:rsid w:val="003F1E92"/>
    <w:rsid w:val="003F2179"/>
    <w:rsid w:val="003F2942"/>
    <w:rsid w:val="003F4B10"/>
    <w:rsid w:val="00401162"/>
    <w:rsid w:val="00405053"/>
    <w:rsid w:val="00411CF6"/>
    <w:rsid w:val="004223ED"/>
    <w:rsid w:val="00430F00"/>
    <w:rsid w:val="00436A70"/>
    <w:rsid w:val="004401D9"/>
    <w:rsid w:val="00450CD7"/>
    <w:rsid w:val="004549FA"/>
    <w:rsid w:val="004627F9"/>
    <w:rsid w:val="004833B0"/>
    <w:rsid w:val="004868E4"/>
    <w:rsid w:val="004A397E"/>
    <w:rsid w:val="004C34FD"/>
    <w:rsid w:val="004C3529"/>
    <w:rsid w:val="004C73E0"/>
    <w:rsid w:val="004E0EE1"/>
    <w:rsid w:val="004F5ABA"/>
    <w:rsid w:val="004F6EA2"/>
    <w:rsid w:val="00507259"/>
    <w:rsid w:val="00513534"/>
    <w:rsid w:val="00522C5B"/>
    <w:rsid w:val="00524C00"/>
    <w:rsid w:val="00524FA0"/>
    <w:rsid w:val="0052590A"/>
    <w:rsid w:val="00530D2B"/>
    <w:rsid w:val="005366C0"/>
    <w:rsid w:val="00536C24"/>
    <w:rsid w:val="00550B09"/>
    <w:rsid w:val="00555386"/>
    <w:rsid w:val="00557D44"/>
    <w:rsid w:val="00564F52"/>
    <w:rsid w:val="005719A7"/>
    <w:rsid w:val="00576569"/>
    <w:rsid w:val="00582D19"/>
    <w:rsid w:val="005A0DFB"/>
    <w:rsid w:val="005A2747"/>
    <w:rsid w:val="005B1EAE"/>
    <w:rsid w:val="005B34FE"/>
    <w:rsid w:val="005C2F49"/>
    <w:rsid w:val="005C6E64"/>
    <w:rsid w:val="005D1928"/>
    <w:rsid w:val="005E1A04"/>
    <w:rsid w:val="005F0811"/>
    <w:rsid w:val="005F413E"/>
    <w:rsid w:val="005F5730"/>
    <w:rsid w:val="00613D11"/>
    <w:rsid w:val="0061505C"/>
    <w:rsid w:val="00626BA5"/>
    <w:rsid w:val="00633483"/>
    <w:rsid w:val="00635413"/>
    <w:rsid w:val="00637DE3"/>
    <w:rsid w:val="006621DD"/>
    <w:rsid w:val="006636E1"/>
    <w:rsid w:val="0066688C"/>
    <w:rsid w:val="0066691D"/>
    <w:rsid w:val="00667FA5"/>
    <w:rsid w:val="00671B53"/>
    <w:rsid w:val="00690A0B"/>
    <w:rsid w:val="00690DB4"/>
    <w:rsid w:val="006B292D"/>
    <w:rsid w:val="006B5431"/>
    <w:rsid w:val="006B6714"/>
    <w:rsid w:val="006C3AED"/>
    <w:rsid w:val="006D2072"/>
    <w:rsid w:val="006D3E9D"/>
    <w:rsid w:val="006D6910"/>
    <w:rsid w:val="006D6ADF"/>
    <w:rsid w:val="006E1430"/>
    <w:rsid w:val="006E2A57"/>
    <w:rsid w:val="00720555"/>
    <w:rsid w:val="00721A61"/>
    <w:rsid w:val="00724350"/>
    <w:rsid w:val="00724666"/>
    <w:rsid w:val="0072475E"/>
    <w:rsid w:val="0073715F"/>
    <w:rsid w:val="00745562"/>
    <w:rsid w:val="0075188B"/>
    <w:rsid w:val="007533EF"/>
    <w:rsid w:val="00772190"/>
    <w:rsid w:val="007725D0"/>
    <w:rsid w:val="00782CCD"/>
    <w:rsid w:val="007A2EF5"/>
    <w:rsid w:val="007A7FAF"/>
    <w:rsid w:val="007B3BF8"/>
    <w:rsid w:val="007B7B05"/>
    <w:rsid w:val="007C1C42"/>
    <w:rsid w:val="007C383B"/>
    <w:rsid w:val="007C551B"/>
    <w:rsid w:val="007D0534"/>
    <w:rsid w:val="007D1114"/>
    <w:rsid w:val="007E48F4"/>
    <w:rsid w:val="007E6C78"/>
    <w:rsid w:val="007F0FCF"/>
    <w:rsid w:val="007F1108"/>
    <w:rsid w:val="007F1DB9"/>
    <w:rsid w:val="008051F9"/>
    <w:rsid w:val="008136AA"/>
    <w:rsid w:val="00814D9F"/>
    <w:rsid w:val="00816E0A"/>
    <w:rsid w:val="008212F3"/>
    <w:rsid w:val="00823EB2"/>
    <w:rsid w:val="00830CE6"/>
    <w:rsid w:val="008341CC"/>
    <w:rsid w:val="008415CA"/>
    <w:rsid w:val="00844700"/>
    <w:rsid w:val="00850CD8"/>
    <w:rsid w:val="008626C1"/>
    <w:rsid w:val="00863718"/>
    <w:rsid w:val="00876C93"/>
    <w:rsid w:val="00876D80"/>
    <w:rsid w:val="008810AB"/>
    <w:rsid w:val="008979B5"/>
    <w:rsid w:val="008B4FD8"/>
    <w:rsid w:val="008B5278"/>
    <w:rsid w:val="008B7DD2"/>
    <w:rsid w:val="008C45DE"/>
    <w:rsid w:val="008C6468"/>
    <w:rsid w:val="008D37BF"/>
    <w:rsid w:val="008E0F62"/>
    <w:rsid w:val="008E4B26"/>
    <w:rsid w:val="008E5A04"/>
    <w:rsid w:val="008F3AF3"/>
    <w:rsid w:val="008F642E"/>
    <w:rsid w:val="00902CC2"/>
    <w:rsid w:val="009034C0"/>
    <w:rsid w:val="009036A1"/>
    <w:rsid w:val="009218D7"/>
    <w:rsid w:val="00927E17"/>
    <w:rsid w:val="0093351E"/>
    <w:rsid w:val="00942461"/>
    <w:rsid w:val="0095559F"/>
    <w:rsid w:val="00957651"/>
    <w:rsid w:val="00965883"/>
    <w:rsid w:val="00981FA2"/>
    <w:rsid w:val="00993EA9"/>
    <w:rsid w:val="00994B87"/>
    <w:rsid w:val="009B4CFC"/>
    <w:rsid w:val="009B4EBD"/>
    <w:rsid w:val="009C3A00"/>
    <w:rsid w:val="009C4882"/>
    <w:rsid w:val="009E1B0C"/>
    <w:rsid w:val="009F28A4"/>
    <w:rsid w:val="00A000EB"/>
    <w:rsid w:val="00A00B28"/>
    <w:rsid w:val="00A059A8"/>
    <w:rsid w:val="00A16C32"/>
    <w:rsid w:val="00A26720"/>
    <w:rsid w:val="00A26E43"/>
    <w:rsid w:val="00A3254E"/>
    <w:rsid w:val="00A37447"/>
    <w:rsid w:val="00A627EA"/>
    <w:rsid w:val="00A64129"/>
    <w:rsid w:val="00A66FBF"/>
    <w:rsid w:val="00A749BA"/>
    <w:rsid w:val="00A74E0E"/>
    <w:rsid w:val="00A763F2"/>
    <w:rsid w:val="00A80725"/>
    <w:rsid w:val="00A92149"/>
    <w:rsid w:val="00A93301"/>
    <w:rsid w:val="00A96AD8"/>
    <w:rsid w:val="00AB156F"/>
    <w:rsid w:val="00AB792D"/>
    <w:rsid w:val="00AC2941"/>
    <w:rsid w:val="00AC315C"/>
    <w:rsid w:val="00AD576D"/>
    <w:rsid w:val="00AD7245"/>
    <w:rsid w:val="00AF1ED3"/>
    <w:rsid w:val="00B007DE"/>
    <w:rsid w:val="00B13336"/>
    <w:rsid w:val="00B234C8"/>
    <w:rsid w:val="00B276A6"/>
    <w:rsid w:val="00B4501B"/>
    <w:rsid w:val="00B52377"/>
    <w:rsid w:val="00B5279F"/>
    <w:rsid w:val="00B56406"/>
    <w:rsid w:val="00B61B85"/>
    <w:rsid w:val="00B75158"/>
    <w:rsid w:val="00B755CC"/>
    <w:rsid w:val="00B92E6E"/>
    <w:rsid w:val="00B93DAD"/>
    <w:rsid w:val="00BA4C5B"/>
    <w:rsid w:val="00BA7E88"/>
    <w:rsid w:val="00BB6792"/>
    <w:rsid w:val="00BC6DFC"/>
    <w:rsid w:val="00BD4DBE"/>
    <w:rsid w:val="00BD6988"/>
    <w:rsid w:val="00BE5293"/>
    <w:rsid w:val="00BE71BD"/>
    <w:rsid w:val="00BF1184"/>
    <w:rsid w:val="00BF1B5F"/>
    <w:rsid w:val="00BF3D58"/>
    <w:rsid w:val="00BF658B"/>
    <w:rsid w:val="00C26446"/>
    <w:rsid w:val="00C365E5"/>
    <w:rsid w:val="00C36619"/>
    <w:rsid w:val="00C47E60"/>
    <w:rsid w:val="00C52BE4"/>
    <w:rsid w:val="00C572FE"/>
    <w:rsid w:val="00C60C2D"/>
    <w:rsid w:val="00C754FA"/>
    <w:rsid w:val="00C92E04"/>
    <w:rsid w:val="00C92E5A"/>
    <w:rsid w:val="00CC64E8"/>
    <w:rsid w:val="00CD5609"/>
    <w:rsid w:val="00CE7D5C"/>
    <w:rsid w:val="00CF0FD8"/>
    <w:rsid w:val="00D124AB"/>
    <w:rsid w:val="00D12E09"/>
    <w:rsid w:val="00D137A8"/>
    <w:rsid w:val="00D14DFA"/>
    <w:rsid w:val="00D16085"/>
    <w:rsid w:val="00D17673"/>
    <w:rsid w:val="00D17A13"/>
    <w:rsid w:val="00D259D6"/>
    <w:rsid w:val="00D35255"/>
    <w:rsid w:val="00D40FE1"/>
    <w:rsid w:val="00D414E6"/>
    <w:rsid w:val="00D44568"/>
    <w:rsid w:val="00D46F72"/>
    <w:rsid w:val="00D526CE"/>
    <w:rsid w:val="00D62C36"/>
    <w:rsid w:val="00D660F0"/>
    <w:rsid w:val="00D664DF"/>
    <w:rsid w:val="00D70D6B"/>
    <w:rsid w:val="00D77C2B"/>
    <w:rsid w:val="00D800D0"/>
    <w:rsid w:val="00D96CF8"/>
    <w:rsid w:val="00DB7C1D"/>
    <w:rsid w:val="00DE2A03"/>
    <w:rsid w:val="00DE3729"/>
    <w:rsid w:val="00E17C26"/>
    <w:rsid w:val="00E3338A"/>
    <w:rsid w:val="00E359C9"/>
    <w:rsid w:val="00E46B9E"/>
    <w:rsid w:val="00E52D6F"/>
    <w:rsid w:val="00E636BB"/>
    <w:rsid w:val="00E90B91"/>
    <w:rsid w:val="00E96A14"/>
    <w:rsid w:val="00EB0859"/>
    <w:rsid w:val="00EB3D3E"/>
    <w:rsid w:val="00EC7B82"/>
    <w:rsid w:val="00EE7C63"/>
    <w:rsid w:val="00EF74F7"/>
    <w:rsid w:val="00F041C7"/>
    <w:rsid w:val="00F05E5A"/>
    <w:rsid w:val="00F10497"/>
    <w:rsid w:val="00F12E88"/>
    <w:rsid w:val="00F32463"/>
    <w:rsid w:val="00F450B6"/>
    <w:rsid w:val="00F564DF"/>
    <w:rsid w:val="00F7042F"/>
    <w:rsid w:val="00F706B3"/>
    <w:rsid w:val="00F77AC8"/>
    <w:rsid w:val="00F81EC0"/>
    <w:rsid w:val="00F84874"/>
    <w:rsid w:val="00F954F7"/>
    <w:rsid w:val="00FA312F"/>
    <w:rsid w:val="00FA530A"/>
    <w:rsid w:val="00FB71A4"/>
    <w:rsid w:val="00FC0AEA"/>
    <w:rsid w:val="00FC4300"/>
    <w:rsid w:val="00FD6207"/>
    <w:rsid w:val="00FF08AC"/>
    <w:rsid w:val="00FF3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5C969"/>
  <w15:docId w15:val="{AD97432D-9152-4B4C-91E9-127AC6B7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731"/>
  </w:style>
  <w:style w:type="paragraph" w:styleId="Heading20">
    <w:name w:val="heading 2"/>
    <w:basedOn w:val="Normal"/>
    <w:next w:val="Normal"/>
    <w:link w:val="Heading2Char"/>
    <w:uiPriority w:val="9"/>
    <w:semiHidden/>
    <w:unhideWhenUsed/>
    <w:qFormat/>
    <w:rsid w:val="00D800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12F"/>
    <w:pPr>
      <w:ind w:left="720"/>
      <w:contextualSpacing/>
    </w:pPr>
  </w:style>
  <w:style w:type="table" w:styleId="TableGrid">
    <w:name w:val="Table Grid"/>
    <w:basedOn w:val="TableNormal"/>
    <w:uiPriority w:val="39"/>
    <w:rsid w:val="0053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81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1F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1F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F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FA2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B276A6"/>
    <w:rPr>
      <w:b/>
      <w:bCs/>
    </w:rPr>
  </w:style>
  <w:style w:type="paragraph" w:styleId="Revision">
    <w:name w:val="Revision"/>
    <w:hidden/>
    <w:uiPriority w:val="99"/>
    <w:semiHidden/>
    <w:rsid w:val="00582D19"/>
    <w:pPr>
      <w:spacing w:after="0" w:line="240" w:lineRule="auto"/>
    </w:pPr>
  </w:style>
  <w:style w:type="paragraph" w:customStyle="1" w:styleId="Paragraph">
    <w:name w:val="Paragraph"/>
    <w:basedOn w:val="Normal"/>
    <w:next w:val="Normal"/>
    <w:qFormat/>
    <w:rsid w:val="00724666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ewparagraph">
    <w:name w:val="New paragraph"/>
    <w:basedOn w:val="Normal"/>
    <w:qFormat/>
    <w:rsid w:val="00B93DAD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0"/>
    <w:uiPriority w:val="9"/>
    <w:semiHidden/>
    <w:rsid w:val="00D800D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194DB9"/>
    <w:pPr>
      <w:spacing w:line="240" w:lineRule="auto"/>
    </w:pPr>
    <w:rPr>
      <w:b/>
      <w:bCs/>
      <w:color w:val="4F81BD" w:themeColor="accent1"/>
      <w:sz w:val="18"/>
      <w:szCs w:val="18"/>
      <w:lang w:val="en-IN" w:eastAsia="en-IN"/>
    </w:rPr>
  </w:style>
  <w:style w:type="paragraph" w:customStyle="1" w:styleId="TableParagraph">
    <w:name w:val="Table Paragraph"/>
    <w:basedOn w:val="Normal"/>
    <w:uiPriority w:val="1"/>
    <w:qFormat/>
    <w:rsid w:val="00194DB9"/>
    <w:pPr>
      <w:widowControl w:val="0"/>
      <w:autoSpaceDE w:val="0"/>
      <w:autoSpaceDN w:val="0"/>
      <w:spacing w:after="0" w:line="225" w:lineRule="exact"/>
      <w:jc w:val="right"/>
    </w:pPr>
    <w:rPr>
      <w:rFonts w:ascii="Calibri" w:eastAsia="Calibri" w:hAnsi="Calibri" w:cs="Calibri"/>
    </w:rPr>
  </w:style>
  <w:style w:type="paragraph" w:customStyle="1" w:styleId="heading1">
    <w:name w:val="heading1"/>
    <w:basedOn w:val="Normal"/>
    <w:next w:val="Normal"/>
    <w:qFormat/>
    <w:rsid w:val="003F1E92"/>
    <w:pPr>
      <w:keepNext/>
      <w:keepLines/>
      <w:numPr>
        <w:numId w:val="21"/>
      </w:numPr>
      <w:suppressAutoHyphens/>
      <w:overflowPunct w:val="0"/>
      <w:autoSpaceDE w:val="0"/>
      <w:autoSpaceDN w:val="0"/>
      <w:adjustRightInd w:val="0"/>
      <w:spacing w:before="360" w:after="240" w:line="300" w:lineRule="atLeast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ing2">
    <w:name w:val="heading2"/>
    <w:basedOn w:val="Normal"/>
    <w:next w:val="Normal"/>
    <w:qFormat/>
    <w:rsid w:val="003F1E92"/>
    <w:pPr>
      <w:keepNext/>
      <w:keepLines/>
      <w:numPr>
        <w:ilvl w:val="1"/>
        <w:numId w:val="21"/>
      </w:numPr>
      <w:suppressAutoHyphens/>
      <w:overflowPunct w:val="0"/>
      <w:autoSpaceDE w:val="0"/>
      <w:autoSpaceDN w:val="0"/>
      <w:adjustRightInd w:val="0"/>
      <w:spacing w:before="360" w:after="160" w:line="240" w:lineRule="atLeast"/>
      <w:textAlignment w:val="baseline"/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numbering" w:customStyle="1" w:styleId="headings">
    <w:name w:val="headings"/>
    <w:basedOn w:val="NoList"/>
    <w:rsid w:val="003F1E92"/>
    <w:pPr>
      <w:numPr>
        <w:numId w:val="21"/>
      </w:numPr>
    </w:pPr>
  </w:style>
  <w:style w:type="character" w:styleId="Hyperlink">
    <w:name w:val="Hyperlink"/>
    <w:basedOn w:val="DefaultParagraphFont"/>
    <w:uiPriority w:val="99"/>
    <w:semiHidden/>
    <w:unhideWhenUsed/>
    <w:rsid w:val="00013B8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1333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D1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b-4">
    <w:name w:val="mb-4"/>
    <w:basedOn w:val="Normal"/>
    <w:rsid w:val="00A00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a">
    <w:name w:val="p1a"/>
    <w:basedOn w:val="Normal"/>
    <w:next w:val="Normal"/>
    <w:rsid w:val="00191466"/>
    <w:pPr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ppliedContentEnd">
    <w:name w:val="SuppliedContentEnd"/>
    <w:basedOn w:val="Normal"/>
    <w:qFormat/>
    <w:rsid w:val="002670F7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9151D-07DD-4E14-856B-D570D956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</Pages>
  <Words>122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Maheswaran M Manoharan B</cp:lastModifiedBy>
  <cp:revision>56</cp:revision>
  <dcterms:created xsi:type="dcterms:W3CDTF">2024-10-02T14:15:00Z</dcterms:created>
  <dcterms:modified xsi:type="dcterms:W3CDTF">2026-06-16T14:09:00Z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http://www.zotero.org/styles/ieee</vt:lpwstr>
  </property>
  <property fmtid="{D5CDD505-2E9C-101B-9397-08002B2CF9AE}" pid="5" name="Mendeley Recent Style Name 1_1">
    <vt:lpwstr>IEEE</vt:lpwstr>
  </property>
  <property fmtid="{D5CDD505-2E9C-101B-9397-08002B2CF9AE}" pid="6" name="Mendeley Recent Style Id 2_1">
    <vt:lpwstr>http://www.zotero.org/styles/modern-humanities-research-association</vt:lpwstr>
  </property>
  <property fmtid="{D5CDD505-2E9C-101B-9397-08002B2CF9AE}" pid="7" name="Mendeley Recent Style Name 2_1">
    <vt:lpwstr>Modern Humanities Research Association 3rd edition (note with bibliography)</vt:lpwstr>
  </property>
  <property fmtid="{D5CDD505-2E9C-101B-9397-08002B2CF9AE}" pid="8" name="Mendeley Recent Style Id 3_1">
    <vt:lpwstr>http://www.zotero.org/styles/modern-language-association</vt:lpwstr>
  </property>
  <property fmtid="{D5CDD505-2E9C-101B-9397-08002B2CF9AE}" pid="9" name="Mendeley Recent Style Name 3_1">
    <vt:lpwstr>Modern Language Association 9th edition</vt:lpwstr>
  </property>
  <property fmtid="{D5CDD505-2E9C-101B-9397-08002B2CF9AE}" pid="10" name="Mendeley Recent Style Id 4_1">
    <vt:lpwstr>http://www.zotero.org/styles/national-library-of-medicine</vt:lpwstr>
  </property>
  <property fmtid="{D5CDD505-2E9C-101B-9397-08002B2CF9AE}" pid="11" name="Mendeley Recent Style Name 4_1">
    <vt:lpwstr>National Library of Medicine</vt:lpwstr>
  </property>
  <property fmtid="{D5CDD505-2E9C-101B-9397-08002B2CF9AE}" pid="12" name="Mendeley Recent Style Id 5_1">
    <vt:lpwstr>http://www.zotero.org/styles/nature</vt:lpwstr>
  </property>
  <property fmtid="{D5CDD505-2E9C-101B-9397-08002B2CF9AE}" pid="13" name="Mendeley Recent Style Name 5_1">
    <vt:lpwstr>Nature</vt:lpwstr>
  </property>
  <property fmtid="{D5CDD505-2E9C-101B-9397-08002B2CF9AE}" pid="14" name="Mendeley Recent Style Id 6_1">
    <vt:lpwstr>http://www.zotero.org/styles/taylor-and-francis-chicago-author-date</vt:lpwstr>
  </property>
  <property fmtid="{D5CDD505-2E9C-101B-9397-08002B2CF9AE}" pid="15" name="Mendeley Recent Style Name 6_1">
    <vt:lpwstr>Taylor &amp; Francis - Chicago Manual of Style (author-date)</vt:lpwstr>
  </property>
  <property fmtid="{D5CDD505-2E9C-101B-9397-08002B2CF9AE}" pid="16" name="Mendeley Recent Style Id 7_1">
    <vt:lpwstr>http://www.zotero.org/styles/taylor-and-francis-chicago-note</vt:lpwstr>
  </property>
  <property fmtid="{D5CDD505-2E9C-101B-9397-08002B2CF9AE}" pid="17" name="Mendeley Recent Style Name 7_1">
    <vt:lpwstr>Taylor &amp; Francis - Chicago Manual of Style (note)</vt:lpwstr>
  </property>
  <property fmtid="{D5CDD505-2E9C-101B-9397-08002B2CF9AE}" pid="18" name="Mendeley Recent Style Id 8_1">
    <vt:lpwstr>http://www.zotero.org/styles/taylor-and-francis-chicago-b-author-date</vt:lpwstr>
  </property>
  <property fmtid="{D5CDD505-2E9C-101B-9397-08002B2CF9AE}" pid="19" name="Mendeley Recent Style Name 8_1">
    <vt:lpwstr>Taylor &amp; Francis - US Chicago Manual of Style B (author-date)</vt:lpwstr>
  </property>
  <property fmtid="{D5CDD505-2E9C-101B-9397-08002B2CF9AE}" pid="20" name="Mendeley Recent Style Id 9_1">
    <vt:lpwstr>http://www.zotero.org/styles/university-of-york-chicago</vt:lpwstr>
  </property>
  <property fmtid="{D5CDD505-2E9C-101B-9397-08002B2CF9AE}" pid="21" name="Mendeley Recent Style Name 9_1">
    <vt:lpwstr>University of York - Chicago Manual of Style 16th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ac556808-5bb8-32f7-a4b1-29f26a52ba0b</vt:lpwstr>
  </property>
  <property fmtid="{D5CDD505-2E9C-101B-9397-08002B2CF9AE}" pid="24" name="Mendeley Citation Style_1">
    <vt:lpwstr>http://www.zotero.org/styles/ieee</vt:lpwstr>
  </property>
  <property fmtid="{D5CDD505-2E9C-101B-9397-08002B2CF9AE}" pid="25" name="GrammarlyDocumentId">
    <vt:lpwstr>4e689c1c6b69d70f9ad837c95b424ee0f86b262451966a8661e02d3d743149a1</vt:lpwstr>
  </property>
</Properties>
</file>