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51706" w14:textId="6CBABDD2" w:rsidR="00717215" w:rsidRDefault="00EB2C97" w:rsidP="00EB2C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Scheda di autovalutazione</w:t>
      </w:r>
    </w:p>
    <w:p w14:paraId="7CD40B08" w14:textId="77777777" w:rsidR="00EB2C97" w:rsidRDefault="00EB2C97" w:rsidP="00EB2C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742A25" w14:textId="77777777" w:rsidR="00EB2C97" w:rsidRPr="00EB2C97" w:rsidRDefault="00EB2C97" w:rsidP="00EB2C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13E02" w14:textId="77777777" w:rsidR="003C7F9A" w:rsidRPr="00EB2C97" w:rsidRDefault="003C7F9A" w:rsidP="00EB2C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4C417" w14:textId="4E92E652" w:rsidR="00845887" w:rsidRPr="00646D74" w:rsidRDefault="00845887" w:rsidP="00646D7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97">
        <w:rPr>
          <w:rFonts w:ascii="Times New Roman" w:hAnsi="Times New Roman" w:cs="Times New Roman"/>
          <w:b/>
          <w:sz w:val="24"/>
          <w:szCs w:val="24"/>
        </w:rPr>
        <w:t>1</w:t>
      </w:r>
      <w:r w:rsidR="00EB2C97">
        <w:rPr>
          <w:rFonts w:ascii="Times New Roman" w:hAnsi="Times New Roman" w:cs="Times New Roman"/>
          <w:b/>
          <w:sz w:val="24"/>
          <w:szCs w:val="24"/>
        </w:rPr>
        <w:t>.</w:t>
      </w:r>
      <w:r w:rsidR="00EB2C97">
        <w:rPr>
          <w:rFonts w:ascii="Times New Roman" w:hAnsi="Times New Roman" w:cs="Times New Roman"/>
          <w:b/>
          <w:sz w:val="24"/>
          <w:szCs w:val="24"/>
        </w:rPr>
        <w:tab/>
      </w:r>
      <w:r w:rsidRPr="00646D74">
        <w:rPr>
          <w:rFonts w:ascii="Times New Roman" w:hAnsi="Times New Roman" w:cs="Times New Roman"/>
          <w:b/>
          <w:sz w:val="24"/>
          <w:szCs w:val="24"/>
        </w:rPr>
        <w:t>Il tessuto adiposo epicardico è:</w:t>
      </w:r>
    </w:p>
    <w:p w14:paraId="5483F964" w14:textId="3722F9F7" w:rsidR="00845887" w:rsidRPr="00646D74" w:rsidRDefault="00EB2C97" w:rsidP="00646D74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s</w:t>
      </w:r>
      <w:r w:rsidR="00845887" w:rsidRPr="00646D74">
        <w:rPr>
          <w:rFonts w:ascii="Times New Roman" w:hAnsi="Times New Roman" w:cs="Times New Roman"/>
          <w:sz w:val="24"/>
          <w:szCs w:val="24"/>
        </w:rPr>
        <w:t>ituato tra epicardio e miocardio senza interposizione di alcuna fascia muscolare</w:t>
      </w:r>
    </w:p>
    <w:p w14:paraId="66034219" w14:textId="53DC48FA" w:rsidR="00845887" w:rsidRPr="00EB2C97" w:rsidRDefault="00EB2C97" w:rsidP="00646D74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="00845887" w:rsidRPr="00EB2C97">
        <w:rPr>
          <w:rFonts w:ascii="Times New Roman" w:hAnsi="Times New Roman" w:cs="Times New Roman"/>
          <w:sz w:val="24"/>
          <w:szCs w:val="24"/>
        </w:rPr>
        <w:t>ostituito esclusivamente da adipociti bianchi</w:t>
      </w:r>
    </w:p>
    <w:p w14:paraId="260BB1F1" w14:textId="44E88D44" w:rsidR="00845887" w:rsidRPr="00646D74" w:rsidRDefault="00EB2C97" w:rsidP="00646D74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s</w:t>
      </w:r>
      <w:r w:rsidR="00845887" w:rsidRPr="00646D74">
        <w:rPr>
          <w:rFonts w:ascii="Times New Roman" w:hAnsi="Times New Roman" w:cs="Times New Roman"/>
          <w:sz w:val="24"/>
          <w:szCs w:val="24"/>
        </w:rPr>
        <w:t>ituato tra endocardio e miocardio</w:t>
      </w:r>
    </w:p>
    <w:p w14:paraId="505662E8" w14:textId="77777777" w:rsidR="00845887" w:rsidRPr="00EB2C97" w:rsidRDefault="00845887" w:rsidP="00EB2C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D2E28" w14:textId="5BA78B39" w:rsidR="00B87BD0" w:rsidRPr="00646D74" w:rsidRDefault="00845887" w:rsidP="00646D7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97">
        <w:rPr>
          <w:rFonts w:ascii="Times New Roman" w:hAnsi="Times New Roman" w:cs="Times New Roman"/>
          <w:b/>
          <w:sz w:val="24"/>
          <w:szCs w:val="24"/>
        </w:rPr>
        <w:t>2</w:t>
      </w:r>
      <w:r w:rsidR="00EB2C97">
        <w:rPr>
          <w:rFonts w:ascii="Times New Roman" w:hAnsi="Times New Roman" w:cs="Times New Roman"/>
          <w:b/>
          <w:sz w:val="24"/>
          <w:szCs w:val="24"/>
        </w:rPr>
        <w:t>.</w:t>
      </w:r>
      <w:r w:rsidR="00EB2C97">
        <w:rPr>
          <w:rFonts w:ascii="Times New Roman" w:hAnsi="Times New Roman" w:cs="Times New Roman"/>
          <w:b/>
          <w:sz w:val="24"/>
          <w:szCs w:val="24"/>
        </w:rPr>
        <w:tab/>
      </w:r>
      <w:r w:rsidR="00B87BD0" w:rsidRPr="00646D74">
        <w:rPr>
          <w:rFonts w:ascii="Times New Roman" w:hAnsi="Times New Roman" w:cs="Times New Roman"/>
          <w:b/>
          <w:sz w:val="24"/>
          <w:szCs w:val="24"/>
        </w:rPr>
        <w:t>Il tessuto adiposo epicardico</w:t>
      </w:r>
      <w:r w:rsidR="00EB2C97">
        <w:rPr>
          <w:rFonts w:ascii="Times New Roman" w:hAnsi="Times New Roman" w:cs="Times New Roman"/>
          <w:b/>
          <w:sz w:val="24"/>
          <w:szCs w:val="24"/>
        </w:rPr>
        <w:t>:</w:t>
      </w:r>
    </w:p>
    <w:p w14:paraId="73C07CC1" w14:textId="2C0638E6" w:rsidR="00B87BD0" w:rsidRPr="00646D74" w:rsidRDefault="00EB2C97" w:rsidP="00646D74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p</w:t>
      </w:r>
      <w:r w:rsidR="00B87BD0" w:rsidRPr="00646D74">
        <w:rPr>
          <w:rFonts w:ascii="Times New Roman" w:hAnsi="Times New Roman" w:cs="Times New Roman"/>
          <w:sz w:val="24"/>
          <w:szCs w:val="24"/>
        </w:rPr>
        <w:t xml:space="preserve">uò </w:t>
      </w:r>
      <w:r w:rsidR="00CE4E00" w:rsidRPr="00646D74">
        <w:rPr>
          <w:rFonts w:ascii="Times New Roman" w:hAnsi="Times New Roman" w:cs="Times New Roman"/>
          <w:sz w:val="24"/>
          <w:szCs w:val="24"/>
        </w:rPr>
        <w:t xml:space="preserve">avere un ruolo rilevante nello sviluppo e nella </w:t>
      </w:r>
      <w:r w:rsidR="00183E3A" w:rsidRPr="00646D74">
        <w:rPr>
          <w:rFonts w:ascii="Times New Roman" w:hAnsi="Times New Roman" w:cs="Times New Roman"/>
          <w:sz w:val="24"/>
          <w:szCs w:val="24"/>
        </w:rPr>
        <w:t xml:space="preserve">promozione e </w:t>
      </w:r>
      <w:r w:rsidR="00CE4E00" w:rsidRPr="00646D74">
        <w:rPr>
          <w:rFonts w:ascii="Times New Roman" w:hAnsi="Times New Roman" w:cs="Times New Roman"/>
          <w:sz w:val="24"/>
          <w:szCs w:val="24"/>
        </w:rPr>
        <w:t>progressione di patologie quali la malattia coronarica, la fibrillazione atriale e lo scompenso cardiaco</w:t>
      </w:r>
    </w:p>
    <w:p w14:paraId="3A7EE13D" w14:textId="05C190D2" w:rsidR="00381888" w:rsidRPr="00EB2C97" w:rsidRDefault="00EB2C97" w:rsidP="00646D74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q</w:t>
      </w:r>
      <w:r w:rsidR="00381888" w:rsidRPr="00EB2C97">
        <w:rPr>
          <w:rFonts w:ascii="Times New Roman" w:hAnsi="Times New Roman" w:cs="Times New Roman"/>
          <w:sz w:val="24"/>
          <w:szCs w:val="24"/>
        </w:rPr>
        <w:t xml:space="preserve">uando in eccesso, secerne molecole antinfiammatorie </w:t>
      </w:r>
    </w:p>
    <w:p w14:paraId="3093B502" w14:textId="6DDD83C8" w:rsidR="00B87BD0" w:rsidRPr="00EB2C97" w:rsidRDefault="00EB2C97" w:rsidP="00646D74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è</w:t>
      </w:r>
      <w:r w:rsidR="00CE4E00" w:rsidRPr="00EB2C97">
        <w:rPr>
          <w:rFonts w:ascii="Times New Roman" w:hAnsi="Times New Roman" w:cs="Times New Roman"/>
          <w:sz w:val="24"/>
          <w:szCs w:val="24"/>
        </w:rPr>
        <w:t xml:space="preserve"> misurabile </w:t>
      </w:r>
      <w:r w:rsidR="005473CD" w:rsidRPr="00EB2C97">
        <w:rPr>
          <w:rFonts w:ascii="Times New Roman" w:hAnsi="Times New Roman" w:cs="Times New Roman"/>
          <w:sz w:val="24"/>
          <w:szCs w:val="24"/>
        </w:rPr>
        <w:t>tramite</w:t>
      </w:r>
      <w:r w:rsidR="00CE4E00" w:rsidRPr="00EB2C97">
        <w:rPr>
          <w:rFonts w:ascii="Times New Roman" w:hAnsi="Times New Roman" w:cs="Times New Roman"/>
          <w:sz w:val="24"/>
          <w:szCs w:val="24"/>
        </w:rPr>
        <w:t xml:space="preserve"> tomografia computerizzata </w:t>
      </w:r>
      <w:r w:rsidR="005473CD" w:rsidRPr="00EB2C97">
        <w:rPr>
          <w:rFonts w:ascii="Times New Roman" w:hAnsi="Times New Roman" w:cs="Times New Roman"/>
          <w:sz w:val="24"/>
          <w:szCs w:val="24"/>
        </w:rPr>
        <w:t>ma non ne rileva il volume</w:t>
      </w:r>
    </w:p>
    <w:p w14:paraId="19E048A0" w14:textId="77777777" w:rsidR="00B87BD0" w:rsidRPr="00EB2C97" w:rsidRDefault="00B87BD0" w:rsidP="00EB2C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ED261" w14:textId="50248648" w:rsidR="00B10396" w:rsidRPr="00646D74" w:rsidRDefault="00845887" w:rsidP="00646D7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97">
        <w:rPr>
          <w:rFonts w:ascii="Times New Roman" w:hAnsi="Times New Roman" w:cs="Times New Roman"/>
          <w:b/>
          <w:sz w:val="24"/>
          <w:szCs w:val="24"/>
        </w:rPr>
        <w:t>3</w:t>
      </w:r>
      <w:r w:rsidR="00EB2C97">
        <w:rPr>
          <w:rFonts w:ascii="Times New Roman" w:hAnsi="Times New Roman" w:cs="Times New Roman"/>
          <w:b/>
          <w:sz w:val="24"/>
          <w:szCs w:val="24"/>
        </w:rPr>
        <w:t>.</w:t>
      </w:r>
      <w:r w:rsidR="00EB2C97">
        <w:rPr>
          <w:rFonts w:ascii="Times New Roman" w:hAnsi="Times New Roman" w:cs="Times New Roman"/>
          <w:b/>
          <w:sz w:val="24"/>
          <w:szCs w:val="24"/>
        </w:rPr>
        <w:tab/>
      </w:r>
      <w:r w:rsidR="00B10396" w:rsidRPr="00646D74">
        <w:rPr>
          <w:rFonts w:ascii="Times New Roman" w:hAnsi="Times New Roman" w:cs="Times New Roman"/>
          <w:b/>
          <w:sz w:val="24"/>
          <w:szCs w:val="24"/>
        </w:rPr>
        <w:t xml:space="preserve">L’attenuazione </w:t>
      </w:r>
      <w:r w:rsidRPr="00646D74">
        <w:rPr>
          <w:rFonts w:ascii="Times New Roman" w:hAnsi="Times New Roman" w:cs="Times New Roman"/>
          <w:b/>
          <w:sz w:val="24"/>
          <w:szCs w:val="24"/>
        </w:rPr>
        <w:t xml:space="preserve">o densità </w:t>
      </w:r>
      <w:r w:rsidR="00B10396" w:rsidRPr="00646D74">
        <w:rPr>
          <w:rFonts w:ascii="Times New Roman" w:hAnsi="Times New Roman" w:cs="Times New Roman"/>
          <w:b/>
          <w:sz w:val="24"/>
          <w:szCs w:val="24"/>
        </w:rPr>
        <w:t>del tessuto adiposo peri</w:t>
      </w:r>
      <w:r w:rsidRPr="00646D74">
        <w:rPr>
          <w:rFonts w:ascii="Times New Roman" w:hAnsi="Times New Roman" w:cs="Times New Roman"/>
          <w:b/>
          <w:sz w:val="24"/>
          <w:szCs w:val="24"/>
        </w:rPr>
        <w:t>coronarico viene proposta</w:t>
      </w:r>
      <w:r w:rsidR="00B10396" w:rsidRPr="00646D74">
        <w:rPr>
          <w:rFonts w:ascii="Times New Roman" w:hAnsi="Times New Roman" w:cs="Times New Roman"/>
          <w:b/>
          <w:sz w:val="24"/>
          <w:szCs w:val="24"/>
        </w:rPr>
        <w:t xml:space="preserve"> come biomarcatore di imaging </w:t>
      </w:r>
      <w:r w:rsidRPr="00646D74">
        <w:rPr>
          <w:rFonts w:ascii="Times New Roman" w:hAnsi="Times New Roman" w:cs="Times New Roman"/>
          <w:b/>
          <w:sz w:val="24"/>
          <w:szCs w:val="24"/>
        </w:rPr>
        <w:t xml:space="preserve">per valutare lo stato di </w:t>
      </w:r>
      <w:r w:rsidR="00B10396" w:rsidRPr="00646D74">
        <w:rPr>
          <w:rFonts w:ascii="Times New Roman" w:hAnsi="Times New Roman" w:cs="Times New Roman"/>
          <w:b/>
          <w:sz w:val="24"/>
          <w:szCs w:val="24"/>
        </w:rPr>
        <w:t xml:space="preserve">infiammazione coronarica. Quale cutoff è stato proposto come indicatore di aumento della mortalità cardiaca? </w:t>
      </w:r>
    </w:p>
    <w:p w14:paraId="4D7F2B7D" w14:textId="76FB9EE1" w:rsidR="00B10396" w:rsidRPr="00646D74" w:rsidRDefault="0068356D" w:rsidP="00646D74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="00B10396" w:rsidRPr="00646D74">
        <w:rPr>
          <w:rFonts w:ascii="Times New Roman" w:hAnsi="Times New Roman" w:cs="Times New Roman"/>
          <w:sz w:val="24"/>
          <w:szCs w:val="24"/>
        </w:rPr>
        <w:t>≥-70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0396" w:rsidRPr="00646D74">
        <w:rPr>
          <w:rFonts w:ascii="Times New Roman" w:hAnsi="Times New Roman" w:cs="Times New Roman"/>
          <w:sz w:val="24"/>
          <w:szCs w:val="24"/>
        </w:rPr>
        <w:t xml:space="preserve">1 HU </w:t>
      </w:r>
    </w:p>
    <w:p w14:paraId="22B43EE4" w14:textId="78B13917" w:rsidR="00B10396" w:rsidRPr="00EB2C97" w:rsidRDefault="0068356D" w:rsidP="00646D74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="00883FFC" w:rsidRPr="00EB2C97">
        <w:rPr>
          <w:rFonts w:ascii="Times New Roman" w:hAnsi="Times New Roman" w:cs="Times New Roman"/>
          <w:sz w:val="24"/>
          <w:szCs w:val="24"/>
        </w:rPr>
        <w:t>≤-70</w:t>
      </w:r>
      <w:r>
        <w:rPr>
          <w:rFonts w:ascii="Times New Roman" w:hAnsi="Times New Roman" w:cs="Times New Roman"/>
          <w:sz w:val="24"/>
          <w:szCs w:val="24"/>
        </w:rPr>
        <w:t>,</w:t>
      </w:r>
      <w:r w:rsidR="00883FFC" w:rsidRPr="00EB2C97">
        <w:rPr>
          <w:rFonts w:ascii="Times New Roman" w:hAnsi="Times New Roman" w:cs="Times New Roman"/>
          <w:sz w:val="24"/>
          <w:szCs w:val="24"/>
        </w:rPr>
        <w:t>1</w:t>
      </w:r>
      <w:r w:rsidR="00B10396" w:rsidRPr="00EB2C97">
        <w:rPr>
          <w:rFonts w:ascii="Times New Roman" w:hAnsi="Times New Roman" w:cs="Times New Roman"/>
          <w:sz w:val="24"/>
          <w:szCs w:val="24"/>
        </w:rPr>
        <w:t xml:space="preserve"> HU </w:t>
      </w:r>
    </w:p>
    <w:p w14:paraId="77DD7A8E" w14:textId="7F8DA9EF" w:rsidR="00B10396" w:rsidRPr="00EB2C97" w:rsidRDefault="0068356D" w:rsidP="00646D74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="00B8605E" w:rsidRPr="00EB2C97">
        <w:rPr>
          <w:rFonts w:ascii="Times New Roman" w:hAnsi="Times New Roman" w:cs="Times New Roman"/>
          <w:sz w:val="24"/>
          <w:szCs w:val="24"/>
        </w:rPr>
        <w:t>≤</w:t>
      </w:r>
      <w:r w:rsidR="00B10396" w:rsidRPr="00EB2C97">
        <w:rPr>
          <w:rFonts w:ascii="Times New Roman" w:hAnsi="Times New Roman" w:cs="Times New Roman"/>
          <w:sz w:val="24"/>
          <w:szCs w:val="24"/>
        </w:rPr>
        <w:t>-</w:t>
      </w:r>
      <w:r w:rsidR="001B47AD" w:rsidRPr="00EB2C97">
        <w:rPr>
          <w:rFonts w:ascii="Times New Roman" w:hAnsi="Times New Roman" w:cs="Times New Roman"/>
          <w:sz w:val="24"/>
          <w:szCs w:val="24"/>
        </w:rPr>
        <w:t>3</w:t>
      </w:r>
      <w:r w:rsidR="00B10396" w:rsidRPr="00EB2C9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1B47AD" w:rsidRPr="00EB2C97">
        <w:rPr>
          <w:rFonts w:ascii="Times New Roman" w:hAnsi="Times New Roman" w:cs="Times New Roman"/>
          <w:sz w:val="24"/>
          <w:szCs w:val="24"/>
        </w:rPr>
        <w:t>0</w:t>
      </w:r>
      <w:r w:rsidR="00B10396" w:rsidRPr="00EB2C97">
        <w:rPr>
          <w:rFonts w:ascii="Times New Roman" w:hAnsi="Times New Roman" w:cs="Times New Roman"/>
          <w:sz w:val="24"/>
          <w:szCs w:val="24"/>
        </w:rPr>
        <w:t xml:space="preserve"> HU</w:t>
      </w:r>
    </w:p>
    <w:p w14:paraId="3198BDB8" w14:textId="77777777" w:rsidR="00DF2A11" w:rsidRPr="00EB2C97" w:rsidRDefault="00DF2A11" w:rsidP="00EB2C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30D37" w14:textId="71A641EA" w:rsidR="008B05DD" w:rsidRPr="00646D74" w:rsidRDefault="00845887" w:rsidP="00646D7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97">
        <w:rPr>
          <w:rFonts w:ascii="Times New Roman" w:hAnsi="Times New Roman" w:cs="Times New Roman"/>
          <w:b/>
          <w:sz w:val="24"/>
          <w:szCs w:val="24"/>
        </w:rPr>
        <w:t>4</w:t>
      </w:r>
      <w:r w:rsidR="0068356D">
        <w:rPr>
          <w:rFonts w:ascii="Times New Roman" w:hAnsi="Times New Roman" w:cs="Times New Roman"/>
          <w:b/>
          <w:sz w:val="24"/>
          <w:szCs w:val="24"/>
        </w:rPr>
        <w:t>.</w:t>
      </w:r>
      <w:r w:rsidR="0068356D">
        <w:rPr>
          <w:rFonts w:ascii="Times New Roman" w:hAnsi="Times New Roman" w:cs="Times New Roman"/>
          <w:b/>
          <w:sz w:val="24"/>
          <w:szCs w:val="24"/>
        </w:rPr>
        <w:tab/>
      </w:r>
      <w:r w:rsidR="008B05DD" w:rsidRPr="00646D74">
        <w:rPr>
          <w:rFonts w:ascii="Times New Roman" w:hAnsi="Times New Roman" w:cs="Times New Roman"/>
          <w:b/>
          <w:sz w:val="24"/>
          <w:szCs w:val="24"/>
        </w:rPr>
        <w:t>I farmaci GLP1-</w:t>
      </w:r>
      <w:r w:rsidR="00FA2FC1" w:rsidRPr="00646D74">
        <w:rPr>
          <w:rFonts w:ascii="Times New Roman" w:hAnsi="Times New Roman" w:cs="Times New Roman"/>
          <w:b/>
          <w:sz w:val="24"/>
          <w:szCs w:val="24"/>
        </w:rPr>
        <w:t>R</w:t>
      </w:r>
      <w:r w:rsidR="008B05DD" w:rsidRPr="00646D74">
        <w:rPr>
          <w:rFonts w:ascii="Times New Roman" w:hAnsi="Times New Roman" w:cs="Times New Roman"/>
          <w:b/>
          <w:sz w:val="24"/>
          <w:szCs w:val="24"/>
        </w:rPr>
        <w:t>A:</w:t>
      </w:r>
    </w:p>
    <w:p w14:paraId="67EF08A1" w14:textId="4ABBAB6A" w:rsidR="008B05DD" w:rsidRPr="00646D74" w:rsidRDefault="0068356D" w:rsidP="00646D74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r</w:t>
      </w:r>
      <w:r w:rsidR="008B05DD" w:rsidRPr="00646D74">
        <w:rPr>
          <w:rFonts w:ascii="Times New Roman" w:hAnsi="Times New Roman" w:cs="Times New Roman"/>
          <w:sz w:val="24"/>
          <w:szCs w:val="24"/>
        </w:rPr>
        <w:t xml:space="preserve">iducono </w:t>
      </w:r>
      <w:r w:rsidR="00845887" w:rsidRPr="00646D74">
        <w:rPr>
          <w:rFonts w:ascii="Times New Roman" w:hAnsi="Times New Roman" w:cs="Times New Roman"/>
          <w:sz w:val="24"/>
          <w:szCs w:val="24"/>
        </w:rPr>
        <w:t>il volume e lo spessore del tessuto adiposo epicardico</w:t>
      </w:r>
    </w:p>
    <w:p w14:paraId="582AF91B" w14:textId="1CABDF3F" w:rsidR="008B05DD" w:rsidRPr="00EB2C97" w:rsidRDefault="0068356D" w:rsidP="00646D74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r</w:t>
      </w:r>
      <w:r w:rsidR="008B05DD" w:rsidRPr="00EB2C97">
        <w:rPr>
          <w:rFonts w:ascii="Times New Roman" w:hAnsi="Times New Roman" w:cs="Times New Roman"/>
          <w:sz w:val="24"/>
          <w:szCs w:val="24"/>
        </w:rPr>
        <w:t>iducono la sensibilità all’insulina e riducono l’ossidazione degli acidi grassi liberi</w:t>
      </w:r>
    </w:p>
    <w:p w14:paraId="03A35AE0" w14:textId="08A03048" w:rsidR="008B05DD" w:rsidRPr="00EB2C97" w:rsidRDefault="0068356D" w:rsidP="00646D74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n</w:t>
      </w:r>
      <w:r w:rsidR="008B05DD" w:rsidRPr="00EB2C97">
        <w:rPr>
          <w:rFonts w:ascii="Times New Roman" w:hAnsi="Times New Roman" w:cs="Times New Roman"/>
          <w:sz w:val="24"/>
          <w:szCs w:val="24"/>
        </w:rPr>
        <w:t>on possono essere usati in soggetti con diabete mellito di tipo 2</w:t>
      </w:r>
    </w:p>
    <w:p w14:paraId="75B084E1" w14:textId="77777777" w:rsidR="008B05DD" w:rsidRPr="00EB2C97" w:rsidRDefault="008B05DD" w:rsidP="00EB2C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05DD" w:rsidRPr="00EB2C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1240D"/>
    <w:multiLevelType w:val="hybridMultilevel"/>
    <w:tmpl w:val="8A5EE39C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5305B5"/>
    <w:multiLevelType w:val="hybridMultilevel"/>
    <w:tmpl w:val="4F8C24FA"/>
    <w:lvl w:ilvl="0" w:tplc="A9DCD7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0B2813"/>
    <w:multiLevelType w:val="hybridMultilevel"/>
    <w:tmpl w:val="518854AA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0E57A6"/>
    <w:multiLevelType w:val="hybridMultilevel"/>
    <w:tmpl w:val="38D233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5">
      <w:start w:val="1"/>
      <w:numFmt w:val="upp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B48A4"/>
    <w:multiLevelType w:val="hybridMultilevel"/>
    <w:tmpl w:val="38D233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5">
      <w:start w:val="1"/>
      <w:numFmt w:val="upp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858A8"/>
    <w:multiLevelType w:val="hybridMultilevel"/>
    <w:tmpl w:val="D938C6EA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DF6AB9"/>
    <w:multiLevelType w:val="hybridMultilevel"/>
    <w:tmpl w:val="38D233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5">
      <w:start w:val="1"/>
      <w:numFmt w:val="upp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873840">
    <w:abstractNumId w:val="3"/>
  </w:num>
  <w:num w:numId="2" w16cid:durableId="1285111891">
    <w:abstractNumId w:val="0"/>
  </w:num>
  <w:num w:numId="3" w16cid:durableId="2056271484">
    <w:abstractNumId w:val="4"/>
  </w:num>
  <w:num w:numId="4" w16cid:durableId="952131256">
    <w:abstractNumId w:val="2"/>
  </w:num>
  <w:num w:numId="5" w16cid:durableId="1246569554">
    <w:abstractNumId w:val="6"/>
  </w:num>
  <w:num w:numId="6" w16cid:durableId="2055349202">
    <w:abstractNumId w:val="5"/>
  </w:num>
  <w:num w:numId="7" w16cid:durableId="539627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215"/>
    <w:rsid w:val="000F7645"/>
    <w:rsid w:val="00122BC4"/>
    <w:rsid w:val="00165C31"/>
    <w:rsid w:val="00183E3A"/>
    <w:rsid w:val="001B47AD"/>
    <w:rsid w:val="002467A3"/>
    <w:rsid w:val="00381888"/>
    <w:rsid w:val="003C7F9A"/>
    <w:rsid w:val="00432FDA"/>
    <w:rsid w:val="005473CD"/>
    <w:rsid w:val="00646D74"/>
    <w:rsid w:val="0068356D"/>
    <w:rsid w:val="00717215"/>
    <w:rsid w:val="00845887"/>
    <w:rsid w:val="008718A4"/>
    <w:rsid w:val="008835CD"/>
    <w:rsid w:val="00883FFC"/>
    <w:rsid w:val="008B05DD"/>
    <w:rsid w:val="00A43674"/>
    <w:rsid w:val="00AA3B64"/>
    <w:rsid w:val="00B10396"/>
    <w:rsid w:val="00B8605E"/>
    <w:rsid w:val="00B87BD0"/>
    <w:rsid w:val="00BB67F6"/>
    <w:rsid w:val="00CE4E00"/>
    <w:rsid w:val="00D91C3C"/>
    <w:rsid w:val="00DF2A11"/>
    <w:rsid w:val="00E61DCC"/>
    <w:rsid w:val="00EB2C97"/>
    <w:rsid w:val="00FA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F7446"/>
  <w15:chartTrackingRefBased/>
  <w15:docId w15:val="{3EC4045E-C877-4307-B0F0-929A0AE6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215"/>
    <w:pPr>
      <w:ind w:left="720"/>
      <w:contextualSpacing/>
    </w:pPr>
  </w:style>
  <w:style w:type="paragraph" w:styleId="Revision">
    <w:name w:val="Revision"/>
    <w:hidden/>
    <w:uiPriority w:val="99"/>
    <w:semiHidden/>
    <w:rsid w:val="00EB2C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994CB84EA73F4997CA8BC1AD20D903" ma:contentTypeVersion="18" ma:contentTypeDescription="Creare un nuovo documento." ma:contentTypeScope="" ma:versionID="fad6f046610133720fc2147fc0842861">
  <xsd:schema xmlns:xsd="http://www.w3.org/2001/XMLSchema" xmlns:xs="http://www.w3.org/2001/XMLSchema" xmlns:p="http://schemas.microsoft.com/office/2006/metadata/properties" xmlns:ns3="9ada522c-1dfc-4b18-b6e1-c06aabe63587" xmlns:ns4="72931d24-2697-4f8c-921b-7b1fa7c231fb" targetNamespace="http://schemas.microsoft.com/office/2006/metadata/properties" ma:root="true" ma:fieldsID="23826c50e8b9f5ae89a1b7a537588d49" ns3:_="" ns4:_="">
    <xsd:import namespace="9ada522c-1dfc-4b18-b6e1-c06aabe63587"/>
    <xsd:import namespace="72931d24-2697-4f8c-921b-7b1fa7c231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a522c-1dfc-4b18-b6e1-c06aabe635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31d24-2697-4f8c-921b-7b1fa7c23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931d24-2697-4f8c-921b-7b1fa7c231fb" xsi:nil="true"/>
  </documentManagement>
</p:properties>
</file>

<file path=customXml/itemProps1.xml><?xml version="1.0" encoding="utf-8"?>
<ds:datastoreItem xmlns:ds="http://schemas.openxmlformats.org/officeDocument/2006/customXml" ds:itemID="{ABAD69AF-E246-4695-80E6-EF4F390D6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a522c-1dfc-4b18-b6e1-c06aabe63587"/>
    <ds:schemaRef ds:uri="72931d24-2697-4f8c-921b-7b1fa7c23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80B2BA-A4A2-45CE-8ACC-C2BDA70E0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7751A-22A2-421E-9549-72FCA361F5EF}">
  <ds:schemaRefs>
    <ds:schemaRef ds:uri="http://purl.org/dc/elements/1.1/"/>
    <ds:schemaRef ds:uri="http://schemas.microsoft.com/office/2006/metadata/properties"/>
    <ds:schemaRef ds:uri="http://www.w3.org/XML/1998/namespace"/>
    <ds:schemaRef ds:uri="72931d24-2697-4f8c-921b-7b1fa7c231fb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ada522c-1dfc-4b18-b6e1-c06aabe6358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Policlinico San Donato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Malavazos</dc:creator>
  <cp:keywords/>
  <dc:description/>
  <cp:lastModifiedBy>Gabrielė Arlauskaitė</cp:lastModifiedBy>
  <cp:revision>6</cp:revision>
  <dcterms:created xsi:type="dcterms:W3CDTF">2024-08-01T13:03:00Z</dcterms:created>
  <dcterms:modified xsi:type="dcterms:W3CDTF">2024-08-06T09:02:00Z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0x01010041994CB84EA73F4997CA8BC1AD20D903</vt:lpwstr>
  </property>
</Properties>
</file>