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B8295" w14:textId="77777777" w:rsidR="00C32D66" w:rsidRPr="00952ADB" w:rsidRDefault="00C32D66" w:rsidP="00C32D66">
      <w:pPr>
        <w:jc w:val="center"/>
        <w:rPr>
          <w:b/>
          <w:bCs/>
          <w:sz w:val="24"/>
          <w:szCs w:val="24"/>
        </w:rPr>
      </w:pPr>
      <w:r>
        <w:rPr>
          <w:b/>
          <w:bCs/>
          <w:sz w:val="24"/>
          <w:szCs w:val="24"/>
        </w:rPr>
        <w:t xml:space="preserve">Reducing the carbon footprint for a 30-bedded Haemodialysis unit by changing the delivery of </w:t>
      </w:r>
      <w:r w:rsidRPr="00952ADB">
        <w:rPr>
          <w:b/>
          <w:bCs/>
          <w:sz w:val="24"/>
          <w:szCs w:val="24"/>
        </w:rPr>
        <w:t xml:space="preserve">Acid Concentrate supplied </w:t>
      </w:r>
      <w:r>
        <w:rPr>
          <w:b/>
          <w:bCs/>
          <w:sz w:val="24"/>
          <w:szCs w:val="24"/>
        </w:rPr>
        <w:t xml:space="preserve">by individual </w:t>
      </w:r>
      <w:r w:rsidRPr="00952ADB">
        <w:rPr>
          <w:b/>
          <w:bCs/>
          <w:sz w:val="24"/>
          <w:szCs w:val="24"/>
        </w:rPr>
        <w:t>5 litre c</w:t>
      </w:r>
      <w:r>
        <w:rPr>
          <w:b/>
          <w:bCs/>
          <w:sz w:val="24"/>
          <w:szCs w:val="24"/>
        </w:rPr>
        <w:t>ontainers to a central delivery system</w:t>
      </w:r>
    </w:p>
    <w:p w14:paraId="73BD8EC7" w14:textId="77777777" w:rsidR="00C32D66" w:rsidRDefault="00C32D66" w:rsidP="00C32D66"/>
    <w:p w14:paraId="4A1B63C6" w14:textId="77777777" w:rsidR="00C32D66" w:rsidRDefault="00C32D66" w:rsidP="00C32D66"/>
    <w:p w14:paraId="17CF89F5" w14:textId="77777777" w:rsidR="00C32D66" w:rsidRDefault="00C32D66" w:rsidP="00C32D66">
      <w:r w:rsidRPr="007C4E73">
        <w:rPr>
          <w:sz w:val="24"/>
          <w:szCs w:val="24"/>
          <w:vertAlign w:val="superscript"/>
        </w:rPr>
        <w:t>1</w:t>
      </w:r>
      <w:r>
        <w:t xml:space="preserve">Gareth Murcutt, </w:t>
      </w:r>
      <w:r w:rsidRPr="007C4E73">
        <w:rPr>
          <w:sz w:val="24"/>
          <w:szCs w:val="24"/>
          <w:vertAlign w:val="superscript"/>
        </w:rPr>
        <w:t>2</w:t>
      </w:r>
      <w:r>
        <w:t xml:space="preserve">Rosie Hillson, </w:t>
      </w:r>
      <w:r w:rsidRPr="007C4E73">
        <w:rPr>
          <w:sz w:val="24"/>
          <w:szCs w:val="24"/>
          <w:vertAlign w:val="superscript"/>
        </w:rPr>
        <w:t>1</w:t>
      </w:r>
      <w:r w:rsidRPr="007C4E73">
        <w:rPr>
          <w:sz w:val="24"/>
          <w:szCs w:val="24"/>
        </w:rPr>
        <w:t>C</w:t>
      </w:r>
      <w:r>
        <w:t xml:space="preserve">ate Goodlad, </w:t>
      </w:r>
      <w:r w:rsidRPr="007C4E73">
        <w:rPr>
          <w:vertAlign w:val="superscript"/>
        </w:rPr>
        <w:t>3</w:t>
      </w:r>
      <w:r>
        <w:t xml:space="preserve">Andrew Davenport </w:t>
      </w:r>
    </w:p>
    <w:p w14:paraId="0FEC4C7B" w14:textId="77777777" w:rsidR="00C32D66" w:rsidRDefault="00C32D66" w:rsidP="00C32D66"/>
    <w:p w14:paraId="773EC14E" w14:textId="77777777" w:rsidR="00C32D66" w:rsidRDefault="00C32D66" w:rsidP="00C32D66">
      <w:r w:rsidRPr="00443E72">
        <w:rPr>
          <w:sz w:val="24"/>
          <w:szCs w:val="24"/>
          <w:vertAlign w:val="superscript"/>
        </w:rPr>
        <w:t>1</w:t>
      </w:r>
      <w:r>
        <w:t>UCL Department of Renal Medicine, Royal Free Hospital London, London NW3 2QG, UK</w:t>
      </w:r>
    </w:p>
    <w:p w14:paraId="3D8AB723" w14:textId="1EDE46A7" w:rsidR="00C32D66" w:rsidRDefault="00C32D66" w:rsidP="00C32D66">
      <w:r>
        <w:t xml:space="preserve"> </w:t>
      </w:r>
      <w:r w:rsidRPr="00443E72">
        <w:rPr>
          <w:sz w:val="24"/>
          <w:szCs w:val="24"/>
          <w:vertAlign w:val="superscript"/>
        </w:rPr>
        <w:t>2</w:t>
      </w:r>
      <w:r>
        <w:t xml:space="preserve">Centre for Sustainable Healthcare, </w:t>
      </w:r>
      <w:r w:rsidRPr="002D7633">
        <w:t>8 King Edward Street, Oxford OX1 4HL</w:t>
      </w:r>
      <w:r w:rsidR="002E1D60">
        <w:t>, UK</w:t>
      </w:r>
    </w:p>
    <w:p w14:paraId="0DA07F7A" w14:textId="77777777" w:rsidR="00C32D66" w:rsidRDefault="00C32D66" w:rsidP="00C32D66">
      <w:r>
        <w:rPr>
          <w:sz w:val="24"/>
          <w:szCs w:val="24"/>
          <w:vertAlign w:val="superscript"/>
        </w:rPr>
        <w:t>3</w:t>
      </w:r>
      <w:r>
        <w:t xml:space="preserve">Department of Medicine, University College London, Gower Street, London </w:t>
      </w:r>
      <w:r w:rsidRPr="002D7633">
        <w:t>WC1E 6BT</w:t>
      </w:r>
      <w:r>
        <w:t xml:space="preserve"> UK</w:t>
      </w:r>
    </w:p>
    <w:p w14:paraId="65BEA83D" w14:textId="77777777" w:rsidR="006B1EE6" w:rsidRDefault="006B1EE6"/>
    <w:p w14:paraId="33389702" w14:textId="77777777" w:rsidR="006B1EE6" w:rsidRDefault="006B1EE6"/>
    <w:p w14:paraId="46C76941" w14:textId="0E8FF1D4" w:rsidR="00F31BA7" w:rsidRDefault="006B1EE6">
      <w:pPr>
        <w:rPr>
          <w:b/>
          <w:bCs/>
        </w:rPr>
      </w:pPr>
      <w:r w:rsidRPr="00C32D66">
        <w:rPr>
          <w:b/>
          <w:bCs/>
        </w:rPr>
        <w:t xml:space="preserve">Supplementary </w:t>
      </w:r>
      <w:r w:rsidR="001162AF">
        <w:rPr>
          <w:b/>
          <w:bCs/>
        </w:rPr>
        <w:t>Material</w:t>
      </w:r>
      <w:r w:rsidRPr="00C32D66">
        <w:rPr>
          <w:b/>
          <w:bCs/>
        </w:rPr>
        <w:t>:</w:t>
      </w:r>
    </w:p>
    <w:p w14:paraId="2B2114A2" w14:textId="77777777" w:rsidR="005449A5" w:rsidRDefault="005449A5" w:rsidP="005449A5">
      <w:pPr>
        <w:spacing w:after="0" w:line="240" w:lineRule="auto"/>
      </w:pPr>
      <w:r>
        <w:t>Words</w:t>
      </w:r>
    </w:p>
    <w:p w14:paraId="2A2A2523" w14:textId="65216565" w:rsidR="005449A5" w:rsidRDefault="005449A5" w:rsidP="005449A5">
      <w:pPr>
        <w:spacing w:after="0" w:line="240" w:lineRule="auto"/>
      </w:pPr>
      <w:r>
        <w:t xml:space="preserve">Body </w:t>
      </w:r>
      <w:r>
        <w:tab/>
      </w:r>
      <w:r>
        <w:tab/>
        <w:t>14</w:t>
      </w:r>
      <w:r w:rsidR="00941B6D">
        <w:t>56</w:t>
      </w:r>
    </w:p>
    <w:p w14:paraId="709F016F" w14:textId="022EC4BE" w:rsidR="005449A5" w:rsidRDefault="005449A5" w:rsidP="005449A5">
      <w:pPr>
        <w:spacing w:after="0" w:line="240" w:lineRule="auto"/>
      </w:pPr>
      <w:r>
        <w:t>Tables</w:t>
      </w:r>
      <w:r>
        <w:tab/>
      </w:r>
      <w:r>
        <w:tab/>
        <w:t>4</w:t>
      </w:r>
    </w:p>
    <w:p w14:paraId="1F06E11C" w14:textId="07DE6B60" w:rsidR="005449A5" w:rsidRDefault="005449A5" w:rsidP="005449A5">
      <w:pPr>
        <w:spacing w:after="0" w:line="240" w:lineRule="auto"/>
      </w:pPr>
      <w:r>
        <w:t>References</w:t>
      </w:r>
      <w:r>
        <w:tab/>
        <w:t>6</w:t>
      </w:r>
    </w:p>
    <w:p w14:paraId="0E74BD6E" w14:textId="77777777" w:rsidR="005449A5" w:rsidRDefault="005449A5" w:rsidP="009E7926">
      <w:pPr>
        <w:spacing w:line="480" w:lineRule="auto"/>
      </w:pPr>
    </w:p>
    <w:p w14:paraId="2B706D43" w14:textId="528C10A2" w:rsidR="005449A5" w:rsidRPr="003C19C8" w:rsidRDefault="005449A5" w:rsidP="009E7926">
      <w:pPr>
        <w:spacing w:line="480" w:lineRule="auto"/>
        <w:rPr>
          <w:b/>
          <w:bCs/>
        </w:rPr>
      </w:pPr>
      <w:r w:rsidRPr="003C19C8">
        <w:rPr>
          <w:b/>
          <w:bCs/>
        </w:rPr>
        <w:t>Introduction</w:t>
      </w:r>
    </w:p>
    <w:p w14:paraId="608A07C5" w14:textId="08490259" w:rsidR="00C32D66" w:rsidRPr="00C32D66" w:rsidRDefault="00C32D66" w:rsidP="003C19C8">
      <w:pPr>
        <w:spacing w:line="480" w:lineRule="auto"/>
      </w:pPr>
      <w:r>
        <w:t xml:space="preserve">This </w:t>
      </w:r>
      <w:r w:rsidR="00941B6D">
        <w:t xml:space="preserve">section </w:t>
      </w:r>
      <w:r>
        <w:t xml:space="preserve">describes the </w:t>
      </w:r>
      <w:r w:rsidR="00EB3F2F">
        <w:t xml:space="preserve">detailed </w:t>
      </w:r>
      <w:r>
        <w:t xml:space="preserve">methodology of obtaining the carbon footprints of the products and systems quoted in the main study. Information from the Original Equipment Manufacturer (OEM) was combined predominantly with </w:t>
      </w:r>
      <w:r w:rsidR="002B67BC">
        <w:t xml:space="preserve">the UK government Department of Environment, Food and Rural Affairs (DEFRA) and </w:t>
      </w:r>
      <w:r w:rsidR="002B67BC" w:rsidRPr="00027639">
        <w:t xml:space="preserve">Department for Business, Energy and Industrial Strategy </w:t>
      </w:r>
      <w:r w:rsidR="002B67BC">
        <w:t>(BEIS) database of kgCO</w:t>
      </w:r>
      <w:r w:rsidR="002B67BC" w:rsidRPr="0013690D">
        <w:rPr>
          <w:vertAlign w:val="subscript"/>
        </w:rPr>
        <w:t>2</w:t>
      </w:r>
      <w:r w:rsidR="002B67BC">
        <w:t xml:space="preserve">e conversion factors </w:t>
      </w:r>
      <w:r>
        <w:t xml:space="preserve">and included some internet searches where required. A 10,000 litre batch of acid concentrate was used for the calculations, </w:t>
      </w:r>
      <w:r w:rsidR="00064FB3">
        <w:t xml:space="preserve">the results of </w:t>
      </w:r>
      <w:r>
        <w:t>which w</w:t>
      </w:r>
      <w:r w:rsidR="00064FB3">
        <w:t>ere</w:t>
      </w:r>
      <w:r>
        <w:t xml:space="preserve"> then extrapolated into the volumes required for the 30-bedded unit described in the main study.</w:t>
      </w:r>
    </w:p>
    <w:p w14:paraId="54CD6F60" w14:textId="77777777" w:rsidR="006B1EE6" w:rsidRDefault="006B1EE6"/>
    <w:p w14:paraId="1D05F98D" w14:textId="77777777" w:rsidR="006B1EE6" w:rsidRPr="00CB0491" w:rsidRDefault="006B1EE6" w:rsidP="006B1EE6">
      <w:pPr>
        <w:rPr>
          <w:b/>
          <w:bCs/>
        </w:rPr>
      </w:pPr>
      <w:r w:rsidRPr="00CB0491">
        <w:rPr>
          <w:b/>
          <w:bCs/>
        </w:rPr>
        <w:t xml:space="preserve">Assumptions and Reasoning: </w:t>
      </w:r>
    </w:p>
    <w:p w14:paraId="09435730" w14:textId="0B040F67" w:rsidR="006B1EE6" w:rsidRDefault="006B1EE6" w:rsidP="003C19C8">
      <w:pPr>
        <w:spacing w:line="480" w:lineRule="auto"/>
      </w:pPr>
      <w:r>
        <w:t xml:space="preserve">A typical dialysis acid concentrate contains purified water, different chloride salts (predominantly sodium chloride), as well as quantities of acetic acid and glucose. In the absence of publicly available </w:t>
      </w:r>
      <w:r>
        <w:lastRenderedPageBreak/>
        <w:t xml:space="preserve">data for the production of highly purified chemicals and using information provided by the OEM (Fresenius Medical Care UK Ltd) </w:t>
      </w:r>
      <w:bookmarkStart w:id="0" w:name="_Hlk126764466"/>
      <w:r w:rsidR="006C6736">
        <w:t>(Table 1)</w:t>
      </w:r>
      <w:bookmarkEnd w:id="0"/>
      <w:r>
        <w:t xml:space="preserve"> this study assumes that each </w:t>
      </w:r>
      <w:r w:rsidR="003C19C8">
        <w:t>10,000-litre</w:t>
      </w:r>
      <w:r>
        <w:t xml:space="preserve"> batch of 1:44 dilution acid concentrate is composed of:</w:t>
      </w:r>
    </w:p>
    <w:p w14:paraId="7774926B" w14:textId="77777777" w:rsidR="006B1EE6" w:rsidRDefault="006B1EE6" w:rsidP="003C19C8">
      <w:pPr>
        <w:spacing w:line="480" w:lineRule="auto"/>
      </w:pPr>
      <w:r>
        <w:t>8,836 litres of ultrapure water</w:t>
      </w:r>
    </w:p>
    <w:p w14:paraId="4E2205BC" w14:textId="77777777" w:rsidR="006B1EE6" w:rsidRDefault="006B1EE6" w:rsidP="003C19C8">
      <w:pPr>
        <w:spacing w:line="480" w:lineRule="auto"/>
      </w:pPr>
      <w:r>
        <w:t>2,924 kg of purified sodium chloride</w:t>
      </w:r>
    </w:p>
    <w:p w14:paraId="0A42E8AC" w14:textId="77777777" w:rsidR="006B1EE6" w:rsidRDefault="006B1EE6" w:rsidP="003C19C8">
      <w:pPr>
        <w:spacing w:line="480" w:lineRule="auto"/>
      </w:pPr>
      <w:r>
        <w:t>512 kg of Glucose</w:t>
      </w:r>
    </w:p>
    <w:p w14:paraId="43E4CD20" w14:textId="77777777" w:rsidR="006B1EE6" w:rsidRDefault="006B1EE6" w:rsidP="003C19C8">
      <w:pPr>
        <w:spacing w:line="480" w:lineRule="auto"/>
      </w:pPr>
      <w:r>
        <w:t>98 litres/103kg of Acetic Acid</w:t>
      </w:r>
    </w:p>
    <w:p w14:paraId="3B9E18C5" w14:textId="77777777" w:rsidR="006B1EE6" w:rsidRDefault="006B1EE6" w:rsidP="003C19C8">
      <w:pPr>
        <w:spacing w:line="480" w:lineRule="auto"/>
      </w:pPr>
    </w:p>
    <w:p w14:paraId="3B2916BB" w14:textId="7F449C1B" w:rsidR="006B1EE6" w:rsidRDefault="006B1EE6" w:rsidP="003C19C8">
      <w:pPr>
        <w:spacing w:line="480" w:lineRule="auto"/>
      </w:pPr>
      <w:r>
        <w:t>Sodium Chloride:</w:t>
      </w:r>
      <w:r>
        <w:br/>
        <w:t>The carbon emissions factor associated with sodium chloride (table salt) is 0 – 0.1 kg</w:t>
      </w:r>
      <w:r w:rsidRPr="006A1095">
        <w:t xml:space="preserve"> </w:t>
      </w:r>
      <w:r>
        <w:t>CO</w:t>
      </w:r>
      <w:r w:rsidRPr="003C19C8">
        <w:t>2</w:t>
      </w:r>
      <w:r>
        <w:t>e/kg [</w:t>
      </w:r>
      <w:r w:rsidR="008B6AC0">
        <w:t>1</w:t>
      </w:r>
      <w:r>
        <w:t xml:space="preserve">]. No data is available for pharmaceutical grade NaCl but according to the CarbonCloud.com lifecycle analysis 75% of the emissions associated with </w:t>
      </w:r>
      <w:r w:rsidR="006C6736">
        <w:t xml:space="preserve">the manufacture of </w:t>
      </w:r>
      <w:r>
        <w:t xml:space="preserve">table salt are due to processing rather than extraction. To apply </w:t>
      </w:r>
      <w:r w:rsidR="004B45F6">
        <w:t>a realistic emissions</w:t>
      </w:r>
      <w:r>
        <w:t xml:space="preserve"> factor </w:t>
      </w:r>
      <w:r w:rsidR="004B45F6">
        <w:t xml:space="preserve">we </w:t>
      </w:r>
      <w:r>
        <w:t xml:space="preserve">tripled the published value to </w:t>
      </w:r>
      <w:r w:rsidR="004B45F6">
        <w:t xml:space="preserve">account </w:t>
      </w:r>
      <w:r>
        <w:t xml:space="preserve">for further stages of purification </w:t>
      </w:r>
      <w:r w:rsidR="004B45F6">
        <w:t xml:space="preserve">to produce pharmaceutical quality NaCl </w:t>
      </w:r>
      <w:r>
        <w:t xml:space="preserve">and possible extra </w:t>
      </w:r>
      <w:r w:rsidR="004B45F6">
        <w:t xml:space="preserve">greenhouse gas (GHG) </w:t>
      </w:r>
      <w:r>
        <w:t>emissions from the manufacture of the Potassium</w:t>
      </w:r>
      <w:r w:rsidR="004B45F6">
        <w:t xml:space="preserve">, </w:t>
      </w:r>
      <w:r>
        <w:t>Magnesium</w:t>
      </w:r>
      <w:r w:rsidR="004B45F6">
        <w:t xml:space="preserve">, and </w:t>
      </w:r>
      <w:r>
        <w:t>Calcium chloride salts</w:t>
      </w:r>
      <w:r w:rsidR="004B45F6">
        <w:t xml:space="preserve"> in the acid concentrate</w:t>
      </w:r>
      <w:r>
        <w:t xml:space="preserve">. </w:t>
      </w:r>
      <w:r w:rsidR="004B45F6">
        <w:t>So</w:t>
      </w:r>
      <w:r w:rsidR="009858A6">
        <w:t>,</w:t>
      </w:r>
      <w:r w:rsidR="004B45F6">
        <w:t xml:space="preserve"> we used </w:t>
      </w:r>
      <w:r>
        <w:t>a factor of 0.3 kg</w:t>
      </w:r>
      <w:r w:rsidRPr="006A1095">
        <w:t xml:space="preserve"> </w:t>
      </w:r>
      <w:r>
        <w:t>CO</w:t>
      </w:r>
      <w:r w:rsidRPr="003C19C8">
        <w:t>2</w:t>
      </w:r>
      <w:r>
        <w:t xml:space="preserve">e per kg NaCl for the overall salt content of the </w:t>
      </w:r>
      <w:r w:rsidR="004B45F6">
        <w:t xml:space="preserve">acid </w:t>
      </w:r>
      <w:r>
        <w:t xml:space="preserve">concentrate. </w:t>
      </w:r>
    </w:p>
    <w:p w14:paraId="3D7DFC84" w14:textId="6E1A520B" w:rsidR="006B1EE6" w:rsidRDefault="006B1EE6" w:rsidP="003C19C8">
      <w:pPr>
        <w:spacing w:line="480" w:lineRule="auto"/>
      </w:pPr>
      <w:r>
        <w:t xml:space="preserve">Glucose: </w:t>
      </w:r>
      <w:r>
        <w:br/>
        <w:t>An emissions factor for Glucose was published in 2013 [</w:t>
      </w:r>
      <w:r w:rsidR="004547C8">
        <w:t>2</w:t>
      </w:r>
      <w:r w:rsidR="009858A6">
        <w:t>] and</w:t>
      </w:r>
      <w:r w:rsidR="004B45F6">
        <w:t xml:space="preserve"> reported a </w:t>
      </w:r>
      <w:r>
        <w:t xml:space="preserve">range of emissions </w:t>
      </w:r>
      <w:r w:rsidR="004B45F6">
        <w:t xml:space="preserve">for </w:t>
      </w:r>
      <w:r>
        <w:t xml:space="preserve">glucose production to be between 0.7 and 1.1 </w:t>
      </w:r>
      <w:bookmarkStart w:id="1" w:name="_Hlk156288192"/>
      <w:r>
        <w:t>kgCO</w:t>
      </w:r>
      <w:r w:rsidRPr="003C19C8">
        <w:t>2</w:t>
      </w:r>
      <w:r>
        <w:t>e / kg</w:t>
      </w:r>
      <w:bookmarkEnd w:id="1"/>
      <w:r>
        <w:t xml:space="preserve">. </w:t>
      </w:r>
      <w:r w:rsidR="004B45F6">
        <w:t xml:space="preserve">We </w:t>
      </w:r>
      <w:r>
        <w:t>use</w:t>
      </w:r>
      <w:r w:rsidR="004B45F6">
        <w:t>d</w:t>
      </w:r>
      <w:r>
        <w:t xml:space="preserve"> the </w:t>
      </w:r>
      <w:r w:rsidR="00263966">
        <w:t>upper end</w:t>
      </w:r>
      <w:r>
        <w:t xml:space="preserve"> of this range. </w:t>
      </w:r>
    </w:p>
    <w:p w14:paraId="1AA3B049" w14:textId="1E782540" w:rsidR="006B1EE6" w:rsidRDefault="006B1EE6" w:rsidP="003C19C8">
      <w:pPr>
        <w:spacing w:line="480" w:lineRule="auto"/>
      </w:pPr>
      <w:r>
        <w:t>Acetic Acid:</w:t>
      </w:r>
      <w:r>
        <w:br/>
        <w:t xml:space="preserve">An emissions factor for Acetic Acid </w:t>
      </w:r>
      <w:r w:rsidR="004547C8">
        <w:t>of 0.61</w:t>
      </w:r>
      <w:r w:rsidR="004547C8" w:rsidRPr="004547C8">
        <w:t xml:space="preserve"> </w:t>
      </w:r>
      <w:r w:rsidR="004547C8">
        <w:t>kgCO</w:t>
      </w:r>
      <w:r w:rsidR="004547C8" w:rsidRPr="003C19C8">
        <w:t>2</w:t>
      </w:r>
      <w:r w:rsidR="004547C8">
        <w:t xml:space="preserve">e / kg </w:t>
      </w:r>
      <w:r>
        <w:t>was published in 2015 from a life-cycle analysis [</w:t>
      </w:r>
      <w:r w:rsidR="008033F4">
        <w:t>3</w:t>
      </w:r>
      <w:r>
        <w:t xml:space="preserve">]. The 98 litres reported by the OEM </w:t>
      </w:r>
      <w:r w:rsidR="004B45F6">
        <w:t xml:space="preserve">required to manufacture 10,000 litres of acid concentrate, </w:t>
      </w:r>
      <w:r>
        <w:t>was converted to 103kg using volume to weight converters.</w:t>
      </w:r>
      <w:r w:rsidR="004547C8">
        <w:t xml:space="preserve"> </w:t>
      </w:r>
    </w:p>
    <w:p w14:paraId="0B281004" w14:textId="0934BBC8" w:rsidR="006B1EE6" w:rsidRDefault="006B1EE6" w:rsidP="003C19C8">
      <w:pPr>
        <w:spacing w:line="480" w:lineRule="auto"/>
      </w:pPr>
      <w:r>
        <w:lastRenderedPageBreak/>
        <w:t>Water:</w:t>
      </w:r>
      <w:r>
        <w:br/>
        <w:t>According to the OEM a 10,000 litre batch of 1:44 dilution acid concentrate would contain 8,836 litres of ultrapure water. The emissions factor for potable water is 0.149 kgCO</w:t>
      </w:r>
      <w:r w:rsidRPr="003C19C8">
        <w:t>2</w:t>
      </w:r>
      <w:r>
        <w:t xml:space="preserve">e / m3 </w:t>
      </w:r>
      <w:bookmarkStart w:id="2" w:name="_Hlk126762280"/>
      <w:r>
        <w:t>[</w:t>
      </w:r>
      <w:r w:rsidR="008033F4">
        <w:t>4</w:t>
      </w:r>
      <w:r>
        <w:t xml:space="preserve">]. </w:t>
      </w:r>
      <w:bookmarkEnd w:id="2"/>
      <w:r>
        <w:t xml:space="preserve">To account for the reject water lost during the treatment processes </w:t>
      </w:r>
      <w:r w:rsidR="00E76BB1">
        <w:t xml:space="preserve">to produce ultrapure water </w:t>
      </w:r>
      <w:r>
        <w:t xml:space="preserve">and </w:t>
      </w:r>
      <w:r w:rsidR="00E76BB1">
        <w:t xml:space="preserve">subsequent </w:t>
      </w:r>
      <w:r>
        <w:t xml:space="preserve">cleaning </w:t>
      </w:r>
      <w:r w:rsidR="00E76BB1">
        <w:t>of equipment</w:t>
      </w:r>
      <w:r w:rsidR="009858A6">
        <w:t>,</w:t>
      </w:r>
      <w:r w:rsidR="00E76BB1">
        <w:t xml:space="preserve"> we </w:t>
      </w:r>
      <w:r w:rsidR="009858A6">
        <w:t xml:space="preserve">estimated that </w:t>
      </w:r>
      <w:r>
        <w:t xml:space="preserve">total losses </w:t>
      </w:r>
      <w:r w:rsidR="00E76BB1">
        <w:t>would be</w:t>
      </w:r>
      <w:r>
        <w:t xml:space="preserve"> 50% of the total product</w:t>
      </w:r>
      <w:r w:rsidR="00E76BB1">
        <w:t>, as the typical reverse osmosis reject rate is around 30-35% with an extra 15-20% additional usage by water softeners</w:t>
      </w:r>
      <w:r w:rsidR="001162AF">
        <w:t xml:space="preserve"> and carbon filters</w:t>
      </w:r>
      <w:r w:rsidR="00263966">
        <w:t>.</w:t>
      </w:r>
      <w:r w:rsidR="00E76BB1">
        <w:t xml:space="preserve"> As such</w:t>
      </w:r>
      <w:r w:rsidR="009858A6">
        <w:t xml:space="preserve">, </w:t>
      </w:r>
      <w:r>
        <w:t xml:space="preserve">13,254 litres of incoming water </w:t>
      </w:r>
      <w:r w:rsidR="00E76BB1">
        <w:t>would be required to produce each</w:t>
      </w:r>
      <w:r>
        <w:t xml:space="preserve"> batch of concentrate.   </w:t>
      </w:r>
    </w:p>
    <w:p w14:paraId="1AFB1CA2" w14:textId="269BFBC3" w:rsidR="006B1EE6" w:rsidRDefault="006B1EE6" w:rsidP="003C19C8">
      <w:pPr>
        <w:spacing w:line="480" w:lineRule="auto"/>
      </w:pPr>
      <w:r>
        <w:t>Th</w:t>
      </w:r>
      <w:r w:rsidR="00E76BB1">
        <w:t>us some</w:t>
      </w:r>
      <w:r w:rsidR="00263966">
        <w:t xml:space="preserve"> </w:t>
      </w:r>
      <w:r>
        <w:t xml:space="preserve">4418 litres of water </w:t>
      </w:r>
      <w:r w:rsidR="00E76BB1">
        <w:t xml:space="preserve">would be </w:t>
      </w:r>
      <w:r w:rsidR="00643BDC">
        <w:t>rejected</w:t>
      </w:r>
      <w:r w:rsidR="00E76BB1">
        <w:t xml:space="preserve"> </w:t>
      </w:r>
      <w:r w:rsidR="00263966">
        <w:t>and discharged</w:t>
      </w:r>
      <w:r>
        <w:t xml:space="preserve"> </w:t>
      </w:r>
      <w:r w:rsidR="00E76BB1">
        <w:t>in</w:t>
      </w:r>
      <w:r>
        <w:t xml:space="preserve">to the sewers </w:t>
      </w:r>
      <w:r w:rsidR="00E76BB1">
        <w:t xml:space="preserve">for </w:t>
      </w:r>
      <w:r>
        <w:t xml:space="preserve">every batch </w:t>
      </w:r>
      <w:r w:rsidR="00E76BB1">
        <w:t>produced</w:t>
      </w:r>
      <w:r w:rsidR="00643BDC">
        <w:t>. T</w:t>
      </w:r>
      <w:r>
        <w:t>he appropriate emissions factor for subsequent water treatment has been included [</w:t>
      </w:r>
      <w:r w:rsidR="008033F4">
        <w:t>4</w:t>
      </w:r>
      <w:r>
        <w:t>].</w:t>
      </w:r>
    </w:p>
    <w:p w14:paraId="6BD2522D" w14:textId="75A4010D" w:rsidR="006B1EE6" w:rsidRDefault="006B1EE6" w:rsidP="003C19C8">
      <w:pPr>
        <w:spacing w:line="480" w:lineRule="auto"/>
      </w:pPr>
      <w:r>
        <w:t>Energy:</w:t>
      </w:r>
      <w:r>
        <w:br/>
        <w:t>The OEM provided invaluable data about the</w:t>
      </w:r>
      <w:r w:rsidR="00E76BB1">
        <w:t>ir</w:t>
      </w:r>
      <w:r>
        <w:t xml:space="preserve"> production process. </w:t>
      </w:r>
      <w:r w:rsidR="00E76BB1">
        <w:t>I</w:t>
      </w:r>
      <w:r>
        <w:t>n 2022</w:t>
      </w:r>
      <w:r w:rsidR="00F90DAD">
        <w:t xml:space="preserve"> </w:t>
      </w:r>
      <w:r>
        <w:t xml:space="preserve">0.016kWh </w:t>
      </w:r>
      <w:r w:rsidR="00F90DAD">
        <w:t xml:space="preserve">was used </w:t>
      </w:r>
      <w:r>
        <w:t>per litre of concentrate produc</w:t>
      </w:r>
      <w:r w:rsidR="00E76BB1">
        <w:t>ed</w:t>
      </w:r>
      <w:r>
        <w:t xml:space="preserve">. This covered the whole process including water treatment, product mixing and the </w:t>
      </w:r>
      <w:r w:rsidR="00E76BB1">
        <w:t xml:space="preserve">final </w:t>
      </w:r>
      <w:r>
        <w:t>production line. The emissions factor used for electricity is an aggregate of UK electricity generation, transmission and distribution losses</w:t>
      </w:r>
      <w:r w:rsidR="00777981">
        <w:t xml:space="preserve"> and all well-to-tank factors</w:t>
      </w:r>
      <w:r>
        <w:t xml:space="preserve"> [</w:t>
      </w:r>
      <w:r w:rsidR="002C7E92">
        <w:t>4</w:t>
      </w:r>
      <w:r>
        <w:t xml:space="preserve">]. </w:t>
      </w:r>
    </w:p>
    <w:p w14:paraId="7A375186" w14:textId="2C189630" w:rsidR="006B1EE6" w:rsidRDefault="006B1EE6" w:rsidP="003C19C8">
      <w:pPr>
        <w:spacing w:line="480" w:lineRule="auto"/>
      </w:pPr>
      <w:r>
        <w:t>Packaging:</w:t>
      </w:r>
      <w:r>
        <w:br/>
      </w:r>
      <w:r w:rsidR="001A5B17">
        <w:t xml:space="preserve">Several </w:t>
      </w:r>
      <w:r>
        <w:t xml:space="preserve">empty 5 litre </w:t>
      </w:r>
      <w:r w:rsidR="006C6736">
        <w:t xml:space="preserve">plastic </w:t>
      </w:r>
      <w:r>
        <w:t xml:space="preserve">containers </w:t>
      </w:r>
      <w:r w:rsidR="00AC4A59">
        <w:t xml:space="preserve">were </w:t>
      </w:r>
      <w:r w:rsidR="001162AF">
        <w:t>measured</w:t>
      </w:r>
      <w:r w:rsidR="00AC4A59">
        <w:t xml:space="preserve"> </w:t>
      </w:r>
      <w:r>
        <w:t xml:space="preserve">and found to weigh </w:t>
      </w:r>
      <w:r w:rsidR="00C31031">
        <w:t>250</w:t>
      </w:r>
      <w:r w:rsidR="00C31031" w:rsidRPr="009E7926">
        <w:t>±</w:t>
      </w:r>
      <w:r w:rsidR="00C31031">
        <w:t xml:space="preserve">5 g </w:t>
      </w:r>
      <w:r w:rsidR="00046FAD">
        <w:t xml:space="preserve">(Kern weighing scale 6000-1, Kern &amp; Sohn GmbH, </w:t>
      </w:r>
      <w:r w:rsidR="00046FAD" w:rsidRPr="002107B6">
        <w:t>Balingen</w:t>
      </w:r>
      <w:r w:rsidR="00046FAD">
        <w:t>, Germany)</w:t>
      </w:r>
      <w:r>
        <w:t xml:space="preserve">. Each </w:t>
      </w:r>
      <w:r w:rsidR="003C19C8">
        <w:t>container was</w:t>
      </w:r>
      <w:r>
        <w:t xml:space="preserve"> made of </w:t>
      </w:r>
      <w:r w:rsidR="00A20938">
        <w:t>non-recycled high-density poly</w:t>
      </w:r>
      <w:r w:rsidR="00E66AD7">
        <w:t>ethylene</w:t>
      </w:r>
      <w:r w:rsidR="00A20938">
        <w:t xml:space="preserve"> (HDPE).</w:t>
      </w:r>
      <w:r>
        <w:t xml:space="preserve"> HDPE has an emissions factor for the formed plastic of 3.27 kgCO</w:t>
      </w:r>
      <w:r w:rsidRPr="003C19C8">
        <w:t>2</w:t>
      </w:r>
      <w:r>
        <w:t>e / kg [</w:t>
      </w:r>
      <w:r w:rsidR="002C7E92">
        <w:t>4</w:t>
      </w:r>
      <w:r>
        <w:t>].</w:t>
      </w:r>
    </w:p>
    <w:p w14:paraId="373F79CA" w14:textId="4EFEF915" w:rsidR="006B1EE6" w:rsidRDefault="00E76BB1" w:rsidP="003C19C8">
      <w:pPr>
        <w:spacing w:line="480" w:lineRule="auto"/>
      </w:pPr>
      <w:r>
        <w:t>Acid concentrate for a c</w:t>
      </w:r>
      <w:r w:rsidR="006B1EE6">
        <w:t xml:space="preserve">entral </w:t>
      </w:r>
      <w:r>
        <w:t>a</w:t>
      </w:r>
      <w:r w:rsidR="006B1EE6">
        <w:t xml:space="preserve">cid </w:t>
      </w:r>
      <w:r>
        <w:t xml:space="preserve">delivery system (CAD) </w:t>
      </w:r>
      <w:r w:rsidR="006B1EE6">
        <w:t xml:space="preserve">is delivered in reusable 1,000 litre containers into which is fitted a single-use liner sheet. </w:t>
      </w:r>
      <w:r>
        <w:t>Each liner w</w:t>
      </w:r>
      <w:r w:rsidR="006B1EE6">
        <w:t xml:space="preserve">eighing 2.275 kg </w:t>
      </w:r>
      <w:r w:rsidR="00DE0E37">
        <w:t xml:space="preserve">is </w:t>
      </w:r>
      <w:r w:rsidR="006B1EE6">
        <w:t xml:space="preserve">manufactured from </w:t>
      </w:r>
      <w:r w:rsidR="00A20938">
        <w:t xml:space="preserve">non-recycled </w:t>
      </w:r>
      <w:r w:rsidR="00DE0E37">
        <w:t xml:space="preserve">linear </w:t>
      </w:r>
      <w:r w:rsidR="00A20938">
        <w:t>low-density polyethylene (LLD</w:t>
      </w:r>
      <w:r w:rsidR="006C6736">
        <w:t>P</w:t>
      </w:r>
      <w:r w:rsidR="00A20938">
        <w:t xml:space="preserve">E). For </w:t>
      </w:r>
      <w:r w:rsidR="006B1EE6">
        <w:t>LLDPE plastic, the BEIS database provides a figure of 2.6 kgCO</w:t>
      </w:r>
      <w:r w:rsidR="006B1EE6" w:rsidRPr="003C19C8">
        <w:t>2</w:t>
      </w:r>
      <w:r w:rsidR="006B1EE6">
        <w:t>e / kg for formed LLDPE</w:t>
      </w:r>
      <w:r w:rsidR="00024A2D">
        <w:t xml:space="preserve"> </w:t>
      </w:r>
      <w:r w:rsidR="006B1EE6">
        <w:t>[</w:t>
      </w:r>
      <w:r w:rsidR="002C7E92">
        <w:t>4</w:t>
      </w:r>
      <w:r w:rsidR="006B1EE6">
        <w:t>].</w:t>
      </w:r>
    </w:p>
    <w:p w14:paraId="19301AD1" w14:textId="77777777" w:rsidR="006B1EE6" w:rsidRDefault="006B1EE6" w:rsidP="003C19C8">
      <w:pPr>
        <w:spacing w:line="480" w:lineRule="auto"/>
      </w:pPr>
      <w:r>
        <w:lastRenderedPageBreak/>
        <w:t xml:space="preserve">The reusable container is a 1000 litre Intermediate Bulk Container (IBC) weighing approximately 58 kg and manufactured from HDPE with a steel support cage. </w:t>
      </w:r>
    </w:p>
    <w:p w14:paraId="1B52375D" w14:textId="77777777" w:rsidR="003C19C8" w:rsidRDefault="003C19C8" w:rsidP="003C19C8">
      <w:pPr>
        <w:spacing w:line="480" w:lineRule="auto"/>
      </w:pPr>
    </w:p>
    <w:p w14:paraId="373DE902" w14:textId="72915F96" w:rsidR="006B1EE6" w:rsidRDefault="006B1EE6" w:rsidP="003C19C8">
      <w:pPr>
        <w:spacing w:line="480" w:lineRule="auto"/>
      </w:pPr>
      <w:r>
        <w:t>Transport:</w:t>
      </w:r>
      <w:r>
        <w:br/>
        <w:t>An indicative figure for the emissions savings associated with the non-delivery of 4</w:t>
      </w:r>
      <w:r w:rsidR="001162AF">
        <w:t>0</w:t>
      </w:r>
      <w:r>
        <w:t>,</w:t>
      </w:r>
      <w:r w:rsidR="001162AF">
        <w:t>0</w:t>
      </w:r>
      <w:r>
        <w:t xml:space="preserve">00 litres of acid concentrate in 5-litre </w:t>
      </w:r>
      <w:r w:rsidR="00AE7A7C">
        <w:t xml:space="preserve">HDPE </w:t>
      </w:r>
      <w:r>
        <w:t>c</w:t>
      </w:r>
      <w:r w:rsidR="00E76BB1">
        <w:t>ontainers</w:t>
      </w:r>
      <w:r>
        <w:t xml:space="preserve"> has been calculated. </w:t>
      </w:r>
      <w:r w:rsidR="00E76BB1">
        <w:t xml:space="preserve">Assuming that all </w:t>
      </w:r>
      <w:r w:rsidR="00AE7A7C">
        <w:t xml:space="preserve">containers have 5.0 litres of acid concentrate, then </w:t>
      </w:r>
      <w:r>
        <w:t>8000 c</w:t>
      </w:r>
      <w:r w:rsidR="00AE7A7C">
        <w:t>ontainers</w:t>
      </w:r>
      <w:r>
        <w:t xml:space="preserve"> </w:t>
      </w:r>
      <w:r w:rsidR="00AE7A7C">
        <w:t xml:space="preserve">each </w:t>
      </w:r>
      <w:r>
        <w:t xml:space="preserve">weighing 6.2kg </w:t>
      </w:r>
      <w:r w:rsidR="00AE7A7C">
        <w:t>would equate to</w:t>
      </w:r>
      <w:r>
        <w:t xml:space="preserve"> 49.6 tonnes of total load. The distance from the </w:t>
      </w:r>
      <w:r w:rsidR="00421C8C">
        <w:t>OEM</w:t>
      </w:r>
      <w:r>
        <w:t xml:space="preserve"> plant to the</w:t>
      </w:r>
      <w:r w:rsidR="00263966">
        <w:t xml:space="preserve"> kidney care centre</w:t>
      </w:r>
      <w:r>
        <w:t xml:space="preserve"> is almost exactly 200 km, thus there is a total of 49.6 tonnes*200km = 9920 tonne.km for the outward journey. </w:t>
      </w:r>
      <w:r w:rsidR="00AE7A7C">
        <w:t>We have</w:t>
      </w:r>
      <w:r>
        <w:t xml:space="preserve"> assumed that the 7.5-17 tonne </w:t>
      </w:r>
      <w:r w:rsidR="00E76BB1">
        <w:t xml:space="preserve">delivery </w:t>
      </w:r>
      <w:r w:rsidR="009858A6">
        <w:t>vehicle</w:t>
      </w:r>
      <w:r w:rsidR="00E76BB1">
        <w:t xml:space="preserve"> </w:t>
      </w:r>
      <w:r>
        <w:t>is Average Loaded on the outward journey</w:t>
      </w:r>
      <w:r w:rsidR="00AC32DB">
        <w:t xml:space="preserve">. </w:t>
      </w:r>
      <w:r w:rsidR="00AE7A7C">
        <w:t>So</w:t>
      </w:r>
      <w:r w:rsidR="009858A6">
        <w:t>,</w:t>
      </w:r>
      <w:r w:rsidR="00AE7A7C">
        <w:t xml:space="preserve"> t</w:t>
      </w:r>
      <w:r w:rsidR="00AC32DB">
        <w:t xml:space="preserve">o deliver 49.6 tonnes </w:t>
      </w:r>
      <w:r w:rsidR="00AE7A7C">
        <w:t xml:space="preserve">this </w:t>
      </w:r>
      <w:r w:rsidR="00AC32DB">
        <w:t xml:space="preserve">will require a minimum of 3 </w:t>
      </w:r>
      <w:r w:rsidR="00AE7A7C">
        <w:t xml:space="preserve">additional </w:t>
      </w:r>
      <w:r w:rsidR="00AC32DB">
        <w:t>journeys</w:t>
      </w:r>
      <w:r>
        <w:t xml:space="preserve"> and </w:t>
      </w:r>
      <w:r w:rsidR="00AC32DB">
        <w:t xml:space="preserve">therefore three </w:t>
      </w:r>
      <w:r>
        <w:t xml:space="preserve">return </w:t>
      </w:r>
      <w:r w:rsidR="00AC32DB">
        <w:t xml:space="preserve">trips at zero load over </w:t>
      </w:r>
      <w:r>
        <w:t xml:space="preserve">200km </w:t>
      </w:r>
      <w:r w:rsidR="00AC32DB">
        <w:t>are included.</w:t>
      </w:r>
      <w:r>
        <w:t xml:space="preserve"> </w:t>
      </w:r>
      <w:r w:rsidR="00D42246">
        <w:t>Exhaust emissions (tail pipe)</w:t>
      </w:r>
      <w:r w:rsidR="00AE7A7C">
        <w:t xml:space="preserve"> </w:t>
      </w:r>
      <w:r w:rsidR="00D42246">
        <w:t xml:space="preserve">and well to tank (WTT) emissions generated from oil extraction to refinery to petrol station are included. </w:t>
      </w:r>
    </w:p>
    <w:p w14:paraId="1979E6DB" w14:textId="77777777" w:rsidR="003C19C8" w:rsidRDefault="003C19C8" w:rsidP="003C19C8">
      <w:pPr>
        <w:spacing w:line="480" w:lineRule="auto"/>
      </w:pPr>
    </w:p>
    <w:p w14:paraId="4BA1C8B4" w14:textId="41A1BDF5" w:rsidR="006B1EE6" w:rsidRDefault="006B1EE6" w:rsidP="003C19C8">
      <w:pPr>
        <w:spacing w:line="480" w:lineRule="auto"/>
      </w:pPr>
      <w:r>
        <w:t>Waste:</w:t>
      </w:r>
      <w:r>
        <w:br/>
        <w:t>The BEIS database lists an emissions factor of 21.28 kgCO</w:t>
      </w:r>
      <w:r w:rsidRPr="003C19C8">
        <w:t>2</w:t>
      </w:r>
      <w:r>
        <w:t>e / tonne for the disposal of all plastics, though this only covers delivery to a recycling centre [</w:t>
      </w:r>
      <w:r w:rsidR="00AC32DB">
        <w:t>4</w:t>
      </w:r>
      <w:r>
        <w:t xml:space="preserve">]. </w:t>
      </w:r>
    </w:p>
    <w:p w14:paraId="189D898B" w14:textId="77777777" w:rsidR="006B1EE6" w:rsidRDefault="006B1EE6" w:rsidP="006B1EE6"/>
    <w:p w14:paraId="6EB25F67" w14:textId="77777777" w:rsidR="006B1EE6" w:rsidRPr="005D397D" w:rsidRDefault="006B1EE6" w:rsidP="006B1EE6">
      <w:pPr>
        <w:rPr>
          <w:b/>
          <w:bCs/>
        </w:rPr>
      </w:pPr>
      <w:r w:rsidRPr="005D397D">
        <w:rPr>
          <w:b/>
          <w:bCs/>
        </w:rPr>
        <w:t>Boundaries and Omissions:</w:t>
      </w:r>
    </w:p>
    <w:p w14:paraId="4C02DE50" w14:textId="48152409" w:rsidR="006B1EE6" w:rsidRDefault="006B1EE6" w:rsidP="003C19C8">
      <w:pPr>
        <w:spacing w:line="480" w:lineRule="auto"/>
      </w:pPr>
      <w:r>
        <w:t xml:space="preserve">Capital Equipment: </w:t>
      </w:r>
      <w:r>
        <w:br/>
        <w:t>In line with the GHG Protocol Product Standard [</w:t>
      </w:r>
      <w:r w:rsidR="00643BDC">
        <w:t>5</w:t>
      </w:r>
      <w:r w:rsidR="003C19C8">
        <w:t>,</w:t>
      </w:r>
      <w:r w:rsidR="00643BDC">
        <w:t>6</w:t>
      </w:r>
      <w:r>
        <w:t>], no account is taken of the emissions associated with the manufacture</w:t>
      </w:r>
      <w:r w:rsidR="00AE7A7C">
        <w:t xml:space="preserve"> or </w:t>
      </w:r>
      <w:r>
        <w:t xml:space="preserve">installation of equipment used in the production process or in the distribution equipment required for CAD. These numbers are amortised over the life of the equipment and so considered minor in the overall scheme. </w:t>
      </w:r>
    </w:p>
    <w:p w14:paraId="145B5659" w14:textId="4AF339CA" w:rsidR="006B1EE6" w:rsidRDefault="006B1EE6" w:rsidP="003C19C8">
      <w:pPr>
        <w:spacing w:line="480" w:lineRule="auto"/>
      </w:pPr>
      <w:r>
        <w:lastRenderedPageBreak/>
        <w:t xml:space="preserve">Concentrate Production: </w:t>
      </w:r>
      <w:r>
        <w:br/>
        <w:t xml:space="preserve">More equipment is used in the </w:t>
      </w:r>
      <w:r w:rsidR="00AE7A7C">
        <w:t xml:space="preserve">5.0 litre plastic </w:t>
      </w:r>
      <w:r>
        <w:t>c</w:t>
      </w:r>
      <w:r w:rsidR="00AE7A7C">
        <w:t>ontainer</w:t>
      </w:r>
      <w:r>
        <w:t xml:space="preserve"> production line compared to filling bulk containers, but </w:t>
      </w:r>
      <w:r w:rsidR="00D32FAF">
        <w:t>separate</w:t>
      </w:r>
      <w:r>
        <w:t xml:space="preserve"> energy figures are not available and are</w:t>
      </w:r>
      <w:r w:rsidR="00AE7A7C">
        <w:t xml:space="preserve"> not</w:t>
      </w:r>
      <w:r>
        <w:t xml:space="preserve"> considered large enough to make a significant impact on the overall estimates. </w:t>
      </w:r>
    </w:p>
    <w:p w14:paraId="65765E82" w14:textId="6C5460D8" w:rsidR="006B1EE6" w:rsidRDefault="006B1EE6" w:rsidP="003C19C8">
      <w:pPr>
        <w:spacing w:line="480" w:lineRule="auto"/>
      </w:pPr>
      <w:r>
        <w:t>Transport:</w:t>
      </w:r>
      <w:r>
        <w:br/>
        <w:t>No account is taken of the transport costs associated with delivering the ingredients of the concentrate or the packaging to the OEM production facility</w:t>
      </w:r>
      <w:r w:rsidR="006864C4">
        <w:t xml:space="preserve"> as this</w:t>
      </w:r>
      <w:r>
        <w:t xml:space="preserve"> information is not publicly available</w:t>
      </w:r>
      <w:r w:rsidR="006864C4">
        <w:t>.</w:t>
      </w:r>
      <w:r>
        <w:t xml:space="preserve"> </w:t>
      </w:r>
    </w:p>
    <w:p w14:paraId="6D4B731D" w14:textId="6AD4D4D7" w:rsidR="0076738B" w:rsidRDefault="0076738B" w:rsidP="003C19C8">
      <w:pPr>
        <w:spacing w:line="480" w:lineRule="auto"/>
      </w:pPr>
      <w:r>
        <w:t>For the same reason</w:t>
      </w:r>
      <w:r w:rsidR="00A7769B">
        <w:t>,</w:t>
      </w:r>
      <w:r>
        <w:t xml:space="preserve"> no account is </w:t>
      </w:r>
      <w:r w:rsidR="00A7769B">
        <w:t>taken</w:t>
      </w:r>
      <w:r>
        <w:t xml:space="preserve"> for the deliveries of </w:t>
      </w:r>
      <w:r w:rsidR="003C19C8">
        <w:t>additional</w:t>
      </w:r>
      <w:r>
        <w:t xml:space="preserve"> chemical components</w:t>
      </w:r>
      <w:r w:rsidR="00A7769B">
        <w:t xml:space="preserve"> and plastic packaging </w:t>
      </w:r>
      <w:r>
        <w:t xml:space="preserve">to the manufacturing factory for the </w:t>
      </w:r>
      <w:r w:rsidR="00A7769B">
        <w:t>additional</w:t>
      </w:r>
      <w:r>
        <w:t xml:space="preserve"> 40,000 L of acid concentrate that needs to be produced if </w:t>
      </w:r>
      <w:r w:rsidR="00A7769B">
        <w:t>the kidney service is using</w:t>
      </w:r>
      <w:r>
        <w:t xml:space="preserve"> </w:t>
      </w:r>
      <w:r w:rsidR="003C19C8">
        <w:t xml:space="preserve">individual </w:t>
      </w:r>
      <w:r>
        <w:t>5 L containers</w:t>
      </w:r>
      <w:r w:rsidR="003C19C8">
        <w:t xml:space="preserve"> of acid concentrate</w:t>
      </w:r>
      <w:r>
        <w:t>.</w:t>
      </w:r>
    </w:p>
    <w:p w14:paraId="7E505AF5" w14:textId="77777777" w:rsidR="0076738B" w:rsidRDefault="0076738B" w:rsidP="003C19C8">
      <w:pPr>
        <w:spacing w:line="480" w:lineRule="auto"/>
      </w:pPr>
    </w:p>
    <w:p w14:paraId="09148290" w14:textId="7C142AF6" w:rsidR="006B1EE6" w:rsidRDefault="006B1EE6" w:rsidP="003C19C8">
      <w:pPr>
        <w:spacing w:line="480" w:lineRule="auto"/>
      </w:pPr>
      <w:r>
        <w:t>F</w:t>
      </w:r>
      <w:r w:rsidR="006864C4">
        <w:t>resenius Medical Care</w:t>
      </w:r>
      <w:r>
        <w:t xml:space="preserve"> main deliveries are currently interwoven across their entire product range and delivery sites. They depend upon many factors such as </w:t>
      </w:r>
      <w:r w:rsidR="00AE7A7C">
        <w:t>delivery vehicle</w:t>
      </w:r>
      <w:r>
        <w:t xml:space="preserve"> size and capacity, milage to different sites, with multiple different products on board. Due to this complexity, unfortunately, extracting any meaningful data about the overall delivery emissions is not possible.</w:t>
      </w:r>
    </w:p>
    <w:p w14:paraId="72E17FEA" w14:textId="68877028" w:rsidR="006B1EE6" w:rsidRDefault="006B1EE6" w:rsidP="003C19C8">
      <w:pPr>
        <w:spacing w:line="480" w:lineRule="auto"/>
      </w:pPr>
      <w:r>
        <w:t xml:space="preserve">The indicative figure for the savings associated with non-delivery of 40,000 litres will be an underestimate of the true figure. Whilst the outward journey can be calculated using the tonne.km data, only the emissions associated with </w:t>
      </w:r>
      <w:r w:rsidR="003A0697">
        <w:t>three</w:t>
      </w:r>
      <w:r>
        <w:t xml:space="preserve"> return journey</w:t>
      </w:r>
      <w:r w:rsidR="003A0697">
        <w:t>s</w:t>
      </w:r>
      <w:r>
        <w:t xml:space="preserve"> are included</w:t>
      </w:r>
      <w:r w:rsidR="003A0697">
        <w:t xml:space="preserve"> whereas in reality it will be more likely monthly deliveries.</w:t>
      </w:r>
      <w:r>
        <w:t xml:space="preserve"> </w:t>
      </w:r>
    </w:p>
    <w:p w14:paraId="088B3F4A" w14:textId="5A40899C" w:rsidR="006B1EE6" w:rsidRDefault="006B1EE6" w:rsidP="003C19C8">
      <w:pPr>
        <w:spacing w:line="480" w:lineRule="auto"/>
      </w:pPr>
      <w:r>
        <w:t>Waste:</w:t>
      </w:r>
      <w:r>
        <w:br/>
        <w:t>In line with GHG Protocols [</w:t>
      </w:r>
      <w:r w:rsidR="00643BDC">
        <w:t>5</w:t>
      </w:r>
      <w:r>
        <w:t>], the energy used in the recycling process is accounted for within the factors of future electricity generation.</w:t>
      </w:r>
    </w:p>
    <w:p w14:paraId="7C78EC46" w14:textId="77777777" w:rsidR="006B1EE6" w:rsidRDefault="006B1EE6" w:rsidP="003C19C8">
      <w:pPr>
        <w:spacing w:line="480" w:lineRule="auto"/>
      </w:pPr>
      <w:r>
        <w:lastRenderedPageBreak/>
        <w:t>Maintenance:</w:t>
      </w:r>
      <w:r>
        <w:br/>
        <w:t>Maintenance of the production facility and of equipment associated with CAD is considered outside the scope of the study at this time.</w:t>
      </w:r>
    </w:p>
    <w:p w14:paraId="04D8E8A2" w14:textId="543C01A5" w:rsidR="006B1EE6" w:rsidRDefault="006B1EE6" w:rsidP="003C19C8">
      <w:pPr>
        <w:spacing w:line="480" w:lineRule="auto"/>
      </w:pPr>
      <w:r>
        <w:t>Packaging:</w:t>
      </w:r>
      <w:r>
        <w:br/>
        <w:t xml:space="preserve">An empty 5 litre </w:t>
      </w:r>
      <w:r w:rsidR="00AE7A7C">
        <w:t xml:space="preserve">HDPE </w:t>
      </w:r>
      <w:r>
        <w:t>c</w:t>
      </w:r>
      <w:r w:rsidR="00AE7A7C">
        <w:t>ontainer</w:t>
      </w:r>
      <w:r>
        <w:t xml:space="preserve">, with lid, weighs </w:t>
      </w:r>
      <w:bookmarkStart w:id="3" w:name="_Hlk156817089"/>
      <w:r w:rsidR="006864C4">
        <w:t>250</w:t>
      </w:r>
      <w:r w:rsidR="006864C4" w:rsidRPr="009E7926">
        <w:t>±</w:t>
      </w:r>
      <w:r w:rsidR="006864C4">
        <w:t xml:space="preserve">5 g </w:t>
      </w:r>
      <w:bookmarkEnd w:id="3"/>
      <w:r w:rsidR="006864C4">
        <w:t>(Kern weighing scale 6000-1, Kern &amp; Sohn GmbH, Balingen, Germany</w:t>
      </w:r>
      <w:bookmarkStart w:id="4" w:name="_Hlk136594433"/>
      <w:r>
        <w:t xml:space="preserve">) </w:t>
      </w:r>
      <w:bookmarkEnd w:id="4"/>
      <w:r>
        <w:t xml:space="preserve">and is assumed to be homogenous. No account is taken of the small difference in materials in respect of the lid and seal. No account is taken of the packaging associated with moving the </w:t>
      </w:r>
      <w:r w:rsidR="005E5661">
        <w:t xml:space="preserve">containers </w:t>
      </w:r>
      <w:r>
        <w:t>on pallets (cardboard or clingfilm) or the labelling. These factors are considered negligible in the overall calculations.</w:t>
      </w:r>
    </w:p>
    <w:p w14:paraId="1061488D" w14:textId="01F62C47" w:rsidR="006B1EE6" w:rsidRDefault="006B1EE6" w:rsidP="003C19C8">
      <w:pPr>
        <w:spacing w:line="480" w:lineRule="auto"/>
      </w:pPr>
      <w:r>
        <w:t>The container used in bulk deliveries is a 1000 litre Intermediate Bulk Container (IBC) weighing approximately 58 kg and manufactured from HDPE with a steel support cage. Its construction is estimated to cause approximately 150 kgCO</w:t>
      </w:r>
      <w:r w:rsidRPr="003C19C8">
        <w:t>2</w:t>
      </w:r>
      <w:r>
        <w:t xml:space="preserve">e in emissions but they are used for many years and thousands of deliveries. Within this study their contribution is considered negligible. </w:t>
      </w:r>
    </w:p>
    <w:p w14:paraId="07824143" w14:textId="77777777" w:rsidR="003C19C8" w:rsidRDefault="003C19C8" w:rsidP="003C19C8">
      <w:pPr>
        <w:spacing w:line="480" w:lineRule="auto"/>
      </w:pPr>
    </w:p>
    <w:p w14:paraId="0FA7577E" w14:textId="32FBD79E" w:rsidR="006B1EE6" w:rsidRDefault="00C62838">
      <w:pPr>
        <w:rPr>
          <w:b/>
          <w:bCs/>
        </w:rPr>
      </w:pPr>
      <w:r w:rsidRPr="00A20938">
        <w:rPr>
          <w:b/>
          <w:bCs/>
        </w:rPr>
        <w:t>Results:</w:t>
      </w:r>
    </w:p>
    <w:p w14:paraId="1269A23D" w14:textId="12B05081" w:rsidR="00E01075" w:rsidRDefault="0076738B" w:rsidP="003C19C8">
      <w:pPr>
        <w:spacing w:line="480" w:lineRule="auto"/>
      </w:pPr>
      <w:r>
        <w:t>We</w:t>
      </w:r>
      <w:r w:rsidR="00E01075" w:rsidRPr="003C19C8">
        <w:t xml:space="preserve"> </w:t>
      </w:r>
      <w:r w:rsidR="00E01075">
        <w:t>e</w:t>
      </w:r>
      <w:r w:rsidR="00E01075" w:rsidRPr="003C19C8">
        <w:t>stimate</w:t>
      </w:r>
      <w:r w:rsidR="00E01075">
        <w:t>d</w:t>
      </w:r>
      <w:r w:rsidR="00E01075" w:rsidRPr="003C19C8">
        <w:t xml:space="preserve"> the </w:t>
      </w:r>
      <w:r w:rsidR="00E01075">
        <w:t xml:space="preserve">greenhouse gas emissions </w:t>
      </w:r>
      <w:r w:rsidR="00E01075" w:rsidRPr="003C19C8">
        <w:t>for the manufacture of 10,000 litres of dialysate acid concentrate</w:t>
      </w:r>
      <w:r w:rsidR="00E01075">
        <w:t xml:space="preserve"> was </w:t>
      </w:r>
      <w:r w:rsidR="00E01075" w:rsidRPr="003C19C8">
        <w:t xml:space="preserve">1548 kgCO2e </w:t>
      </w:r>
      <w:r w:rsidR="00E01075">
        <w:t xml:space="preserve">(Table 2). We then calculated the carbon footprint generated by the manufacture of </w:t>
      </w:r>
      <w:r>
        <w:t xml:space="preserve">the </w:t>
      </w:r>
      <w:r w:rsidR="00E01075">
        <w:t xml:space="preserve">LLDPE plastic liners for the bulk delivery of acid concentrate </w:t>
      </w:r>
      <w:bookmarkStart w:id="5" w:name="_Hlk157085387"/>
      <w:r w:rsidR="00941B6D">
        <w:t>(60 kgCO</w:t>
      </w:r>
      <w:r w:rsidR="00941B6D" w:rsidRPr="003C19C8">
        <w:rPr>
          <w:vertAlign w:val="subscript"/>
        </w:rPr>
        <w:t>2</w:t>
      </w:r>
      <w:r w:rsidR="00941B6D">
        <w:t xml:space="preserve">e) </w:t>
      </w:r>
      <w:bookmarkEnd w:id="5"/>
      <w:r w:rsidR="00E01075">
        <w:t>and for the manufacture of individual 5 litre HDPE containers</w:t>
      </w:r>
      <w:r w:rsidR="00941B6D">
        <w:t xml:space="preserve"> (1,646 kgCO</w:t>
      </w:r>
      <w:r w:rsidR="00941B6D" w:rsidRPr="005E5FBF">
        <w:rPr>
          <w:vertAlign w:val="subscript"/>
        </w:rPr>
        <w:t>2</w:t>
      </w:r>
      <w:r w:rsidR="00941B6D">
        <w:t xml:space="preserve">e) </w:t>
      </w:r>
      <w:r w:rsidR="00E01075">
        <w:t xml:space="preserve"> (Table 3). Greenhouse gas emissions for the waste disposal of plastics was based on the weight of used plastic to be</w:t>
      </w:r>
      <w:r w:rsidR="003D4DEE">
        <w:t xml:space="preserve"> </w:t>
      </w:r>
      <w:r w:rsidR="00E01075">
        <w:t>delivered to a recycl</w:t>
      </w:r>
      <w:r w:rsidR="00A7769B">
        <w:t>ing</w:t>
      </w:r>
      <w:r w:rsidR="00E01075">
        <w:t xml:space="preserve"> centre.</w:t>
      </w:r>
      <w:r w:rsidR="003D4DEE">
        <w:t xml:space="preserve"> Table 4 outlines the carbon footprint </w:t>
      </w:r>
      <w:r>
        <w:t xml:space="preserve">of </w:t>
      </w:r>
      <w:r w:rsidR="003D4DEE">
        <w:t xml:space="preserve">transporting the </w:t>
      </w:r>
      <w:r>
        <w:t xml:space="preserve">extra 40,000 L of </w:t>
      </w:r>
      <w:r w:rsidR="003D4DEE">
        <w:t xml:space="preserve">acid concentrate </w:t>
      </w:r>
      <w:r>
        <w:t>from the factory to the dialysis centre required if using 5 L containers with the current 33% wastage</w:t>
      </w:r>
      <w:r w:rsidR="00941B6D">
        <w:t xml:space="preserve"> (5,205 kgCO</w:t>
      </w:r>
      <w:r w:rsidR="00941B6D" w:rsidRPr="005E5FBF">
        <w:rPr>
          <w:vertAlign w:val="subscript"/>
        </w:rPr>
        <w:t>2</w:t>
      </w:r>
      <w:r w:rsidR="00941B6D">
        <w:t>e).</w:t>
      </w:r>
    </w:p>
    <w:p w14:paraId="5E3252F4" w14:textId="77777777" w:rsidR="003C19C8" w:rsidRDefault="003C19C8" w:rsidP="003C19C8">
      <w:pPr>
        <w:spacing w:line="480" w:lineRule="auto"/>
      </w:pPr>
    </w:p>
    <w:p w14:paraId="1E3987CF" w14:textId="112AA0D1" w:rsidR="00E01075" w:rsidRPr="003D4DEE" w:rsidRDefault="003D4DEE">
      <w:pPr>
        <w:rPr>
          <w:b/>
          <w:bCs/>
        </w:rPr>
      </w:pPr>
      <w:r w:rsidRPr="003C19C8">
        <w:rPr>
          <w:b/>
          <w:bCs/>
        </w:rPr>
        <w:lastRenderedPageBreak/>
        <w:t>Tables</w:t>
      </w:r>
    </w:p>
    <w:p w14:paraId="2A34058A" w14:textId="73154D80" w:rsidR="006C6736" w:rsidRDefault="006C6736" w:rsidP="003C19C8">
      <w:pPr>
        <w:spacing w:line="480" w:lineRule="auto"/>
      </w:pPr>
      <w:r>
        <w:t xml:space="preserve">Table 1: Contents of a 10,000 litre batch of acid concentrate. Data kindly provided by OEM, Fresenius Medical Care UK Ltd. </w:t>
      </w:r>
    </w:p>
    <w:p w14:paraId="28C550E2" w14:textId="73154D80" w:rsidR="006C6736" w:rsidRDefault="006C6736" w:rsidP="006C6736">
      <w:r>
        <w:rPr>
          <w:noProof/>
        </w:rPr>
        <w:drawing>
          <wp:inline distT="0" distB="0" distL="0" distR="0" wp14:anchorId="34BCA819" wp14:editId="44899130">
            <wp:extent cx="1790700" cy="1289685"/>
            <wp:effectExtent l="0" t="0" r="0" b="5715"/>
            <wp:docPr id="1568216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0700" cy="1289685"/>
                    </a:xfrm>
                    <a:prstGeom prst="rect">
                      <a:avLst/>
                    </a:prstGeom>
                    <a:noFill/>
                    <a:ln>
                      <a:noFill/>
                    </a:ln>
                  </pic:spPr>
                </pic:pic>
              </a:graphicData>
            </a:graphic>
          </wp:inline>
        </w:drawing>
      </w:r>
    </w:p>
    <w:p w14:paraId="008EBB1E" w14:textId="77777777" w:rsidR="006C6736" w:rsidRPr="00A20938" w:rsidRDefault="006C6736">
      <w:pPr>
        <w:rPr>
          <w:b/>
          <w:bCs/>
        </w:rPr>
      </w:pPr>
    </w:p>
    <w:p w14:paraId="3E15FB49" w14:textId="358633F5" w:rsidR="00C62838" w:rsidRDefault="00C62838" w:rsidP="003C19C8">
      <w:pPr>
        <w:spacing w:line="480" w:lineRule="auto"/>
      </w:pPr>
      <w:r>
        <w:t xml:space="preserve">Table </w:t>
      </w:r>
      <w:r w:rsidR="00E01075">
        <w:t>2</w:t>
      </w:r>
      <w:r w:rsidR="000413FE">
        <w:t>.</w:t>
      </w:r>
      <w:r>
        <w:t xml:space="preserve"> Estimate of the carbon footprint for the manufacture of 10,000 litres of dialysate acid concentrate: Total greenhouse gas emissions 1548 kgCO</w:t>
      </w:r>
      <w:r w:rsidRPr="003C19C8">
        <w:t>2</w:t>
      </w:r>
      <w:r>
        <w:t>e</w:t>
      </w:r>
    </w:p>
    <w:tbl>
      <w:tblPr>
        <w:tblStyle w:val="TableGrid"/>
        <w:tblW w:w="0" w:type="auto"/>
        <w:tblLook w:val="04A0" w:firstRow="1" w:lastRow="0" w:firstColumn="1" w:lastColumn="0" w:noHBand="0" w:noVBand="1"/>
      </w:tblPr>
      <w:tblGrid>
        <w:gridCol w:w="1696"/>
        <w:gridCol w:w="1701"/>
        <w:gridCol w:w="851"/>
        <w:gridCol w:w="2268"/>
        <w:gridCol w:w="2493"/>
      </w:tblGrid>
      <w:tr w:rsidR="00C62838" w:rsidRPr="007A7A22" w14:paraId="3F3A794C" w14:textId="77777777" w:rsidTr="00D83D13">
        <w:tc>
          <w:tcPr>
            <w:tcW w:w="1696" w:type="dxa"/>
          </w:tcPr>
          <w:p w14:paraId="3C692C96" w14:textId="77777777" w:rsidR="00C62838" w:rsidRPr="007A7A22" w:rsidRDefault="00C62838" w:rsidP="00D83D13">
            <w:r w:rsidRPr="007A7A22">
              <w:t>Item</w:t>
            </w:r>
          </w:p>
        </w:tc>
        <w:tc>
          <w:tcPr>
            <w:tcW w:w="1701" w:type="dxa"/>
          </w:tcPr>
          <w:p w14:paraId="29E05D5F" w14:textId="77777777" w:rsidR="00C62838" w:rsidRPr="007A7A22" w:rsidRDefault="00C62838" w:rsidP="00D83D13">
            <w:r w:rsidRPr="007A7A22">
              <w:t>Description</w:t>
            </w:r>
          </w:p>
        </w:tc>
        <w:tc>
          <w:tcPr>
            <w:tcW w:w="851" w:type="dxa"/>
          </w:tcPr>
          <w:p w14:paraId="1F6AC80D" w14:textId="77777777" w:rsidR="00C62838" w:rsidRPr="007A7A22" w:rsidRDefault="00C62838" w:rsidP="00D83D13">
            <w:r w:rsidRPr="007A7A22">
              <w:t>Unit</w:t>
            </w:r>
          </w:p>
        </w:tc>
        <w:tc>
          <w:tcPr>
            <w:tcW w:w="2268" w:type="dxa"/>
          </w:tcPr>
          <w:p w14:paraId="5E895996" w14:textId="77777777" w:rsidR="00C62838" w:rsidRPr="007A7A22" w:rsidRDefault="00C62838" w:rsidP="00D83D13">
            <w:r w:rsidRPr="007A7A22">
              <w:t>Carbon emission factor/unit</w:t>
            </w:r>
          </w:p>
        </w:tc>
        <w:tc>
          <w:tcPr>
            <w:tcW w:w="2493" w:type="dxa"/>
          </w:tcPr>
          <w:p w14:paraId="563EB88A" w14:textId="77777777" w:rsidR="00C62838" w:rsidRPr="007A7A22" w:rsidRDefault="00C62838" w:rsidP="00D83D13">
            <w:r w:rsidRPr="007A7A22">
              <w:t>Carbon emission kgCO</w:t>
            </w:r>
            <w:r w:rsidRPr="007A7A22">
              <w:rPr>
                <w:vertAlign w:val="subscript"/>
              </w:rPr>
              <w:t>2</w:t>
            </w:r>
            <w:r w:rsidRPr="007A7A22">
              <w:t>e</w:t>
            </w:r>
          </w:p>
        </w:tc>
      </w:tr>
      <w:tr w:rsidR="00C62838" w14:paraId="10436BC6" w14:textId="77777777" w:rsidTr="00D83D13">
        <w:tc>
          <w:tcPr>
            <w:tcW w:w="1696" w:type="dxa"/>
          </w:tcPr>
          <w:p w14:paraId="414C396B" w14:textId="77777777" w:rsidR="00C62838" w:rsidRDefault="00C62838" w:rsidP="00D83D13">
            <w:r>
              <w:t>Ultra-pure water</w:t>
            </w:r>
          </w:p>
        </w:tc>
        <w:tc>
          <w:tcPr>
            <w:tcW w:w="1701" w:type="dxa"/>
          </w:tcPr>
          <w:p w14:paraId="24438B6D" w14:textId="77777777" w:rsidR="00C62838" w:rsidRDefault="00C62838" w:rsidP="00D83D13">
            <w:r>
              <w:t>13254 L</w:t>
            </w:r>
          </w:p>
        </w:tc>
        <w:tc>
          <w:tcPr>
            <w:tcW w:w="851" w:type="dxa"/>
          </w:tcPr>
          <w:p w14:paraId="4E4887FF" w14:textId="77777777" w:rsidR="00C62838" w:rsidRDefault="00C62838" w:rsidP="00D83D13">
            <w:r w:rsidRPr="00023231">
              <w:t>m</w:t>
            </w:r>
            <w:r w:rsidRPr="00023231">
              <w:rPr>
                <w:vertAlign w:val="superscript"/>
              </w:rPr>
              <w:t>3</w:t>
            </w:r>
          </w:p>
        </w:tc>
        <w:tc>
          <w:tcPr>
            <w:tcW w:w="2268" w:type="dxa"/>
          </w:tcPr>
          <w:p w14:paraId="4F9632B4" w14:textId="77777777" w:rsidR="00C62838" w:rsidRDefault="00C62838" w:rsidP="00D83D13">
            <w:r>
              <w:t>0.149</w:t>
            </w:r>
          </w:p>
        </w:tc>
        <w:tc>
          <w:tcPr>
            <w:tcW w:w="2493" w:type="dxa"/>
          </w:tcPr>
          <w:p w14:paraId="502400E7" w14:textId="77777777" w:rsidR="00C62838" w:rsidRDefault="00C62838" w:rsidP="00D83D13">
            <w:r>
              <w:t>2</w:t>
            </w:r>
          </w:p>
        </w:tc>
      </w:tr>
      <w:tr w:rsidR="00C62838" w14:paraId="768941A0" w14:textId="77777777" w:rsidTr="00D83D13">
        <w:tc>
          <w:tcPr>
            <w:tcW w:w="1696" w:type="dxa"/>
          </w:tcPr>
          <w:p w14:paraId="058A33D8" w14:textId="77777777" w:rsidR="00C62838" w:rsidRDefault="00C62838" w:rsidP="00D83D13">
            <w:r>
              <w:t>Sodium chloride</w:t>
            </w:r>
          </w:p>
        </w:tc>
        <w:tc>
          <w:tcPr>
            <w:tcW w:w="1701" w:type="dxa"/>
          </w:tcPr>
          <w:p w14:paraId="21F39FB1" w14:textId="77777777" w:rsidR="00C62838" w:rsidRDefault="00C62838" w:rsidP="00D83D13">
            <w:r>
              <w:t>2924 kg</w:t>
            </w:r>
          </w:p>
        </w:tc>
        <w:tc>
          <w:tcPr>
            <w:tcW w:w="851" w:type="dxa"/>
          </w:tcPr>
          <w:p w14:paraId="1A4201F3" w14:textId="77777777" w:rsidR="00C62838" w:rsidRDefault="00C62838" w:rsidP="00D83D13">
            <w:r>
              <w:t>kg</w:t>
            </w:r>
          </w:p>
        </w:tc>
        <w:tc>
          <w:tcPr>
            <w:tcW w:w="2268" w:type="dxa"/>
          </w:tcPr>
          <w:p w14:paraId="7151870A" w14:textId="77777777" w:rsidR="00C62838" w:rsidRDefault="00C62838" w:rsidP="00D83D13">
            <w:r>
              <w:t>0.3</w:t>
            </w:r>
          </w:p>
        </w:tc>
        <w:tc>
          <w:tcPr>
            <w:tcW w:w="2493" w:type="dxa"/>
          </w:tcPr>
          <w:p w14:paraId="5FB67A93" w14:textId="77777777" w:rsidR="00C62838" w:rsidRDefault="00C62838" w:rsidP="00D83D13">
            <w:r>
              <w:t>877</w:t>
            </w:r>
          </w:p>
        </w:tc>
      </w:tr>
      <w:tr w:rsidR="00C62838" w14:paraId="1CE61591" w14:textId="77777777" w:rsidTr="00D83D13">
        <w:tc>
          <w:tcPr>
            <w:tcW w:w="1696" w:type="dxa"/>
          </w:tcPr>
          <w:p w14:paraId="0AA78A5E" w14:textId="77777777" w:rsidR="00C62838" w:rsidRDefault="00C62838" w:rsidP="00D83D13">
            <w:r>
              <w:t>Glucose</w:t>
            </w:r>
          </w:p>
        </w:tc>
        <w:tc>
          <w:tcPr>
            <w:tcW w:w="1701" w:type="dxa"/>
          </w:tcPr>
          <w:p w14:paraId="5873F9B6" w14:textId="77777777" w:rsidR="00C62838" w:rsidRDefault="00C62838" w:rsidP="00D83D13">
            <w:r>
              <w:t>512 kg</w:t>
            </w:r>
          </w:p>
        </w:tc>
        <w:tc>
          <w:tcPr>
            <w:tcW w:w="851" w:type="dxa"/>
          </w:tcPr>
          <w:p w14:paraId="743F927B" w14:textId="77777777" w:rsidR="00C62838" w:rsidRDefault="00C62838" w:rsidP="00D83D13">
            <w:r>
              <w:t>kg</w:t>
            </w:r>
          </w:p>
        </w:tc>
        <w:tc>
          <w:tcPr>
            <w:tcW w:w="2268" w:type="dxa"/>
          </w:tcPr>
          <w:p w14:paraId="45E370F2" w14:textId="77777777" w:rsidR="00C62838" w:rsidRDefault="00C62838" w:rsidP="00D83D13">
            <w:r>
              <w:t>1.1</w:t>
            </w:r>
          </w:p>
        </w:tc>
        <w:tc>
          <w:tcPr>
            <w:tcW w:w="2493" w:type="dxa"/>
          </w:tcPr>
          <w:p w14:paraId="4170BBEC" w14:textId="77777777" w:rsidR="00C62838" w:rsidRDefault="00C62838" w:rsidP="00D83D13">
            <w:r>
              <w:t>563</w:t>
            </w:r>
          </w:p>
        </w:tc>
      </w:tr>
      <w:tr w:rsidR="00C62838" w14:paraId="089CD98B" w14:textId="77777777" w:rsidTr="00D83D13">
        <w:tc>
          <w:tcPr>
            <w:tcW w:w="1696" w:type="dxa"/>
          </w:tcPr>
          <w:p w14:paraId="41D6246E" w14:textId="77777777" w:rsidR="00C62838" w:rsidRDefault="00C62838" w:rsidP="00D83D13">
            <w:r>
              <w:t>Acetic acid</w:t>
            </w:r>
          </w:p>
        </w:tc>
        <w:tc>
          <w:tcPr>
            <w:tcW w:w="1701" w:type="dxa"/>
          </w:tcPr>
          <w:p w14:paraId="4F40781C" w14:textId="77777777" w:rsidR="00C62838" w:rsidRDefault="00C62838" w:rsidP="00D83D13">
            <w:r>
              <w:t>98 L/103 kg</w:t>
            </w:r>
          </w:p>
        </w:tc>
        <w:tc>
          <w:tcPr>
            <w:tcW w:w="851" w:type="dxa"/>
          </w:tcPr>
          <w:p w14:paraId="774CB671" w14:textId="77777777" w:rsidR="00C62838" w:rsidRDefault="00C62838" w:rsidP="00D83D13">
            <w:r>
              <w:t>kg</w:t>
            </w:r>
          </w:p>
        </w:tc>
        <w:tc>
          <w:tcPr>
            <w:tcW w:w="2268" w:type="dxa"/>
          </w:tcPr>
          <w:p w14:paraId="54FFF8F2" w14:textId="77777777" w:rsidR="00C62838" w:rsidRDefault="00C62838" w:rsidP="00D83D13">
            <w:r>
              <w:t>0.61</w:t>
            </w:r>
          </w:p>
        </w:tc>
        <w:tc>
          <w:tcPr>
            <w:tcW w:w="2493" w:type="dxa"/>
          </w:tcPr>
          <w:p w14:paraId="7AFE4B54" w14:textId="77777777" w:rsidR="00C62838" w:rsidRDefault="00C62838" w:rsidP="00D83D13">
            <w:r>
              <w:t>63</w:t>
            </w:r>
          </w:p>
        </w:tc>
      </w:tr>
      <w:tr w:rsidR="00C62838" w14:paraId="2F5034FB" w14:textId="77777777" w:rsidTr="00D83D13">
        <w:tc>
          <w:tcPr>
            <w:tcW w:w="1696" w:type="dxa"/>
          </w:tcPr>
          <w:p w14:paraId="04525F13" w14:textId="77777777" w:rsidR="00C62838" w:rsidRDefault="00C62838" w:rsidP="00D83D13">
            <w:r>
              <w:t>Energy</w:t>
            </w:r>
          </w:p>
        </w:tc>
        <w:tc>
          <w:tcPr>
            <w:tcW w:w="1701" w:type="dxa"/>
          </w:tcPr>
          <w:p w14:paraId="67160A81" w14:textId="66D0D26B" w:rsidR="00C62838" w:rsidRDefault="00A20938" w:rsidP="00D83D13">
            <w:r>
              <w:t>0.016 kWh/L</w:t>
            </w:r>
          </w:p>
        </w:tc>
        <w:tc>
          <w:tcPr>
            <w:tcW w:w="851" w:type="dxa"/>
          </w:tcPr>
          <w:p w14:paraId="539DF651" w14:textId="77777777" w:rsidR="00C62838" w:rsidRDefault="00C62838" w:rsidP="00D83D13">
            <w:r>
              <w:t>kWh/L</w:t>
            </w:r>
          </w:p>
        </w:tc>
        <w:tc>
          <w:tcPr>
            <w:tcW w:w="2268" w:type="dxa"/>
          </w:tcPr>
          <w:p w14:paraId="6DFF5A23" w14:textId="77777777" w:rsidR="00C62838" w:rsidRDefault="00C62838" w:rsidP="00D83D13">
            <w:r>
              <w:t>0.26155</w:t>
            </w:r>
          </w:p>
        </w:tc>
        <w:tc>
          <w:tcPr>
            <w:tcW w:w="2493" w:type="dxa"/>
          </w:tcPr>
          <w:p w14:paraId="7831F350" w14:textId="77777777" w:rsidR="00C62838" w:rsidRDefault="00C62838" w:rsidP="00D83D13">
            <w:r>
              <w:t>42</w:t>
            </w:r>
          </w:p>
        </w:tc>
      </w:tr>
      <w:tr w:rsidR="00C62838" w14:paraId="5D521648" w14:textId="77777777" w:rsidTr="00D83D13">
        <w:tc>
          <w:tcPr>
            <w:tcW w:w="1696" w:type="dxa"/>
          </w:tcPr>
          <w:p w14:paraId="330D50D5" w14:textId="77777777" w:rsidR="00C62838" w:rsidRDefault="00C62838" w:rsidP="00D83D13">
            <w:r>
              <w:t>Waste water</w:t>
            </w:r>
          </w:p>
        </w:tc>
        <w:tc>
          <w:tcPr>
            <w:tcW w:w="1701" w:type="dxa"/>
          </w:tcPr>
          <w:p w14:paraId="20E2D871" w14:textId="77777777" w:rsidR="00C62838" w:rsidRDefault="00C62838" w:rsidP="00D83D13">
            <w:r>
              <w:t>4418 L</w:t>
            </w:r>
          </w:p>
        </w:tc>
        <w:tc>
          <w:tcPr>
            <w:tcW w:w="851" w:type="dxa"/>
          </w:tcPr>
          <w:p w14:paraId="39963175" w14:textId="77777777" w:rsidR="00C62838" w:rsidRDefault="00C62838" w:rsidP="00D83D13">
            <w:r w:rsidRPr="00023231">
              <w:t>m</w:t>
            </w:r>
            <w:r w:rsidRPr="00023231">
              <w:rPr>
                <w:vertAlign w:val="superscript"/>
              </w:rPr>
              <w:t>3</w:t>
            </w:r>
          </w:p>
        </w:tc>
        <w:tc>
          <w:tcPr>
            <w:tcW w:w="2268" w:type="dxa"/>
          </w:tcPr>
          <w:p w14:paraId="51F41724" w14:textId="77777777" w:rsidR="00C62838" w:rsidRDefault="00C62838" w:rsidP="00D83D13">
            <w:r>
              <w:t>0.272</w:t>
            </w:r>
          </w:p>
        </w:tc>
        <w:tc>
          <w:tcPr>
            <w:tcW w:w="2493" w:type="dxa"/>
          </w:tcPr>
          <w:p w14:paraId="1C289E6A" w14:textId="77777777" w:rsidR="00C62838" w:rsidRDefault="00C62838" w:rsidP="00D83D13">
            <w:r>
              <w:t>1</w:t>
            </w:r>
          </w:p>
        </w:tc>
      </w:tr>
      <w:tr w:rsidR="00C62838" w:rsidRPr="007A7A22" w14:paraId="74CE4835" w14:textId="77777777" w:rsidTr="00D83D13">
        <w:tc>
          <w:tcPr>
            <w:tcW w:w="1696" w:type="dxa"/>
          </w:tcPr>
          <w:p w14:paraId="3CEF775D" w14:textId="6EF3EC7B" w:rsidR="00C62838" w:rsidRPr="007A7A22" w:rsidRDefault="00C62838" w:rsidP="00D83D13">
            <w:r w:rsidRPr="007A7A22">
              <w:t>Total</w:t>
            </w:r>
          </w:p>
        </w:tc>
        <w:tc>
          <w:tcPr>
            <w:tcW w:w="1701" w:type="dxa"/>
          </w:tcPr>
          <w:p w14:paraId="49C2FCAE" w14:textId="77777777" w:rsidR="00C62838" w:rsidRPr="007A7A22" w:rsidRDefault="00C62838" w:rsidP="00D83D13"/>
        </w:tc>
        <w:tc>
          <w:tcPr>
            <w:tcW w:w="851" w:type="dxa"/>
          </w:tcPr>
          <w:p w14:paraId="58648D81" w14:textId="77777777" w:rsidR="00C62838" w:rsidRPr="007A7A22" w:rsidRDefault="00C62838" w:rsidP="00D83D13"/>
        </w:tc>
        <w:tc>
          <w:tcPr>
            <w:tcW w:w="2268" w:type="dxa"/>
          </w:tcPr>
          <w:p w14:paraId="24957617" w14:textId="77777777" w:rsidR="00C62838" w:rsidRPr="007A7A22" w:rsidRDefault="00C62838" w:rsidP="00D83D13"/>
        </w:tc>
        <w:tc>
          <w:tcPr>
            <w:tcW w:w="2493" w:type="dxa"/>
          </w:tcPr>
          <w:p w14:paraId="14E01D3C" w14:textId="093FC0A8" w:rsidR="00C62838" w:rsidRPr="007A7A22" w:rsidRDefault="00C62838" w:rsidP="00D83D13">
            <w:r w:rsidRPr="007A7A22">
              <w:t>1548</w:t>
            </w:r>
          </w:p>
        </w:tc>
      </w:tr>
    </w:tbl>
    <w:p w14:paraId="3A5DA2E5" w14:textId="77777777" w:rsidR="00C62838" w:rsidRDefault="00C62838"/>
    <w:p w14:paraId="347D1D99" w14:textId="788413F2" w:rsidR="00A20938" w:rsidRDefault="00A20938" w:rsidP="003C19C8">
      <w:pPr>
        <w:spacing w:line="480" w:lineRule="auto"/>
      </w:pPr>
      <w:r>
        <w:t xml:space="preserve">Table </w:t>
      </w:r>
      <w:r w:rsidR="00E01075">
        <w:t>3</w:t>
      </w:r>
      <w:r>
        <w:t xml:space="preserve">. Carbon emission values estimated from the manufacture of plastic containers for 10,000 L of acid dialysate concentrate and their waste disposal. </w:t>
      </w:r>
    </w:p>
    <w:tbl>
      <w:tblPr>
        <w:tblStyle w:val="TableGrid"/>
        <w:tblW w:w="0" w:type="auto"/>
        <w:tblLook w:val="04A0" w:firstRow="1" w:lastRow="0" w:firstColumn="1" w:lastColumn="0" w:noHBand="0" w:noVBand="1"/>
      </w:tblPr>
      <w:tblGrid>
        <w:gridCol w:w="1696"/>
        <w:gridCol w:w="1832"/>
        <w:gridCol w:w="747"/>
        <w:gridCol w:w="2261"/>
        <w:gridCol w:w="2480"/>
      </w:tblGrid>
      <w:tr w:rsidR="00A20938" w14:paraId="154EBBD7" w14:textId="77777777" w:rsidTr="00D83D13">
        <w:tc>
          <w:tcPr>
            <w:tcW w:w="1696" w:type="dxa"/>
          </w:tcPr>
          <w:p w14:paraId="3EE55225" w14:textId="77777777" w:rsidR="00A20938" w:rsidRDefault="00A20938" w:rsidP="00D83D13">
            <w:r>
              <w:t>Item</w:t>
            </w:r>
          </w:p>
        </w:tc>
        <w:tc>
          <w:tcPr>
            <w:tcW w:w="1832" w:type="dxa"/>
          </w:tcPr>
          <w:p w14:paraId="7E8D2DEE" w14:textId="77777777" w:rsidR="00A20938" w:rsidRDefault="00A20938" w:rsidP="00D83D13">
            <w:r>
              <w:t>Description</w:t>
            </w:r>
          </w:p>
        </w:tc>
        <w:tc>
          <w:tcPr>
            <w:tcW w:w="747" w:type="dxa"/>
          </w:tcPr>
          <w:p w14:paraId="0927F129" w14:textId="77777777" w:rsidR="00A20938" w:rsidRDefault="00A20938" w:rsidP="00D83D13">
            <w:r>
              <w:t>Unit</w:t>
            </w:r>
          </w:p>
        </w:tc>
        <w:tc>
          <w:tcPr>
            <w:tcW w:w="2261" w:type="dxa"/>
          </w:tcPr>
          <w:p w14:paraId="5C5B625F" w14:textId="77777777" w:rsidR="00A20938" w:rsidRDefault="00A20938" w:rsidP="00D83D13">
            <w:r>
              <w:t>Carbon emission /item</w:t>
            </w:r>
          </w:p>
        </w:tc>
        <w:tc>
          <w:tcPr>
            <w:tcW w:w="2480" w:type="dxa"/>
          </w:tcPr>
          <w:p w14:paraId="38D9C45B" w14:textId="77777777" w:rsidR="00A20938" w:rsidRDefault="00A20938" w:rsidP="00D83D13">
            <w:r>
              <w:t>Carbon emission kgCO</w:t>
            </w:r>
            <w:r w:rsidRPr="00F803EA">
              <w:rPr>
                <w:vertAlign w:val="subscript"/>
              </w:rPr>
              <w:t>2</w:t>
            </w:r>
            <w:r>
              <w:t>e</w:t>
            </w:r>
          </w:p>
        </w:tc>
      </w:tr>
      <w:tr w:rsidR="00A20938" w14:paraId="06F9A380" w14:textId="77777777" w:rsidTr="00D83D13">
        <w:tc>
          <w:tcPr>
            <w:tcW w:w="9016" w:type="dxa"/>
            <w:gridSpan w:val="5"/>
          </w:tcPr>
          <w:p w14:paraId="0888E659" w14:textId="77777777" w:rsidR="00A20938" w:rsidRDefault="00A20938" w:rsidP="00D83D13">
            <w:r>
              <w:t>Central acid delivery system</w:t>
            </w:r>
          </w:p>
        </w:tc>
      </w:tr>
      <w:tr w:rsidR="00A20938" w14:paraId="78BB238D" w14:textId="77777777" w:rsidTr="00D83D13">
        <w:tc>
          <w:tcPr>
            <w:tcW w:w="1696" w:type="dxa"/>
          </w:tcPr>
          <w:p w14:paraId="32021DB3" w14:textId="77777777" w:rsidR="00A20938" w:rsidRDefault="00A20938" w:rsidP="00D83D13">
            <w:r>
              <w:t>LLDPE</w:t>
            </w:r>
          </w:p>
        </w:tc>
        <w:tc>
          <w:tcPr>
            <w:tcW w:w="1832" w:type="dxa"/>
          </w:tcPr>
          <w:p w14:paraId="163A1859" w14:textId="77777777" w:rsidR="00A20938" w:rsidRDefault="00A20938" w:rsidP="00D83D13">
            <w:r>
              <w:t>10*1,000 L liner (2.275 kg each)</w:t>
            </w:r>
          </w:p>
        </w:tc>
        <w:tc>
          <w:tcPr>
            <w:tcW w:w="747" w:type="dxa"/>
          </w:tcPr>
          <w:p w14:paraId="4DC4CA46" w14:textId="77777777" w:rsidR="00A20938" w:rsidRDefault="00A20938" w:rsidP="00D83D13">
            <w:r>
              <w:t>kg</w:t>
            </w:r>
          </w:p>
        </w:tc>
        <w:tc>
          <w:tcPr>
            <w:tcW w:w="2261" w:type="dxa"/>
          </w:tcPr>
          <w:p w14:paraId="1190C543" w14:textId="77777777" w:rsidR="00A20938" w:rsidRDefault="00A20938" w:rsidP="00D83D13">
            <w:r>
              <w:t>5.91</w:t>
            </w:r>
          </w:p>
        </w:tc>
        <w:tc>
          <w:tcPr>
            <w:tcW w:w="2480" w:type="dxa"/>
          </w:tcPr>
          <w:p w14:paraId="79EC490B" w14:textId="77777777" w:rsidR="00A20938" w:rsidRDefault="00A20938" w:rsidP="00D83D13">
            <w:r>
              <w:t>59</w:t>
            </w:r>
          </w:p>
        </w:tc>
      </w:tr>
      <w:tr w:rsidR="00A20938" w14:paraId="63753ABF" w14:textId="77777777" w:rsidTr="00D83D13">
        <w:tc>
          <w:tcPr>
            <w:tcW w:w="1696" w:type="dxa"/>
          </w:tcPr>
          <w:p w14:paraId="3E4FE277" w14:textId="77777777" w:rsidR="00A20938" w:rsidRDefault="00A20938" w:rsidP="00D83D13">
            <w:r>
              <w:t>Waste</w:t>
            </w:r>
          </w:p>
        </w:tc>
        <w:tc>
          <w:tcPr>
            <w:tcW w:w="1832" w:type="dxa"/>
          </w:tcPr>
          <w:p w14:paraId="19AFCE04" w14:textId="77777777" w:rsidR="00A20938" w:rsidRDefault="00A20938" w:rsidP="00D83D13">
            <w:r>
              <w:t>22.75 kg (10 x liners)</w:t>
            </w:r>
          </w:p>
        </w:tc>
        <w:tc>
          <w:tcPr>
            <w:tcW w:w="747" w:type="dxa"/>
          </w:tcPr>
          <w:p w14:paraId="087F40AE" w14:textId="77777777" w:rsidR="00A20938" w:rsidRDefault="00A20938" w:rsidP="00D83D13">
            <w:r>
              <w:t>kg</w:t>
            </w:r>
          </w:p>
        </w:tc>
        <w:tc>
          <w:tcPr>
            <w:tcW w:w="2261" w:type="dxa"/>
          </w:tcPr>
          <w:p w14:paraId="14E102CB" w14:textId="77777777" w:rsidR="00A20938" w:rsidRDefault="00A20938" w:rsidP="00D83D13">
            <w:r>
              <w:t>1.0</w:t>
            </w:r>
          </w:p>
        </w:tc>
        <w:tc>
          <w:tcPr>
            <w:tcW w:w="2480" w:type="dxa"/>
          </w:tcPr>
          <w:p w14:paraId="1734E656" w14:textId="77777777" w:rsidR="00A20938" w:rsidRDefault="00A20938" w:rsidP="00D83D13">
            <w:r>
              <w:t>0.5</w:t>
            </w:r>
          </w:p>
        </w:tc>
      </w:tr>
      <w:tr w:rsidR="00A20938" w14:paraId="738555B0" w14:textId="77777777" w:rsidTr="00D83D13">
        <w:tc>
          <w:tcPr>
            <w:tcW w:w="1696" w:type="dxa"/>
          </w:tcPr>
          <w:p w14:paraId="4CD98A00" w14:textId="3E26D8C3" w:rsidR="00A20938" w:rsidRDefault="00A20938" w:rsidP="00D83D13">
            <w:r>
              <w:t>Total CAD</w:t>
            </w:r>
          </w:p>
        </w:tc>
        <w:tc>
          <w:tcPr>
            <w:tcW w:w="1832" w:type="dxa"/>
          </w:tcPr>
          <w:p w14:paraId="508FF4CC" w14:textId="77777777" w:rsidR="00A20938" w:rsidRDefault="00A20938" w:rsidP="00D83D13"/>
        </w:tc>
        <w:tc>
          <w:tcPr>
            <w:tcW w:w="747" w:type="dxa"/>
          </w:tcPr>
          <w:p w14:paraId="3DAF04EF" w14:textId="77777777" w:rsidR="00A20938" w:rsidRDefault="00A20938" w:rsidP="00D83D13"/>
        </w:tc>
        <w:tc>
          <w:tcPr>
            <w:tcW w:w="2261" w:type="dxa"/>
          </w:tcPr>
          <w:p w14:paraId="7E5D21F5" w14:textId="77777777" w:rsidR="00A20938" w:rsidRDefault="00A20938" w:rsidP="00D83D13"/>
        </w:tc>
        <w:tc>
          <w:tcPr>
            <w:tcW w:w="2480" w:type="dxa"/>
          </w:tcPr>
          <w:p w14:paraId="55ECABBD" w14:textId="59F6482D" w:rsidR="00A20938" w:rsidRDefault="00A20938" w:rsidP="00D83D13">
            <w:r>
              <w:t>60</w:t>
            </w:r>
          </w:p>
        </w:tc>
      </w:tr>
      <w:tr w:rsidR="00A20938" w14:paraId="0B0FD533" w14:textId="77777777" w:rsidTr="00D83D13">
        <w:tc>
          <w:tcPr>
            <w:tcW w:w="9016" w:type="dxa"/>
            <w:gridSpan w:val="5"/>
          </w:tcPr>
          <w:p w14:paraId="235B927F" w14:textId="77777777" w:rsidR="00A20938" w:rsidRDefault="00A20938" w:rsidP="00D83D13">
            <w:r>
              <w:t>5.0 L single use containers</w:t>
            </w:r>
          </w:p>
        </w:tc>
      </w:tr>
      <w:tr w:rsidR="00A20938" w14:paraId="5BA654E8" w14:textId="77777777" w:rsidTr="00D83D13">
        <w:tc>
          <w:tcPr>
            <w:tcW w:w="1696" w:type="dxa"/>
          </w:tcPr>
          <w:p w14:paraId="7972CECE" w14:textId="77777777" w:rsidR="00A20938" w:rsidRDefault="00A20938" w:rsidP="00D83D13">
            <w:r>
              <w:t>HDPE container</w:t>
            </w:r>
          </w:p>
        </w:tc>
        <w:tc>
          <w:tcPr>
            <w:tcW w:w="1832" w:type="dxa"/>
          </w:tcPr>
          <w:p w14:paraId="4474A767" w14:textId="77777777" w:rsidR="00A20938" w:rsidRDefault="00A20938" w:rsidP="00D83D13">
            <w:r>
              <w:t xml:space="preserve">250 g </w:t>
            </w:r>
          </w:p>
        </w:tc>
        <w:tc>
          <w:tcPr>
            <w:tcW w:w="747" w:type="dxa"/>
          </w:tcPr>
          <w:p w14:paraId="4A46E9EB" w14:textId="77777777" w:rsidR="00A20938" w:rsidRDefault="00A20938" w:rsidP="00D83D13">
            <w:r>
              <w:t>kg</w:t>
            </w:r>
          </w:p>
        </w:tc>
        <w:tc>
          <w:tcPr>
            <w:tcW w:w="2261" w:type="dxa"/>
          </w:tcPr>
          <w:p w14:paraId="1D88AB7F" w14:textId="77777777" w:rsidR="00A20938" w:rsidRDefault="00A20938" w:rsidP="00D83D13">
            <w:r>
              <w:t>0.8175</w:t>
            </w:r>
          </w:p>
        </w:tc>
        <w:tc>
          <w:tcPr>
            <w:tcW w:w="2480" w:type="dxa"/>
          </w:tcPr>
          <w:p w14:paraId="1F27F9C9" w14:textId="77777777" w:rsidR="00A20938" w:rsidRDefault="00A20938" w:rsidP="00D83D13">
            <w:r>
              <w:t>1635</w:t>
            </w:r>
          </w:p>
        </w:tc>
      </w:tr>
      <w:tr w:rsidR="00A20938" w14:paraId="0FEAF931" w14:textId="77777777" w:rsidTr="00D83D13">
        <w:tc>
          <w:tcPr>
            <w:tcW w:w="1696" w:type="dxa"/>
          </w:tcPr>
          <w:p w14:paraId="17142DA9" w14:textId="77777777" w:rsidR="00A20938" w:rsidRDefault="00A20938" w:rsidP="00D83D13">
            <w:r>
              <w:t xml:space="preserve">Waste </w:t>
            </w:r>
          </w:p>
        </w:tc>
        <w:tc>
          <w:tcPr>
            <w:tcW w:w="1832" w:type="dxa"/>
          </w:tcPr>
          <w:p w14:paraId="7C287D04" w14:textId="77777777" w:rsidR="00A20938" w:rsidRDefault="00A20938" w:rsidP="00D83D13">
            <w:r>
              <w:t>400/tonne</w:t>
            </w:r>
          </w:p>
        </w:tc>
        <w:tc>
          <w:tcPr>
            <w:tcW w:w="747" w:type="dxa"/>
          </w:tcPr>
          <w:p w14:paraId="3850ED60" w14:textId="77777777" w:rsidR="00A20938" w:rsidRDefault="00A20938" w:rsidP="00D83D13">
            <w:r>
              <w:t>tonne</w:t>
            </w:r>
          </w:p>
        </w:tc>
        <w:tc>
          <w:tcPr>
            <w:tcW w:w="2261" w:type="dxa"/>
          </w:tcPr>
          <w:p w14:paraId="13AF5D82" w14:textId="77777777" w:rsidR="00A20938" w:rsidRDefault="00A20938" w:rsidP="00D83D13">
            <w:r>
              <w:t>0.00532</w:t>
            </w:r>
          </w:p>
        </w:tc>
        <w:tc>
          <w:tcPr>
            <w:tcW w:w="2480" w:type="dxa"/>
          </w:tcPr>
          <w:p w14:paraId="49A311B4" w14:textId="77777777" w:rsidR="00A20938" w:rsidRDefault="00A20938" w:rsidP="00D83D13">
            <w:r>
              <w:t>11</w:t>
            </w:r>
          </w:p>
        </w:tc>
      </w:tr>
      <w:tr w:rsidR="00A20938" w14:paraId="177DCEBA" w14:textId="77777777" w:rsidTr="00D83D13">
        <w:tc>
          <w:tcPr>
            <w:tcW w:w="1696" w:type="dxa"/>
          </w:tcPr>
          <w:p w14:paraId="4B387E73" w14:textId="7FF349E7" w:rsidR="00A20938" w:rsidRDefault="00A20938" w:rsidP="00D83D13">
            <w:r>
              <w:t>Total 5 L cans</w:t>
            </w:r>
          </w:p>
        </w:tc>
        <w:tc>
          <w:tcPr>
            <w:tcW w:w="1832" w:type="dxa"/>
          </w:tcPr>
          <w:p w14:paraId="5157D1E0" w14:textId="77777777" w:rsidR="00A20938" w:rsidRDefault="00A20938" w:rsidP="00D83D13"/>
        </w:tc>
        <w:tc>
          <w:tcPr>
            <w:tcW w:w="747" w:type="dxa"/>
          </w:tcPr>
          <w:p w14:paraId="311B5EE2" w14:textId="77777777" w:rsidR="00A20938" w:rsidRDefault="00A20938" w:rsidP="00D83D13"/>
        </w:tc>
        <w:tc>
          <w:tcPr>
            <w:tcW w:w="2261" w:type="dxa"/>
          </w:tcPr>
          <w:p w14:paraId="0213DC25" w14:textId="77777777" w:rsidR="00A20938" w:rsidRDefault="00A20938" w:rsidP="00D83D13"/>
        </w:tc>
        <w:tc>
          <w:tcPr>
            <w:tcW w:w="2480" w:type="dxa"/>
          </w:tcPr>
          <w:p w14:paraId="4EF13B53" w14:textId="368AB072" w:rsidR="00A20938" w:rsidRDefault="00A20938" w:rsidP="00D83D13">
            <w:r>
              <w:t>1646</w:t>
            </w:r>
          </w:p>
        </w:tc>
      </w:tr>
    </w:tbl>
    <w:p w14:paraId="2D00BC48" w14:textId="77777777" w:rsidR="00A20938" w:rsidRDefault="00A20938"/>
    <w:p w14:paraId="21FD0DA8" w14:textId="7DFE11DD" w:rsidR="00986112" w:rsidRDefault="00986112" w:rsidP="003C19C8">
      <w:pPr>
        <w:spacing w:line="480" w:lineRule="auto"/>
      </w:pPr>
      <w:r>
        <w:lastRenderedPageBreak/>
        <w:t xml:space="preserve">Table </w:t>
      </w:r>
      <w:r w:rsidR="003D4DEE">
        <w:t>4</w:t>
      </w:r>
      <w:r>
        <w:t xml:space="preserve">. </w:t>
      </w:r>
      <w:r w:rsidR="00D42246">
        <w:t>C</w:t>
      </w:r>
      <w:r>
        <w:t xml:space="preserve">arbon emission values estimated in delivering </w:t>
      </w:r>
      <w:r w:rsidR="00CF69F6">
        <w:t xml:space="preserve">extra </w:t>
      </w:r>
      <w:r>
        <w:t xml:space="preserve">40,000 L of acid dialysate in single use 5.0 L containers. Distance between supplier and dialysis centre 200 km. </w:t>
      </w:r>
    </w:p>
    <w:tbl>
      <w:tblPr>
        <w:tblStyle w:val="TableGrid"/>
        <w:tblW w:w="0" w:type="auto"/>
        <w:tblLook w:val="04A0" w:firstRow="1" w:lastRow="0" w:firstColumn="1" w:lastColumn="0" w:noHBand="0" w:noVBand="1"/>
      </w:tblPr>
      <w:tblGrid>
        <w:gridCol w:w="1598"/>
        <w:gridCol w:w="1890"/>
        <w:gridCol w:w="1112"/>
        <w:gridCol w:w="2143"/>
        <w:gridCol w:w="2273"/>
      </w:tblGrid>
      <w:tr w:rsidR="00986112" w14:paraId="557855B1" w14:textId="77777777" w:rsidTr="00D83D13">
        <w:tc>
          <w:tcPr>
            <w:tcW w:w="1619" w:type="dxa"/>
          </w:tcPr>
          <w:p w14:paraId="0401A20E" w14:textId="77777777" w:rsidR="00986112" w:rsidRDefault="00986112" w:rsidP="00D83D13">
            <w:r>
              <w:t>Item</w:t>
            </w:r>
          </w:p>
        </w:tc>
        <w:tc>
          <w:tcPr>
            <w:tcW w:w="1920" w:type="dxa"/>
          </w:tcPr>
          <w:p w14:paraId="4DB29328" w14:textId="77777777" w:rsidR="00986112" w:rsidRDefault="00986112" w:rsidP="00D83D13">
            <w:r>
              <w:t>Description</w:t>
            </w:r>
          </w:p>
        </w:tc>
        <w:tc>
          <w:tcPr>
            <w:tcW w:w="962" w:type="dxa"/>
          </w:tcPr>
          <w:p w14:paraId="56C4357B" w14:textId="77777777" w:rsidR="00986112" w:rsidRDefault="00986112" w:rsidP="00D83D13">
            <w:r>
              <w:t>Unit</w:t>
            </w:r>
          </w:p>
        </w:tc>
        <w:tc>
          <w:tcPr>
            <w:tcW w:w="2184" w:type="dxa"/>
          </w:tcPr>
          <w:p w14:paraId="40448241" w14:textId="77777777" w:rsidR="00986112" w:rsidRDefault="00986112" w:rsidP="00D83D13">
            <w:r>
              <w:t>Carbon emission factor/item</w:t>
            </w:r>
          </w:p>
        </w:tc>
        <w:tc>
          <w:tcPr>
            <w:tcW w:w="2331" w:type="dxa"/>
          </w:tcPr>
          <w:p w14:paraId="1F45D7E6" w14:textId="77777777" w:rsidR="00986112" w:rsidRDefault="00986112" w:rsidP="00D83D13">
            <w:r>
              <w:t>Carbon emission kgCO</w:t>
            </w:r>
            <w:r w:rsidRPr="00F803EA">
              <w:rPr>
                <w:vertAlign w:val="subscript"/>
              </w:rPr>
              <w:t>2</w:t>
            </w:r>
            <w:r>
              <w:t>e</w:t>
            </w:r>
          </w:p>
        </w:tc>
      </w:tr>
      <w:tr w:rsidR="00986112" w14:paraId="2C6BE44E" w14:textId="77777777" w:rsidTr="00D83D13">
        <w:tc>
          <w:tcPr>
            <w:tcW w:w="9016" w:type="dxa"/>
            <w:gridSpan w:val="5"/>
          </w:tcPr>
          <w:p w14:paraId="047C378E" w14:textId="77777777" w:rsidR="00986112" w:rsidRDefault="00986112" w:rsidP="00D83D13">
            <w:r>
              <w:t xml:space="preserve">Outward journey </w:t>
            </w:r>
          </w:p>
        </w:tc>
      </w:tr>
      <w:tr w:rsidR="00986112" w14:paraId="5E652B46" w14:textId="77777777" w:rsidTr="00D83D13">
        <w:tc>
          <w:tcPr>
            <w:tcW w:w="1619" w:type="dxa"/>
          </w:tcPr>
          <w:p w14:paraId="42225422" w14:textId="77777777" w:rsidR="00986112" w:rsidRDefault="00986112" w:rsidP="00D83D13">
            <w:r>
              <w:t>Tailpipe</w:t>
            </w:r>
          </w:p>
        </w:tc>
        <w:tc>
          <w:tcPr>
            <w:tcW w:w="1920" w:type="dxa"/>
          </w:tcPr>
          <w:p w14:paraId="3A02875A" w14:textId="07F21907" w:rsidR="00986112" w:rsidRDefault="00986112" w:rsidP="00D83D13">
            <w:r>
              <w:t>49.6 tonne</w:t>
            </w:r>
            <w:r w:rsidR="007A7A22">
              <w:t>*</w:t>
            </w:r>
            <w:r>
              <w:t>200 km</w:t>
            </w:r>
          </w:p>
        </w:tc>
        <w:tc>
          <w:tcPr>
            <w:tcW w:w="962" w:type="dxa"/>
          </w:tcPr>
          <w:p w14:paraId="0E0F49DC" w14:textId="77777777" w:rsidR="00986112" w:rsidRDefault="00986112" w:rsidP="00D83D13">
            <w:r>
              <w:t>Tonne.km</w:t>
            </w:r>
          </w:p>
        </w:tc>
        <w:tc>
          <w:tcPr>
            <w:tcW w:w="2184" w:type="dxa"/>
          </w:tcPr>
          <w:p w14:paraId="7B913F4E" w14:textId="77777777" w:rsidR="00986112" w:rsidRDefault="00986112" w:rsidP="00D83D13">
            <w:r>
              <w:t>0.38655</w:t>
            </w:r>
          </w:p>
        </w:tc>
        <w:tc>
          <w:tcPr>
            <w:tcW w:w="2331" w:type="dxa"/>
          </w:tcPr>
          <w:p w14:paraId="0E3690FE" w14:textId="77777777" w:rsidR="00986112" w:rsidRDefault="00986112" w:rsidP="00D83D13">
            <w:r>
              <w:t>3835</w:t>
            </w:r>
          </w:p>
        </w:tc>
      </w:tr>
      <w:tr w:rsidR="00986112" w14:paraId="3DF4865E" w14:textId="77777777" w:rsidTr="00D83D13">
        <w:tc>
          <w:tcPr>
            <w:tcW w:w="1619" w:type="dxa"/>
          </w:tcPr>
          <w:p w14:paraId="6A3A15D0" w14:textId="77777777" w:rsidR="00986112" w:rsidRDefault="00986112" w:rsidP="00D83D13">
            <w:r>
              <w:t>WTT</w:t>
            </w:r>
          </w:p>
        </w:tc>
        <w:tc>
          <w:tcPr>
            <w:tcW w:w="1920" w:type="dxa"/>
          </w:tcPr>
          <w:p w14:paraId="5163B04B" w14:textId="1A1F921A" w:rsidR="00986112" w:rsidRDefault="00986112" w:rsidP="00D83D13">
            <w:r>
              <w:t>49.6 tonne</w:t>
            </w:r>
            <w:r w:rsidR="007A7A22">
              <w:t>*</w:t>
            </w:r>
            <w:r>
              <w:t>200 km</w:t>
            </w:r>
          </w:p>
        </w:tc>
        <w:tc>
          <w:tcPr>
            <w:tcW w:w="962" w:type="dxa"/>
          </w:tcPr>
          <w:p w14:paraId="786EFE04" w14:textId="77777777" w:rsidR="00986112" w:rsidRDefault="00986112" w:rsidP="00D83D13">
            <w:r>
              <w:t>Tonne.km</w:t>
            </w:r>
          </w:p>
        </w:tc>
        <w:tc>
          <w:tcPr>
            <w:tcW w:w="2184" w:type="dxa"/>
          </w:tcPr>
          <w:p w14:paraId="5513D850" w14:textId="77777777" w:rsidR="00986112" w:rsidRDefault="00986112" w:rsidP="00D83D13">
            <w:r>
              <w:t>0.08238</w:t>
            </w:r>
          </w:p>
        </w:tc>
        <w:tc>
          <w:tcPr>
            <w:tcW w:w="2331" w:type="dxa"/>
          </w:tcPr>
          <w:p w14:paraId="755E4E73" w14:textId="77777777" w:rsidR="00986112" w:rsidRDefault="00986112" w:rsidP="00D83D13">
            <w:r>
              <w:t>817</w:t>
            </w:r>
          </w:p>
        </w:tc>
      </w:tr>
      <w:tr w:rsidR="00986112" w14:paraId="17445CE6" w14:textId="77777777" w:rsidTr="00D83D13">
        <w:tc>
          <w:tcPr>
            <w:tcW w:w="9016" w:type="dxa"/>
            <w:gridSpan w:val="5"/>
          </w:tcPr>
          <w:p w14:paraId="68D38FE6" w14:textId="77777777" w:rsidR="00986112" w:rsidRDefault="00986112" w:rsidP="00D83D13">
            <w:r>
              <w:t xml:space="preserve">Return journey </w:t>
            </w:r>
          </w:p>
        </w:tc>
      </w:tr>
      <w:tr w:rsidR="00986112" w14:paraId="250FF85C" w14:textId="77777777" w:rsidTr="00D83D13">
        <w:tc>
          <w:tcPr>
            <w:tcW w:w="1619" w:type="dxa"/>
          </w:tcPr>
          <w:p w14:paraId="34AC9E13" w14:textId="77777777" w:rsidR="00986112" w:rsidRDefault="00986112" w:rsidP="00D83D13">
            <w:r>
              <w:t>Tail pipe</w:t>
            </w:r>
          </w:p>
        </w:tc>
        <w:tc>
          <w:tcPr>
            <w:tcW w:w="1920" w:type="dxa"/>
          </w:tcPr>
          <w:p w14:paraId="5D39136C" w14:textId="77777777" w:rsidR="00986112" w:rsidRDefault="00986112" w:rsidP="00D83D13">
            <w:r>
              <w:t>0 tonne 3*200 km</w:t>
            </w:r>
          </w:p>
        </w:tc>
        <w:tc>
          <w:tcPr>
            <w:tcW w:w="962" w:type="dxa"/>
          </w:tcPr>
          <w:p w14:paraId="71AAEBE0" w14:textId="77777777" w:rsidR="00986112" w:rsidRDefault="00986112" w:rsidP="00D83D13">
            <w:r>
              <w:t>km</w:t>
            </w:r>
          </w:p>
        </w:tc>
        <w:tc>
          <w:tcPr>
            <w:tcW w:w="2184" w:type="dxa"/>
          </w:tcPr>
          <w:p w14:paraId="4527E1D1" w14:textId="77777777" w:rsidR="00986112" w:rsidRDefault="00986112" w:rsidP="00D83D13">
            <w:r>
              <w:t>0.79097</w:t>
            </w:r>
          </w:p>
        </w:tc>
        <w:tc>
          <w:tcPr>
            <w:tcW w:w="2331" w:type="dxa"/>
          </w:tcPr>
          <w:p w14:paraId="260EE911" w14:textId="77777777" w:rsidR="00986112" w:rsidRDefault="00986112" w:rsidP="00D83D13">
            <w:r>
              <w:t>475</w:t>
            </w:r>
          </w:p>
        </w:tc>
      </w:tr>
      <w:tr w:rsidR="00986112" w14:paraId="053C752E" w14:textId="77777777" w:rsidTr="00D83D13">
        <w:tc>
          <w:tcPr>
            <w:tcW w:w="1619" w:type="dxa"/>
          </w:tcPr>
          <w:p w14:paraId="70B7AA53" w14:textId="77777777" w:rsidR="00986112" w:rsidRDefault="00986112" w:rsidP="00D83D13">
            <w:r>
              <w:t>WTT</w:t>
            </w:r>
          </w:p>
        </w:tc>
        <w:tc>
          <w:tcPr>
            <w:tcW w:w="1920" w:type="dxa"/>
          </w:tcPr>
          <w:p w14:paraId="510E283D" w14:textId="77777777" w:rsidR="00986112" w:rsidRDefault="00986112" w:rsidP="00D83D13">
            <w:r>
              <w:t>0 tonne 3*200 km</w:t>
            </w:r>
          </w:p>
        </w:tc>
        <w:tc>
          <w:tcPr>
            <w:tcW w:w="962" w:type="dxa"/>
          </w:tcPr>
          <w:p w14:paraId="272A9031" w14:textId="77777777" w:rsidR="00986112" w:rsidRDefault="00986112" w:rsidP="00D83D13">
            <w:r>
              <w:t>km</w:t>
            </w:r>
          </w:p>
        </w:tc>
        <w:tc>
          <w:tcPr>
            <w:tcW w:w="2184" w:type="dxa"/>
          </w:tcPr>
          <w:p w14:paraId="26EA6E16" w14:textId="77777777" w:rsidR="00986112" w:rsidRDefault="00986112" w:rsidP="00D83D13">
            <w:r>
              <w:t>0.12960</w:t>
            </w:r>
          </w:p>
        </w:tc>
        <w:tc>
          <w:tcPr>
            <w:tcW w:w="2331" w:type="dxa"/>
          </w:tcPr>
          <w:p w14:paraId="0A8E0402" w14:textId="77777777" w:rsidR="00986112" w:rsidRDefault="00986112" w:rsidP="00D83D13">
            <w:r>
              <w:t>78</w:t>
            </w:r>
          </w:p>
        </w:tc>
      </w:tr>
      <w:tr w:rsidR="00986112" w14:paraId="77BDB97F" w14:textId="77777777" w:rsidTr="00D83D13">
        <w:tc>
          <w:tcPr>
            <w:tcW w:w="1619" w:type="dxa"/>
          </w:tcPr>
          <w:p w14:paraId="2859FFF1" w14:textId="5294898C" w:rsidR="00986112" w:rsidRDefault="00986112" w:rsidP="00D83D13">
            <w:r>
              <w:t>Total</w:t>
            </w:r>
            <w:r w:rsidR="005E5661">
              <w:t xml:space="preserve"> difference</w:t>
            </w:r>
          </w:p>
        </w:tc>
        <w:tc>
          <w:tcPr>
            <w:tcW w:w="1920" w:type="dxa"/>
          </w:tcPr>
          <w:p w14:paraId="1FBC7F6B" w14:textId="77777777" w:rsidR="00986112" w:rsidRDefault="00986112" w:rsidP="00D83D13"/>
        </w:tc>
        <w:tc>
          <w:tcPr>
            <w:tcW w:w="962" w:type="dxa"/>
          </w:tcPr>
          <w:p w14:paraId="1D70EE8F" w14:textId="77777777" w:rsidR="00986112" w:rsidRDefault="00986112" w:rsidP="00D83D13"/>
        </w:tc>
        <w:tc>
          <w:tcPr>
            <w:tcW w:w="2184" w:type="dxa"/>
          </w:tcPr>
          <w:p w14:paraId="107CB0C1" w14:textId="77777777" w:rsidR="00986112" w:rsidRDefault="00986112" w:rsidP="00D83D13"/>
        </w:tc>
        <w:tc>
          <w:tcPr>
            <w:tcW w:w="2331" w:type="dxa"/>
          </w:tcPr>
          <w:p w14:paraId="1A95968F" w14:textId="2FFF7E06" w:rsidR="00986112" w:rsidRDefault="00986112" w:rsidP="00D83D13">
            <w:r>
              <w:t>5205</w:t>
            </w:r>
          </w:p>
        </w:tc>
      </w:tr>
    </w:tbl>
    <w:p w14:paraId="7B681EE1" w14:textId="77777777" w:rsidR="00986112" w:rsidRDefault="00986112" w:rsidP="00986112"/>
    <w:p w14:paraId="3E77FF38" w14:textId="77777777" w:rsidR="00C62838" w:rsidRDefault="00C62838"/>
    <w:p w14:paraId="0767C16E" w14:textId="77777777" w:rsidR="00C62838" w:rsidRDefault="00C62838"/>
    <w:p w14:paraId="18C9B7EE" w14:textId="42B6F116" w:rsidR="00D32641" w:rsidRDefault="00D32641">
      <w:r>
        <w:t>References:</w:t>
      </w:r>
    </w:p>
    <w:p w14:paraId="31A1F1D9" w14:textId="77777777" w:rsidR="00D32641" w:rsidRDefault="00D32641" w:rsidP="00D32641">
      <w:pPr>
        <w:pStyle w:val="ListParagraph"/>
        <w:numPr>
          <w:ilvl w:val="0"/>
          <w:numId w:val="1"/>
        </w:numPr>
        <w:rPr>
          <w:rFonts w:cstheme="minorHAnsi"/>
        </w:rPr>
      </w:pPr>
      <w:r>
        <w:rPr>
          <w:rFonts w:cstheme="minorHAnsi"/>
        </w:rPr>
        <w:t xml:space="preserve">Website: Carbon Cloud: </w:t>
      </w:r>
      <w:hyperlink r:id="rId6" w:history="1">
        <w:r>
          <w:rPr>
            <w:rStyle w:val="Hyperlink"/>
            <w:rFonts w:cstheme="minorHAnsi"/>
          </w:rPr>
          <w:t>Salt (NaCl) · 0-0.1 kg CO₂e/kg | Verified by CarbonCloud</w:t>
        </w:r>
      </w:hyperlink>
      <w:r>
        <w:rPr>
          <w:rStyle w:val="Hyperlink"/>
          <w:rFonts w:cstheme="minorHAnsi"/>
        </w:rPr>
        <w:t xml:space="preserve"> (Feb 2023)</w:t>
      </w:r>
      <w:r>
        <w:rPr>
          <w:rFonts w:cstheme="minorHAnsi"/>
          <w:color w:val="0000FF"/>
          <w:u w:val="single"/>
        </w:rPr>
        <w:br/>
      </w:r>
    </w:p>
    <w:p w14:paraId="2CC7E7A0" w14:textId="16969428" w:rsidR="00D32641" w:rsidRDefault="00D32641" w:rsidP="00D32641">
      <w:pPr>
        <w:pStyle w:val="ListParagraph"/>
        <w:numPr>
          <w:ilvl w:val="0"/>
          <w:numId w:val="1"/>
        </w:numPr>
        <w:rPr>
          <w:rFonts w:cstheme="minorHAnsi"/>
        </w:rPr>
      </w:pPr>
      <w:r>
        <w:rPr>
          <w:rFonts w:eastAsia="Times New Roman" w:cstheme="minorHAnsi"/>
          <w:color w:val="111111"/>
          <w:lang w:eastAsia="en-GB"/>
        </w:rPr>
        <w:t>Energy and greenhouse gas assessment of European glucose production from corn – a multiple allocation approach for a key ingredient of the bio-based economy.</w:t>
      </w:r>
      <w:r>
        <w:rPr>
          <w:rFonts w:eastAsia="Times New Roman" w:cstheme="minorHAnsi"/>
          <w:b/>
          <w:bCs/>
          <w:color w:val="111111"/>
          <w:lang w:eastAsia="en-GB"/>
        </w:rPr>
        <w:t xml:space="preserve"> </w:t>
      </w:r>
      <w:hyperlink r:id="rId7" w:history="1">
        <w:r>
          <w:rPr>
            <w:rStyle w:val="Hyperlink"/>
            <w:rFonts w:eastAsia="Times New Roman" w:cstheme="minorHAnsi"/>
            <w:bdr w:val="none" w:sz="0" w:space="0" w:color="auto" w:frame="1"/>
            <w:lang w:eastAsia="en-GB"/>
          </w:rPr>
          <w:t>Journal of Cleaner Production</w:t>
        </w:r>
      </w:hyperlink>
      <w:r w:rsidR="00C16974">
        <w:rPr>
          <w:rFonts w:eastAsia="Times New Roman" w:cstheme="minorHAnsi"/>
          <w:color w:val="111111"/>
          <w:lang w:eastAsia="en-GB"/>
        </w:rPr>
        <w:t xml:space="preserve"> </w:t>
      </w:r>
      <w:r>
        <w:rPr>
          <w:rFonts w:eastAsia="Times New Roman" w:cstheme="minorHAnsi"/>
          <w:color w:val="111111"/>
          <w:lang w:eastAsia="en-GB"/>
        </w:rPr>
        <w:t xml:space="preserve">43:182-190 March 2013 </w:t>
      </w:r>
      <w:hyperlink r:id="rId8" w:tgtFrame="_blank" w:history="1">
        <w:r>
          <w:rPr>
            <w:rStyle w:val="Hyperlink"/>
            <w:rFonts w:eastAsia="Times New Roman" w:cstheme="minorHAnsi"/>
            <w:bdr w:val="none" w:sz="0" w:space="0" w:color="auto" w:frame="1"/>
            <w:lang w:eastAsia="en-GB"/>
          </w:rPr>
          <w:t>10.1016/j.jclepro.2012.12.035</w:t>
        </w:r>
      </w:hyperlink>
      <w:r>
        <w:rPr>
          <w:rFonts w:cstheme="minorHAnsi"/>
        </w:rPr>
        <w:br/>
      </w:r>
    </w:p>
    <w:p w14:paraId="0C0DBE25" w14:textId="021C93E4" w:rsidR="00D32641" w:rsidRDefault="0085212D" w:rsidP="00D32641">
      <w:pPr>
        <w:pStyle w:val="ListParagraph"/>
        <w:numPr>
          <w:ilvl w:val="0"/>
          <w:numId w:val="1"/>
        </w:numPr>
        <w:shd w:val="clear" w:color="auto" w:fill="FFFFFF"/>
        <w:spacing w:after="150" w:line="240" w:lineRule="auto"/>
        <w:rPr>
          <w:rFonts w:eastAsia="Times New Roman" w:cstheme="minorHAnsi"/>
          <w:color w:val="111111"/>
          <w:lang w:eastAsia="en-GB"/>
        </w:rPr>
      </w:pPr>
      <w:r>
        <w:rPr>
          <w:rFonts w:eastAsia="Times New Roman" w:cstheme="minorHAnsi"/>
          <w:color w:val="111111"/>
          <w:lang w:eastAsia="en-GB"/>
        </w:rPr>
        <w:t xml:space="preserve">Adom F, Dunn JB. </w:t>
      </w:r>
      <w:r w:rsidR="00D32641">
        <w:rPr>
          <w:rFonts w:eastAsia="Times New Roman" w:cstheme="minorHAnsi"/>
          <w:color w:val="111111"/>
          <w:lang w:eastAsia="en-GB"/>
        </w:rPr>
        <w:t xml:space="preserve">MATERIAL AND ENERGY FLOWS IN THE PRODUCTION OF MACRO AND MICRONUTRIENTS, BUFFERS, AND CHEMICALS USED IN BIOCHEMICAL PROCESSES FOR THE PRODUCTION OF FUELS AND CHEMICALS FROM BIOMASS Energy Systems Division Argonne National Laboratory September 30th, 2015. </w:t>
      </w:r>
      <w:hyperlink r:id="rId9" w:history="1">
        <w:r w:rsidR="00D32641">
          <w:rPr>
            <w:rStyle w:val="Hyperlink"/>
            <w:rFonts w:eastAsia="Times New Roman" w:cstheme="minorHAnsi"/>
            <w:lang w:eastAsia="en-GB"/>
          </w:rPr>
          <w:t>https://www.google.co.uk/url?sa=t&amp;rct=j&amp;q=&amp;esrc=s&amp;source=web&amp;cd=&amp;ved=2ahUKEwju6dyW5Zf9AhWRolwKHRrDA50QFnoECBgQAQ&amp;url=https%3A%2F%2Fgreet.es.anl.gov%2Ffiles%2Ffuel-chemicals-biomass&amp;usg=AOvVaw0ssL_8861UpvpXcbo4aN29</w:t>
        </w:r>
      </w:hyperlink>
      <w:r w:rsidR="00D32641">
        <w:rPr>
          <w:rFonts w:eastAsia="Times New Roman" w:cstheme="minorHAnsi"/>
          <w:color w:val="111111"/>
          <w:lang w:eastAsia="en-GB"/>
        </w:rPr>
        <w:t xml:space="preserve"> </w:t>
      </w:r>
      <w:r w:rsidR="00D32641">
        <w:rPr>
          <w:rFonts w:eastAsia="Times New Roman" w:cstheme="minorHAnsi"/>
          <w:color w:val="111111"/>
          <w:lang w:eastAsia="en-GB"/>
        </w:rPr>
        <w:br/>
      </w:r>
    </w:p>
    <w:p w14:paraId="06443CD4" w14:textId="77777777" w:rsidR="00D32641" w:rsidRDefault="00D32641" w:rsidP="00D32641">
      <w:pPr>
        <w:pStyle w:val="ListParagraph"/>
        <w:numPr>
          <w:ilvl w:val="0"/>
          <w:numId w:val="1"/>
        </w:numPr>
        <w:rPr>
          <w:rStyle w:val="Hyperlink"/>
          <w:color w:val="auto"/>
          <w:u w:val="none"/>
        </w:rPr>
      </w:pPr>
      <w:bookmarkStart w:id="6" w:name="_Hlk156290091"/>
      <w:r>
        <w:rPr>
          <w:rFonts w:cstheme="minorHAnsi"/>
        </w:rPr>
        <w:t>DEFRA/BEIS Database ghg-conversion-factors-2022-full-set</w:t>
      </w:r>
      <w:bookmarkEnd w:id="6"/>
      <w:r>
        <w:rPr>
          <w:rFonts w:cstheme="minorHAnsi"/>
        </w:rPr>
        <w:t xml:space="preserve">: </w:t>
      </w:r>
      <w:hyperlink r:id="rId10" w:history="1">
        <w:r>
          <w:rPr>
            <w:rStyle w:val="Hyperlink"/>
            <w:rFonts w:cstheme="minorHAnsi"/>
          </w:rPr>
          <w:t>Greenhouse gas reporting: conversion factors 2022 - GOV.UK (www.gov.uk)</w:t>
        </w:r>
      </w:hyperlink>
      <w:r>
        <w:rPr>
          <w:rFonts w:cstheme="minorHAnsi"/>
          <w:color w:val="0000FF"/>
          <w:u w:val="single"/>
        </w:rPr>
        <w:br/>
      </w:r>
    </w:p>
    <w:p w14:paraId="24F07C32" w14:textId="29BE8272" w:rsidR="00D32641" w:rsidRDefault="001758C8" w:rsidP="00D32641">
      <w:pPr>
        <w:pStyle w:val="ListParagraph"/>
        <w:numPr>
          <w:ilvl w:val="0"/>
          <w:numId w:val="1"/>
        </w:numPr>
        <w:shd w:val="clear" w:color="auto" w:fill="FFFFFF"/>
        <w:spacing w:before="100" w:beforeAutospacing="1" w:after="100" w:afterAutospacing="1" w:line="240" w:lineRule="auto"/>
        <w:rPr>
          <w:rFonts w:eastAsia="Times New Roman" w:cstheme="minorHAnsi"/>
          <w:color w:val="111111"/>
          <w:lang w:eastAsia="en-GB"/>
        </w:rPr>
      </w:pPr>
      <w:r>
        <w:t xml:space="preserve">Greenhouse Gas Protocol. Product Standard:  </w:t>
      </w:r>
      <w:hyperlink r:id="rId11" w:history="1">
        <w:r w:rsidR="00D32641">
          <w:rPr>
            <w:rStyle w:val="Hyperlink"/>
          </w:rPr>
          <w:t>Product Standard | GHG Protocol</w:t>
        </w:r>
      </w:hyperlink>
      <w:r w:rsidR="00C16974">
        <w:rPr>
          <w:rStyle w:val="Hyperlink"/>
        </w:rPr>
        <w:t xml:space="preserve">. </w:t>
      </w:r>
      <w:r w:rsidR="00D32641">
        <w:br/>
      </w:r>
    </w:p>
    <w:p w14:paraId="38D9564B" w14:textId="72391B4C" w:rsidR="00D32641" w:rsidRDefault="00C16974" w:rsidP="00D32641">
      <w:pPr>
        <w:pStyle w:val="ListParagraph"/>
        <w:numPr>
          <w:ilvl w:val="0"/>
          <w:numId w:val="1"/>
        </w:numPr>
        <w:shd w:val="clear" w:color="auto" w:fill="FFFFFF"/>
        <w:spacing w:before="100" w:beforeAutospacing="1" w:after="100" w:afterAutospacing="1" w:line="240" w:lineRule="auto"/>
        <w:rPr>
          <w:rFonts w:eastAsia="Times New Roman" w:cstheme="minorHAnsi"/>
          <w:color w:val="111111"/>
          <w:lang w:eastAsia="en-GB"/>
        </w:rPr>
      </w:pPr>
      <w:r>
        <w:t>British Standards Institute (</w:t>
      </w:r>
      <w:r w:rsidR="00D32641">
        <w:t>BSI</w:t>
      </w:r>
      <w:r>
        <w:t>)</w:t>
      </w:r>
      <w:r w:rsidR="00D32641">
        <w:t xml:space="preserve">: </w:t>
      </w:r>
      <w:r w:rsidR="00263966" w:rsidRPr="00263966">
        <w:rPr>
          <w:rFonts w:eastAsia="Times New Roman" w:cstheme="minorHAnsi"/>
          <w:bdr w:val="none" w:sz="0" w:space="0" w:color="auto" w:frame="1"/>
          <w:lang w:eastAsia="en-GB"/>
        </w:rPr>
        <w:t>PAS 2050</w:t>
      </w:r>
      <w:r w:rsidR="00D32641" w:rsidRPr="004A1A7C">
        <w:rPr>
          <w:rFonts w:eastAsia="Times New Roman" w:cstheme="minorHAnsi"/>
          <w:bdr w:val="none" w:sz="0" w:space="0" w:color="auto" w:frame="1"/>
          <w:lang w:eastAsia="en-GB"/>
        </w:rPr>
        <w:t>-Specification for the assessment of the life cycle greenhouse gas emissions of goods and services.</w:t>
      </w:r>
      <w:r w:rsidR="00D32641">
        <w:rPr>
          <w:rFonts w:eastAsia="Times New Roman" w:cstheme="minorHAnsi"/>
          <w:color w:val="0000FF"/>
          <w:u w:val="single"/>
          <w:bdr w:val="none" w:sz="0" w:space="0" w:color="auto" w:frame="1"/>
          <w:lang w:eastAsia="en-GB"/>
        </w:rPr>
        <w:t xml:space="preserve"> </w:t>
      </w:r>
      <w:r w:rsidR="0085212D">
        <w:rPr>
          <w:rFonts w:eastAsia="Times New Roman" w:cstheme="minorHAnsi"/>
          <w:color w:val="0000FF"/>
          <w:u w:val="single"/>
          <w:bdr w:val="none" w:sz="0" w:space="0" w:color="auto" w:frame="1"/>
          <w:lang w:eastAsia="en-GB"/>
        </w:rPr>
        <w:t xml:space="preserve"> </w:t>
      </w:r>
      <w:hyperlink r:id="rId12" w:history="1">
        <w:r w:rsidR="001758C8" w:rsidRPr="001758C8">
          <w:rPr>
            <w:color w:val="0000FF"/>
            <w:u w:val="single"/>
          </w:rPr>
          <w:t>PAS 2050:2011 | 30 Sep 2011 | BSI Knowledge (bsigroup.com)</w:t>
        </w:r>
      </w:hyperlink>
      <w:r w:rsidR="00D32641">
        <w:rPr>
          <w:rFonts w:eastAsia="Times New Roman" w:cstheme="minorHAnsi"/>
          <w:color w:val="0000FF"/>
          <w:u w:val="single"/>
          <w:bdr w:val="none" w:sz="0" w:space="0" w:color="auto" w:frame="1"/>
          <w:lang w:eastAsia="en-GB"/>
        </w:rPr>
        <w:br/>
      </w:r>
    </w:p>
    <w:p w14:paraId="1449B2E1" w14:textId="2B4DB456" w:rsidR="00D32641" w:rsidRDefault="00D32641" w:rsidP="003B6093">
      <w:pPr>
        <w:pStyle w:val="ListParagraph"/>
        <w:shd w:val="clear" w:color="auto" w:fill="FFFFFF"/>
        <w:spacing w:before="100" w:beforeAutospacing="1" w:after="100" w:afterAutospacing="1" w:line="240" w:lineRule="auto"/>
      </w:pPr>
      <w:r>
        <w:br/>
      </w:r>
    </w:p>
    <w:p w14:paraId="57BC11DD" w14:textId="77777777" w:rsidR="00D32641" w:rsidRDefault="00D32641"/>
    <w:sectPr w:rsidR="00D32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D916A9"/>
    <w:multiLevelType w:val="hybridMultilevel"/>
    <w:tmpl w:val="15B628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7763666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EE6"/>
    <w:rsid w:val="0001737E"/>
    <w:rsid w:val="00024A2D"/>
    <w:rsid w:val="000413FE"/>
    <w:rsid w:val="00046FAD"/>
    <w:rsid w:val="00064FB3"/>
    <w:rsid w:val="001162AF"/>
    <w:rsid w:val="001758C8"/>
    <w:rsid w:val="001A5B17"/>
    <w:rsid w:val="00263966"/>
    <w:rsid w:val="002B67BC"/>
    <w:rsid w:val="002C7E92"/>
    <w:rsid w:val="002E1D60"/>
    <w:rsid w:val="00325AF2"/>
    <w:rsid w:val="00334E62"/>
    <w:rsid w:val="003A0697"/>
    <w:rsid w:val="003B6093"/>
    <w:rsid w:val="003C19C8"/>
    <w:rsid w:val="003D4DEE"/>
    <w:rsid w:val="003F6473"/>
    <w:rsid w:val="00421C8C"/>
    <w:rsid w:val="00437565"/>
    <w:rsid w:val="004547C8"/>
    <w:rsid w:val="004A1A7C"/>
    <w:rsid w:val="004B45F6"/>
    <w:rsid w:val="004D4FC2"/>
    <w:rsid w:val="0051623F"/>
    <w:rsid w:val="0052233D"/>
    <w:rsid w:val="005449A5"/>
    <w:rsid w:val="00596A8F"/>
    <w:rsid w:val="005E4FCF"/>
    <w:rsid w:val="005E5661"/>
    <w:rsid w:val="00643926"/>
    <w:rsid w:val="00643BDC"/>
    <w:rsid w:val="006864C4"/>
    <w:rsid w:val="006B1EE6"/>
    <w:rsid w:val="006C6736"/>
    <w:rsid w:val="00713A8A"/>
    <w:rsid w:val="0076738B"/>
    <w:rsid w:val="00777981"/>
    <w:rsid w:val="007A7A22"/>
    <w:rsid w:val="008033F4"/>
    <w:rsid w:val="008162FF"/>
    <w:rsid w:val="0085212D"/>
    <w:rsid w:val="008612E6"/>
    <w:rsid w:val="00864E64"/>
    <w:rsid w:val="008B6AC0"/>
    <w:rsid w:val="00941B6D"/>
    <w:rsid w:val="009858A6"/>
    <w:rsid w:val="00986112"/>
    <w:rsid w:val="009E7926"/>
    <w:rsid w:val="00A1728E"/>
    <w:rsid w:val="00A20938"/>
    <w:rsid w:val="00A36233"/>
    <w:rsid w:val="00A429F4"/>
    <w:rsid w:val="00A7769B"/>
    <w:rsid w:val="00AC32DB"/>
    <w:rsid w:val="00AC4A59"/>
    <w:rsid w:val="00AE7A7C"/>
    <w:rsid w:val="00B60F2F"/>
    <w:rsid w:val="00C1160C"/>
    <w:rsid w:val="00C16974"/>
    <w:rsid w:val="00C31031"/>
    <w:rsid w:val="00C32D66"/>
    <w:rsid w:val="00C517B9"/>
    <w:rsid w:val="00C62838"/>
    <w:rsid w:val="00C718AB"/>
    <w:rsid w:val="00CF69F6"/>
    <w:rsid w:val="00D32641"/>
    <w:rsid w:val="00D32FAF"/>
    <w:rsid w:val="00D42246"/>
    <w:rsid w:val="00DE0E37"/>
    <w:rsid w:val="00DF590E"/>
    <w:rsid w:val="00E01075"/>
    <w:rsid w:val="00E334B9"/>
    <w:rsid w:val="00E66AD7"/>
    <w:rsid w:val="00E76BB1"/>
    <w:rsid w:val="00EB3F2F"/>
    <w:rsid w:val="00F31BA7"/>
    <w:rsid w:val="00F90DAD"/>
    <w:rsid w:val="00FA5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0AF1A"/>
  <w15:chartTrackingRefBased/>
  <w15:docId w15:val="{36DFBD99-1141-45D8-8AA7-C0C6DD17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32641"/>
    <w:rPr>
      <w:color w:val="0000FF"/>
      <w:u w:val="single"/>
    </w:rPr>
  </w:style>
  <w:style w:type="paragraph" w:styleId="ListParagraph">
    <w:name w:val="List Paragraph"/>
    <w:basedOn w:val="Normal"/>
    <w:uiPriority w:val="34"/>
    <w:qFormat/>
    <w:rsid w:val="00D32641"/>
    <w:pPr>
      <w:spacing w:line="256" w:lineRule="auto"/>
      <w:ind w:left="720"/>
      <w:contextualSpacing/>
    </w:pPr>
  </w:style>
  <w:style w:type="table" w:styleId="TableGrid">
    <w:name w:val="Table Grid"/>
    <w:basedOn w:val="TableNormal"/>
    <w:uiPriority w:val="39"/>
    <w:rsid w:val="00C62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45F6"/>
    <w:pPr>
      <w:spacing w:after="0" w:line="240" w:lineRule="auto"/>
    </w:pPr>
  </w:style>
  <w:style w:type="character" w:styleId="FollowedHyperlink">
    <w:name w:val="FollowedHyperlink"/>
    <w:basedOn w:val="DefaultParagraphFont"/>
    <w:uiPriority w:val="99"/>
    <w:semiHidden/>
    <w:unhideWhenUsed/>
    <w:rsid w:val="001758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13467">
      <w:bodyDiv w:val="1"/>
      <w:marLeft w:val="0"/>
      <w:marRight w:val="0"/>
      <w:marTop w:val="0"/>
      <w:marBottom w:val="0"/>
      <w:divBdr>
        <w:top w:val="none" w:sz="0" w:space="0" w:color="auto"/>
        <w:left w:val="none" w:sz="0" w:space="0" w:color="auto"/>
        <w:bottom w:val="none" w:sz="0" w:space="0" w:color="auto"/>
        <w:right w:val="none" w:sz="0" w:space="0" w:color="auto"/>
      </w:divBdr>
      <w:divsChild>
        <w:div w:id="421921799">
          <w:marLeft w:val="0"/>
          <w:marRight w:val="0"/>
          <w:marTop w:val="0"/>
          <w:marBottom w:val="0"/>
          <w:divBdr>
            <w:top w:val="none" w:sz="0" w:space="0" w:color="auto"/>
            <w:left w:val="none" w:sz="0" w:space="0" w:color="auto"/>
            <w:bottom w:val="none" w:sz="0" w:space="0" w:color="auto"/>
            <w:right w:val="none" w:sz="0" w:space="0" w:color="auto"/>
          </w:divBdr>
          <w:divsChild>
            <w:div w:id="285284731">
              <w:marLeft w:val="0"/>
              <w:marRight w:val="0"/>
              <w:marTop w:val="0"/>
              <w:marBottom w:val="0"/>
              <w:divBdr>
                <w:top w:val="none" w:sz="0" w:space="0" w:color="auto"/>
                <w:left w:val="none" w:sz="0" w:space="0" w:color="auto"/>
                <w:bottom w:val="none" w:sz="0" w:space="0" w:color="auto"/>
                <w:right w:val="none" w:sz="0" w:space="0" w:color="auto"/>
              </w:divBdr>
              <w:divsChild>
                <w:div w:id="163328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907295">
      <w:bodyDiv w:val="1"/>
      <w:marLeft w:val="0"/>
      <w:marRight w:val="0"/>
      <w:marTop w:val="0"/>
      <w:marBottom w:val="0"/>
      <w:divBdr>
        <w:top w:val="none" w:sz="0" w:space="0" w:color="auto"/>
        <w:left w:val="none" w:sz="0" w:space="0" w:color="auto"/>
        <w:bottom w:val="none" w:sz="0" w:space="0" w:color="auto"/>
        <w:right w:val="none" w:sz="0" w:space="0" w:color="auto"/>
      </w:divBdr>
    </w:div>
    <w:div w:id="182820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jclepro.2012.12.03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searchgate.net/journal/Journal-of-Cleaner-Production-0959-6526" TargetMode="External"/><Relationship Id="rId12" Type="http://schemas.openxmlformats.org/officeDocument/2006/relationships/hyperlink" Target="https://knowledge.bsigroup.com/products/specification-for-the-assessment-of-the-life-cycle-greenhouse-gas-emissions-of-goods-and-services?version=stand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s.carboncloud.com/climatehub/product-reports/id/5403842093" TargetMode="External"/><Relationship Id="rId11" Type="http://schemas.openxmlformats.org/officeDocument/2006/relationships/hyperlink" Target="https://ghgprotocol.org/product-standard" TargetMode="External"/><Relationship Id="rId5" Type="http://schemas.openxmlformats.org/officeDocument/2006/relationships/image" Target="media/image1.emf"/><Relationship Id="rId10" Type="http://schemas.openxmlformats.org/officeDocument/2006/relationships/hyperlink" Target="https://www.gov.uk/government/publications/greenhouse-gas-reporting-conversion-factors-2022" TargetMode="External"/><Relationship Id="rId4" Type="http://schemas.openxmlformats.org/officeDocument/2006/relationships/webSettings" Target="webSettings.xml"/><Relationship Id="rId9" Type="http://schemas.openxmlformats.org/officeDocument/2006/relationships/hyperlink" Target="https://www.google.co.uk/url?sa=t&amp;rct=j&amp;q=&amp;esrc=s&amp;source=web&amp;cd=&amp;ved=2ahUKEwju6dyW5Zf9AhWRolwKHRrDA50QFnoECBgQAQ&amp;url=https%3A%2F%2Fgreet.es.anl.gov%2Ffiles%2Ffuel-chemicals-biomass&amp;usg=AOvVaw0ssL_8861UpvpXcbo4aN2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2017</Words>
  <Characters>11497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Murcutt</dc:creator>
  <cp:keywords/>
  <dc:description/>
  <cp:lastModifiedBy>DAVENPORT, Andrew (ROYAL FREE LONDON NHS FOUNDATION TRUST)</cp:lastModifiedBy>
  <cp:revision>2</cp:revision>
  <dcterms:created xsi:type="dcterms:W3CDTF">2024-01-26T14:19:00Z</dcterms:created>
  <dcterms:modified xsi:type="dcterms:W3CDTF">2024-01-26T14:19:00Z</dcterms:modified>
</cp:coreProperties>
</file>