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3BF" w:rsidRPr="00A02DC8" w:rsidRDefault="00456F97">
      <w:pPr>
        <w:rPr>
          <w:rFonts w:asciiTheme="majorBidi" w:hAnsiTheme="majorBidi" w:cstheme="majorBidi"/>
          <w:b/>
          <w:bCs/>
        </w:rPr>
      </w:pPr>
      <w:r w:rsidRPr="00A02DC8">
        <w:rPr>
          <w:rFonts w:asciiTheme="majorBidi" w:hAnsiTheme="majorBidi" w:cstheme="majorBidi"/>
          <w:b/>
          <w:bCs/>
        </w:rPr>
        <w:t>Glossary:</w:t>
      </w:r>
      <w:bookmarkStart w:id="0" w:name="_GoBack"/>
      <w:bookmarkEnd w:id="0"/>
    </w:p>
    <w:p w:rsidR="004774C9" w:rsidRDefault="00456F97" w:rsidP="00933E8A">
      <w:pPr>
        <w:rPr>
          <w:rFonts w:asciiTheme="majorBidi" w:hAnsiTheme="majorBidi" w:cstheme="majorBidi"/>
        </w:rPr>
      </w:pPr>
      <w:r w:rsidRPr="00943EE9">
        <w:rPr>
          <w:rFonts w:asciiTheme="majorBidi" w:hAnsiTheme="majorBidi" w:cstheme="majorBidi"/>
          <w:b/>
          <w:bCs/>
        </w:rPr>
        <w:t>Productivity and producers</w:t>
      </w:r>
      <w:r w:rsidR="003F194B">
        <w:rPr>
          <w:rFonts w:asciiTheme="majorBidi" w:hAnsiTheme="majorBidi" w:cstheme="majorBidi"/>
        </w:rPr>
        <w:t xml:space="preserve">: productivity in ecology refers to the </w:t>
      </w:r>
      <w:r w:rsidR="00933E8A">
        <w:rPr>
          <w:rFonts w:asciiTheme="majorBidi" w:hAnsiTheme="majorBidi" w:cstheme="majorBidi"/>
        </w:rPr>
        <w:t>transformation of energy to biomass</w:t>
      </w:r>
      <w:r w:rsidR="00933E8A" w:rsidRPr="00933E8A">
        <w:rPr>
          <w:rFonts w:asciiTheme="majorBidi" w:hAnsiTheme="majorBidi" w:cstheme="majorBidi"/>
        </w:rPr>
        <w:t xml:space="preserve"> by processes such as photosynthesis, chemosynthetics, respiration, and metabolism.</w:t>
      </w:r>
      <w:r w:rsidR="00DB2880">
        <w:rPr>
          <w:rFonts w:asciiTheme="majorBidi" w:hAnsiTheme="majorBidi" w:cstheme="majorBidi"/>
        </w:rPr>
        <w:t xml:space="preserve"> Organisms</w:t>
      </w:r>
      <w:r w:rsidR="00FB2A1D">
        <w:rPr>
          <w:rFonts w:asciiTheme="majorBidi" w:hAnsiTheme="majorBidi" w:cstheme="majorBidi"/>
        </w:rPr>
        <w:t xml:space="preserve"> divide into primary producers that</w:t>
      </w:r>
      <w:r w:rsidR="00DB2880">
        <w:rPr>
          <w:rFonts w:asciiTheme="majorBidi" w:hAnsiTheme="majorBidi" w:cstheme="majorBidi"/>
        </w:rPr>
        <w:t xml:space="preserve"> use</w:t>
      </w:r>
      <w:r w:rsidR="003F194B">
        <w:rPr>
          <w:rFonts w:asciiTheme="majorBidi" w:hAnsiTheme="majorBidi" w:cstheme="majorBidi"/>
        </w:rPr>
        <w:t xml:space="preserve"> energy</w:t>
      </w:r>
      <w:r w:rsidR="00DB2880">
        <w:rPr>
          <w:rFonts w:asciiTheme="majorBidi" w:hAnsiTheme="majorBidi" w:cstheme="majorBidi"/>
        </w:rPr>
        <w:t xml:space="preserve"> sources such as light</w:t>
      </w:r>
      <w:r w:rsidR="00FB2A1D">
        <w:rPr>
          <w:rFonts w:asciiTheme="majorBidi" w:hAnsiTheme="majorBidi" w:cstheme="majorBidi"/>
        </w:rPr>
        <w:t xml:space="preserve"> or</w:t>
      </w:r>
      <w:r w:rsidR="00DB2880">
        <w:rPr>
          <w:rFonts w:asciiTheme="majorBidi" w:hAnsiTheme="majorBidi" w:cstheme="majorBidi"/>
        </w:rPr>
        <w:t xml:space="preserve"> minerals</w:t>
      </w:r>
      <w:r w:rsidR="00FB2A1D">
        <w:rPr>
          <w:rFonts w:asciiTheme="majorBidi" w:hAnsiTheme="majorBidi" w:cstheme="majorBidi"/>
        </w:rPr>
        <w:t xml:space="preserve"> as their energy source and secondary producers that use</w:t>
      </w:r>
      <w:r w:rsidR="00DB2880">
        <w:rPr>
          <w:rFonts w:asciiTheme="majorBidi" w:hAnsiTheme="majorBidi" w:cstheme="majorBidi"/>
        </w:rPr>
        <w:t xml:space="preserve"> </w:t>
      </w:r>
      <w:r w:rsidR="0018590F">
        <w:rPr>
          <w:rFonts w:asciiTheme="majorBidi" w:hAnsiTheme="majorBidi" w:cstheme="majorBidi"/>
        </w:rPr>
        <w:t>organic matter</w:t>
      </w:r>
      <w:r w:rsidR="00FB2A1D">
        <w:rPr>
          <w:rFonts w:asciiTheme="majorBidi" w:hAnsiTheme="majorBidi" w:cstheme="majorBidi"/>
        </w:rPr>
        <w:t xml:space="preserve"> synthesized by primary producers. </w:t>
      </w:r>
      <w:r w:rsidR="00DB2880">
        <w:rPr>
          <w:rFonts w:asciiTheme="majorBidi" w:hAnsiTheme="majorBidi" w:cstheme="majorBidi"/>
        </w:rPr>
        <w:t xml:space="preserve"> </w:t>
      </w:r>
    </w:p>
    <w:p w:rsidR="004774C9" w:rsidRDefault="00456F97" w:rsidP="004774C9">
      <w:pPr>
        <w:pStyle w:val="ListParagraph"/>
        <w:numPr>
          <w:ilvl w:val="0"/>
          <w:numId w:val="1"/>
        </w:numPr>
        <w:rPr>
          <w:rFonts w:asciiTheme="majorBidi" w:hAnsiTheme="majorBidi" w:cstheme="majorBidi"/>
        </w:rPr>
      </w:pPr>
      <w:r>
        <w:rPr>
          <w:rFonts w:asciiTheme="majorBidi" w:hAnsiTheme="majorBidi" w:cstheme="majorBidi"/>
        </w:rPr>
        <w:t xml:space="preserve">Any </w:t>
      </w:r>
      <w:r w:rsidR="0018590F" w:rsidRPr="004774C9">
        <w:rPr>
          <w:rFonts w:asciiTheme="majorBidi" w:hAnsiTheme="majorBidi" w:cstheme="majorBidi"/>
        </w:rPr>
        <w:t xml:space="preserve">biomass building </w:t>
      </w:r>
      <w:r>
        <w:rPr>
          <w:rFonts w:asciiTheme="majorBidi" w:hAnsiTheme="majorBidi" w:cstheme="majorBidi"/>
        </w:rPr>
        <w:t xml:space="preserve">and growth process is done by this exchange of </w:t>
      </w:r>
      <w:r w:rsidRPr="004774C9">
        <w:rPr>
          <w:rFonts w:asciiTheme="majorBidi" w:hAnsiTheme="majorBidi" w:cstheme="majorBidi"/>
        </w:rPr>
        <w:t xml:space="preserve">matter and energy between organisms and their environment. </w:t>
      </w:r>
      <w:r w:rsidR="00DB2880" w:rsidRPr="004774C9">
        <w:rPr>
          <w:rFonts w:asciiTheme="majorBidi" w:hAnsiTheme="majorBidi" w:cstheme="majorBidi"/>
        </w:rPr>
        <w:t xml:space="preserve"> </w:t>
      </w:r>
    </w:p>
    <w:p w:rsidR="003F194B" w:rsidRPr="004774C9" w:rsidRDefault="00456F97" w:rsidP="004774C9">
      <w:pPr>
        <w:pStyle w:val="ListParagraph"/>
        <w:numPr>
          <w:ilvl w:val="0"/>
          <w:numId w:val="1"/>
        </w:numPr>
        <w:rPr>
          <w:rFonts w:asciiTheme="majorBidi" w:hAnsiTheme="majorBidi" w:cstheme="majorBidi"/>
        </w:rPr>
      </w:pPr>
      <w:r>
        <w:rPr>
          <w:rFonts w:asciiTheme="majorBidi" w:hAnsiTheme="majorBidi" w:cstheme="majorBidi"/>
        </w:rPr>
        <w:t xml:space="preserve">These exchange processes that change the immediate environment also change the large global environment by creating a chain of reactions called the biogeochemical cycle. </w:t>
      </w:r>
      <w:r w:rsidRPr="004774C9">
        <w:rPr>
          <w:rFonts w:asciiTheme="majorBidi" w:hAnsiTheme="majorBidi" w:cstheme="majorBidi"/>
        </w:rPr>
        <w:t xml:space="preserve"> </w:t>
      </w:r>
    </w:p>
    <w:p w:rsidR="00933E8A" w:rsidRDefault="00456F97" w:rsidP="00943EE9">
      <w:pPr>
        <w:rPr>
          <w:rFonts w:asciiTheme="majorBidi" w:hAnsiTheme="majorBidi" w:cstheme="majorBidi"/>
        </w:rPr>
      </w:pPr>
      <w:r w:rsidRPr="00943EE9">
        <w:rPr>
          <w:rFonts w:asciiTheme="majorBidi" w:hAnsiTheme="majorBidi" w:cstheme="majorBidi"/>
          <w:b/>
          <w:bCs/>
        </w:rPr>
        <w:t>Autotrophs</w:t>
      </w:r>
      <w:r w:rsidRPr="006F1285">
        <w:rPr>
          <w:rFonts w:asciiTheme="majorBidi" w:hAnsiTheme="majorBidi" w:cstheme="majorBidi"/>
        </w:rPr>
        <w:t>:</w:t>
      </w:r>
      <w:r>
        <w:rPr>
          <w:rFonts w:asciiTheme="majorBidi" w:hAnsiTheme="majorBidi" w:cstheme="majorBidi"/>
        </w:rPr>
        <w:t xml:space="preserve"> </w:t>
      </w:r>
      <w:r w:rsidR="00FB2A1D">
        <w:rPr>
          <w:rFonts w:asciiTheme="majorBidi" w:hAnsiTheme="majorBidi" w:cstheme="majorBidi"/>
        </w:rPr>
        <w:t xml:space="preserve">also </w:t>
      </w:r>
      <w:r>
        <w:rPr>
          <w:rFonts w:asciiTheme="majorBidi" w:hAnsiTheme="majorBidi" w:cstheme="majorBidi"/>
        </w:rPr>
        <w:t>known as</w:t>
      </w:r>
      <w:r w:rsidR="00FB2A1D">
        <w:rPr>
          <w:rFonts w:asciiTheme="majorBidi" w:hAnsiTheme="majorBidi" w:cstheme="majorBidi"/>
        </w:rPr>
        <w:t xml:space="preserve"> primary producers, </w:t>
      </w:r>
      <w:r>
        <w:rPr>
          <w:rFonts w:asciiTheme="majorBidi" w:hAnsiTheme="majorBidi" w:cstheme="majorBidi"/>
        </w:rPr>
        <w:t>are</w:t>
      </w:r>
      <w:r w:rsidR="0018590F">
        <w:rPr>
          <w:rFonts w:asciiTheme="majorBidi" w:hAnsiTheme="majorBidi" w:cstheme="majorBidi"/>
        </w:rPr>
        <w:t xml:space="preserve"> organisms that use sunlight or chemical </w:t>
      </w:r>
      <w:r w:rsidR="004774C9">
        <w:rPr>
          <w:rFonts w:asciiTheme="majorBidi" w:hAnsiTheme="majorBidi" w:cstheme="majorBidi"/>
        </w:rPr>
        <w:t>energy to</w:t>
      </w:r>
      <w:r w:rsidR="0018590F">
        <w:rPr>
          <w:rFonts w:asciiTheme="majorBidi" w:hAnsiTheme="majorBidi" w:cstheme="majorBidi"/>
        </w:rPr>
        <w:t xml:space="preserve"> synthesize inorganic compounds into complex organic molecules such as glucose, carbohydrates, lipids, and protein. </w:t>
      </w:r>
    </w:p>
    <w:p w:rsidR="004774C9" w:rsidRPr="00933E8A" w:rsidRDefault="00456F97" w:rsidP="00933E8A">
      <w:pPr>
        <w:pStyle w:val="ListParagraph"/>
        <w:numPr>
          <w:ilvl w:val="0"/>
          <w:numId w:val="3"/>
        </w:numPr>
        <w:rPr>
          <w:rFonts w:asciiTheme="majorBidi" w:hAnsiTheme="majorBidi" w:cstheme="majorBidi"/>
        </w:rPr>
      </w:pPr>
      <w:r w:rsidRPr="00933E8A">
        <w:rPr>
          <w:rFonts w:asciiTheme="majorBidi" w:hAnsiTheme="majorBidi" w:cstheme="majorBidi"/>
        </w:rPr>
        <w:t xml:space="preserve">Depending on the energy sources, primary producers perform photosynthesis using sunlight or chemosynthesis using inorganic molecules. </w:t>
      </w:r>
    </w:p>
    <w:p w:rsidR="006F1285" w:rsidRPr="004774C9" w:rsidRDefault="00456F97" w:rsidP="00E35537">
      <w:pPr>
        <w:pStyle w:val="ListParagraph"/>
        <w:numPr>
          <w:ilvl w:val="0"/>
          <w:numId w:val="2"/>
        </w:numPr>
        <w:rPr>
          <w:rFonts w:asciiTheme="majorBidi" w:hAnsiTheme="majorBidi" w:cstheme="majorBidi"/>
          <w:u w:val="single"/>
        </w:rPr>
      </w:pPr>
      <w:r>
        <w:rPr>
          <w:rFonts w:asciiTheme="majorBidi" w:hAnsiTheme="majorBidi" w:cstheme="majorBidi"/>
        </w:rPr>
        <w:t xml:space="preserve">Primary producers </w:t>
      </w:r>
      <w:r w:rsidR="00E35537">
        <w:rPr>
          <w:rFonts w:asciiTheme="majorBidi" w:hAnsiTheme="majorBidi" w:cstheme="majorBidi"/>
        </w:rPr>
        <w:t>use energy to consume minerals</w:t>
      </w:r>
      <w:r>
        <w:rPr>
          <w:rFonts w:asciiTheme="majorBidi" w:hAnsiTheme="majorBidi" w:cstheme="majorBidi"/>
        </w:rPr>
        <w:t xml:space="preserve"> and release gasses and organic compound</w:t>
      </w:r>
      <w:r w:rsidR="00933E8A">
        <w:rPr>
          <w:rFonts w:asciiTheme="majorBidi" w:hAnsiTheme="majorBidi" w:cstheme="majorBidi"/>
        </w:rPr>
        <w:t>s as waste, also called metaboli</w:t>
      </w:r>
      <w:r w:rsidR="00E35537">
        <w:rPr>
          <w:rFonts w:asciiTheme="majorBidi" w:hAnsiTheme="majorBidi" w:cstheme="majorBidi"/>
        </w:rPr>
        <w:t xml:space="preserve">tes. </w:t>
      </w:r>
    </w:p>
    <w:p w:rsidR="00933E8A" w:rsidRDefault="00456F97" w:rsidP="00943EE9">
      <w:pPr>
        <w:rPr>
          <w:rFonts w:asciiTheme="majorBidi" w:hAnsiTheme="majorBidi" w:cstheme="majorBidi"/>
        </w:rPr>
      </w:pPr>
      <w:r w:rsidRPr="00943EE9">
        <w:rPr>
          <w:rFonts w:asciiTheme="majorBidi" w:hAnsiTheme="majorBidi" w:cstheme="majorBidi"/>
          <w:b/>
          <w:bCs/>
        </w:rPr>
        <w:t>Heterotrophs</w:t>
      </w:r>
      <w:r w:rsidR="00E35537" w:rsidRPr="00E35537">
        <w:rPr>
          <w:rFonts w:asciiTheme="majorBidi" w:hAnsiTheme="majorBidi" w:cstheme="majorBidi"/>
        </w:rPr>
        <w:t>:</w:t>
      </w:r>
      <w:r w:rsidR="00FB2A1D">
        <w:rPr>
          <w:rFonts w:asciiTheme="majorBidi" w:hAnsiTheme="majorBidi" w:cstheme="majorBidi"/>
        </w:rPr>
        <w:t xml:space="preserve"> </w:t>
      </w:r>
      <w:r>
        <w:rPr>
          <w:rFonts w:asciiTheme="majorBidi" w:hAnsiTheme="majorBidi" w:cstheme="majorBidi"/>
        </w:rPr>
        <w:t xml:space="preserve">also known as secondary producers, </w:t>
      </w:r>
      <w:r w:rsidR="00FB2A1D">
        <w:rPr>
          <w:rFonts w:asciiTheme="majorBidi" w:hAnsiTheme="majorBidi" w:cstheme="majorBidi"/>
        </w:rPr>
        <w:t xml:space="preserve">are organisms that use organic carbon synthesized by primary producers as their energy sources. </w:t>
      </w:r>
    </w:p>
    <w:p w:rsidR="00E533BF" w:rsidRPr="00933E8A" w:rsidRDefault="00456F97" w:rsidP="00933E8A">
      <w:pPr>
        <w:pStyle w:val="ListParagraph"/>
        <w:numPr>
          <w:ilvl w:val="0"/>
          <w:numId w:val="2"/>
        </w:numPr>
        <w:rPr>
          <w:rFonts w:asciiTheme="majorBidi" w:hAnsiTheme="majorBidi" w:cstheme="majorBidi"/>
        </w:rPr>
      </w:pPr>
      <w:r>
        <w:rPr>
          <w:rFonts w:asciiTheme="majorBidi" w:hAnsiTheme="majorBidi" w:cstheme="majorBidi"/>
        </w:rPr>
        <w:t>Primary producers</w:t>
      </w:r>
      <w:r w:rsidRPr="00933E8A">
        <w:rPr>
          <w:rFonts w:asciiTheme="majorBidi" w:hAnsiTheme="majorBidi" w:cstheme="majorBidi"/>
        </w:rPr>
        <w:t xml:space="preserve"> consume </w:t>
      </w:r>
      <w:r>
        <w:rPr>
          <w:rFonts w:asciiTheme="majorBidi" w:hAnsiTheme="majorBidi" w:cstheme="majorBidi"/>
        </w:rPr>
        <w:t>organic matter</w:t>
      </w:r>
      <w:r w:rsidRPr="00933E8A">
        <w:rPr>
          <w:rFonts w:asciiTheme="majorBidi" w:hAnsiTheme="majorBidi" w:cstheme="majorBidi"/>
        </w:rPr>
        <w:t xml:space="preserve"> and release gasses</w:t>
      </w:r>
      <w:r>
        <w:rPr>
          <w:rFonts w:asciiTheme="majorBidi" w:hAnsiTheme="majorBidi" w:cstheme="majorBidi"/>
        </w:rPr>
        <w:t>,</w:t>
      </w:r>
      <w:r w:rsidRPr="00933E8A">
        <w:rPr>
          <w:rFonts w:asciiTheme="majorBidi" w:hAnsiTheme="majorBidi" w:cstheme="majorBidi"/>
        </w:rPr>
        <w:t xml:space="preserve"> organic</w:t>
      </w:r>
      <w:r>
        <w:rPr>
          <w:rFonts w:asciiTheme="majorBidi" w:hAnsiTheme="majorBidi" w:cstheme="majorBidi"/>
        </w:rPr>
        <w:t xml:space="preserve"> and inorganic</w:t>
      </w:r>
      <w:r w:rsidRPr="00933E8A">
        <w:rPr>
          <w:rFonts w:asciiTheme="majorBidi" w:hAnsiTheme="majorBidi" w:cstheme="majorBidi"/>
        </w:rPr>
        <w:t xml:space="preserve"> compound</w:t>
      </w:r>
      <w:r>
        <w:rPr>
          <w:rFonts w:asciiTheme="majorBidi" w:hAnsiTheme="majorBidi" w:cstheme="majorBidi"/>
        </w:rPr>
        <w:t>s as waste, also called metaboli</w:t>
      </w:r>
      <w:r w:rsidRPr="00933E8A">
        <w:rPr>
          <w:rFonts w:asciiTheme="majorBidi" w:hAnsiTheme="majorBidi" w:cstheme="majorBidi"/>
        </w:rPr>
        <w:t>tes.</w:t>
      </w:r>
    </w:p>
    <w:p w:rsidR="00E533BF" w:rsidRPr="00083234" w:rsidRDefault="00456F97" w:rsidP="00083234">
      <w:pPr>
        <w:rPr>
          <w:rFonts w:asciiTheme="majorBidi" w:hAnsiTheme="majorBidi" w:cstheme="majorBidi"/>
        </w:rPr>
      </w:pPr>
      <w:r w:rsidRPr="00943EE9">
        <w:rPr>
          <w:rFonts w:asciiTheme="majorBidi" w:hAnsiTheme="majorBidi" w:cstheme="majorBidi"/>
          <w:b/>
          <w:bCs/>
        </w:rPr>
        <w:t>Lateral Gene Transfer</w:t>
      </w:r>
      <w:r w:rsidR="00D52B3B">
        <w:rPr>
          <w:rFonts w:asciiTheme="majorBidi" w:hAnsiTheme="majorBidi" w:cstheme="majorBidi"/>
          <w:b/>
          <w:bCs/>
        </w:rPr>
        <w:t xml:space="preserve"> (LGT)</w:t>
      </w:r>
      <w:r w:rsidR="00083234">
        <w:rPr>
          <w:rFonts w:asciiTheme="majorBidi" w:hAnsiTheme="majorBidi" w:cstheme="majorBidi"/>
        </w:rPr>
        <w:t xml:space="preserve">: also known as horizontal gene transfer, is the transmission of genetic material between organisms, not in the familiar form, from parents to offspring through reproduction.  </w:t>
      </w:r>
    </w:p>
    <w:p w:rsidR="00E533BF" w:rsidRPr="00083234" w:rsidRDefault="00456F97" w:rsidP="00534838">
      <w:pPr>
        <w:rPr>
          <w:rFonts w:asciiTheme="majorBidi" w:hAnsiTheme="majorBidi" w:cstheme="majorBidi"/>
        </w:rPr>
      </w:pPr>
      <w:r w:rsidRPr="00943EE9">
        <w:rPr>
          <w:rFonts w:asciiTheme="majorBidi" w:hAnsiTheme="majorBidi" w:cstheme="majorBidi"/>
          <w:b/>
          <w:bCs/>
        </w:rPr>
        <w:t>Mobile Genetic Elements</w:t>
      </w:r>
      <w:r w:rsidR="00D52B3B">
        <w:rPr>
          <w:rFonts w:asciiTheme="majorBidi" w:hAnsiTheme="majorBidi" w:cstheme="majorBidi"/>
          <w:b/>
          <w:bCs/>
        </w:rPr>
        <w:t xml:space="preserve"> (MGE)</w:t>
      </w:r>
      <w:r w:rsidR="00083234">
        <w:rPr>
          <w:rFonts w:asciiTheme="majorBidi" w:hAnsiTheme="majorBidi" w:cstheme="majorBidi"/>
        </w:rPr>
        <w:t xml:space="preserve">: are genetic material that can move around within or between cells, species, and kingdoms. Different types of such elements </w:t>
      </w:r>
      <w:r w:rsidR="00534838">
        <w:rPr>
          <w:rFonts w:asciiTheme="majorBidi" w:hAnsiTheme="majorBidi" w:cstheme="majorBidi"/>
        </w:rPr>
        <w:t>vary</w:t>
      </w:r>
      <w:r w:rsidR="00083234">
        <w:rPr>
          <w:rFonts w:asciiTheme="majorBidi" w:hAnsiTheme="majorBidi" w:cstheme="majorBidi"/>
        </w:rPr>
        <w:t xml:space="preserve"> f</w:t>
      </w:r>
      <w:r w:rsidR="00534838">
        <w:rPr>
          <w:rFonts w:asciiTheme="majorBidi" w:hAnsiTheme="majorBidi" w:cstheme="majorBidi"/>
        </w:rPr>
        <w:t xml:space="preserve">rom transposons, plasmids, and integrons. </w:t>
      </w:r>
    </w:p>
    <w:p w:rsidR="00E533BF" w:rsidRPr="00534838" w:rsidRDefault="008360CC" w:rsidP="00D46D31">
      <w:pPr>
        <w:rPr>
          <w:rFonts w:asciiTheme="majorBidi" w:hAnsiTheme="majorBidi" w:cstheme="majorBidi"/>
        </w:rPr>
      </w:pPr>
      <w:r w:rsidRPr="008360CC">
        <w:rPr>
          <w:rFonts w:asciiTheme="majorBidi" w:hAnsiTheme="majorBidi" w:cstheme="majorBidi"/>
          <w:b/>
          <w:bCs/>
        </w:rPr>
        <w:t>Cross-feeding interactions</w:t>
      </w:r>
      <w:r>
        <w:rPr>
          <w:rFonts w:asciiTheme="majorBidi" w:hAnsiTheme="majorBidi" w:cstheme="majorBidi"/>
        </w:rPr>
        <w:t>:</w:t>
      </w:r>
      <w:r w:rsidR="004469F5">
        <w:rPr>
          <w:rFonts w:asciiTheme="majorBidi" w:hAnsiTheme="majorBidi" w:cstheme="majorBidi"/>
        </w:rPr>
        <w:t xml:space="preserve"> </w:t>
      </w:r>
      <w:r w:rsidR="00846B84">
        <w:rPr>
          <w:rFonts w:asciiTheme="majorBidi" w:hAnsiTheme="majorBidi" w:cstheme="majorBidi"/>
        </w:rPr>
        <w:t>the exchange of metabolites between microbial groups and microbiomes. This exchange is when microbes consume</w:t>
      </w:r>
      <w:r w:rsidR="000A2DA6">
        <w:rPr>
          <w:rFonts w:asciiTheme="majorBidi" w:hAnsiTheme="majorBidi" w:cstheme="majorBidi"/>
        </w:rPr>
        <w:t xml:space="preserve"> secreted metabolites from neighboring microbes.</w:t>
      </w:r>
      <w:r w:rsidR="00846B84">
        <w:rPr>
          <w:rFonts w:asciiTheme="majorBidi" w:hAnsiTheme="majorBidi" w:cstheme="majorBidi"/>
        </w:rPr>
        <w:t xml:space="preserve"> The microbiome appears to exhibit a complex network of such exchange of metabolites among microbial groups</w:t>
      </w:r>
      <w:r w:rsidR="00D46D31">
        <w:rPr>
          <w:rFonts w:asciiTheme="majorBidi" w:hAnsiTheme="majorBidi" w:cstheme="majorBidi"/>
        </w:rPr>
        <w:t xml:space="preserve"> occupying the same niche</w:t>
      </w:r>
      <w:r w:rsidR="00846B84">
        <w:rPr>
          <w:rFonts w:asciiTheme="majorBidi" w:hAnsiTheme="majorBidi" w:cstheme="majorBidi"/>
        </w:rPr>
        <w:t xml:space="preserve">. </w:t>
      </w:r>
      <w:r w:rsidR="000A2DA6">
        <w:rPr>
          <w:rFonts w:asciiTheme="majorBidi" w:hAnsiTheme="majorBidi" w:cstheme="majorBidi"/>
        </w:rPr>
        <w:t xml:space="preserve"> </w:t>
      </w:r>
      <w:r w:rsidR="00534838" w:rsidRPr="00534838">
        <w:rPr>
          <w:rFonts w:asciiTheme="majorBidi" w:hAnsiTheme="majorBidi" w:cstheme="majorBidi"/>
        </w:rPr>
        <w:t xml:space="preserve">  </w:t>
      </w:r>
      <w:r w:rsidR="00534838">
        <w:rPr>
          <w:rFonts w:asciiTheme="majorBidi" w:hAnsiTheme="majorBidi" w:cstheme="majorBidi"/>
        </w:rPr>
        <w:t xml:space="preserve"> </w:t>
      </w:r>
    </w:p>
    <w:p w:rsidR="00C320E9" w:rsidRDefault="00456F97" w:rsidP="00C320E9">
      <w:pPr>
        <w:rPr>
          <w:rFonts w:ascii="ACaslonPro-Regular-Identity-H" w:hAnsi="ACaslonPro-Regular-Identity-H" w:cs="ACaslonPro-Regular-Identity-H"/>
          <w:sz w:val="24"/>
          <w:szCs w:val="24"/>
        </w:rPr>
      </w:pPr>
      <w:r w:rsidRPr="002C0B51">
        <w:rPr>
          <w:rFonts w:asciiTheme="majorBidi" w:hAnsiTheme="majorBidi" w:cstheme="majorBidi"/>
          <w:b/>
          <w:bCs/>
        </w:rPr>
        <w:t>Interactions</w:t>
      </w:r>
      <w:r>
        <w:rPr>
          <w:rFonts w:asciiTheme="majorBidi" w:hAnsiTheme="majorBidi" w:cstheme="majorBidi"/>
          <w:b/>
          <w:bCs/>
        </w:rPr>
        <w:t xml:space="preserve"> </w:t>
      </w:r>
      <w:r>
        <w:rPr>
          <w:rFonts w:asciiTheme="majorBidi" w:hAnsiTheme="majorBidi" w:cstheme="majorBidi"/>
        </w:rPr>
        <w:t xml:space="preserve">refer to a process or event of mutual exchange taken from a definition of social interactions with modification to non-human entities as simply the </w:t>
      </w:r>
      <w:r w:rsidRPr="00C320E9">
        <w:rPr>
          <w:rFonts w:asciiTheme="majorBidi" w:hAnsiTheme="majorBidi" w:cstheme="majorBidi"/>
        </w:rPr>
        <w:t>agents’ mutual acting of exchange</w:t>
      </w:r>
      <w:r>
        <w:rPr>
          <w:rFonts w:ascii="ACaslonPro-Regular-Identity-H" w:hAnsi="ACaslonPro-Regular-Identity-H" w:cs="ACaslonPro-Regular-Identity-H"/>
          <w:sz w:val="24"/>
          <w:szCs w:val="24"/>
        </w:rPr>
        <w:t>.</w:t>
      </w:r>
    </w:p>
    <w:p w:rsidR="00E533BF" w:rsidRPr="0091050F" w:rsidRDefault="00456F97" w:rsidP="002C0B51">
      <w:pPr>
        <w:rPr>
          <w:rFonts w:asciiTheme="majorBidi" w:hAnsiTheme="majorBidi" w:cstheme="majorBidi"/>
        </w:rPr>
      </w:pPr>
      <w:r w:rsidRPr="002C0B51">
        <w:rPr>
          <w:rFonts w:asciiTheme="majorBidi" w:hAnsiTheme="majorBidi" w:cstheme="majorBidi"/>
          <w:b/>
          <w:bCs/>
        </w:rPr>
        <w:t>Relationship</w:t>
      </w:r>
      <w:r w:rsidRPr="0091050F">
        <w:rPr>
          <w:rFonts w:asciiTheme="majorBidi" w:hAnsiTheme="majorBidi" w:cstheme="majorBidi"/>
        </w:rPr>
        <w:t xml:space="preserve"> refers to the characterization of the social context where interactions take place. For example, in an intimate relationship, the interactions can be of different types of mutual exchange. In parasitic relationships, the interactions can be of different types of mutual exchange. </w:t>
      </w:r>
    </w:p>
    <w:p w:rsidR="002C0B51" w:rsidRPr="0091050F" w:rsidRDefault="00456F97" w:rsidP="0091050F">
      <w:pPr>
        <w:autoSpaceDE w:val="0"/>
        <w:autoSpaceDN w:val="0"/>
        <w:adjustRightInd w:val="0"/>
        <w:spacing w:after="0" w:line="240" w:lineRule="auto"/>
        <w:rPr>
          <w:rFonts w:asciiTheme="majorBidi" w:hAnsiTheme="majorBidi" w:cstheme="majorBidi"/>
        </w:rPr>
      </w:pPr>
      <w:r w:rsidRPr="0091050F">
        <w:rPr>
          <w:rFonts w:asciiTheme="majorBidi" w:hAnsiTheme="majorBidi" w:cstheme="majorBidi"/>
          <w:b/>
          <w:bCs/>
        </w:rPr>
        <w:t>Relations</w:t>
      </w:r>
      <w:r w:rsidRPr="0091050F">
        <w:rPr>
          <w:rFonts w:asciiTheme="majorBidi" w:hAnsiTheme="majorBidi" w:cstheme="majorBidi"/>
        </w:rPr>
        <w:t xml:space="preserve"> refer to the different positions of the agents to each other (such</w:t>
      </w:r>
      <w:r w:rsidR="0091050F">
        <w:rPr>
          <w:rFonts w:asciiTheme="majorBidi" w:hAnsiTheme="majorBidi" w:cstheme="majorBidi"/>
        </w:rPr>
        <w:t xml:space="preserve"> </w:t>
      </w:r>
      <w:r w:rsidRPr="0091050F">
        <w:rPr>
          <w:rFonts w:asciiTheme="majorBidi" w:hAnsiTheme="majorBidi" w:cstheme="majorBidi"/>
        </w:rPr>
        <w:t xml:space="preserve">as spatial or temporal relations). </w:t>
      </w:r>
      <w:r w:rsidR="0091050F" w:rsidRPr="0091050F">
        <w:rPr>
          <w:rFonts w:asciiTheme="majorBidi" w:hAnsiTheme="majorBidi" w:cstheme="majorBidi"/>
        </w:rPr>
        <w:t xml:space="preserve">Relations can also characterize the nature of interactions such as relations of competition or </w:t>
      </w:r>
      <w:r w:rsidR="0091050F">
        <w:rPr>
          <w:rFonts w:asciiTheme="majorBidi" w:hAnsiTheme="majorBidi" w:cstheme="majorBidi"/>
        </w:rPr>
        <w:t>c</w:t>
      </w:r>
      <w:r w:rsidR="0091050F" w:rsidRPr="0091050F">
        <w:rPr>
          <w:rFonts w:asciiTheme="majorBidi" w:hAnsiTheme="majorBidi" w:cstheme="majorBidi"/>
        </w:rPr>
        <w:t xml:space="preserve">ollaborations. </w:t>
      </w:r>
      <w:r w:rsidRPr="0091050F">
        <w:rPr>
          <w:rFonts w:asciiTheme="majorBidi" w:hAnsiTheme="majorBidi" w:cstheme="majorBidi"/>
        </w:rPr>
        <w:t xml:space="preserve">In this sense, we can think about interactions as a mutual exchange between individuals that are in some form of relations. </w:t>
      </w:r>
      <w:r w:rsidR="0091050F">
        <w:rPr>
          <w:rFonts w:asciiTheme="majorBidi" w:hAnsiTheme="majorBidi" w:cstheme="majorBidi"/>
        </w:rPr>
        <w:t xml:space="preserve">Or describe </w:t>
      </w:r>
      <w:r w:rsidR="0091050F" w:rsidRPr="0091050F">
        <w:rPr>
          <w:rFonts w:asciiTheme="majorBidi" w:hAnsiTheme="majorBidi" w:cstheme="majorBidi"/>
        </w:rPr>
        <w:t xml:space="preserve">spatial and temporal relations between individuals that are not interacting. </w:t>
      </w:r>
    </w:p>
    <w:p w:rsidR="002C0B51" w:rsidRDefault="002C0B51" w:rsidP="002C0B51">
      <w:pPr>
        <w:autoSpaceDE w:val="0"/>
        <w:autoSpaceDN w:val="0"/>
        <w:adjustRightInd w:val="0"/>
        <w:spacing w:after="0" w:line="240" w:lineRule="auto"/>
        <w:rPr>
          <w:rFonts w:ascii="ACaslonPro-Regular-Identity-H" w:hAnsi="ACaslonPro-Regular-Identity-H" w:cs="ACaslonPro-Regular-Identity-H"/>
          <w:sz w:val="24"/>
          <w:szCs w:val="24"/>
        </w:rPr>
      </w:pPr>
    </w:p>
    <w:p w:rsidR="009662DF" w:rsidRPr="00E533BF" w:rsidRDefault="009662DF">
      <w:pPr>
        <w:rPr>
          <w:rFonts w:asciiTheme="majorBidi" w:hAnsiTheme="majorBidi" w:cstheme="majorBidi"/>
        </w:rPr>
      </w:pPr>
    </w:p>
    <w:sectPr w:rsidR="009662DF" w:rsidRPr="00E533B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CaslonPro-Regular-Identity-H">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D6EBE"/>
    <w:multiLevelType w:val="hybridMultilevel"/>
    <w:tmpl w:val="238E5B94"/>
    <w:lvl w:ilvl="0" w:tplc="A5C62760">
      <w:numFmt w:val="bullet"/>
      <w:lvlText w:val="*"/>
      <w:lvlJc w:val="left"/>
      <w:pPr>
        <w:ind w:left="720" w:hanging="360"/>
      </w:pPr>
      <w:rPr>
        <w:rFonts w:ascii="Times New Roman" w:eastAsiaTheme="minorHAnsi" w:hAnsi="Times New Roman" w:cs="Times New Roman" w:hint="default"/>
      </w:rPr>
    </w:lvl>
    <w:lvl w:ilvl="1" w:tplc="DDBCF358" w:tentative="1">
      <w:start w:val="1"/>
      <w:numFmt w:val="bullet"/>
      <w:lvlText w:val="o"/>
      <w:lvlJc w:val="left"/>
      <w:pPr>
        <w:ind w:left="1440" w:hanging="360"/>
      </w:pPr>
      <w:rPr>
        <w:rFonts w:ascii="Courier New" w:hAnsi="Courier New" w:cs="Courier New" w:hint="default"/>
      </w:rPr>
    </w:lvl>
    <w:lvl w:ilvl="2" w:tplc="344EE798" w:tentative="1">
      <w:start w:val="1"/>
      <w:numFmt w:val="bullet"/>
      <w:lvlText w:val=""/>
      <w:lvlJc w:val="left"/>
      <w:pPr>
        <w:ind w:left="2160" w:hanging="360"/>
      </w:pPr>
      <w:rPr>
        <w:rFonts w:ascii="Wingdings" w:hAnsi="Wingdings" w:hint="default"/>
      </w:rPr>
    </w:lvl>
    <w:lvl w:ilvl="3" w:tplc="335E20BC" w:tentative="1">
      <w:start w:val="1"/>
      <w:numFmt w:val="bullet"/>
      <w:lvlText w:val=""/>
      <w:lvlJc w:val="left"/>
      <w:pPr>
        <w:ind w:left="2880" w:hanging="360"/>
      </w:pPr>
      <w:rPr>
        <w:rFonts w:ascii="Symbol" w:hAnsi="Symbol" w:hint="default"/>
      </w:rPr>
    </w:lvl>
    <w:lvl w:ilvl="4" w:tplc="5594AA22" w:tentative="1">
      <w:start w:val="1"/>
      <w:numFmt w:val="bullet"/>
      <w:lvlText w:val="o"/>
      <w:lvlJc w:val="left"/>
      <w:pPr>
        <w:ind w:left="3600" w:hanging="360"/>
      </w:pPr>
      <w:rPr>
        <w:rFonts w:ascii="Courier New" w:hAnsi="Courier New" w:cs="Courier New" w:hint="default"/>
      </w:rPr>
    </w:lvl>
    <w:lvl w:ilvl="5" w:tplc="733C3774" w:tentative="1">
      <w:start w:val="1"/>
      <w:numFmt w:val="bullet"/>
      <w:lvlText w:val=""/>
      <w:lvlJc w:val="left"/>
      <w:pPr>
        <w:ind w:left="4320" w:hanging="360"/>
      </w:pPr>
      <w:rPr>
        <w:rFonts w:ascii="Wingdings" w:hAnsi="Wingdings" w:hint="default"/>
      </w:rPr>
    </w:lvl>
    <w:lvl w:ilvl="6" w:tplc="EAC293CA" w:tentative="1">
      <w:start w:val="1"/>
      <w:numFmt w:val="bullet"/>
      <w:lvlText w:val=""/>
      <w:lvlJc w:val="left"/>
      <w:pPr>
        <w:ind w:left="5040" w:hanging="360"/>
      </w:pPr>
      <w:rPr>
        <w:rFonts w:ascii="Symbol" w:hAnsi="Symbol" w:hint="default"/>
      </w:rPr>
    </w:lvl>
    <w:lvl w:ilvl="7" w:tplc="54E430AC" w:tentative="1">
      <w:start w:val="1"/>
      <w:numFmt w:val="bullet"/>
      <w:lvlText w:val="o"/>
      <w:lvlJc w:val="left"/>
      <w:pPr>
        <w:ind w:left="5760" w:hanging="360"/>
      </w:pPr>
      <w:rPr>
        <w:rFonts w:ascii="Courier New" w:hAnsi="Courier New" w:cs="Courier New" w:hint="default"/>
      </w:rPr>
    </w:lvl>
    <w:lvl w:ilvl="8" w:tplc="C76050FA" w:tentative="1">
      <w:start w:val="1"/>
      <w:numFmt w:val="bullet"/>
      <w:lvlText w:val=""/>
      <w:lvlJc w:val="left"/>
      <w:pPr>
        <w:ind w:left="6480" w:hanging="360"/>
      </w:pPr>
      <w:rPr>
        <w:rFonts w:ascii="Wingdings" w:hAnsi="Wingdings" w:hint="default"/>
      </w:rPr>
    </w:lvl>
  </w:abstractNum>
  <w:abstractNum w:abstractNumId="1" w15:restartNumberingAfterBreak="0">
    <w:nsid w:val="5B1862D7"/>
    <w:multiLevelType w:val="hybridMultilevel"/>
    <w:tmpl w:val="4B820CD0"/>
    <w:lvl w:ilvl="0" w:tplc="375AF7B0">
      <w:numFmt w:val="bullet"/>
      <w:lvlText w:val="*"/>
      <w:lvlJc w:val="left"/>
      <w:pPr>
        <w:ind w:left="773" w:hanging="360"/>
      </w:pPr>
      <w:rPr>
        <w:rFonts w:ascii="Times New Roman" w:eastAsiaTheme="minorHAnsi" w:hAnsi="Times New Roman" w:cs="Times New Roman" w:hint="default"/>
      </w:rPr>
    </w:lvl>
    <w:lvl w:ilvl="1" w:tplc="D79404EE" w:tentative="1">
      <w:start w:val="1"/>
      <w:numFmt w:val="bullet"/>
      <w:lvlText w:val="o"/>
      <w:lvlJc w:val="left"/>
      <w:pPr>
        <w:ind w:left="1493" w:hanging="360"/>
      </w:pPr>
      <w:rPr>
        <w:rFonts w:ascii="Courier New" w:hAnsi="Courier New" w:cs="Courier New" w:hint="default"/>
      </w:rPr>
    </w:lvl>
    <w:lvl w:ilvl="2" w:tplc="9FE47776" w:tentative="1">
      <w:start w:val="1"/>
      <w:numFmt w:val="bullet"/>
      <w:lvlText w:val=""/>
      <w:lvlJc w:val="left"/>
      <w:pPr>
        <w:ind w:left="2213" w:hanging="360"/>
      </w:pPr>
      <w:rPr>
        <w:rFonts w:ascii="Wingdings" w:hAnsi="Wingdings" w:hint="default"/>
      </w:rPr>
    </w:lvl>
    <w:lvl w:ilvl="3" w:tplc="8E32AAA0" w:tentative="1">
      <w:start w:val="1"/>
      <w:numFmt w:val="bullet"/>
      <w:lvlText w:val=""/>
      <w:lvlJc w:val="left"/>
      <w:pPr>
        <w:ind w:left="2933" w:hanging="360"/>
      </w:pPr>
      <w:rPr>
        <w:rFonts w:ascii="Symbol" w:hAnsi="Symbol" w:hint="default"/>
      </w:rPr>
    </w:lvl>
    <w:lvl w:ilvl="4" w:tplc="65782374" w:tentative="1">
      <w:start w:val="1"/>
      <w:numFmt w:val="bullet"/>
      <w:lvlText w:val="o"/>
      <w:lvlJc w:val="left"/>
      <w:pPr>
        <w:ind w:left="3653" w:hanging="360"/>
      </w:pPr>
      <w:rPr>
        <w:rFonts w:ascii="Courier New" w:hAnsi="Courier New" w:cs="Courier New" w:hint="default"/>
      </w:rPr>
    </w:lvl>
    <w:lvl w:ilvl="5" w:tplc="924C09AE" w:tentative="1">
      <w:start w:val="1"/>
      <w:numFmt w:val="bullet"/>
      <w:lvlText w:val=""/>
      <w:lvlJc w:val="left"/>
      <w:pPr>
        <w:ind w:left="4373" w:hanging="360"/>
      </w:pPr>
      <w:rPr>
        <w:rFonts w:ascii="Wingdings" w:hAnsi="Wingdings" w:hint="default"/>
      </w:rPr>
    </w:lvl>
    <w:lvl w:ilvl="6" w:tplc="C6042A68" w:tentative="1">
      <w:start w:val="1"/>
      <w:numFmt w:val="bullet"/>
      <w:lvlText w:val=""/>
      <w:lvlJc w:val="left"/>
      <w:pPr>
        <w:ind w:left="5093" w:hanging="360"/>
      </w:pPr>
      <w:rPr>
        <w:rFonts w:ascii="Symbol" w:hAnsi="Symbol" w:hint="default"/>
      </w:rPr>
    </w:lvl>
    <w:lvl w:ilvl="7" w:tplc="1CA8B48C" w:tentative="1">
      <w:start w:val="1"/>
      <w:numFmt w:val="bullet"/>
      <w:lvlText w:val="o"/>
      <w:lvlJc w:val="left"/>
      <w:pPr>
        <w:ind w:left="5813" w:hanging="360"/>
      </w:pPr>
      <w:rPr>
        <w:rFonts w:ascii="Courier New" w:hAnsi="Courier New" w:cs="Courier New" w:hint="default"/>
      </w:rPr>
    </w:lvl>
    <w:lvl w:ilvl="8" w:tplc="E4AAE5EA" w:tentative="1">
      <w:start w:val="1"/>
      <w:numFmt w:val="bullet"/>
      <w:lvlText w:val=""/>
      <w:lvlJc w:val="left"/>
      <w:pPr>
        <w:ind w:left="6533" w:hanging="360"/>
      </w:pPr>
      <w:rPr>
        <w:rFonts w:ascii="Wingdings" w:hAnsi="Wingdings" w:hint="default"/>
      </w:rPr>
    </w:lvl>
  </w:abstractNum>
  <w:abstractNum w:abstractNumId="2" w15:restartNumberingAfterBreak="0">
    <w:nsid w:val="73682079"/>
    <w:multiLevelType w:val="hybridMultilevel"/>
    <w:tmpl w:val="FD72A9C2"/>
    <w:lvl w:ilvl="0" w:tplc="06A68D48">
      <w:numFmt w:val="bullet"/>
      <w:lvlText w:val="*"/>
      <w:lvlJc w:val="left"/>
      <w:pPr>
        <w:ind w:left="720" w:hanging="360"/>
      </w:pPr>
      <w:rPr>
        <w:rFonts w:ascii="Times New Roman" w:eastAsiaTheme="minorHAnsi" w:hAnsi="Times New Roman" w:cs="Times New Roman" w:hint="default"/>
      </w:rPr>
    </w:lvl>
    <w:lvl w:ilvl="1" w:tplc="660C386E" w:tentative="1">
      <w:start w:val="1"/>
      <w:numFmt w:val="bullet"/>
      <w:lvlText w:val="o"/>
      <w:lvlJc w:val="left"/>
      <w:pPr>
        <w:ind w:left="1440" w:hanging="360"/>
      </w:pPr>
      <w:rPr>
        <w:rFonts w:ascii="Courier New" w:hAnsi="Courier New" w:cs="Courier New" w:hint="default"/>
      </w:rPr>
    </w:lvl>
    <w:lvl w:ilvl="2" w:tplc="20E2C9DE" w:tentative="1">
      <w:start w:val="1"/>
      <w:numFmt w:val="bullet"/>
      <w:lvlText w:val=""/>
      <w:lvlJc w:val="left"/>
      <w:pPr>
        <w:ind w:left="2160" w:hanging="360"/>
      </w:pPr>
      <w:rPr>
        <w:rFonts w:ascii="Wingdings" w:hAnsi="Wingdings" w:hint="default"/>
      </w:rPr>
    </w:lvl>
    <w:lvl w:ilvl="3" w:tplc="CBF02CA6" w:tentative="1">
      <w:start w:val="1"/>
      <w:numFmt w:val="bullet"/>
      <w:lvlText w:val=""/>
      <w:lvlJc w:val="left"/>
      <w:pPr>
        <w:ind w:left="2880" w:hanging="360"/>
      </w:pPr>
      <w:rPr>
        <w:rFonts w:ascii="Symbol" w:hAnsi="Symbol" w:hint="default"/>
      </w:rPr>
    </w:lvl>
    <w:lvl w:ilvl="4" w:tplc="396EA914" w:tentative="1">
      <w:start w:val="1"/>
      <w:numFmt w:val="bullet"/>
      <w:lvlText w:val="o"/>
      <w:lvlJc w:val="left"/>
      <w:pPr>
        <w:ind w:left="3600" w:hanging="360"/>
      </w:pPr>
      <w:rPr>
        <w:rFonts w:ascii="Courier New" w:hAnsi="Courier New" w:cs="Courier New" w:hint="default"/>
      </w:rPr>
    </w:lvl>
    <w:lvl w:ilvl="5" w:tplc="D64A694C" w:tentative="1">
      <w:start w:val="1"/>
      <w:numFmt w:val="bullet"/>
      <w:lvlText w:val=""/>
      <w:lvlJc w:val="left"/>
      <w:pPr>
        <w:ind w:left="4320" w:hanging="360"/>
      </w:pPr>
      <w:rPr>
        <w:rFonts w:ascii="Wingdings" w:hAnsi="Wingdings" w:hint="default"/>
      </w:rPr>
    </w:lvl>
    <w:lvl w:ilvl="6" w:tplc="0078482E" w:tentative="1">
      <w:start w:val="1"/>
      <w:numFmt w:val="bullet"/>
      <w:lvlText w:val=""/>
      <w:lvlJc w:val="left"/>
      <w:pPr>
        <w:ind w:left="5040" w:hanging="360"/>
      </w:pPr>
      <w:rPr>
        <w:rFonts w:ascii="Symbol" w:hAnsi="Symbol" w:hint="default"/>
      </w:rPr>
    </w:lvl>
    <w:lvl w:ilvl="7" w:tplc="883256C2" w:tentative="1">
      <w:start w:val="1"/>
      <w:numFmt w:val="bullet"/>
      <w:lvlText w:val="o"/>
      <w:lvlJc w:val="left"/>
      <w:pPr>
        <w:ind w:left="5760" w:hanging="360"/>
      </w:pPr>
      <w:rPr>
        <w:rFonts w:ascii="Courier New" w:hAnsi="Courier New" w:cs="Courier New" w:hint="default"/>
      </w:rPr>
    </w:lvl>
    <w:lvl w:ilvl="8" w:tplc="D6447E6C"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3BF"/>
    <w:rsid w:val="00083234"/>
    <w:rsid w:val="000A2DA6"/>
    <w:rsid w:val="0014340A"/>
    <w:rsid w:val="0018590F"/>
    <w:rsid w:val="002C0B51"/>
    <w:rsid w:val="00336A50"/>
    <w:rsid w:val="003F194B"/>
    <w:rsid w:val="004469F5"/>
    <w:rsid w:val="00456F97"/>
    <w:rsid w:val="004774C9"/>
    <w:rsid w:val="00534838"/>
    <w:rsid w:val="005960E1"/>
    <w:rsid w:val="006F1285"/>
    <w:rsid w:val="008360CC"/>
    <w:rsid w:val="00846B84"/>
    <w:rsid w:val="00883586"/>
    <w:rsid w:val="0091050F"/>
    <w:rsid w:val="00933E8A"/>
    <w:rsid w:val="00943EE9"/>
    <w:rsid w:val="009662DF"/>
    <w:rsid w:val="00A02DC8"/>
    <w:rsid w:val="00AA7BE8"/>
    <w:rsid w:val="00C320E9"/>
    <w:rsid w:val="00C83B19"/>
    <w:rsid w:val="00D46D31"/>
    <w:rsid w:val="00D52B3B"/>
    <w:rsid w:val="00DB2880"/>
    <w:rsid w:val="00E35537"/>
    <w:rsid w:val="00E533BF"/>
    <w:rsid w:val="00F9648D"/>
    <w:rsid w:val="00FB2A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09772-23B1-472A-B0AF-8AF866B37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4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1</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 Schneider</dc:creator>
  <cp:lastModifiedBy>Tamar Schneider</cp:lastModifiedBy>
  <cp:revision>3</cp:revision>
  <dcterms:created xsi:type="dcterms:W3CDTF">2025-06-25T15:26:00Z</dcterms:created>
  <dcterms:modified xsi:type="dcterms:W3CDTF">2025-06-26T08:25:00Z</dcterms:modified>
</cp:coreProperties>
</file>