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4CDA4" w14:textId="77777777" w:rsidR="00690CD0" w:rsidRDefault="00690CD0" w:rsidP="00690CD0">
      <w:pPr>
        <w:spacing w:line="480" w:lineRule="auto"/>
        <w:rPr>
          <w:rFonts w:ascii="Times New Roman" w:hAnsi="Times New Roman" w:cs="Times New Roman"/>
          <w:b/>
          <w:bCs/>
          <w:lang w:val="en-AU"/>
        </w:rPr>
      </w:pPr>
      <w:r>
        <w:rPr>
          <w:rFonts w:ascii="Times New Roman" w:hAnsi="Times New Roman" w:cs="Times New Roman"/>
          <w:b/>
          <w:bCs/>
          <w:lang w:val="en-AU"/>
        </w:rPr>
        <w:t>Supplementary Information</w:t>
      </w:r>
    </w:p>
    <w:p w14:paraId="0471C5AD" w14:textId="77777777" w:rsidR="00690CD0" w:rsidRPr="00430963" w:rsidRDefault="00690CD0" w:rsidP="00690CD0">
      <w:pPr>
        <w:spacing w:line="480" w:lineRule="auto"/>
        <w:rPr>
          <w:rFonts w:ascii="Times New Roman" w:hAnsi="Times New Roman" w:cs="Times New Roman"/>
          <w:bCs/>
          <w:lang w:val="en-AU"/>
        </w:rPr>
      </w:pPr>
      <w:r w:rsidRPr="00430963">
        <w:rPr>
          <w:rFonts w:ascii="Times New Roman" w:hAnsi="Times New Roman" w:cs="Times New Roman"/>
          <w:bCs/>
          <w:lang w:val="en-AU"/>
        </w:rPr>
        <w:t>Supplementary Information Index:</w:t>
      </w:r>
    </w:p>
    <w:p w14:paraId="1BB94110" w14:textId="77777777" w:rsidR="00690CD0" w:rsidRPr="00AD0888" w:rsidRDefault="00690CD0" w:rsidP="00E9559E">
      <w:pPr>
        <w:pStyle w:val="ListParagraph"/>
        <w:numPr>
          <w:ilvl w:val="0"/>
          <w:numId w:val="23"/>
        </w:numPr>
        <w:spacing w:line="480" w:lineRule="auto"/>
        <w:rPr>
          <w:rFonts w:ascii="Times New Roman" w:hAnsi="Times New Roman" w:cs="Times New Roman"/>
          <w:bCs/>
          <w:lang w:val="en-AU"/>
        </w:rPr>
      </w:pPr>
      <w:r w:rsidRPr="00AD0888">
        <w:rPr>
          <w:rFonts w:ascii="Times New Roman" w:hAnsi="Times New Roman" w:cs="Times New Roman"/>
          <w:bCs/>
          <w:lang w:val="en-AU"/>
        </w:rPr>
        <w:t>Results tables</w:t>
      </w:r>
    </w:p>
    <w:p w14:paraId="2D01B3AB" w14:textId="77777777" w:rsidR="00690CD0" w:rsidRPr="00AD0888" w:rsidRDefault="00690CD0" w:rsidP="00E9559E">
      <w:pPr>
        <w:pStyle w:val="ListParagraph"/>
        <w:numPr>
          <w:ilvl w:val="0"/>
          <w:numId w:val="23"/>
        </w:numPr>
        <w:spacing w:line="480" w:lineRule="auto"/>
        <w:rPr>
          <w:rFonts w:ascii="Times New Roman" w:hAnsi="Times New Roman" w:cs="Times New Roman"/>
          <w:bCs/>
          <w:lang w:val="en-AU"/>
        </w:rPr>
      </w:pPr>
      <w:r w:rsidRPr="00AD0888">
        <w:rPr>
          <w:rFonts w:ascii="Times New Roman" w:hAnsi="Times New Roman" w:cs="Times New Roman"/>
          <w:bCs/>
          <w:lang w:val="en-AU"/>
        </w:rPr>
        <w:t>PRISMA checklist</w:t>
      </w:r>
    </w:p>
    <w:p w14:paraId="35566B15" w14:textId="77777777" w:rsidR="00690CD0" w:rsidRPr="00430963" w:rsidRDefault="00690CD0" w:rsidP="00E9559E">
      <w:pPr>
        <w:pStyle w:val="ListParagraph"/>
        <w:numPr>
          <w:ilvl w:val="0"/>
          <w:numId w:val="23"/>
        </w:numPr>
        <w:spacing w:line="480" w:lineRule="auto"/>
        <w:rPr>
          <w:rFonts w:ascii="Times New Roman" w:hAnsi="Times New Roman" w:cs="Times New Roman"/>
          <w:bCs/>
          <w:lang w:val="en-AU"/>
        </w:rPr>
      </w:pPr>
      <w:r w:rsidRPr="00430963">
        <w:rPr>
          <w:rFonts w:ascii="Times New Roman" w:hAnsi="Times New Roman" w:cs="Times New Roman"/>
          <w:bCs/>
          <w:lang w:val="en-AU"/>
        </w:rPr>
        <w:t>Search terms</w:t>
      </w:r>
    </w:p>
    <w:p w14:paraId="4F56D4CD" w14:textId="6C2BEC9C" w:rsidR="00690CD0" w:rsidRPr="00430963" w:rsidRDefault="00690CD0" w:rsidP="00E9559E">
      <w:pPr>
        <w:pStyle w:val="ListParagraph"/>
        <w:numPr>
          <w:ilvl w:val="0"/>
          <w:numId w:val="23"/>
        </w:numPr>
        <w:spacing w:line="480" w:lineRule="auto"/>
        <w:rPr>
          <w:rFonts w:ascii="Times New Roman" w:hAnsi="Times New Roman" w:cs="Times New Roman"/>
          <w:bCs/>
          <w:lang w:val="en-AU"/>
        </w:rPr>
      </w:pPr>
      <w:r w:rsidRPr="00430963">
        <w:rPr>
          <w:rFonts w:ascii="Times New Roman" w:hAnsi="Times New Roman" w:cs="Times New Roman"/>
          <w:bCs/>
          <w:lang w:val="en-AU"/>
        </w:rPr>
        <w:t xml:space="preserve">Risk of Bias Scoring </w:t>
      </w:r>
      <w:r w:rsidR="00DB0E9D">
        <w:rPr>
          <w:rFonts w:ascii="Times New Roman" w:hAnsi="Times New Roman" w:cs="Times New Roman"/>
          <w:bCs/>
          <w:lang w:val="en-AU"/>
        </w:rPr>
        <w:t xml:space="preserve">utilising MERSQI </w:t>
      </w:r>
    </w:p>
    <w:p w14:paraId="512EA3F3" w14:textId="77777777" w:rsidR="00690CD0" w:rsidRPr="00430963" w:rsidRDefault="00690CD0" w:rsidP="00690CD0">
      <w:pPr>
        <w:spacing w:line="480" w:lineRule="auto"/>
        <w:ind w:left="360"/>
        <w:rPr>
          <w:rFonts w:ascii="Times New Roman" w:hAnsi="Times New Roman" w:cs="Times New Roman"/>
          <w:bCs/>
          <w:highlight w:val="green"/>
          <w:lang w:val="en-AU"/>
        </w:rPr>
      </w:pPr>
    </w:p>
    <w:p w14:paraId="05547533" w14:textId="77777777" w:rsidR="00690CD0" w:rsidRPr="00F156C5" w:rsidRDefault="00690CD0" w:rsidP="00690CD0">
      <w:pPr>
        <w:spacing w:line="480" w:lineRule="auto"/>
        <w:rPr>
          <w:rFonts w:ascii="Times New Roman" w:hAnsi="Times New Roman" w:cs="Times New Roman"/>
          <w:bCs/>
          <w:lang w:val="en-AU"/>
        </w:rPr>
      </w:pPr>
    </w:p>
    <w:p w14:paraId="1420E9CA" w14:textId="77777777" w:rsidR="00690CD0" w:rsidRPr="00B506B0" w:rsidRDefault="00690CD0" w:rsidP="00690CD0">
      <w:pPr>
        <w:rPr>
          <w:rFonts w:ascii="Times New Roman" w:hAnsi="Times New Roman" w:cs="Times New Roman"/>
          <w:b/>
          <w:bCs/>
          <w:lang w:val="en-AU"/>
        </w:rPr>
      </w:pPr>
    </w:p>
    <w:p w14:paraId="4DB5B011" w14:textId="77777777" w:rsidR="00690CD0" w:rsidRDefault="00690CD0" w:rsidP="00690CD0">
      <w:pPr>
        <w:rPr>
          <w:rFonts w:ascii="Times New Roman" w:hAnsi="Times New Roman" w:cs="Times New Roman"/>
          <w:b/>
          <w:bCs/>
          <w:lang w:val="en-AU"/>
        </w:rPr>
      </w:pPr>
      <w:r>
        <w:rPr>
          <w:rFonts w:ascii="Times New Roman" w:hAnsi="Times New Roman" w:cs="Times New Roman"/>
          <w:b/>
          <w:bCs/>
          <w:lang w:val="en-AU"/>
        </w:rPr>
        <w:br w:type="page"/>
      </w:r>
    </w:p>
    <w:p w14:paraId="4E30532B" w14:textId="0ACDCA5B" w:rsidR="00690CD0" w:rsidRDefault="00DB0E9D" w:rsidP="00690CD0">
      <w:pPr>
        <w:spacing w:line="480" w:lineRule="auto"/>
        <w:rPr>
          <w:rFonts w:ascii="Times New Roman" w:hAnsi="Times New Roman" w:cs="Times New Roman"/>
          <w:b/>
          <w:bCs/>
          <w:lang w:val="en-AU"/>
        </w:rPr>
      </w:pPr>
      <w:r>
        <w:rPr>
          <w:rFonts w:ascii="Times New Roman" w:hAnsi="Times New Roman" w:cs="Times New Roman"/>
          <w:b/>
          <w:bCs/>
          <w:lang w:val="en-AU"/>
        </w:rPr>
        <w:lastRenderedPageBreak/>
        <w:t xml:space="preserve">Supplementary Information A: </w:t>
      </w:r>
      <w:r w:rsidR="00690CD0">
        <w:rPr>
          <w:rFonts w:ascii="Times New Roman" w:hAnsi="Times New Roman" w:cs="Times New Roman"/>
          <w:b/>
          <w:bCs/>
          <w:lang w:val="en-AU"/>
        </w:rPr>
        <w:t>Results Tables</w:t>
      </w:r>
    </w:p>
    <w:p w14:paraId="2EF36E0A" w14:textId="4892BAAF" w:rsidR="00690CD0" w:rsidRDefault="00583112" w:rsidP="00583112">
      <w:pPr>
        <w:rPr>
          <w:rFonts w:ascii="Times New Roman" w:hAnsi="Times New Roman" w:cs="Times New Roman"/>
          <w:lang w:val="en-AU"/>
        </w:rPr>
      </w:pPr>
      <w:r>
        <w:rPr>
          <w:rFonts w:ascii="Times New Roman" w:hAnsi="Times New Roman" w:cs="Times New Roman"/>
          <w:lang w:val="en-AU"/>
        </w:rPr>
        <w:t xml:space="preserve">Table 1 summarises the characteristics of the included studies themselves, including country of origin, study type and participant characteristics including sample size, health profession and stage of training. </w:t>
      </w:r>
    </w:p>
    <w:p w14:paraId="7B0E436E" w14:textId="77777777" w:rsidR="00583112" w:rsidRDefault="00583112" w:rsidP="00E9559E">
      <w:pPr>
        <w:rPr>
          <w:rFonts w:ascii="Times New Roman" w:hAnsi="Times New Roman" w:cs="Times New Roman"/>
          <w:lang w:val="en-AU"/>
        </w:rPr>
      </w:pPr>
    </w:p>
    <w:p w14:paraId="4BD1522B" w14:textId="77777777" w:rsidR="00690CD0" w:rsidRDefault="00690CD0" w:rsidP="00690CD0">
      <w:pPr>
        <w:jc w:val="center"/>
        <w:rPr>
          <w:rFonts w:ascii="Times New Roman" w:hAnsi="Times New Roman" w:cs="Times New Roman"/>
          <w:lang w:val="en-AU"/>
        </w:rPr>
      </w:pPr>
      <w:r>
        <w:rPr>
          <w:rFonts w:ascii="Times New Roman" w:hAnsi="Times New Roman" w:cs="Times New Roman"/>
          <w:b/>
          <w:bCs/>
          <w:lang w:val="en-AU"/>
        </w:rPr>
        <w:t>Table 1:</w:t>
      </w:r>
      <w:r>
        <w:rPr>
          <w:rFonts w:ascii="Times New Roman" w:hAnsi="Times New Roman" w:cs="Times New Roman"/>
          <w:lang w:val="en-AU"/>
        </w:rPr>
        <w:t xml:space="preserve"> Study characteristics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5"/>
      </w:tblGrid>
      <w:tr w:rsidR="00690CD0" w:rsidRPr="00AD73ED" w14:paraId="1B7692C2" w14:textId="77777777" w:rsidTr="002C44C2">
        <w:tc>
          <w:tcPr>
            <w:tcW w:w="13950" w:type="dxa"/>
          </w:tcPr>
          <w:tbl>
            <w:tblPr>
              <w:tblW w:w="13734" w:type="dxa"/>
              <w:tblLook w:val="04A0" w:firstRow="1" w:lastRow="0" w:firstColumn="1" w:lastColumn="0" w:noHBand="0" w:noVBand="1"/>
            </w:tblPr>
            <w:tblGrid>
              <w:gridCol w:w="2020"/>
              <w:gridCol w:w="1342"/>
              <w:gridCol w:w="4184"/>
              <w:gridCol w:w="1138"/>
              <w:gridCol w:w="2076"/>
              <w:gridCol w:w="1607"/>
              <w:gridCol w:w="1367"/>
            </w:tblGrid>
            <w:tr w:rsidR="00690CD0" w:rsidRPr="00AD73ED" w14:paraId="2F6E28C5" w14:textId="77777777" w:rsidTr="002C44C2">
              <w:trPr>
                <w:trHeight w:val="315"/>
              </w:trPr>
              <w:tc>
                <w:tcPr>
                  <w:tcW w:w="2020" w:type="dxa"/>
                  <w:tcBorders>
                    <w:top w:val="nil"/>
                    <w:left w:val="nil"/>
                    <w:bottom w:val="nil"/>
                    <w:right w:val="single" w:sz="4" w:space="0" w:color="auto"/>
                  </w:tcBorders>
                  <w:shd w:val="clear" w:color="auto" w:fill="auto"/>
                  <w:noWrap/>
                  <w:vAlign w:val="bottom"/>
                  <w:hideMark/>
                </w:tcPr>
                <w:p w14:paraId="384A21F9" w14:textId="77777777" w:rsidR="00690CD0" w:rsidRPr="00AD73ED" w:rsidRDefault="00690CD0" w:rsidP="002C44C2">
                  <w:pPr>
                    <w:rPr>
                      <w:rFonts w:ascii="Times New Roman" w:hAnsi="Times New Roman" w:cs="Times New Roman"/>
                      <w:sz w:val="16"/>
                      <w:szCs w:val="16"/>
                    </w:rPr>
                  </w:pPr>
                </w:p>
              </w:tc>
              <w:tc>
                <w:tcPr>
                  <w:tcW w:w="5526" w:type="dxa"/>
                  <w:gridSpan w:val="2"/>
                  <w:tcBorders>
                    <w:top w:val="single" w:sz="4" w:space="0" w:color="auto"/>
                    <w:left w:val="single" w:sz="4" w:space="0" w:color="auto"/>
                    <w:bottom w:val="single" w:sz="4" w:space="0" w:color="auto"/>
                    <w:right w:val="single" w:sz="4" w:space="0" w:color="auto"/>
                  </w:tcBorders>
                  <w:shd w:val="clear" w:color="EAD1DC" w:fill="EAD1DC"/>
                  <w:noWrap/>
                  <w:vAlign w:val="center"/>
                  <w:hideMark/>
                </w:tcPr>
                <w:p w14:paraId="0F062BF2" w14:textId="77777777" w:rsidR="00690CD0" w:rsidRPr="00AD73ED" w:rsidRDefault="00690CD0" w:rsidP="002C44C2">
                  <w:pPr>
                    <w:jc w:val="center"/>
                    <w:rPr>
                      <w:rFonts w:ascii="Times New Roman" w:hAnsi="Times New Roman" w:cs="Times New Roman"/>
                      <w:b/>
                      <w:bCs/>
                      <w:color w:val="000000"/>
                      <w:sz w:val="16"/>
                      <w:szCs w:val="16"/>
                    </w:rPr>
                  </w:pPr>
                  <w:r w:rsidRPr="00AD73ED">
                    <w:rPr>
                      <w:rFonts w:ascii="Times New Roman" w:hAnsi="Times New Roman" w:cs="Times New Roman"/>
                      <w:b/>
                      <w:bCs/>
                      <w:color w:val="000000"/>
                      <w:sz w:val="16"/>
                      <w:szCs w:val="16"/>
                    </w:rPr>
                    <w:t>General</w:t>
                  </w:r>
                </w:p>
              </w:tc>
              <w:tc>
                <w:tcPr>
                  <w:tcW w:w="6188" w:type="dxa"/>
                  <w:gridSpan w:val="4"/>
                  <w:tcBorders>
                    <w:top w:val="single" w:sz="4" w:space="0" w:color="auto"/>
                    <w:left w:val="single" w:sz="4" w:space="0" w:color="auto"/>
                    <w:bottom w:val="single" w:sz="4" w:space="0" w:color="auto"/>
                    <w:right w:val="single" w:sz="4" w:space="0" w:color="auto"/>
                  </w:tcBorders>
                  <w:shd w:val="clear" w:color="EA9999" w:fill="EA9999"/>
                  <w:noWrap/>
                  <w:vAlign w:val="center"/>
                  <w:hideMark/>
                </w:tcPr>
                <w:p w14:paraId="7AD09842" w14:textId="77777777" w:rsidR="00690CD0" w:rsidRPr="00AD73ED" w:rsidRDefault="00690CD0" w:rsidP="002C44C2">
                  <w:pPr>
                    <w:jc w:val="center"/>
                    <w:rPr>
                      <w:rFonts w:ascii="Times New Roman" w:hAnsi="Times New Roman" w:cs="Times New Roman"/>
                      <w:b/>
                      <w:bCs/>
                      <w:color w:val="000000"/>
                      <w:sz w:val="16"/>
                      <w:szCs w:val="16"/>
                    </w:rPr>
                  </w:pPr>
                  <w:r w:rsidRPr="00AD73ED">
                    <w:rPr>
                      <w:rFonts w:ascii="Times New Roman" w:hAnsi="Times New Roman" w:cs="Times New Roman"/>
                      <w:b/>
                      <w:bCs/>
                      <w:color w:val="000000"/>
                      <w:sz w:val="16"/>
                      <w:szCs w:val="16"/>
                    </w:rPr>
                    <w:t>Participant characteristics</w:t>
                  </w:r>
                </w:p>
              </w:tc>
            </w:tr>
            <w:tr w:rsidR="00690CD0" w:rsidRPr="00AD73ED" w14:paraId="3E5C4935" w14:textId="77777777" w:rsidTr="002C44C2">
              <w:trPr>
                <w:trHeight w:val="315"/>
              </w:trPr>
              <w:tc>
                <w:tcPr>
                  <w:tcW w:w="2020" w:type="dxa"/>
                  <w:tcBorders>
                    <w:top w:val="nil"/>
                    <w:left w:val="nil"/>
                    <w:bottom w:val="nil"/>
                    <w:right w:val="single" w:sz="4" w:space="0" w:color="auto"/>
                  </w:tcBorders>
                  <w:shd w:val="clear" w:color="auto" w:fill="auto"/>
                  <w:noWrap/>
                  <w:vAlign w:val="bottom"/>
                  <w:hideMark/>
                </w:tcPr>
                <w:p w14:paraId="301ECCBB" w14:textId="77777777" w:rsidR="00690CD0" w:rsidRPr="00AD73ED" w:rsidRDefault="00690CD0" w:rsidP="002C44C2">
                  <w:pPr>
                    <w:jc w:val="center"/>
                    <w:rPr>
                      <w:rFonts w:ascii="Times New Roman" w:hAnsi="Times New Roman" w:cs="Times New Roman"/>
                      <w:b/>
                      <w:bCs/>
                      <w:color w:val="000000"/>
                      <w:sz w:val="16"/>
                      <w:szCs w:val="16"/>
                    </w:rPr>
                  </w:pPr>
                </w:p>
              </w:tc>
              <w:tc>
                <w:tcPr>
                  <w:tcW w:w="1342" w:type="dxa"/>
                  <w:tcBorders>
                    <w:top w:val="single" w:sz="4" w:space="0" w:color="auto"/>
                    <w:left w:val="single" w:sz="4" w:space="0" w:color="auto"/>
                    <w:bottom w:val="single" w:sz="4" w:space="0" w:color="auto"/>
                    <w:right w:val="single" w:sz="4" w:space="0" w:color="auto"/>
                  </w:tcBorders>
                  <w:shd w:val="clear" w:color="FFFFEC" w:fill="FFFFEC"/>
                  <w:vAlign w:val="bottom"/>
                  <w:hideMark/>
                </w:tcPr>
                <w:p w14:paraId="28A1007F"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Country</w:t>
                  </w:r>
                </w:p>
              </w:tc>
              <w:tc>
                <w:tcPr>
                  <w:tcW w:w="4184" w:type="dxa"/>
                  <w:tcBorders>
                    <w:top w:val="single" w:sz="4" w:space="0" w:color="auto"/>
                    <w:left w:val="single" w:sz="4" w:space="0" w:color="auto"/>
                    <w:bottom w:val="single" w:sz="4" w:space="0" w:color="auto"/>
                    <w:right w:val="single" w:sz="4" w:space="0" w:color="auto"/>
                  </w:tcBorders>
                  <w:shd w:val="clear" w:color="FFFFEC" w:fill="FFFFEC"/>
                  <w:vAlign w:val="bottom"/>
                  <w:hideMark/>
                </w:tcPr>
                <w:p w14:paraId="439CC474"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Type of study</w:t>
                  </w:r>
                  <w:r>
                    <w:rPr>
                      <w:rFonts w:ascii="Times New Roman" w:hAnsi="Times New Roman" w:cs="Times New Roman"/>
                      <w:color w:val="000000"/>
                      <w:sz w:val="16"/>
                      <w:szCs w:val="16"/>
                    </w:rPr>
                    <w:t xml:space="preserve"> (according to MERSQI)</w:t>
                  </w:r>
                </w:p>
              </w:tc>
              <w:tc>
                <w:tcPr>
                  <w:tcW w:w="1138" w:type="dxa"/>
                  <w:tcBorders>
                    <w:top w:val="single" w:sz="4" w:space="0" w:color="auto"/>
                    <w:left w:val="single" w:sz="4" w:space="0" w:color="auto"/>
                    <w:bottom w:val="single" w:sz="4" w:space="0" w:color="auto"/>
                    <w:right w:val="single" w:sz="4" w:space="0" w:color="auto"/>
                  </w:tcBorders>
                  <w:shd w:val="clear" w:color="FFFFEC" w:fill="FFFFEC"/>
                  <w:vAlign w:val="bottom"/>
                  <w:hideMark/>
                </w:tcPr>
                <w:p w14:paraId="70297872"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Number of participants</w:t>
                  </w:r>
                </w:p>
              </w:tc>
              <w:tc>
                <w:tcPr>
                  <w:tcW w:w="2076" w:type="dxa"/>
                  <w:tcBorders>
                    <w:top w:val="single" w:sz="4" w:space="0" w:color="auto"/>
                    <w:left w:val="single" w:sz="4" w:space="0" w:color="auto"/>
                    <w:bottom w:val="single" w:sz="4" w:space="0" w:color="auto"/>
                    <w:right w:val="single" w:sz="4" w:space="0" w:color="auto"/>
                  </w:tcBorders>
                  <w:shd w:val="clear" w:color="FFFFEC" w:fill="FFFFEC"/>
                  <w:vAlign w:val="bottom"/>
                  <w:hideMark/>
                </w:tcPr>
                <w:p w14:paraId="01FE933F"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Training pathway of participants (e.g., medical, nursing)</w:t>
                  </w:r>
                </w:p>
              </w:tc>
              <w:tc>
                <w:tcPr>
                  <w:tcW w:w="1607" w:type="dxa"/>
                  <w:tcBorders>
                    <w:top w:val="single" w:sz="4" w:space="0" w:color="auto"/>
                    <w:left w:val="single" w:sz="4" w:space="0" w:color="auto"/>
                    <w:bottom w:val="single" w:sz="4" w:space="0" w:color="auto"/>
                    <w:right w:val="single" w:sz="4" w:space="0" w:color="auto"/>
                  </w:tcBorders>
                  <w:shd w:val="clear" w:color="FFFFEC" w:fill="FFFFEC"/>
                  <w:vAlign w:val="bottom"/>
                  <w:hideMark/>
                </w:tcPr>
                <w:p w14:paraId="1E6385AC"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Stage of training of participants</w:t>
                  </w:r>
                </w:p>
              </w:tc>
              <w:tc>
                <w:tcPr>
                  <w:tcW w:w="1367" w:type="dxa"/>
                  <w:tcBorders>
                    <w:top w:val="single" w:sz="4" w:space="0" w:color="auto"/>
                    <w:left w:val="single" w:sz="4" w:space="0" w:color="auto"/>
                    <w:bottom w:val="single" w:sz="4" w:space="0" w:color="auto"/>
                    <w:right w:val="single" w:sz="4" w:space="0" w:color="auto"/>
                  </w:tcBorders>
                  <w:shd w:val="clear" w:color="FFFFEC" w:fill="FFFFEC"/>
                  <w:vAlign w:val="bottom"/>
                  <w:hideMark/>
                </w:tcPr>
                <w:p w14:paraId="6B0BCA49"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Response rate</w:t>
                  </w:r>
                </w:p>
              </w:tc>
            </w:tr>
            <w:tr w:rsidR="00690CD0" w:rsidRPr="00AD73ED" w14:paraId="1E34D227" w14:textId="77777777" w:rsidTr="002C44C2">
              <w:trPr>
                <w:trHeight w:val="71"/>
              </w:trPr>
              <w:tc>
                <w:tcPr>
                  <w:tcW w:w="2020"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14:paraId="7571454D" w14:textId="68565060"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Agarwal et al. 2020</w:t>
                  </w:r>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 ADDIN EN.CITE &lt;EndNote&gt;&lt;Cite&gt;&lt;Author&gt;Agarwal&lt;/Author&gt;&lt;Year&gt;2020&lt;/Year&gt;&lt;RecNum&gt;352&lt;/RecNum&gt;&lt;DisplayText&gt;[1]&lt;/DisplayText&gt;&lt;record&gt;&lt;rec-number&gt;352&lt;/rec-number&gt;&lt;foreign-keys&gt;&lt;key app="EN" db-id="50pp2pp9yxaet5edv9mpwzfaw52dxsxx0xre" timestamp="1678594106" guid="d5cfde44-3862-416c-8b30-9df82ad66c69"&gt;352&lt;/key&gt;&lt;/foreign-keys&gt;&lt;ref-type name="Journal Article"&gt;17&lt;/ref-type&gt;&lt;contributors&gt;&lt;authors&gt;&lt;author&gt;Agarwal, Harish&lt;/author&gt;&lt;author&gt;Singhal, Aparna&lt;/author&gt;&lt;author&gt;Yadav, Arvind&lt;/author&gt;&lt;/authors&gt;&lt;/contributors&gt;&lt;titles&gt;&lt;title&gt;Crossword Puzzle: An Innovative Assessment Tool to Improve Learning of Students in Forensic Medicine&lt;/title&gt;&lt;secondary-title&gt;Medico-Legal Update&lt;/secondary-title&gt;&lt;/titles&gt;&lt;periodical&gt;&lt;full-title&gt;Medico-Legal Update&lt;/full-title&gt;&lt;/periodical&gt;&lt;pages&gt;18-22&lt;/pages&gt;&lt;volume&gt;20&lt;/volume&gt;&lt;dates&gt;&lt;year&gt;2020&lt;/year&gt;&lt;pub-dates&gt;&lt;date&gt;04/14&lt;/date&gt;&lt;/pub-dates&gt;&lt;/dates&gt;&lt;urls&gt;&lt;/urls&gt;&lt;/record&gt;&lt;/Cite&gt;&lt;/EndNote&gt;</w:instrText>
                  </w:r>
                  <w:r>
                    <w:rPr>
                      <w:rFonts w:ascii="Times New Roman" w:hAnsi="Times New Roman" w:cs="Times New Roman"/>
                      <w:color w:val="000000"/>
                      <w:sz w:val="16"/>
                      <w:szCs w:val="16"/>
                    </w:rPr>
                    <w:fldChar w:fldCharType="separate"/>
                  </w:r>
                  <w:r>
                    <w:rPr>
                      <w:rFonts w:ascii="Times New Roman" w:hAnsi="Times New Roman" w:cs="Times New Roman"/>
                      <w:noProof/>
                      <w:color w:val="000000"/>
                      <w:sz w:val="16"/>
                      <w:szCs w:val="16"/>
                    </w:rPr>
                    <w:t>[1]</w:t>
                  </w:r>
                  <w:r>
                    <w:rPr>
                      <w:rFonts w:ascii="Times New Roman" w:hAnsi="Times New Roman" w:cs="Times New Roman"/>
                      <w:color w:val="000000"/>
                      <w:sz w:val="16"/>
                      <w:szCs w:val="16"/>
                    </w:rPr>
                    <w:fldChar w:fldCharType="end"/>
                  </w:r>
                </w:p>
              </w:tc>
              <w:tc>
                <w:tcPr>
                  <w:tcW w:w="1342" w:type="dxa"/>
                  <w:tcBorders>
                    <w:top w:val="single" w:sz="4" w:space="0" w:color="auto"/>
                    <w:left w:val="nil"/>
                    <w:bottom w:val="single" w:sz="4" w:space="0" w:color="auto"/>
                    <w:right w:val="single" w:sz="4" w:space="0" w:color="auto"/>
                  </w:tcBorders>
                  <w:shd w:val="clear" w:color="auto" w:fill="auto"/>
                  <w:noWrap/>
                  <w:vAlign w:val="bottom"/>
                  <w:hideMark/>
                </w:tcPr>
                <w:p w14:paraId="157C8D04"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India</w:t>
                  </w:r>
                </w:p>
              </w:tc>
              <w:tc>
                <w:tcPr>
                  <w:tcW w:w="4184" w:type="dxa"/>
                  <w:tcBorders>
                    <w:top w:val="single" w:sz="4" w:space="0" w:color="auto"/>
                    <w:left w:val="nil"/>
                    <w:bottom w:val="single" w:sz="4" w:space="0" w:color="auto"/>
                    <w:right w:val="single" w:sz="4" w:space="0" w:color="auto"/>
                  </w:tcBorders>
                  <w:shd w:val="clear" w:color="auto" w:fill="auto"/>
                  <w:noWrap/>
                  <w:vAlign w:val="bottom"/>
                  <w:hideMark/>
                </w:tcPr>
                <w:p w14:paraId="663A979C" w14:textId="77777777" w:rsidR="00690CD0" w:rsidRPr="00B81531" w:rsidRDefault="00690CD0" w:rsidP="002C44C2">
                  <w:pPr>
                    <w:rPr>
                      <w:rFonts w:ascii="Times New Roman" w:hAnsi="Times New Roman" w:cs="Times New Roman"/>
                      <w:color w:val="000000"/>
                      <w:sz w:val="16"/>
                      <w:szCs w:val="16"/>
                    </w:rPr>
                  </w:pPr>
                  <w:r w:rsidRPr="00B81531">
                    <w:rPr>
                      <w:rFonts w:ascii="Times New Roman" w:hAnsi="Times New Roman" w:cs="Times New Roman"/>
                      <w:sz w:val="16"/>
                      <w:szCs w:val="16"/>
                    </w:rPr>
                    <w:t xml:space="preserve">Single-group cross-sectional or single-group </w:t>
                  </w:r>
                  <w:proofErr w:type="spellStart"/>
                  <w:r w:rsidRPr="00B81531">
                    <w:rPr>
                      <w:rFonts w:ascii="Times New Roman" w:hAnsi="Times New Roman" w:cs="Times New Roman"/>
                      <w:sz w:val="16"/>
                      <w:szCs w:val="16"/>
                    </w:rPr>
                    <w:t>posttest</w:t>
                  </w:r>
                  <w:proofErr w:type="spellEnd"/>
                  <w:r w:rsidRPr="00B81531">
                    <w:rPr>
                      <w:rFonts w:ascii="Times New Roman" w:hAnsi="Times New Roman" w:cs="Times New Roman"/>
                      <w:sz w:val="16"/>
                      <w:szCs w:val="16"/>
                    </w:rPr>
                    <w:t xml:space="preserve"> only</w:t>
                  </w:r>
                </w:p>
              </w:tc>
              <w:tc>
                <w:tcPr>
                  <w:tcW w:w="1138" w:type="dxa"/>
                  <w:tcBorders>
                    <w:top w:val="single" w:sz="4" w:space="0" w:color="auto"/>
                    <w:left w:val="nil"/>
                    <w:bottom w:val="single" w:sz="4" w:space="0" w:color="auto"/>
                    <w:right w:val="single" w:sz="4" w:space="0" w:color="auto"/>
                  </w:tcBorders>
                  <w:shd w:val="clear" w:color="auto" w:fill="auto"/>
                  <w:noWrap/>
                  <w:vAlign w:val="bottom"/>
                  <w:hideMark/>
                </w:tcPr>
                <w:p w14:paraId="70D72E9C"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38</w:t>
                  </w:r>
                </w:p>
              </w:tc>
              <w:tc>
                <w:tcPr>
                  <w:tcW w:w="2076" w:type="dxa"/>
                  <w:tcBorders>
                    <w:top w:val="single" w:sz="4" w:space="0" w:color="auto"/>
                    <w:left w:val="nil"/>
                    <w:bottom w:val="single" w:sz="4" w:space="0" w:color="auto"/>
                    <w:right w:val="single" w:sz="4" w:space="0" w:color="auto"/>
                  </w:tcBorders>
                  <w:shd w:val="clear" w:color="auto" w:fill="auto"/>
                  <w:noWrap/>
                  <w:vAlign w:val="bottom"/>
                  <w:hideMark/>
                </w:tcPr>
                <w:p w14:paraId="0A2408F1"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Forensic Medicine</w:t>
                  </w:r>
                </w:p>
              </w:tc>
              <w:tc>
                <w:tcPr>
                  <w:tcW w:w="1607" w:type="dxa"/>
                  <w:tcBorders>
                    <w:top w:val="single" w:sz="4" w:space="0" w:color="auto"/>
                    <w:left w:val="nil"/>
                    <w:bottom w:val="single" w:sz="4" w:space="0" w:color="auto"/>
                    <w:right w:val="single" w:sz="4" w:space="0" w:color="auto"/>
                  </w:tcBorders>
                  <w:shd w:val="clear" w:color="auto" w:fill="auto"/>
                  <w:noWrap/>
                  <w:vAlign w:val="bottom"/>
                  <w:hideMark/>
                </w:tcPr>
                <w:p w14:paraId="2377B92E"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5th semester</w:t>
                  </w:r>
                </w:p>
              </w:tc>
              <w:tc>
                <w:tcPr>
                  <w:tcW w:w="1367" w:type="dxa"/>
                  <w:tcBorders>
                    <w:top w:val="single" w:sz="4" w:space="0" w:color="auto"/>
                    <w:left w:val="nil"/>
                    <w:bottom w:val="single" w:sz="4" w:space="0" w:color="auto"/>
                    <w:right w:val="single" w:sz="4" w:space="0" w:color="auto"/>
                  </w:tcBorders>
                  <w:shd w:val="clear" w:color="auto" w:fill="auto"/>
                  <w:noWrap/>
                  <w:vAlign w:val="bottom"/>
                  <w:hideMark/>
                </w:tcPr>
                <w:p w14:paraId="4307D2F5"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86.80%</w:t>
                  </w:r>
                </w:p>
              </w:tc>
            </w:tr>
            <w:tr w:rsidR="00690CD0" w:rsidRPr="00AD73ED" w14:paraId="0154C8A1"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6B6EF124" w14:textId="5567C787" w:rsidR="00690CD0" w:rsidRPr="00AD73ED" w:rsidRDefault="00690CD0" w:rsidP="002C44C2">
                  <w:pPr>
                    <w:rPr>
                      <w:rFonts w:ascii="Times New Roman" w:hAnsi="Times New Roman" w:cs="Times New Roman"/>
                      <w:color w:val="000000"/>
                      <w:sz w:val="16"/>
                      <w:szCs w:val="16"/>
                    </w:rPr>
                  </w:pPr>
                  <w:proofErr w:type="spellStart"/>
                  <w:r w:rsidRPr="00AD73ED">
                    <w:rPr>
                      <w:rFonts w:ascii="Times New Roman" w:hAnsi="Times New Roman" w:cs="Times New Roman"/>
                      <w:color w:val="000000"/>
                      <w:sz w:val="16"/>
                      <w:szCs w:val="16"/>
                    </w:rPr>
                    <w:t>Hirkani</w:t>
                  </w:r>
                  <w:proofErr w:type="spellEnd"/>
                  <w:r w:rsidRPr="00AD73ED">
                    <w:rPr>
                      <w:rFonts w:ascii="Times New Roman" w:hAnsi="Times New Roman" w:cs="Times New Roman"/>
                      <w:color w:val="000000"/>
                      <w:sz w:val="16"/>
                      <w:szCs w:val="16"/>
                    </w:rPr>
                    <w:t xml:space="preserve"> et al 2022</w:t>
                  </w:r>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 ADDIN EN.CITE &lt;EndNote&gt;&lt;Cite&gt;&lt;Author&gt;Hirkani&lt;/Author&gt;&lt;Year&gt;2022&lt;/Year&gt;&lt;RecNum&gt;330&lt;/RecNum&gt;&lt;DisplayText&gt;[2]&lt;/DisplayText&gt;&lt;record&gt;&lt;rec-number&gt;330&lt;/rec-number&gt;&lt;foreign-keys&gt;&lt;key app="EN" db-id="50pp2pp9yxaet5edv9mpwzfaw52dxsxx0xre" timestamp="1678594103" guid="15cbb65b-bb36-4ab8-af1d-da235d54cb91"&gt;330&lt;/key&gt;&lt;/foreign-keys&gt;&lt;ref-type name="Journal Article"&gt;17&lt;/ref-type&gt;&lt;contributors&gt;&lt;authors&gt;&lt;author&gt;Munira Hirkani&lt;/author&gt;&lt;author&gt;Geeta Hegde&lt;/author&gt;&lt;author&gt;Ramakrishna Kamath&lt;/author&gt;&lt;author&gt;Tejaswini Sonwane&lt;/author&gt;&lt;author&gt;Esha Angane&lt;/author&gt;&lt;author&gt;Riya Gajbhiye&lt;/author&gt;&lt;/authors&gt;&lt;/contributors&gt;&lt;titles&gt;&lt;title&gt;Strategies to foster group cohesion in online learning environments: use of crossword and Hybrid Medical Pictionary&lt;/title&gt;&lt;secondary-title&gt;Advances in Physiology Education&lt;/secondary-title&gt;&lt;/titles&gt;&lt;periodical&gt;&lt;full-title&gt;Advances in Physiology Education&lt;/full-title&gt;&lt;/periodical&gt;&lt;pages&gt;30-34&lt;/pages&gt;&lt;volume&gt;46&lt;/volume&gt;&lt;number&gt;1&lt;/number&gt;&lt;keywords&gt;&lt;keyword&gt;active learning,crossword,gamification,Pictionary,teamwork&lt;/keyword&gt;&lt;/keywords&gt;&lt;dates&gt;&lt;year&gt;2022&lt;/year&gt;&lt;/dates&gt;&lt;accession-num&gt;34672804&lt;/accession-num&gt;&lt;urls&gt;&lt;related-urls&gt;&lt;url&gt;https://journals.physiology.org/doi/abs/10.1152/advan.00116.2021&lt;/url&gt;&lt;/related-urls&gt;&lt;/urls&gt;&lt;electronic-resource-num&gt;10.1152/advan.00116.2021&lt;/electronic-resource-num&gt;&lt;/record&gt;&lt;/Cite&gt;&lt;/EndNote&gt;</w:instrText>
                  </w:r>
                  <w:r>
                    <w:rPr>
                      <w:rFonts w:ascii="Times New Roman" w:hAnsi="Times New Roman" w:cs="Times New Roman"/>
                      <w:color w:val="000000"/>
                      <w:sz w:val="16"/>
                      <w:szCs w:val="16"/>
                    </w:rPr>
                    <w:fldChar w:fldCharType="separate"/>
                  </w:r>
                  <w:r>
                    <w:rPr>
                      <w:rFonts w:ascii="Times New Roman" w:hAnsi="Times New Roman" w:cs="Times New Roman"/>
                      <w:noProof/>
                      <w:color w:val="000000"/>
                      <w:sz w:val="16"/>
                      <w:szCs w:val="16"/>
                    </w:rPr>
                    <w:t>[2]</w:t>
                  </w:r>
                  <w:r>
                    <w:rPr>
                      <w:rFonts w:ascii="Times New Roman" w:hAnsi="Times New Roman" w:cs="Times New Roman"/>
                      <w:color w:val="000000"/>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1A25DD27"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India</w:t>
                  </w:r>
                </w:p>
              </w:tc>
              <w:tc>
                <w:tcPr>
                  <w:tcW w:w="4184" w:type="dxa"/>
                  <w:tcBorders>
                    <w:top w:val="single" w:sz="4" w:space="0" w:color="000000"/>
                    <w:left w:val="nil"/>
                    <w:bottom w:val="single" w:sz="4" w:space="0" w:color="auto"/>
                    <w:right w:val="single" w:sz="4" w:space="0" w:color="auto"/>
                  </w:tcBorders>
                  <w:shd w:val="clear" w:color="auto" w:fill="auto"/>
                  <w:noWrap/>
                  <w:vAlign w:val="bottom"/>
                  <w:hideMark/>
                </w:tcPr>
                <w:p w14:paraId="39A1EA60" w14:textId="77777777" w:rsidR="00690CD0" w:rsidRPr="00B81531" w:rsidRDefault="00690CD0" w:rsidP="002C44C2">
                  <w:pPr>
                    <w:rPr>
                      <w:rFonts w:ascii="Times New Roman" w:hAnsi="Times New Roman" w:cs="Times New Roman"/>
                      <w:color w:val="000000"/>
                      <w:sz w:val="16"/>
                      <w:szCs w:val="16"/>
                    </w:rPr>
                  </w:pPr>
                  <w:r w:rsidRPr="00B81531">
                    <w:rPr>
                      <w:rFonts w:ascii="Times New Roman" w:hAnsi="Times New Roman" w:cs="Times New Roman"/>
                      <w:sz w:val="16"/>
                      <w:szCs w:val="16"/>
                    </w:rPr>
                    <w:t xml:space="preserve">Single-group cross-sectional or single-group </w:t>
                  </w:r>
                  <w:proofErr w:type="spellStart"/>
                  <w:r w:rsidRPr="00B81531">
                    <w:rPr>
                      <w:rFonts w:ascii="Times New Roman" w:hAnsi="Times New Roman" w:cs="Times New Roman"/>
                      <w:sz w:val="16"/>
                      <w:szCs w:val="16"/>
                    </w:rPr>
                    <w:t>posttest</w:t>
                  </w:r>
                  <w:proofErr w:type="spellEnd"/>
                  <w:r w:rsidRPr="00B81531">
                    <w:rPr>
                      <w:rFonts w:ascii="Times New Roman" w:hAnsi="Times New Roman" w:cs="Times New Roman"/>
                      <w:sz w:val="16"/>
                      <w:szCs w:val="16"/>
                    </w:rPr>
                    <w:t xml:space="preserve"> only</w:t>
                  </w:r>
                </w:p>
              </w:tc>
              <w:tc>
                <w:tcPr>
                  <w:tcW w:w="1138" w:type="dxa"/>
                  <w:tcBorders>
                    <w:top w:val="nil"/>
                    <w:left w:val="nil"/>
                    <w:bottom w:val="single" w:sz="4" w:space="0" w:color="auto"/>
                    <w:right w:val="single" w:sz="4" w:space="0" w:color="auto"/>
                  </w:tcBorders>
                  <w:shd w:val="clear" w:color="auto" w:fill="auto"/>
                  <w:noWrap/>
                  <w:vAlign w:val="bottom"/>
                  <w:hideMark/>
                </w:tcPr>
                <w:p w14:paraId="13A92A1D"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250</w:t>
                  </w:r>
                </w:p>
              </w:tc>
              <w:tc>
                <w:tcPr>
                  <w:tcW w:w="2076" w:type="dxa"/>
                  <w:tcBorders>
                    <w:top w:val="nil"/>
                    <w:left w:val="nil"/>
                    <w:bottom w:val="single" w:sz="4" w:space="0" w:color="auto"/>
                    <w:right w:val="single" w:sz="4" w:space="0" w:color="auto"/>
                  </w:tcBorders>
                  <w:shd w:val="clear" w:color="auto" w:fill="auto"/>
                  <w:noWrap/>
                  <w:vAlign w:val="bottom"/>
                  <w:hideMark/>
                </w:tcPr>
                <w:p w14:paraId="5BC147B7"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Medicine</w:t>
                  </w:r>
                </w:p>
              </w:tc>
              <w:tc>
                <w:tcPr>
                  <w:tcW w:w="1607" w:type="dxa"/>
                  <w:tcBorders>
                    <w:top w:val="nil"/>
                    <w:left w:val="nil"/>
                    <w:bottom w:val="single" w:sz="4" w:space="0" w:color="auto"/>
                    <w:right w:val="single" w:sz="4" w:space="0" w:color="auto"/>
                  </w:tcBorders>
                  <w:shd w:val="clear" w:color="auto" w:fill="auto"/>
                  <w:noWrap/>
                  <w:vAlign w:val="bottom"/>
                  <w:hideMark/>
                </w:tcPr>
                <w:p w14:paraId="20E925A1"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 xml:space="preserve">1st year </w:t>
                  </w:r>
                </w:p>
              </w:tc>
              <w:tc>
                <w:tcPr>
                  <w:tcW w:w="1367" w:type="dxa"/>
                  <w:tcBorders>
                    <w:top w:val="nil"/>
                    <w:left w:val="nil"/>
                    <w:bottom w:val="single" w:sz="4" w:space="0" w:color="auto"/>
                    <w:right w:val="single" w:sz="4" w:space="0" w:color="auto"/>
                  </w:tcBorders>
                  <w:shd w:val="clear" w:color="auto" w:fill="auto"/>
                  <w:noWrap/>
                  <w:vAlign w:val="bottom"/>
                  <w:hideMark/>
                </w:tcPr>
                <w:p w14:paraId="2B55456A"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74.40%</w:t>
                  </w:r>
                </w:p>
              </w:tc>
            </w:tr>
            <w:tr w:rsidR="00690CD0" w:rsidRPr="00AD73ED" w14:paraId="6A58FE08"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2CA18927" w14:textId="078DD060" w:rsidR="00690CD0" w:rsidRPr="00494CAD" w:rsidRDefault="00690CD0" w:rsidP="002C44C2">
                  <w:pPr>
                    <w:rPr>
                      <w:rFonts w:ascii="Times New Roman" w:hAnsi="Times New Roman" w:cs="Times New Roman"/>
                      <w:sz w:val="16"/>
                      <w:szCs w:val="16"/>
                    </w:rPr>
                  </w:pPr>
                  <w:proofErr w:type="spellStart"/>
                  <w:r>
                    <w:rPr>
                      <w:rFonts w:ascii="Times New Roman" w:hAnsi="Times New Roman" w:cs="Times New Roman"/>
                      <w:sz w:val="16"/>
                      <w:szCs w:val="16"/>
                    </w:rPr>
                    <w:t>Chitturi</w:t>
                  </w:r>
                  <w:proofErr w:type="spellEnd"/>
                  <w:r w:rsidRPr="00494CAD">
                    <w:rPr>
                      <w:rFonts w:ascii="Times New Roman" w:hAnsi="Times New Roman" w:cs="Times New Roman"/>
                      <w:sz w:val="16"/>
                      <w:szCs w:val="16"/>
                    </w:rPr>
                    <w:t xml:space="preserve"> et al. 2020</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&lt;EndNote&gt;&lt;Cite&gt;&lt;Author&gt;Chitturi&lt;/Author&gt;&lt;Year&gt;2020&lt;/Year&gt;&lt;RecNum&gt;357&lt;/RecNum&gt;&lt;DisplayText&gt;[3]&lt;/DisplayText&gt;&lt;record&gt;&lt;rec-number&gt;357&lt;/rec-number&gt;&lt;foreign-keys&gt;&lt;key app="EN" db-id="50pp2pp9yxaet5edv9mpwzfaw52dxsxx0xre" timestamp="1678594107" guid="fcfa1659-e4ba-4328-9f99-a6d4fc5167ef"&gt;357&lt;/key&gt;&lt;/foreign-keys&gt;&lt;ref-type name="Journal Article"&gt;17&lt;/ref-type&gt;&lt;contributors&gt;&lt;authors&gt;&lt;author&gt;Chitturi, Ramya&lt;/author&gt;&lt;author&gt;Krupal, V.&lt;/author&gt;&lt;author&gt;Potti, Ramya&lt;/author&gt;&lt;author&gt;Inuganti, Renuka&lt;/author&gt;&lt;/authors&gt;&lt;/contributors&gt;&lt;titles&gt;&lt;title&gt;A Study on Perception of Students Regarding Newer Teaching Methods in Medical Education&lt;/title&gt;&lt;secondary-title&gt;JOURNAL OF CLINICAL AND DIAGNOSTIC RESEARCH&lt;/secondary-title&gt;&lt;/titles&gt;&lt;periodical&gt;&lt;full-title&gt;JOURNAL OF CLINICAL AND DIAGNOSTIC RESEARCH&lt;/full-title&gt;&lt;/periodical&gt;&lt;volume&gt;14&lt;/volume&gt;&lt;dates&gt;&lt;year&gt;2020&lt;/year&gt;&lt;pub-dates&gt;&lt;date&gt;08/08&lt;/date&gt;&lt;/pub-dates&gt;&lt;/dates&gt;&lt;urls&gt;&lt;/urls&gt;&lt;electronic-resource-num&gt;10.7860/JCDR/2020/44221.13925&lt;/electronic-resource-num&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[3]</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4C176DA4"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India</w:t>
                  </w:r>
                </w:p>
              </w:tc>
              <w:tc>
                <w:tcPr>
                  <w:tcW w:w="4184" w:type="dxa"/>
                  <w:tcBorders>
                    <w:top w:val="nil"/>
                    <w:left w:val="nil"/>
                    <w:bottom w:val="single" w:sz="4" w:space="0" w:color="auto"/>
                    <w:right w:val="single" w:sz="4" w:space="0" w:color="auto"/>
                  </w:tcBorders>
                  <w:shd w:val="clear" w:color="auto" w:fill="auto"/>
                  <w:noWrap/>
                  <w:vAlign w:val="bottom"/>
                  <w:hideMark/>
                </w:tcPr>
                <w:p w14:paraId="39D61511"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 xml:space="preserve">Single-group cross-sectional or single-group </w:t>
                  </w:r>
                  <w:proofErr w:type="spellStart"/>
                  <w:r w:rsidRPr="00494CAD">
                    <w:rPr>
                      <w:rFonts w:ascii="Times New Roman" w:hAnsi="Times New Roman" w:cs="Times New Roman"/>
                      <w:sz w:val="16"/>
                      <w:szCs w:val="16"/>
                    </w:rPr>
                    <w:t>posttest</w:t>
                  </w:r>
                  <w:proofErr w:type="spellEnd"/>
                  <w:r w:rsidRPr="00494CAD">
                    <w:rPr>
                      <w:rFonts w:ascii="Times New Roman" w:hAnsi="Times New Roman" w:cs="Times New Roman"/>
                      <w:sz w:val="16"/>
                      <w:szCs w:val="16"/>
                    </w:rPr>
                    <w:t xml:space="preserve"> only</w:t>
                  </w:r>
                </w:p>
              </w:tc>
              <w:tc>
                <w:tcPr>
                  <w:tcW w:w="1138" w:type="dxa"/>
                  <w:tcBorders>
                    <w:top w:val="nil"/>
                    <w:left w:val="nil"/>
                    <w:bottom w:val="single" w:sz="4" w:space="0" w:color="auto"/>
                    <w:right w:val="single" w:sz="4" w:space="0" w:color="auto"/>
                  </w:tcBorders>
                  <w:shd w:val="clear" w:color="auto" w:fill="auto"/>
                  <w:noWrap/>
                  <w:vAlign w:val="bottom"/>
                  <w:hideMark/>
                </w:tcPr>
                <w:p w14:paraId="64F2FF4C"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206</w:t>
                  </w:r>
                </w:p>
              </w:tc>
              <w:tc>
                <w:tcPr>
                  <w:tcW w:w="2076" w:type="dxa"/>
                  <w:tcBorders>
                    <w:top w:val="nil"/>
                    <w:left w:val="nil"/>
                    <w:bottom w:val="single" w:sz="4" w:space="0" w:color="auto"/>
                    <w:right w:val="single" w:sz="4" w:space="0" w:color="auto"/>
                  </w:tcBorders>
                  <w:shd w:val="clear" w:color="auto" w:fill="auto"/>
                  <w:noWrap/>
                  <w:vAlign w:val="bottom"/>
                  <w:hideMark/>
                </w:tcPr>
                <w:p w14:paraId="5938E372"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Medicine, physiotherapy, and nursing</w:t>
                  </w:r>
                </w:p>
              </w:tc>
              <w:tc>
                <w:tcPr>
                  <w:tcW w:w="1607" w:type="dxa"/>
                  <w:tcBorders>
                    <w:top w:val="nil"/>
                    <w:left w:val="nil"/>
                    <w:bottom w:val="single" w:sz="4" w:space="0" w:color="auto"/>
                    <w:right w:val="single" w:sz="4" w:space="0" w:color="auto"/>
                  </w:tcBorders>
                  <w:shd w:val="clear" w:color="auto" w:fill="auto"/>
                  <w:noWrap/>
                  <w:vAlign w:val="bottom"/>
                  <w:hideMark/>
                </w:tcPr>
                <w:p w14:paraId="767A6846"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2nd year</w:t>
                  </w:r>
                </w:p>
              </w:tc>
              <w:tc>
                <w:tcPr>
                  <w:tcW w:w="1367" w:type="dxa"/>
                  <w:tcBorders>
                    <w:top w:val="nil"/>
                    <w:left w:val="nil"/>
                    <w:bottom w:val="single" w:sz="4" w:space="0" w:color="auto"/>
                    <w:right w:val="single" w:sz="4" w:space="0" w:color="auto"/>
                  </w:tcBorders>
                  <w:shd w:val="clear" w:color="auto" w:fill="auto"/>
                  <w:noWrap/>
                  <w:vAlign w:val="bottom"/>
                  <w:hideMark/>
                </w:tcPr>
                <w:p w14:paraId="50FF39CB"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Not specified</w:t>
                  </w:r>
                </w:p>
              </w:tc>
            </w:tr>
            <w:tr w:rsidR="00690CD0" w:rsidRPr="00AD73ED" w14:paraId="54AC915E"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3165836" w14:textId="4C7F00F3"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Gupta et al. 2015</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&lt;EndNote&gt;&lt;Cite&gt;&lt;Author&gt;Gupta&lt;/Author&gt;&lt;Year&gt;2015&lt;/Year&gt;&lt;RecNum&gt;353&lt;/RecNum&gt;&lt;DisplayText&gt;[4]&lt;/DisplayText&gt;&lt;record&gt;&lt;rec-number&gt;353&lt;/rec-number&gt;&lt;foreign-keys&gt;&lt;key app="EN" db-id="50pp2pp9yxaet5edv9mpwzfaw52dxsxx0xre" timestamp="1678594106" guid="dcb5cdf6-6d3d-46be-9b46-9557e6a6ead0"&gt;353&lt;/key&gt;&lt;/foreign-keys&gt;&lt;ref-type name="Journal Article"&gt;17&lt;/ref-type&gt;&lt;contributors&gt;&lt;authors&gt;&lt;author&gt;Gupta, Uma&lt;/author&gt;&lt;author&gt;Gupta, Narendra&lt;/author&gt;&lt;author&gt;Sinha, Parul&lt;/author&gt;&lt;author&gt;Gupta, Sweta&lt;/author&gt;&lt;author&gt;Mahdi, Farzana&lt;/author&gt;&lt;/authors&gt;&lt;/contributors&gt;&lt;titles&gt;&lt;title&gt;Creative Learning Using Crossword Puzzle as Learning Tool for Undergraduates in Obstetrics and Gynecology&lt;/title&gt;&lt;secondary-title&gt;Medical Education Online&lt;/secondary-title&gt;&lt;/titles&gt;&lt;periodical&gt;&lt;full-title&gt;Medical Education Online&lt;/full-title&gt;&lt;/periodical&gt;&lt;volume&gt;J Contemp Med Edu, Online&lt;/volume&gt;&lt;dates&gt;&lt;year&gt;2015&lt;/year&gt;&lt;pub-dates&gt;&lt;date&gt;05/11&lt;/date&gt;&lt;/pub-dates&gt;&lt;/dates&gt;&lt;urls&gt;&lt;/urls&gt;&lt;electronic-resource-num&gt;10.5455/jcme.20150508051013&lt;/electronic-resource-num&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[4]</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3B43119E"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India</w:t>
                  </w:r>
                </w:p>
              </w:tc>
              <w:tc>
                <w:tcPr>
                  <w:tcW w:w="4184" w:type="dxa"/>
                  <w:tcBorders>
                    <w:top w:val="nil"/>
                    <w:left w:val="nil"/>
                    <w:bottom w:val="single" w:sz="4" w:space="0" w:color="auto"/>
                    <w:right w:val="single" w:sz="4" w:space="0" w:color="auto"/>
                  </w:tcBorders>
                  <w:shd w:val="clear" w:color="auto" w:fill="auto"/>
                  <w:noWrap/>
                  <w:vAlign w:val="bottom"/>
                  <w:hideMark/>
                </w:tcPr>
                <w:p w14:paraId="1707B9EF"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 xml:space="preserve">Single-group cross-sectional or single-group </w:t>
                  </w:r>
                  <w:proofErr w:type="spellStart"/>
                  <w:r w:rsidRPr="00494CAD">
                    <w:rPr>
                      <w:rFonts w:ascii="Times New Roman" w:hAnsi="Times New Roman" w:cs="Times New Roman"/>
                      <w:sz w:val="16"/>
                      <w:szCs w:val="16"/>
                    </w:rPr>
                    <w:t>posttest</w:t>
                  </w:r>
                  <w:proofErr w:type="spellEnd"/>
                  <w:r w:rsidRPr="00494CAD">
                    <w:rPr>
                      <w:rFonts w:ascii="Times New Roman" w:hAnsi="Times New Roman" w:cs="Times New Roman"/>
                      <w:sz w:val="16"/>
                      <w:szCs w:val="16"/>
                    </w:rPr>
                    <w:t xml:space="preserve"> only</w:t>
                  </w:r>
                </w:p>
              </w:tc>
              <w:tc>
                <w:tcPr>
                  <w:tcW w:w="1138" w:type="dxa"/>
                  <w:tcBorders>
                    <w:top w:val="nil"/>
                    <w:left w:val="nil"/>
                    <w:bottom w:val="single" w:sz="4" w:space="0" w:color="auto"/>
                    <w:right w:val="single" w:sz="4" w:space="0" w:color="auto"/>
                  </w:tcBorders>
                  <w:shd w:val="clear" w:color="auto" w:fill="auto"/>
                  <w:noWrap/>
                  <w:vAlign w:val="bottom"/>
                  <w:hideMark/>
                </w:tcPr>
                <w:p w14:paraId="1E74D001"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117</w:t>
                  </w:r>
                </w:p>
              </w:tc>
              <w:tc>
                <w:tcPr>
                  <w:tcW w:w="2076" w:type="dxa"/>
                  <w:tcBorders>
                    <w:top w:val="nil"/>
                    <w:left w:val="nil"/>
                    <w:bottom w:val="single" w:sz="4" w:space="0" w:color="auto"/>
                    <w:right w:val="single" w:sz="4" w:space="0" w:color="auto"/>
                  </w:tcBorders>
                  <w:shd w:val="clear" w:color="auto" w:fill="auto"/>
                  <w:noWrap/>
                  <w:vAlign w:val="bottom"/>
                  <w:hideMark/>
                </w:tcPr>
                <w:p w14:paraId="025C8976"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Medicine</w:t>
                  </w:r>
                </w:p>
              </w:tc>
              <w:tc>
                <w:tcPr>
                  <w:tcW w:w="1607" w:type="dxa"/>
                  <w:tcBorders>
                    <w:top w:val="nil"/>
                    <w:left w:val="nil"/>
                    <w:bottom w:val="single" w:sz="4" w:space="0" w:color="auto"/>
                    <w:right w:val="single" w:sz="4" w:space="0" w:color="auto"/>
                  </w:tcBorders>
                  <w:shd w:val="clear" w:color="auto" w:fill="auto"/>
                  <w:noWrap/>
                  <w:vAlign w:val="bottom"/>
                  <w:hideMark/>
                </w:tcPr>
                <w:p w14:paraId="33123834"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8th and 9th semester</w:t>
                  </w:r>
                </w:p>
              </w:tc>
              <w:tc>
                <w:tcPr>
                  <w:tcW w:w="1367" w:type="dxa"/>
                  <w:tcBorders>
                    <w:top w:val="nil"/>
                    <w:left w:val="nil"/>
                    <w:bottom w:val="single" w:sz="4" w:space="0" w:color="auto"/>
                    <w:right w:val="single" w:sz="4" w:space="0" w:color="auto"/>
                  </w:tcBorders>
                  <w:shd w:val="clear" w:color="auto" w:fill="auto"/>
                  <w:noWrap/>
                  <w:vAlign w:val="bottom"/>
                  <w:hideMark/>
                </w:tcPr>
                <w:p w14:paraId="5D02EF8B"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Not specified</w:t>
                  </w:r>
                </w:p>
              </w:tc>
            </w:tr>
            <w:tr w:rsidR="00690CD0" w:rsidRPr="00AD73ED" w14:paraId="429D0727"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B51B63C" w14:textId="20023659"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Nazeer et al. 2018</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&lt;EndNote&gt;&lt;Cite&gt;&lt;Author&gt;Nazeer&lt;/Author&gt;&lt;Year&gt;2018&lt;/Year&gt;&lt;RecNum&gt;355&lt;/RecNum&gt;&lt;DisplayText&gt;[5]&lt;/DisplayText&gt;&lt;record&gt;&lt;rec-number&gt;355&lt;/rec-number&gt;&lt;foreign-keys&gt;&lt;key app="EN" db-id="50pp2pp9yxaet5edv9mpwzfaw52dxsxx0xre" timestamp="1678594106" guid="f60b1cc9-551b-4c41-83de-7f2b85bb670a"&gt;355&lt;/key&gt;&lt;/foreign-keys&gt;&lt;ref-type name="Journal Article"&gt;17&lt;/ref-type&gt;&lt;contributors&gt;&lt;authors&gt;&lt;author&gt;Nazeer, Mohammed&lt;/author&gt;&lt;author&gt;Sultana, Razia&lt;/author&gt;&lt;author&gt;Ahmed, Mohammad&lt;/author&gt;&lt;author&gt;Asad, Mohammad&lt;/author&gt;&lt;author&gt;Sami, Waqas&lt;/author&gt;&lt;author&gt;Hattiwale, Haroonrashid&lt;/author&gt;&lt;author&gt;K, Sreekanth&lt;/author&gt;&lt;/authors&gt;&lt;/contributors&gt;&lt;titles&gt;&lt;title&gt;Crossword Puzzles as an Active Learning Mode for Student Directed Learning in Anatomy Teaching: Medical Undergraduate Perceptions&lt;/title&gt;&lt;/titles&gt;&lt;dates&gt;&lt;year&gt;2018&lt;/year&gt;&lt;pub-dates&gt;&lt;date&gt;10/18&lt;/date&gt;&lt;/pub-dates&gt;&lt;/dates&gt;&lt;urls&gt;&lt;/urls&gt;&lt;/record&gt;&lt;/Cite&gt;&lt;/EndNote&gt;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[5]</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08C91C01"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India</w:t>
                  </w:r>
                </w:p>
              </w:tc>
              <w:tc>
                <w:tcPr>
                  <w:tcW w:w="4184" w:type="dxa"/>
                  <w:tcBorders>
                    <w:top w:val="nil"/>
                    <w:left w:val="nil"/>
                    <w:bottom w:val="single" w:sz="4" w:space="0" w:color="auto"/>
                    <w:right w:val="single" w:sz="4" w:space="0" w:color="auto"/>
                  </w:tcBorders>
                  <w:shd w:val="clear" w:color="auto" w:fill="auto"/>
                  <w:noWrap/>
                  <w:vAlign w:val="bottom"/>
                  <w:hideMark/>
                </w:tcPr>
                <w:p w14:paraId="2643FDC0"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 xml:space="preserve">Single-group cross-sectional or single-group </w:t>
                  </w:r>
                  <w:proofErr w:type="spellStart"/>
                  <w:r w:rsidRPr="00494CAD">
                    <w:rPr>
                      <w:rFonts w:ascii="Times New Roman" w:hAnsi="Times New Roman" w:cs="Times New Roman"/>
                      <w:sz w:val="16"/>
                      <w:szCs w:val="16"/>
                    </w:rPr>
                    <w:t>posttest</w:t>
                  </w:r>
                  <w:proofErr w:type="spellEnd"/>
                  <w:r w:rsidRPr="00494CAD">
                    <w:rPr>
                      <w:rFonts w:ascii="Times New Roman" w:hAnsi="Times New Roman" w:cs="Times New Roman"/>
                      <w:sz w:val="16"/>
                      <w:szCs w:val="16"/>
                    </w:rPr>
                    <w:t xml:space="preserve"> only</w:t>
                  </w:r>
                </w:p>
              </w:tc>
              <w:tc>
                <w:tcPr>
                  <w:tcW w:w="1138" w:type="dxa"/>
                  <w:tcBorders>
                    <w:top w:val="nil"/>
                    <w:left w:val="nil"/>
                    <w:bottom w:val="single" w:sz="4" w:space="0" w:color="auto"/>
                    <w:right w:val="single" w:sz="4" w:space="0" w:color="auto"/>
                  </w:tcBorders>
                  <w:shd w:val="clear" w:color="auto" w:fill="auto"/>
                  <w:noWrap/>
                  <w:vAlign w:val="bottom"/>
                  <w:hideMark/>
                </w:tcPr>
                <w:p w14:paraId="196A68BF"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150</w:t>
                  </w:r>
                </w:p>
              </w:tc>
              <w:tc>
                <w:tcPr>
                  <w:tcW w:w="2076" w:type="dxa"/>
                  <w:tcBorders>
                    <w:top w:val="nil"/>
                    <w:left w:val="nil"/>
                    <w:bottom w:val="single" w:sz="4" w:space="0" w:color="auto"/>
                    <w:right w:val="single" w:sz="4" w:space="0" w:color="auto"/>
                  </w:tcBorders>
                  <w:shd w:val="clear" w:color="auto" w:fill="auto"/>
                  <w:noWrap/>
                  <w:vAlign w:val="bottom"/>
                  <w:hideMark/>
                </w:tcPr>
                <w:p w14:paraId="2241317E"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Medicine</w:t>
                  </w:r>
                </w:p>
              </w:tc>
              <w:tc>
                <w:tcPr>
                  <w:tcW w:w="1607" w:type="dxa"/>
                  <w:tcBorders>
                    <w:top w:val="nil"/>
                    <w:left w:val="nil"/>
                    <w:bottom w:val="single" w:sz="4" w:space="0" w:color="auto"/>
                    <w:right w:val="single" w:sz="4" w:space="0" w:color="auto"/>
                  </w:tcBorders>
                  <w:shd w:val="clear" w:color="auto" w:fill="auto"/>
                  <w:noWrap/>
                  <w:vAlign w:val="bottom"/>
                  <w:hideMark/>
                </w:tcPr>
                <w:p w14:paraId="3A147AE7"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1st year</w:t>
                  </w:r>
                </w:p>
              </w:tc>
              <w:tc>
                <w:tcPr>
                  <w:tcW w:w="1367" w:type="dxa"/>
                  <w:tcBorders>
                    <w:top w:val="nil"/>
                    <w:left w:val="nil"/>
                    <w:bottom w:val="single" w:sz="4" w:space="0" w:color="auto"/>
                    <w:right w:val="single" w:sz="4" w:space="0" w:color="auto"/>
                  </w:tcBorders>
                  <w:shd w:val="clear" w:color="auto" w:fill="auto"/>
                  <w:noWrap/>
                  <w:vAlign w:val="bottom"/>
                  <w:hideMark/>
                </w:tcPr>
                <w:p w14:paraId="3EBBB860"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100%</w:t>
                  </w:r>
                </w:p>
              </w:tc>
            </w:tr>
            <w:tr w:rsidR="00690CD0" w:rsidRPr="00AD73ED" w14:paraId="7F3FBA1B"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D283990" w14:textId="5F8E767D"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Singh et al. 2021</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&lt;EndNote&gt;&lt;Cite&gt;&lt;Author&gt;Singh Matreja&lt;/Author&gt;&lt;Year&gt;2021&lt;/Year&gt;&lt;RecNum&gt;337&lt;/RecNum&gt;&lt;DisplayText&gt;[6]&lt;/DisplayText&gt;&lt;record&gt;&lt;rec-number&gt;337&lt;/rec-number&gt;&lt;foreign-keys&gt;&lt;key app="EN" db-id="50pp2pp9yxaet5edv9mpwzfaw52dxsxx0xre" timestamp="1678594103" guid="61da685d-017c-4fe7-a512-2ba0d5ab427f"&gt;337&lt;/key&gt;&lt;/foreign-keys&gt;&lt;ref-type name="Journal Article"&gt;17&lt;/ref-type&gt;&lt;contributors&gt;&lt;authors&gt;&lt;author&gt;Singh Matreja, P.&lt;/author&gt;&lt;author&gt;Kaur, J.&lt;/author&gt;&lt;author&gt;Yadav, L.&lt;/author&gt;&lt;/authors&gt;&lt;/contributors&gt;&lt;auth-address&gt;Department of Pharmacology, TeerthankerMahaveer Medical College &amp;amp; Research Center, Moradabad, Uttar Pradesh - 244001, India.&amp;#xD;Department of Physiology, TeerthankerMahaveer Medical College &amp;amp; Research Center, Moradabad, Uttar Pradesh - 244001, India.&lt;/auth-address&gt;&lt;titles&gt;&lt;title&gt;Acceptability of the use of crossword puzzles as an assessment method in Pharmacology&lt;/title&gt;&lt;secondary-title&gt;J Adv Med Educ Prof&lt;/secondary-title&gt;&lt;/titles&gt;&lt;periodical&gt;&lt;full-title&gt;J Adv Med Educ Prof&lt;/full-title&gt;&lt;/periodical&gt;&lt;pages&gt;154-159&lt;/pages&gt;&lt;volume&gt;9&lt;/volume&gt;&lt;number&gt;3&lt;/number&gt;&lt;edition&gt;2021/07/20&lt;/edition&gt;&lt;keywords&gt;&lt;keyword&gt;Assessment&lt;/keyword&gt;&lt;keyword&gt;Feedback&lt;/keyword&gt;&lt;keyword&gt;Pharmacology&lt;/keyword&gt;&lt;/keywords&gt;&lt;dates&gt;&lt;year&gt;2021&lt;/year&gt;&lt;pub-dates&gt;&lt;date&gt;Jul&lt;/date&gt;&lt;/pub-dates&gt;&lt;/dates&gt;&lt;isbn&gt;2322-2220 (Print)&amp;#xD;2322-2220&lt;/isbn&gt;&lt;accession-num&gt;34277846&lt;/accession-num&gt;&lt;urls&gt;&lt;/urls&gt;&lt;custom2&gt;PMC8273532&lt;/custom2&gt;&lt;electronic-resource-num&gt;10.30476/jamp.2021.90517.1413&lt;/electronic-resource-num&gt;&lt;remote-database-provider&gt;NLM&lt;/remote-database-provider&gt;&lt;language&gt;eng&lt;/language&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[6]</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2B350D59"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India</w:t>
                  </w:r>
                </w:p>
              </w:tc>
              <w:tc>
                <w:tcPr>
                  <w:tcW w:w="4184" w:type="dxa"/>
                  <w:tcBorders>
                    <w:top w:val="nil"/>
                    <w:left w:val="nil"/>
                    <w:bottom w:val="single" w:sz="4" w:space="0" w:color="auto"/>
                    <w:right w:val="single" w:sz="4" w:space="0" w:color="auto"/>
                  </w:tcBorders>
                  <w:shd w:val="clear" w:color="auto" w:fill="auto"/>
                  <w:noWrap/>
                  <w:vAlign w:val="bottom"/>
                  <w:hideMark/>
                </w:tcPr>
                <w:p w14:paraId="2D4DE67A"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 xml:space="preserve">Single-group cross-sectional or single-group </w:t>
                  </w:r>
                  <w:proofErr w:type="spellStart"/>
                  <w:r w:rsidRPr="00494CAD">
                    <w:rPr>
                      <w:rFonts w:ascii="Times New Roman" w:hAnsi="Times New Roman" w:cs="Times New Roman"/>
                      <w:sz w:val="16"/>
                      <w:szCs w:val="16"/>
                    </w:rPr>
                    <w:t>posttest</w:t>
                  </w:r>
                  <w:proofErr w:type="spellEnd"/>
                  <w:r w:rsidRPr="00494CAD">
                    <w:rPr>
                      <w:rFonts w:ascii="Times New Roman" w:hAnsi="Times New Roman" w:cs="Times New Roman"/>
                      <w:sz w:val="16"/>
                      <w:szCs w:val="16"/>
                    </w:rPr>
                    <w:t xml:space="preserve"> only</w:t>
                  </w:r>
                </w:p>
              </w:tc>
              <w:tc>
                <w:tcPr>
                  <w:tcW w:w="1138" w:type="dxa"/>
                  <w:tcBorders>
                    <w:top w:val="nil"/>
                    <w:left w:val="nil"/>
                    <w:bottom w:val="single" w:sz="4" w:space="0" w:color="auto"/>
                    <w:right w:val="single" w:sz="4" w:space="0" w:color="auto"/>
                  </w:tcBorders>
                  <w:shd w:val="clear" w:color="auto" w:fill="auto"/>
                  <w:noWrap/>
                  <w:vAlign w:val="bottom"/>
                  <w:hideMark/>
                </w:tcPr>
                <w:p w14:paraId="208F9350"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425</w:t>
                  </w:r>
                </w:p>
              </w:tc>
              <w:tc>
                <w:tcPr>
                  <w:tcW w:w="2076" w:type="dxa"/>
                  <w:tcBorders>
                    <w:top w:val="nil"/>
                    <w:left w:val="nil"/>
                    <w:bottom w:val="single" w:sz="4" w:space="0" w:color="auto"/>
                    <w:right w:val="single" w:sz="4" w:space="0" w:color="auto"/>
                  </w:tcBorders>
                  <w:shd w:val="clear" w:color="auto" w:fill="auto"/>
                  <w:noWrap/>
                  <w:vAlign w:val="bottom"/>
                  <w:hideMark/>
                </w:tcPr>
                <w:p w14:paraId="3F13385B"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Medicine</w:t>
                  </w:r>
                </w:p>
              </w:tc>
              <w:tc>
                <w:tcPr>
                  <w:tcW w:w="1607" w:type="dxa"/>
                  <w:tcBorders>
                    <w:top w:val="nil"/>
                    <w:left w:val="nil"/>
                    <w:bottom w:val="single" w:sz="4" w:space="0" w:color="auto"/>
                    <w:right w:val="single" w:sz="4" w:space="0" w:color="auto"/>
                  </w:tcBorders>
                  <w:shd w:val="clear" w:color="auto" w:fill="auto"/>
                  <w:noWrap/>
                  <w:vAlign w:val="bottom"/>
                  <w:hideMark/>
                </w:tcPr>
                <w:p w14:paraId="5F65E229"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5th semester</w:t>
                  </w:r>
                </w:p>
              </w:tc>
              <w:tc>
                <w:tcPr>
                  <w:tcW w:w="1367" w:type="dxa"/>
                  <w:tcBorders>
                    <w:top w:val="nil"/>
                    <w:left w:val="nil"/>
                    <w:bottom w:val="single" w:sz="4" w:space="0" w:color="auto"/>
                    <w:right w:val="single" w:sz="4" w:space="0" w:color="auto"/>
                  </w:tcBorders>
                  <w:shd w:val="clear" w:color="auto" w:fill="auto"/>
                  <w:noWrap/>
                  <w:vAlign w:val="bottom"/>
                  <w:hideMark/>
                </w:tcPr>
                <w:p w14:paraId="62A21656"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94.40%</w:t>
                  </w:r>
                </w:p>
              </w:tc>
            </w:tr>
            <w:tr w:rsidR="00690CD0" w:rsidRPr="00AD73ED" w14:paraId="0EA3396B" w14:textId="77777777" w:rsidTr="002C44C2">
              <w:trPr>
                <w:trHeight w:val="98"/>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4AD387FB" w14:textId="66B9CC7C" w:rsidR="00690CD0" w:rsidRPr="00AD73ED" w:rsidRDefault="00690CD0" w:rsidP="002C44C2">
                  <w:pPr>
                    <w:rPr>
                      <w:rFonts w:ascii="Times New Roman" w:hAnsi="Times New Roman" w:cs="Times New Roman"/>
                      <w:color w:val="000000"/>
                      <w:sz w:val="16"/>
                      <w:szCs w:val="16"/>
                    </w:rPr>
                  </w:pPr>
                  <w:proofErr w:type="spellStart"/>
                  <w:r w:rsidRPr="00AD73ED">
                    <w:rPr>
                      <w:rFonts w:ascii="Times New Roman" w:hAnsi="Times New Roman" w:cs="Times New Roman"/>
                      <w:color w:val="000000"/>
                      <w:sz w:val="16"/>
                      <w:szCs w:val="16"/>
                    </w:rPr>
                    <w:t>Htwe</w:t>
                  </w:r>
                  <w:proofErr w:type="spellEnd"/>
                  <w:r w:rsidRPr="00AD73ED">
                    <w:rPr>
                      <w:rFonts w:ascii="Times New Roman" w:hAnsi="Times New Roman" w:cs="Times New Roman"/>
                      <w:color w:val="000000"/>
                      <w:sz w:val="16"/>
                      <w:szCs w:val="16"/>
                    </w:rPr>
                    <w:t xml:space="preserve"> et al. 2012</w:t>
                  </w:r>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 ADDIN EN.CITE &lt;EndNote&gt;&lt;Cite&gt;&lt;Author&gt;Htwe&lt;/Author&gt;&lt;Year&gt;2012&lt;/Year&gt;&lt;RecNum&gt;347&lt;/RecNum&gt;&lt;DisplayText&gt;[7]&lt;/DisplayText&gt;&lt;record&gt;&lt;rec-number&gt;347&lt;/rec-number&gt;&lt;foreign-keys&gt;&lt;key app="EN" db-id="50pp2pp9yxaet5edv9mpwzfaw52dxsxx0xre" timestamp="1678594103" guid="ac5a57aa-88e5-49ff-a308-92eefca90521"&gt;347&lt;/key&gt;&lt;/foreign-keys&gt;&lt;ref-type name="Journal Article"&gt;17&lt;/ref-type&gt;&lt;contributors&gt;&lt;authors&gt;&lt;author&gt;Htwe, T. T.&lt;/author&gt;&lt;author&gt;Sabaridah, I.&lt;/author&gt;&lt;author&gt;Rajyaguru, K. M.&lt;/author&gt;&lt;author&gt;Mazidah, A. M.&lt;/author&gt;&lt;/authors&gt;&lt;/contributors&gt;&lt;auth-address&gt;Discipline of Pathology, Universiti Kuala Lumpur - Royal College of Medicine Perak, 3 Jalan Greentown, Ipoh 30450, Malaysia. ththan@rcmp.unikl.edu.my&lt;/auth-address&gt;&lt;titles&gt;&lt;title&gt;Pathology crossword competition: an active and easy way of learning pathology in undergraduate medical education&lt;/title&gt;&lt;secondary-title&gt;Singapore Med J&lt;/secondary-title&gt;&lt;/titles&gt;&lt;periodical&gt;&lt;full-title&gt;Singapore Med J&lt;/full-title&gt;&lt;/periodical&gt;&lt;pages&gt;121-3&lt;/pages&gt;&lt;volume&gt;53&lt;/volume&gt;&lt;number&gt;2&lt;/number&gt;&lt;edition&gt;2012/02/18&lt;/edition&gt;&lt;keywords&gt;&lt;keyword&gt;Education, Medical, Undergraduate/*methods&lt;/keyword&gt;&lt;keyword&gt;Educational Measurement&lt;/keyword&gt;&lt;keyword&gt;Humans&lt;/keyword&gt;&lt;keyword&gt;Malaysia&lt;/keyword&gt;&lt;keyword&gt;Pathology/*education&lt;/keyword&gt;&lt;keyword&gt;Students, Medical&lt;/keyword&gt;&lt;keyword&gt;*Teaching Materials&lt;/keyword&gt;&lt;keyword&gt;Terminology as Topic&lt;/keyword&gt;&lt;/keywords&gt;&lt;dates&gt;&lt;year&gt;2012&lt;/year&gt;&lt;pub-dates&gt;&lt;date&gt;Feb&lt;/date&gt;&lt;/pub-dates&gt;&lt;/dates&gt;&lt;isbn&gt;0037-5675 (Print)&amp;#xD;0037-5675&lt;/isbn&gt;&lt;accession-num&gt;22337187&lt;/accession-num&gt;&lt;urls&gt;&lt;/urls&gt;&lt;remote-database-provider&gt;NLM&lt;/remote-database-provider&gt;&lt;language&gt;eng&lt;/language&gt;&lt;/record&gt;&lt;/Cite&gt;&lt;/EndNote&gt;</w:instrText>
                  </w:r>
                  <w:r>
                    <w:rPr>
                      <w:rFonts w:ascii="Times New Roman" w:hAnsi="Times New Roman" w:cs="Times New Roman"/>
                      <w:color w:val="000000"/>
                      <w:sz w:val="16"/>
                      <w:szCs w:val="16"/>
                    </w:rPr>
                    <w:fldChar w:fldCharType="separate"/>
                  </w:r>
                  <w:r>
                    <w:rPr>
                      <w:rFonts w:ascii="Times New Roman" w:hAnsi="Times New Roman" w:cs="Times New Roman"/>
                      <w:noProof/>
                      <w:color w:val="000000"/>
                      <w:sz w:val="16"/>
                      <w:szCs w:val="16"/>
                    </w:rPr>
                    <w:t>[7]</w:t>
                  </w:r>
                  <w:r>
                    <w:rPr>
                      <w:rFonts w:ascii="Times New Roman" w:hAnsi="Times New Roman" w:cs="Times New Roman"/>
                      <w:color w:val="000000"/>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301490DC"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 xml:space="preserve">Malaysia </w:t>
                  </w:r>
                </w:p>
              </w:tc>
              <w:tc>
                <w:tcPr>
                  <w:tcW w:w="4184" w:type="dxa"/>
                  <w:tcBorders>
                    <w:top w:val="nil"/>
                    <w:left w:val="nil"/>
                    <w:bottom w:val="single" w:sz="4" w:space="0" w:color="auto"/>
                    <w:right w:val="single" w:sz="4" w:space="0" w:color="auto"/>
                  </w:tcBorders>
                  <w:shd w:val="clear" w:color="auto" w:fill="auto"/>
                  <w:noWrap/>
                  <w:vAlign w:val="bottom"/>
                  <w:hideMark/>
                </w:tcPr>
                <w:p w14:paraId="2006183F" w14:textId="77777777" w:rsidR="00690CD0" w:rsidRPr="00B81531" w:rsidRDefault="00690CD0" w:rsidP="002C44C2">
                  <w:pPr>
                    <w:rPr>
                      <w:rFonts w:ascii="Times New Roman" w:hAnsi="Times New Roman" w:cs="Times New Roman"/>
                      <w:color w:val="000000"/>
                      <w:sz w:val="16"/>
                      <w:szCs w:val="16"/>
                    </w:rPr>
                  </w:pPr>
                  <w:r w:rsidRPr="00B81531">
                    <w:rPr>
                      <w:rFonts w:ascii="Times New Roman" w:hAnsi="Times New Roman" w:cs="Times New Roman"/>
                      <w:sz w:val="16"/>
                      <w:szCs w:val="16"/>
                    </w:rPr>
                    <w:t xml:space="preserve">Single-group cross-sectional or single-group </w:t>
                  </w:r>
                  <w:proofErr w:type="spellStart"/>
                  <w:r w:rsidRPr="00B81531">
                    <w:rPr>
                      <w:rFonts w:ascii="Times New Roman" w:hAnsi="Times New Roman" w:cs="Times New Roman"/>
                      <w:sz w:val="16"/>
                      <w:szCs w:val="16"/>
                    </w:rPr>
                    <w:t>posttest</w:t>
                  </w:r>
                  <w:proofErr w:type="spellEnd"/>
                  <w:r w:rsidRPr="00B81531">
                    <w:rPr>
                      <w:rFonts w:ascii="Times New Roman" w:hAnsi="Times New Roman" w:cs="Times New Roman"/>
                      <w:sz w:val="16"/>
                      <w:szCs w:val="16"/>
                    </w:rPr>
                    <w:t xml:space="preserve"> only</w:t>
                  </w:r>
                </w:p>
              </w:tc>
              <w:tc>
                <w:tcPr>
                  <w:tcW w:w="1138" w:type="dxa"/>
                  <w:tcBorders>
                    <w:top w:val="nil"/>
                    <w:left w:val="nil"/>
                    <w:bottom w:val="single" w:sz="4" w:space="0" w:color="auto"/>
                    <w:right w:val="single" w:sz="4" w:space="0" w:color="auto"/>
                  </w:tcBorders>
                  <w:shd w:val="clear" w:color="auto" w:fill="auto"/>
                  <w:noWrap/>
                  <w:vAlign w:val="bottom"/>
                  <w:hideMark/>
                </w:tcPr>
                <w:p w14:paraId="24DCF7F0"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193</w:t>
                  </w:r>
                </w:p>
              </w:tc>
              <w:tc>
                <w:tcPr>
                  <w:tcW w:w="2076" w:type="dxa"/>
                  <w:tcBorders>
                    <w:top w:val="nil"/>
                    <w:left w:val="nil"/>
                    <w:bottom w:val="single" w:sz="4" w:space="0" w:color="auto"/>
                    <w:right w:val="single" w:sz="4" w:space="0" w:color="auto"/>
                  </w:tcBorders>
                  <w:shd w:val="clear" w:color="auto" w:fill="auto"/>
                  <w:noWrap/>
                  <w:vAlign w:val="bottom"/>
                  <w:hideMark/>
                </w:tcPr>
                <w:p w14:paraId="4C207DDD"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Medicine</w:t>
                  </w:r>
                </w:p>
              </w:tc>
              <w:tc>
                <w:tcPr>
                  <w:tcW w:w="1607" w:type="dxa"/>
                  <w:tcBorders>
                    <w:top w:val="nil"/>
                    <w:left w:val="nil"/>
                    <w:bottom w:val="single" w:sz="4" w:space="0" w:color="auto"/>
                    <w:right w:val="single" w:sz="4" w:space="0" w:color="auto"/>
                  </w:tcBorders>
                  <w:shd w:val="clear" w:color="auto" w:fill="auto"/>
                  <w:noWrap/>
                  <w:vAlign w:val="bottom"/>
                  <w:hideMark/>
                </w:tcPr>
                <w:p w14:paraId="158972A9"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Phase 2 MBBS</w:t>
                  </w:r>
                </w:p>
              </w:tc>
              <w:tc>
                <w:tcPr>
                  <w:tcW w:w="1367" w:type="dxa"/>
                  <w:tcBorders>
                    <w:top w:val="nil"/>
                    <w:left w:val="nil"/>
                    <w:bottom w:val="single" w:sz="4" w:space="0" w:color="auto"/>
                    <w:right w:val="single" w:sz="4" w:space="0" w:color="auto"/>
                  </w:tcBorders>
                  <w:shd w:val="clear" w:color="auto" w:fill="auto"/>
                  <w:noWrap/>
                  <w:vAlign w:val="bottom"/>
                  <w:hideMark/>
                </w:tcPr>
                <w:p w14:paraId="55007C09"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Not specified</w:t>
                  </w:r>
                </w:p>
              </w:tc>
            </w:tr>
            <w:tr w:rsidR="00690CD0" w:rsidRPr="00AD73ED" w14:paraId="378DD8D5" w14:textId="77777777" w:rsidTr="002C44C2">
              <w:trPr>
                <w:trHeight w:val="71"/>
              </w:trPr>
              <w:tc>
                <w:tcPr>
                  <w:tcW w:w="2020" w:type="dxa"/>
                  <w:tcBorders>
                    <w:top w:val="nil"/>
                    <w:left w:val="single" w:sz="4" w:space="0" w:color="auto"/>
                    <w:bottom w:val="single" w:sz="4" w:space="0" w:color="auto"/>
                    <w:right w:val="single" w:sz="4" w:space="0" w:color="auto"/>
                  </w:tcBorders>
                  <w:shd w:val="clear" w:color="FFFFFF" w:fill="FFFFFF"/>
                  <w:noWrap/>
                  <w:vAlign w:val="bottom"/>
                  <w:hideMark/>
                </w:tcPr>
                <w:p w14:paraId="26DE70AD" w14:textId="2A9B5369"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Saran &amp; Kumar 2015</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&lt;EndNote&gt;&lt;Cite&gt;&lt;Author&gt;Saran&lt;/Author&gt;&lt;Year&gt;2015&lt;/Year&gt;&lt;RecNum&gt;339&lt;/RecNum&gt;&lt;DisplayText&gt;[8]&lt;/DisplayText&gt;&lt;record&gt;&lt;rec-number&gt;339&lt;/rec-number&gt;&lt;foreign-keys&gt;&lt;key app="EN" db-id="50pp2pp9yxaet5edv9mpwzfaw52dxsxx0xre" timestamp="1678594103" guid="758612ea-a717-4813-bfcb-daa408e3aff7"&gt;339&lt;/key&gt;&lt;/foreign-keys&gt;&lt;ref-type name="Journal Article"&gt;17&lt;/ref-type&gt;&lt;contributors&gt;&lt;authors&gt;&lt;author&gt;Saran, Runki&lt;/author&gt;&lt;author&gt;Kumar, Saurabh&lt;/author&gt;&lt;/authors&gt;&lt;/contributors&gt;&lt;titles&gt;&lt;title&gt;Use of crossword puzzle as a teaching aid to facilitate active learning in dental materials Medical Science&lt;/title&gt;&lt;/titles&gt;&lt;dates&gt;&lt;year&gt;2015&lt;/year&gt;&lt;pub-dates&gt;&lt;date&gt;04/01&lt;/date&gt;&lt;/pub-dates&gt;&lt;/dates&gt;&lt;urls&gt;&lt;/urls&gt;&lt;/record&gt;&lt;/Cite&gt;&lt;/EndNote&gt;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[8]</w:t>
                  </w:r>
                  <w:r>
                    <w:rPr>
                      <w:rFonts w:ascii="Times New Roman" w:hAnsi="Times New Roman" w:cs="Times New Roman"/>
                      <w:sz w:val="16"/>
                      <w:szCs w:val="16"/>
                    </w:rPr>
                    <w:fldChar w:fldCharType="end"/>
                  </w:r>
                  <w:r w:rsidRPr="00494CAD">
                    <w:rPr>
                      <w:rFonts w:ascii="Times New Roman" w:hAnsi="Times New Roman" w:cs="Times New Roman"/>
                      <w:sz w:val="16"/>
                      <w:szCs w:val="16"/>
                    </w:rPr>
                    <w:t xml:space="preserve"> </w:t>
                  </w:r>
                </w:p>
              </w:tc>
              <w:tc>
                <w:tcPr>
                  <w:tcW w:w="1342" w:type="dxa"/>
                  <w:tcBorders>
                    <w:top w:val="nil"/>
                    <w:left w:val="nil"/>
                    <w:bottom w:val="single" w:sz="4" w:space="0" w:color="auto"/>
                    <w:right w:val="single" w:sz="4" w:space="0" w:color="auto"/>
                  </w:tcBorders>
                  <w:shd w:val="clear" w:color="auto" w:fill="auto"/>
                  <w:noWrap/>
                  <w:vAlign w:val="bottom"/>
                  <w:hideMark/>
                </w:tcPr>
                <w:p w14:paraId="3E95562B"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Malaysia</w:t>
                  </w:r>
                </w:p>
              </w:tc>
              <w:tc>
                <w:tcPr>
                  <w:tcW w:w="4184" w:type="dxa"/>
                  <w:tcBorders>
                    <w:top w:val="nil"/>
                    <w:left w:val="nil"/>
                    <w:bottom w:val="single" w:sz="4" w:space="0" w:color="auto"/>
                    <w:right w:val="single" w:sz="4" w:space="0" w:color="auto"/>
                  </w:tcBorders>
                  <w:shd w:val="clear" w:color="auto" w:fill="auto"/>
                  <w:noWrap/>
                  <w:vAlign w:val="bottom"/>
                  <w:hideMark/>
                </w:tcPr>
                <w:p w14:paraId="021787BE"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 xml:space="preserve">Single-group cross-sectional or single-group </w:t>
                  </w:r>
                  <w:proofErr w:type="spellStart"/>
                  <w:r w:rsidRPr="00494CAD">
                    <w:rPr>
                      <w:rFonts w:ascii="Times New Roman" w:hAnsi="Times New Roman" w:cs="Times New Roman"/>
                      <w:sz w:val="16"/>
                      <w:szCs w:val="16"/>
                    </w:rPr>
                    <w:t>posttest</w:t>
                  </w:r>
                  <w:proofErr w:type="spellEnd"/>
                  <w:r w:rsidRPr="00494CAD">
                    <w:rPr>
                      <w:rFonts w:ascii="Times New Roman" w:hAnsi="Times New Roman" w:cs="Times New Roman"/>
                      <w:sz w:val="16"/>
                      <w:szCs w:val="16"/>
                    </w:rPr>
                    <w:t xml:space="preserve"> only</w:t>
                  </w:r>
                </w:p>
              </w:tc>
              <w:tc>
                <w:tcPr>
                  <w:tcW w:w="1138" w:type="dxa"/>
                  <w:tcBorders>
                    <w:top w:val="nil"/>
                    <w:left w:val="nil"/>
                    <w:bottom w:val="single" w:sz="4" w:space="0" w:color="auto"/>
                    <w:right w:val="single" w:sz="4" w:space="0" w:color="auto"/>
                  </w:tcBorders>
                  <w:shd w:val="clear" w:color="auto" w:fill="auto"/>
                  <w:noWrap/>
                  <w:vAlign w:val="bottom"/>
                  <w:hideMark/>
                </w:tcPr>
                <w:p w14:paraId="5BBF2883"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70</w:t>
                  </w:r>
                </w:p>
              </w:tc>
              <w:tc>
                <w:tcPr>
                  <w:tcW w:w="2076" w:type="dxa"/>
                  <w:tcBorders>
                    <w:top w:val="nil"/>
                    <w:left w:val="nil"/>
                    <w:bottom w:val="single" w:sz="4" w:space="0" w:color="auto"/>
                    <w:right w:val="single" w:sz="4" w:space="0" w:color="auto"/>
                  </w:tcBorders>
                  <w:shd w:val="clear" w:color="auto" w:fill="auto"/>
                  <w:noWrap/>
                  <w:vAlign w:val="bottom"/>
                  <w:hideMark/>
                </w:tcPr>
                <w:p w14:paraId="4F82150A"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Dentistry</w:t>
                  </w:r>
                </w:p>
              </w:tc>
              <w:tc>
                <w:tcPr>
                  <w:tcW w:w="1607" w:type="dxa"/>
                  <w:tcBorders>
                    <w:top w:val="nil"/>
                    <w:left w:val="nil"/>
                    <w:bottom w:val="single" w:sz="4" w:space="0" w:color="auto"/>
                    <w:right w:val="single" w:sz="4" w:space="0" w:color="auto"/>
                  </w:tcBorders>
                  <w:shd w:val="clear" w:color="auto" w:fill="auto"/>
                  <w:noWrap/>
                  <w:vAlign w:val="bottom"/>
                  <w:hideMark/>
                </w:tcPr>
                <w:p w14:paraId="4C6DFD3E"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2nd year</w:t>
                  </w:r>
                </w:p>
              </w:tc>
              <w:tc>
                <w:tcPr>
                  <w:tcW w:w="1367" w:type="dxa"/>
                  <w:tcBorders>
                    <w:top w:val="nil"/>
                    <w:left w:val="nil"/>
                    <w:bottom w:val="single" w:sz="4" w:space="0" w:color="auto"/>
                    <w:right w:val="single" w:sz="4" w:space="0" w:color="auto"/>
                  </w:tcBorders>
                  <w:shd w:val="clear" w:color="auto" w:fill="auto"/>
                  <w:noWrap/>
                  <w:vAlign w:val="bottom"/>
                  <w:hideMark/>
                </w:tcPr>
                <w:p w14:paraId="329920D8"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100%</w:t>
                  </w:r>
                </w:p>
              </w:tc>
            </w:tr>
            <w:tr w:rsidR="00690CD0" w:rsidRPr="00AD73ED" w14:paraId="7BC3BEB0"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57C43F77" w14:textId="3CF14F1F" w:rsidR="00690CD0" w:rsidRPr="00AD73ED" w:rsidRDefault="00690CD0" w:rsidP="002C44C2">
                  <w:pPr>
                    <w:rPr>
                      <w:rFonts w:ascii="Times New Roman" w:hAnsi="Times New Roman" w:cs="Times New Roman"/>
                      <w:color w:val="000000"/>
                      <w:sz w:val="16"/>
                      <w:szCs w:val="16"/>
                    </w:rPr>
                  </w:pPr>
                  <w:proofErr w:type="spellStart"/>
                  <w:r w:rsidRPr="00AD73ED">
                    <w:rPr>
                      <w:rFonts w:ascii="Times New Roman" w:hAnsi="Times New Roman" w:cs="Times New Roman"/>
                      <w:color w:val="000000"/>
                      <w:sz w:val="16"/>
                      <w:szCs w:val="16"/>
                    </w:rPr>
                    <w:t>Bawazeer</w:t>
                  </w:r>
                  <w:proofErr w:type="spellEnd"/>
                  <w:r w:rsidRPr="00AD73ED">
                    <w:rPr>
                      <w:rFonts w:ascii="Times New Roman" w:hAnsi="Times New Roman" w:cs="Times New Roman"/>
                      <w:color w:val="000000"/>
                      <w:sz w:val="16"/>
                      <w:szCs w:val="16"/>
                    </w:rPr>
                    <w:t xml:space="preserve"> et al. 2022</w:t>
                  </w:r>
                  <w:r>
                    <w:rPr>
                      <w:rFonts w:ascii="Times New Roman" w:hAnsi="Times New Roman" w:cs="Times New Roman"/>
                      <w:color w:val="000000"/>
                      <w:sz w:val="16"/>
                      <w:szCs w:val="16"/>
                    </w:rPr>
                    <w:fldChar w:fldCharType="begin">
                      <w:fldData xml:space="preserve">PEVuZE5vdGU+PENpdGU+PEF1dGhvcj5CYXdhemVlcjwvQXV0aG9yPjxZZWFyPjIwMjI8L1llYXI+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</w:fldData>
                    </w:fldChar>
                  </w:r>
                  <w:r>
                    <w:rPr>
                      <w:rFonts w:ascii="Times New Roman" w:hAnsi="Times New Roman" w:cs="Times New Roman"/>
                      <w:color w:val="000000"/>
                      <w:sz w:val="16"/>
                      <w:szCs w:val="16"/>
                    </w:rPr>
                    <w:instrText xml:space="preserve"> ADDIN EN.CITE </w:instrText>
                  </w:r>
                  <w:r>
                    <w:rPr>
                      <w:rFonts w:ascii="Times New Roman" w:hAnsi="Times New Roman" w:cs="Times New Roman"/>
                      <w:color w:val="000000"/>
                      <w:sz w:val="16"/>
                      <w:szCs w:val="16"/>
                    </w:rPr>
                    <w:fldChar w:fldCharType="begin">
                      <w:fldData xml:space="preserve">PEVuZE5vdGU+PENpdGU+PEF1dGhvcj5CYXdhemVlcjwvQXV0aG9yPjxZZWFyPjIwMjI8L1llYXI+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</w:fldData>
                    </w:fldChar>
                  </w:r>
                  <w:r>
                    <w:rPr>
                      <w:rFonts w:ascii="Times New Roman" w:hAnsi="Times New Roman" w:cs="Times New Roman"/>
                      <w:color w:val="000000"/>
                      <w:sz w:val="16"/>
                      <w:szCs w:val="16"/>
                    </w:rPr>
                    <w:instrText xml:space="preserve"> ADDIN EN.CITE.DATA </w:instrText>
                  </w:r>
                  <w:r>
                    <w:rPr>
                      <w:rFonts w:ascii="Times New Roman" w:hAnsi="Times New Roman" w:cs="Times New Roman"/>
                      <w:color w:val="000000"/>
                      <w:sz w:val="16"/>
                      <w:szCs w:val="16"/>
                    </w:rPr>
                  </w:r>
                  <w:r>
                    <w:rPr>
                      <w:rFonts w:ascii="Times New Roman" w:hAnsi="Times New Roman" w:cs="Times New Roman"/>
                      <w:color w:val="000000"/>
                      <w:sz w:val="16"/>
                      <w:szCs w:val="16"/>
                    </w:rPr>
                    <w:fldChar w:fldCharType="end"/>
                  </w:r>
                  <w:r>
                    <w:rPr>
                      <w:rFonts w:ascii="Times New Roman" w:hAnsi="Times New Roman" w:cs="Times New Roman"/>
                      <w:color w:val="000000"/>
                      <w:sz w:val="16"/>
                      <w:szCs w:val="16"/>
                    </w:rPr>
                  </w:r>
                  <w:r>
                    <w:rPr>
                      <w:rFonts w:ascii="Times New Roman" w:hAnsi="Times New Roman" w:cs="Times New Roman"/>
                      <w:color w:val="000000"/>
                      <w:sz w:val="16"/>
                      <w:szCs w:val="16"/>
                    </w:rPr>
                    <w:fldChar w:fldCharType="separate"/>
                  </w:r>
                  <w:r>
                    <w:rPr>
                      <w:rFonts w:ascii="Times New Roman" w:hAnsi="Times New Roman" w:cs="Times New Roman"/>
                      <w:noProof/>
                      <w:color w:val="000000"/>
                      <w:sz w:val="16"/>
                      <w:szCs w:val="16"/>
                    </w:rPr>
                    <w:t>[9]</w:t>
                  </w:r>
                  <w:r>
                    <w:rPr>
                      <w:rFonts w:ascii="Times New Roman" w:hAnsi="Times New Roman" w:cs="Times New Roman"/>
                      <w:color w:val="000000"/>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1EC39B23"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 xml:space="preserve">Saudi Arabia </w:t>
                  </w:r>
                </w:p>
              </w:tc>
              <w:tc>
                <w:tcPr>
                  <w:tcW w:w="4184" w:type="dxa"/>
                  <w:tcBorders>
                    <w:top w:val="nil"/>
                    <w:left w:val="nil"/>
                    <w:bottom w:val="single" w:sz="4" w:space="0" w:color="auto"/>
                    <w:right w:val="single" w:sz="4" w:space="0" w:color="auto"/>
                  </w:tcBorders>
                  <w:shd w:val="clear" w:color="auto" w:fill="auto"/>
                  <w:noWrap/>
                  <w:vAlign w:val="bottom"/>
                  <w:hideMark/>
                </w:tcPr>
                <w:p w14:paraId="51235E90" w14:textId="77777777" w:rsidR="00690CD0" w:rsidRPr="00B81531" w:rsidRDefault="00690CD0" w:rsidP="002C44C2">
                  <w:pPr>
                    <w:rPr>
                      <w:rFonts w:ascii="Times New Roman" w:hAnsi="Times New Roman" w:cs="Times New Roman"/>
                      <w:color w:val="000000"/>
                      <w:sz w:val="16"/>
                      <w:szCs w:val="16"/>
                    </w:rPr>
                  </w:pPr>
                  <w:r w:rsidRPr="00B81531">
                    <w:rPr>
                      <w:rFonts w:ascii="Times New Roman" w:hAnsi="Times New Roman" w:cs="Times New Roman"/>
                      <w:sz w:val="16"/>
                      <w:szCs w:val="16"/>
                    </w:rPr>
                    <w:t xml:space="preserve">Single-group cross-sectional or single-group </w:t>
                  </w:r>
                  <w:proofErr w:type="spellStart"/>
                  <w:r w:rsidRPr="00B81531">
                    <w:rPr>
                      <w:rFonts w:ascii="Times New Roman" w:hAnsi="Times New Roman" w:cs="Times New Roman"/>
                      <w:sz w:val="16"/>
                      <w:szCs w:val="16"/>
                    </w:rPr>
                    <w:t>posttest</w:t>
                  </w:r>
                  <w:proofErr w:type="spellEnd"/>
                  <w:r w:rsidRPr="00B81531">
                    <w:rPr>
                      <w:rFonts w:ascii="Times New Roman" w:hAnsi="Times New Roman" w:cs="Times New Roman"/>
                      <w:sz w:val="16"/>
                      <w:szCs w:val="16"/>
                    </w:rPr>
                    <w:t xml:space="preserve"> only</w:t>
                  </w:r>
                </w:p>
              </w:tc>
              <w:tc>
                <w:tcPr>
                  <w:tcW w:w="1138" w:type="dxa"/>
                  <w:tcBorders>
                    <w:top w:val="nil"/>
                    <w:left w:val="nil"/>
                    <w:bottom w:val="single" w:sz="4" w:space="0" w:color="auto"/>
                    <w:right w:val="single" w:sz="4" w:space="0" w:color="auto"/>
                  </w:tcBorders>
                  <w:shd w:val="clear" w:color="auto" w:fill="auto"/>
                  <w:noWrap/>
                  <w:vAlign w:val="bottom"/>
                  <w:hideMark/>
                </w:tcPr>
                <w:p w14:paraId="54EF93C7"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267</w:t>
                  </w:r>
                </w:p>
              </w:tc>
              <w:tc>
                <w:tcPr>
                  <w:tcW w:w="2076" w:type="dxa"/>
                  <w:tcBorders>
                    <w:top w:val="nil"/>
                    <w:left w:val="nil"/>
                    <w:bottom w:val="single" w:sz="4" w:space="0" w:color="auto"/>
                    <w:right w:val="single" w:sz="4" w:space="0" w:color="auto"/>
                  </w:tcBorders>
                  <w:shd w:val="clear" w:color="auto" w:fill="auto"/>
                  <w:noWrap/>
                  <w:vAlign w:val="bottom"/>
                  <w:hideMark/>
                </w:tcPr>
                <w:p w14:paraId="06050E7E"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Pharmacy</w:t>
                  </w:r>
                </w:p>
              </w:tc>
              <w:tc>
                <w:tcPr>
                  <w:tcW w:w="1607" w:type="dxa"/>
                  <w:tcBorders>
                    <w:top w:val="nil"/>
                    <w:left w:val="nil"/>
                    <w:bottom w:val="single" w:sz="4" w:space="0" w:color="auto"/>
                    <w:right w:val="single" w:sz="4" w:space="0" w:color="auto"/>
                  </w:tcBorders>
                  <w:shd w:val="clear" w:color="auto" w:fill="auto"/>
                  <w:noWrap/>
                  <w:vAlign w:val="bottom"/>
                  <w:hideMark/>
                </w:tcPr>
                <w:p w14:paraId="0B09990C" w14:textId="77777777" w:rsidR="00690CD0" w:rsidRPr="00AD73ED" w:rsidRDefault="00690CD0" w:rsidP="002C44C2">
                  <w:pPr>
                    <w:rPr>
                      <w:rFonts w:ascii="Times New Roman" w:hAnsi="Times New Roman" w:cs="Times New Roman"/>
                      <w:color w:val="000000"/>
                      <w:sz w:val="16"/>
                      <w:szCs w:val="16"/>
                    </w:rPr>
                  </w:pPr>
                  <w:r>
                    <w:rPr>
                      <w:rFonts w:ascii="Times New Roman" w:hAnsi="Times New Roman" w:cs="Times New Roman"/>
                      <w:color w:val="000000"/>
                      <w:sz w:val="16"/>
                      <w:szCs w:val="16"/>
                    </w:rPr>
                    <w:t>N</w:t>
                  </w:r>
                  <w:r w:rsidRPr="00AD73ED">
                    <w:rPr>
                      <w:rFonts w:ascii="Times New Roman" w:hAnsi="Times New Roman" w:cs="Times New Roman"/>
                      <w:color w:val="000000"/>
                      <w:sz w:val="16"/>
                      <w:szCs w:val="16"/>
                    </w:rPr>
                    <w:t xml:space="preserve">ot specified </w:t>
                  </w:r>
                </w:p>
              </w:tc>
              <w:tc>
                <w:tcPr>
                  <w:tcW w:w="1367" w:type="dxa"/>
                  <w:tcBorders>
                    <w:top w:val="nil"/>
                    <w:left w:val="nil"/>
                    <w:bottom w:val="single" w:sz="4" w:space="0" w:color="auto"/>
                    <w:right w:val="single" w:sz="4" w:space="0" w:color="auto"/>
                  </w:tcBorders>
                  <w:shd w:val="clear" w:color="auto" w:fill="auto"/>
                  <w:noWrap/>
                  <w:vAlign w:val="bottom"/>
                  <w:hideMark/>
                </w:tcPr>
                <w:p w14:paraId="0A41075A" w14:textId="77777777" w:rsidR="00690CD0" w:rsidRPr="00AD73ED" w:rsidRDefault="00690CD0" w:rsidP="002C44C2">
                  <w:pPr>
                    <w:rPr>
                      <w:rFonts w:ascii="Times New Roman" w:hAnsi="Times New Roman" w:cs="Times New Roman"/>
                      <w:color w:val="000000"/>
                      <w:sz w:val="16"/>
                      <w:szCs w:val="16"/>
                    </w:rPr>
                  </w:pPr>
                  <w:r>
                    <w:rPr>
                      <w:rFonts w:ascii="Times New Roman" w:hAnsi="Times New Roman" w:cs="Times New Roman"/>
                      <w:color w:val="000000"/>
                      <w:sz w:val="16"/>
                      <w:szCs w:val="16"/>
                    </w:rPr>
                    <w:t>N</w:t>
                  </w:r>
                  <w:r w:rsidRPr="00AD73ED">
                    <w:rPr>
                      <w:rFonts w:ascii="Times New Roman" w:hAnsi="Times New Roman" w:cs="Times New Roman"/>
                      <w:color w:val="000000"/>
                      <w:sz w:val="16"/>
                      <w:szCs w:val="16"/>
                    </w:rPr>
                    <w:t>ot specified</w:t>
                  </w:r>
                </w:p>
              </w:tc>
            </w:tr>
            <w:tr w:rsidR="00690CD0" w:rsidRPr="00AD73ED" w14:paraId="447F8BC0" w14:textId="77777777" w:rsidTr="002C44C2">
              <w:trPr>
                <w:trHeight w:val="71"/>
              </w:trPr>
              <w:tc>
                <w:tcPr>
                  <w:tcW w:w="2020" w:type="dxa"/>
                  <w:tcBorders>
                    <w:top w:val="nil"/>
                    <w:left w:val="single" w:sz="4" w:space="0" w:color="auto"/>
                    <w:bottom w:val="single" w:sz="4" w:space="0" w:color="auto"/>
                    <w:right w:val="single" w:sz="4" w:space="0" w:color="auto"/>
                  </w:tcBorders>
                  <w:shd w:val="clear" w:color="FFFFFF" w:fill="FFFFFF"/>
                  <w:noWrap/>
                  <w:vAlign w:val="bottom"/>
                  <w:hideMark/>
                </w:tcPr>
                <w:p w14:paraId="1F777295" w14:textId="7ABDF4D6"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Agarwal et al. 2017</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&lt;EndNote&gt;&lt;Cite&gt;&lt;Author&gt;Agarwal&lt;/Author&gt;&lt;Year&gt;2017&lt;/Year&gt;&lt;RecNum&gt;356&lt;/RecNum&gt;&lt;DisplayText&gt;[10]&lt;/DisplayText&gt;&lt;record&gt;&lt;rec-number&gt;356&lt;/rec-number&gt;&lt;foreign-keys&gt;&lt;key app="EN" db-id="50pp2pp9yxaet5edv9mpwzfaw52dxsxx0xre" timestamp="1678594107" guid="fa2c2a96-96c0-4159-ad8e-46db78ce40b3"&gt;356&lt;/key&gt;&lt;/foreign-keys&gt;&lt;ref-type name="Journal Article"&gt;17&lt;/ref-type&gt;&lt;contributors&gt;&lt;authors&gt;&lt;author&gt;Agarwal, Anshoo&lt;/author&gt;&lt;author&gt;Rao, Swarna&lt;/author&gt;&lt;/authors&gt;&lt;/contributors&gt;&lt;titles&gt;&lt;title&gt;Creative Pathology Teaching With Word Puzzles Until Students Learn: A Study in a Medical University&lt;/title&gt;&lt;secondary-title&gt;Asian Journal of Research in Medical and Pharmaceutical Sciences&lt;/secondary-title&gt;&lt;/titles&gt;&lt;periodical&gt;&lt;full-title&gt;Asian Journal of Research in Medical and Pharmaceutical Sciences&lt;/full-title&gt;&lt;/periodical&gt;&lt;pages&gt;1-7&lt;/pages&gt;&lt;volume&gt;2&lt;/volume&gt;&lt;dates&gt;&lt;year&gt;2017&lt;/year&gt;&lt;pub-dates&gt;&lt;date&gt;12/18&lt;/date&gt;&lt;/pub-dates&gt;&lt;/dates&gt;&lt;urls&gt;&lt;/urls&gt;&lt;electronic-resource-num&gt;10.9734/AJRIMPS/2017/38416&lt;/electronic-resource-num&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[10]</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44736F5B"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 xml:space="preserve">Saudi Arabia </w:t>
                  </w:r>
                </w:p>
              </w:tc>
              <w:tc>
                <w:tcPr>
                  <w:tcW w:w="4184" w:type="dxa"/>
                  <w:tcBorders>
                    <w:top w:val="nil"/>
                    <w:left w:val="nil"/>
                    <w:bottom w:val="single" w:sz="4" w:space="0" w:color="auto"/>
                    <w:right w:val="single" w:sz="4" w:space="0" w:color="auto"/>
                  </w:tcBorders>
                  <w:shd w:val="clear" w:color="auto" w:fill="auto"/>
                  <w:noWrap/>
                  <w:vAlign w:val="bottom"/>
                  <w:hideMark/>
                </w:tcPr>
                <w:p w14:paraId="1B83DCDD"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 xml:space="preserve">Single-group cross-sectional or single-group </w:t>
                  </w:r>
                  <w:proofErr w:type="spellStart"/>
                  <w:r w:rsidRPr="00494CAD">
                    <w:rPr>
                      <w:rFonts w:ascii="Times New Roman" w:hAnsi="Times New Roman" w:cs="Times New Roman"/>
                      <w:sz w:val="16"/>
                      <w:szCs w:val="16"/>
                    </w:rPr>
                    <w:t>posttest</w:t>
                  </w:r>
                  <w:proofErr w:type="spellEnd"/>
                  <w:r w:rsidRPr="00494CAD">
                    <w:rPr>
                      <w:rFonts w:ascii="Times New Roman" w:hAnsi="Times New Roman" w:cs="Times New Roman"/>
                      <w:sz w:val="16"/>
                      <w:szCs w:val="16"/>
                    </w:rPr>
                    <w:t xml:space="preserve"> only</w:t>
                  </w:r>
                </w:p>
              </w:tc>
              <w:tc>
                <w:tcPr>
                  <w:tcW w:w="1138" w:type="dxa"/>
                  <w:tcBorders>
                    <w:top w:val="nil"/>
                    <w:left w:val="nil"/>
                    <w:bottom w:val="single" w:sz="4" w:space="0" w:color="auto"/>
                    <w:right w:val="single" w:sz="4" w:space="0" w:color="auto"/>
                  </w:tcBorders>
                  <w:shd w:val="clear" w:color="auto" w:fill="auto"/>
                  <w:noWrap/>
                  <w:vAlign w:val="bottom"/>
                  <w:hideMark/>
                </w:tcPr>
                <w:p w14:paraId="2CBCC5DB"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200</w:t>
                  </w:r>
                </w:p>
              </w:tc>
              <w:tc>
                <w:tcPr>
                  <w:tcW w:w="2076" w:type="dxa"/>
                  <w:tcBorders>
                    <w:top w:val="nil"/>
                    <w:left w:val="nil"/>
                    <w:bottom w:val="single" w:sz="4" w:space="0" w:color="auto"/>
                    <w:right w:val="single" w:sz="4" w:space="0" w:color="auto"/>
                  </w:tcBorders>
                  <w:shd w:val="clear" w:color="auto" w:fill="auto"/>
                  <w:noWrap/>
                  <w:vAlign w:val="bottom"/>
                  <w:hideMark/>
                </w:tcPr>
                <w:p w14:paraId="60FF258B"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Medicine, dentistry, undergraduate and postgraduate nursing</w:t>
                  </w:r>
                </w:p>
              </w:tc>
              <w:tc>
                <w:tcPr>
                  <w:tcW w:w="1607" w:type="dxa"/>
                  <w:tcBorders>
                    <w:top w:val="nil"/>
                    <w:left w:val="nil"/>
                    <w:bottom w:val="single" w:sz="4" w:space="0" w:color="auto"/>
                    <w:right w:val="single" w:sz="4" w:space="0" w:color="auto"/>
                  </w:tcBorders>
                  <w:shd w:val="clear" w:color="auto" w:fill="auto"/>
                  <w:noWrap/>
                  <w:vAlign w:val="bottom"/>
                  <w:hideMark/>
                </w:tcPr>
                <w:p w14:paraId="37502E2C"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Not specified</w:t>
                  </w:r>
                </w:p>
              </w:tc>
              <w:tc>
                <w:tcPr>
                  <w:tcW w:w="1367" w:type="dxa"/>
                  <w:tcBorders>
                    <w:top w:val="nil"/>
                    <w:left w:val="nil"/>
                    <w:bottom w:val="single" w:sz="4" w:space="0" w:color="auto"/>
                    <w:right w:val="single" w:sz="4" w:space="0" w:color="auto"/>
                  </w:tcBorders>
                  <w:shd w:val="clear" w:color="auto" w:fill="auto"/>
                  <w:noWrap/>
                  <w:vAlign w:val="bottom"/>
                  <w:hideMark/>
                </w:tcPr>
                <w:p w14:paraId="1A081E4F"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Not specified</w:t>
                  </w:r>
                </w:p>
              </w:tc>
            </w:tr>
            <w:tr w:rsidR="00690CD0" w:rsidRPr="00AD73ED" w14:paraId="496BE14F"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6C21106D" w14:textId="542DCD59" w:rsidR="00690CD0" w:rsidRPr="00494CAD" w:rsidRDefault="00690CD0" w:rsidP="002C44C2">
                  <w:pPr>
                    <w:rPr>
                      <w:rFonts w:ascii="Times New Roman" w:hAnsi="Times New Roman" w:cs="Times New Roman"/>
                      <w:sz w:val="16"/>
                      <w:szCs w:val="16"/>
                    </w:rPr>
                  </w:pPr>
                  <w:proofErr w:type="spellStart"/>
                  <w:r w:rsidRPr="00494CAD">
                    <w:rPr>
                      <w:rFonts w:ascii="Times New Roman" w:hAnsi="Times New Roman" w:cs="Times New Roman"/>
                      <w:sz w:val="16"/>
                      <w:szCs w:val="16"/>
                    </w:rPr>
                    <w:t>Qutieshat</w:t>
                  </w:r>
                  <w:proofErr w:type="spellEnd"/>
                  <w:r w:rsidRPr="00494CAD">
                    <w:rPr>
                      <w:rFonts w:ascii="Times New Roman" w:hAnsi="Times New Roman" w:cs="Times New Roman"/>
                      <w:sz w:val="16"/>
                      <w:szCs w:val="16"/>
                    </w:rPr>
                    <w:t xml:space="preserve"> et al. 2022</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&lt;EndNote&gt;&lt;Cite&gt;&lt;Author&gt;Qutieshat&lt;/Author&gt;&lt;Year&gt;2022&lt;/Year&gt;&lt;RecNum&gt;354&lt;/RecNum&gt;&lt;DisplayText&gt;[11]&lt;/DisplayText&gt;&lt;record&gt;&lt;rec-number&gt;354&lt;/rec-number&gt;&lt;foreign-keys&gt;&lt;key app="EN" db-id="50pp2pp9yxaet5edv9mpwzfaw52dxsxx0xre" timestamp="1678594106" guid="e203a8bd-5ac5-4493-add7-b0fb869c5e15"&gt;354&lt;/key&gt;&lt;/foreign-keys&gt;&lt;ref-type name="Journal Article"&gt;17&lt;/ref-type&gt;&lt;contributors&gt;&lt;authors&gt;&lt;author&gt;Qutieshat, A.&lt;/author&gt;&lt;author&gt;Al-Harthy, N.&lt;/author&gt;&lt;author&gt;Singh, G.&lt;/author&gt;&lt;author&gt;Chopra, V.&lt;/author&gt;&lt;author&gt;Aouididi, R.&lt;/author&gt;&lt;author&gt;Arfaoui, R.&lt;/author&gt;&lt;author&gt;Dileesh, S.&lt;/author&gt;&lt;author&gt;Alsadoon, A.&lt;/author&gt;&lt;author&gt;Al-Nadhiri, O.&lt;/author&gt;&lt;author&gt;Al-Busaidi, S.&lt;/author&gt;&lt;author&gt;Al-Rashdi, S.&lt;/author&gt;&lt;author&gt;Alrashdan, M. S.&lt;/author&gt;&lt;/authors&gt;&lt;/contributors&gt;&lt;auth-address&gt;Adult Restorative Dentistry, Oman Dental College, Muscat, Oman.&amp;#xD;Member of Staff &amp;amp; Honorary Researcher, Dundee Dental Hospital &amp;amp; School, Dundee, UK.&amp;#xD;Oral Medicine &amp;amp; Oral Surgery, Jordan University of Science &amp;amp; Technology, Irbid, Jordan.&amp;#xD;Jordan University of Science &amp;amp; Technology, Irbid, Jordan.&amp;#xD;English Department, Oman Dental College, Muscat, Oman.&amp;#xD;Oman Dental College, Muscat, Oman.&amp;#xD;Oral &amp;amp; Craniofacial Health Sciences, College of Dental Medicine, University of Sharjah, Sharjah, UAE.&lt;/auth-address&gt;&lt;titles&gt;&lt;title&gt;Interactive Crossword Puzzles as an Adjunct Tool in Teaching Undergraduate Dental Students&lt;/title&gt;&lt;secondary-title&gt;Int J Dent&lt;/secondary-title&gt;&lt;/titles&gt;&lt;periodical&gt;&lt;full-title&gt;Int J Dent&lt;/full-title&gt;&lt;/periodical&gt;&lt;pages&gt;8385608&lt;/pages&gt;&lt;volume&gt;2022&lt;/volume&gt;&lt;edition&gt;2022/06/04&lt;/edition&gt;&lt;dates&gt;&lt;year&gt;2022&lt;/year&gt;&lt;/dates&gt;&lt;isbn&gt;1687-8728 (Print)&amp;#xD;1687-8728&lt;/isbn&gt;&lt;accession-num&gt;35655954&lt;/accession-num&gt;&lt;urls&gt;&lt;/urls&gt;&lt;custom2&gt;PMC9152419&lt;/custom2&gt;&lt;electronic-resource-num&gt;10.1155/2022/8385608&lt;/electronic-resource-num&gt;&lt;remote-database-provider&gt;NLM&lt;/remote-database-provider&gt;&lt;language&gt;eng&lt;/language&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[11]</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4B8010F8"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Oman</w:t>
                  </w:r>
                </w:p>
              </w:tc>
              <w:tc>
                <w:tcPr>
                  <w:tcW w:w="4184" w:type="dxa"/>
                  <w:tcBorders>
                    <w:top w:val="nil"/>
                    <w:left w:val="nil"/>
                    <w:bottom w:val="single" w:sz="4" w:space="0" w:color="auto"/>
                    <w:right w:val="single" w:sz="4" w:space="0" w:color="auto"/>
                  </w:tcBorders>
                  <w:shd w:val="clear" w:color="auto" w:fill="auto"/>
                  <w:noWrap/>
                  <w:vAlign w:val="bottom"/>
                  <w:hideMark/>
                </w:tcPr>
                <w:p w14:paraId="0B17DF2D"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 xml:space="preserve">Single-group cross-sectional or single-group </w:t>
                  </w:r>
                  <w:proofErr w:type="spellStart"/>
                  <w:r w:rsidRPr="00494CAD">
                    <w:rPr>
                      <w:rFonts w:ascii="Times New Roman" w:hAnsi="Times New Roman" w:cs="Times New Roman"/>
                      <w:sz w:val="16"/>
                      <w:szCs w:val="16"/>
                    </w:rPr>
                    <w:t>posttest</w:t>
                  </w:r>
                  <w:proofErr w:type="spellEnd"/>
                  <w:r w:rsidRPr="00494CAD">
                    <w:rPr>
                      <w:rFonts w:ascii="Times New Roman" w:hAnsi="Times New Roman" w:cs="Times New Roman"/>
                      <w:sz w:val="16"/>
                      <w:szCs w:val="16"/>
                    </w:rPr>
                    <w:t xml:space="preserve"> only</w:t>
                  </w:r>
                </w:p>
              </w:tc>
              <w:tc>
                <w:tcPr>
                  <w:tcW w:w="1138" w:type="dxa"/>
                  <w:tcBorders>
                    <w:top w:val="nil"/>
                    <w:left w:val="nil"/>
                    <w:bottom w:val="single" w:sz="4" w:space="0" w:color="auto"/>
                    <w:right w:val="single" w:sz="4" w:space="0" w:color="auto"/>
                  </w:tcBorders>
                  <w:shd w:val="clear" w:color="auto" w:fill="auto"/>
                  <w:noWrap/>
                  <w:vAlign w:val="bottom"/>
                  <w:hideMark/>
                </w:tcPr>
                <w:p w14:paraId="2DD97619"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63</w:t>
                  </w:r>
                </w:p>
              </w:tc>
              <w:tc>
                <w:tcPr>
                  <w:tcW w:w="2076" w:type="dxa"/>
                  <w:tcBorders>
                    <w:top w:val="nil"/>
                    <w:left w:val="nil"/>
                    <w:bottom w:val="single" w:sz="4" w:space="0" w:color="auto"/>
                    <w:right w:val="single" w:sz="4" w:space="0" w:color="auto"/>
                  </w:tcBorders>
                  <w:shd w:val="clear" w:color="auto" w:fill="auto"/>
                  <w:noWrap/>
                  <w:vAlign w:val="bottom"/>
                  <w:hideMark/>
                </w:tcPr>
                <w:p w14:paraId="0A947221"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Dentistry</w:t>
                  </w:r>
                </w:p>
              </w:tc>
              <w:tc>
                <w:tcPr>
                  <w:tcW w:w="1607" w:type="dxa"/>
                  <w:tcBorders>
                    <w:top w:val="nil"/>
                    <w:left w:val="nil"/>
                    <w:bottom w:val="single" w:sz="4" w:space="0" w:color="auto"/>
                    <w:right w:val="single" w:sz="4" w:space="0" w:color="auto"/>
                  </w:tcBorders>
                  <w:shd w:val="clear" w:color="auto" w:fill="auto"/>
                  <w:noWrap/>
                  <w:vAlign w:val="bottom"/>
                  <w:hideMark/>
                </w:tcPr>
                <w:p w14:paraId="7BEB15AE"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4th year</w:t>
                  </w:r>
                </w:p>
              </w:tc>
              <w:tc>
                <w:tcPr>
                  <w:tcW w:w="1367" w:type="dxa"/>
                  <w:tcBorders>
                    <w:top w:val="nil"/>
                    <w:left w:val="nil"/>
                    <w:bottom w:val="single" w:sz="4" w:space="0" w:color="auto"/>
                    <w:right w:val="single" w:sz="4" w:space="0" w:color="auto"/>
                  </w:tcBorders>
                  <w:shd w:val="clear" w:color="auto" w:fill="auto"/>
                  <w:noWrap/>
                  <w:vAlign w:val="bottom"/>
                  <w:hideMark/>
                </w:tcPr>
                <w:p w14:paraId="04ABAF2C"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94%</w:t>
                  </w:r>
                </w:p>
              </w:tc>
            </w:tr>
            <w:tr w:rsidR="00690CD0" w:rsidRPr="00AD73ED" w14:paraId="60B1A927"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4AAF61A0" w14:textId="3486D1D1"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Shah et al. 2010</w:t>
                  </w:r>
                  <w:r>
                    <w:rPr>
                      <w:rFonts w:ascii="Times New Roman" w:hAnsi="Times New Roman" w:cs="Times New Roman"/>
                      <w:sz w:val="16"/>
                      <w:szCs w:val="16"/>
                    </w:rPr>
                    <w:fldChar w:fldCharType="begin">
                      <w:fldData xml:space="preserve">PEVuZE5vdGU+PENpdGU+PEF1dGhvcj5TaGFoPC9BdXRob3I+PFllYXI+MjAxMDwvWWVhcj48UmVj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PEVuZE5vdGU+PENpdGU+PEF1dGhvcj5TaGFoPC9BdXRob3I+PFllYXI+MjAxMDwvWWVhcj48UmVj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rPr>
                    <w:t>[12]</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45410D5E"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United States of America</w:t>
                  </w:r>
                </w:p>
              </w:tc>
              <w:tc>
                <w:tcPr>
                  <w:tcW w:w="4184" w:type="dxa"/>
                  <w:tcBorders>
                    <w:top w:val="nil"/>
                    <w:left w:val="nil"/>
                    <w:bottom w:val="single" w:sz="4" w:space="0" w:color="auto"/>
                    <w:right w:val="single" w:sz="4" w:space="0" w:color="auto"/>
                  </w:tcBorders>
                  <w:shd w:val="clear" w:color="auto" w:fill="auto"/>
                  <w:noWrap/>
                  <w:vAlign w:val="bottom"/>
                  <w:hideMark/>
                </w:tcPr>
                <w:p w14:paraId="6BAAAB9C"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 xml:space="preserve">Single-group cross-sectional or single-group </w:t>
                  </w:r>
                  <w:proofErr w:type="spellStart"/>
                  <w:r w:rsidRPr="00494CAD">
                    <w:rPr>
                      <w:rFonts w:ascii="Times New Roman" w:hAnsi="Times New Roman" w:cs="Times New Roman"/>
                      <w:sz w:val="16"/>
                      <w:szCs w:val="16"/>
                    </w:rPr>
                    <w:t>posttest</w:t>
                  </w:r>
                  <w:proofErr w:type="spellEnd"/>
                  <w:r w:rsidRPr="00494CAD">
                    <w:rPr>
                      <w:rFonts w:ascii="Times New Roman" w:hAnsi="Times New Roman" w:cs="Times New Roman"/>
                      <w:sz w:val="16"/>
                      <w:szCs w:val="16"/>
                    </w:rPr>
                    <w:t xml:space="preserve"> only</w:t>
                  </w:r>
                </w:p>
              </w:tc>
              <w:tc>
                <w:tcPr>
                  <w:tcW w:w="1138" w:type="dxa"/>
                  <w:tcBorders>
                    <w:top w:val="nil"/>
                    <w:left w:val="nil"/>
                    <w:bottom w:val="single" w:sz="4" w:space="0" w:color="auto"/>
                    <w:right w:val="single" w:sz="4" w:space="0" w:color="auto"/>
                  </w:tcBorders>
                  <w:shd w:val="clear" w:color="auto" w:fill="auto"/>
                  <w:noWrap/>
                  <w:vAlign w:val="bottom"/>
                  <w:hideMark/>
                </w:tcPr>
                <w:p w14:paraId="0D865F0F"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144</w:t>
                  </w:r>
                </w:p>
              </w:tc>
              <w:tc>
                <w:tcPr>
                  <w:tcW w:w="2076" w:type="dxa"/>
                  <w:tcBorders>
                    <w:top w:val="nil"/>
                    <w:left w:val="nil"/>
                    <w:bottom w:val="single" w:sz="4" w:space="0" w:color="auto"/>
                    <w:right w:val="single" w:sz="4" w:space="0" w:color="auto"/>
                  </w:tcBorders>
                  <w:shd w:val="clear" w:color="auto" w:fill="auto"/>
                  <w:noWrap/>
                  <w:vAlign w:val="bottom"/>
                  <w:hideMark/>
                </w:tcPr>
                <w:p w14:paraId="76F97EC3"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Pharmacy</w:t>
                  </w:r>
                </w:p>
              </w:tc>
              <w:tc>
                <w:tcPr>
                  <w:tcW w:w="1607" w:type="dxa"/>
                  <w:tcBorders>
                    <w:top w:val="nil"/>
                    <w:left w:val="nil"/>
                    <w:bottom w:val="single" w:sz="4" w:space="0" w:color="auto"/>
                    <w:right w:val="single" w:sz="4" w:space="0" w:color="auto"/>
                  </w:tcBorders>
                  <w:shd w:val="clear" w:color="auto" w:fill="auto"/>
                  <w:noWrap/>
                  <w:vAlign w:val="bottom"/>
                  <w:hideMark/>
                </w:tcPr>
                <w:p w14:paraId="5C810782"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Not specified</w:t>
                  </w:r>
                </w:p>
              </w:tc>
              <w:tc>
                <w:tcPr>
                  <w:tcW w:w="1367" w:type="dxa"/>
                  <w:tcBorders>
                    <w:top w:val="nil"/>
                    <w:left w:val="nil"/>
                    <w:bottom w:val="single" w:sz="4" w:space="0" w:color="auto"/>
                    <w:right w:val="single" w:sz="4" w:space="0" w:color="auto"/>
                  </w:tcBorders>
                  <w:shd w:val="clear" w:color="auto" w:fill="auto"/>
                  <w:noWrap/>
                  <w:vAlign w:val="bottom"/>
                  <w:hideMark/>
                </w:tcPr>
                <w:p w14:paraId="5D09EC0D"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80%</w:t>
                  </w:r>
                </w:p>
              </w:tc>
            </w:tr>
            <w:tr w:rsidR="00690CD0" w:rsidRPr="00AD73ED" w14:paraId="58D5A10B" w14:textId="77777777" w:rsidTr="002C44C2">
              <w:trPr>
                <w:trHeight w:val="315"/>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AB335BB" w14:textId="3DF2A68C"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Torres et al. 2022</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&lt;EndNote&gt;&lt;Cite&gt;&lt;Author&gt;Torres&lt;/Author&gt;&lt;Year&gt;2022&lt;/Year&gt;&lt;RecNum&gt;336&lt;/RecNum&gt;&lt;DisplayText&gt;[13]&lt;/DisplayText&gt;&lt;record&gt;&lt;rec-number&gt;336&lt;/rec-number&gt;&lt;foreign-keys&gt;&lt;key app="EN" db-id="50pp2pp9yxaet5edv9mpwzfaw52dxsxx0xre" timestamp="1678594103" guid="5124b105-3e18-4d75-966c-c069f17e1c42"&gt;336&lt;/key&gt;&lt;/foreign-keys&gt;&lt;ref-type name="Journal Article"&gt;17&lt;/ref-type&gt;&lt;contributors&gt;&lt;authors&gt;&lt;author&gt;Torres, E. R.&lt;/author&gt;&lt;author&gt;Williams, P. R.&lt;/author&gt;&lt;author&gt;Kassahun-Yimer, W.&lt;/author&gt;&lt;author&gt;Gordy, X. Z.&lt;/author&gt;&lt;/authors&gt;&lt;/contributors&gt;&lt;auth-address&gt;University of Mississippi Medical Center.&lt;/auth-address&gt;&lt;titles&gt;&lt;title&gt;Crossword Puzzles and Knowledge Retention&lt;/title&gt;&lt;secondary-title&gt;J Eff Teach High Ed&lt;/secondary-title&gt;&lt;/titles&gt;&lt;periodical&gt;&lt;full-title&gt;J Eff Teach High Ed&lt;/full-title&gt;&lt;/periodical&gt;&lt;pages&gt;18-29&lt;/pages&gt;&lt;volume&gt;5&lt;/volume&gt;&lt;number&gt;1&lt;/number&gt;&lt;edition&gt;2022/07/12&lt;/edition&gt;&lt;keywords&gt;&lt;keyword&gt;active learning&lt;/keyword&gt;&lt;keyword&gt;crossword puzzles&lt;/keyword&gt;&lt;keyword&gt;educational activities&lt;/keyword&gt;&lt;keyword&gt;educational measurement&lt;/keyword&gt;&lt;keyword&gt;knowledge retention&lt;/keyword&gt;&lt;keyword&gt;regarding the publication of this article.&lt;/keyword&gt;&lt;/keywords&gt;&lt;dates&gt;&lt;year&gt;2022&lt;/year&gt;&lt;pub-dates&gt;&lt;date&gt;Spring&lt;/date&gt;&lt;/pub-dates&gt;&lt;/dates&gt;&lt;isbn&gt;2578-7608&lt;/isbn&gt;&lt;accession-num&gt;35812358&lt;/accession-num&gt;&lt;urls&gt;&lt;/urls&gt;&lt;custom2&gt;PMC9262006&lt;/custom2&gt;&lt;custom6&gt;NIHMS1817111&lt;/custom6&gt;&lt;electronic-resource-num&gt;10.36021/jethe.v5i1.244&lt;/electronic-resource-num&gt;&lt;remote-database-provider&gt;NLM&lt;/remote-database-provider&gt;&lt;language&gt;eng&lt;/language&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[13]</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6821045F"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United States of America</w:t>
                  </w:r>
                </w:p>
              </w:tc>
              <w:tc>
                <w:tcPr>
                  <w:tcW w:w="4184" w:type="dxa"/>
                  <w:tcBorders>
                    <w:top w:val="nil"/>
                    <w:left w:val="nil"/>
                    <w:bottom w:val="single" w:sz="4" w:space="0" w:color="auto"/>
                    <w:right w:val="single" w:sz="4" w:space="0" w:color="auto"/>
                  </w:tcBorders>
                  <w:shd w:val="clear" w:color="auto" w:fill="auto"/>
                  <w:noWrap/>
                  <w:vAlign w:val="bottom"/>
                  <w:hideMark/>
                </w:tcPr>
                <w:p w14:paraId="55B1AE9D"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 xml:space="preserve">Single-group cross-sectional or single-group </w:t>
                  </w:r>
                  <w:proofErr w:type="spellStart"/>
                  <w:r w:rsidRPr="00494CAD">
                    <w:rPr>
                      <w:rFonts w:ascii="Times New Roman" w:hAnsi="Times New Roman" w:cs="Times New Roman"/>
                      <w:sz w:val="16"/>
                      <w:szCs w:val="16"/>
                    </w:rPr>
                    <w:t>posttest</w:t>
                  </w:r>
                  <w:proofErr w:type="spellEnd"/>
                  <w:r w:rsidRPr="00494CAD">
                    <w:rPr>
                      <w:rFonts w:ascii="Times New Roman" w:hAnsi="Times New Roman" w:cs="Times New Roman"/>
                      <w:sz w:val="16"/>
                      <w:szCs w:val="16"/>
                    </w:rPr>
                    <w:t xml:space="preserve"> only</w:t>
                  </w:r>
                </w:p>
              </w:tc>
              <w:tc>
                <w:tcPr>
                  <w:tcW w:w="1138" w:type="dxa"/>
                  <w:tcBorders>
                    <w:top w:val="nil"/>
                    <w:left w:val="nil"/>
                    <w:bottom w:val="single" w:sz="4" w:space="0" w:color="auto"/>
                    <w:right w:val="single" w:sz="4" w:space="0" w:color="auto"/>
                  </w:tcBorders>
                  <w:shd w:val="clear" w:color="auto" w:fill="auto"/>
                  <w:noWrap/>
                  <w:vAlign w:val="bottom"/>
                  <w:hideMark/>
                </w:tcPr>
                <w:p w14:paraId="1C84B1C7"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102</w:t>
                  </w:r>
                </w:p>
              </w:tc>
              <w:tc>
                <w:tcPr>
                  <w:tcW w:w="2076" w:type="dxa"/>
                  <w:tcBorders>
                    <w:top w:val="nil"/>
                    <w:left w:val="nil"/>
                    <w:bottom w:val="single" w:sz="4" w:space="0" w:color="auto"/>
                    <w:right w:val="single" w:sz="4" w:space="0" w:color="auto"/>
                  </w:tcBorders>
                  <w:shd w:val="clear" w:color="auto" w:fill="auto"/>
                  <w:noWrap/>
                  <w:vAlign w:val="bottom"/>
                  <w:hideMark/>
                </w:tcPr>
                <w:p w14:paraId="29A4D29F"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Nursing</w:t>
                  </w:r>
                </w:p>
              </w:tc>
              <w:tc>
                <w:tcPr>
                  <w:tcW w:w="1607" w:type="dxa"/>
                  <w:tcBorders>
                    <w:top w:val="nil"/>
                    <w:left w:val="nil"/>
                    <w:bottom w:val="single" w:sz="4" w:space="0" w:color="auto"/>
                    <w:right w:val="single" w:sz="4" w:space="0" w:color="auto"/>
                  </w:tcBorders>
                  <w:shd w:val="clear" w:color="auto" w:fill="auto"/>
                  <w:noWrap/>
                  <w:vAlign w:val="bottom"/>
                  <w:hideMark/>
                </w:tcPr>
                <w:p w14:paraId="3330E17F"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Not specified</w:t>
                  </w:r>
                </w:p>
              </w:tc>
              <w:tc>
                <w:tcPr>
                  <w:tcW w:w="1367" w:type="dxa"/>
                  <w:tcBorders>
                    <w:top w:val="nil"/>
                    <w:left w:val="nil"/>
                    <w:bottom w:val="single" w:sz="4" w:space="0" w:color="auto"/>
                    <w:right w:val="single" w:sz="4" w:space="0" w:color="auto"/>
                  </w:tcBorders>
                  <w:shd w:val="clear" w:color="auto" w:fill="auto"/>
                  <w:noWrap/>
                  <w:vAlign w:val="bottom"/>
                  <w:hideMark/>
                </w:tcPr>
                <w:p w14:paraId="7547A6C4"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58.60%</w:t>
                  </w:r>
                </w:p>
              </w:tc>
            </w:tr>
            <w:tr w:rsidR="00690CD0" w:rsidRPr="00AD73ED" w14:paraId="5BDD0C2F"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68FF5F2" w14:textId="1E4C7B15"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Saxena et al. 2009</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&lt;EndNote&gt;&lt;Cite&gt;&lt;Author&gt;Saxena&lt;/Author&gt;&lt;Year&gt;2009&lt;/Year&gt;&lt;RecNum&gt;324&lt;/RecNum&gt;&lt;DisplayText&gt;[14]&lt;/DisplayText&gt;&lt;record&gt;&lt;rec-number&gt;324&lt;/rec-number&gt;&lt;foreign-keys&gt;&lt;key app="EN" db-id="50pp2pp9yxaet5edv9mpwzfaw52dxsxx0xre" timestamp="1678594086" guid="60400980-629e-4ee6-9067-f6450f1a1a55"&gt;324&lt;/key&gt;&lt;/foreign-keys&gt;&lt;ref-type name="Journal Article"&gt;17&lt;/ref-type&gt;&lt;contributors&gt;&lt;authors&gt;&lt;author&gt;Saxena, A.&lt;/author&gt;&lt;author&gt;Nesbitt, R.&lt;/author&gt;&lt;author&gt;Pahwa, P.&lt;/author&gt;&lt;author&gt;Mills, S.&lt;/author&gt;&lt;/authors&gt;&lt;/contributors&gt;&lt;titles&gt;&lt;title&gt;Crossword Puzzles Active Learning in Undergraduate Pathology and Medical Education&lt;/title&gt;&lt;secondary-title&gt;Archives of pathology &amp;amp; laboratory medicine&lt;/secondary-title&gt;&lt;/titles&gt;&lt;periodical&gt;&lt;full-title&gt;Archives of pathology &amp;amp; laboratory medicine&lt;/full-title&gt;&lt;/periodical&gt;&lt;pages&gt;1457-62&lt;/pages&gt;&lt;volume&gt;133&lt;/volume&gt;&lt;number&gt;9&lt;/number&gt;&lt;dates&gt;&lt;year&gt;2009&lt;/year&gt;&lt;/dates&gt;&lt;urls&gt;&lt;/urls&gt;&lt;/record&gt;&lt;/Cite&gt;&lt;/EndNote&gt;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[14]</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2BDAFB50"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Canada</w:t>
                  </w:r>
                </w:p>
              </w:tc>
              <w:tc>
                <w:tcPr>
                  <w:tcW w:w="4184" w:type="dxa"/>
                  <w:tcBorders>
                    <w:top w:val="nil"/>
                    <w:left w:val="nil"/>
                    <w:bottom w:val="single" w:sz="4" w:space="0" w:color="auto"/>
                    <w:right w:val="single" w:sz="4" w:space="0" w:color="auto"/>
                  </w:tcBorders>
                  <w:shd w:val="clear" w:color="auto" w:fill="auto"/>
                  <w:noWrap/>
                  <w:vAlign w:val="bottom"/>
                  <w:hideMark/>
                </w:tcPr>
                <w:p w14:paraId="0AE800F6"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 xml:space="preserve">Single-group cross-sectional or single-group </w:t>
                  </w:r>
                  <w:proofErr w:type="spellStart"/>
                  <w:r w:rsidRPr="00494CAD">
                    <w:rPr>
                      <w:rFonts w:ascii="Times New Roman" w:hAnsi="Times New Roman" w:cs="Times New Roman"/>
                      <w:sz w:val="16"/>
                      <w:szCs w:val="16"/>
                    </w:rPr>
                    <w:t>posttest</w:t>
                  </w:r>
                  <w:proofErr w:type="spellEnd"/>
                  <w:r w:rsidRPr="00494CAD">
                    <w:rPr>
                      <w:rFonts w:ascii="Times New Roman" w:hAnsi="Times New Roman" w:cs="Times New Roman"/>
                      <w:sz w:val="16"/>
                      <w:szCs w:val="16"/>
                    </w:rPr>
                    <w:t xml:space="preserve"> only</w:t>
                  </w:r>
                </w:p>
              </w:tc>
              <w:tc>
                <w:tcPr>
                  <w:tcW w:w="1138" w:type="dxa"/>
                  <w:tcBorders>
                    <w:top w:val="nil"/>
                    <w:left w:val="nil"/>
                    <w:bottom w:val="single" w:sz="4" w:space="0" w:color="auto"/>
                    <w:right w:val="single" w:sz="4" w:space="0" w:color="auto"/>
                  </w:tcBorders>
                  <w:shd w:val="clear" w:color="auto" w:fill="auto"/>
                  <w:noWrap/>
                  <w:vAlign w:val="bottom"/>
                  <w:hideMark/>
                </w:tcPr>
                <w:p w14:paraId="01798921"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80</w:t>
                  </w:r>
                </w:p>
              </w:tc>
              <w:tc>
                <w:tcPr>
                  <w:tcW w:w="2076" w:type="dxa"/>
                  <w:tcBorders>
                    <w:top w:val="nil"/>
                    <w:left w:val="nil"/>
                    <w:bottom w:val="single" w:sz="4" w:space="0" w:color="auto"/>
                    <w:right w:val="single" w:sz="4" w:space="0" w:color="auto"/>
                  </w:tcBorders>
                  <w:shd w:val="clear" w:color="auto" w:fill="auto"/>
                  <w:noWrap/>
                  <w:vAlign w:val="bottom"/>
                  <w:hideMark/>
                </w:tcPr>
                <w:p w14:paraId="2E8E6D76"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Medicine</w:t>
                  </w:r>
                </w:p>
              </w:tc>
              <w:tc>
                <w:tcPr>
                  <w:tcW w:w="1607" w:type="dxa"/>
                  <w:tcBorders>
                    <w:top w:val="nil"/>
                    <w:left w:val="nil"/>
                    <w:bottom w:val="single" w:sz="4" w:space="0" w:color="auto"/>
                    <w:right w:val="single" w:sz="4" w:space="0" w:color="auto"/>
                  </w:tcBorders>
                  <w:shd w:val="clear" w:color="auto" w:fill="auto"/>
                  <w:noWrap/>
                  <w:vAlign w:val="bottom"/>
                  <w:hideMark/>
                </w:tcPr>
                <w:p w14:paraId="290A23BB"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2nd year</w:t>
                  </w:r>
                </w:p>
              </w:tc>
              <w:tc>
                <w:tcPr>
                  <w:tcW w:w="1367" w:type="dxa"/>
                  <w:tcBorders>
                    <w:top w:val="nil"/>
                    <w:left w:val="nil"/>
                    <w:bottom w:val="single" w:sz="4" w:space="0" w:color="auto"/>
                    <w:right w:val="single" w:sz="4" w:space="0" w:color="auto"/>
                  </w:tcBorders>
                  <w:shd w:val="clear" w:color="auto" w:fill="auto"/>
                  <w:noWrap/>
                  <w:vAlign w:val="bottom"/>
                  <w:hideMark/>
                </w:tcPr>
                <w:p w14:paraId="05099670"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Not specified</w:t>
                  </w:r>
                </w:p>
              </w:tc>
            </w:tr>
            <w:tr w:rsidR="00690CD0" w:rsidRPr="00AD73ED" w14:paraId="5681CB4B"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4A293FD4" w14:textId="4FC786C6"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Malini et al. 2019</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&lt;EndNote&gt;&lt;Cite&gt;&lt;Author&gt;Malini&lt;/Author&gt;&lt;Year&gt;2019&lt;/Year&gt;&lt;RecNum&gt;344&lt;/RecNum&gt;&lt;DisplayText&gt;[15]&lt;/DisplayText&gt;&lt;record&gt;&lt;rec-number&gt;344&lt;/rec-number&gt;&lt;foreign-keys&gt;&lt;key app="EN" db-id="50pp2pp9yxaet5edv9mpwzfaw52dxsxx0xre" timestamp="1678594103" guid="9aa39bc8-cffe-4167-abd9-86290458f257"&gt;344&lt;/key&gt;&lt;/foreign-keys&gt;&lt;ref-type name="Journal Article"&gt;17&lt;/ref-type&gt;&lt;contributors&gt;&lt;authors&gt;&lt;author&gt;Malini, M&lt;/author&gt;&lt;author&gt;Sudhir, K&lt;/author&gt;&lt;author&gt;Narasimhaswamy, N&lt;/author&gt;&lt;/authors&gt;&lt;/contributors&gt;&lt;titles&gt;&lt;title&gt;Crossword puzzle as a tool to enhance learning among students in a medical school&lt;/title&gt;&lt;secondary-title&gt;National journal of physiology, pharmacy and pharmacology&lt;/secondary-title&gt;&lt;/titles&gt;&lt;periodical&gt;&lt;full-title&gt;National Journal of Physiology, Pharmacy and Pharmacology&lt;/full-title&gt;&lt;/periodical&gt;&lt;pages&gt;1-797&lt;/pages&gt;&lt;volume&gt;9&lt;/volume&gt;&lt;number&gt;8&lt;/number&gt;&lt;keywords&gt;&lt;keyword&gt;Active learning&lt;/keyword&gt;&lt;keyword&gt;Childrens crossword puzzles&lt;/keyword&gt;&lt;keyword&gt;Cooperative learning&lt;/keyword&gt;&lt;keyword&gt;Critical thinking&lt;/keyword&gt;&lt;keyword&gt;Ethics&lt;/keyword&gt;&lt;keyword&gt;Feedback&lt;/keyword&gt;&lt;keyword&gt;Innovations&lt;/keyword&gt;&lt;keyword&gt;Interactive learning&lt;/keyword&gt;&lt;keyword&gt;Physiology&lt;/keyword&gt;&lt;keyword&gt;Public speaking&lt;/keyword&gt;&lt;keyword&gt;Student retention&lt;/keyword&gt;&lt;keyword&gt;Teaching methods&lt;/keyword&gt;&lt;keyword&gt;Teams&lt;/keyword&gt;&lt;/keywords&gt;&lt;dates&gt;&lt;year&gt;2019&lt;/year&gt;&lt;/dates&gt;&lt;pub-location&gt;Surat&lt;/pub-location&gt;&lt;publisher&gt;Association of Physiologists, Pharmacists &amp;amp; Pharmacologists&lt;/publisher&gt;&lt;isbn&gt;2320-4672&lt;/isbn&gt;&lt;urls&gt;&lt;/urls&gt;&lt;electronic-resource-num&gt;10.5455/njppp.2019.9.0620304062019&lt;/electronic-resource-num&gt;&lt;/record&gt;&lt;/Cite&gt;&lt;/EndNote&gt;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[15]</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2B827498"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India</w:t>
                  </w:r>
                </w:p>
              </w:tc>
              <w:tc>
                <w:tcPr>
                  <w:tcW w:w="4184" w:type="dxa"/>
                  <w:tcBorders>
                    <w:top w:val="nil"/>
                    <w:left w:val="nil"/>
                    <w:bottom w:val="single" w:sz="4" w:space="0" w:color="auto"/>
                    <w:right w:val="single" w:sz="4" w:space="0" w:color="auto"/>
                  </w:tcBorders>
                  <w:shd w:val="clear" w:color="auto" w:fill="auto"/>
                  <w:noWrap/>
                  <w:vAlign w:val="bottom"/>
                  <w:hideMark/>
                </w:tcPr>
                <w:p w14:paraId="46BFB71F"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 xml:space="preserve">Single-group </w:t>
                  </w:r>
                  <w:proofErr w:type="spellStart"/>
                  <w:r w:rsidRPr="00494CAD">
                    <w:rPr>
                      <w:rFonts w:ascii="Times New Roman" w:hAnsi="Times New Roman" w:cs="Times New Roman"/>
                      <w:sz w:val="16"/>
                      <w:szCs w:val="16"/>
                    </w:rPr>
                    <w:t>pretest</w:t>
                  </w:r>
                  <w:proofErr w:type="spellEnd"/>
                  <w:r w:rsidRPr="00494CAD">
                    <w:rPr>
                      <w:rFonts w:ascii="Times New Roman" w:hAnsi="Times New Roman" w:cs="Times New Roman"/>
                      <w:sz w:val="16"/>
                      <w:szCs w:val="16"/>
                    </w:rPr>
                    <w:t xml:space="preserve"> and </w:t>
                  </w:r>
                  <w:proofErr w:type="spellStart"/>
                  <w:r w:rsidRPr="00494CAD">
                    <w:rPr>
                      <w:rFonts w:ascii="Times New Roman" w:hAnsi="Times New Roman" w:cs="Times New Roman"/>
                      <w:sz w:val="16"/>
                      <w:szCs w:val="16"/>
                    </w:rPr>
                    <w:t>posttest</w:t>
                  </w:r>
                  <w:proofErr w:type="spellEnd"/>
                </w:p>
              </w:tc>
              <w:tc>
                <w:tcPr>
                  <w:tcW w:w="1138" w:type="dxa"/>
                  <w:tcBorders>
                    <w:top w:val="nil"/>
                    <w:left w:val="nil"/>
                    <w:bottom w:val="single" w:sz="4" w:space="0" w:color="auto"/>
                    <w:right w:val="single" w:sz="4" w:space="0" w:color="auto"/>
                  </w:tcBorders>
                  <w:shd w:val="clear" w:color="auto" w:fill="auto"/>
                  <w:noWrap/>
                  <w:vAlign w:val="bottom"/>
                  <w:hideMark/>
                </w:tcPr>
                <w:p w14:paraId="43E0FA2D"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150</w:t>
                  </w:r>
                </w:p>
              </w:tc>
              <w:tc>
                <w:tcPr>
                  <w:tcW w:w="2076" w:type="dxa"/>
                  <w:tcBorders>
                    <w:top w:val="nil"/>
                    <w:left w:val="nil"/>
                    <w:bottom w:val="single" w:sz="4" w:space="0" w:color="auto"/>
                    <w:right w:val="single" w:sz="4" w:space="0" w:color="auto"/>
                  </w:tcBorders>
                  <w:shd w:val="clear" w:color="auto" w:fill="auto"/>
                  <w:noWrap/>
                  <w:vAlign w:val="bottom"/>
                  <w:hideMark/>
                </w:tcPr>
                <w:p w14:paraId="28EA68FD"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Medicine</w:t>
                  </w:r>
                </w:p>
              </w:tc>
              <w:tc>
                <w:tcPr>
                  <w:tcW w:w="1607" w:type="dxa"/>
                  <w:tcBorders>
                    <w:top w:val="nil"/>
                    <w:left w:val="nil"/>
                    <w:bottom w:val="single" w:sz="4" w:space="0" w:color="auto"/>
                    <w:right w:val="single" w:sz="4" w:space="0" w:color="auto"/>
                  </w:tcBorders>
                  <w:shd w:val="clear" w:color="auto" w:fill="auto"/>
                  <w:noWrap/>
                  <w:vAlign w:val="bottom"/>
                  <w:hideMark/>
                </w:tcPr>
                <w:p w14:paraId="43CA872E"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1st year</w:t>
                  </w:r>
                </w:p>
              </w:tc>
              <w:tc>
                <w:tcPr>
                  <w:tcW w:w="1367" w:type="dxa"/>
                  <w:tcBorders>
                    <w:top w:val="nil"/>
                    <w:left w:val="nil"/>
                    <w:bottom w:val="single" w:sz="4" w:space="0" w:color="auto"/>
                    <w:right w:val="single" w:sz="4" w:space="0" w:color="auto"/>
                  </w:tcBorders>
                  <w:shd w:val="clear" w:color="auto" w:fill="auto"/>
                  <w:noWrap/>
                  <w:vAlign w:val="bottom"/>
                  <w:hideMark/>
                </w:tcPr>
                <w:p w14:paraId="4BB0BE4F"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100%</w:t>
                  </w:r>
                </w:p>
              </w:tc>
            </w:tr>
            <w:tr w:rsidR="00690CD0" w:rsidRPr="00AD73ED" w14:paraId="5021A749"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4C60D9FB" w14:textId="354CDA1A"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Patel &amp; Dave 2019</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&lt;EndNote&gt;&lt;Cite&gt;&lt;Author&gt;Patel&lt;/Author&gt;&lt;Year&gt;2019&lt;/Year&gt;&lt;RecNum&gt;343&lt;/RecNum&gt;&lt;DisplayText&gt;[16]&lt;/DisplayText&gt;&lt;record&gt;&lt;rec-number&gt;343&lt;/rec-number&gt;&lt;foreign-keys&gt;&lt;key app="EN" db-id="50pp2pp9yxaet5edv9mpwzfaw52dxsxx0xre" timestamp="1678594103" guid="94034d18-66c8-4272-8990-0742bdc15028"&gt;343&lt;/key&gt;&lt;/foreign-keys&gt;&lt;ref-type name="Journal Article"&gt;17&lt;/ref-type&gt;&lt;contributors&gt;&lt;authors&gt;&lt;author&gt;Patel, Jitendra&lt;/author&gt;&lt;author&gt;Dave, Darshan&lt;/author&gt;&lt;/authors&gt;&lt;/contributors&gt;&lt;titles&gt;&lt;title&gt;Implementation and evaluation of puzzle-based learning in the first MBBS students&lt;/title&gt;&lt;secondary-title&gt;National Journal of Physiology, Pharmacy and Pharmacology&lt;/secondary-title&gt;&lt;/titles&gt;&lt;periodical&gt;&lt;full-title&gt;National Journal of Physiology, Pharmacy and Pharmacology&lt;/full-title&gt;&lt;/periodical&gt;&lt;pages&gt;1&lt;/pages&gt;&lt;dates&gt;&lt;year&gt;2019&lt;/year&gt;&lt;pub-dates&gt;&lt;date&gt;01/01&lt;/date&gt;&lt;/pub-dates&gt;&lt;/dates&gt;&lt;urls&gt;&lt;/urls&gt;&lt;electronic-resource-num&gt;10.5455/njppp.2019.9.0309628032019&lt;/electronic-resource-num&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[16]</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3A9754F1"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India</w:t>
                  </w:r>
                </w:p>
              </w:tc>
              <w:tc>
                <w:tcPr>
                  <w:tcW w:w="4184" w:type="dxa"/>
                  <w:tcBorders>
                    <w:top w:val="nil"/>
                    <w:left w:val="nil"/>
                    <w:bottom w:val="single" w:sz="4" w:space="0" w:color="auto"/>
                    <w:right w:val="single" w:sz="4" w:space="0" w:color="auto"/>
                  </w:tcBorders>
                  <w:shd w:val="clear" w:color="auto" w:fill="auto"/>
                  <w:noWrap/>
                  <w:vAlign w:val="bottom"/>
                  <w:hideMark/>
                </w:tcPr>
                <w:p w14:paraId="5AA26476"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 xml:space="preserve">Single-group </w:t>
                  </w:r>
                  <w:proofErr w:type="spellStart"/>
                  <w:r w:rsidRPr="00494CAD">
                    <w:rPr>
                      <w:rFonts w:ascii="Times New Roman" w:hAnsi="Times New Roman" w:cs="Times New Roman"/>
                      <w:sz w:val="16"/>
                      <w:szCs w:val="16"/>
                    </w:rPr>
                    <w:t>pretest</w:t>
                  </w:r>
                  <w:proofErr w:type="spellEnd"/>
                  <w:r w:rsidRPr="00494CAD">
                    <w:rPr>
                      <w:rFonts w:ascii="Times New Roman" w:hAnsi="Times New Roman" w:cs="Times New Roman"/>
                      <w:sz w:val="16"/>
                      <w:szCs w:val="16"/>
                    </w:rPr>
                    <w:t xml:space="preserve"> and </w:t>
                  </w:r>
                  <w:proofErr w:type="spellStart"/>
                  <w:r w:rsidRPr="00494CAD">
                    <w:rPr>
                      <w:rFonts w:ascii="Times New Roman" w:hAnsi="Times New Roman" w:cs="Times New Roman"/>
                      <w:sz w:val="16"/>
                      <w:szCs w:val="16"/>
                    </w:rPr>
                    <w:t>posttest</w:t>
                  </w:r>
                  <w:proofErr w:type="spellEnd"/>
                </w:p>
              </w:tc>
              <w:tc>
                <w:tcPr>
                  <w:tcW w:w="1138" w:type="dxa"/>
                  <w:tcBorders>
                    <w:top w:val="nil"/>
                    <w:left w:val="nil"/>
                    <w:bottom w:val="single" w:sz="4" w:space="0" w:color="auto"/>
                    <w:right w:val="single" w:sz="4" w:space="0" w:color="auto"/>
                  </w:tcBorders>
                  <w:shd w:val="clear" w:color="auto" w:fill="auto"/>
                  <w:noWrap/>
                  <w:vAlign w:val="bottom"/>
                  <w:hideMark/>
                </w:tcPr>
                <w:p w14:paraId="22F4E493"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60</w:t>
                  </w:r>
                </w:p>
              </w:tc>
              <w:tc>
                <w:tcPr>
                  <w:tcW w:w="2076" w:type="dxa"/>
                  <w:tcBorders>
                    <w:top w:val="nil"/>
                    <w:left w:val="nil"/>
                    <w:bottom w:val="single" w:sz="4" w:space="0" w:color="auto"/>
                    <w:right w:val="single" w:sz="4" w:space="0" w:color="auto"/>
                  </w:tcBorders>
                  <w:shd w:val="clear" w:color="auto" w:fill="auto"/>
                  <w:noWrap/>
                  <w:vAlign w:val="bottom"/>
                  <w:hideMark/>
                </w:tcPr>
                <w:p w14:paraId="27F1AFD9"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Medicine</w:t>
                  </w:r>
                </w:p>
              </w:tc>
              <w:tc>
                <w:tcPr>
                  <w:tcW w:w="1607" w:type="dxa"/>
                  <w:tcBorders>
                    <w:top w:val="nil"/>
                    <w:left w:val="nil"/>
                    <w:bottom w:val="single" w:sz="4" w:space="0" w:color="auto"/>
                    <w:right w:val="single" w:sz="4" w:space="0" w:color="auto"/>
                  </w:tcBorders>
                  <w:shd w:val="clear" w:color="auto" w:fill="auto"/>
                  <w:noWrap/>
                  <w:vAlign w:val="bottom"/>
                  <w:hideMark/>
                </w:tcPr>
                <w:p w14:paraId="7DF3E681"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1st year</w:t>
                  </w:r>
                </w:p>
              </w:tc>
              <w:tc>
                <w:tcPr>
                  <w:tcW w:w="1367" w:type="dxa"/>
                  <w:tcBorders>
                    <w:top w:val="nil"/>
                    <w:left w:val="nil"/>
                    <w:bottom w:val="single" w:sz="4" w:space="0" w:color="auto"/>
                    <w:right w:val="single" w:sz="4" w:space="0" w:color="auto"/>
                  </w:tcBorders>
                  <w:shd w:val="clear" w:color="auto" w:fill="auto"/>
                  <w:noWrap/>
                  <w:vAlign w:val="bottom"/>
                  <w:hideMark/>
                </w:tcPr>
                <w:p w14:paraId="10DED86E"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100%</w:t>
                  </w:r>
                </w:p>
              </w:tc>
            </w:tr>
            <w:tr w:rsidR="00690CD0" w:rsidRPr="00AD73ED" w14:paraId="50FE1678"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361B859E" w14:textId="263B2CF0"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Patrick et al. 2018</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&lt;EndNote&gt;&lt;Cite&gt;&lt;Author&gt;Patrick&lt;/Author&gt;&lt;Year&gt;2018&lt;/Year&gt;&lt;RecNum&gt;329&lt;/RecNum&gt;&lt;DisplayText&gt;[17]&lt;/DisplayText&gt;&lt;record&gt;&lt;rec-number&gt;329&lt;/rec-number&gt;&lt;foreign-keys&gt;&lt;key app="EN" db-id="50pp2pp9yxaet5edv9mpwzfaw52dxsxx0xre" timestamp="1678594102" guid="0ea9e55f-6dad-44f4-aa18-cf4f71ca19ec"&gt;329&lt;/key&gt;&lt;/foreign-keys&gt;&lt;ref-type name="Journal Article"&gt;17&lt;/ref-type&gt;&lt;contributors&gt;&lt;authors&gt;&lt;author&gt;Patrick, S.&lt;/author&gt;&lt;author&gt;Vishwakarma, K.&lt;/author&gt;&lt;author&gt;Giri, V. P.&lt;/author&gt;&lt;author&gt;Datta, D.&lt;/author&gt;&lt;author&gt;Kumawat, P.&lt;/author&gt;&lt;author&gt;Singh, P.&lt;/author&gt;&lt;author&gt;Matreja, P. S.&lt;/author&gt;&lt;/authors&gt;&lt;/contributors&gt;&lt;titles&gt;&lt;title&gt;The usefulness of crossword puzzle as a self-learning tool in pharmacology&lt;/title&gt;&lt;secondary-title&gt;J Adv Med Educ Prof&lt;/secondary-title&gt;&lt;/titles&gt;&lt;periodical&gt;&lt;full-title&gt;J Adv Med Educ Prof&lt;/full-title&gt;&lt;/periodical&gt;&lt;pages&gt;181-5&lt;/pages&gt;&lt;volume&gt;6&lt;/volume&gt;&lt;number&gt;4&lt;/number&gt;&lt;dates&gt;&lt;year&gt;2018&lt;/year&gt;&lt;/dates&gt;&lt;urls&gt;&lt;/urls&gt;&lt;/record&gt;&lt;/Cite&gt;&lt;/EndNote&gt;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[17]</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58E1E007"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India</w:t>
                  </w:r>
                </w:p>
              </w:tc>
              <w:tc>
                <w:tcPr>
                  <w:tcW w:w="4184" w:type="dxa"/>
                  <w:tcBorders>
                    <w:top w:val="nil"/>
                    <w:left w:val="nil"/>
                    <w:bottom w:val="single" w:sz="4" w:space="0" w:color="auto"/>
                    <w:right w:val="single" w:sz="4" w:space="0" w:color="auto"/>
                  </w:tcBorders>
                  <w:shd w:val="clear" w:color="auto" w:fill="auto"/>
                  <w:noWrap/>
                  <w:vAlign w:val="bottom"/>
                  <w:hideMark/>
                </w:tcPr>
                <w:p w14:paraId="6C5C6061"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 xml:space="preserve">Single-group </w:t>
                  </w:r>
                  <w:proofErr w:type="spellStart"/>
                  <w:r w:rsidRPr="00494CAD">
                    <w:rPr>
                      <w:rFonts w:ascii="Times New Roman" w:hAnsi="Times New Roman" w:cs="Times New Roman"/>
                      <w:sz w:val="16"/>
                      <w:szCs w:val="16"/>
                    </w:rPr>
                    <w:t>pretest</w:t>
                  </w:r>
                  <w:proofErr w:type="spellEnd"/>
                  <w:r w:rsidRPr="00494CAD">
                    <w:rPr>
                      <w:rFonts w:ascii="Times New Roman" w:hAnsi="Times New Roman" w:cs="Times New Roman"/>
                      <w:sz w:val="16"/>
                      <w:szCs w:val="16"/>
                    </w:rPr>
                    <w:t xml:space="preserve"> and </w:t>
                  </w:r>
                  <w:proofErr w:type="spellStart"/>
                  <w:r w:rsidRPr="00494CAD">
                    <w:rPr>
                      <w:rFonts w:ascii="Times New Roman" w:hAnsi="Times New Roman" w:cs="Times New Roman"/>
                      <w:sz w:val="16"/>
                      <w:szCs w:val="16"/>
                    </w:rPr>
                    <w:t>posttest</w:t>
                  </w:r>
                  <w:proofErr w:type="spellEnd"/>
                </w:p>
              </w:tc>
              <w:tc>
                <w:tcPr>
                  <w:tcW w:w="1138" w:type="dxa"/>
                  <w:tcBorders>
                    <w:top w:val="nil"/>
                    <w:left w:val="nil"/>
                    <w:bottom w:val="single" w:sz="4" w:space="0" w:color="auto"/>
                    <w:right w:val="single" w:sz="4" w:space="0" w:color="auto"/>
                  </w:tcBorders>
                  <w:shd w:val="clear" w:color="auto" w:fill="auto"/>
                  <w:noWrap/>
                  <w:vAlign w:val="bottom"/>
                  <w:hideMark/>
                </w:tcPr>
                <w:p w14:paraId="2EEA6266"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139</w:t>
                  </w:r>
                </w:p>
              </w:tc>
              <w:tc>
                <w:tcPr>
                  <w:tcW w:w="2076" w:type="dxa"/>
                  <w:tcBorders>
                    <w:top w:val="nil"/>
                    <w:left w:val="nil"/>
                    <w:bottom w:val="single" w:sz="4" w:space="0" w:color="auto"/>
                    <w:right w:val="single" w:sz="4" w:space="0" w:color="auto"/>
                  </w:tcBorders>
                  <w:shd w:val="clear" w:color="auto" w:fill="auto"/>
                  <w:noWrap/>
                  <w:vAlign w:val="bottom"/>
                  <w:hideMark/>
                </w:tcPr>
                <w:p w14:paraId="70CDB1F4"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Medicine</w:t>
                  </w:r>
                </w:p>
              </w:tc>
              <w:tc>
                <w:tcPr>
                  <w:tcW w:w="1607" w:type="dxa"/>
                  <w:tcBorders>
                    <w:top w:val="nil"/>
                    <w:left w:val="nil"/>
                    <w:bottom w:val="single" w:sz="4" w:space="0" w:color="auto"/>
                    <w:right w:val="single" w:sz="4" w:space="0" w:color="auto"/>
                  </w:tcBorders>
                  <w:shd w:val="clear" w:color="auto" w:fill="auto"/>
                  <w:noWrap/>
                  <w:vAlign w:val="bottom"/>
                  <w:hideMark/>
                </w:tcPr>
                <w:p w14:paraId="1E30C1BF"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5th semester</w:t>
                  </w:r>
                </w:p>
              </w:tc>
              <w:tc>
                <w:tcPr>
                  <w:tcW w:w="1367" w:type="dxa"/>
                  <w:tcBorders>
                    <w:top w:val="nil"/>
                    <w:left w:val="nil"/>
                    <w:bottom w:val="single" w:sz="4" w:space="0" w:color="auto"/>
                    <w:right w:val="single" w:sz="4" w:space="0" w:color="auto"/>
                  </w:tcBorders>
                  <w:shd w:val="clear" w:color="auto" w:fill="auto"/>
                  <w:noWrap/>
                  <w:vAlign w:val="bottom"/>
                  <w:hideMark/>
                </w:tcPr>
                <w:p w14:paraId="4F8589A3"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Not specified</w:t>
                  </w:r>
                </w:p>
              </w:tc>
            </w:tr>
            <w:tr w:rsidR="00690CD0" w:rsidRPr="00AD73ED" w14:paraId="554AEF20"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3EB0D4C8" w14:textId="4100EB64"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Kumar et al. 2015</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&lt;EndNote&gt;&lt;Cite&gt;&lt;Author&gt;Kumar&lt;/Author&gt;&lt;Year&gt;2015&lt;/Year&gt;&lt;RecNum&gt;328&lt;/RecNum&gt;&lt;DisplayText&gt;[18]&lt;/DisplayText&gt;&lt;record&gt;&lt;rec-number&gt;328&lt;/rec-number&gt;&lt;foreign-keys&gt;&lt;key app="EN" db-id="50pp2pp9yxaet5edv9mpwzfaw52dxsxx0xre" timestamp="1678594102" guid="0e31f5be-3fdd-48b5-8314-882df651dcc4"&gt;328&lt;/key&gt;&lt;/foreign-keys&gt;&lt;ref-type name="Journal Article"&gt;17&lt;/ref-type&gt;&lt;contributors&gt;&lt;authors&gt;&lt;author&gt;Kumar, LathaRajendra&lt;/author&gt;&lt;author&gt;Bangera, Shobith&lt;/author&gt;&lt;author&gt;Thalenjeri, Padmini&lt;/author&gt;&lt;/authors&gt;&lt;/contributors&gt;&lt;titles&gt;&lt;title&gt;Introducing innovative crossword puzzles in undergraduate physiology teaching- learning process&lt;/title&gt;&lt;secondary-title&gt;Archives of Medicine and Health Sciences&lt;/secondary-title&gt;&lt;/titles&gt;&lt;periodical&gt;&lt;full-title&gt;Archives of Medicine and Health Sciences&lt;/full-title&gt;&lt;/periodical&gt;&lt;pages&gt;127&lt;/pages&gt;&lt;volume&gt;3&lt;/volume&gt;&lt;dates&gt;&lt;year&gt;2015&lt;/year&gt;&lt;pub-dates&gt;&lt;date&gt;01/01&lt;/date&gt;&lt;/pub-dates&gt;&lt;/dates&gt;&lt;urls&gt;&lt;/urls&gt;&lt;electronic-resource-num&gt;10.4103/2321-4848.154964&lt;/electronic-resource-num&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[18]</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20DFD8AC"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India</w:t>
                  </w:r>
                </w:p>
              </w:tc>
              <w:tc>
                <w:tcPr>
                  <w:tcW w:w="4184" w:type="dxa"/>
                  <w:tcBorders>
                    <w:top w:val="nil"/>
                    <w:left w:val="nil"/>
                    <w:bottom w:val="single" w:sz="4" w:space="0" w:color="auto"/>
                    <w:right w:val="single" w:sz="4" w:space="0" w:color="auto"/>
                  </w:tcBorders>
                  <w:shd w:val="clear" w:color="auto" w:fill="auto"/>
                  <w:noWrap/>
                  <w:vAlign w:val="bottom"/>
                  <w:hideMark/>
                </w:tcPr>
                <w:p w14:paraId="4687F40F"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 xml:space="preserve">Single-group </w:t>
                  </w:r>
                  <w:proofErr w:type="spellStart"/>
                  <w:r w:rsidRPr="00494CAD">
                    <w:rPr>
                      <w:rFonts w:ascii="Times New Roman" w:hAnsi="Times New Roman" w:cs="Times New Roman"/>
                      <w:sz w:val="16"/>
                      <w:szCs w:val="16"/>
                    </w:rPr>
                    <w:t>pretest</w:t>
                  </w:r>
                  <w:proofErr w:type="spellEnd"/>
                  <w:r w:rsidRPr="00494CAD">
                    <w:rPr>
                      <w:rFonts w:ascii="Times New Roman" w:hAnsi="Times New Roman" w:cs="Times New Roman"/>
                      <w:sz w:val="16"/>
                      <w:szCs w:val="16"/>
                    </w:rPr>
                    <w:t xml:space="preserve"> and </w:t>
                  </w:r>
                  <w:proofErr w:type="spellStart"/>
                  <w:r w:rsidRPr="00494CAD">
                    <w:rPr>
                      <w:rFonts w:ascii="Times New Roman" w:hAnsi="Times New Roman" w:cs="Times New Roman"/>
                      <w:sz w:val="16"/>
                      <w:szCs w:val="16"/>
                    </w:rPr>
                    <w:t>posttest</w:t>
                  </w:r>
                  <w:proofErr w:type="spellEnd"/>
                </w:p>
              </w:tc>
              <w:tc>
                <w:tcPr>
                  <w:tcW w:w="1138" w:type="dxa"/>
                  <w:tcBorders>
                    <w:top w:val="nil"/>
                    <w:left w:val="nil"/>
                    <w:bottom w:val="single" w:sz="4" w:space="0" w:color="auto"/>
                    <w:right w:val="single" w:sz="4" w:space="0" w:color="auto"/>
                  </w:tcBorders>
                  <w:shd w:val="clear" w:color="auto" w:fill="auto"/>
                  <w:noWrap/>
                  <w:vAlign w:val="bottom"/>
                  <w:hideMark/>
                </w:tcPr>
                <w:p w14:paraId="68AAB86A"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124</w:t>
                  </w:r>
                </w:p>
              </w:tc>
              <w:tc>
                <w:tcPr>
                  <w:tcW w:w="2076" w:type="dxa"/>
                  <w:tcBorders>
                    <w:top w:val="nil"/>
                    <w:left w:val="nil"/>
                    <w:bottom w:val="single" w:sz="4" w:space="0" w:color="auto"/>
                    <w:right w:val="single" w:sz="4" w:space="0" w:color="auto"/>
                  </w:tcBorders>
                  <w:shd w:val="clear" w:color="auto" w:fill="auto"/>
                  <w:noWrap/>
                  <w:vAlign w:val="bottom"/>
                  <w:hideMark/>
                </w:tcPr>
                <w:p w14:paraId="7871B9F5"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Medicine</w:t>
                  </w:r>
                </w:p>
              </w:tc>
              <w:tc>
                <w:tcPr>
                  <w:tcW w:w="1607" w:type="dxa"/>
                  <w:tcBorders>
                    <w:top w:val="nil"/>
                    <w:left w:val="nil"/>
                    <w:bottom w:val="single" w:sz="4" w:space="0" w:color="auto"/>
                    <w:right w:val="single" w:sz="4" w:space="0" w:color="auto"/>
                  </w:tcBorders>
                  <w:shd w:val="clear" w:color="auto" w:fill="auto"/>
                  <w:noWrap/>
                  <w:vAlign w:val="bottom"/>
                  <w:hideMark/>
                </w:tcPr>
                <w:p w14:paraId="3DF7EB15"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1st year</w:t>
                  </w:r>
                </w:p>
              </w:tc>
              <w:tc>
                <w:tcPr>
                  <w:tcW w:w="1367" w:type="dxa"/>
                  <w:tcBorders>
                    <w:top w:val="nil"/>
                    <w:left w:val="nil"/>
                    <w:bottom w:val="single" w:sz="4" w:space="0" w:color="auto"/>
                    <w:right w:val="single" w:sz="4" w:space="0" w:color="auto"/>
                  </w:tcBorders>
                  <w:shd w:val="clear" w:color="auto" w:fill="auto"/>
                  <w:noWrap/>
                  <w:vAlign w:val="bottom"/>
                  <w:hideMark/>
                </w:tcPr>
                <w:p w14:paraId="6B0260DD"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Not specified</w:t>
                  </w:r>
                </w:p>
              </w:tc>
            </w:tr>
            <w:tr w:rsidR="00690CD0" w:rsidRPr="00AD73ED" w14:paraId="77650837"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36C48DBF" w14:textId="20B5D51C"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Bryant J 2016</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&lt;EndNote&gt;&lt;Cite&gt;&lt;Author&gt;Bryant&lt;/Author&gt;&lt;Year&gt;2016&lt;/Year&gt;&lt;RecNum&gt;340&lt;/RecNum&gt;&lt;DisplayText&gt;[19]&lt;/DisplayText&gt;&lt;record&gt;&lt;rec-number&gt;340&lt;/rec-number&gt;&lt;foreign-keys&gt;&lt;key app="EN" db-id="50pp2pp9yxaet5edv9mpwzfaw52dxsxx0xre" timestamp="1678594103" guid="829c7ed8-3bae-4df4-a394-6467ffed3867"&gt;340&lt;/key&gt;&lt;/foreign-keys&gt;&lt;ref-type name="Journal Article"&gt;17&lt;/ref-type&gt;&lt;contributors&gt;&lt;authors&gt;&lt;author&gt;Bryant, Joan D.&lt;/author&gt;&lt;/authors&gt;&lt;/contributors&gt;&lt;titles&gt;&lt;title&gt;Crossword Puzzles - Entertaining tool to reinforce lecture content in undergraduate physiology teaching&lt;/title&gt;&lt;secondary-title&gt;International journal of biomedical research&lt;/secondary-title&gt;&lt;/titles&gt;&lt;periodical&gt;&lt;full-title&gt;International journal of biomedical research&lt;/full-title&gt;&lt;/periodical&gt;&lt;pages&gt;346-349&lt;/pages&gt;&lt;volume&gt;7&lt;/volume&gt;&lt;dates&gt;&lt;year&gt;2016&lt;/year&gt;&lt;/dates&gt;&lt;urls&gt;&lt;/urls&gt;&lt;/record&gt;&lt;/Cite&gt;&lt;/EndNote&gt;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[19]</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2D7E9A2D"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United Arab Emirate</w:t>
                  </w:r>
                </w:p>
              </w:tc>
              <w:tc>
                <w:tcPr>
                  <w:tcW w:w="4184" w:type="dxa"/>
                  <w:tcBorders>
                    <w:top w:val="nil"/>
                    <w:left w:val="nil"/>
                    <w:bottom w:val="single" w:sz="4" w:space="0" w:color="auto"/>
                    <w:right w:val="single" w:sz="4" w:space="0" w:color="auto"/>
                  </w:tcBorders>
                  <w:shd w:val="clear" w:color="auto" w:fill="auto"/>
                  <w:noWrap/>
                  <w:vAlign w:val="bottom"/>
                  <w:hideMark/>
                </w:tcPr>
                <w:p w14:paraId="6CED7641"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 xml:space="preserve">Single-group </w:t>
                  </w:r>
                  <w:proofErr w:type="spellStart"/>
                  <w:r w:rsidRPr="00494CAD">
                    <w:rPr>
                      <w:rFonts w:ascii="Times New Roman" w:hAnsi="Times New Roman" w:cs="Times New Roman"/>
                      <w:sz w:val="16"/>
                      <w:szCs w:val="16"/>
                    </w:rPr>
                    <w:t>pretest</w:t>
                  </w:r>
                  <w:proofErr w:type="spellEnd"/>
                  <w:r w:rsidRPr="00494CAD">
                    <w:rPr>
                      <w:rFonts w:ascii="Times New Roman" w:hAnsi="Times New Roman" w:cs="Times New Roman"/>
                      <w:sz w:val="16"/>
                      <w:szCs w:val="16"/>
                    </w:rPr>
                    <w:t xml:space="preserve"> and </w:t>
                  </w:r>
                  <w:proofErr w:type="spellStart"/>
                  <w:r w:rsidRPr="00494CAD">
                    <w:rPr>
                      <w:rFonts w:ascii="Times New Roman" w:hAnsi="Times New Roman" w:cs="Times New Roman"/>
                      <w:sz w:val="16"/>
                      <w:szCs w:val="16"/>
                    </w:rPr>
                    <w:t>posttest</w:t>
                  </w:r>
                  <w:proofErr w:type="spellEnd"/>
                </w:p>
              </w:tc>
              <w:tc>
                <w:tcPr>
                  <w:tcW w:w="1138" w:type="dxa"/>
                  <w:tcBorders>
                    <w:top w:val="nil"/>
                    <w:left w:val="nil"/>
                    <w:bottom w:val="single" w:sz="4" w:space="0" w:color="auto"/>
                    <w:right w:val="single" w:sz="4" w:space="0" w:color="auto"/>
                  </w:tcBorders>
                  <w:shd w:val="clear" w:color="auto" w:fill="auto"/>
                  <w:noWrap/>
                  <w:vAlign w:val="bottom"/>
                  <w:hideMark/>
                </w:tcPr>
                <w:p w14:paraId="6CDE8782"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99</w:t>
                  </w:r>
                </w:p>
              </w:tc>
              <w:tc>
                <w:tcPr>
                  <w:tcW w:w="2076" w:type="dxa"/>
                  <w:tcBorders>
                    <w:top w:val="nil"/>
                    <w:left w:val="nil"/>
                    <w:bottom w:val="single" w:sz="4" w:space="0" w:color="auto"/>
                    <w:right w:val="single" w:sz="4" w:space="0" w:color="auto"/>
                  </w:tcBorders>
                  <w:shd w:val="clear" w:color="auto" w:fill="auto"/>
                  <w:noWrap/>
                  <w:vAlign w:val="bottom"/>
                  <w:hideMark/>
                </w:tcPr>
                <w:p w14:paraId="300175A5"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Medicine</w:t>
                  </w:r>
                </w:p>
              </w:tc>
              <w:tc>
                <w:tcPr>
                  <w:tcW w:w="1607" w:type="dxa"/>
                  <w:tcBorders>
                    <w:top w:val="nil"/>
                    <w:left w:val="nil"/>
                    <w:bottom w:val="single" w:sz="4" w:space="0" w:color="auto"/>
                    <w:right w:val="single" w:sz="4" w:space="0" w:color="auto"/>
                  </w:tcBorders>
                  <w:shd w:val="clear" w:color="auto" w:fill="auto"/>
                  <w:noWrap/>
                  <w:vAlign w:val="bottom"/>
                  <w:hideMark/>
                </w:tcPr>
                <w:p w14:paraId="430B18AD"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1st year</w:t>
                  </w:r>
                </w:p>
              </w:tc>
              <w:tc>
                <w:tcPr>
                  <w:tcW w:w="1367" w:type="dxa"/>
                  <w:tcBorders>
                    <w:top w:val="nil"/>
                    <w:left w:val="nil"/>
                    <w:bottom w:val="single" w:sz="4" w:space="0" w:color="auto"/>
                    <w:right w:val="single" w:sz="4" w:space="0" w:color="auto"/>
                  </w:tcBorders>
                  <w:shd w:val="clear" w:color="auto" w:fill="auto"/>
                  <w:noWrap/>
                  <w:vAlign w:val="bottom"/>
                  <w:hideMark/>
                </w:tcPr>
                <w:p w14:paraId="1BBE879B"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Uncertain, but likely &gt;75%</w:t>
                  </w:r>
                </w:p>
              </w:tc>
            </w:tr>
            <w:tr w:rsidR="00690CD0" w:rsidRPr="00AD73ED" w14:paraId="6E7D0017"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9F92E0C" w14:textId="4A072314" w:rsidR="00690CD0" w:rsidRPr="00AD73ED" w:rsidRDefault="00690CD0" w:rsidP="002C44C2">
                  <w:pPr>
                    <w:rPr>
                      <w:rFonts w:ascii="Times New Roman" w:hAnsi="Times New Roman" w:cs="Times New Roman"/>
                      <w:color w:val="000000"/>
                      <w:sz w:val="16"/>
                      <w:szCs w:val="16"/>
                    </w:rPr>
                  </w:pPr>
                  <w:proofErr w:type="spellStart"/>
                  <w:r w:rsidRPr="00AD73ED">
                    <w:rPr>
                      <w:rFonts w:ascii="Times New Roman" w:hAnsi="Times New Roman" w:cs="Times New Roman"/>
                      <w:color w:val="000000"/>
                      <w:sz w:val="16"/>
                      <w:szCs w:val="16"/>
                    </w:rPr>
                    <w:t>Dittus</w:t>
                  </w:r>
                  <w:proofErr w:type="spellEnd"/>
                  <w:r w:rsidRPr="00AD73ED">
                    <w:rPr>
                      <w:rFonts w:ascii="Times New Roman" w:hAnsi="Times New Roman" w:cs="Times New Roman"/>
                      <w:color w:val="000000"/>
                      <w:sz w:val="16"/>
                      <w:szCs w:val="16"/>
                    </w:rPr>
                    <w:t xml:space="preserve"> et al. 2014</w:t>
                  </w:r>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 ADDIN EN.CITE &lt;EndNote&gt;&lt;Cite&gt;&lt;Author&gt;Dittus&lt;/Author&gt;&lt;Year&gt;2014&lt;/Year&gt;&lt;RecNum&gt;341&lt;/RecNum&gt;&lt;DisplayText&gt;[20]&lt;/DisplayText&gt;&lt;record&gt;&lt;rec-number&gt;341&lt;/rec-number&gt;&lt;foreign-keys&gt;&lt;key app="EN" db-id="50pp2pp9yxaet5edv9mpwzfaw52dxsxx0xre" timestamp="1678594103" guid="8bc17043-b066-43bf-9a33-22921f50f1ab"&gt;341&lt;/key&gt;&lt;/foreign-keys&gt;&lt;ref-type name="Journal Article"&gt;17&lt;/ref-type&gt;&lt;contributors&gt;&lt;authors&gt;&lt;author&gt;Dittus, C.&lt;/author&gt;&lt;author&gt;Grover, V.&lt;/author&gt;&lt;author&gt;Panagopoulos, G.&lt;/author&gt;&lt;author&gt;Jhaveri, K.&lt;/author&gt;&lt;/authors&gt;&lt;/contributors&gt;&lt;auth-address&gt;Department of Internal Medicine, Lenox Hill Hospital, North Shore-LIJ Health System, New York, 10075, USA.&amp;#xD;Department of Research, Lenox Hill Hospital, North Shore-LIJ Health System, New York, 10075, USA.&amp;#xD;Department of Internal Medicine, North Shore-LIJ Health System and Hofstra North Shore LIJ School of Medicine, Great Neck, 11021, USA.&lt;/auth-address&gt;&lt;titles&gt;&lt;title&gt;Chief&amp;apos;s seminar: turning interns into clinicians&lt;/title&gt;&lt;secondary-title&gt;F1000Res&lt;/secondary-title&gt;&lt;/titles&gt;&lt;periodical&gt;&lt;full-title&gt;F1000Res&lt;/full-title&gt;&lt;/periodical&gt;&lt;pages&gt;213&lt;/pages&gt;&lt;volume&gt;3&lt;/volume&gt;&lt;edition&gt;2014/10/14&lt;/edition&gt;&lt;dates&gt;&lt;year&gt;2014&lt;/year&gt;&lt;/dates&gt;&lt;isbn&gt;2046-1402 (Print)&amp;#xD;2046-1402&lt;/isbn&gt;&lt;accession-num&gt;25309738&lt;/accession-num&gt;&lt;urls&gt;&lt;/urls&gt;&lt;custom2&gt;PMC4184299&lt;/custom2&gt;&lt;electronic-resource-num&gt;10.12688/f1000research.5221.1&lt;/electronic-resource-num&gt;&lt;remote-database-provider&gt;NLM&lt;/remote-database-provider&gt;&lt;language&gt;eng&lt;/language&gt;&lt;/record&gt;&lt;/Cite&gt;&lt;/EndNote&gt;</w:instrText>
                  </w:r>
                  <w:r>
                    <w:rPr>
                      <w:rFonts w:ascii="Times New Roman" w:hAnsi="Times New Roman" w:cs="Times New Roman"/>
                      <w:color w:val="000000"/>
                      <w:sz w:val="16"/>
                      <w:szCs w:val="16"/>
                    </w:rPr>
                    <w:fldChar w:fldCharType="separate"/>
                  </w:r>
                  <w:r>
                    <w:rPr>
                      <w:rFonts w:ascii="Times New Roman" w:hAnsi="Times New Roman" w:cs="Times New Roman"/>
                      <w:noProof/>
                      <w:color w:val="000000"/>
                      <w:sz w:val="16"/>
                      <w:szCs w:val="16"/>
                    </w:rPr>
                    <w:t>[20]</w:t>
                  </w:r>
                  <w:r>
                    <w:rPr>
                      <w:rFonts w:ascii="Times New Roman" w:hAnsi="Times New Roman" w:cs="Times New Roman"/>
                      <w:color w:val="000000"/>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67687D2A"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U</w:t>
                  </w:r>
                  <w:r>
                    <w:rPr>
                      <w:rFonts w:ascii="Times New Roman" w:hAnsi="Times New Roman" w:cs="Times New Roman"/>
                      <w:color w:val="000000"/>
                      <w:sz w:val="16"/>
                      <w:szCs w:val="16"/>
                    </w:rPr>
                    <w:t>nited States of America</w:t>
                  </w:r>
                </w:p>
              </w:tc>
              <w:tc>
                <w:tcPr>
                  <w:tcW w:w="4184" w:type="dxa"/>
                  <w:tcBorders>
                    <w:top w:val="nil"/>
                    <w:left w:val="nil"/>
                    <w:bottom w:val="single" w:sz="4" w:space="0" w:color="auto"/>
                    <w:right w:val="single" w:sz="4" w:space="0" w:color="auto"/>
                  </w:tcBorders>
                  <w:shd w:val="clear" w:color="auto" w:fill="auto"/>
                  <w:noWrap/>
                  <w:vAlign w:val="bottom"/>
                  <w:hideMark/>
                </w:tcPr>
                <w:p w14:paraId="2E96A95F" w14:textId="77777777" w:rsidR="00690CD0" w:rsidRPr="00B81531" w:rsidRDefault="00690CD0" w:rsidP="002C44C2">
                  <w:pPr>
                    <w:rPr>
                      <w:rFonts w:ascii="Times New Roman" w:hAnsi="Times New Roman" w:cs="Times New Roman"/>
                      <w:color w:val="000000"/>
                      <w:sz w:val="16"/>
                      <w:szCs w:val="16"/>
                    </w:rPr>
                  </w:pPr>
                  <w:r w:rsidRPr="00B81531">
                    <w:rPr>
                      <w:rFonts w:ascii="Times New Roman" w:hAnsi="Times New Roman" w:cs="Times New Roman"/>
                      <w:sz w:val="16"/>
                      <w:szCs w:val="16"/>
                    </w:rPr>
                    <w:t xml:space="preserve">Single-group </w:t>
                  </w:r>
                  <w:proofErr w:type="spellStart"/>
                  <w:r w:rsidRPr="00B81531">
                    <w:rPr>
                      <w:rFonts w:ascii="Times New Roman" w:hAnsi="Times New Roman" w:cs="Times New Roman"/>
                      <w:sz w:val="16"/>
                      <w:szCs w:val="16"/>
                    </w:rPr>
                    <w:t>pretest</w:t>
                  </w:r>
                  <w:proofErr w:type="spellEnd"/>
                  <w:r w:rsidRPr="00B81531">
                    <w:rPr>
                      <w:rFonts w:ascii="Times New Roman" w:hAnsi="Times New Roman" w:cs="Times New Roman"/>
                      <w:sz w:val="16"/>
                      <w:szCs w:val="16"/>
                    </w:rPr>
                    <w:t xml:space="preserve"> and </w:t>
                  </w:r>
                  <w:proofErr w:type="spellStart"/>
                  <w:r w:rsidRPr="00B81531">
                    <w:rPr>
                      <w:rFonts w:ascii="Times New Roman" w:hAnsi="Times New Roman" w:cs="Times New Roman"/>
                      <w:sz w:val="16"/>
                      <w:szCs w:val="16"/>
                    </w:rPr>
                    <w:t>posttest</w:t>
                  </w:r>
                  <w:proofErr w:type="spellEnd"/>
                </w:p>
              </w:tc>
              <w:tc>
                <w:tcPr>
                  <w:tcW w:w="1138" w:type="dxa"/>
                  <w:tcBorders>
                    <w:top w:val="nil"/>
                    <w:left w:val="nil"/>
                    <w:bottom w:val="single" w:sz="4" w:space="0" w:color="auto"/>
                    <w:right w:val="single" w:sz="4" w:space="0" w:color="auto"/>
                  </w:tcBorders>
                  <w:shd w:val="clear" w:color="auto" w:fill="auto"/>
                  <w:noWrap/>
                  <w:vAlign w:val="bottom"/>
                  <w:hideMark/>
                </w:tcPr>
                <w:p w14:paraId="64EC77AD"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43</w:t>
                  </w:r>
                </w:p>
              </w:tc>
              <w:tc>
                <w:tcPr>
                  <w:tcW w:w="2076" w:type="dxa"/>
                  <w:tcBorders>
                    <w:top w:val="nil"/>
                    <w:left w:val="nil"/>
                    <w:bottom w:val="single" w:sz="4" w:space="0" w:color="auto"/>
                    <w:right w:val="single" w:sz="4" w:space="0" w:color="auto"/>
                  </w:tcBorders>
                  <w:shd w:val="clear" w:color="auto" w:fill="auto"/>
                  <w:noWrap/>
                  <w:vAlign w:val="bottom"/>
                  <w:hideMark/>
                </w:tcPr>
                <w:p w14:paraId="5EB823B4"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Medicine</w:t>
                  </w:r>
                </w:p>
              </w:tc>
              <w:tc>
                <w:tcPr>
                  <w:tcW w:w="1607" w:type="dxa"/>
                  <w:tcBorders>
                    <w:top w:val="nil"/>
                    <w:left w:val="nil"/>
                    <w:bottom w:val="single" w:sz="4" w:space="0" w:color="auto"/>
                    <w:right w:val="single" w:sz="4" w:space="0" w:color="auto"/>
                  </w:tcBorders>
                  <w:shd w:val="clear" w:color="auto" w:fill="auto"/>
                  <w:noWrap/>
                  <w:vAlign w:val="bottom"/>
                  <w:hideMark/>
                </w:tcPr>
                <w:p w14:paraId="593E93E5"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PGY-1, PGY-2, PGY-3</w:t>
                  </w:r>
                </w:p>
              </w:tc>
              <w:tc>
                <w:tcPr>
                  <w:tcW w:w="1367" w:type="dxa"/>
                  <w:tcBorders>
                    <w:top w:val="nil"/>
                    <w:left w:val="nil"/>
                    <w:bottom w:val="single" w:sz="4" w:space="0" w:color="auto"/>
                    <w:right w:val="single" w:sz="4" w:space="0" w:color="auto"/>
                  </w:tcBorders>
                  <w:shd w:val="clear" w:color="auto" w:fill="auto"/>
                  <w:noWrap/>
                  <w:vAlign w:val="bottom"/>
                  <w:hideMark/>
                </w:tcPr>
                <w:p w14:paraId="50BC9A6C"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33.0%-41.9% (not specified)</w:t>
                  </w:r>
                </w:p>
              </w:tc>
            </w:tr>
            <w:tr w:rsidR="00690CD0" w:rsidRPr="00AD73ED" w14:paraId="2D096BC4" w14:textId="77777777" w:rsidTr="002C44C2">
              <w:trPr>
                <w:trHeight w:val="315"/>
              </w:trPr>
              <w:tc>
                <w:tcPr>
                  <w:tcW w:w="2020" w:type="dxa"/>
                  <w:tcBorders>
                    <w:top w:val="nil"/>
                    <w:left w:val="single" w:sz="4" w:space="0" w:color="auto"/>
                    <w:bottom w:val="single" w:sz="4" w:space="0" w:color="auto"/>
                    <w:right w:val="single" w:sz="4" w:space="0" w:color="auto"/>
                  </w:tcBorders>
                  <w:shd w:val="clear" w:color="FFFFFF" w:fill="FFFFFF"/>
                  <w:noWrap/>
                  <w:vAlign w:val="bottom"/>
                  <w:hideMark/>
                </w:tcPr>
                <w:p w14:paraId="4C7970E9" w14:textId="4EC187B7" w:rsidR="00690CD0" w:rsidRPr="00494CAD" w:rsidRDefault="00690CD0" w:rsidP="002C44C2">
                  <w:pPr>
                    <w:rPr>
                      <w:rFonts w:ascii="Times New Roman" w:hAnsi="Times New Roman" w:cs="Times New Roman"/>
                      <w:sz w:val="16"/>
                      <w:szCs w:val="16"/>
                    </w:rPr>
                  </w:pPr>
                  <w:proofErr w:type="spellStart"/>
                  <w:r w:rsidRPr="00494CAD">
                    <w:rPr>
                      <w:rFonts w:ascii="Times New Roman" w:hAnsi="Times New Roman" w:cs="Times New Roman"/>
                      <w:sz w:val="16"/>
                      <w:szCs w:val="16"/>
                    </w:rPr>
                    <w:t>Sumanasekera</w:t>
                  </w:r>
                  <w:proofErr w:type="spellEnd"/>
                  <w:r w:rsidRPr="00494CAD">
                    <w:rPr>
                      <w:rFonts w:ascii="Times New Roman" w:hAnsi="Times New Roman" w:cs="Times New Roman"/>
                      <w:sz w:val="16"/>
                      <w:szCs w:val="16"/>
                    </w:rPr>
                    <w:t xml:space="preserve"> et al. 2020</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&lt;EndNote&gt;&lt;Cite&gt;&lt;Author&gt;Sumanasekera&lt;/Author&gt;&lt;Year&gt;2020&lt;/Year&gt;&lt;RecNum&gt;331&lt;/RecNum&gt;&lt;DisplayText&gt;[21]&lt;/DisplayText&gt;&lt;record&gt;&lt;rec-number&gt;331&lt;/rec-number&gt;&lt;foreign-keys&gt;&lt;key app="EN" db-id="50pp2pp9yxaet5edv9mpwzfaw52dxsxx0xre" timestamp="1678594103" guid="2973b733-cc51-44cc-a735-cdb07acd2a0b"&gt;331&lt;/key&gt;&lt;/foreign-keys&gt;&lt;ref-type name="Journal Article"&gt;17&lt;/ref-type&gt;&lt;contributors&gt;&lt;authors&gt;&lt;author&gt;Sumanasekera, Wasana&lt;/author&gt;&lt;author&gt;Turner, Chase&lt;/author&gt;&lt;author&gt;Ly, Kaven&lt;/author&gt;&lt;author&gt;Hoang, Philip&lt;/author&gt;&lt;author&gt;Jent, Travis&lt;/author&gt;&lt;author&gt;Sumanasekera, Thimira&lt;/author&gt;&lt;/authors&gt;&lt;/contributors&gt;&lt;titles&gt;&lt;title&gt;Evaluation of multiple active learning strategies in a pharmacology course&lt;/title&gt;&lt;secondary-title&gt;Currents in Pharmacy Teaching and Learning&lt;/secondary-title&gt;&lt;/titles&gt;&lt;periodical&gt;&lt;full-title&gt;Currents in Pharmacy Teaching and Learning&lt;/full-title&gt;&lt;/periodical&gt;&lt;volume&gt;12&lt;/volume&gt;&lt;dates&gt;&lt;year&gt;2020&lt;/year&gt;&lt;pub-dates&gt;&lt;date&gt;11/01&lt;/date&gt;&lt;/pub-dates&gt;&lt;/dates&gt;&lt;urls&gt;&lt;/urls&gt;&lt;electronic-resource-num&gt;10.1016/j.cptl.2019.10.016&lt;/electronic-resource-num&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[21]</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69ED6C8A"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United States of America</w:t>
                  </w:r>
                </w:p>
              </w:tc>
              <w:tc>
                <w:tcPr>
                  <w:tcW w:w="4184" w:type="dxa"/>
                  <w:tcBorders>
                    <w:top w:val="nil"/>
                    <w:left w:val="nil"/>
                    <w:bottom w:val="single" w:sz="4" w:space="0" w:color="auto"/>
                    <w:right w:val="single" w:sz="4" w:space="0" w:color="auto"/>
                  </w:tcBorders>
                  <w:shd w:val="clear" w:color="auto" w:fill="auto"/>
                  <w:noWrap/>
                  <w:vAlign w:val="bottom"/>
                  <w:hideMark/>
                </w:tcPr>
                <w:p w14:paraId="5469D86D"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 xml:space="preserve">Single-group </w:t>
                  </w:r>
                  <w:proofErr w:type="spellStart"/>
                  <w:r w:rsidRPr="00494CAD">
                    <w:rPr>
                      <w:rFonts w:ascii="Times New Roman" w:hAnsi="Times New Roman" w:cs="Times New Roman"/>
                      <w:sz w:val="16"/>
                      <w:szCs w:val="16"/>
                    </w:rPr>
                    <w:t>pretest</w:t>
                  </w:r>
                  <w:proofErr w:type="spellEnd"/>
                  <w:r w:rsidRPr="00494CAD">
                    <w:rPr>
                      <w:rFonts w:ascii="Times New Roman" w:hAnsi="Times New Roman" w:cs="Times New Roman"/>
                      <w:sz w:val="16"/>
                      <w:szCs w:val="16"/>
                    </w:rPr>
                    <w:t xml:space="preserve"> and </w:t>
                  </w:r>
                  <w:proofErr w:type="spellStart"/>
                  <w:r w:rsidRPr="00494CAD">
                    <w:rPr>
                      <w:rFonts w:ascii="Times New Roman" w:hAnsi="Times New Roman" w:cs="Times New Roman"/>
                      <w:sz w:val="16"/>
                      <w:szCs w:val="16"/>
                    </w:rPr>
                    <w:t>posttest</w:t>
                  </w:r>
                  <w:proofErr w:type="spellEnd"/>
                </w:p>
              </w:tc>
              <w:tc>
                <w:tcPr>
                  <w:tcW w:w="1138" w:type="dxa"/>
                  <w:tcBorders>
                    <w:top w:val="nil"/>
                    <w:left w:val="nil"/>
                    <w:bottom w:val="single" w:sz="4" w:space="0" w:color="auto"/>
                    <w:right w:val="single" w:sz="4" w:space="0" w:color="auto"/>
                  </w:tcBorders>
                  <w:shd w:val="clear" w:color="auto" w:fill="auto"/>
                  <w:noWrap/>
                  <w:vAlign w:val="bottom"/>
                  <w:hideMark/>
                </w:tcPr>
                <w:p w14:paraId="7BA0B5D2"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79</w:t>
                  </w:r>
                </w:p>
              </w:tc>
              <w:tc>
                <w:tcPr>
                  <w:tcW w:w="2076" w:type="dxa"/>
                  <w:tcBorders>
                    <w:top w:val="nil"/>
                    <w:left w:val="nil"/>
                    <w:bottom w:val="single" w:sz="4" w:space="0" w:color="auto"/>
                    <w:right w:val="single" w:sz="4" w:space="0" w:color="auto"/>
                  </w:tcBorders>
                  <w:shd w:val="clear" w:color="auto" w:fill="auto"/>
                  <w:noWrap/>
                  <w:vAlign w:val="bottom"/>
                  <w:hideMark/>
                </w:tcPr>
                <w:p w14:paraId="5F6C2C87"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Pharmacy</w:t>
                  </w:r>
                </w:p>
              </w:tc>
              <w:tc>
                <w:tcPr>
                  <w:tcW w:w="1607" w:type="dxa"/>
                  <w:tcBorders>
                    <w:top w:val="nil"/>
                    <w:left w:val="nil"/>
                    <w:bottom w:val="single" w:sz="4" w:space="0" w:color="auto"/>
                    <w:right w:val="single" w:sz="4" w:space="0" w:color="auto"/>
                  </w:tcBorders>
                  <w:shd w:val="clear" w:color="auto" w:fill="auto"/>
                  <w:noWrap/>
                  <w:vAlign w:val="bottom"/>
                  <w:hideMark/>
                </w:tcPr>
                <w:p w14:paraId="53F51EF8"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2nd year</w:t>
                  </w:r>
                </w:p>
              </w:tc>
              <w:tc>
                <w:tcPr>
                  <w:tcW w:w="1367" w:type="dxa"/>
                  <w:tcBorders>
                    <w:top w:val="nil"/>
                    <w:left w:val="nil"/>
                    <w:bottom w:val="single" w:sz="4" w:space="0" w:color="auto"/>
                    <w:right w:val="single" w:sz="4" w:space="0" w:color="auto"/>
                  </w:tcBorders>
                  <w:shd w:val="clear" w:color="auto" w:fill="auto"/>
                  <w:noWrap/>
                  <w:vAlign w:val="bottom"/>
                  <w:hideMark/>
                </w:tcPr>
                <w:p w14:paraId="7DB1E775"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50.60%</w:t>
                  </w:r>
                </w:p>
              </w:tc>
            </w:tr>
            <w:tr w:rsidR="00690CD0" w:rsidRPr="00AD73ED" w14:paraId="1422C79D"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5D780635" w14:textId="664E9F55" w:rsidR="00690CD0" w:rsidRPr="00494CAD" w:rsidRDefault="00690CD0" w:rsidP="002C44C2">
                  <w:pPr>
                    <w:rPr>
                      <w:rFonts w:ascii="Times New Roman" w:hAnsi="Times New Roman" w:cs="Times New Roman"/>
                      <w:sz w:val="16"/>
                      <w:szCs w:val="16"/>
                    </w:rPr>
                  </w:pPr>
                  <w:proofErr w:type="spellStart"/>
                  <w:r w:rsidRPr="00494CAD">
                    <w:rPr>
                      <w:rFonts w:ascii="Times New Roman" w:hAnsi="Times New Roman" w:cs="Times New Roman"/>
                      <w:sz w:val="16"/>
                      <w:szCs w:val="16"/>
                    </w:rPr>
                    <w:t>Katebi</w:t>
                  </w:r>
                  <w:proofErr w:type="spellEnd"/>
                  <w:r w:rsidRPr="00494CAD">
                    <w:rPr>
                      <w:rFonts w:ascii="Times New Roman" w:hAnsi="Times New Roman" w:cs="Times New Roman"/>
                      <w:sz w:val="16"/>
                      <w:szCs w:val="16"/>
                    </w:rPr>
                    <w:t xml:space="preserve"> et al. 2020</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&lt;EndNote&gt;&lt;Cite&gt;&lt;Author&gt;Katebi&lt;/Author&gt;&lt;Year&gt;2020&lt;/Year&gt;&lt;RecNum&gt;335&lt;/RecNum&gt;&lt;DisplayText&gt;[22]&lt;/DisplayText&gt;&lt;record&gt;&lt;rec-number&gt;335&lt;/rec-number&gt;&lt;foreign-keys&gt;&lt;key app="EN" db-id="50pp2pp9yxaet5edv9mpwzfaw52dxsxx0xre" timestamp="1678594103" guid="4a8b5429-e7f8-47bd-b244-a8bd491b0366"&gt;335&lt;/key&gt;&lt;/foreign-keys&gt;&lt;ref-type name="Journal Article"&gt;17&lt;/ref-type&gt;&lt;contributors&gt;&lt;authors&gt;&lt;author&gt;Katebi, Maryam Sadat&lt;/author&gt;&lt;author&gt;Leilimosalanejad,&lt;/author&gt;&lt;author&gt;Bazrafkan, L.&lt;/author&gt;&lt;/authors&gt;&lt;/contributors&gt;&lt;titles&gt;&lt;title&gt;Development of midwifery emergency curriculum by the clinical case-based crossword games simulation and learning in midwifery students&lt;/title&gt;&lt;secondary-title&gt;Pakistan Journal of Medical and Health Sciences&lt;/secondary-title&gt;&lt;/titles&gt;&lt;periodical&gt;&lt;full-title&gt;Pakistan Journal of Medical and Health Sciences&lt;/full-title&gt;&lt;/periodical&gt;&lt;pages&gt;1126-1130&lt;/pages&gt;&lt;volume&gt;14&lt;/volume&gt;&lt;dates&gt;&lt;year&gt;2020&lt;/year&gt;&lt;pub-dates&gt;&lt;date&gt;07/01&lt;/date&gt;&lt;/pub-dates&gt;&lt;/dates&gt;&lt;urls&gt;&lt;/urls&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[22]</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60930E72"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Iran</w:t>
                  </w:r>
                </w:p>
              </w:tc>
              <w:tc>
                <w:tcPr>
                  <w:tcW w:w="4184" w:type="dxa"/>
                  <w:tcBorders>
                    <w:top w:val="nil"/>
                    <w:left w:val="nil"/>
                    <w:bottom w:val="single" w:sz="4" w:space="0" w:color="auto"/>
                    <w:right w:val="single" w:sz="4" w:space="0" w:color="auto"/>
                  </w:tcBorders>
                  <w:shd w:val="clear" w:color="auto" w:fill="auto"/>
                  <w:noWrap/>
                  <w:vAlign w:val="bottom"/>
                  <w:hideMark/>
                </w:tcPr>
                <w:p w14:paraId="049E1A89"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Nonrandomized 2 group</w:t>
                  </w:r>
                </w:p>
              </w:tc>
              <w:tc>
                <w:tcPr>
                  <w:tcW w:w="1138" w:type="dxa"/>
                  <w:tcBorders>
                    <w:top w:val="nil"/>
                    <w:left w:val="nil"/>
                    <w:bottom w:val="single" w:sz="4" w:space="0" w:color="auto"/>
                    <w:right w:val="single" w:sz="4" w:space="0" w:color="auto"/>
                  </w:tcBorders>
                  <w:shd w:val="clear" w:color="auto" w:fill="auto"/>
                  <w:noWrap/>
                  <w:vAlign w:val="bottom"/>
                  <w:hideMark/>
                </w:tcPr>
                <w:p w14:paraId="406CBB8F"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40</w:t>
                  </w:r>
                </w:p>
              </w:tc>
              <w:tc>
                <w:tcPr>
                  <w:tcW w:w="2076" w:type="dxa"/>
                  <w:tcBorders>
                    <w:top w:val="nil"/>
                    <w:left w:val="nil"/>
                    <w:bottom w:val="single" w:sz="4" w:space="0" w:color="auto"/>
                    <w:right w:val="single" w:sz="4" w:space="0" w:color="auto"/>
                  </w:tcBorders>
                  <w:shd w:val="clear" w:color="auto" w:fill="auto"/>
                  <w:noWrap/>
                  <w:vAlign w:val="bottom"/>
                  <w:hideMark/>
                </w:tcPr>
                <w:p w14:paraId="266422DC"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 xml:space="preserve">Midwifery </w:t>
                  </w:r>
                </w:p>
              </w:tc>
              <w:tc>
                <w:tcPr>
                  <w:tcW w:w="1607" w:type="dxa"/>
                  <w:tcBorders>
                    <w:top w:val="nil"/>
                    <w:left w:val="nil"/>
                    <w:bottom w:val="single" w:sz="4" w:space="0" w:color="auto"/>
                    <w:right w:val="single" w:sz="4" w:space="0" w:color="auto"/>
                  </w:tcBorders>
                  <w:shd w:val="clear" w:color="auto" w:fill="auto"/>
                  <w:noWrap/>
                  <w:vAlign w:val="bottom"/>
                  <w:hideMark/>
                </w:tcPr>
                <w:p w14:paraId="6A9A1774"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Not specified</w:t>
                  </w:r>
                </w:p>
              </w:tc>
              <w:tc>
                <w:tcPr>
                  <w:tcW w:w="1367" w:type="dxa"/>
                  <w:tcBorders>
                    <w:top w:val="nil"/>
                    <w:left w:val="nil"/>
                    <w:bottom w:val="single" w:sz="4" w:space="0" w:color="auto"/>
                    <w:right w:val="single" w:sz="4" w:space="0" w:color="auto"/>
                  </w:tcBorders>
                  <w:shd w:val="clear" w:color="auto" w:fill="auto"/>
                  <w:noWrap/>
                  <w:vAlign w:val="bottom"/>
                  <w:hideMark/>
                </w:tcPr>
                <w:p w14:paraId="3482AC8F"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Not specified</w:t>
                  </w:r>
                </w:p>
              </w:tc>
            </w:tr>
            <w:tr w:rsidR="00690CD0" w:rsidRPr="00AD73ED" w14:paraId="4ED61E27" w14:textId="77777777" w:rsidTr="002C44C2">
              <w:trPr>
                <w:trHeight w:val="71"/>
              </w:trPr>
              <w:tc>
                <w:tcPr>
                  <w:tcW w:w="2020" w:type="dxa"/>
                  <w:tcBorders>
                    <w:top w:val="nil"/>
                    <w:left w:val="single" w:sz="4" w:space="0" w:color="auto"/>
                    <w:bottom w:val="single" w:sz="4" w:space="0" w:color="auto"/>
                    <w:right w:val="single" w:sz="4" w:space="0" w:color="auto"/>
                  </w:tcBorders>
                  <w:shd w:val="clear" w:color="FFFFFF" w:fill="FFFFFF"/>
                  <w:noWrap/>
                  <w:vAlign w:val="bottom"/>
                  <w:hideMark/>
                </w:tcPr>
                <w:p w14:paraId="15508776" w14:textId="449882AE"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 xml:space="preserve">Gaikwad &amp; </w:t>
                  </w:r>
                  <w:proofErr w:type="spellStart"/>
                  <w:r w:rsidRPr="00AD73ED">
                    <w:rPr>
                      <w:rFonts w:ascii="Times New Roman" w:hAnsi="Times New Roman" w:cs="Times New Roman"/>
                      <w:color w:val="000000"/>
                      <w:sz w:val="16"/>
                      <w:szCs w:val="16"/>
                    </w:rPr>
                    <w:t>Tankhiwale</w:t>
                  </w:r>
                  <w:proofErr w:type="spellEnd"/>
                  <w:r w:rsidRPr="00AD73ED">
                    <w:rPr>
                      <w:rFonts w:ascii="Times New Roman" w:hAnsi="Times New Roman" w:cs="Times New Roman"/>
                      <w:color w:val="000000"/>
                      <w:sz w:val="16"/>
                      <w:szCs w:val="16"/>
                    </w:rPr>
                    <w:t xml:space="preserve"> 2012</w:t>
                  </w:r>
                  <w:r>
                    <w:rPr>
                      <w:rFonts w:ascii="Times New Roman" w:hAnsi="Times New Roman" w:cs="Times New Roman"/>
                      <w:color w:val="000000"/>
                      <w:sz w:val="16"/>
                      <w:szCs w:val="16"/>
                    </w:rPr>
                    <w:fldChar w:fldCharType="begin"/>
                  </w:r>
                  <w:r>
                    <w:rPr>
                      <w:rFonts w:ascii="Times New Roman" w:hAnsi="Times New Roman" w:cs="Times New Roman"/>
                      <w:color w:val="000000"/>
                      <w:sz w:val="16"/>
                      <w:szCs w:val="16"/>
                    </w:rPr>
                    <w:instrText xml:space="preserve"> ADDIN EN.CITE &lt;EndNote&gt;&lt;Cite&gt;&lt;Author&gt;Gaikwad&lt;/Author&gt;&lt;Year&gt;2012&lt;/Year&gt;&lt;RecNum&gt;346&lt;/RecNum&gt;&lt;DisplayText&gt;[23]&lt;/DisplayText&gt;&lt;record&gt;&lt;rec-number&gt;346&lt;/rec-number&gt;&lt;foreign-keys&gt;&lt;key app="EN" db-id="50pp2pp9yxaet5edv9mpwzfaw52dxsxx0xre" timestamp="1678594103" guid="a93fe079-dd06-423f-bf5a-c1dd6e8dc006"&gt;346&lt;/key&gt;&lt;/foreign-keys&gt;&lt;ref-type name="Journal Article"&gt;17&lt;/ref-type&gt;&lt;contributors&gt;&lt;authors&gt;&lt;author&gt;Gaikwad, N.&lt;/author&gt;&lt;author&gt;Tankhiwale, S.&lt;/author&gt;&lt;/authors&gt;&lt;/contributors&gt;&lt;auth-address&gt;Department of Pharmacology, Jawaharlal Nehru Medical College, Datta Meghe Institute of Medical Sciences (Deemed University), Sawangi (Meghe), Wardha, 442004 Maharashtra India ; &amp;apos;Safal&amp;apos; 242, Datta Nagar, Near Shastri Nagar High School, Old Bagadganj Road, Nagpur, 440008 Maharashtra India.&lt;/auth-address&gt;&lt;titles&gt;&lt;title&gt;Crossword puzzles: self-learning tool in pharmacology&lt;/title&gt;&lt;secondary-title&gt;Perspect Med Educ&lt;/secondary-title&gt;&lt;/titles&gt;&lt;periodical&gt;&lt;full-title&gt;Perspect Med Educ&lt;/full-title&gt;&lt;/periodical&gt;&lt;pages&gt;237-48&lt;/pages&gt;&lt;volume&gt;1&lt;/volume&gt;&lt;number&gt;5-6&lt;/number&gt;&lt;edition&gt;2012/12/15&lt;/edition&gt;&lt;keywords&gt;&lt;keyword&gt;Active learning&lt;/keyword&gt;&lt;keyword&gt;Crossword puzzles&lt;/keyword&gt;&lt;keyword&gt;Pharmacology&lt;/keyword&gt;&lt;keyword&gt;Recreational learning&lt;/keyword&gt;&lt;keyword&gt;Self-learning&lt;/keyword&gt;&lt;/keywords&gt;&lt;dates&gt;&lt;year&gt;2012&lt;/year&gt;&lt;pub-dates&gt;&lt;date&gt;Dec&lt;/date&gt;&lt;/pub-dates&gt;&lt;/dates&gt;&lt;isbn&gt;2212-2761 (Print)&amp;#xD;2212-2761&lt;/isbn&gt;&lt;accession-num&gt;23240102&lt;/accession-num&gt;&lt;urls&gt;&lt;/urls&gt;&lt;custom2&gt;PMC3518804&lt;/custom2&gt;&lt;electronic-resource-num&gt;10.1007/s40037-012-0033-0&lt;/electronic-resource-num&gt;&lt;remote-database-provider&gt;NLM&lt;/remote-database-provider&gt;&lt;language&gt;eng&lt;/language&gt;&lt;/record&gt;&lt;/Cite&gt;&lt;/EndNote&gt;</w:instrText>
                  </w:r>
                  <w:r>
                    <w:rPr>
                      <w:rFonts w:ascii="Times New Roman" w:hAnsi="Times New Roman" w:cs="Times New Roman"/>
                      <w:color w:val="000000"/>
                      <w:sz w:val="16"/>
                      <w:szCs w:val="16"/>
                    </w:rPr>
                    <w:fldChar w:fldCharType="separate"/>
                  </w:r>
                  <w:r>
                    <w:rPr>
                      <w:rFonts w:ascii="Times New Roman" w:hAnsi="Times New Roman" w:cs="Times New Roman"/>
                      <w:noProof/>
                      <w:color w:val="000000"/>
                      <w:sz w:val="16"/>
                      <w:szCs w:val="16"/>
                    </w:rPr>
                    <w:t>[23]</w:t>
                  </w:r>
                  <w:r>
                    <w:rPr>
                      <w:rFonts w:ascii="Times New Roman" w:hAnsi="Times New Roman" w:cs="Times New Roman"/>
                      <w:color w:val="000000"/>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4D6980E6"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India</w:t>
                  </w:r>
                </w:p>
              </w:tc>
              <w:tc>
                <w:tcPr>
                  <w:tcW w:w="4184" w:type="dxa"/>
                  <w:tcBorders>
                    <w:top w:val="nil"/>
                    <w:left w:val="nil"/>
                    <w:bottom w:val="single" w:sz="4" w:space="0" w:color="000000"/>
                    <w:right w:val="single" w:sz="4" w:space="0" w:color="auto"/>
                  </w:tcBorders>
                  <w:shd w:val="clear" w:color="auto" w:fill="auto"/>
                  <w:noWrap/>
                  <w:vAlign w:val="bottom"/>
                  <w:hideMark/>
                </w:tcPr>
                <w:p w14:paraId="6382D8E2" w14:textId="77777777" w:rsidR="00690CD0" w:rsidRPr="00B81531" w:rsidRDefault="00690CD0" w:rsidP="002C44C2">
                  <w:pPr>
                    <w:rPr>
                      <w:rFonts w:ascii="Times New Roman" w:hAnsi="Times New Roman" w:cs="Times New Roman"/>
                      <w:color w:val="000000"/>
                      <w:sz w:val="16"/>
                      <w:szCs w:val="16"/>
                    </w:rPr>
                  </w:pPr>
                  <w:r w:rsidRPr="00B81531">
                    <w:rPr>
                      <w:rFonts w:ascii="Times New Roman" w:hAnsi="Times New Roman" w:cs="Times New Roman"/>
                      <w:sz w:val="16"/>
                      <w:szCs w:val="16"/>
                    </w:rPr>
                    <w:t>Randomized controlled trial</w:t>
                  </w:r>
                </w:p>
              </w:tc>
              <w:tc>
                <w:tcPr>
                  <w:tcW w:w="1138" w:type="dxa"/>
                  <w:tcBorders>
                    <w:top w:val="nil"/>
                    <w:left w:val="nil"/>
                    <w:bottom w:val="single" w:sz="4" w:space="0" w:color="auto"/>
                    <w:right w:val="single" w:sz="4" w:space="0" w:color="auto"/>
                  </w:tcBorders>
                  <w:shd w:val="clear" w:color="auto" w:fill="auto"/>
                  <w:noWrap/>
                  <w:vAlign w:val="bottom"/>
                  <w:hideMark/>
                </w:tcPr>
                <w:p w14:paraId="2DC7546F"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70</w:t>
                  </w:r>
                </w:p>
              </w:tc>
              <w:tc>
                <w:tcPr>
                  <w:tcW w:w="2076" w:type="dxa"/>
                  <w:tcBorders>
                    <w:top w:val="nil"/>
                    <w:left w:val="nil"/>
                    <w:bottom w:val="single" w:sz="4" w:space="0" w:color="auto"/>
                    <w:right w:val="single" w:sz="4" w:space="0" w:color="auto"/>
                  </w:tcBorders>
                  <w:shd w:val="clear" w:color="auto" w:fill="auto"/>
                  <w:noWrap/>
                  <w:vAlign w:val="bottom"/>
                  <w:hideMark/>
                </w:tcPr>
                <w:p w14:paraId="52FEE33D"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Medicine</w:t>
                  </w:r>
                </w:p>
              </w:tc>
              <w:tc>
                <w:tcPr>
                  <w:tcW w:w="1607" w:type="dxa"/>
                  <w:tcBorders>
                    <w:top w:val="nil"/>
                    <w:left w:val="nil"/>
                    <w:bottom w:val="single" w:sz="4" w:space="0" w:color="auto"/>
                    <w:right w:val="single" w:sz="4" w:space="0" w:color="auto"/>
                  </w:tcBorders>
                  <w:shd w:val="clear" w:color="auto" w:fill="auto"/>
                  <w:noWrap/>
                  <w:vAlign w:val="bottom"/>
                  <w:hideMark/>
                </w:tcPr>
                <w:p w14:paraId="17608EDA"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2nd year MBBS</w:t>
                  </w:r>
                </w:p>
              </w:tc>
              <w:tc>
                <w:tcPr>
                  <w:tcW w:w="1367" w:type="dxa"/>
                  <w:tcBorders>
                    <w:top w:val="nil"/>
                    <w:left w:val="nil"/>
                    <w:bottom w:val="single" w:sz="4" w:space="0" w:color="auto"/>
                    <w:right w:val="single" w:sz="4" w:space="0" w:color="auto"/>
                  </w:tcBorders>
                  <w:shd w:val="clear" w:color="auto" w:fill="auto"/>
                  <w:noWrap/>
                  <w:vAlign w:val="bottom"/>
                  <w:hideMark/>
                </w:tcPr>
                <w:p w14:paraId="6E55060D"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100%</w:t>
                  </w:r>
                </w:p>
              </w:tc>
            </w:tr>
            <w:tr w:rsidR="00690CD0" w:rsidRPr="00AD73ED" w14:paraId="68070D19"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074F9AB5" w14:textId="33A851E9"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Shenoy et al. 2021</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&lt;EndNote&gt;&lt;Cite&gt;&lt;Author&gt;Shenoy&lt;/Author&gt;&lt;Year&gt;2021&lt;/Year&gt;&lt;RecNum&gt;333&lt;/RecNum&gt;&lt;DisplayText&gt;[24]&lt;/DisplayText&gt;&lt;record&gt;&lt;rec-number&gt;333&lt;/rec-number&gt;&lt;foreign-keys&gt;&lt;key app="EN" db-id="50pp2pp9yxaet5edv9mpwzfaw52dxsxx0xre" timestamp="1678594103" guid="3131bf4a-7436-4a04-99de-3c1e7ad309de"&gt;333&lt;/key&gt;&lt;/foreign-keys&gt;&lt;ref-type name="Journal Article"&gt;17&lt;/ref-type&gt;&lt;contributors&gt;&lt;authors&gt;&lt;author&gt;Shenoy, Dr&lt;/author&gt;&lt;author&gt;Rao, Dr&lt;/author&gt;&lt;/authors&gt;&lt;/contributors&gt;&lt;titles&gt;&lt;title&gt;Crossword puzzles versus Student-Led Objective Tutorials (SLOT) as innovative pedagogies in undergraduate medical education&lt;/title&gt;&lt;secondary-title&gt;Scientia Medica&lt;/secondary-title&gt;&lt;/titles&gt;&lt;periodical&gt;&lt;full-title&gt;Scientia Medica&lt;/full-title&gt;&lt;/periodical&gt;&lt;pages&gt;e37105&lt;/pages&gt;&lt;volume&gt;31&lt;/volume&gt;&lt;dates&gt;&lt;year&gt;2021&lt;/year&gt;&lt;pub-dates&gt;&lt;date&gt;03/19&lt;/date&gt;&lt;/pub-dates&gt;&lt;/dates&gt;&lt;urls&gt;&lt;/urls&gt;&lt;electronic-resource-num&gt;10.15448/1980-6108.2021.1.37105&lt;/electronic-resource-num&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[24]</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13EED1BF"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India</w:t>
                  </w:r>
                </w:p>
              </w:tc>
              <w:tc>
                <w:tcPr>
                  <w:tcW w:w="4184" w:type="dxa"/>
                  <w:tcBorders>
                    <w:top w:val="nil"/>
                    <w:left w:val="nil"/>
                    <w:bottom w:val="single" w:sz="4" w:space="0" w:color="auto"/>
                    <w:right w:val="single" w:sz="4" w:space="0" w:color="auto"/>
                  </w:tcBorders>
                  <w:shd w:val="clear" w:color="auto" w:fill="auto"/>
                  <w:noWrap/>
                  <w:vAlign w:val="bottom"/>
                  <w:hideMark/>
                </w:tcPr>
                <w:p w14:paraId="4BF14482"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Randomized controlled trial</w:t>
                  </w:r>
                </w:p>
              </w:tc>
              <w:tc>
                <w:tcPr>
                  <w:tcW w:w="1138" w:type="dxa"/>
                  <w:tcBorders>
                    <w:top w:val="nil"/>
                    <w:left w:val="nil"/>
                    <w:bottom w:val="single" w:sz="4" w:space="0" w:color="auto"/>
                    <w:right w:val="single" w:sz="4" w:space="0" w:color="auto"/>
                  </w:tcBorders>
                  <w:shd w:val="clear" w:color="auto" w:fill="auto"/>
                  <w:noWrap/>
                  <w:vAlign w:val="bottom"/>
                  <w:hideMark/>
                </w:tcPr>
                <w:p w14:paraId="01DE0AF1"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161</w:t>
                  </w:r>
                </w:p>
              </w:tc>
              <w:tc>
                <w:tcPr>
                  <w:tcW w:w="2076" w:type="dxa"/>
                  <w:tcBorders>
                    <w:top w:val="nil"/>
                    <w:left w:val="nil"/>
                    <w:bottom w:val="single" w:sz="4" w:space="0" w:color="auto"/>
                    <w:right w:val="single" w:sz="4" w:space="0" w:color="auto"/>
                  </w:tcBorders>
                  <w:shd w:val="clear" w:color="auto" w:fill="auto"/>
                  <w:noWrap/>
                  <w:vAlign w:val="bottom"/>
                  <w:hideMark/>
                </w:tcPr>
                <w:p w14:paraId="3E567F9D"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Medicine</w:t>
                  </w:r>
                </w:p>
              </w:tc>
              <w:tc>
                <w:tcPr>
                  <w:tcW w:w="1607" w:type="dxa"/>
                  <w:tcBorders>
                    <w:top w:val="nil"/>
                    <w:left w:val="nil"/>
                    <w:bottom w:val="single" w:sz="4" w:space="0" w:color="auto"/>
                    <w:right w:val="single" w:sz="4" w:space="0" w:color="auto"/>
                  </w:tcBorders>
                  <w:shd w:val="clear" w:color="auto" w:fill="auto"/>
                  <w:noWrap/>
                  <w:vAlign w:val="bottom"/>
                  <w:hideMark/>
                </w:tcPr>
                <w:p w14:paraId="176A8F7E"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2nd year</w:t>
                  </w:r>
                </w:p>
              </w:tc>
              <w:tc>
                <w:tcPr>
                  <w:tcW w:w="1367" w:type="dxa"/>
                  <w:tcBorders>
                    <w:top w:val="nil"/>
                    <w:left w:val="nil"/>
                    <w:bottom w:val="single" w:sz="4" w:space="0" w:color="auto"/>
                    <w:right w:val="single" w:sz="4" w:space="0" w:color="auto"/>
                  </w:tcBorders>
                  <w:shd w:val="clear" w:color="auto" w:fill="auto"/>
                  <w:noWrap/>
                  <w:vAlign w:val="bottom"/>
                  <w:hideMark/>
                </w:tcPr>
                <w:p w14:paraId="6E0F9D00"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66.00%</w:t>
                  </w:r>
                </w:p>
              </w:tc>
            </w:tr>
            <w:tr w:rsidR="00690CD0" w:rsidRPr="00AD73ED" w14:paraId="21F775ED" w14:textId="77777777" w:rsidTr="002C44C2">
              <w:trPr>
                <w:trHeight w:val="75"/>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18E5AE9" w14:textId="51A09516"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lastRenderedPageBreak/>
                    <w:t>Gilani et al. 2020</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&lt;EndNote&gt;&lt;Cite&gt;&lt;Author&gt;Gilani&lt;/Author&gt;&lt;Year&gt;2020&lt;/Year&gt;&lt;RecNum&gt;345&lt;/RecNum&gt;&lt;DisplayText&gt;[25]&lt;/DisplayText&gt;&lt;record&gt;&lt;rec-number&gt;345&lt;/rec-number&gt;&lt;foreign-keys&gt;&lt;key app="EN" db-id="50pp2pp9yxaet5edv9mpwzfaw52dxsxx0xre" timestamp="1678594103" guid="9e8e9abf-b7ed-4f20-b459-958beedc9367"&gt;345&lt;/key&gt;&lt;/foreign-keys&gt;&lt;ref-type name="Journal Article"&gt;17&lt;/ref-type&gt;&lt;contributors&gt;&lt;authors&gt;&lt;author&gt;Gilani, Rizwan&lt;/author&gt;&lt;author&gt;Niranjane, Priyanka&lt;/author&gt;&lt;author&gt;Daigavane, Pallavi&lt;/author&gt;&lt;author&gt;Bajaj, Pavan&lt;/author&gt;&lt;author&gt;Mankar, Nikhil&lt;/author&gt;&lt;author&gt;Vishnani, Rozina&lt;/author&gt;&lt;/authors&gt;&lt;/contributors&gt;&lt;titles&gt;&lt;title&gt;Crossword puzzle: An effective self-learning modality for dental undergraduates&lt;/title&gt;&lt;secondary-title&gt;Journal of Datta Meghe Institute of Medical Sciences University&lt;/secondary-title&gt;&lt;/titles&gt;&lt;periodical&gt;&lt;full-title&gt;Journal of Datta Meghe Institute of Medical Sciences University&lt;/full-title&gt;&lt;/periodical&gt;&lt;pages&gt;397-401&lt;/pages&gt;&lt;volume&gt;15&lt;/volume&gt;&lt;number&gt;3&lt;/number&gt;&lt;dates&gt;&lt;year&gt;2020&lt;/year&gt;&lt;pub-dates&gt;&lt;date&gt;July 1, 2020&lt;/date&gt;&lt;/pub-dates&gt;&lt;/dates&gt;&lt;isbn&gt;0974-3901&lt;/isbn&gt;&lt;work-type&gt;Original Article&lt;/work-type&gt;&lt;urls&gt;&lt;related-urls&gt;&lt;url&gt;http://www.journaldmims.com/article.asp?issn=0974-3901;year=2020;volume=15;issue=3;spage=397;epage=401;aulast=Gilani&lt;/url&gt;&lt;/related-urls&gt;&lt;/urls&gt;&lt;electronic-resource-num&gt;10.4103/jdmimsu.jdmimsu_233_20&lt;/electronic-resource-num&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[25]</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7D428CE2"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India</w:t>
                  </w:r>
                </w:p>
              </w:tc>
              <w:tc>
                <w:tcPr>
                  <w:tcW w:w="4184" w:type="dxa"/>
                  <w:tcBorders>
                    <w:top w:val="nil"/>
                    <w:left w:val="nil"/>
                    <w:bottom w:val="single" w:sz="4" w:space="0" w:color="auto"/>
                    <w:right w:val="single" w:sz="4" w:space="0" w:color="auto"/>
                  </w:tcBorders>
                  <w:shd w:val="clear" w:color="auto" w:fill="auto"/>
                  <w:noWrap/>
                  <w:vAlign w:val="bottom"/>
                  <w:hideMark/>
                </w:tcPr>
                <w:p w14:paraId="7D23BE32"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Randomized controlled trial</w:t>
                  </w:r>
                </w:p>
              </w:tc>
              <w:tc>
                <w:tcPr>
                  <w:tcW w:w="1138" w:type="dxa"/>
                  <w:tcBorders>
                    <w:top w:val="nil"/>
                    <w:left w:val="nil"/>
                    <w:bottom w:val="single" w:sz="4" w:space="0" w:color="auto"/>
                    <w:right w:val="single" w:sz="4" w:space="0" w:color="auto"/>
                  </w:tcBorders>
                  <w:shd w:val="clear" w:color="auto" w:fill="auto"/>
                  <w:noWrap/>
                  <w:vAlign w:val="bottom"/>
                  <w:hideMark/>
                </w:tcPr>
                <w:p w14:paraId="5F448D5B"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50</w:t>
                  </w:r>
                </w:p>
              </w:tc>
              <w:tc>
                <w:tcPr>
                  <w:tcW w:w="2076" w:type="dxa"/>
                  <w:tcBorders>
                    <w:top w:val="nil"/>
                    <w:left w:val="nil"/>
                    <w:bottom w:val="single" w:sz="4" w:space="0" w:color="auto"/>
                    <w:right w:val="single" w:sz="4" w:space="0" w:color="auto"/>
                  </w:tcBorders>
                  <w:shd w:val="clear" w:color="auto" w:fill="auto"/>
                  <w:noWrap/>
                  <w:vAlign w:val="bottom"/>
                  <w:hideMark/>
                </w:tcPr>
                <w:p w14:paraId="63EFCC60"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Dentistry</w:t>
                  </w:r>
                </w:p>
              </w:tc>
              <w:tc>
                <w:tcPr>
                  <w:tcW w:w="1607" w:type="dxa"/>
                  <w:tcBorders>
                    <w:top w:val="nil"/>
                    <w:left w:val="nil"/>
                    <w:bottom w:val="single" w:sz="4" w:space="0" w:color="auto"/>
                    <w:right w:val="single" w:sz="4" w:space="0" w:color="auto"/>
                  </w:tcBorders>
                  <w:shd w:val="clear" w:color="auto" w:fill="auto"/>
                  <w:noWrap/>
                  <w:vAlign w:val="bottom"/>
                  <w:hideMark/>
                </w:tcPr>
                <w:p w14:paraId="0180636F"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Final year</w:t>
                  </w:r>
                </w:p>
              </w:tc>
              <w:tc>
                <w:tcPr>
                  <w:tcW w:w="1367" w:type="dxa"/>
                  <w:tcBorders>
                    <w:top w:val="nil"/>
                    <w:left w:val="nil"/>
                    <w:bottom w:val="single" w:sz="4" w:space="0" w:color="auto"/>
                    <w:right w:val="single" w:sz="4" w:space="0" w:color="auto"/>
                  </w:tcBorders>
                  <w:shd w:val="clear" w:color="auto" w:fill="auto"/>
                  <w:noWrap/>
                  <w:vAlign w:val="bottom"/>
                  <w:hideMark/>
                </w:tcPr>
                <w:p w14:paraId="357343A9"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100%</w:t>
                  </w:r>
                </w:p>
              </w:tc>
            </w:tr>
            <w:tr w:rsidR="00690CD0" w:rsidRPr="00AD73ED" w14:paraId="0E327403"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2D73C7A3" w14:textId="23E93EB6"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Kolte et al. 2017</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&lt;EndNote&gt;&lt;Cite&gt;&lt;Author&gt;Kolte&lt;/Author&gt;&lt;Year&gt;2017&lt;/Year&gt;&lt;RecNum&gt;349&lt;/RecNum&gt;&lt;DisplayText&gt;[26]&lt;/DisplayText&gt;&lt;record&gt;&lt;rec-number&gt;349&lt;/rec-number&gt;&lt;foreign-keys&gt;&lt;key app="EN" db-id="50pp2pp9yxaet5edv9mpwzfaw52dxsxx0xre" timestamp="1678594103" guid="b3a3148e-3ef6-475d-b18f-88323a2ec416"&gt;349&lt;/key&gt;&lt;/foreign-keys&gt;&lt;ref-type name="Journal Article"&gt;17&lt;/ref-type&gt;&lt;contributors&gt;&lt;authors&gt;&lt;author&gt;Kolte, Shrikrishna&lt;/author&gt;&lt;author&gt;Jadhav, Pradeep R.&lt;/author&gt;&lt;author&gt;Deshmukh, Yeshwant A.&lt;/author&gt;&lt;author&gt;Patil, Arun&lt;/author&gt;&lt;/authors&gt;&lt;/contributors&gt;&lt;titles&gt;&lt;title&gt;Effectiveness of crossword puzzle as an adjunct tool for active learning and critical thinking in Pharmacology&lt;/title&gt;&lt;secondary-title&gt;International Journal of Basic &amp;amp; Clinical Pharmacology&lt;/secondary-title&gt;&lt;/titles&gt;&lt;periodical&gt;&lt;full-title&gt;International Journal of Basic &amp;amp; Clinical Pharmacology&lt;/full-title&gt;&lt;/periodical&gt;&lt;volume&gt;6&lt;/volume&gt;&lt;number&gt;6&lt;/number&gt;&lt;section&gt;1431&lt;/section&gt;&lt;dates&gt;&lt;year&gt;2017&lt;/year&gt;&lt;/dates&gt;&lt;isbn&gt;2279-0780&amp;#xD;2319-2003&lt;/isbn&gt;&lt;urls&gt;&lt;/urls&gt;&lt;electronic-resource-num&gt;10.18203/2319-2003.ijbcp20172236&lt;/electronic-resource-num&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[26]</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4DBE7714"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India</w:t>
                  </w:r>
                </w:p>
              </w:tc>
              <w:tc>
                <w:tcPr>
                  <w:tcW w:w="4184" w:type="dxa"/>
                  <w:tcBorders>
                    <w:top w:val="nil"/>
                    <w:left w:val="nil"/>
                    <w:bottom w:val="single" w:sz="4" w:space="0" w:color="auto"/>
                    <w:right w:val="single" w:sz="4" w:space="0" w:color="auto"/>
                  </w:tcBorders>
                  <w:shd w:val="clear" w:color="auto" w:fill="auto"/>
                  <w:noWrap/>
                  <w:vAlign w:val="bottom"/>
                  <w:hideMark/>
                </w:tcPr>
                <w:p w14:paraId="1EEB2351"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Randomized controlled trial</w:t>
                  </w:r>
                </w:p>
              </w:tc>
              <w:tc>
                <w:tcPr>
                  <w:tcW w:w="1138" w:type="dxa"/>
                  <w:tcBorders>
                    <w:top w:val="nil"/>
                    <w:left w:val="nil"/>
                    <w:bottom w:val="single" w:sz="4" w:space="0" w:color="auto"/>
                    <w:right w:val="single" w:sz="4" w:space="0" w:color="auto"/>
                  </w:tcBorders>
                  <w:shd w:val="clear" w:color="auto" w:fill="auto"/>
                  <w:noWrap/>
                  <w:vAlign w:val="bottom"/>
                  <w:hideMark/>
                </w:tcPr>
                <w:p w14:paraId="3DB6A73A"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78</w:t>
                  </w:r>
                </w:p>
              </w:tc>
              <w:tc>
                <w:tcPr>
                  <w:tcW w:w="2076" w:type="dxa"/>
                  <w:tcBorders>
                    <w:top w:val="nil"/>
                    <w:left w:val="nil"/>
                    <w:bottom w:val="single" w:sz="4" w:space="0" w:color="auto"/>
                    <w:right w:val="single" w:sz="4" w:space="0" w:color="auto"/>
                  </w:tcBorders>
                  <w:shd w:val="clear" w:color="auto" w:fill="auto"/>
                  <w:noWrap/>
                  <w:vAlign w:val="bottom"/>
                  <w:hideMark/>
                </w:tcPr>
                <w:p w14:paraId="233A3CE1"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Medicine</w:t>
                  </w:r>
                </w:p>
              </w:tc>
              <w:tc>
                <w:tcPr>
                  <w:tcW w:w="1607" w:type="dxa"/>
                  <w:tcBorders>
                    <w:top w:val="nil"/>
                    <w:left w:val="nil"/>
                    <w:bottom w:val="single" w:sz="4" w:space="0" w:color="auto"/>
                    <w:right w:val="single" w:sz="4" w:space="0" w:color="auto"/>
                  </w:tcBorders>
                  <w:shd w:val="clear" w:color="auto" w:fill="auto"/>
                  <w:noWrap/>
                  <w:vAlign w:val="bottom"/>
                  <w:hideMark/>
                </w:tcPr>
                <w:p w14:paraId="0C3E514B"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2nd year</w:t>
                  </w:r>
                </w:p>
              </w:tc>
              <w:tc>
                <w:tcPr>
                  <w:tcW w:w="1367" w:type="dxa"/>
                  <w:tcBorders>
                    <w:top w:val="nil"/>
                    <w:left w:val="nil"/>
                    <w:bottom w:val="single" w:sz="4" w:space="0" w:color="auto"/>
                    <w:right w:val="single" w:sz="4" w:space="0" w:color="auto"/>
                  </w:tcBorders>
                  <w:shd w:val="clear" w:color="auto" w:fill="auto"/>
                  <w:noWrap/>
                  <w:vAlign w:val="bottom"/>
                  <w:hideMark/>
                </w:tcPr>
                <w:p w14:paraId="4DC15DA5"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Not specified</w:t>
                  </w:r>
                </w:p>
              </w:tc>
            </w:tr>
            <w:tr w:rsidR="00690CD0" w:rsidRPr="00AD73ED" w14:paraId="54063A89"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40994E3D" w14:textId="105866F1" w:rsidR="00690CD0" w:rsidRPr="00494CAD" w:rsidRDefault="00690CD0" w:rsidP="002C44C2">
                  <w:pPr>
                    <w:rPr>
                      <w:rFonts w:ascii="Times New Roman" w:hAnsi="Times New Roman" w:cs="Times New Roman"/>
                      <w:sz w:val="16"/>
                      <w:szCs w:val="16"/>
                    </w:rPr>
                  </w:pPr>
                  <w:proofErr w:type="spellStart"/>
                  <w:r w:rsidRPr="00494CAD">
                    <w:rPr>
                      <w:rFonts w:ascii="Times New Roman" w:hAnsi="Times New Roman" w:cs="Times New Roman"/>
                      <w:sz w:val="16"/>
                      <w:szCs w:val="16"/>
                    </w:rPr>
                    <w:t>Shawahna</w:t>
                  </w:r>
                  <w:proofErr w:type="spellEnd"/>
                  <w:r w:rsidRPr="00494CAD">
                    <w:rPr>
                      <w:rFonts w:ascii="Times New Roman" w:hAnsi="Times New Roman" w:cs="Times New Roman"/>
                      <w:sz w:val="16"/>
                      <w:szCs w:val="16"/>
                    </w:rPr>
                    <w:t xml:space="preserve"> &amp; </w:t>
                  </w:r>
                  <w:proofErr w:type="spellStart"/>
                  <w:r w:rsidRPr="00494CAD">
                    <w:rPr>
                      <w:rFonts w:ascii="Times New Roman" w:hAnsi="Times New Roman" w:cs="Times New Roman"/>
                      <w:sz w:val="16"/>
                      <w:szCs w:val="16"/>
                    </w:rPr>
                    <w:t>Jaber</w:t>
                  </w:r>
                  <w:proofErr w:type="spellEnd"/>
                  <w:r w:rsidRPr="00494CAD">
                    <w:rPr>
                      <w:rFonts w:ascii="Times New Roman" w:hAnsi="Times New Roman" w:cs="Times New Roman"/>
                      <w:sz w:val="16"/>
                      <w:szCs w:val="16"/>
                    </w:rPr>
                    <w:t xml:space="preserve"> 2020</w:t>
                  </w:r>
                  <w:r>
                    <w:rPr>
                      <w:rFonts w:ascii="Times New Roman" w:hAnsi="Times New Roman" w:cs="Times New Roman"/>
                      <w:sz w:val="16"/>
                      <w:szCs w:val="16"/>
                    </w:rPr>
                    <w:fldChar w:fldCharType="begin">
                      <w:fldData xml:space="preserve">PEVuZE5vdGU+PENpdGU+PEF1dGhvcj5TaGF3YWhuYTwvQXV0aG9yPjxZZWFyPjIwMjA8L1llYXI+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PEVuZE5vdGU+PENpdGU+PEF1dGhvcj5TaGF3YWhuYTwvQXV0aG9yPjxZZWFyPjIwMjA8L1llYXI+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rPr>
                    <w:t>[27]</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545B4802"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Palestine</w:t>
                  </w:r>
                </w:p>
              </w:tc>
              <w:tc>
                <w:tcPr>
                  <w:tcW w:w="4184" w:type="dxa"/>
                  <w:tcBorders>
                    <w:top w:val="nil"/>
                    <w:left w:val="nil"/>
                    <w:bottom w:val="single" w:sz="4" w:space="0" w:color="auto"/>
                    <w:right w:val="single" w:sz="4" w:space="0" w:color="auto"/>
                  </w:tcBorders>
                  <w:shd w:val="clear" w:color="auto" w:fill="auto"/>
                  <w:noWrap/>
                  <w:vAlign w:val="bottom"/>
                  <w:hideMark/>
                </w:tcPr>
                <w:p w14:paraId="4CE66A5D"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Randomized controlled trial</w:t>
                  </w:r>
                </w:p>
              </w:tc>
              <w:tc>
                <w:tcPr>
                  <w:tcW w:w="1138" w:type="dxa"/>
                  <w:tcBorders>
                    <w:top w:val="nil"/>
                    <w:left w:val="nil"/>
                    <w:bottom w:val="single" w:sz="4" w:space="0" w:color="auto"/>
                    <w:right w:val="single" w:sz="4" w:space="0" w:color="auto"/>
                  </w:tcBorders>
                  <w:shd w:val="clear" w:color="auto" w:fill="auto"/>
                  <w:noWrap/>
                  <w:vAlign w:val="bottom"/>
                  <w:hideMark/>
                </w:tcPr>
                <w:p w14:paraId="3E8B525E"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224</w:t>
                  </w:r>
                </w:p>
              </w:tc>
              <w:tc>
                <w:tcPr>
                  <w:tcW w:w="2076" w:type="dxa"/>
                  <w:tcBorders>
                    <w:top w:val="nil"/>
                    <w:left w:val="nil"/>
                    <w:bottom w:val="single" w:sz="4" w:space="0" w:color="auto"/>
                    <w:right w:val="single" w:sz="4" w:space="0" w:color="auto"/>
                  </w:tcBorders>
                  <w:shd w:val="clear" w:color="auto" w:fill="auto"/>
                  <w:noWrap/>
                  <w:vAlign w:val="bottom"/>
                  <w:hideMark/>
                </w:tcPr>
                <w:p w14:paraId="01E3BF29"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Nursing</w:t>
                  </w:r>
                </w:p>
              </w:tc>
              <w:tc>
                <w:tcPr>
                  <w:tcW w:w="1607" w:type="dxa"/>
                  <w:tcBorders>
                    <w:top w:val="nil"/>
                    <w:left w:val="nil"/>
                    <w:bottom w:val="single" w:sz="4" w:space="0" w:color="auto"/>
                    <w:right w:val="single" w:sz="4" w:space="0" w:color="auto"/>
                  </w:tcBorders>
                  <w:shd w:val="clear" w:color="auto" w:fill="auto"/>
                  <w:noWrap/>
                  <w:vAlign w:val="bottom"/>
                  <w:hideMark/>
                </w:tcPr>
                <w:p w14:paraId="192947A9"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2nd, 3rd or 4th year</w:t>
                  </w:r>
                </w:p>
              </w:tc>
              <w:tc>
                <w:tcPr>
                  <w:tcW w:w="1367" w:type="dxa"/>
                  <w:tcBorders>
                    <w:top w:val="nil"/>
                    <w:left w:val="nil"/>
                    <w:bottom w:val="single" w:sz="4" w:space="0" w:color="auto"/>
                    <w:right w:val="single" w:sz="4" w:space="0" w:color="auto"/>
                  </w:tcBorders>
                  <w:shd w:val="clear" w:color="auto" w:fill="auto"/>
                  <w:noWrap/>
                  <w:vAlign w:val="bottom"/>
                  <w:hideMark/>
                </w:tcPr>
                <w:p w14:paraId="5FAEE7FA"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85.71%</w:t>
                  </w:r>
                </w:p>
              </w:tc>
            </w:tr>
            <w:tr w:rsidR="00690CD0" w:rsidRPr="00AD73ED" w14:paraId="3DE5B481" w14:textId="77777777" w:rsidTr="002C44C2">
              <w:trPr>
                <w:trHeight w:val="71"/>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0E007602" w14:textId="70E43A6A"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Zamani et al. 2021</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&lt;EndNote&gt;&lt;Cite&gt;&lt;Author&gt;Zamani&lt;/Author&gt;&lt;Year&gt;2021&lt;/Year&gt;&lt;RecNum&gt;350&lt;/RecNum&gt;&lt;DisplayText&gt;[28]&lt;/DisplayText&gt;&lt;record&gt;&lt;rec-number&gt;350&lt;/rec-number&gt;&lt;foreign-keys&gt;&lt;key app="EN" db-id="50pp2pp9yxaet5edv9mpwzfaw52dxsxx0xre" timestamp="1678594106" guid="bb47d5e0-12a6-4922-ab2a-290ac4348bb2"&gt;350&lt;/key&gt;&lt;/foreign-keys&gt;&lt;ref-type name="Journal Article"&gt;17&lt;/ref-type&gt;&lt;contributors&gt;&lt;authors&gt;&lt;author&gt;Zamani, P.&lt;/author&gt;&lt;author&gt;Biparva Haghighi, S.&lt;/author&gt;&lt;author&gt;Ravanbakhsh, M.&lt;/author&gt;&lt;/authors&gt;&lt;/contributors&gt;&lt;auth-address&gt;Department of Speech Therapy, Ahvaz Jundishapur University of Medical Sciences, Ahvaz, Iran.&amp;#xD;Department of General Courses, School of Medicine, Ahvaz Jundishapur University of Medical Sciences, Ahvaz, Iran.&amp;#xD;Musculoskeletal Rehabilitation Research Center, Ahvaz Jundishapur University of Medical Sciences, Ahvaz, Iran.&lt;/auth-address&gt;&lt;titles&gt;&lt;title&gt;The use of crossword puzzles as an educational tool&lt;/title&gt;&lt;secondary-title&gt;J Adv Med Educ Prof&lt;/secondary-title&gt;&lt;/titles&gt;&lt;periodical&gt;&lt;full-title&gt;J Adv Med Educ Prof&lt;/full-title&gt;&lt;/periodical&gt;&lt;pages&gt;102-108&lt;/pages&gt;&lt;volume&gt;9&lt;/volume&gt;&lt;number&gt;2&lt;/number&gt;&lt;edition&gt;2021/05/25&lt;/edition&gt;&lt;keywords&gt;&lt;keyword&gt;Crossword puzzle&lt;/keyword&gt;&lt;keyword&gt;Medical education&lt;/keyword&gt;&lt;keyword&gt;Speech therapy&lt;/keyword&gt;&lt;/keywords&gt;&lt;dates&gt;&lt;year&gt;2021&lt;/year&gt;&lt;pub-dates&gt;&lt;date&gt;Apr&lt;/date&gt;&lt;/pub-dates&gt;&lt;/dates&gt;&lt;isbn&gt;2322-2220 (Print)&amp;#xD;2322-2220&lt;/isbn&gt;&lt;accession-num&gt;34026910&lt;/accession-num&gt;&lt;urls&gt;&lt;/urls&gt;&lt;custom2&gt;PMC8106739&lt;/custom2&gt;&lt;electronic-resource-num&gt;10.30476/jamp.2021.87911.1330&lt;/electronic-resource-num&gt;&lt;remote-database-provider&gt;NLM&lt;/remote-database-provider&gt;&lt;language&gt;eng&lt;/language&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[28]</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42BBF535"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Iran</w:t>
                  </w:r>
                </w:p>
              </w:tc>
              <w:tc>
                <w:tcPr>
                  <w:tcW w:w="4184" w:type="dxa"/>
                  <w:tcBorders>
                    <w:top w:val="nil"/>
                    <w:left w:val="nil"/>
                    <w:bottom w:val="single" w:sz="4" w:space="0" w:color="auto"/>
                    <w:right w:val="single" w:sz="4" w:space="0" w:color="auto"/>
                  </w:tcBorders>
                  <w:shd w:val="clear" w:color="auto" w:fill="auto"/>
                  <w:noWrap/>
                  <w:vAlign w:val="bottom"/>
                  <w:hideMark/>
                </w:tcPr>
                <w:p w14:paraId="3FBABADC"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Randomized controlled trial</w:t>
                  </w:r>
                </w:p>
              </w:tc>
              <w:tc>
                <w:tcPr>
                  <w:tcW w:w="1138" w:type="dxa"/>
                  <w:tcBorders>
                    <w:top w:val="nil"/>
                    <w:left w:val="nil"/>
                    <w:bottom w:val="single" w:sz="4" w:space="0" w:color="auto"/>
                    <w:right w:val="single" w:sz="4" w:space="0" w:color="auto"/>
                  </w:tcBorders>
                  <w:shd w:val="clear" w:color="auto" w:fill="auto"/>
                  <w:noWrap/>
                  <w:vAlign w:val="bottom"/>
                  <w:hideMark/>
                </w:tcPr>
                <w:p w14:paraId="799F6422"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83</w:t>
                  </w:r>
                </w:p>
              </w:tc>
              <w:tc>
                <w:tcPr>
                  <w:tcW w:w="2076" w:type="dxa"/>
                  <w:tcBorders>
                    <w:top w:val="nil"/>
                    <w:left w:val="nil"/>
                    <w:bottom w:val="single" w:sz="4" w:space="0" w:color="auto"/>
                    <w:right w:val="single" w:sz="4" w:space="0" w:color="auto"/>
                  </w:tcBorders>
                  <w:shd w:val="clear" w:color="auto" w:fill="auto"/>
                  <w:noWrap/>
                  <w:vAlign w:val="bottom"/>
                  <w:hideMark/>
                </w:tcPr>
                <w:p w14:paraId="72D160DD"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Speech therapy</w:t>
                  </w:r>
                </w:p>
              </w:tc>
              <w:tc>
                <w:tcPr>
                  <w:tcW w:w="1607" w:type="dxa"/>
                  <w:tcBorders>
                    <w:top w:val="nil"/>
                    <w:left w:val="nil"/>
                    <w:bottom w:val="single" w:sz="4" w:space="0" w:color="auto"/>
                    <w:right w:val="single" w:sz="4" w:space="0" w:color="auto"/>
                  </w:tcBorders>
                  <w:shd w:val="clear" w:color="auto" w:fill="auto"/>
                  <w:noWrap/>
                  <w:vAlign w:val="bottom"/>
                  <w:hideMark/>
                </w:tcPr>
                <w:p w14:paraId="657DE981"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4th semester</w:t>
                  </w:r>
                </w:p>
              </w:tc>
              <w:tc>
                <w:tcPr>
                  <w:tcW w:w="1367" w:type="dxa"/>
                  <w:tcBorders>
                    <w:top w:val="nil"/>
                    <w:left w:val="nil"/>
                    <w:bottom w:val="single" w:sz="4" w:space="0" w:color="auto"/>
                    <w:right w:val="single" w:sz="4" w:space="0" w:color="auto"/>
                  </w:tcBorders>
                  <w:shd w:val="clear" w:color="auto" w:fill="auto"/>
                  <w:noWrap/>
                  <w:vAlign w:val="bottom"/>
                  <w:hideMark/>
                </w:tcPr>
                <w:p w14:paraId="2A73F75F"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100%</w:t>
                  </w:r>
                </w:p>
              </w:tc>
            </w:tr>
            <w:tr w:rsidR="00690CD0" w:rsidRPr="00AD73ED" w14:paraId="3D122FC1" w14:textId="77777777" w:rsidTr="002C44C2">
              <w:trPr>
                <w:trHeight w:val="71"/>
              </w:trPr>
              <w:tc>
                <w:tcPr>
                  <w:tcW w:w="2020" w:type="dxa"/>
                  <w:tcBorders>
                    <w:top w:val="nil"/>
                    <w:left w:val="single" w:sz="4" w:space="0" w:color="auto"/>
                    <w:bottom w:val="single" w:sz="4" w:space="0" w:color="auto"/>
                    <w:right w:val="single" w:sz="4" w:space="0" w:color="auto"/>
                  </w:tcBorders>
                  <w:shd w:val="clear" w:color="FFFFFF" w:fill="FFFFFF"/>
                  <w:noWrap/>
                  <w:vAlign w:val="bottom"/>
                  <w:hideMark/>
                </w:tcPr>
                <w:p w14:paraId="304A8D29" w14:textId="24D70BA5" w:rsidR="00690CD0" w:rsidRPr="00494CAD" w:rsidRDefault="00690CD0" w:rsidP="002C44C2">
                  <w:pPr>
                    <w:rPr>
                      <w:rFonts w:ascii="Times New Roman" w:hAnsi="Times New Roman" w:cs="Times New Roman"/>
                      <w:sz w:val="16"/>
                      <w:szCs w:val="16"/>
                    </w:rPr>
                  </w:pPr>
                  <w:r w:rsidRPr="008B6080">
                    <w:rPr>
                      <w:rFonts w:ascii="Times New Roman" w:hAnsi="Times New Roman" w:cs="Times New Roman"/>
                      <w:sz w:val="16"/>
                      <w:szCs w:val="16"/>
                      <w:lang w:val="en-AU"/>
                    </w:rPr>
                    <w:t>Sannathimmappa</w:t>
                  </w:r>
                  <w:r w:rsidRPr="00494CAD">
                    <w:rPr>
                      <w:rFonts w:ascii="Times New Roman" w:hAnsi="Times New Roman" w:cs="Times New Roman"/>
                      <w:sz w:val="16"/>
                      <w:szCs w:val="16"/>
                    </w:rPr>
                    <w:t xml:space="preserve"> et al. 2018</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&lt;EndNote&gt;&lt;Cite&gt;&lt;Author&gt;Sannathimmappa&lt;/Author&gt;&lt;Year&gt;2018&lt;/Year&gt;&lt;RecNum&gt;351&lt;/RecNum&gt;&lt;DisplayText&gt;[29]&lt;/DisplayText&gt;&lt;record&gt;&lt;rec-number&gt;351&lt;/rec-number&gt;&lt;foreign-keys&gt;&lt;key app="EN" db-id="50pp2pp9yxaet5edv9mpwzfaw52dxsxx0xre" timestamp="1678594106" guid="c7fed1d5-c866-4d73-88d0-89082fe2fad3"&gt;351&lt;/key&gt;&lt;/foreign-keys&gt;&lt;ref-type name="Journal Article"&gt;17&lt;/ref-type&gt;&lt;contributors&gt;&lt;authors&gt;&lt;author&gt;Sannathimmappa, Mohan&lt;/author&gt;&lt;author&gt;Nambiar, Vinod&lt;/author&gt;&lt;author&gt;Gowda, Shivaraj&lt;/author&gt;&lt;author&gt;Arvindakshan, Rajeev&lt;/author&gt;&lt;/authors&gt;&lt;/contributors&gt;&lt;titles&gt;&lt;title&gt;Crossword puzzle: a tool for enhancing medical students&amp;apos; learning in microbiology and immunology&lt;/title&gt;&lt;secondary-title&gt;International Journal of Research in Medical Sciences&lt;/secondary-title&gt;&lt;/titles&gt;&lt;periodical&gt;&lt;full-title&gt;International Journal of Research in Medical Sciences&lt;/full-title&gt;&lt;/periodical&gt;&lt;pages&gt;756&lt;/pages&gt;&lt;volume&gt;6&lt;/volume&gt;&lt;dates&gt;&lt;year&gt;2018&lt;/year&gt;&lt;pub-dates&gt;&lt;date&gt;02/22&lt;/date&gt;&lt;/pub-dates&gt;&lt;/dates&gt;&lt;urls&gt;&lt;/urls&gt;&lt;electronic-resource-num&gt;10.18203/2320-6012.ijrms20180591&lt;/electronic-resource-num&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rPr>
                    <w:t>[29]</w:t>
                  </w:r>
                  <w:r>
                    <w:rPr>
                      <w:rFonts w:ascii="Times New Roman" w:hAnsi="Times New Roman" w:cs="Times New Roman"/>
                      <w:sz w:val="16"/>
                      <w:szCs w:val="16"/>
                    </w:rPr>
                    <w:fldChar w:fldCharType="end"/>
                  </w:r>
                </w:p>
              </w:tc>
              <w:tc>
                <w:tcPr>
                  <w:tcW w:w="1342" w:type="dxa"/>
                  <w:tcBorders>
                    <w:top w:val="nil"/>
                    <w:left w:val="nil"/>
                    <w:bottom w:val="single" w:sz="4" w:space="0" w:color="auto"/>
                    <w:right w:val="single" w:sz="4" w:space="0" w:color="auto"/>
                  </w:tcBorders>
                  <w:shd w:val="clear" w:color="auto" w:fill="auto"/>
                  <w:noWrap/>
                  <w:vAlign w:val="bottom"/>
                  <w:hideMark/>
                </w:tcPr>
                <w:p w14:paraId="37161EA2" w14:textId="77777777" w:rsidR="00690CD0" w:rsidRPr="00494CAD" w:rsidRDefault="00690CD0" w:rsidP="002C44C2">
                  <w:pPr>
                    <w:rPr>
                      <w:rFonts w:ascii="Times New Roman" w:hAnsi="Times New Roman" w:cs="Times New Roman"/>
                      <w:sz w:val="16"/>
                      <w:szCs w:val="16"/>
                    </w:rPr>
                  </w:pPr>
                  <w:r w:rsidRPr="00494CAD">
                    <w:rPr>
                      <w:rFonts w:ascii="Times New Roman" w:hAnsi="Times New Roman" w:cs="Times New Roman"/>
                      <w:sz w:val="16"/>
                      <w:szCs w:val="16"/>
                    </w:rPr>
                    <w:t>Oman</w:t>
                  </w:r>
                </w:p>
              </w:tc>
              <w:tc>
                <w:tcPr>
                  <w:tcW w:w="4184" w:type="dxa"/>
                  <w:tcBorders>
                    <w:top w:val="nil"/>
                    <w:left w:val="nil"/>
                    <w:bottom w:val="single" w:sz="4" w:space="0" w:color="auto"/>
                    <w:right w:val="single" w:sz="4" w:space="0" w:color="auto"/>
                  </w:tcBorders>
                  <w:shd w:val="clear" w:color="auto" w:fill="auto"/>
                  <w:noWrap/>
                  <w:vAlign w:val="bottom"/>
                  <w:hideMark/>
                </w:tcPr>
                <w:p w14:paraId="66A2044A" w14:textId="77777777" w:rsidR="00690CD0" w:rsidRPr="00494CAD" w:rsidRDefault="00690CD0" w:rsidP="002C44C2">
                  <w:pPr>
                    <w:rPr>
                      <w:rFonts w:ascii="Times New Roman" w:hAnsi="Times New Roman" w:cs="Times New Roman"/>
                      <w:sz w:val="16"/>
                      <w:szCs w:val="16"/>
                    </w:rPr>
                  </w:pPr>
                  <w:r w:rsidRPr="008D037C">
                    <w:rPr>
                      <w:rFonts w:ascii="Times New Roman" w:hAnsi="Times New Roman" w:cs="Times New Roman"/>
                      <w:sz w:val="16"/>
                      <w:szCs w:val="16"/>
                    </w:rPr>
                    <w:t>Randomized controlled trial</w:t>
                  </w:r>
                </w:p>
              </w:tc>
              <w:tc>
                <w:tcPr>
                  <w:tcW w:w="1138" w:type="dxa"/>
                  <w:tcBorders>
                    <w:top w:val="nil"/>
                    <w:left w:val="nil"/>
                    <w:bottom w:val="single" w:sz="4" w:space="0" w:color="auto"/>
                    <w:right w:val="single" w:sz="4" w:space="0" w:color="auto"/>
                  </w:tcBorders>
                  <w:shd w:val="clear" w:color="auto" w:fill="auto"/>
                  <w:noWrap/>
                  <w:vAlign w:val="bottom"/>
                  <w:hideMark/>
                </w:tcPr>
                <w:p w14:paraId="708B8A1C" w14:textId="77777777" w:rsidR="00690CD0" w:rsidRPr="00AD73ED" w:rsidRDefault="00690CD0" w:rsidP="002C44C2">
                  <w:pPr>
                    <w:jc w:val="center"/>
                    <w:rPr>
                      <w:rFonts w:ascii="Times New Roman" w:hAnsi="Times New Roman" w:cs="Times New Roman"/>
                      <w:color w:val="000000"/>
                      <w:sz w:val="16"/>
                      <w:szCs w:val="16"/>
                    </w:rPr>
                  </w:pPr>
                  <w:r w:rsidRPr="00AD73ED">
                    <w:rPr>
                      <w:rFonts w:ascii="Times New Roman" w:hAnsi="Times New Roman" w:cs="Times New Roman"/>
                      <w:color w:val="000000"/>
                      <w:sz w:val="16"/>
                      <w:szCs w:val="16"/>
                    </w:rPr>
                    <w:t>114</w:t>
                  </w:r>
                </w:p>
              </w:tc>
              <w:tc>
                <w:tcPr>
                  <w:tcW w:w="2076" w:type="dxa"/>
                  <w:tcBorders>
                    <w:top w:val="nil"/>
                    <w:left w:val="nil"/>
                    <w:bottom w:val="single" w:sz="4" w:space="0" w:color="auto"/>
                    <w:right w:val="single" w:sz="4" w:space="0" w:color="auto"/>
                  </w:tcBorders>
                  <w:shd w:val="clear" w:color="auto" w:fill="auto"/>
                  <w:noWrap/>
                  <w:vAlign w:val="bottom"/>
                  <w:hideMark/>
                </w:tcPr>
                <w:p w14:paraId="343E3E59"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Medicine</w:t>
                  </w:r>
                </w:p>
              </w:tc>
              <w:tc>
                <w:tcPr>
                  <w:tcW w:w="1607" w:type="dxa"/>
                  <w:tcBorders>
                    <w:top w:val="nil"/>
                    <w:left w:val="nil"/>
                    <w:bottom w:val="single" w:sz="4" w:space="0" w:color="auto"/>
                    <w:right w:val="single" w:sz="4" w:space="0" w:color="auto"/>
                  </w:tcBorders>
                  <w:shd w:val="clear" w:color="auto" w:fill="auto"/>
                  <w:noWrap/>
                  <w:vAlign w:val="bottom"/>
                  <w:hideMark/>
                </w:tcPr>
                <w:p w14:paraId="52EA9EA5"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5th year</w:t>
                  </w:r>
                </w:p>
              </w:tc>
              <w:tc>
                <w:tcPr>
                  <w:tcW w:w="1367" w:type="dxa"/>
                  <w:tcBorders>
                    <w:top w:val="nil"/>
                    <w:left w:val="nil"/>
                    <w:bottom w:val="single" w:sz="4" w:space="0" w:color="auto"/>
                    <w:right w:val="single" w:sz="4" w:space="0" w:color="auto"/>
                  </w:tcBorders>
                  <w:shd w:val="clear" w:color="auto" w:fill="auto"/>
                  <w:noWrap/>
                  <w:vAlign w:val="bottom"/>
                  <w:hideMark/>
                </w:tcPr>
                <w:p w14:paraId="0DD4F045" w14:textId="77777777" w:rsidR="00690CD0" w:rsidRPr="00AD73ED" w:rsidRDefault="00690CD0" w:rsidP="002C44C2">
                  <w:pPr>
                    <w:rPr>
                      <w:rFonts w:ascii="Times New Roman" w:hAnsi="Times New Roman" w:cs="Times New Roman"/>
                      <w:color w:val="000000"/>
                      <w:sz w:val="16"/>
                      <w:szCs w:val="16"/>
                    </w:rPr>
                  </w:pPr>
                  <w:r w:rsidRPr="00AD73ED">
                    <w:rPr>
                      <w:rFonts w:ascii="Times New Roman" w:hAnsi="Times New Roman" w:cs="Times New Roman"/>
                      <w:color w:val="000000"/>
                      <w:sz w:val="16"/>
                      <w:szCs w:val="16"/>
                    </w:rPr>
                    <w:t>95%</w:t>
                  </w:r>
                </w:p>
              </w:tc>
            </w:tr>
          </w:tbl>
          <w:p w14:paraId="7DBECACA" w14:textId="77777777" w:rsidR="00690CD0" w:rsidRPr="00AD73ED" w:rsidRDefault="00690CD0" w:rsidP="002C44C2">
            <w:pPr>
              <w:jc w:val="center"/>
              <w:rPr>
                <w:rFonts w:ascii="Times New Roman" w:hAnsi="Times New Roman" w:cs="Times New Roman"/>
                <w:sz w:val="16"/>
                <w:szCs w:val="16"/>
                <w:lang w:val="en-AU"/>
              </w:rPr>
            </w:pPr>
          </w:p>
        </w:tc>
      </w:tr>
    </w:tbl>
    <w:p w14:paraId="2EE8DB31" w14:textId="77777777" w:rsidR="00690CD0" w:rsidRDefault="00690CD0" w:rsidP="00690CD0">
      <w:pPr>
        <w:rPr>
          <w:rFonts w:ascii="Times New Roman" w:hAnsi="Times New Roman" w:cs="Times New Roman"/>
          <w:b/>
          <w:bCs/>
          <w:i/>
          <w:iCs/>
          <w:lang w:val="en-AU"/>
        </w:rPr>
      </w:pPr>
    </w:p>
    <w:p w14:paraId="5C7544D9" w14:textId="19DF17C5" w:rsidR="00583112" w:rsidRDefault="00583112" w:rsidP="00690CD0">
      <w:pPr>
        <w:jc w:val="center"/>
        <w:rPr>
          <w:rFonts w:ascii="Times New Roman" w:hAnsi="Times New Roman" w:cs="Times New Roman"/>
          <w:b/>
          <w:bCs/>
          <w:lang w:val="en-AU"/>
        </w:rPr>
      </w:pPr>
    </w:p>
    <w:p w14:paraId="1E9F995D" w14:textId="64622188" w:rsidR="00583112" w:rsidRDefault="00583112" w:rsidP="00E9559E">
      <w:pPr>
        <w:rPr>
          <w:rFonts w:ascii="Times New Roman" w:hAnsi="Times New Roman" w:cs="Times New Roman"/>
          <w:b/>
          <w:bCs/>
          <w:lang w:val="en-AU"/>
        </w:rPr>
      </w:pPr>
      <w:r>
        <w:rPr>
          <w:rFonts w:ascii="Times New Roman" w:hAnsi="Times New Roman" w:cs="Times New Roman"/>
          <w:lang w:val="en-AU"/>
        </w:rPr>
        <w:t>Table 2 summarises the characteristics of the crossword puzzles that were utilised in each study, focusing on structural elements including the length of the overall puzzle and the style of stems utilised, as well as the timing of the delivery of the crossword puzzles and whether learners completed them individually or with peers.</w:t>
      </w:r>
    </w:p>
    <w:p w14:paraId="722846BF" w14:textId="77777777" w:rsidR="00583112" w:rsidRDefault="00583112" w:rsidP="00690CD0">
      <w:pPr>
        <w:jc w:val="center"/>
        <w:rPr>
          <w:rFonts w:ascii="Times New Roman" w:hAnsi="Times New Roman" w:cs="Times New Roman"/>
          <w:b/>
          <w:bCs/>
          <w:lang w:val="en-AU"/>
        </w:rPr>
      </w:pPr>
    </w:p>
    <w:p w14:paraId="362DC1EA" w14:textId="4010B825" w:rsidR="00690CD0" w:rsidRDefault="00690CD0" w:rsidP="00690CD0">
      <w:pPr>
        <w:jc w:val="center"/>
        <w:rPr>
          <w:rFonts w:ascii="Times New Roman" w:hAnsi="Times New Roman" w:cs="Times New Roman"/>
          <w:lang w:val="en-AU"/>
        </w:rPr>
      </w:pPr>
      <w:r>
        <w:rPr>
          <w:rFonts w:ascii="Times New Roman" w:hAnsi="Times New Roman" w:cs="Times New Roman"/>
          <w:b/>
          <w:bCs/>
          <w:lang w:val="en-AU"/>
        </w:rPr>
        <w:t>Table 2:</w:t>
      </w:r>
      <w:r>
        <w:rPr>
          <w:rFonts w:ascii="Times New Roman" w:hAnsi="Times New Roman" w:cs="Times New Roman"/>
          <w:lang w:val="en-AU"/>
        </w:rPr>
        <w:t xml:space="preserve"> Crossword characteristics and delivery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0"/>
      </w:tblGrid>
      <w:tr w:rsidR="00690CD0" w14:paraId="0D007500" w14:textId="77777777" w:rsidTr="002C44C2">
        <w:tc>
          <w:tcPr>
            <w:tcW w:w="13950" w:type="dxa"/>
          </w:tcPr>
          <w:tbl>
            <w:tblPr>
              <w:tblW w:w="13729" w:type="dxa"/>
              <w:tblLook w:val="04A0" w:firstRow="1" w:lastRow="0" w:firstColumn="1" w:lastColumn="0" w:noHBand="0" w:noVBand="1"/>
            </w:tblPr>
            <w:tblGrid>
              <w:gridCol w:w="1311"/>
              <w:gridCol w:w="2263"/>
              <w:gridCol w:w="1276"/>
              <w:gridCol w:w="1701"/>
              <w:gridCol w:w="1417"/>
              <w:gridCol w:w="1985"/>
              <w:gridCol w:w="1989"/>
              <w:gridCol w:w="1787"/>
            </w:tblGrid>
            <w:tr w:rsidR="00690CD0" w:rsidRPr="00560D4E" w14:paraId="52CF7240" w14:textId="77777777" w:rsidTr="002C44C2">
              <w:trPr>
                <w:trHeight w:val="315"/>
              </w:trPr>
              <w:tc>
                <w:tcPr>
                  <w:tcW w:w="1311" w:type="dxa"/>
                  <w:tcBorders>
                    <w:top w:val="nil"/>
                    <w:left w:val="nil"/>
                    <w:bottom w:val="nil"/>
                    <w:right w:val="single" w:sz="4" w:space="0" w:color="auto"/>
                  </w:tcBorders>
                  <w:shd w:val="clear" w:color="auto" w:fill="auto"/>
                  <w:noWrap/>
                  <w:vAlign w:val="bottom"/>
                  <w:hideMark/>
                </w:tcPr>
                <w:p w14:paraId="1475030E" w14:textId="77777777" w:rsidR="00690CD0" w:rsidRPr="00560D4E" w:rsidRDefault="00690CD0" w:rsidP="002C44C2">
                  <w:pPr>
                    <w:rPr>
                      <w:rFonts w:ascii="Times New Roman" w:hAnsi="Times New Roman" w:cs="Times New Roman"/>
                      <w:sz w:val="13"/>
                      <w:szCs w:val="13"/>
                    </w:rPr>
                  </w:pPr>
                </w:p>
              </w:tc>
              <w:tc>
                <w:tcPr>
                  <w:tcW w:w="12418" w:type="dxa"/>
                  <w:gridSpan w:val="7"/>
                  <w:tcBorders>
                    <w:top w:val="single" w:sz="4" w:space="0" w:color="auto"/>
                    <w:left w:val="single" w:sz="4" w:space="0" w:color="auto"/>
                    <w:bottom w:val="single" w:sz="4" w:space="0" w:color="auto"/>
                    <w:right w:val="single" w:sz="4" w:space="0" w:color="auto"/>
                  </w:tcBorders>
                  <w:shd w:val="clear" w:color="F9CB9C" w:fill="F9CB9C"/>
                  <w:noWrap/>
                  <w:vAlign w:val="center"/>
                  <w:hideMark/>
                </w:tcPr>
                <w:p w14:paraId="6802E9C7" w14:textId="77777777" w:rsidR="00690CD0" w:rsidRPr="00560D4E" w:rsidRDefault="00690CD0" w:rsidP="002C44C2">
                  <w:pPr>
                    <w:jc w:val="center"/>
                    <w:rPr>
                      <w:rFonts w:ascii="Times New Roman" w:hAnsi="Times New Roman" w:cs="Times New Roman"/>
                      <w:b/>
                      <w:bCs/>
                      <w:color w:val="000000"/>
                      <w:sz w:val="13"/>
                      <w:szCs w:val="13"/>
                    </w:rPr>
                  </w:pPr>
                  <w:r w:rsidRPr="00560D4E">
                    <w:rPr>
                      <w:rFonts w:ascii="Times New Roman" w:hAnsi="Times New Roman" w:cs="Times New Roman"/>
                      <w:b/>
                      <w:bCs/>
                      <w:color w:val="000000"/>
                      <w:sz w:val="13"/>
                      <w:szCs w:val="13"/>
                    </w:rPr>
                    <w:t>Crossword characteristics</w:t>
                  </w:r>
                </w:p>
              </w:tc>
            </w:tr>
            <w:tr w:rsidR="00690CD0" w:rsidRPr="00560D4E" w14:paraId="2EBBD1C5" w14:textId="77777777" w:rsidTr="002C44C2">
              <w:trPr>
                <w:trHeight w:val="315"/>
              </w:trPr>
              <w:tc>
                <w:tcPr>
                  <w:tcW w:w="1311" w:type="dxa"/>
                  <w:tcBorders>
                    <w:top w:val="nil"/>
                    <w:left w:val="nil"/>
                    <w:bottom w:val="single" w:sz="8" w:space="0" w:color="auto"/>
                    <w:right w:val="single" w:sz="4" w:space="0" w:color="auto"/>
                  </w:tcBorders>
                  <w:shd w:val="clear" w:color="auto" w:fill="auto"/>
                  <w:vAlign w:val="bottom"/>
                  <w:hideMark/>
                </w:tcPr>
                <w:p w14:paraId="7B5EDDDC"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 </w:t>
                  </w:r>
                </w:p>
              </w:tc>
              <w:tc>
                <w:tcPr>
                  <w:tcW w:w="2263" w:type="dxa"/>
                  <w:tcBorders>
                    <w:top w:val="single" w:sz="4" w:space="0" w:color="auto"/>
                    <w:left w:val="single" w:sz="4" w:space="0" w:color="auto"/>
                    <w:bottom w:val="single" w:sz="4" w:space="0" w:color="auto"/>
                    <w:right w:val="single" w:sz="4" w:space="0" w:color="auto"/>
                  </w:tcBorders>
                  <w:shd w:val="clear" w:color="FFFFEC" w:fill="FFFFEC"/>
                  <w:vAlign w:val="bottom"/>
                  <w:hideMark/>
                </w:tcPr>
                <w:p w14:paraId="01722E3F"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 xml:space="preserve">Topic/content </w:t>
                  </w:r>
                </w:p>
              </w:tc>
              <w:tc>
                <w:tcPr>
                  <w:tcW w:w="1276" w:type="dxa"/>
                  <w:tcBorders>
                    <w:top w:val="single" w:sz="4" w:space="0" w:color="auto"/>
                    <w:left w:val="single" w:sz="4" w:space="0" w:color="auto"/>
                    <w:bottom w:val="single" w:sz="4" w:space="0" w:color="auto"/>
                    <w:right w:val="single" w:sz="4" w:space="0" w:color="auto"/>
                  </w:tcBorders>
                  <w:shd w:val="clear" w:color="FFFFEC" w:fill="FFFFEC"/>
                  <w:vAlign w:val="bottom"/>
                  <w:hideMark/>
                </w:tcPr>
                <w:p w14:paraId="1464DAF7"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Length (i.e., number of stems)</w:t>
                  </w:r>
                </w:p>
              </w:tc>
              <w:tc>
                <w:tcPr>
                  <w:tcW w:w="1701" w:type="dxa"/>
                  <w:tcBorders>
                    <w:top w:val="single" w:sz="4" w:space="0" w:color="auto"/>
                    <w:left w:val="single" w:sz="4" w:space="0" w:color="auto"/>
                    <w:bottom w:val="single" w:sz="4" w:space="0" w:color="auto"/>
                    <w:right w:val="single" w:sz="4" w:space="0" w:color="auto"/>
                  </w:tcBorders>
                  <w:shd w:val="clear" w:color="FFFFEC" w:fill="FFFFEC"/>
                  <w:vAlign w:val="bottom"/>
                  <w:hideMark/>
                </w:tcPr>
                <w:p w14:paraId="7C30F26C"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 xml:space="preserve">Stem style </w:t>
                  </w:r>
                </w:p>
              </w:tc>
              <w:tc>
                <w:tcPr>
                  <w:tcW w:w="1417" w:type="dxa"/>
                  <w:tcBorders>
                    <w:top w:val="single" w:sz="4" w:space="0" w:color="auto"/>
                    <w:left w:val="single" w:sz="4" w:space="0" w:color="auto"/>
                    <w:bottom w:val="single" w:sz="4" w:space="0" w:color="auto"/>
                    <w:right w:val="single" w:sz="4" w:space="0" w:color="auto"/>
                  </w:tcBorders>
                  <w:shd w:val="clear" w:color="FFFFEC" w:fill="FFFFEC"/>
                  <w:vAlign w:val="bottom"/>
                  <w:hideMark/>
                </w:tcPr>
                <w:p w14:paraId="7CD10384"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Answers provided</w:t>
                  </w:r>
                </w:p>
              </w:tc>
              <w:tc>
                <w:tcPr>
                  <w:tcW w:w="1985" w:type="dxa"/>
                  <w:tcBorders>
                    <w:top w:val="single" w:sz="4" w:space="0" w:color="auto"/>
                    <w:left w:val="single" w:sz="4" w:space="0" w:color="auto"/>
                    <w:bottom w:val="single" w:sz="4" w:space="0" w:color="auto"/>
                    <w:right w:val="single" w:sz="4" w:space="0" w:color="auto"/>
                  </w:tcBorders>
                  <w:shd w:val="clear" w:color="FFFFEC" w:fill="FFFFEC"/>
                  <w:vAlign w:val="bottom"/>
                  <w:hideMark/>
                </w:tcPr>
                <w:p w14:paraId="7980E54C"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 xml:space="preserve">Circumstances of delivery </w:t>
                  </w:r>
                </w:p>
              </w:tc>
              <w:tc>
                <w:tcPr>
                  <w:tcW w:w="1989" w:type="dxa"/>
                  <w:tcBorders>
                    <w:top w:val="single" w:sz="4" w:space="0" w:color="auto"/>
                    <w:left w:val="single" w:sz="4" w:space="0" w:color="auto"/>
                    <w:bottom w:val="single" w:sz="4" w:space="0" w:color="auto"/>
                    <w:right w:val="single" w:sz="4" w:space="0" w:color="auto"/>
                  </w:tcBorders>
                  <w:shd w:val="clear" w:color="FFFFEC" w:fill="FFFFEC"/>
                  <w:vAlign w:val="bottom"/>
                  <w:hideMark/>
                </w:tcPr>
                <w:p w14:paraId="60E988AC"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 xml:space="preserve">Undertaken individually or in group </w:t>
                  </w:r>
                </w:p>
              </w:tc>
              <w:tc>
                <w:tcPr>
                  <w:tcW w:w="1787" w:type="dxa"/>
                  <w:tcBorders>
                    <w:top w:val="single" w:sz="4" w:space="0" w:color="auto"/>
                    <w:left w:val="single" w:sz="4" w:space="0" w:color="auto"/>
                    <w:bottom w:val="single" w:sz="4" w:space="0" w:color="auto"/>
                    <w:right w:val="single" w:sz="4" w:space="0" w:color="auto"/>
                  </w:tcBorders>
                  <w:shd w:val="clear" w:color="FFFFEC" w:fill="FFFFEC"/>
                  <w:vAlign w:val="bottom"/>
                  <w:hideMark/>
                </w:tcPr>
                <w:p w14:paraId="7A2D1642"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Timing of delivery relative to summative assessments</w:t>
                  </w:r>
                </w:p>
              </w:tc>
            </w:tr>
            <w:tr w:rsidR="00690CD0" w:rsidRPr="00560D4E" w14:paraId="6FC2A97A" w14:textId="77777777" w:rsidTr="002C44C2">
              <w:trPr>
                <w:trHeight w:val="66"/>
              </w:trPr>
              <w:tc>
                <w:tcPr>
                  <w:tcW w:w="1311"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14:paraId="766B4CB4"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Agarwal et al. 2020</w:t>
                  </w:r>
                </w:p>
              </w:tc>
              <w:tc>
                <w:tcPr>
                  <w:tcW w:w="2263" w:type="dxa"/>
                  <w:tcBorders>
                    <w:top w:val="single" w:sz="4" w:space="0" w:color="auto"/>
                    <w:left w:val="nil"/>
                    <w:bottom w:val="single" w:sz="4" w:space="0" w:color="auto"/>
                    <w:right w:val="single" w:sz="4" w:space="0" w:color="auto"/>
                  </w:tcBorders>
                  <w:shd w:val="clear" w:color="auto" w:fill="auto"/>
                  <w:noWrap/>
                  <w:vAlign w:val="bottom"/>
                  <w:hideMark/>
                </w:tcPr>
                <w:p w14:paraId="0D6A82F0"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Forensic Medicine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A2DFA3E"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17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0E5FA2F"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S</w:t>
                  </w:r>
                  <w:r w:rsidRPr="00560D4E">
                    <w:rPr>
                      <w:rFonts w:ascii="Times New Roman" w:hAnsi="Times New Roman" w:cs="Times New Roman"/>
                      <w:color w:val="000000"/>
                      <w:sz w:val="13"/>
                      <w:szCs w:val="13"/>
                    </w:rPr>
                    <w:t xml:space="preserve">entences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1BBB8DC" w14:textId="77777777" w:rsidR="00690CD0" w:rsidRPr="00560D4E" w:rsidRDefault="00690CD0" w:rsidP="002C44C2">
                  <w:pPr>
                    <w:jc w:val="center"/>
                    <w:rPr>
                      <w:rFonts w:ascii="Times New Roman" w:hAnsi="Times New Roman" w:cs="Times New Roman"/>
                      <w:color w:val="000000"/>
                      <w:sz w:val="13"/>
                      <w:szCs w:val="13"/>
                    </w:rPr>
                  </w:pPr>
                  <w:r>
                    <w:rPr>
                      <w:rFonts w:ascii="Times New Roman" w:hAnsi="Times New Roman" w:cs="Times New Roman"/>
                      <w:color w:val="000000"/>
                      <w:sz w:val="13"/>
                      <w:szCs w:val="13"/>
                    </w:rPr>
                    <w:t>N</w:t>
                  </w:r>
                  <w:r w:rsidRPr="00560D4E">
                    <w:rPr>
                      <w:rFonts w:ascii="Times New Roman" w:hAnsi="Times New Roman" w:cs="Times New Roman"/>
                      <w:color w:val="000000"/>
                      <w:sz w:val="13"/>
                      <w:szCs w:val="13"/>
                    </w:rPr>
                    <w:t>o</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9AFBD51"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T</w:t>
                  </w:r>
                  <w:r w:rsidRPr="00560D4E">
                    <w:rPr>
                      <w:rFonts w:ascii="Times New Roman" w:hAnsi="Times New Roman" w:cs="Times New Roman"/>
                      <w:color w:val="000000"/>
                      <w:sz w:val="13"/>
                      <w:szCs w:val="13"/>
                    </w:rPr>
                    <w:t>eaching session</w:t>
                  </w:r>
                </w:p>
              </w:tc>
              <w:tc>
                <w:tcPr>
                  <w:tcW w:w="1989" w:type="dxa"/>
                  <w:tcBorders>
                    <w:top w:val="single" w:sz="4" w:space="0" w:color="auto"/>
                    <w:left w:val="nil"/>
                    <w:bottom w:val="single" w:sz="4" w:space="0" w:color="auto"/>
                    <w:right w:val="single" w:sz="4" w:space="0" w:color="auto"/>
                  </w:tcBorders>
                  <w:shd w:val="clear" w:color="auto" w:fill="auto"/>
                  <w:noWrap/>
                  <w:vAlign w:val="bottom"/>
                  <w:hideMark/>
                </w:tcPr>
                <w:p w14:paraId="75FEADC1"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I</w:t>
                  </w:r>
                  <w:r w:rsidRPr="00560D4E">
                    <w:rPr>
                      <w:rFonts w:ascii="Times New Roman" w:hAnsi="Times New Roman" w:cs="Times New Roman"/>
                      <w:color w:val="000000"/>
                      <w:sz w:val="13"/>
                      <w:szCs w:val="13"/>
                    </w:rPr>
                    <w:t>ndividually</w:t>
                  </w:r>
                </w:p>
              </w:tc>
              <w:tc>
                <w:tcPr>
                  <w:tcW w:w="1787" w:type="dxa"/>
                  <w:tcBorders>
                    <w:top w:val="single" w:sz="4" w:space="0" w:color="auto"/>
                    <w:left w:val="nil"/>
                    <w:bottom w:val="single" w:sz="4" w:space="0" w:color="auto"/>
                    <w:right w:val="single" w:sz="4" w:space="0" w:color="auto"/>
                  </w:tcBorders>
                  <w:shd w:val="clear" w:color="auto" w:fill="auto"/>
                  <w:noWrap/>
                  <w:vAlign w:val="bottom"/>
                  <w:hideMark/>
                </w:tcPr>
                <w:p w14:paraId="465CC371"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N</w:t>
                  </w:r>
                  <w:r w:rsidRPr="00560D4E">
                    <w:rPr>
                      <w:rFonts w:ascii="Times New Roman" w:hAnsi="Times New Roman" w:cs="Times New Roman"/>
                      <w:color w:val="000000"/>
                      <w:sz w:val="13"/>
                      <w:szCs w:val="13"/>
                    </w:rPr>
                    <w:t>ot specified</w:t>
                  </w:r>
                </w:p>
              </w:tc>
            </w:tr>
            <w:tr w:rsidR="00690CD0" w:rsidRPr="00560D4E" w14:paraId="60E75DB3" w14:textId="77777777" w:rsidTr="002C44C2">
              <w:trPr>
                <w:trHeight w:val="71"/>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19ECAEF3" w14:textId="77777777" w:rsidR="00690CD0" w:rsidRPr="00560D4E" w:rsidRDefault="00690CD0" w:rsidP="002C44C2">
                  <w:pPr>
                    <w:rPr>
                      <w:rFonts w:ascii="Times New Roman" w:hAnsi="Times New Roman" w:cs="Times New Roman"/>
                      <w:color w:val="000000"/>
                      <w:sz w:val="13"/>
                      <w:szCs w:val="13"/>
                    </w:rPr>
                  </w:pPr>
                  <w:proofErr w:type="spellStart"/>
                  <w:r w:rsidRPr="00560D4E">
                    <w:rPr>
                      <w:rFonts w:ascii="Times New Roman" w:hAnsi="Times New Roman" w:cs="Times New Roman"/>
                      <w:color w:val="000000"/>
                      <w:sz w:val="13"/>
                      <w:szCs w:val="13"/>
                    </w:rPr>
                    <w:t>Hirkani</w:t>
                  </w:r>
                  <w:proofErr w:type="spellEnd"/>
                  <w:r w:rsidRPr="00560D4E">
                    <w:rPr>
                      <w:rFonts w:ascii="Times New Roman" w:hAnsi="Times New Roman" w:cs="Times New Roman"/>
                      <w:color w:val="000000"/>
                      <w:sz w:val="13"/>
                      <w:szCs w:val="13"/>
                    </w:rPr>
                    <w:t xml:space="preserve"> et al 2022</w:t>
                  </w:r>
                </w:p>
              </w:tc>
              <w:tc>
                <w:tcPr>
                  <w:tcW w:w="2263" w:type="dxa"/>
                  <w:tcBorders>
                    <w:top w:val="nil"/>
                    <w:left w:val="nil"/>
                    <w:bottom w:val="single" w:sz="4" w:space="0" w:color="auto"/>
                    <w:right w:val="single" w:sz="4" w:space="0" w:color="auto"/>
                  </w:tcBorders>
                  <w:shd w:val="clear" w:color="auto" w:fill="auto"/>
                  <w:noWrap/>
                  <w:vAlign w:val="bottom"/>
                  <w:hideMark/>
                </w:tcPr>
                <w:p w14:paraId="28005D0C"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P</w:t>
                  </w:r>
                  <w:r w:rsidRPr="00560D4E">
                    <w:rPr>
                      <w:rFonts w:ascii="Times New Roman" w:hAnsi="Times New Roman" w:cs="Times New Roman"/>
                      <w:color w:val="000000"/>
                      <w:sz w:val="13"/>
                      <w:szCs w:val="13"/>
                    </w:rPr>
                    <w:t>hysiology</w:t>
                  </w:r>
                </w:p>
              </w:tc>
              <w:tc>
                <w:tcPr>
                  <w:tcW w:w="1276" w:type="dxa"/>
                  <w:tcBorders>
                    <w:top w:val="nil"/>
                    <w:left w:val="nil"/>
                    <w:bottom w:val="single" w:sz="4" w:space="0" w:color="auto"/>
                    <w:right w:val="single" w:sz="4" w:space="0" w:color="auto"/>
                  </w:tcBorders>
                  <w:shd w:val="clear" w:color="auto" w:fill="auto"/>
                  <w:noWrap/>
                  <w:vAlign w:val="bottom"/>
                  <w:hideMark/>
                </w:tcPr>
                <w:p w14:paraId="30FE54C0"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50</w:t>
                  </w:r>
                </w:p>
              </w:tc>
              <w:tc>
                <w:tcPr>
                  <w:tcW w:w="1701" w:type="dxa"/>
                  <w:tcBorders>
                    <w:top w:val="nil"/>
                    <w:left w:val="nil"/>
                    <w:bottom w:val="single" w:sz="4" w:space="0" w:color="auto"/>
                    <w:right w:val="single" w:sz="4" w:space="0" w:color="auto"/>
                  </w:tcBorders>
                  <w:shd w:val="clear" w:color="auto" w:fill="auto"/>
                  <w:noWrap/>
                  <w:vAlign w:val="bottom"/>
                  <w:hideMark/>
                </w:tcPr>
                <w:p w14:paraId="280616DA"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N</w:t>
                  </w:r>
                  <w:r w:rsidRPr="00560D4E">
                    <w:rPr>
                      <w:rFonts w:ascii="Times New Roman" w:hAnsi="Times New Roman" w:cs="Times New Roman"/>
                      <w:color w:val="000000"/>
                      <w:sz w:val="13"/>
                      <w:szCs w:val="13"/>
                    </w:rPr>
                    <w:t xml:space="preserve">ot specified </w:t>
                  </w:r>
                </w:p>
              </w:tc>
              <w:tc>
                <w:tcPr>
                  <w:tcW w:w="1417" w:type="dxa"/>
                  <w:tcBorders>
                    <w:top w:val="nil"/>
                    <w:left w:val="nil"/>
                    <w:bottom w:val="single" w:sz="4" w:space="0" w:color="auto"/>
                    <w:right w:val="single" w:sz="4" w:space="0" w:color="auto"/>
                  </w:tcBorders>
                  <w:shd w:val="clear" w:color="auto" w:fill="auto"/>
                  <w:noWrap/>
                  <w:vAlign w:val="bottom"/>
                  <w:hideMark/>
                </w:tcPr>
                <w:p w14:paraId="0CA77F84" w14:textId="77777777" w:rsidR="00690CD0" w:rsidRPr="00560D4E" w:rsidRDefault="00690CD0" w:rsidP="002C44C2">
                  <w:pPr>
                    <w:jc w:val="center"/>
                    <w:rPr>
                      <w:rFonts w:ascii="Times New Roman" w:hAnsi="Times New Roman" w:cs="Times New Roman"/>
                      <w:color w:val="000000"/>
                      <w:sz w:val="13"/>
                      <w:szCs w:val="13"/>
                    </w:rPr>
                  </w:pPr>
                  <w:r>
                    <w:rPr>
                      <w:rFonts w:ascii="Times New Roman" w:hAnsi="Times New Roman" w:cs="Times New Roman"/>
                      <w:color w:val="000000"/>
                      <w:sz w:val="13"/>
                      <w:szCs w:val="13"/>
                    </w:rPr>
                    <w:t>N</w:t>
                  </w:r>
                  <w:r w:rsidRPr="00560D4E">
                    <w:rPr>
                      <w:rFonts w:ascii="Times New Roman" w:hAnsi="Times New Roman" w:cs="Times New Roman"/>
                      <w:color w:val="000000"/>
                      <w:sz w:val="13"/>
                      <w:szCs w:val="13"/>
                    </w:rPr>
                    <w:t>ot specified</w:t>
                  </w:r>
                </w:p>
              </w:tc>
              <w:tc>
                <w:tcPr>
                  <w:tcW w:w="1985" w:type="dxa"/>
                  <w:tcBorders>
                    <w:top w:val="nil"/>
                    <w:left w:val="nil"/>
                    <w:bottom w:val="single" w:sz="4" w:space="0" w:color="auto"/>
                    <w:right w:val="single" w:sz="4" w:space="0" w:color="auto"/>
                  </w:tcBorders>
                  <w:shd w:val="clear" w:color="auto" w:fill="auto"/>
                  <w:noWrap/>
                  <w:vAlign w:val="bottom"/>
                  <w:hideMark/>
                </w:tcPr>
                <w:p w14:paraId="10D3A806"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T</w:t>
                  </w:r>
                  <w:r w:rsidRPr="00560D4E">
                    <w:rPr>
                      <w:rFonts w:ascii="Times New Roman" w:hAnsi="Times New Roman" w:cs="Times New Roman"/>
                      <w:color w:val="000000"/>
                      <w:sz w:val="13"/>
                      <w:szCs w:val="13"/>
                    </w:rPr>
                    <w:t>eaching session</w:t>
                  </w:r>
                </w:p>
              </w:tc>
              <w:tc>
                <w:tcPr>
                  <w:tcW w:w="1989" w:type="dxa"/>
                  <w:tcBorders>
                    <w:top w:val="nil"/>
                    <w:left w:val="nil"/>
                    <w:bottom w:val="single" w:sz="4" w:space="0" w:color="auto"/>
                    <w:right w:val="single" w:sz="4" w:space="0" w:color="auto"/>
                  </w:tcBorders>
                  <w:shd w:val="clear" w:color="auto" w:fill="auto"/>
                  <w:noWrap/>
                  <w:vAlign w:val="bottom"/>
                  <w:hideMark/>
                </w:tcPr>
                <w:p w14:paraId="22E1A315"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G</w:t>
                  </w:r>
                  <w:r w:rsidRPr="00560D4E">
                    <w:rPr>
                      <w:rFonts w:ascii="Times New Roman" w:hAnsi="Times New Roman" w:cs="Times New Roman"/>
                      <w:color w:val="000000"/>
                      <w:sz w:val="13"/>
                      <w:szCs w:val="13"/>
                    </w:rPr>
                    <w:t>roup</w:t>
                  </w:r>
                </w:p>
              </w:tc>
              <w:tc>
                <w:tcPr>
                  <w:tcW w:w="1787" w:type="dxa"/>
                  <w:tcBorders>
                    <w:top w:val="nil"/>
                    <w:left w:val="nil"/>
                    <w:bottom w:val="single" w:sz="4" w:space="0" w:color="auto"/>
                    <w:right w:val="single" w:sz="4" w:space="0" w:color="auto"/>
                  </w:tcBorders>
                  <w:shd w:val="clear" w:color="auto" w:fill="auto"/>
                  <w:noWrap/>
                  <w:vAlign w:val="bottom"/>
                  <w:hideMark/>
                </w:tcPr>
                <w:p w14:paraId="453A193F"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N</w:t>
                  </w:r>
                  <w:r w:rsidRPr="00560D4E">
                    <w:rPr>
                      <w:rFonts w:ascii="Times New Roman" w:hAnsi="Times New Roman" w:cs="Times New Roman"/>
                      <w:color w:val="000000"/>
                      <w:sz w:val="13"/>
                      <w:szCs w:val="13"/>
                    </w:rPr>
                    <w:t>ot specified</w:t>
                  </w:r>
                </w:p>
              </w:tc>
            </w:tr>
            <w:tr w:rsidR="00690CD0" w:rsidRPr="00560D4E" w14:paraId="6A3DF1A8" w14:textId="77777777" w:rsidTr="002C44C2">
              <w:trPr>
                <w:trHeight w:val="315"/>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270297BC" w14:textId="77777777" w:rsidR="00690CD0" w:rsidRPr="00560D4E" w:rsidRDefault="00690CD0" w:rsidP="002C44C2">
                  <w:pPr>
                    <w:rPr>
                      <w:rFonts w:ascii="Times New Roman" w:hAnsi="Times New Roman" w:cs="Times New Roman"/>
                      <w:color w:val="000000"/>
                      <w:sz w:val="13"/>
                      <w:szCs w:val="13"/>
                    </w:rPr>
                  </w:pPr>
                  <w:proofErr w:type="spellStart"/>
                  <w:r>
                    <w:rPr>
                      <w:rFonts w:ascii="Times New Roman" w:hAnsi="Times New Roman" w:cs="Times New Roman"/>
                      <w:color w:val="000000"/>
                      <w:sz w:val="13"/>
                      <w:szCs w:val="13"/>
                    </w:rPr>
                    <w:t>Chitturi</w:t>
                  </w:r>
                  <w:proofErr w:type="spellEnd"/>
                  <w:r w:rsidRPr="00560D4E">
                    <w:rPr>
                      <w:rFonts w:ascii="Times New Roman" w:hAnsi="Times New Roman" w:cs="Times New Roman"/>
                      <w:color w:val="000000"/>
                      <w:sz w:val="13"/>
                      <w:szCs w:val="13"/>
                    </w:rPr>
                    <w:t xml:space="preserve"> et al. 2020</w:t>
                  </w:r>
                </w:p>
              </w:tc>
              <w:tc>
                <w:tcPr>
                  <w:tcW w:w="2263" w:type="dxa"/>
                  <w:tcBorders>
                    <w:top w:val="nil"/>
                    <w:left w:val="nil"/>
                    <w:bottom w:val="single" w:sz="4" w:space="0" w:color="auto"/>
                    <w:right w:val="single" w:sz="4" w:space="0" w:color="auto"/>
                  </w:tcBorders>
                  <w:shd w:val="clear" w:color="auto" w:fill="auto"/>
                  <w:noWrap/>
                  <w:vAlign w:val="bottom"/>
                  <w:hideMark/>
                </w:tcPr>
                <w:p w14:paraId="2983DCDE"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Medicine, physiotherapy, and nursing content respectively</w:t>
                  </w:r>
                </w:p>
              </w:tc>
              <w:tc>
                <w:tcPr>
                  <w:tcW w:w="1276" w:type="dxa"/>
                  <w:tcBorders>
                    <w:top w:val="nil"/>
                    <w:left w:val="nil"/>
                    <w:bottom w:val="single" w:sz="4" w:space="0" w:color="auto"/>
                    <w:right w:val="single" w:sz="4" w:space="0" w:color="auto"/>
                  </w:tcBorders>
                  <w:shd w:val="clear" w:color="auto" w:fill="auto"/>
                  <w:noWrap/>
                  <w:vAlign w:val="bottom"/>
                  <w:hideMark/>
                </w:tcPr>
                <w:p w14:paraId="42BCF4C2"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10</w:t>
                  </w:r>
                </w:p>
              </w:tc>
              <w:tc>
                <w:tcPr>
                  <w:tcW w:w="1701" w:type="dxa"/>
                  <w:tcBorders>
                    <w:top w:val="nil"/>
                    <w:left w:val="nil"/>
                    <w:bottom w:val="single" w:sz="4" w:space="0" w:color="auto"/>
                    <w:right w:val="single" w:sz="4" w:space="0" w:color="auto"/>
                  </w:tcBorders>
                  <w:shd w:val="clear" w:color="auto" w:fill="auto"/>
                  <w:noWrap/>
                  <w:vAlign w:val="bottom"/>
                  <w:hideMark/>
                </w:tcPr>
                <w:p w14:paraId="66069496"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Sentence fragments</w:t>
                  </w:r>
                </w:p>
              </w:tc>
              <w:tc>
                <w:tcPr>
                  <w:tcW w:w="1417" w:type="dxa"/>
                  <w:tcBorders>
                    <w:top w:val="nil"/>
                    <w:left w:val="nil"/>
                    <w:bottom w:val="single" w:sz="4" w:space="0" w:color="auto"/>
                    <w:right w:val="single" w:sz="4" w:space="0" w:color="auto"/>
                  </w:tcBorders>
                  <w:shd w:val="clear" w:color="auto" w:fill="auto"/>
                  <w:noWrap/>
                  <w:vAlign w:val="bottom"/>
                  <w:hideMark/>
                </w:tcPr>
                <w:p w14:paraId="257F1DBA"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985" w:type="dxa"/>
                  <w:tcBorders>
                    <w:top w:val="nil"/>
                    <w:left w:val="nil"/>
                    <w:bottom w:val="single" w:sz="4" w:space="0" w:color="auto"/>
                    <w:right w:val="single" w:sz="4" w:space="0" w:color="auto"/>
                  </w:tcBorders>
                  <w:shd w:val="clear" w:color="auto" w:fill="auto"/>
                  <w:noWrap/>
                  <w:vAlign w:val="bottom"/>
                  <w:hideMark/>
                </w:tcPr>
                <w:p w14:paraId="18A43D3E"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Teaching session</w:t>
                  </w:r>
                </w:p>
              </w:tc>
              <w:tc>
                <w:tcPr>
                  <w:tcW w:w="1989" w:type="dxa"/>
                  <w:tcBorders>
                    <w:top w:val="nil"/>
                    <w:left w:val="nil"/>
                    <w:bottom w:val="single" w:sz="4" w:space="0" w:color="auto"/>
                    <w:right w:val="single" w:sz="4" w:space="0" w:color="auto"/>
                  </w:tcBorders>
                  <w:shd w:val="clear" w:color="auto" w:fill="auto"/>
                  <w:noWrap/>
                  <w:vAlign w:val="bottom"/>
                  <w:hideMark/>
                </w:tcPr>
                <w:p w14:paraId="6FCE30BD"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Groups of 4-6</w:t>
                  </w:r>
                </w:p>
              </w:tc>
              <w:tc>
                <w:tcPr>
                  <w:tcW w:w="1787" w:type="dxa"/>
                  <w:tcBorders>
                    <w:top w:val="nil"/>
                    <w:left w:val="nil"/>
                    <w:bottom w:val="single" w:sz="4" w:space="0" w:color="auto"/>
                    <w:right w:val="single" w:sz="4" w:space="0" w:color="auto"/>
                  </w:tcBorders>
                  <w:shd w:val="clear" w:color="auto" w:fill="auto"/>
                  <w:noWrap/>
                  <w:vAlign w:val="bottom"/>
                  <w:hideMark/>
                </w:tcPr>
                <w:p w14:paraId="5430ABDC"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r>
            <w:tr w:rsidR="00690CD0" w:rsidRPr="00560D4E" w14:paraId="593F4198" w14:textId="77777777" w:rsidTr="002C44C2">
              <w:trPr>
                <w:trHeight w:val="247"/>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656CB8F5"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Gupta et al. 2015</w:t>
                  </w:r>
                </w:p>
              </w:tc>
              <w:tc>
                <w:tcPr>
                  <w:tcW w:w="2263" w:type="dxa"/>
                  <w:tcBorders>
                    <w:top w:val="nil"/>
                    <w:left w:val="nil"/>
                    <w:bottom w:val="single" w:sz="4" w:space="0" w:color="auto"/>
                    <w:right w:val="single" w:sz="4" w:space="0" w:color="auto"/>
                  </w:tcBorders>
                  <w:shd w:val="clear" w:color="auto" w:fill="auto"/>
                  <w:noWrap/>
                  <w:vAlign w:val="bottom"/>
                  <w:hideMark/>
                </w:tcPr>
                <w:p w14:paraId="170083AC"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 xml:space="preserve">Obstetrics and </w:t>
                  </w:r>
                  <w:proofErr w:type="spellStart"/>
                  <w:r w:rsidRPr="00560D4E">
                    <w:rPr>
                      <w:rFonts w:ascii="Times New Roman" w:hAnsi="Times New Roman" w:cs="Times New Roman"/>
                      <w:color w:val="000000"/>
                      <w:sz w:val="13"/>
                      <w:szCs w:val="13"/>
                    </w:rPr>
                    <w:t>gynecology</w:t>
                  </w:r>
                  <w:proofErr w:type="spellEnd"/>
                  <w:r w:rsidRPr="00560D4E">
                    <w:rPr>
                      <w:rFonts w:ascii="Times New Roman" w:hAnsi="Times New Roman" w:cs="Times New Roman"/>
                      <w:color w:val="000000"/>
                      <w:sz w:val="13"/>
                      <w:szCs w:val="13"/>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09C809D8"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50</w:t>
                  </w:r>
                </w:p>
              </w:tc>
              <w:tc>
                <w:tcPr>
                  <w:tcW w:w="1701" w:type="dxa"/>
                  <w:tcBorders>
                    <w:top w:val="nil"/>
                    <w:left w:val="nil"/>
                    <w:bottom w:val="single" w:sz="4" w:space="0" w:color="auto"/>
                    <w:right w:val="single" w:sz="4" w:space="0" w:color="auto"/>
                  </w:tcBorders>
                  <w:shd w:val="clear" w:color="auto" w:fill="auto"/>
                  <w:noWrap/>
                  <w:vAlign w:val="bottom"/>
                  <w:hideMark/>
                </w:tcPr>
                <w:p w14:paraId="5A2E6B53"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417" w:type="dxa"/>
                  <w:tcBorders>
                    <w:top w:val="nil"/>
                    <w:left w:val="nil"/>
                    <w:bottom w:val="single" w:sz="4" w:space="0" w:color="auto"/>
                    <w:right w:val="single" w:sz="4" w:space="0" w:color="auto"/>
                  </w:tcBorders>
                  <w:shd w:val="clear" w:color="auto" w:fill="auto"/>
                  <w:noWrap/>
                  <w:vAlign w:val="bottom"/>
                  <w:hideMark/>
                </w:tcPr>
                <w:p w14:paraId="41D83069"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Yes</w:t>
                  </w:r>
                </w:p>
              </w:tc>
              <w:tc>
                <w:tcPr>
                  <w:tcW w:w="1985" w:type="dxa"/>
                  <w:tcBorders>
                    <w:top w:val="nil"/>
                    <w:left w:val="nil"/>
                    <w:bottom w:val="single" w:sz="4" w:space="0" w:color="auto"/>
                    <w:right w:val="single" w:sz="4" w:space="0" w:color="auto"/>
                  </w:tcBorders>
                  <w:shd w:val="clear" w:color="auto" w:fill="auto"/>
                  <w:noWrap/>
                  <w:vAlign w:val="bottom"/>
                  <w:hideMark/>
                </w:tcPr>
                <w:p w14:paraId="1DC5FD25"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Teaching session</w:t>
                  </w:r>
                </w:p>
              </w:tc>
              <w:tc>
                <w:tcPr>
                  <w:tcW w:w="1989" w:type="dxa"/>
                  <w:tcBorders>
                    <w:top w:val="nil"/>
                    <w:left w:val="nil"/>
                    <w:bottom w:val="single" w:sz="4" w:space="0" w:color="auto"/>
                    <w:right w:val="single" w:sz="4" w:space="0" w:color="auto"/>
                  </w:tcBorders>
                  <w:shd w:val="clear" w:color="auto" w:fill="auto"/>
                  <w:noWrap/>
                  <w:vAlign w:val="bottom"/>
                  <w:hideMark/>
                </w:tcPr>
                <w:p w14:paraId="4F8D357B"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Groups of 3-4</w:t>
                  </w:r>
                </w:p>
              </w:tc>
              <w:tc>
                <w:tcPr>
                  <w:tcW w:w="1787" w:type="dxa"/>
                  <w:tcBorders>
                    <w:top w:val="nil"/>
                    <w:left w:val="nil"/>
                    <w:bottom w:val="single" w:sz="4" w:space="0" w:color="auto"/>
                    <w:right w:val="single" w:sz="4" w:space="0" w:color="auto"/>
                  </w:tcBorders>
                  <w:shd w:val="clear" w:color="auto" w:fill="auto"/>
                  <w:noWrap/>
                  <w:vAlign w:val="bottom"/>
                  <w:hideMark/>
                </w:tcPr>
                <w:p w14:paraId="77497CA2"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r>
            <w:tr w:rsidR="00690CD0" w:rsidRPr="00560D4E" w14:paraId="6320E356" w14:textId="77777777" w:rsidTr="002C44C2">
              <w:trPr>
                <w:trHeight w:val="71"/>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6AC4500A"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Nazeer et al. 2018</w:t>
                  </w:r>
                </w:p>
              </w:tc>
              <w:tc>
                <w:tcPr>
                  <w:tcW w:w="2263" w:type="dxa"/>
                  <w:tcBorders>
                    <w:top w:val="nil"/>
                    <w:left w:val="nil"/>
                    <w:bottom w:val="single" w:sz="4" w:space="0" w:color="auto"/>
                    <w:right w:val="single" w:sz="4" w:space="0" w:color="auto"/>
                  </w:tcBorders>
                  <w:shd w:val="clear" w:color="auto" w:fill="auto"/>
                  <w:noWrap/>
                  <w:vAlign w:val="bottom"/>
                  <w:hideMark/>
                </w:tcPr>
                <w:p w14:paraId="083F7816"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Anatomy</w:t>
                  </w:r>
                </w:p>
              </w:tc>
              <w:tc>
                <w:tcPr>
                  <w:tcW w:w="1276" w:type="dxa"/>
                  <w:tcBorders>
                    <w:top w:val="nil"/>
                    <w:left w:val="nil"/>
                    <w:bottom w:val="single" w:sz="4" w:space="0" w:color="auto"/>
                    <w:right w:val="single" w:sz="4" w:space="0" w:color="auto"/>
                  </w:tcBorders>
                  <w:shd w:val="clear" w:color="auto" w:fill="auto"/>
                  <w:noWrap/>
                  <w:vAlign w:val="bottom"/>
                  <w:hideMark/>
                </w:tcPr>
                <w:p w14:paraId="05EE9F6A"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50 per set for 8 sets</w:t>
                  </w:r>
                </w:p>
              </w:tc>
              <w:tc>
                <w:tcPr>
                  <w:tcW w:w="1701" w:type="dxa"/>
                  <w:tcBorders>
                    <w:top w:val="nil"/>
                    <w:left w:val="nil"/>
                    <w:bottom w:val="single" w:sz="4" w:space="0" w:color="auto"/>
                    <w:right w:val="single" w:sz="4" w:space="0" w:color="auto"/>
                  </w:tcBorders>
                  <w:shd w:val="clear" w:color="auto" w:fill="auto"/>
                  <w:noWrap/>
                  <w:vAlign w:val="bottom"/>
                  <w:hideMark/>
                </w:tcPr>
                <w:p w14:paraId="2E665A8F"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417" w:type="dxa"/>
                  <w:tcBorders>
                    <w:top w:val="nil"/>
                    <w:left w:val="nil"/>
                    <w:bottom w:val="single" w:sz="4" w:space="0" w:color="auto"/>
                    <w:right w:val="single" w:sz="4" w:space="0" w:color="auto"/>
                  </w:tcBorders>
                  <w:shd w:val="clear" w:color="auto" w:fill="auto"/>
                  <w:noWrap/>
                  <w:vAlign w:val="bottom"/>
                  <w:hideMark/>
                </w:tcPr>
                <w:p w14:paraId="27ACEA81"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Yes</w:t>
                  </w:r>
                </w:p>
              </w:tc>
              <w:tc>
                <w:tcPr>
                  <w:tcW w:w="1985" w:type="dxa"/>
                  <w:tcBorders>
                    <w:top w:val="nil"/>
                    <w:left w:val="nil"/>
                    <w:bottom w:val="single" w:sz="4" w:space="0" w:color="auto"/>
                    <w:right w:val="single" w:sz="4" w:space="0" w:color="auto"/>
                  </w:tcBorders>
                  <w:shd w:val="clear" w:color="auto" w:fill="auto"/>
                  <w:noWrap/>
                  <w:vAlign w:val="bottom"/>
                  <w:hideMark/>
                </w:tcPr>
                <w:p w14:paraId="2FAD2670"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Teaching session</w:t>
                  </w:r>
                </w:p>
              </w:tc>
              <w:tc>
                <w:tcPr>
                  <w:tcW w:w="1989" w:type="dxa"/>
                  <w:tcBorders>
                    <w:top w:val="nil"/>
                    <w:left w:val="nil"/>
                    <w:bottom w:val="single" w:sz="4" w:space="0" w:color="auto"/>
                    <w:right w:val="single" w:sz="4" w:space="0" w:color="auto"/>
                  </w:tcBorders>
                  <w:shd w:val="clear" w:color="auto" w:fill="auto"/>
                  <w:noWrap/>
                  <w:vAlign w:val="bottom"/>
                  <w:hideMark/>
                </w:tcPr>
                <w:p w14:paraId="20A86CC8"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Groups of 6</w:t>
                  </w:r>
                </w:p>
              </w:tc>
              <w:tc>
                <w:tcPr>
                  <w:tcW w:w="1787" w:type="dxa"/>
                  <w:tcBorders>
                    <w:top w:val="nil"/>
                    <w:left w:val="nil"/>
                    <w:bottom w:val="single" w:sz="4" w:space="0" w:color="auto"/>
                    <w:right w:val="single" w:sz="4" w:space="0" w:color="auto"/>
                  </w:tcBorders>
                  <w:shd w:val="clear" w:color="auto" w:fill="auto"/>
                  <w:noWrap/>
                  <w:vAlign w:val="bottom"/>
                  <w:hideMark/>
                </w:tcPr>
                <w:p w14:paraId="7862032E"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r>
            <w:tr w:rsidR="00690CD0" w:rsidRPr="00560D4E" w14:paraId="2442B042" w14:textId="77777777" w:rsidTr="002C44C2">
              <w:trPr>
                <w:trHeight w:val="71"/>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7FBE3C2B"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Singh et al. 2021</w:t>
                  </w:r>
                </w:p>
              </w:tc>
              <w:tc>
                <w:tcPr>
                  <w:tcW w:w="2263" w:type="dxa"/>
                  <w:tcBorders>
                    <w:top w:val="nil"/>
                    <w:left w:val="nil"/>
                    <w:bottom w:val="single" w:sz="4" w:space="0" w:color="auto"/>
                    <w:right w:val="single" w:sz="4" w:space="0" w:color="auto"/>
                  </w:tcBorders>
                  <w:shd w:val="clear" w:color="auto" w:fill="auto"/>
                  <w:noWrap/>
                  <w:vAlign w:val="bottom"/>
                  <w:hideMark/>
                </w:tcPr>
                <w:p w14:paraId="40174D55"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Endocrinology (medications)</w:t>
                  </w:r>
                </w:p>
              </w:tc>
              <w:tc>
                <w:tcPr>
                  <w:tcW w:w="1276" w:type="dxa"/>
                  <w:tcBorders>
                    <w:top w:val="nil"/>
                    <w:left w:val="nil"/>
                    <w:bottom w:val="single" w:sz="4" w:space="0" w:color="auto"/>
                    <w:right w:val="single" w:sz="4" w:space="0" w:color="auto"/>
                  </w:tcBorders>
                  <w:shd w:val="clear" w:color="auto" w:fill="auto"/>
                  <w:noWrap/>
                  <w:vAlign w:val="bottom"/>
                  <w:hideMark/>
                </w:tcPr>
                <w:p w14:paraId="58FE9EB4"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32</w:t>
                  </w:r>
                </w:p>
              </w:tc>
              <w:tc>
                <w:tcPr>
                  <w:tcW w:w="1701" w:type="dxa"/>
                  <w:tcBorders>
                    <w:top w:val="nil"/>
                    <w:left w:val="nil"/>
                    <w:bottom w:val="single" w:sz="4" w:space="0" w:color="auto"/>
                    <w:right w:val="single" w:sz="4" w:space="0" w:color="auto"/>
                  </w:tcBorders>
                  <w:shd w:val="clear" w:color="auto" w:fill="auto"/>
                  <w:noWrap/>
                  <w:vAlign w:val="bottom"/>
                  <w:hideMark/>
                </w:tcPr>
                <w:p w14:paraId="3B1B3DA7"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417" w:type="dxa"/>
                  <w:tcBorders>
                    <w:top w:val="nil"/>
                    <w:left w:val="nil"/>
                    <w:bottom w:val="single" w:sz="4" w:space="0" w:color="auto"/>
                    <w:right w:val="single" w:sz="4" w:space="0" w:color="auto"/>
                  </w:tcBorders>
                  <w:shd w:val="clear" w:color="auto" w:fill="auto"/>
                  <w:noWrap/>
                  <w:vAlign w:val="bottom"/>
                  <w:hideMark/>
                </w:tcPr>
                <w:p w14:paraId="1F18F67A"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985" w:type="dxa"/>
                  <w:tcBorders>
                    <w:top w:val="nil"/>
                    <w:left w:val="nil"/>
                    <w:bottom w:val="single" w:sz="4" w:space="0" w:color="auto"/>
                    <w:right w:val="single" w:sz="4" w:space="0" w:color="auto"/>
                  </w:tcBorders>
                  <w:shd w:val="clear" w:color="auto" w:fill="auto"/>
                  <w:noWrap/>
                  <w:vAlign w:val="bottom"/>
                  <w:hideMark/>
                </w:tcPr>
                <w:p w14:paraId="1BB472C0"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989" w:type="dxa"/>
                  <w:tcBorders>
                    <w:top w:val="nil"/>
                    <w:left w:val="nil"/>
                    <w:bottom w:val="single" w:sz="4" w:space="0" w:color="auto"/>
                    <w:right w:val="single" w:sz="4" w:space="0" w:color="auto"/>
                  </w:tcBorders>
                  <w:shd w:val="clear" w:color="auto" w:fill="auto"/>
                  <w:noWrap/>
                  <w:vAlign w:val="bottom"/>
                  <w:hideMark/>
                </w:tcPr>
                <w:p w14:paraId="74A2EDB6"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787" w:type="dxa"/>
                  <w:tcBorders>
                    <w:top w:val="nil"/>
                    <w:left w:val="nil"/>
                    <w:bottom w:val="single" w:sz="4" w:space="0" w:color="auto"/>
                    <w:right w:val="single" w:sz="4" w:space="0" w:color="auto"/>
                  </w:tcBorders>
                  <w:shd w:val="clear" w:color="auto" w:fill="auto"/>
                  <w:noWrap/>
                  <w:vAlign w:val="bottom"/>
                  <w:hideMark/>
                </w:tcPr>
                <w:p w14:paraId="298667A3"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r>
            <w:tr w:rsidR="00690CD0" w:rsidRPr="00560D4E" w14:paraId="6EE66A19" w14:textId="77777777" w:rsidTr="002C44C2">
              <w:trPr>
                <w:trHeight w:val="71"/>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2D7097DD" w14:textId="77777777" w:rsidR="00690CD0" w:rsidRPr="00560D4E" w:rsidRDefault="00690CD0" w:rsidP="002C44C2">
                  <w:pPr>
                    <w:rPr>
                      <w:rFonts w:ascii="Times New Roman" w:hAnsi="Times New Roman" w:cs="Times New Roman"/>
                      <w:color w:val="000000"/>
                      <w:sz w:val="13"/>
                      <w:szCs w:val="13"/>
                      <w:lang w:val="en-MY"/>
                    </w:rPr>
                  </w:pPr>
                  <w:proofErr w:type="spellStart"/>
                  <w:r w:rsidRPr="00560D4E">
                    <w:rPr>
                      <w:rFonts w:ascii="Times New Roman" w:hAnsi="Times New Roman" w:cs="Times New Roman"/>
                      <w:color w:val="000000"/>
                      <w:sz w:val="13"/>
                      <w:szCs w:val="13"/>
                    </w:rPr>
                    <w:t>Htwe</w:t>
                  </w:r>
                  <w:proofErr w:type="spellEnd"/>
                  <w:r w:rsidRPr="00560D4E">
                    <w:rPr>
                      <w:rFonts w:ascii="Times New Roman" w:hAnsi="Times New Roman" w:cs="Times New Roman"/>
                      <w:color w:val="000000"/>
                      <w:sz w:val="13"/>
                      <w:szCs w:val="13"/>
                    </w:rPr>
                    <w:t xml:space="preserve"> et al. 2012</w:t>
                  </w:r>
                </w:p>
              </w:tc>
              <w:tc>
                <w:tcPr>
                  <w:tcW w:w="2263" w:type="dxa"/>
                  <w:tcBorders>
                    <w:top w:val="nil"/>
                    <w:left w:val="nil"/>
                    <w:bottom w:val="single" w:sz="4" w:space="0" w:color="auto"/>
                    <w:right w:val="single" w:sz="4" w:space="0" w:color="auto"/>
                  </w:tcBorders>
                  <w:shd w:val="clear" w:color="auto" w:fill="auto"/>
                  <w:noWrap/>
                  <w:vAlign w:val="bottom"/>
                  <w:hideMark/>
                </w:tcPr>
                <w:p w14:paraId="537EC27D"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P</w:t>
                  </w:r>
                  <w:r w:rsidRPr="00560D4E">
                    <w:rPr>
                      <w:rFonts w:ascii="Times New Roman" w:hAnsi="Times New Roman" w:cs="Times New Roman"/>
                      <w:color w:val="000000"/>
                      <w:sz w:val="13"/>
                      <w:szCs w:val="13"/>
                    </w:rPr>
                    <w:t>athology</w:t>
                  </w:r>
                </w:p>
              </w:tc>
              <w:tc>
                <w:tcPr>
                  <w:tcW w:w="1276" w:type="dxa"/>
                  <w:tcBorders>
                    <w:top w:val="nil"/>
                    <w:left w:val="nil"/>
                    <w:bottom w:val="single" w:sz="4" w:space="0" w:color="auto"/>
                    <w:right w:val="single" w:sz="4" w:space="0" w:color="auto"/>
                  </w:tcBorders>
                  <w:shd w:val="clear" w:color="auto" w:fill="auto"/>
                  <w:noWrap/>
                  <w:vAlign w:val="bottom"/>
                  <w:hideMark/>
                </w:tcPr>
                <w:p w14:paraId="40F82102"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20</w:t>
                  </w:r>
                </w:p>
              </w:tc>
              <w:tc>
                <w:tcPr>
                  <w:tcW w:w="1701" w:type="dxa"/>
                  <w:tcBorders>
                    <w:top w:val="nil"/>
                    <w:left w:val="nil"/>
                    <w:bottom w:val="single" w:sz="4" w:space="0" w:color="auto"/>
                    <w:right w:val="single" w:sz="4" w:space="0" w:color="auto"/>
                  </w:tcBorders>
                  <w:shd w:val="clear" w:color="auto" w:fill="auto"/>
                  <w:noWrap/>
                  <w:vAlign w:val="bottom"/>
                  <w:hideMark/>
                </w:tcPr>
                <w:p w14:paraId="0A171D46"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S</w:t>
                  </w:r>
                  <w:r w:rsidRPr="00560D4E">
                    <w:rPr>
                      <w:rFonts w:ascii="Times New Roman" w:hAnsi="Times New Roman" w:cs="Times New Roman"/>
                      <w:color w:val="000000"/>
                      <w:sz w:val="13"/>
                      <w:szCs w:val="13"/>
                    </w:rPr>
                    <w:t xml:space="preserve">entences </w:t>
                  </w:r>
                </w:p>
              </w:tc>
              <w:tc>
                <w:tcPr>
                  <w:tcW w:w="1417" w:type="dxa"/>
                  <w:tcBorders>
                    <w:top w:val="nil"/>
                    <w:left w:val="nil"/>
                    <w:bottom w:val="single" w:sz="4" w:space="0" w:color="auto"/>
                    <w:right w:val="single" w:sz="4" w:space="0" w:color="auto"/>
                  </w:tcBorders>
                  <w:shd w:val="clear" w:color="auto" w:fill="auto"/>
                  <w:noWrap/>
                  <w:vAlign w:val="bottom"/>
                  <w:hideMark/>
                </w:tcPr>
                <w:p w14:paraId="33CACE36" w14:textId="77777777" w:rsidR="00690CD0" w:rsidRPr="00560D4E" w:rsidRDefault="00690CD0" w:rsidP="002C44C2">
                  <w:pPr>
                    <w:jc w:val="center"/>
                    <w:rPr>
                      <w:rFonts w:ascii="Times New Roman" w:hAnsi="Times New Roman" w:cs="Times New Roman"/>
                      <w:color w:val="000000"/>
                      <w:sz w:val="13"/>
                      <w:szCs w:val="13"/>
                    </w:rPr>
                  </w:pPr>
                  <w:r>
                    <w:rPr>
                      <w:rFonts w:ascii="Times New Roman" w:hAnsi="Times New Roman" w:cs="Times New Roman"/>
                      <w:color w:val="000000"/>
                      <w:sz w:val="13"/>
                      <w:szCs w:val="13"/>
                    </w:rPr>
                    <w:t>N</w:t>
                  </w:r>
                  <w:r w:rsidRPr="00560D4E">
                    <w:rPr>
                      <w:rFonts w:ascii="Times New Roman" w:hAnsi="Times New Roman" w:cs="Times New Roman"/>
                      <w:color w:val="000000"/>
                      <w:sz w:val="13"/>
                      <w:szCs w:val="13"/>
                    </w:rPr>
                    <w:t>ot specified</w:t>
                  </w:r>
                </w:p>
              </w:tc>
              <w:tc>
                <w:tcPr>
                  <w:tcW w:w="1985" w:type="dxa"/>
                  <w:tcBorders>
                    <w:top w:val="nil"/>
                    <w:left w:val="nil"/>
                    <w:bottom w:val="single" w:sz="4" w:space="0" w:color="auto"/>
                    <w:right w:val="single" w:sz="4" w:space="0" w:color="auto"/>
                  </w:tcBorders>
                  <w:shd w:val="clear" w:color="auto" w:fill="auto"/>
                  <w:noWrap/>
                  <w:vAlign w:val="bottom"/>
                  <w:hideMark/>
                </w:tcPr>
                <w:p w14:paraId="0655C7E9"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T</w:t>
                  </w:r>
                  <w:r w:rsidRPr="00560D4E">
                    <w:rPr>
                      <w:rFonts w:ascii="Times New Roman" w:hAnsi="Times New Roman" w:cs="Times New Roman"/>
                      <w:color w:val="000000"/>
                      <w:sz w:val="13"/>
                      <w:szCs w:val="13"/>
                    </w:rPr>
                    <w:t>eaching session</w:t>
                  </w:r>
                </w:p>
              </w:tc>
              <w:tc>
                <w:tcPr>
                  <w:tcW w:w="1989" w:type="dxa"/>
                  <w:tcBorders>
                    <w:top w:val="nil"/>
                    <w:left w:val="nil"/>
                    <w:bottom w:val="single" w:sz="4" w:space="0" w:color="auto"/>
                    <w:right w:val="single" w:sz="4" w:space="0" w:color="auto"/>
                  </w:tcBorders>
                  <w:shd w:val="clear" w:color="auto" w:fill="auto"/>
                  <w:noWrap/>
                  <w:vAlign w:val="bottom"/>
                  <w:hideMark/>
                </w:tcPr>
                <w:p w14:paraId="23E2E467"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G</w:t>
                  </w:r>
                  <w:r w:rsidRPr="00560D4E">
                    <w:rPr>
                      <w:rFonts w:ascii="Times New Roman" w:hAnsi="Times New Roman" w:cs="Times New Roman"/>
                      <w:color w:val="000000"/>
                      <w:sz w:val="13"/>
                      <w:szCs w:val="13"/>
                    </w:rPr>
                    <w:t>roup of 8-10 students</w:t>
                  </w:r>
                </w:p>
              </w:tc>
              <w:tc>
                <w:tcPr>
                  <w:tcW w:w="1787" w:type="dxa"/>
                  <w:tcBorders>
                    <w:top w:val="nil"/>
                    <w:left w:val="nil"/>
                    <w:bottom w:val="single" w:sz="4" w:space="0" w:color="auto"/>
                    <w:right w:val="single" w:sz="4" w:space="0" w:color="auto"/>
                  </w:tcBorders>
                  <w:shd w:val="clear" w:color="auto" w:fill="auto"/>
                  <w:noWrap/>
                  <w:vAlign w:val="bottom"/>
                  <w:hideMark/>
                </w:tcPr>
                <w:p w14:paraId="52610415"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N</w:t>
                  </w:r>
                  <w:r w:rsidRPr="00560D4E">
                    <w:rPr>
                      <w:rFonts w:ascii="Times New Roman" w:hAnsi="Times New Roman" w:cs="Times New Roman"/>
                      <w:color w:val="000000"/>
                      <w:sz w:val="13"/>
                      <w:szCs w:val="13"/>
                    </w:rPr>
                    <w:t>ot specified</w:t>
                  </w:r>
                </w:p>
              </w:tc>
            </w:tr>
            <w:tr w:rsidR="00690CD0" w:rsidRPr="00560D4E" w14:paraId="40B16C2C" w14:textId="77777777" w:rsidTr="002C44C2">
              <w:trPr>
                <w:trHeight w:val="71"/>
              </w:trPr>
              <w:tc>
                <w:tcPr>
                  <w:tcW w:w="1311" w:type="dxa"/>
                  <w:tcBorders>
                    <w:top w:val="nil"/>
                    <w:left w:val="single" w:sz="4" w:space="0" w:color="auto"/>
                    <w:bottom w:val="single" w:sz="4" w:space="0" w:color="auto"/>
                    <w:right w:val="single" w:sz="4" w:space="0" w:color="auto"/>
                  </w:tcBorders>
                  <w:shd w:val="clear" w:color="FFFFFF" w:fill="FFFFFF"/>
                  <w:noWrap/>
                  <w:vAlign w:val="bottom"/>
                  <w:hideMark/>
                </w:tcPr>
                <w:p w14:paraId="1881446F"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 xml:space="preserve">Saran &amp; Kumar 2015 </w:t>
                  </w:r>
                </w:p>
              </w:tc>
              <w:tc>
                <w:tcPr>
                  <w:tcW w:w="2263" w:type="dxa"/>
                  <w:tcBorders>
                    <w:top w:val="nil"/>
                    <w:left w:val="nil"/>
                    <w:bottom w:val="single" w:sz="4" w:space="0" w:color="auto"/>
                    <w:right w:val="single" w:sz="4" w:space="0" w:color="auto"/>
                  </w:tcBorders>
                  <w:shd w:val="clear" w:color="auto" w:fill="auto"/>
                  <w:noWrap/>
                  <w:vAlign w:val="bottom"/>
                  <w:hideMark/>
                </w:tcPr>
                <w:p w14:paraId="322B19D6"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276" w:type="dxa"/>
                  <w:tcBorders>
                    <w:top w:val="nil"/>
                    <w:left w:val="nil"/>
                    <w:bottom w:val="single" w:sz="4" w:space="0" w:color="auto"/>
                    <w:right w:val="single" w:sz="4" w:space="0" w:color="auto"/>
                  </w:tcBorders>
                  <w:shd w:val="clear" w:color="auto" w:fill="auto"/>
                  <w:noWrap/>
                  <w:vAlign w:val="bottom"/>
                  <w:hideMark/>
                </w:tcPr>
                <w:p w14:paraId="3A8AF378"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701" w:type="dxa"/>
                  <w:tcBorders>
                    <w:top w:val="nil"/>
                    <w:left w:val="nil"/>
                    <w:bottom w:val="single" w:sz="4" w:space="0" w:color="auto"/>
                    <w:right w:val="single" w:sz="4" w:space="0" w:color="auto"/>
                  </w:tcBorders>
                  <w:shd w:val="clear" w:color="auto" w:fill="auto"/>
                  <w:noWrap/>
                  <w:vAlign w:val="bottom"/>
                  <w:hideMark/>
                </w:tcPr>
                <w:p w14:paraId="7FAB1C6E"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417" w:type="dxa"/>
                  <w:tcBorders>
                    <w:top w:val="nil"/>
                    <w:left w:val="nil"/>
                    <w:bottom w:val="single" w:sz="4" w:space="0" w:color="auto"/>
                    <w:right w:val="single" w:sz="4" w:space="0" w:color="auto"/>
                  </w:tcBorders>
                  <w:shd w:val="clear" w:color="auto" w:fill="auto"/>
                  <w:noWrap/>
                  <w:vAlign w:val="bottom"/>
                  <w:hideMark/>
                </w:tcPr>
                <w:p w14:paraId="626E9FFF"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Yes</w:t>
                  </w:r>
                </w:p>
              </w:tc>
              <w:tc>
                <w:tcPr>
                  <w:tcW w:w="1985" w:type="dxa"/>
                  <w:tcBorders>
                    <w:top w:val="nil"/>
                    <w:left w:val="nil"/>
                    <w:bottom w:val="single" w:sz="4" w:space="0" w:color="auto"/>
                    <w:right w:val="single" w:sz="4" w:space="0" w:color="auto"/>
                  </w:tcBorders>
                  <w:shd w:val="clear" w:color="auto" w:fill="auto"/>
                  <w:noWrap/>
                  <w:vAlign w:val="bottom"/>
                  <w:hideMark/>
                </w:tcPr>
                <w:p w14:paraId="48FCD32D"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Teaching session</w:t>
                  </w:r>
                </w:p>
              </w:tc>
              <w:tc>
                <w:tcPr>
                  <w:tcW w:w="1989" w:type="dxa"/>
                  <w:tcBorders>
                    <w:top w:val="nil"/>
                    <w:left w:val="nil"/>
                    <w:bottom w:val="single" w:sz="4" w:space="0" w:color="auto"/>
                    <w:right w:val="single" w:sz="4" w:space="0" w:color="auto"/>
                  </w:tcBorders>
                  <w:shd w:val="clear" w:color="auto" w:fill="auto"/>
                  <w:noWrap/>
                  <w:vAlign w:val="bottom"/>
                  <w:hideMark/>
                </w:tcPr>
                <w:p w14:paraId="263E4183"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Group discussions were encouraged</w:t>
                  </w:r>
                </w:p>
              </w:tc>
              <w:tc>
                <w:tcPr>
                  <w:tcW w:w="1787" w:type="dxa"/>
                  <w:tcBorders>
                    <w:top w:val="nil"/>
                    <w:left w:val="nil"/>
                    <w:bottom w:val="single" w:sz="4" w:space="0" w:color="auto"/>
                    <w:right w:val="single" w:sz="4" w:space="0" w:color="auto"/>
                  </w:tcBorders>
                  <w:shd w:val="clear" w:color="auto" w:fill="auto"/>
                  <w:noWrap/>
                  <w:vAlign w:val="bottom"/>
                  <w:hideMark/>
                </w:tcPr>
                <w:p w14:paraId="3D64021A"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r>
            <w:tr w:rsidR="00690CD0" w:rsidRPr="00560D4E" w14:paraId="77285886" w14:textId="77777777" w:rsidTr="002C44C2">
              <w:trPr>
                <w:trHeight w:val="71"/>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718FADD2" w14:textId="77777777" w:rsidR="00690CD0" w:rsidRPr="00560D4E" w:rsidRDefault="00690CD0" w:rsidP="002C44C2">
                  <w:pPr>
                    <w:rPr>
                      <w:rFonts w:ascii="Times New Roman" w:hAnsi="Times New Roman" w:cs="Times New Roman"/>
                      <w:color w:val="000000"/>
                      <w:sz w:val="13"/>
                      <w:szCs w:val="13"/>
                    </w:rPr>
                  </w:pPr>
                  <w:proofErr w:type="spellStart"/>
                  <w:r w:rsidRPr="00560D4E">
                    <w:rPr>
                      <w:rFonts w:ascii="Times New Roman" w:hAnsi="Times New Roman" w:cs="Times New Roman"/>
                      <w:color w:val="000000"/>
                      <w:sz w:val="13"/>
                      <w:szCs w:val="13"/>
                    </w:rPr>
                    <w:t>Bawazeer</w:t>
                  </w:r>
                  <w:proofErr w:type="spellEnd"/>
                  <w:r w:rsidRPr="00560D4E">
                    <w:rPr>
                      <w:rFonts w:ascii="Times New Roman" w:hAnsi="Times New Roman" w:cs="Times New Roman"/>
                      <w:color w:val="000000"/>
                      <w:sz w:val="13"/>
                      <w:szCs w:val="13"/>
                    </w:rPr>
                    <w:t xml:space="preserve"> et al. 2022</w:t>
                  </w:r>
                </w:p>
              </w:tc>
              <w:tc>
                <w:tcPr>
                  <w:tcW w:w="2263" w:type="dxa"/>
                  <w:tcBorders>
                    <w:top w:val="nil"/>
                    <w:left w:val="nil"/>
                    <w:bottom w:val="single" w:sz="4" w:space="0" w:color="auto"/>
                    <w:right w:val="single" w:sz="4" w:space="0" w:color="auto"/>
                  </w:tcBorders>
                  <w:shd w:val="clear" w:color="auto" w:fill="auto"/>
                  <w:noWrap/>
                  <w:vAlign w:val="bottom"/>
                  <w:hideMark/>
                </w:tcPr>
                <w:p w14:paraId="300C4953"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P</w:t>
                  </w:r>
                  <w:r w:rsidRPr="00560D4E">
                    <w:rPr>
                      <w:rFonts w:ascii="Times New Roman" w:hAnsi="Times New Roman" w:cs="Times New Roman"/>
                      <w:color w:val="000000"/>
                      <w:sz w:val="13"/>
                      <w:szCs w:val="13"/>
                    </w:rPr>
                    <w:t>harmacology</w:t>
                  </w:r>
                </w:p>
              </w:tc>
              <w:tc>
                <w:tcPr>
                  <w:tcW w:w="1276" w:type="dxa"/>
                  <w:tcBorders>
                    <w:top w:val="nil"/>
                    <w:left w:val="nil"/>
                    <w:bottom w:val="single" w:sz="4" w:space="0" w:color="auto"/>
                    <w:right w:val="single" w:sz="4" w:space="0" w:color="auto"/>
                  </w:tcBorders>
                  <w:shd w:val="clear" w:color="auto" w:fill="auto"/>
                  <w:noWrap/>
                  <w:vAlign w:val="bottom"/>
                  <w:hideMark/>
                </w:tcPr>
                <w:p w14:paraId="6265CEB1"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20</w:t>
                  </w:r>
                </w:p>
              </w:tc>
              <w:tc>
                <w:tcPr>
                  <w:tcW w:w="1701" w:type="dxa"/>
                  <w:tcBorders>
                    <w:top w:val="nil"/>
                    <w:left w:val="nil"/>
                    <w:bottom w:val="single" w:sz="4" w:space="0" w:color="auto"/>
                    <w:right w:val="single" w:sz="4" w:space="0" w:color="auto"/>
                  </w:tcBorders>
                  <w:shd w:val="clear" w:color="auto" w:fill="auto"/>
                  <w:noWrap/>
                  <w:vAlign w:val="bottom"/>
                  <w:hideMark/>
                </w:tcPr>
                <w:p w14:paraId="76B73876"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Sentences, sentence fragments, and fill-in-the-blanks.</w:t>
                  </w:r>
                </w:p>
              </w:tc>
              <w:tc>
                <w:tcPr>
                  <w:tcW w:w="1417" w:type="dxa"/>
                  <w:tcBorders>
                    <w:top w:val="nil"/>
                    <w:left w:val="nil"/>
                    <w:bottom w:val="single" w:sz="4" w:space="0" w:color="auto"/>
                    <w:right w:val="single" w:sz="4" w:space="0" w:color="auto"/>
                  </w:tcBorders>
                  <w:shd w:val="clear" w:color="auto" w:fill="auto"/>
                  <w:noWrap/>
                  <w:vAlign w:val="bottom"/>
                  <w:hideMark/>
                </w:tcPr>
                <w:p w14:paraId="6DFDF0BD" w14:textId="77777777" w:rsidR="00690CD0" w:rsidRPr="00560D4E" w:rsidRDefault="00690CD0" w:rsidP="002C44C2">
                  <w:pPr>
                    <w:jc w:val="center"/>
                    <w:rPr>
                      <w:rFonts w:ascii="Times New Roman" w:hAnsi="Times New Roman" w:cs="Times New Roman"/>
                      <w:color w:val="000000"/>
                      <w:sz w:val="13"/>
                      <w:szCs w:val="13"/>
                    </w:rPr>
                  </w:pPr>
                  <w:r>
                    <w:rPr>
                      <w:rFonts w:ascii="Times New Roman" w:hAnsi="Times New Roman" w:cs="Times New Roman"/>
                      <w:color w:val="000000"/>
                      <w:sz w:val="13"/>
                      <w:szCs w:val="13"/>
                    </w:rPr>
                    <w:t>Y</w:t>
                  </w:r>
                  <w:r w:rsidRPr="00560D4E">
                    <w:rPr>
                      <w:rFonts w:ascii="Times New Roman" w:hAnsi="Times New Roman" w:cs="Times New Roman"/>
                      <w:color w:val="000000"/>
                      <w:sz w:val="13"/>
                      <w:szCs w:val="13"/>
                    </w:rPr>
                    <w:t>es</w:t>
                  </w:r>
                </w:p>
              </w:tc>
              <w:tc>
                <w:tcPr>
                  <w:tcW w:w="1985" w:type="dxa"/>
                  <w:tcBorders>
                    <w:top w:val="nil"/>
                    <w:left w:val="nil"/>
                    <w:bottom w:val="single" w:sz="4" w:space="0" w:color="auto"/>
                    <w:right w:val="single" w:sz="4" w:space="0" w:color="auto"/>
                  </w:tcBorders>
                  <w:shd w:val="clear" w:color="auto" w:fill="auto"/>
                  <w:noWrap/>
                  <w:vAlign w:val="bottom"/>
                  <w:hideMark/>
                </w:tcPr>
                <w:p w14:paraId="420975D3"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T</w:t>
                  </w:r>
                  <w:r w:rsidRPr="00560D4E">
                    <w:rPr>
                      <w:rFonts w:ascii="Times New Roman" w:hAnsi="Times New Roman" w:cs="Times New Roman"/>
                      <w:color w:val="000000"/>
                      <w:sz w:val="13"/>
                      <w:szCs w:val="13"/>
                    </w:rPr>
                    <w:t>eaching session</w:t>
                  </w:r>
                </w:p>
              </w:tc>
              <w:tc>
                <w:tcPr>
                  <w:tcW w:w="1989" w:type="dxa"/>
                  <w:tcBorders>
                    <w:top w:val="nil"/>
                    <w:left w:val="nil"/>
                    <w:bottom w:val="single" w:sz="4" w:space="0" w:color="auto"/>
                    <w:right w:val="single" w:sz="4" w:space="0" w:color="auto"/>
                  </w:tcBorders>
                  <w:shd w:val="clear" w:color="auto" w:fill="auto"/>
                  <w:noWrap/>
                  <w:vAlign w:val="bottom"/>
                  <w:hideMark/>
                </w:tcPr>
                <w:p w14:paraId="7FFA0088"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I</w:t>
                  </w:r>
                  <w:r w:rsidRPr="00560D4E">
                    <w:rPr>
                      <w:rFonts w:ascii="Times New Roman" w:hAnsi="Times New Roman" w:cs="Times New Roman"/>
                      <w:color w:val="000000"/>
                      <w:sz w:val="13"/>
                      <w:szCs w:val="13"/>
                    </w:rPr>
                    <w:t>ndividually</w:t>
                  </w:r>
                </w:p>
              </w:tc>
              <w:tc>
                <w:tcPr>
                  <w:tcW w:w="1787" w:type="dxa"/>
                  <w:tcBorders>
                    <w:top w:val="nil"/>
                    <w:left w:val="nil"/>
                    <w:bottom w:val="single" w:sz="4" w:space="0" w:color="auto"/>
                    <w:right w:val="single" w:sz="4" w:space="0" w:color="auto"/>
                  </w:tcBorders>
                  <w:shd w:val="clear" w:color="auto" w:fill="auto"/>
                  <w:noWrap/>
                  <w:vAlign w:val="bottom"/>
                  <w:hideMark/>
                </w:tcPr>
                <w:p w14:paraId="34F35C4A"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N</w:t>
                  </w:r>
                  <w:r w:rsidRPr="00560D4E">
                    <w:rPr>
                      <w:rFonts w:ascii="Times New Roman" w:hAnsi="Times New Roman" w:cs="Times New Roman"/>
                      <w:color w:val="000000"/>
                      <w:sz w:val="13"/>
                      <w:szCs w:val="13"/>
                    </w:rPr>
                    <w:t>ot specified</w:t>
                  </w:r>
                </w:p>
              </w:tc>
            </w:tr>
            <w:tr w:rsidR="00690CD0" w:rsidRPr="00560D4E" w14:paraId="4B56DE72" w14:textId="77777777" w:rsidTr="002C44C2">
              <w:trPr>
                <w:trHeight w:val="315"/>
              </w:trPr>
              <w:tc>
                <w:tcPr>
                  <w:tcW w:w="1311" w:type="dxa"/>
                  <w:tcBorders>
                    <w:top w:val="nil"/>
                    <w:left w:val="single" w:sz="4" w:space="0" w:color="auto"/>
                    <w:bottom w:val="single" w:sz="4" w:space="0" w:color="auto"/>
                    <w:right w:val="single" w:sz="4" w:space="0" w:color="auto"/>
                  </w:tcBorders>
                  <w:shd w:val="clear" w:color="FFFFFF" w:fill="FFFFFF"/>
                  <w:noWrap/>
                  <w:vAlign w:val="bottom"/>
                  <w:hideMark/>
                </w:tcPr>
                <w:p w14:paraId="61D8FE1F"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Agarwal et al. 2017</w:t>
                  </w:r>
                </w:p>
              </w:tc>
              <w:tc>
                <w:tcPr>
                  <w:tcW w:w="2263" w:type="dxa"/>
                  <w:tcBorders>
                    <w:top w:val="nil"/>
                    <w:left w:val="nil"/>
                    <w:bottom w:val="single" w:sz="4" w:space="0" w:color="auto"/>
                    <w:right w:val="single" w:sz="4" w:space="0" w:color="auto"/>
                  </w:tcBorders>
                  <w:shd w:val="clear" w:color="auto" w:fill="auto"/>
                  <w:noWrap/>
                  <w:vAlign w:val="bottom"/>
                  <w:hideMark/>
                </w:tcPr>
                <w:p w14:paraId="5C99C566"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Pathology (renal, haematology, gastrointestinal systems)</w:t>
                  </w:r>
                </w:p>
              </w:tc>
              <w:tc>
                <w:tcPr>
                  <w:tcW w:w="1276" w:type="dxa"/>
                  <w:tcBorders>
                    <w:top w:val="nil"/>
                    <w:left w:val="nil"/>
                    <w:bottom w:val="single" w:sz="4" w:space="0" w:color="auto"/>
                    <w:right w:val="single" w:sz="4" w:space="0" w:color="auto"/>
                  </w:tcBorders>
                  <w:shd w:val="clear" w:color="auto" w:fill="auto"/>
                  <w:noWrap/>
                  <w:vAlign w:val="bottom"/>
                  <w:hideMark/>
                </w:tcPr>
                <w:p w14:paraId="1236C79A"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701" w:type="dxa"/>
                  <w:tcBorders>
                    <w:top w:val="nil"/>
                    <w:left w:val="nil"/>
                    <w:bottom w:val="single" w:sz="4" w:space="0" w:color="auto"/>
                    <w:right w:val="single" w:sz="4" w:space="0" w:color="auto"/>
                  </w:tcBorders>
                  <w:shd w:val="clear" w:color="auto" w:fill="auto"/>
                  <w:noWrap/>
                  <w:vAlign w:val="bottom"/>
                  <w:hideMark/>
                </w:tcPr>
                <w:p w14:paraId="5A9427D9"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S</w:t>
                  </w:r>
                  <w:r w:rsidRPr="00560D4E">
                    <w:rPr>
                      <w:rFonts w:ascii="Times New Roman" w:hAnsi="Times New Roman" w:cs="Times New Roman"/>
                      <w:color w:val="000000"/>
                      <w:sz w:val="13"/>
                      <w:szCs w:val="13"/>
                    </w:rPr>
                    <w:t>entences</w:t>
                  </w:r>
                </w:p>
              </w:tc>
              <w:tc>
                <w:tcPr>
                  <w:tcW w:w="1417" w:type="dxa"/>
                  <w:tcBorders>
                    <w:top w:val="nil"/>
                    <w:left w:val="nil"/>
                    <w:bottom w:val="single" w:sz="4" w:space="0" w:color="auto"/>
                    <w:right w:val="single" w:sz="4" w:space="0" w:color="auto"/>
                  </w:tcBorders>
                  <w:shd w:val="clear" w:color="auto" w:fill="auto"/>
                  <w:noWrap/>
                  <w:vAlign w:val="bottom"/>
                  <w:hideMark/>
                </w:tcPr>
                <w:p w14:paraId="00C9A5EC"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Yes</w:t>
                  </w:r>
                </w:p>
              </w:tc>
              <w:tc>
                <w:tcPr>
                  <w:tcW w:w="1985" w:type="dxa"/>
                  <w:tcBorders>
                    <w:top w:val="nil"/>
                    <w:left w:val="nil"/>
                    <w:bottom w:val="single" w:sz="4" w:space="0" w:color="auto"/>
                    <w:right w:val="single" w:sz="4" w:space="0" w:color="auto"/>
                  </w:tcBorders>
                  <w:shd w:val="clear" w:color="auto" w:fill="auto"/>
                  <w:noWrap/>
                  <w:vAlign w:val="bottom"/>
                  <w:hideMark/>
                </w:tcPr>
                <w:p w14:paraId="52EF0C66"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Teaching session</w:t>
                  </w:r>
                </w:p>
              </w:tc>
              <w:tc>
                <w:tcPr>
                  <w:tcW w:w="1989" w:type="dxa"/>
                  <w:tcBorders>
                    <w:top w:val="nil"/>
                    <w:left w:val="nil"/>
                    <w:bottom w:val="single" w:sz="4" w:space="0" w:color="auto"/>
                    <w:right w:val="single" w:sz="4" w:space="0" w:color="auto"/>
                  </w:tcBorders>
                  <w:shd w:val="clear" w:color="auto" w:fill="auto"/>
                  <w:noWrap/>
                  <w:vAlign w:val="bottom"/>
                  <w:hideMark/>
                </w:tcPr>
                <w:p w14:paraId="37BB91B4"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Groups of 6-7</w:t>
                  </w:r>
                </w:p>
              </w:tc>
              <w:tc>
                <w:tcPr>
                  <w:tcW w:w="1787" w:type="dxa"/>
                  <w:tcBorders>
                    <w:top w:val="nil"/>
                    <w:left w:val="nil"/>
                    <w:bottom w:val="single" w:sz="4" w:space="0" w:color="auto"/>
                    <w:right w:val="single" w:sz="4" w:space="0" w:color="auto"/>
                  </w:tcBorders>
                  <w:shd w:val="clear" w:color="auto" w:fill="auto"/>
                  <w:noWrap/>
                  <w:vAlign w:val="bottom"/>
                  <w:hideMark/>
                </w:tcPr>
                <w:p w14:paraId="31D173DE"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r>
            <w:tr w:rsidR="00690CD0" w:rsidRPr="00560D4E" w14:paraId="3AD95D8B" w14:textId="77777777" w:rsidTr="002C44C2">
              <w:trPr>
                <w:trHeight w:val="315"/>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5EA08A3D" w14:textId="77777777" w:rsidR="00690CD0" w:rsidRPr="00560D4E" w:rsidRDefault="00690CD0" w:rsidP="002C44C2">
                  <w:pPr>
                    <w:rPr>
                      <w:rFonts w:ascii="Times New Roman" w:hAnsi="Times New Roman" w:cs="Times New Roman"/>
                      <w:color w:val="000000"/>
                      <w:sz w:val="13"/>
                      <w:szCs w:val="13"/>
                    </w:rPr>
                  </w:pPr>
                  <w:proofErr w:type="spellStart"/>
                  <w:r w:rsidRPr="00560D4E">
                    <w:rPr>
                      <w:rFonts w:ascii="Times New Roman" w:hAnsi="Times New Roman" w:cs="Times New Roman"/>
                      <w:color w:val="000000"/>
                      <w:sz w:val="13"/>
                      <w:szCs w:val="13"/>
                    </w:rPr>
                    <w:t>Qutieshat</w:t>
                  </w:r>
                  <w:proofErr w:type="spellEnd"/>
                  <w:r w:rsidRPr="00560D4E">
                    <w:rPr>
                      <w:rFonts w:ascii="Times New Roman" w:hAnsi="Times New Roman" w:cs="Times New Roman"/>
                      <w:color w:val="000000"/>
                      <w:sz w:val="13"/>
                      <w:szCs w:val="13"/>
                    </w:rPr>
                    <w:t xml:space="preserve"> et al. 2022</w:t>
                  </w:r>
                </w:p>
              </w:tc>
              <w:tc>
                <w:tcPr>
                  <w:tcW w:w="2263" w:type="dxa"/>
                  <w:tcBorders>
                    <w:top w:val="nil"/>
                    <w:left w:val="nil"/>
                    <w:bottom w:val="single" w:sz="4" w:space="0" w:color="auto"/>
                    <w:right w:val="single" w:sz="4" w:space="0" w:color="auto"/>
                  </w:tcBorders>
                  <w:shd w:val="clear" w:color="auto" w:fill="auto"/>
                  <w:noWrap/>
                  <w:vAlign w:val="bottom"/>
                  <w:hideMark/>
                </w:tcPr>
                <w:p w14:paraId="4FE4234C"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Topic-specific and general dental terms</w:t>
                  </w:r>
                </w:p>
              </w:tc>
              <w:tc>
                <w:tcPr>
                  <w:tcW w:w="1276" w:type="dxa"/>
                  <w:tcBorders>
                    <w:top w:val="nil"/>
                    <w:left w:val="nil"/>
                    <w:bottom w:val="single" w:sz="4" w:space="0" w:color="auto"/>
                    <w:right w:val="single" w:sz="4" w:space="0" w:color="auto"/>
                  </w:tcBorders>
                  <w:shd w:val="clear" w:color="auto" w:fill="auto"/>
                  <w:noWrap/>
                  <w:vAlign w:val="bottom"/>
                  <w:hideMark/>
                </w:tcPr>
                <w:p w14:paraId="7E2AEBFA"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60</w:t>
                  </w:r>
                </w:p>
              </w:tc>
              <w:tc>
                <w:tcPr>
                  <w:tcW w:w="1701" w:type="dxa"/>
                  <w:tcBorders>
                    <w:top w:val="nil"/>
                    <w:left w:val="nil"/>
                    <w:bottom w:val="single" w:sz="4" w:space="0" w:color="auto"/>
                    <w:right w:val="single" w:sz="4" w:space="0" w:color="auto"/>
                  </w:tcBorders>
                  <w:shd w:val="clear" w:color="auto" w:fill="auto"/>
                  <w:noWrap/>
                  <w:vAlign w:val="bottom"/>
                  <w:hideMark/>
                </w:tcPr>
                <w:p w14:paraId="4FABE010"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Sentences, sentence fragments, and fill-in-the-blanks.</w:t>
                  </w:r>
                </w:p>
              </w:tc>
              <w:tc>
                <w:tcPr>
                  <w:tcW w:w="1417" w:type="dxa"/>
                  <w:tcBorders>
                    <w:top w:val="nil"/>
                    <w:left w:val="nil"/>
                    <w:bottom w:val="single" w:sz="4" w:space="0" w:color="auto"/>
                    <w:right w:val="single" w:sz="4" w:space="0" w:color="auto"/>
                  </w:tcBorders>
                  <w:shd w:val="clear" w:color="auto" w:fill="auto"/>
                  <w:noWrap/>
                  <w:vAlign w:val="bottom"/>
                  <w:hideMark/>
                </w:tcPr>
                <w:p w14:paraId="0FBFA49A"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985" w:type="dxa"/>
                  <w:tcBorders>
                    <w:top w:val="nil"/>
                    <w:left w:val="nil"/>
                    <w:bottom w:val="single" w:sz="4" w:space="0" w:color="auto"/>
                    <w:right w:val="single" w:sz="4" w:space="0" w:color="auto"/>
                  </w:tcBorders>
                  <w:shd w:val="clear" w:color="auto" w:fill="auto"/>
                  <w:noWrap/>
                  <w:vAlign w:val="bottom"/>
                  <w:hideMark/>
                </w:tcPr>
                <w:p w14:paraId="461A52CE"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Own time</w:t>
                  </w:r>
                </w:p>
              </w:tc>
              <w:tc>
                <w:tcPr>
                  <w:tcW w:w="1989" w:type="dxa"/>
                  <w:tcBorders>
                    <w:top w:val="nil"/>
                    <w:left w:val="nil"/>
                    <w:bottom w:val="single" w:sz="4" w:space="0" w:color="auto"/>
                    <w:right w:val="single" w:sz="4" w:space="0" w:color="auto"/>
                  </w:tcBorders>
                  <w:shd w:val="clear" w:color="auto" w:fill="auto"/>
                  <w:noWrap/>
                  <w:vAlign w:val="bottom"/>
                  <w:hideMark/>
                </w:tcPr>
                <w:p w14:paraId="7AE77EC7"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Groups of 2-3</w:t>
                  </w:r>
                </w:p>
              </w:tc>
              <w:tc>
                <w:tcPr>
                  <w:tcW w:w="1787" w:type="dxa"/>
                  <w:tcBorders>
                    <w:top w:val="nil"/>
                    <w:left w:val="nil"/>
                    <w:bottom w:val="single" w:sz="4" w:space="0" w:color="auto"/>
                    <w:right w:val="single" w:sz="4" w:space="0" w:color="auto"/>
                  </w:tcBorders>
                  <w:shd w:val="clear" w:color="auto" w:fill="auto"/>
                  <w:noWrap/>
                  <w:vAlign w:val="bottom"/>
                  <w:hideMark/>
                </w:tcPr>
                <w:p w14:paraId="1DF77F3F"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r>
            <w:tr w:rsidR="00690CD0" w:rsidRPr="00560D4E" w14:paraId="2E78D1CF" w14:textId="77777777" w:rsidTr="002C44C2">
              <w:trPr>
                <w:trHeight w:val="71"/>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3FE6662D" w14:textId="77777777" w:rsidR="00690CD0" w:rsidRPr="00560D4E" w:rsidRDefault="00690CD0" w:rsidP="002C44C2">
                  <w:pPr>
                    <w:rPr>
                      <w:rFonts w:ascii="Times New Roman" w:hAnsi="Times New Roman" w:cs="Times New Roman"/>
                      <w:color w:val="000000"/>
                      <w:sz w:val="13"/>
                      <w:szCs w:val="13"/>
                      <w:lang w:val="en-AU"/>
                    </w:rPr>
                  </w:pPr>
                  <w:r w:rsidRPr="00560D4E">
                    <w:rPr>
                      <w:rFonts w:ascii="Times New Roman" w:hAnsi="Times New Roman" w:cs="Times New Roman"/>
                      <w:color w:val="000000"/>
                      <w:sz w:val="13"/>
                      <w:szCs w:val="13"/>
                    </w:rPr>
                    <w:t>Shah et al. 2010</w:t>
                  </w:r>
                </w:p>
              </w:tc>
              <w:tc>
                <w:tcPr>
                  <w:tcW w:w="2263" w:type="dxa"/>
                  <w:tcBorders>
                    <w:top w:val="nil"/>
                    <w:left w:val="nil"/>
                    <w:bottom w:val="single" w:sz="4" w:space="0" w:color="auto"/>
                    <w:right w:val="single" w:sz="4" w:space="0" w:color="auto"/>
                  </w:tcBorders>
                  <w:shd w:val="clear" w:color="auto" w:fill="auto"/>
                  <w:noWrap/>
                  <w:vAlign w:val="bottom"/>
                  <w:hideMark/>
                </w:tcPr>
                <w:p w14:paraId="04EAAD89"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Pharmacology (gastrointestinal &amp; anti-ulcer agents)</w:t>
                  </w:r>
                </w:p>
              </w:tc>
              <w:tc>
                <w:tcPr>
                  <w:tcW w:w="1276" w:type="dxa"/>
                  <w:tcBorders>
                    <w:top w:val="nil"/>
                    <w:left w:val="nil"/>
                    <w:bottom w:val="single" w:sz="4" w:space="0" w:color="auto"/>
                    <w:right w:val="single" w:sz="4" w:space="0" w:color="auto"/>
                  </w:tcBorders>
                  <w:shd w:val="clear" w:color="auto" w:fill="auto"/>
                  <w:noWrap/>
                  <w:vAlign w:val="bottom"/>
                  <w:hideMark/>
                </w:tcPr>
                <w:p w14:paraId="3A100470"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13</w:t>
                  </w:r>
                </w:p>
              </w:tc>
              <w:tc>
                <w:tcPr>
                  <w:tcW w:w="1701" w:type="dxa"/>
                  <w:tcBorders>
                    <w:top w:val="nil"/>
                    <w:left w:val="nil"/>
                    <w:bottom w:val="single" w:sz="4" w:space="0" w:color="auto"/>
                    <w:right w:val="single" w:sz="4" w:space="0" w:color="auto"/>
                  </w:tcBorders>
                  <w:shd w:val="clear" w:color="auto" w:fill="auto"/>
                  <w:noWrap/>
                  <w:vAlign w:val="bottom"/>
                  <w:hideMark/>
                </w:tcPr>
                <w:p w14:paraId="138701D9"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Sentences, fill in the blanks and questions</w:t>
                  </w:r>
                </w:p>
              </w:tc>
              <w:tc>
                <w:tcPr>
                  <w:tcW w:w="1417" w:type="dxa"/>
                  <w:tcBorders>
                    <w:top w:val="nil"/>
                    <w:left w:val="nil"/>
                    <w:bottom w:val="single" w:sz="4" w:space="0" w:color="auto"/>
                    <w:right w:val="single" w:sz="4" w:space="0" w:color="auto"/>
                  </w:tcBorders>
                  <w:shd w:val="clear" w:color="auto" w:fill="auto"/>
                  <w:noWrap/>
                  <w:vAlign w:val="bottom"/>
                  <w:hideMark/>
                </w:tcPr>
                <w:p w14:paraId="3D5EAE69"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985" w:type="dxa"/>
                  <w:tcBorders>
                    <w:top w:val="nil"/>
                    <w:left w:val="nil"/>
                    <w:bottom w:val="single" w:sz="4" w:space="0" w:color="auto"/>
                    <w:right w:val="single" w:sz="4" w:space="0" w:color="auto"/>
                  </w:tcBorders>
                  <w:shd w:val="clear" w:color="auto" w:fill="auto"/>
                  <w:noWrap/>
                  <w:vAlign w:val="bottom"/>
                  <w:hideMark/>
                </w:tcPr>
                <w:p w14:paraId="7455BE0B"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Teaching session</w:t>
                  </w:r>
                </w:p>
              </w:tc>
              <w:tc>
                <w:tcPr>
                  <w:tcW w:w="1989" w:type="dxa"/>
                  <w:tcBorders>
                    <w:top w:val="nil"/>
                    <w:left w:val="nil"/>
                    <w:bottom w:val="single" w:sz="4" w:space="0" w:color="auto"/>
                    <w:right w:val="single" w:sz="4" w:space="0" w:color="auto"/>
                  </w:tcBorders>
                  <w:shd w:val="clear" w:color="auto" w:fill="auto"/>
                  <w:noWrap/>
                  <w:vAlign w:val="bottom"/>
                  <w:hideMark/>
                </w:tcPr>
                <w:p w14:paraId="1868AC47"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Groups</w:t>
                  </w:r>
                </w:p>
              </w:tc>
              <w:tc>
                <w:tcPr>
                  <w:tcW w:w="1787" w:type="dxa"/>
                  <w:tcBorders>
                    <w:top w:val="nil"/>
                    <w:left w:val="nil"/>
                    <w:bottom w:val="single" w:sz="4" w:space="0" w:color="auto"/>
                    <w:right w:val="single" w:sz="4" w:space="0" w:color="auto"/>
                  </w:tcBorders>
                  <w:shd w:val="clear" w:color="auto" w:fill="auto"/>
                  <w:noWrap/>
                  <w:vAlign w:val="bottom"/>
                  <w:hideMark/>
                </w:tcPr>
                <w:p w14:paraId="02A5D213"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r>
            <w:tr w:rsidR="00690CD0" w:rsidRPr="00560D4E" w14:paraId="2D2150CA" w14:textId="77777777" w:rsidTr="002C44C2">
              <w:trPr>
                <w:trHeight w:val="71"/>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6C15C0CD"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Torres et al. 2022</w:t>
                  </w:r>
                </w:p>
              </w:tc>
              <w:tc>
                <w:tcPr>
                  <w:tcW w:w="2263" w:type="dxa"/>
                  <w:tcBorders>
                    <w:top w:val="nil"/>
                    <w:left w:val="nil"/>
                    <w:bottom w:val="single" w:sz="4" w:space="0" w:color="auto"/>
                    <w:right w:val="single" w:sz="4" w:space="0" w:color="auto"/>
                  </w:tcBorders>
                  <w:shd w:val="clear" w:color="auto" w:fill="auto"/>
                  <w:noWrap/>
                  <w:vAlign w:val="bottom"/>
                  <w:hideMark/>
                </w:tcPr>
                <w:p w14:paraId="199257B6"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276" w:type="dxa"/>
                  <w:tcBorders>
                    <w:top w:val="nil"/>
                    <w:left w:val="nil"/>
                    <w:bottom w:val="single" w:sz="4" w:space="0" w:color="auto"/>
                    <w:right w:val="single" w:sz="4" w:space="0" w:color="auto"/>
                  </w:tcBorders>
                  <w:shd w:val="clear" w:color="auto" w:fill="auto"/>
                  <w:noWrap/>
                  <w:vAlign w:val="bottom"/>
                  <w:hideMark/>
                </w:tcPr>
                <w:p w14:paraId="1E3B8F80"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701" w:type="dxa"/>
                  <w:tcBorders>
                    <w:top w:val="nil"/>
                    <w:left w:val="nil"/>
                    <w:bottom w:val="single" w:sz="4" w:space="0" w:color="auto"/>
                    <w:right w:val="single" w:sz="4" w:space="0" w:color="auto"/>
                  </w:tcBorders>
                  <w:shd w:val="clear" w:color="auto" w:fill="auto"/>
                  <w:noWrap/>
                  <w:vAlign w:val="bottom"/>
                  <w:hideMark/>
                </w:tcPr>
                <w:p w14:paraId="6DFCE5AF"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417" w:type="dxa"/>
                  <w:tcBorders>
                    <w:top w:val="nil"/>
                    <w:left w:val="nil"/>
                    <w:bottom w:val="single" w:sz="4" w:space="0" w:color="auto"/>
                    <w:right w:val="single" w:sz="4" w:space="0" w:color="auto"/>
                  </w:tcBorders>
                  <w:shd w:val="clear" w:color="auto" w:fill="auto"/>
                  <w:noWrap/>
                  <w:vAlign w:val="bottom"/>
                  <w:hideMark/>
                </w:tcPr>
                <w:p w14:paraId="1A044FA8"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Yes</w:t>
                  </w:r>
                </w:p>
              </w:tc>
              <w:tc>
                <w:tcPr>
                  <w:tcW w:w="1985" w:type="dxa"/>
                  <w:tcBorders>
                    <w:top w:val="nil"/>
                    <w:left w:val="nil"/>
                    <w:bottom w:val="single" w:sz="4" w:space="0" w:color="auto"/>
                    <w:right w:val="single" w:sz="4" w:space="0" w:color="auto"/>
                  </w:tcBorders>
                  <w:shd w:val="clear" w:color="auto" w:fill="auto"/>
                  <w:noWrap/>
                  <w:vAlign w:val="bottom"/>
                  <w:hideMark/>
                </w:tcPr>
                <w:p w14:paraId="327094DB"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Own time</w:t>
                  </w:r>
                </w:p>
              </w:tc>
              <w:tc>
                <w:tcPr>
                  <w:tcW w:w="1989" w:type="dxa"/>
                  <w:tcBorders>
                    <w:top w:val="nil"/>
                    <w:left w:val="nil"/>
                    <w:bottom w:val="single" w:sz="4" w:space="0" w:color="auto"/>
                    <w:right w:val="single" w:sz="4" w:space="0" w:color="auto"/>
                  </w:tcBorders>
                  <w:shd w:val="clear" w:color="auto" w:fill="auto"/>
                  <w:noWrap/>
                  <w:vAlign w:val="bottom"/>
                  <w:hideMark/>
                </w:tcPr>
                <w:p w14:paraId="240B7193"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787" w:type="dxa"/>
                  <w:tcBorders>
                    <w:top w:val="nil"/>
                    <w:left w:val="nil"/>
                    <w:bottom w:val="single" w:sz="4" w:space="0" w:color="auto"/>
                    <w:right w:val="single" w:sz="4" w:space="0" w:color="auto"/>
                  </w:tcBorders>
                  <w:shd w:val="clear" w:color="auto" w:fill="auto"/>
                  <w:noWrap/>
                  <w:vAlign w:val="bottom"/>
                  <w:hideMark/>
                </w:tcPr>
                <w:p w14:paraId="6610C9F9"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Four days prior to cumulative quizzes</w:t>
                  </w:r>
                </w:p>
              </w:tc>
            </w:tr>
            <w:tr w:rsidR="00690CD0" w:rsidRPr="00560D4E" w14:paraId="02B74409" w14:textId="77777777" w:rsidTr="002C44C2">
              <w:trPr>
                <w:trHeight w:val="71"/>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72252E78"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Saxena et al. 2009</w:t>
                  </w:r>
                </w:p>
              </w:tc>
              <w:tc>
                <w:tcPr>
                  <w:tcW w:w="2263" w:type="dxa"/>
                  <w:tcBorders>
                    <w:top w:val="nil"/>
                    <w:left w:val="nil"/>
                    <w:bottom w:val="single" w:sz="4" w:space="0" w:color="auto"/>
                    <w:right w:val="single" w:sz="4" w:space="0" w:color="auto"/>
                  </w:tcBorders>
                  <w:shd w:val="clear" w:color="auto" w:fill="auto"/>
                  <w:noWrap/>
                  <w:vAlign w:val="bottom"/>
                  <w:hideMark/>
                </w:tcPr>
                <w:p w14:paraId="1774B0AD"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Haematology</w:t>
                  </w:r>
                </w:p>
              </w:tc>
              <w:tc>
                <w:tcPr>
                  <w:tcW w:w="1276" w:type="dxa"/>
                  <w:tcBorders>
                    <w:top w:val="nil"/>
                    <w:left w:val="nil"/>
                    <w:bottom w:val="single" w:sz="4" w:space="0" w:color="auto"/>
                    <w:right w:val="single" w:sz="4" w:space="0" w:color="auto"/>
                  </w:tcBorders>
                  <w:shd w:val="clear" w:color="auto" w:fill="auto"/>
                  <w:noWrap/>
                  <w:vAlign w:val="bottom"/>
                  <w:hideMark/>
                </w:tcPr>
                <w:p w14:paraId="72AA92B8"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26</w:t>
                  </w:r>
                </w:p>
              </w:tc>
              <w:tc>
                <w:tcPr>
                  <w:tcW w:w="1701" w:type="dxa"/>
                  <w:tcBorders>
                    <w:top w:val="nil"/>
                    <w:left w:val="nil"/>
                    <w:bottom w:val="single" w:sz="4" w:space="0" w:color="auto"/>
                    <w:right w:val="single" w:sz="4" w:space="0" w:color="auto"/>
                  </w:tcBorders>
                  <w:shd w:val="clear" w:color="auto" w:fill="auto"/>
                  <w:noWrap/>
                  <w:vAlign w:val="bottom"/>
                  <w:hideMark/>
                </w:tcPr>
                <w:p w14:paraId="14CB8DB0"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Sentences and sentence fragments</w:t>
                  </w:r>
                </w:p>
              </w:tc>
              <w:tc>
                <w:tcPr>
                  <w:tcW w:w="1417" w:type="dxa"/>
                  <w:tcBorders>
                    <w:top w:val="nil"/>
                    <w:left w:val="nil"/>
                    <w:bottom w:val="single" w:sz="4" w:space="0" w:color="auto"/>
                    <w:right w:val="single" w:sz="4" w:space="0" w:color="auto"/>
                  </w:tcBorders>
                  <w:shd w:val="clear" w:color="auto" w:fill="auto"/>
                  <w:noWrap/>
                  <w:vAlign w:val="bottom"/>
                  <w:hideMark/>
                </w:tcPr>
                <w:p w14:paraId="600761B1"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985" w:type="dxa"/>
                  <w:tcBorders>
                    <w:top w:val="nil"/>
                    <w:left w:val="nil"/>
                    <w:bottom w:val="single" w:sz="4" w:space="0" w:color="auto"/>
                    <w:right w:val="single" w:sz="4" w:space="0" w:color="auto"/>
                  </w:tcBorders>
                  <w:shd w:val="clear" w:color="auto" w:fill="auto"/>
                  <w:noWrap/>
                  <w:vAlign w:val="bottom"/>
                  <w:hideMark/>
                </w:tcPr>
                <w:p w14:paraId="163BAB74"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Teaching session</w:t>
                  </w:r>
                </w:p>
              </w:tc>
              <w:tc>
                <w:tcPr>
                  <w:tcW w:w="1989" w:type="dxa"/>
                  <w:tcBorders>
                    <w:top w:val="nil"/>
                    <w:left w:val="nil"/>
                    <w:bottom w:val="single" w:sz="4" w:space="0" w:color="auto"/>
                    <w:right w:val="single" w:sz="4" w:space="0" w:color="auto"/>
                  </w:tcBorders>
                  <w:shd w:val="clear" w:color="auto" w:fill="auto"/>
                  <w:noWrap/>
                  <w:vAlign w:val="bottom"/>
                  <w:hideMark/>
                </w:tcPr>
                <w:p w14:paraId="0A2D470D"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Groups of 6-7</w:t>
                  </w:r>
                </w:p>
              </w:tc>
              <w:tc>
                <w:tcPr>
                  <w:tcW w:w="1787" w:type="dxa"/>
                  <w:tcBorders>
                    <w:top w:val="nil"/>
                    <w:left w:val="nil"/>
                    <w:bottom w:val="single" w:sz="4" w:space="0" w:color="auto"/>
                    <w:right w:val="single" w:sz="4" w:space="0" w:color="auto"/>
                  </w:tcBorders>
                  <w:shd w:val="clear" w:color="auto" w:fill="auto"/>
                  <w:noWrap/>
                  <w:vAlign w:val="bottom"/>
                  <w:hideMark/>
                </w:tcPr>
                <w:p w14:paraId="060B8343"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r>
            <w:tr w:rsidR="00690CD0" w:rsidRPr="00560D4E" w14:paraId="70D75A97" w14:textId="77777777" w:rsidTr="002C44C2">
              <w:trPr>
                <w:trHeight w:val="71"/>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4BB9C491"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Malini et al. 2019</w:t>
                  </w:r>
                </w:p>
              </w:tc>
              <w:tc>
                <w:tcPr>
                  <w:tcW w:w="2263" w:type="dxa"/>
                  <w:tcBorders>
                    <w:top w:val="nil"/>
                    <w:left w:val="nil"/>
                    <w:bottom w:val="single" w:sz="4" w:space="0" w:color="auto"/>
                    <w:right w:val="single" w:sz="4" w:space="0" w:color="auto"/>
                  </w:tcBorders>
                  <w:shd w:val="clear" w:color="auto" w:fill="auto"/>
                  <w:noWrap/>
                  <w:vAlign w:val="bottom"/>
                  <w:hideMark/>
                </w:tcPr>
                <w:p w14:paraId="30B6CA77"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Endocrine physiology</w:t>
                  </w:r>
                </w:p>
              </w:tc>
              <w:tc>
                <w:tcPr>
                  <w:tcW w:w="1276" w:type="dxa"/>
                  <w:tcBorders>
                    <w:top w:val="nil"/>
                    <w:left w:val="nil"/>
                    <w:bottom w:val="single" w:sz="4" w:space="0" w:color="auto"/>
                    <w:right w:val="single" w:sz="4" w:space="0" w:color="auto"/>
                  </w:tcBorders>
                  <w:shd w:val="clear" w:color="auto" w:fill="auto"/>
                  <w:noWrap/>
                  <w:vAlign w:val="bottom"/>
                  <w:hideMark/>
                </w:tcPr>
                <w:p w14:paraId="6F821543"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701" w:type="dxa"/>
                  <w:tcBorders>
                    <w:top w:val="nil"/>
                    <w:left w:val="nil"/>
                    <w:bottom w:val="single" w:sz="4" w:space="0" w:color="auto"/>
                    <w:right w:val="single" w:sz="4" w:space="0" w:color="auto"/>
                  </w:tcBorders>
                  <w:shd w:val="clear" w:color="auto" w:fill="auto"/>
                  <w:noWrap/>
                  <w:vAlign w:val="bottom"/>
                  <w:hideMark/>
                </w:tcPr>
                <w:p w14:paraId="6C76A9F7"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 xml:space="preserve">Not specified </w:t>
                  </w:r>
                </w:p>
              </w:tc>
              <w:tc>
                <w:tcPr>
                  <w:tcW w:w="1417" w:type="dxa"/>
                  <w:tcBorders>
                    <w:top w:val="nil"/>
                    <w:left w:val="nil"/>
                    <w:bottom w:val="single" w:sz="4" w:space="0" w:color="auto"/>
                    <w:right w:val="single" w:sz="4" w:space="0" w:color="auto"/>
                  </w:tcBorders>
                  <w:shd w:val="clear" w:color="auto" w:fill="auto"/>
                  <w:noWrap/>
                  <w:vAlign w:val="bottom"/>
                  <w:hideMark/>
                </w:tcPr>
                <w:p w14:paraId="1F636809" w14:textId="77777777" w:rsidR="00690CD0" w:rsidRPr="00560D4E" w:rsidRDefault="00690CD0" w:rsidP="002C44C2">
                  <w:pPr>
                    <w:jc w:val="center"/>
                    <w:rPr>
                      <w:rFonts w:ascii="Times New Roman" w:hAnsi="Times New Roman" w:cs="Times New Roman"/>
                      <w:color w:val="000000"/>
                      <w:sz w:val="13"/>
                      <w:szCs w:val="13"/>
                    </w:rPr>
                  </w:pPr>
                  <w:r>
                    <w:rPr>
                      <w:rFonts w:ascii="Times New Roman" w:hAnsi="Times New Roman" w:cs="Times New Roman"/>
                      <w:color w:val="000000"/>
                      <w:sz w:val="13"/>
                      <w:szCs w:val="13"/>
                    </w:rPr>
                    <w:t>N</w:t>
                  </w:r>
                  <w:r w:rsidRPr="00560D4E">
                    <w:rPr>
                      <w:rFonts w:ascii="Times New Roman" w:hAnsi="Times New Roman" w:cs="Times New Roman"/>
                      <w:color w:val="000000"/>
                      <w:sz w:val="13"/>
                      <w:szCs w:val="13"/>
                    </w:rPr>
                    <w:t>ot specified</w:t>
                  </w:r>
                </w:p>
              </w:tc>
              <w:tc>
                <w:tcPr>
                  <w:tcW w:w="1985" w:type="dxa"/>
                  <w:tcBorders>
                    <w:top w:val="nil"/>
                    <w:left w:val="nil"/>
                    <w:bottom w:val="single" w:sz="4" w:space="0" w:color="auto"/>
                    <w:right w:val="single" w:sz="4" w:space="0" w:color="auto"/>
                  </w:tcBorders>
                  <w:shd w:val="clear" w:color="auto" w:fill="auto"/>
                  <w:noWrap/>
                  <w:vAlign w:val="bottom"/>
                  <w:hideMark/>
                </w:tcPr>
                <w:p w14:paraId="439AEC1F"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T</w:t>
                  </w:r>
                  <w:r w:rsidRPr="00560D4E">
                    <w:rPr>
                      <w:rFonts w:ascii="Times New Roman" w:hAnsi="Times New Roman" w:cs="Times New Roman"/>
                      <w:color w:val="000000"/>
                      <w:sz w:val="13"/>
                      <w:szCs w:val="13"/>
                    </w:rPr>
                    <w:t>eaching session</w:t>
                  </w:r>
                </w:p>
              </w:tc>
              <w:tc>
                <w:tcPr>
                  <w:tcW w:w="1989" w:type="dxa"/>
                  <w:tcBorders>
                    <w:top w:val="nil"/>
                    <w:left w:val="nil"/>
                    <w:bottom w:val="single" w:sz="4" w:space="0" w:color="auto"/>
                    <w:right w:val="single" w:sz="4" w:space="0" w:color="auto"/>
                  </w:tcBorders>
                  <w:shd w:val="clear" w:color="auto" w:fill="auto"/>
                  <w:noWrap/>
                  <w:vAlign w:val="bottom"/>
                  <w:hideMark/>
                </w:tcPr>
                <w:p w14:paraId="29614CB6"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Groups of 6</w:t>
                  </w:r>
                </w:p>
              </w:tc>
              <w:tc>
                <w:tcPr>
                  <w:tcW w:w="1787" w:type="dxa"/>
                  <w:tcBorders>
                    <w:top w:val="nil"/>
                    <w:left w:val="nil"/>
                    <w:bottom w:val="single" w:sz="4" w:space="0" w:color="auto"/>
                    <w:right w:val="single" w:sz="4" w:space="0" w:color="auto"/>
                  </w:tcBorders>
                  <w:shd w:val="clear" w:color="auto" w:fill="auto"/>
                  <w:noWrap/>
                  <w:vAlign w:val="bottom"/>
                  <w:hideMark/>
                </w:tcPr>
                <w:p w14:paraId="14C8A7BB"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N</w:t>
                  </w:r>
                  <w:r w:rsidRPr="00560D4E">
                    <w:rPr>
                      <w:rFonts w:ascii="Times New Roman" w:hAnsi="Times New Roman" w:cs="Times New Roman"/>
                      <w:color w:val="000000"/>
                      <w:sz w:val="13"/>
                      <w:szCs w:val="13"/>
                    </w:rPr>
                    <w:t>ot specified</w:t>
                  </w:r>
                </w:p>
              </w:tc>
            </w:tr>
            <w:tr w:rsidR="00690CD0" w:rsidRPr="00560D4E" w14:paraId="2D8E447B" w14:textId="77777777" w:rsidTr="002C44C2">
              <w:trPr>
                <w:trHeight w:val="315"/>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10BB52C3"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Patel &amp; Dave 2019</w:t>
                  </w:r>
                </w:p>
              </w:tc>
              <w:tc>
                <w:tcPr>
                  <w:tcW w:w="2263" w:type="dxa"/>
                  <w:tcBorders>
                    <w:top w:val="nil"/>
                    <w:left w:val="nil"/>
                    <w:bottom w:val="single" w:sz="4" w:space="0" w:color="auto"/>
                    <w:right w:val="single" w:sz="4" w:space="0" w:color="auto"/>
                  </w:tcBorders>
                  <w:shd w:val="clear" w:color="auto" w:fill="auto"/>
                  <w:noWrap/>
                  <w:vAlign w:val="bottom"/>
                  <w:hideMark/>
                </w:tcPr>
                <w:p w14:paraId="7D62B8B6"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Exercise physiology</w:t>
                  </w:r>
                </w:p>
              </w:tc>
              <w:tc>
                <w:tcPr>
                  <w:tcW w:w="1276" w:type="dxa"/>
                  <w:tcBorders>
                    <w:top w:val="nil"/>
                    <w:left w:val="nil"/>
                    <w:bottom w:val="single" w:sz="4" w:space="0" w:color="auto"/>
                    <w:right w:val="single" w:sz="4" w:space="0" w:color="auto"/>
                  </w:tcBorders>
                  <w:shd w:val="clear" w:color="auto" w:fill="auto"/>
                  <w:noWrap/>
                  <w:vAlign w:val="bottom"/>
                  <w:hideMark/>
                </w:tcPr>
                <w:p w14:paraId="4F550EF5"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19</w:t>
                  </w:r>
                </w:p>
              </w:tc>
              <w:tc>
                <w:tcPr>
                  <w:tcW w:w="1701" w:type="dxa"/>
                  <w:tcBorders>
                    <w:top w:val="nil"/>
                    <w:left w:val="nil"/>
                    <w:bottom w:val="single" w:sz="4" w:space="0" w:color="auto"/>
                    <w:right w:val="single" w:sz="4" w:space="0" w:color="auto"/>
                  </w:tcBorders>
                  <w:shd w:val="clear" w:color="auto" w:fill="auto"/>
                  <w:noWrap/>
                  <w:vAlign w:val="bottom"/>
                  <w:hideMark/>
                </w:tcPr>
                <w:p w14:paraId="0D2BBC20"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Sentence fragments and fill in the blank</w:t>
                  </w:r>
                </w:p>
              </w:tc>
              <w:tc>
                <w:tcPr>
                  <w:tcW w:w="1417" w:type="dxa"/>
                  <w:tcBorders>
                    <w:top w:val="nil"/>
                    <w:left w:val="nil"/>
                    <w:bottom w:val="single" w:sz="4" w:space="0" w:color="auto"/>
                    <w:right w:val="single" w:sz="4" w:space="0" w:color="auto"/>
                  </w:tcBorders>
                  <w:shd w:val="clear" w:color="auto" w:fill="auto"/>
                  <w:noWrap/>
                  <w:vAlign w:val="bottom"/>
                  <w:hideMark/>
                </w:tcPr>
                <w:p w14:paraId="61DCD969" w14:textId="77777777" w:rsidR="00690CD0" w:rsidRPr="00560D4E" w:rsidRDefault="00690CD0" w:rsidP="002C44C2">
                  <w:pPr>
                    <w:jc w:val="center"/>
                    <w:rPr>
                      <w:rFonts w:ascii="Times New Roman" w:hAnsi="Times New Roman" w:cs="Times New Roman"/>
                      <w:color w:val="000000"/>
                      <w:sz w:val="13"/>
                      <w:szCs w:val="13"/>
                    </w:rPr>
                  </w:pPr>
                  <w:r>
                    <w:rPr>
                      <w:rFonts w:ascii="Times New Roman" w:hAnsi="Times New Roman" w:cs="Times New Roman"/>
                      <w:color w:val="000000"/>
                      <w:sz w:val="13"/>
                      <w:szCs w:val="13"/>
                    </w:rPr>
                    <w:t>Y</w:t>
                  </w:r>
                  <w:r w:rsidRPr="00560D4E">
                    <w:rPr>
                      <w:rFonts w:ascii="Times New Roman" w:hAnsi="Times New Roman" w:cs="Times New Roman"/>
                      <w:color w:val="000000"/>
                      <w:sz w:val="13"/>
                      <w:szCs w:val="13"/>
                    </w:rPr>
                    <w:t>es</w:t>
                  </w:r>
                </w:p>
              </w:tc>
              <w:tc>
                <w:tcPr>
                  <w:tcW w:w="1985" w:type="dxa"/>
                  <w:tcBorders>
                    <w:top w:val="nil"/>
                    <w:left w:val="nil"/>
                    <w:bottom w:val="single" w:sz="4" w:space="0" w:color="auto"/>
                    <w:right w:val="single" w:sz="4" w:space="0" w:color="auto"/>
                  </w:tcBorders>
                  <w:shd w:val="clear" w:color="auto" w:fill="auto"/>
                  <w:noWrap/>
                  <w:vAlign w:val="bottom"/>
                  <w:hideMark/>
                </w:tcPr>
                <w:p w14:paraId="708D7D6A"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Teaching session</w:t>
                  </w:r>
                </w:p>
              </w:tc>
              <w:tc>
                <w:tcPr>
                  <w:tcW w:w="1989" w:type="dxa"/>
                  <w:tcBorders>
                    <w:top w:val="nil"/>
                    <w:left w:val="nil"/>
                    <w:bottom w:val="single" w:sz="4" w:space="0" w:color="auto"/>
                    <w:right w:val="single" w:sz="4" w:space="0" w:color="auto"/>
                  </w:tcBorders>
                  <w:shd w:val="clear" w:color="auto" w:fill="auto"/>
                  <w:noWrap/>
                  <w:vAlign w:val="bottom"/>
                  <w:hideMark/>
                </w:tcPr>
                <w:p w14:paraId="7F113767"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Individually</w:t>
                  </w:r>
                </w:p>
              </w:tc>
              <w:tc>
                <w:tcPr>
                  <w:tcW w:w="1787" w:type="dxa"/>
                  <w:tcBorders>
                    <w:top w:val="nil"/>
                    <w:left w:val="nil"/>
                    <w:bottom w:val="single" w:sz="4" w:space="0" w:color="auto"/>
                    <w:right w:val="single" w:sz="4" w:space="0" w:color="auto"/>
                  </w:tcBorders>
                  <w:shd w:val="clear" w:color="auto" w:fill="auto"/>
                  <w:noWrap/>
                  <w:vAlign w:val="bottom"/>
                  <w:hideMark/>
                </w:tcPr>
                <w:p w14:paraId="528759D6"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N</w:t>
                  </w:r>
                  <w:r w:rsidRPr="00560D4E">
                    <w:rPr>
                      <w:rFonts w:ascii="Times New Roman" w:hAnsi="Times New Roman" w:cs="Times New Roman"/>
                      <w:color w:val="000000"/>
                      <w:sz w:val="13"/>
                      <w:szCs w:val="13"/>
                    </w:rPr>
                    <w:t>ot specified</w:t>
                  </w:r>
                </w:p>
              </w:tc>
            </w:tr>
            <w:tr w:rsidR="00690CD0" w:rsidRPr="00560D4E" w14:paraId="7D0227E9" w14:textId="77777777" w:rsidTr="002C44C2">
              <w:trPr>
                <w:trHeight w:val="71"/>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45E5DF13"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Patrick et al. 2018</w:t>
                  </w:r>
                </w:p>
              </w:tc>
              <w:tc>
                <w:tcPr>
                  <w:tcW w:w="2263" w:type="dxa"/>
                  <w:tcBorders>
                    <w:top w:val="nil"/>
                    <w:left w:val="nil"/>
                    <w:bottom w:val="single" w:sz="4" w:space="0" w:color="auto"/>
                    <w:right w:val="single" w:sz="4" w:space="0" w:color="auto"/>
                  </w:tcBorders>
                  <w:shd w:val="clear" w:color="auto" w:fill="auto"/>
                  <w:noWrap/>
                  <w:vAlign w:val="bottom"/>
                  <w:hideMark/>
                </w:tcPr>
                <w:p w14:paraId="1EABC52E"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Pharmacology (endocrine)</w:t>
                  </w:r>
                </w:p>
              </w:tc>
              <w:tc>
                <w:tcPr>
                  <w:tcW w:w="1276" w:type="dxa"/>
                  <w:tcBorders>
                    <w:top w:val="nil"/>
                    <w:left w:val="nil"/>
                    <w:bottom w:val="single" w:sz="4" w:space="0" w:color="auto"/>
                    <w:right w:val="single" w:sz="4" w:space="0" w:color="auto"/>
                  </w:tcBorders>
                  <w:shd w:val="clear" w:color="auto" w:fill="auto"/>
                  <w:noWrap/>
                  <w:vAlign w:val="bottom"/>
                  <w:hideMark/>
                </w:tcPr>
                <w:p w14:paraId="3EB8310E"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32</w:t>
                  </w:r>
                </w:p>
              </w:tc>
              <w:tc>
                <w:tcPr>
                  <w:tcW w:w="1701" w:type="dxa"/>
                  <w:tcBorders>
                    <w:top w:val="nil"/>
                    <w:left w:val="nil"/>
                    <w:bottom w:val="single" w:sz="4" w:space="0" w:color="auto"/>
                    <w:right w:val="single" w:sz="4" w:space="0" w:color="auto"/>
                  </w:tcBorders>
                  <w:shd w:val="clear" w:color="auto" w:fill="auto"/>
                  <w:noWrap/>
                  <w:vAlign w:val="bottom"/>
                  <w:hideMark/>
                </w:tcPr>
                <w:p w14:paraId="3B3EBA88"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417" w:type="dxa"/>
                  <w:tcBorders>
                    <w:top w:val="nil"/>
                    <w:left w:val="nil"/>
                    <w:bottom w:val="single" w:sz="4" w:space="0" w:color="auto"/>
                    <w:right w:val="single" w:sz="4" w:space="0" w:color="auto"/>
                  </w:tcBorders>
                  <w:shd w:val="clear" w:color="auto" w:fill="auto"/>
                  <w:noWrap/>
                  <w:vAlign w:val="bottom"/>
                  <w:hideMark/>
                </w:tcPr>
                <w:p w14:paraId="7086C214"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985" w:type="dxa"/>
                  <w:tcBorders>
                    <w:top w:val="nil"/>
                    <w:left w:val="nil"/>
                    <w:bottom w:val="single" w:sz="4" w:space="0" w:color="auto"/>
                    <w:right w:val="single" w:sz="4" w:space="0" w:color="auto"/>
                  </w:tcBorders>
                  <w:shd w:val="clear" w:color="auto" w:fill="auto"/>
                  <w:noWrap/>
                  <w:vAlign w:val="bottom"/>
                  <w:hideMark/>
                </w:tcPr>
                <w:p w14:paraId="7CD06ED3"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Teaching session</w:t>
                  </w:r>
                </w:p>
              </w:tc>
              <w:tc>
                <w:tcPr>
                  <w:tcW w:w="1989" w:type="dxa"/>
                  <w:tcBorders>
                    <w:top w:val="nil"/>
                    <w:left w:val="nil"/>
                    <w:bottom w:val="single" w:sz="4" w:space="0" w:color="auto"/>
                    <w:right w:val="single" w:sz="4" w:space="0" w:color="auto"/>
                  </w:tcBorders>
                  <w:shd w:val="clear" w:color="auto" w:fill="auto"/>
                  <w:noWrap/>
                  <w:vAlign w:val="bottom"/>
                  <w:hideMark/>
                </w:tcPr>
                <w:p w14:paraId="633894B4"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Individually</w:t>
                  </w:r>
                </w:p>
              </w:tc>
              <w:tc>
                <w:tcPr>
                  <w:tcW w:w="1787" w:type="dxa"/>
                  <w:tcBorders>
                    <w:top w:val="nil"/>
                    <w:left w:val="nil"/>
                    <w:bottom w:val="single" w:sz="4" w:space="0" w:color="auto"/>
                    <w:right w:val="single" w:sz="4" w:space="0" w:color="auto"/>
                  </w:tcBorders>
                  <w:shd w:val="clear" w:color="auto" w:fill="auto"/>
                  <w:noWrap/>
                  <w:vAlign w:val="bottom"/>
                  <w:hideMark/>
                </w:tcPr>
                <w:p w14:paraId="0CADA791"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r>
            <w:tr w:rsidR="00690CD0" w:rsidRPr="00560D4E" w14:paraId="1299F185" w14:textId="77777777" w:rsidTr="002C44C2">
              <w:trPr>
                <w:trHeight w:val="315"/>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56C2055D" w14:textId="77777777" w:rsidR="00690CD0" w:rsidRPr="00560D4E" w:rsidRDefault="00690CD0" w:rsidP="002C44C2">
                  <w:pPr>
                    <w:rPr>
                      <w:rFonts w:ascii="Times New Roman" w:hAnsi="Times New Roman" w:cs="Times New Roman"/>
                      <w:color w:val="000000"/>
                      <w:sz w:val="13"/>
                      <w:szCs w:val="13"/>
                      <w:lang w:val="en-MY"/>
                    </w:rPr>
                  </w:pPr>
                  <w:r w:rsidRPr="00560D4E">
                    <w:rPr>
                      <w:rFonts w:ascii="Times New Roman" w:hAnsi="Times New Roman" w:cs="Times New Roman"/>
                      <w:color w:val="000000"/>
                      <w:sz w:val="13"/>
                      <w:szCs w:val="13"/>
                    </w:rPr>
                    <w:t>Kumar et al. 2015</w:t>
                  </w:r>
                </w:p>
              </w:tc>
              <w:tc>
                <w:tcPr>
                  <w:tcW w:w="2263" w:type="dxa"/>
                  <w:tcBorders>
                    <w:top w:val="nil"/>
                    <w:left w:val="nil"/>
                    <w:bottom w:val="single" w:sz="4" w:space="0" w:color="auto"/>
                    <w:right w:val="single" w:sz="4" w:space="0" w:color="auto"/>
                  </w:tcBorders>
                  <w:shd w:val="clear" w:color="auto" w:fill="auto"/>
                  <w:noWrap/>
                  <w:vAlign w:val="bottom"/>
                  <w:hideMark/>
                </w:tcPr>
                <w:p w14:paraId="6C549407"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Physiology</w:t>
                  </w:r>
                </w:p>
              </w:tc>
              <w:tc>
                <w:tcPr>
                  <w:tcW w:w="1276" w:type="dxa"/>
                  <w:tcBorders>
                    <w:top w:val="nil"/>
                    <w:left w:val="nil"/>
                    <w:bottom w:val="single" w:sz="4" w:space="0" w:color="auto"/>
                    <w:right w:val="single" w:sz="4" w:space="0" w:color="auto"/>
                  </w:tcBorders>
                  <w:shd w:val="clear" w:color="auto" w:fill="auto"/>
                  <w:noWrap/>
                  <w:vAlign w:val="bottom"/>
                  <w:hideMark/>
                </w:tcPr>
                <w:p w14:paraId="03BFC92E"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29</w:t>
                  </w:r>
                </w:p>
              </w:tc>
              <w:tc>
                <w:tcPr>
                  <w:tcW w:w="1701" w:type="dxa"/>
                  <w:tcBorders>
                    <w:top w:val="nil"/>
                    <w:left w:val="nil"/>
                    <w:bottom w:val="single" w:sz="4" w:space="0" w:color="auto"/>
                    <w:right w:val="single" w:sz="4" w:space="0" w:color="auto"/>
                  </w:tcBorders>
                  <w:shd w:val="clear" w:color="auto" w:fill="auto"/>
                  <w:noWrap/>
                  <w:vAlign w:val="bottom"/>
                  <w:hideMark/>
                </w:tcPr>
                <w:p w14:paraId="6F95AE45"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Sentence fragments and fill in the blanks</w:t>
                  </w:r>
                </w:p>
              </w:tc>
              <w:tc>
                <w:tcPr>
                  <w:tcW w:w="1417" w:type="dxa"/>
                  <w:tcBorders>
                    <w:top w:val="nil"/>
                    <w:left w:val="nil"/>
                    <w:bottom w:val="single" w:sz="4" w:space="0" w:color="auto"/>
                    <w:right w:val="single" w:sz="4" w:space="0" w:color="auto"/>
                  </w:tcBorders>
                  <w:shd w:val="clear" w:color="auto" w:fill="auto"/>
                  <w:noWrap/>
                  <w:vAlign w:val="bottom"/>
                  <w:hideMark/>
                </w:tcPr>
                <w:p w14:paraId="5C4B6E9F"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Yes</w:t>
                  </w:r>
                </w:p>
              </w:tc>
              <w:tc>
                <w:tcPr>
                  <w:tcW w:w="1985" w:type="dxa"/>
                  <w:tcBorders>
                    <w:top w:val="nil"/>
                    <w:left w:val="nil"/>
                    <w:bottom w:val="single" w:sz="4" w:space="0" w:color="auto"/>
                    <w:right w:val="single" w:sz="4" w:space="0" w:color="auto"/>
                  </w:tcBorders>
                  <w:shd w:val="clear" w:color="auto" w:fill="auto"/>
                  <w:noWrap/>
                  <w:vAlign w:val="bottom"/>
                  <w:hideMark/>
                </w:tcPr>
                <w:p w14:paraId="54DFB6C8"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Teaching session</w:t>
                  </w:r>
                </w:p>
              </w:tc>
              <w:tc>
                <w:tcPr>
                  <w:tcW w:w="1989" w:type="dxa"/>
                  <w:tcBorders>
                    <w:top w:val="nil"/>
                    <w:left w:val="nil"/>
                    <w:bottom w:val="single" w:sz="4" w:space="0" w:color="auto"/>
                    <w:right w:val="single" w:sz="4" w:space="0" w:color="auto"/>
                  </w:tcBorders>
                  <w:shd w:val="clear" w:color="auto" w:fill="auto"/>
                  <w:noWrap/>
                  <w:vAlign w:val="bottom"/>
                  <w:hideMark/>
                </w:tcPr>
                <w:p w14:paraId="2573FB83"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Groups of 12</w:t>
                  </w:r>
                </w:p>
              </w:tc>
              <w:tc>
                <w:tcPr>
                  <w:tcW w:w="1787" w:type="dxa"/>
                  <w:tcBorders>
                    <w:top w:val="nil"/>
                    <w:left w:val="nil"/>
                    <w:bottom w:val="single" w:sz="4" w:space="0" w:color="auto"/>
                    <w:right w:val="single" w:sz="4" w:space="0" w:color="auto"/>
                  </w:tcBorders>
                  <w:shd w:val="clear" w:color="auto" w:fill="auto"/>
                  <w:noWrap/>
                  <w:vAlign w:val="bottom"/>
                  <w:hideMark/>
                </w:tcPr>
                <w:p w14:paraId="6D8496CC"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r>
            <w:tr w:rsidR="00690CD0" w:rsidRPr="00560D4E" w14:paraId="6A968458" w14:textId="77777777" w:rsidTr="002C44C2">
              <w:trPr>
                <w:trHeight w:val="315"/>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36D333E3"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lastRenderedPageBreak/>
                    <w:t>Bryant J 2016</w:t>
                  </w:r>
                </w:p>
              </w:tc>
              <w:tc>
                <w:tcPr>
                  <w:tcW w:w="2263" w:type="dxa"/>
                  <w:tcBorders>
                    <w:top w:val="nil"/>
                    <w:left w:val="nil"/>
                    <w:bottom w:val="single" w:sz="4" w:space="0" w:color="auto"/>
                    <w:right w:val="single" w:sz="4" w:space="0" w:color="auto"/>
                  </w:tcBorders>
                  <w:shd w:val="clear" w:color="auto" w:fill="auto"/>
                  <w:noWrap/>
                  <w:vAlign w:val="bottom"/>
                  <w:hideMark/>
                </w:tcPr>
                <w:p w14:paraId="5F7A6A9F"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Physiology (homeostasis)</w:t>
                  </w:r>
                </w:p>
              </w:tc>
              <w:tc>
                <w:tcPr>
                  <w:tcW w:w="1276" w:type="dxa"/>
                  <w:tcBorders>
                    <w:top w:val="nil"/>
                    <w:left w:val="nil"/>
                    <w:bottom w:val="single" w:sz="4" w:space="0" w:color="auto"/>
                    <w:right w:val="single" w:sz="4" w:space="0" w:color="auto"/>
                  </w:tcBorders>
                  <w:shd w:val="clear" w:color="auto" w:fill="auto"/>
                  <w:noWrap/>
                  <w:vAlign w:val="bottom"/>
                  <w:hideMark/>
                </w:tcPr>
                <w:p w14:paraId="765949D3"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15</w:t>
                  </w:r>
                </w:p>
              </w:tc>
              <w:tc>
                <w:tcPr>
                  <w:tcW w:w="1701" w:type="dxa"/>
                  <w:tcBorders>
                    <w:top w:val="nil"/>
                    <w:left w:val="nil"/>
                    <w:bottom w:val="single" w:sz="4" w:space="0" w:color="auto"/>
                    <w:right w:val="single" w:sz="4" w:space="0" w:color="auto"/>
                  </w:tcBorders>
                  <w:shd w:val="clear" w:color="auto" w:fill="auto"/>
                  <w:noWrap/>
                  <w:vAlign w:val="bottom"/>
                  <w:hideMark/>
                </w:tcPr>
                <w:p w14:paraId="5A720B5A"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Sentence fragments</w:t>
                  </w:r>
                </w:p>
              </w:tc>
              <w:tc>
                <w:tcPr>
                  <w:tcW w:w="1417" w:type="dxa"/>
                  <w:tcBorders>
                    <w:top w:val="nil"/>
                    <w:left w:val="nil"/>
                    <w:bottom w:val="single" w:sz="4" w:space="0" w:color="auto"/>
                    <w:right w:val="single" w:sz="4" w:space="0" w:color="auto"/>
                  </w:tcBorders>
                  <w:shd w:val="clear" w:color="auto" w:fill="auto"/>
                  <w:noWrap/>
                  <w:vAlign w:val="bottom"/>
                  <w:hideMark/>
                </w:tcPr>
                <w:p w14:paraId="642A6485"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Yes</w:t>
                  </w:r>
                </w:p>
              </w:tc>
              <w:tc>
                <w:tcPr>
                  <w:tcW w:w="1985" w:type="dxa"/>
                  <w:tcBorders>
                    <w:top w:val="nil"/>
                    <w:left w:val="nil"/>
                    <w:bottom w:val="single" w:sz="4" w:space="0" w:color="auto"/>
                    <w:right w:val="single" w:sz="4" w:space="0" w:color="auto"/>
                  </w:tcBorders>
                  <w:shd w:val="clear" w:color="auto" w:fill="auto"/>
                  <w:noWrap/>
                  <w:vAlign w:val="bottom"/>
                  <w:hideMark/>
                </w:tcPr>
                <w:p w14:paraId="495F2093"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 xml:space="preserve">Teaching session </w:t>
                  </w:r>
                </w:p>
              </w:tc>
              <w:tc>
                <w:tcPr>
                  <w:tcW w:w="1989" w:type="dxa"/>
                  <w:tcBorders>
                    <w:top w:val="nil"/>
                    <w:left w:val="nil"/>
                    <w:bottom w:val="single" w:sz="4" w:space="0" w:color="auto"/>
                    <w:right w:val="single" w:sz="4" w:space="0" w:color="auto"/>
                  </w:tcBorders>
                  <w:shd w:val="clear" w:color="auto" w:fill="auto"/>
                  <w:noWrap/>
                  <w:vAlign w:val="bottom"/>
                  <w:hideMark/>
                </w:tcPr>
                <w:p w14:paraId="61719492"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Groups of 7-8</w:t>
                  </w:r>
                </w:p>
              </w:tc>
              <w:tc>
                <w:tcPr>
                  <w:tcW w:w="1787" w:type="dxa"/>
                  <w:tcBorders>
                    <w:top w:val="nil"/>
                    <w:left w:val="nil"/>
                    <w:bottom w:val="single" w:sz="4" w:space="0" w:color="auto"/>
                    <w:right w:val="single" w:sz="4" w:space="0" w:color="auto"/>
                  </w:tcBorders>
                  <w:shd w:val="clear" w:color="auto" w:fill="auto"/>
                  <w:noWrap/>
                  <w:vAlign w:val="bottom"/>
                  <w:hideMark/>
                </w:tcPr>
                <w:p w14:paraId="5D5D97D4"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r>
            <w:tr w:rsidR="00690CD0" w:rsidRPr="00560D4E" w14:paraId="37AC5490" w14:textId="77777777" w:rsidTr="002C44C2">
              <w:trPr>
                <w:trHeight w:val="71"/>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2B600620" w14:textId="77777777" w:rsidR="00690CD0" w:rsidRPr="00560D4E" w:rsidRDefault="00690CD0" w:rsidP="002C44C2">
                  <w:pPr>
                    <w:rPr>
                      <w:rFonts w:ascii="Times New Roman" w:hAnsi="Times New Roman" w:cs="Times New Roman"/>
                      <w:color w:val="000000"/>
                      <w:sz w:val="13"/>
                      <w:szCs w:val="13"/>
                    </w:rPr>
                  </w:pPr>
                  <w:proofErr w:type="spellStart"/>
                  <w:r w:rsidRPr="00560D4E">
                    <w:rPr>
                      <w:rFonts w:ascii="Times New Roman" w:hAnsi="Times New Roman" w:cs="Times New Roman"/>
                      <w:color w:val="000000"/>
                      <w:sz w:val="13"/>
                      <w:szCs w:val="13"/>
                    </w:rPr>
                    <w:t>Dittus</w:t>
                  </w:r>
                  <w:proofErr w:type="spellEnd"/>
                  <w:r w:rsidRPr="00560D4E">
                    <w:rPr>
                      <w:rFonts w:ascii="Times New Roman" w:hAnsi="Times New Roman" w:cs="Times New Roman"/>
                      <w:color w:val="000000"/>
                      <w:sz w:val="13"/>
                      <w:szCs w:val="13"/>
                    </w:rPr>
                    <w:t xml:space="preserve"> et al. 2014</w:t>
                  </w:r>
                </w:p>
              </w:tc>
              <w:tc>
                <w:tcPr>
                  <w:tcW w:w="2263" w:type="dxa"/>
                  <w:tcBorders>
                    <w:top w:val="nil"/>
                    <w:left w:val="nil"/>
                    <w:bottom w:val="single" w:sz="4" w:space="0" w:color="auto"/>
                    <w:right w:val="single" w:sz="4" w:space="0" w:color="auto"/>
                  </w:tcBorders>
                  <w:shd w:val="clear" w:color="auto" w:fill="auto"/>
                  <w:noWrap/>
                  <w:vAlign w:val="bottom"/>
                  <w:hideMark/>
                </w:tcPr>
                <w:p w14:paraId="1DD7D185"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I</w:t>
                  </w:r>
                  <w:r w:rsidRPr="00560D4E">
                    <w:rPr>
                      <w:rFonts w:ascii="Times New Roman" w:hAnsi="Times New Roman" w:cs="Times New Roman"/>
                      <w:color w:val="000000"/>
                      <w:sz w:val="13"/>
                      <w:szCs w:val="13"/>
                    </w:rPr>
                    <w:t>nternal medicine</w:t>
                  </w:r>
                </w:p>
              </w:tc>
              <w:tc>
                <w:tcPr>
                  <w:tcW w:w="1276" w:type="dxa"/>
                  <w:tcBorders>
                    <w:top w:val="nil"/>
                    <w:left w:val="nil"/>
                    <w:bottom w:val="single" w:sz="4" w:space="0" w:color="auto"/>
                    <w:right w:val="single" w:sz="4" w:space="0" w:color="auto"/>
                  </w:tcBorders>
                  <w:shd w:val="clear" w:color="auto" w:fill="auto"/>
                  <w:noWrap/>
                  <w:vAlign w:val="bottom"/>
                  <w:hideMark/>
                </w:tcPr>
                <w:p w14:paraId="7B8D9143"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16</w:t>
                  </w:r>
                </w:p>
              </w:tc>
              <w:tc>
                <w:tcPr>
                  <w:tcW w:w="1701" w:type="dxa"/>
                  <w:tcBorders>
                    <w:top w:val="nil"/>
                    <w:left w:val="nil"/>
                    <w:bottom w:val="single" w:sz="4" w:space="0" w:color="auto"/>
                    <w:right w:val="single" w:sz="4" w:space="0" w:color="auto"/>
                  </w:tcBorders>
                  <w:shd w:val="clear" w:color="auto" w:fill="auto"/>
                  <w:noWrap/>
                  <w:vAlign w:val="bottom"/>
                  <w:hideMark/>
                </w:tcPr>
                <w:p w14:paraId="010AAF28"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Sentences, fill in the blanks and questions</w:t>
                  </w:r>
                </w:p>
              </w:tc>
              <w:tc>
                <w:tcPr>
                  <w:tcW w:w="1417" w:type="dxa"/>
                  <w:tcBorders>
                    <w:top w:val="nil"/>
                    <w:left w:val="nil"/>
                    <w:bottom w:val="single" w:sz="4" w:space="0" w:color="auto"/>
                    <w:right w:val="single" w:sz="4" w:space="0" w:color="auto"/>
                  </w:tcBorders>
                  <w:shd w:val="clear" w:color="auto" w:fill="auto"/>
                  <w:noWrap/>
                  <w:vAlign w:val="bottom"/>
                  <w:hideMark/>
                </w:tcPr>
                <w:p w14:paraId="11EE2FBB" w14:textId="77777777" w:rsidR="00690CD0" w:rsidRPr="00560D4E" w:rsidRDefault="00690CD0" w:rsidP="002C44C2">
                  <w:pPr>
                    <w:jc w:val="center"/>
                    <w:rPr>
                      <w:rFonts w:ascii="Times New Roman" w:hAnsi="Times New Roman" w:cs="Times New Roman"/>
                      <w:color w:val="000000"/>
                      <w:sz w:val="13"/>
                      <w:szCs w:val="13"/>
                    </w:rPr>
                  </w:pPr>
                  <w:r>
                    <w:rPr>
                      <w:rFonts w:ascii="Times New Roman" w:hAnsi="Times New Roman" w:cs="Times New Roman"/>
                      <w:color w:val="000000"/>
                      <w:sz w:val="13"/>
                      <w:szCs w:val="13"/>
                    </w:rPr>
                    <w:t>N</w:t>
                  </w:r>
                  <w:r w:rsidRPr="00560D4E">
                    <w:rPr>
                      <w:rFonts w:ascii="Times New Roman" w:hAnsi="Times New Roman" w:cs="Times New Roman"/>
                      <w:color w:val="000000"/>
                      <w:sz w:val="13"/>
                      <w:szCs w:val="13"/>
                    </w:rPr>
                    <w:t>o</w:t>
                  </w:r>
                </w:p>
              </w:tc>
              <w:tc>
                <w:tcPr>
                  <w:tcW w:w="1985" w:type="dxa"/>
                  <w:tcBorders>
                    <w:top w:val="nil"/>
                    <w:left w:val="nil"/>
                    <w:bottom w:val="single" w:sz="4" w:space="0" w:color="auto"/>
                    <w:right w:val="single" w:sz="4" w:space="0" w:color="auto"/>
                  </w:tcBorders>
                  <w:shd w:val="clear" w:color="auto" w:fill="auto"/>
                  <w:noWrap/>
                  <w:vAlign w:val="bottom"/>
                  <w:hideMark/>
                </w:tcPr>
                <w:p w14:paraId="79A9D420"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T</w:t>
                  </w:r>
                  <w:r w:rsidRPr="00560D4E">
                    <w:rPr>
                      <w:rFonts w:ascii="Times New Roman" w:hAnsi="Times New Roman" w:cs="Times New Roman"/>
                      <w:color w:val="000000"/>
                      <w:sz w:val="13"/>
                      <w:szCs w:val="13"/>
                    </w:rPr>
                    <w:t>eaching session</w:t>
                  </w:r>
                </w:p>
              </w:tc>
              <w:tc>
                <w:tcPr>
                  <w:tcW w:w="1989" w:type="dxa"/>
                  <w:tcBorders>
                    <w:top w:val="nil"/>
                    <w:left w:val="nil"/>
                    <w:bottom w:val="single" w:sz="4" w:space="0" w:color="auto"/>
                    <w:right w:val="single" w:sz="4" w:space="0" w:color="auto"/>
                  </w:tcBorders>
                  <w:shd w:val="clear" w:color="auto" w:fill="auto"/>
                  <w:noWrap/>
                  <w:vAlign w:val="bottom"/>
                  <w:hideMark/>
                </w:tcPr>
                <w:p w14:paraId="033BC800"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G</w:t>
                  </w:r>
                  <w:r w:rsidRPr="00560D4E">
                    <w:rPr>
                      <w:rFonts w:ascii="Times New Roman" w:hAnsi="Times New Roman" w:cs="Times New Roman"/>
                      <w:color w:val="000000"/>
                      <w:sz w:val="13"/>
                      <w:szCs w:val="13"/>
                    </w:rPr>
                    <w:t xml:space="preserve">roup and against other teams </w:t>
                  </w:r>
                </w:p>
              </w:tc>
              <w:tc>
                <w:tcPr>
                  <w:tcW w:w="1787" w:type="dxa"/>
                  <w:tcBorders>
                    <w:top w:val="nil"/>
                    <w:left w:val="nil"/>
                    <w:bottom w:val="single" w:sz="4" w:space="0" w:color="auto"/>
                    <w:right w:val="single" w:sz="4" w:space="0" w:color="auto"/>
                  </w:tcBorders>
                  <w:shd w:val="clear" w:color="auto" w:fill="auto"/>
                  <w:noWrap/>
                  <w:vAlign w:val="bottom"/>
                  <w:hideMark/>
                </w:tcPr>
                <w:p w14:paraId="27746751"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N</w:t>
                  </w:r>
                  <w:r w:rsidRPr="00560D4E">
                    <w:rPr>
                      <w:rFonts w:ascii="Times New Roman" w:hAnsi="Times New Roman" w:cs="Times New Roman"/>
                      <w:color w:val="000000"/>
                      <w:sz w:val="13"/>
                      <w:szCs w:val="13"/>
                    </w:rPr>
                    <w:t>ot specified</w:t>
                  </w:r>
                </w:p>
              </w:tc>
            </w:tr>
            <w:tr w:rsidR="00690CD0" w:rsidRPr="00560D4E" w14:paraId="6DBA20C7" w14:textId="77777777" w:rsidTr="002C44C2">
              <w:trPr>
                <w:trHeight w:val="315"/>
              </w:trPr>
              <w:tc>
                <w:tcPr>
                  <w:tcW w:w="1311" w:type="dxa"/>
                  <w:tcBorders>
                    <w:top w:val="nil"/>
                    <w:left w:val="single" w:sz="4" w:space="0" w:color="auto"/>
                    <w:bottom w:val="single" w:sz="4" w:space="0" w:color="auto"/>
                    <w:right w:val="single" w:sz="4" w:space="0" w:color="auto"/>
                  </w:tcBorders>
                  <w:shd w:val="clear" w:color="FFFFFF" w:fill="FFFFFF"/>
                  <w:noWrap/>
                  <w:vAlign w:val="bottom"/>
                  <w:hideMark/>
                </w:tcPr>
                <w:p w14:paraId="6934E363" w14:textId="77777777" w:rsidR="00690CD0" w:rsidRPr="00560D4E" w:rsidRDefault="00690CD0" w:rsidP="002C44C2">
                  <w:pPr>
                    <w:rPr>
                      <w:rFonts w:ascii="Times New Roman" w:hAnsi="Times New Roman" w:cs="Times New Roman"/>
                      <w:color w:val="000000"/>
                      <w:sz w:val="13"/>
                      <w:szCs w:val="13"/>
                    </w:rPr>
                  </w:pPr>
                  <w:proofErr w:type="spellStart"/>
                  <w:r w:rsidRPr="00560D4E">
                    <w:rPr>
                      <w:rFonts w:ascii="Times New Roman" w:hAnsi="Times New Roman" w:cs="Times New Roman"/>
                      <w:color w:val="000000"/>
                      <w:sz w:val="13"/>
                      <w:szCs w:val="13"/>
                    </w:rPr>
                    <w:t>Sumanasekera</w:t>
                  </w:r>
                  <w:proofErr w:type="spellEnd"/>
                  <w:r w:rsidRPr="00560D4E">
                    <w:rPr>
                      <w:rFonts w:ascii="Times New Roman" w:hAnsi="Times New Roman" w:cs="Times New Roman"/>
                      <w:color w:val="000000"/>
                      <w:sz w:val="13"/>
                      <w:szCs w:val="13"/>
                    </w:rPr>
                    <w:t xml:space="preserve"> et al. 2020</w:t>
                  </w:r>
                </w:p>
              </w:tc>
              <w:tc>
                <w:tcPr>
                  <w:tcW w:w="2263" w:type="dxa"/>
                  <w:tcBorders>
                    <w:top w:val="nil"/>
                    <w:left w:val="nil"/>
                    <w:bottom w:val="single" w:sz="4" w:space="0" w:color="auto"/>
                    <w:right w:val="single" w:sz="4" w:space="0" w:color="auto"/>
                  </w:tcBorders>
                  <w:shd w:val="clear" w:color="auto" w:fill="auto"/>
                  <w:noWrap/>
                  <w:vAlign w:val="bottom"/>
                  <w:hideMark/>
                </w:tcPr>
                <w:p w14:paraId="2D044D52"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Diabetes</w:t>
                  </w:r>
                </w:p>
              </w:tc>
              <w:tc>
                <w:tcPr>
                  <w:tcW w:w="1276" w:type="dxa"/>
                  <w:tcBorders>
                    <w:top w:val="nil"/>
                    <w:left w:val="nil"/>
                    <w:bottom w:val="single" w:sz="4" w:space="0" w:color="auto"/>
                    <w:right w:val="single" w:sz="4" w:space="0" w:color="auto"/>
                  </w:tcBorders>
                  <w:shd w:val="clear" w:color="auto" w:fill="auto"/>
                  <w:noWrap/>
                  <w:vAlign w:val="bottom"/>
                  <w:hideMark/>
                </w:tcPr>
                <w:p w14:paraId="1916FC09"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20</w:t>
                  </w:r>
                </w:p>
              </w:tc>
              <w:tc>
                <w:tcPr>
                  <w:tcW w:w="1701" w:type="dxa"/>
                  <w:tcBorders>
                    <w:top w:val="nil"/>
                    <w:left w:val="nil"/>
                    <w:bottom w:val="single" w:sz="4" w:space="0" w:color="auto"/>
                    <w:right w:val="single" w:sz="4" w:space="0" w:color="auto"/>
                  </w:tcBorders>
                  <w:shd w:val="clear" w:color="auto" w:fill="auto"/>
                  <w:noWrap/>
                  <w:vAlign w:val="bottom"/>
                  <w:hideMark/>
                </w:tcPr>
                <w:p w14:paraId="21CFB66B"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417" w:type="dxa"/>
                  <w:tcBorders>
                    <w:top w:val="nil"/>
                    <w:left w:val="nil"/>
                    <w:bottom w:val="single" w:sz="4" w:space="0" w:color="auto"/>
                    <w:right w:val="single" w:sz="4" w:space="0" w:color="auto"/>
                  </w:tcBorders>
                  <w:shd w:val="clear" w:color="auto" w:fill="auto"/>
                  <w:noWrap/>
                  <w:vAlign w:val="bottom"/>
                  <w:hideMark/>
                </w:tcPr>
                <w:p w14:paraId="3895F5D9"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985" w:type="dxa"/>
                  <w:tcBorders>
                    <w:top w:val="nil"/>
                    <w:left w:val="nil"/>
                    <w:bottom w:val="single" w:sz="4" w:space="0" w:color="auto"/>
                    <w:right w:val="single" w:sz="4" w:space="0" w:color="auto"/>
                  </w:tcBorders>
                  <w:shd w:val="clear" w:color="auto" w:fill="auto"/>
                  <w:noWrap/>
                  <w:vAlign w:val="bottom"/>
                  <w:hideMark/>
                </w:tcPr>
                <w:p w14:paraId="6C054A8A"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In and out of classroom</w:t>
                  </w:r>
                </w:p>
              </w:tc>
              <w:tc>
                <w:tcPr>
                  <w:tcW w:w="1989" w:type="dxa"/>
                  <w:tcBorders>
                    <w:top w:val="nil"/>
                    <w:left w:val="nil"/>
                    <w:bottom w:val="single" w:sz="4" w:space="0" w:color="auto"/>
                    <w:right w:val="single" w:sz="4" w:space="0" w:color="auto"/>
                  </w:tcBorders>
                  <w:shd w:val="clear" w:color="auto" w:fill="auto"/>
                  <w:noWrap/>
                  <w:vAlign w:val="bottom"/>
                  <w:hideMark/>
                </w:tcPr>
                <w:p w14:paraId="22097FA1"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Groups of 2-3</w:t>
                  </w:r>
                </w:p>
              </w:tc>
              <w:tc>
                <w:tcPr>
                  <w:tcW w:w="1787" w:type="dxa"/>
                  <w:tcBorders>
                    <w:top w:val="nil"/>
                    <w:left w:val="nil"/>
                    <w:bottom w:val="single" w:sz="4" w:space="0" w:color="auto"/>
                    <w:right w:val="single" w:sz="4" w:space="0" w:color="auto"/>
                  </w:tcBorders>
                  <w:shd w:val="clear" w:color="auto" w:fill="auto"/>
                  <w:noWrap/>
                  <w:vAlign w:val="bottom"/>
                  <w:hideMark/>
                </w:tcPr>
                <w:p w14:paraId="617201C1"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r>
            <w:tr w:rsidR="00690CD0" w:rsidRPr="00560D4E" w14:paraId="1400695C" w14:textId="77777777" w:rsidTr="002C44C2">
              <w:trPr>
                <w:trHeight w:val="71"/>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18886011" w14:textId="77777777" w:rsidR="00690CD0" w:rsidRPr="00560D4E" w:rsidRDefault="00690CD0" w:rsidP="002C44C2">
                  <w:pPr>
                    <w:rPr>
                      <w:rFonts w:ascii="Times New Roman" w:hAnsi="Times New Roman" w:cs="Times New Roman"/>
                      <w:color w:val="000000"/>
                      <w:sz w:val="13"/>
                      <w:szCs w:val="13"/>
                    </w:rPr>
                  </w:pPr>
                  <w:proofErr w:type="spellStart"/>
                  <w:r w:rsidRPr="00560D4E">
                    <w:rPr>
                      <w:rFonts w:ascii="Times New Roman" w:hAnsi="Times New Roman" w:cs="Times New Roman"/>
                      <w:color w:val="000000"/>
                      <w:sz w:val="13"/>
                      <w:szCs w:val="13"/>
                    </w:rPr>
                    <w:t>Katebi</w:t>
                  </w:r>
                  <w:proofErr w:type="spellEnd"/>
                  <w:r w:rsidRPr="00560D4E">
                    <w:rPr>
                      <w:rFonts w:ascii="Times New Roman" w:hAnsi="Times New Roman" w:cs="Times New Roman"/>
                      <w:color w:val="000000"/>
                      <w:sz w:val="13"/>
                      <w:szCs w:val="13"/>
                    </w:rPr>
                    <w:t xml:space="preserve"> et al. 2020</w:t>
                  </w:r>
                </w:p>
              </w:tc>
              <w:tc>
                <w:tcPr>
                  <w:tcW w:w="2263" w:type="dxa"/>
                  <w:tcBorders>
                    <w:top w:val="nil"/>
                    <w:left w:val="nil"/>
                    <w:bottom w:val="single" w:sz="4" w:space="0" w:color="auto"/>
                    <w:right w:val="single" w:sz="4" w:space="0" w:color="auto"/>
                  </w:tcBorders>
                  <w:shd w:val="clear" w:color="auto" w:fill="auto"/>
                  <w:noWrap/>
                  <w:vAlign w:val="bottom"/>
                  <w:hideMark/>
                </w:tcPr>
                <w:p w14:paraId="42DA23B3"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Clinical cases (Pregnancy, labour, and midwifery emergency)</w:t>
                  </w:r>
                </w:p>
              </w:tc>
              <w:tc>
                <w:tcPr>
                  <w:tcW w:w="1276" w:type="dxa"/>
                  <w:tcBorders>
                    <w:top w:val="nil"/>
                    <w:left w:val="nil"/>
                    <w:bottom w:val="single" w:sz="4" w:space="0" w:color="auto"/>
                    <w:right w:val="single" w:sz="4" w:space="0" w:color="auto"/>
                  </w:tcBorders>
                  <w:shd w:val="clear" w:color="auto" w:fill="auto"/>
                  <w:noWrap/>
                  <w:vAlign w:val="bottom"/>
                  <w:hideMark/>
                </w:tcPr>
                <w:p w14:paraId="4598545B"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701" w:type="dxa"/>
                  <w:tcBorders>
                    <w:top w:val="nil"/>
                    <w:left w:val="nil"/>
                    <w:bottom w:val="single" w:sz="4" w:space="0" w:color="auto"/>
                    <w:right w:val="single" w:sz="4" w:space="0" w:color="auto"/>
                  </w:tcBorders>
                  <w:shd w:val="clear" w:color="auto" w:fill="auto"/>
                  <w:noWrap/>
                  <w:vAlign w:val="bottom"/>
                  <w:hideMark/>
                </w:tcPr>
                <w:p w14:paraId="7FE90816"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N</w:t>
                  </w:r>
                  <w:r w:rsidRPr="00560D4E">
                    <w:rPr>
                      <w:rFonts w:ascii="Times New Roman" w:hAnsi="Times New Roman" w:cs="Times New Roman"/>
                      <w:color w:val="000000"/>
                      <w:sz w:val="13"/>
                      <w:szCs w:val="13"/>
                    </w:rPr>
                    <w:t xml:space="preserve">ot specified </w:t>
                  </w:r>
                </w:p>
              </w:tc>
              <w:tc>
                <w:tcPr>
                  <w:tcW w:w="1417" w:type="dxa"/>
                  <w:tcBorders>
                    <w:top w:val="nil"/>
                    <w:left w:val="nil"/>
                    <w:bottom w:val="single" w:sz="4" w:space="0" w:color="auto"/>
                    <w:right w:val="single" w:sz="4" w:space="0" w:color="auto"/>
                  </w:tcBorders>
                  <w:shd w:val="clear" w:color="auto" w:fill="auto"/>
                  <w:noWrap/>
                  <w:vAlign w:val="bottom"/>
                  <w:hideMark/>
                </w:tcPr>
                <w:p w14:paraId="29E83CD0"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Yes</w:t>
                  </w:r>
                </w:p>
              </w:tc>
              <w:tc>
                <w:tcPr>
                  <w:tcW w:w="1985" w:type="dxa"/>
                  <w:tcBorders>
                    <w:top w:val="nil"/>
                    <w:left w:val="nil"/>
                    <w:bottom w:val="single" w:sz="4" w:space="0" w:color="auto"/>
                    <w:right w:val="single" w:sz="4" w:space="0" w:color="auto"/>
                  </w:tcBorders>
                  <w:shd w:val="clear" w:color="auto" w:fill="auto"/>
                  <w:noWrap/>
                  <w:vAlign w:val="bottom"/>
                  <w:hideMark/>
                </w:tcPr>
                <w:p w14:paraId="4D71C51D"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Own time</w:t>
                  </w:r>
                </w:p>
              </w:tc>
              <w:tc>
                <w:tcPr>
                  <w:tcW w:w="1989" w:type="dxa"/>
                  <w:tcBorders>
                    <w:top w:val="nil"/>
                    <w:left w:val="nil"/>
                    <w:bottom w:val="single" w:sz="4" w:space="0" w:color="auto"/>
                    <w:right w:val="single" w:sz="4" w:space="0" w:color="auto"/>
                  </w:tcBorders>
                  <w:shd w:val="clear" w:color="auto" w:fill="auto"/>
                  <w:noWrap/>
                  <w:vAlign w:val="bottom"/>
                  <w:hideMark/>
                </w:tcPr>
                <w:p w14:paraId="20A3C34D"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787" w:type="dxa"/>
                  <w:tcBorders>
                    <w:top w:val="nil"/>
                    <w:left w:val="nil"/>
                    <w:bottom w:val="single" w:sz="4" w:space="0" w:color="auto"/>
                    <w:right w:val="single" w:sz="4" w:space="0" w:color="auto"/>
                  </w:tcBorders>
                  <w:shd w:val="clear" w:color="auto" w:fill="auto"/>
                  <w:noWrap/>
                  <w:vAlign w:val="bottom"/>
                  <w:hideMark/>
                </w:tcPr>
                <w:p w14:paraId="45882BAD"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N</w:t>
                  </w:r>
                  <w:r w:rsidRPr="00560D4E">
                    <w:rPr>
                      <w:rFonts w:ascii="Times New Roman" w:hAnsi="Times New Roman" w:cs="Times New Roman"/>
                      <w:color w:val="000000"/>
                      <w:sz w:val="13"/>
                      <w:szCs w:val="13"/>
                    </w:rPr>
                    <w:t>ot specified</w:t>
                  </w:r>
                </w:p>
              </w:tc>
            </w:tr>
            <w:tr w:rsidR="00690CD0" w:rsidRPr="00560D4E" w14:paraId="57C86F6B" w14:textId="77777777" w:rsidTr="002C44C2">
              <w:trPr>
                <w:trHeight w:val="71"/>
              </w:trPr>
              <w:tc>
                <w:tcPr>
                  <w:tcW w:w="1311" w:type="dxa"/>
                  <w:tcBorders>
                    <w:top w:val="nil"/>
                    <w:left w:val="single" w:sz="4" w:space="0" w:color="auto"/>
                    <w:bottom w:val="single" w:sz="4" w:space="0" w:color="auto"/>
                    <w:right w:val="single" w:sz="4" w:space="0" w:color="auto"/>
                  </w:tcBorders>
                  <w:shd w:val="clear" w:color="FFFFFF" w:fill="FFFFFF"/>
                  <w:noWrap/>
                  <w:vAlign w:val="bottom"/>
                  <w:hideMark/>
                </w:tcPr>
                <w:p w14:paraId="6ED6BC45"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 xml:space="preserve">Gaikwad &amp; </w:t>
                  </w:r>
                  <w:proofErr w:type="spellStart"/>
                  <w:r w:rsidRPr="00560D4E">
                    <w:rPr>
                      <w:rFonts w:ascii="Times New Roman" w:hAnsi="Times New Roman" w:cs="Times New Roman"/>
                      <w:color w:val="000000"/>
                      <w:sz w:val="13"/>
                      <w:szCs w:val="13"/>
                    </w:rPr>
                    <w:t>Tankhiwale</w:t>
                  </w:r>
                  <w:proofErr w:type="spellEnd"/>
                  <w:r w:rsidRPr="00560D4E">
                    <w:rPr>
                      <w:rFonts w:ascii="Times New Roman" w:hAnsi="Times New Roman" w:cs="Times New Roman"/>
                      <w:color w:val="000000"/>
                      <w:sz w:val="13"/>
                      <w:szCs w:val="13"/>
                    </w:rPr>
                    <w:t xml:space="preserve"> 2012</w:t>
                  </w:r>
                </w:p>
              </w:tc>
              <w:tc>
                <w:tcPr>
                  <w:tcW w:w="2263" w:type="dxa"/>
                  <w:tcBorders>
                    <w:top w:val="nil"/>
                    <w:left w:val="nil"/>
                    <w:bottom w:val="single" w:sz="4" w:space="0" w:color="auto"/>
                    <w:right w:val="single" w:sz="4" w:space="0" w:color="auto"/>
                  </w:tcBorders>
                  <w:shd w:val="clear" w:color="auto" w:fill="auto"/>
                  <w:noWrap/>
                  <w:vAlign w:val="bottom"/>
                  <w:hideMark/>
                </w:tcPr>
                <w:p w14:paraId="3F0198B4"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P</w:t>
                  </w:r>
                  <w:r w:rsidRPr="00560D4E">
                    <w:rPr>
                      <w:rFonts w:ascii="Times New Roman" w:hAnsi="Times New Roman" w:cs="Times New Roman"/>
                      <w:color w:val="000000"/>
                      <w:sz w:val="13"/>
                      <w:szCs w:val="13"/>
                    </w:rPr>
                    <w:t>harmacology</w:t>
                  </w:r>
                </w:p>
              </w:tc>
              <w:tc>
                <w:tcPr>
                  <w:tcW w:w="1276" w:type="dxa"/>
                  <w:tcBorders>
                    <w:top w:val="nil"/>
                    <w:left w:val="nil"/>
                    <w:bottom w:val="single" w:sz="4" w:space="0" w:color="auto"/>
                    <w:right w:val="single" w:sz="4" w:space="0" w:color="auto"/>
                  </w:tcBorders>
                  <w:shd w:val="clear" w:color="auto" w:fill="auto"/>
                  <w:noWrap/>
                  <w:vAlign w:val="bottom"/>
                  <w:hideMark/>
                </w:tcPr>
                <w:p w14:paraId="3B4C1220" w14:textId="77777777" w:rsidR="00690CD0" w:rsidRPr="00560D4E" w:rsidRDefault="00690CD0" w:rsidP="002C44C2">
                  <w:pPr>
                    <w:jc w:val="center"/>
                    <w:rPr>
                      <w:rFonts w:ascii="Times New Roman" w:hAnsi="Times New Roman" w:cs="Times New Roman"/>
                      <w:color w:val="000000"/>
                      <w:sz w:val="13"/>
                      <w:szCs w:val="13"/>
                    </w:rPr>
                  </w:pPr>
                  <w:r>
                    <w:rPr>
                      <w:rFonts w:ascii="Times New Roman" w:hAnsi="Times New Roman" w:cs="Times New Roman"/>
                      <w:color w:val="000000"/>
                      <w:sz w:val="13"/>
                      <w:szCs w:val="13"/>
                    </w:rPr>
                    <w:t>N</w:t>
                  </w:r>
                  <w:r w:rsidRPr="00560D4E">
                    <w:rPr>
                      <w:rFonts w:ascii="Times New Roman" w:hAnsi="Times New Roman" w:cs="Times New Roman"/>
                      <w:color w:val="000000"/>
                      <w:sz w:val="13"/>
                      <w:szCs w:val="13"/>
                    </w:rPr>
                    <w:t>ot specified</w:t>
                  </w:r>
                </w:p>
              </w:tc>
              <w:tc>
                <w:tcPr>
                  <w:tcW w:w="1701" w:type="dxa"/>
                  <w:tcBorders>
                    <w:top w:val="nil"/>
                    <w:left w:val="nil"/>
                    <w:bottom w:val="single" w:sz="4" w:space="0" w:color="auto"/>
                    <w:right w:val="single" w:sz="4" w:space="0" w:color="auto"/>
                  </w:tcBorders>
                  <w:shd w:val="clear" w:color="auto" w:fill="auto"/>
                  <w:noWrap/>
                  <w:vAlign w:val="bottom"/>
                  <w:hideMark/>
                </w:tcPr>
                <w:p w14:paraId="70601C34"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N</w:t>
                  </w:r>
                  <w:r w:rsidRPr="00560D4E">
                    <w:rPr>
                      <w:rFonts w:ascii="Times New Roman" w:hAnsi="Times New Roman" w:cs="Times New Roman"/>
                      <w:color w:val="000000"/>
                      <w:sz w:val="13"/>
                      <w:szCs w:val="13"/>
                    </w:rPr>
                    <w:t xml:space="preserve">ot specified </w:t>
                  </w:r>
                </w:p>
              </w:tc>
              <w:tc>
                <w:tcPr>
                  <w:tcW w:w="1417" w:type="dxa"/>
                  <w:tcBorders>
                    <w:top w:val="nil"/>
                    <w:left w:val="nil"/>
                    <w:bottom w:val="single" w:sz="4" w:space="0" w:color="auto"/>
                    <w:right w:val="single" w:sz="4" w:space="0" w:color="auto"/>
                  </w:tcBorders>
                  <w:shd w:val="clear" w:color="auto" w:fill="auto"/>
                  <w:noWrap/>
                  <w:vAlign w:val="bottom"/>
                  <w:hideMark/>
                </w:tcPr>
                <w:p w14:paraId="3226FB24" w14:textId="77777777" w:rsidR="00690CD0" w:rsidRPr="00560D4E" w:rsidRDefault="00690CD0" w:rsidP="002C44C2">
                  <w:pPr>
                    <w:jc w:val="center"/>
                    <w:rPr>
                      <w:rFonts w:ascii="Times New Roman" w:hAnsi="Times New Roman" w:cs="Times New Roman"/>
                      <w:color w:val="000000"/>
                      <w:sz w:val="13"/>
                      <w:szCs w:val="13"/>
                    </w:rPr>
                  </w:pPr>
                  <w:r>
                    <w:rPr>
                      <w:rFonts w:ascii="Times New Roman" w:hAnsi="Times New Roman" w:cs="Times New Roman"/>
                      <w:color w:val="000000"/>
                      <w:sz w:val="13"/>
                      <w:szCs w:val="13"/>
                    </w:rPr>
                    <w:t>N</w:t>
                  </w:r>
                  <w:r w:rsidRPr="00560D4E">
                    <w:rPr>
                      <w:rFonts w:ascii="Times New Roman" w:hAnsi="Times New Roman" w:cs="Times New Roman"/>
                      <w:color w:val="000000"/>
                      <w:sz w:val="13"/>
                      <w:szCs w:val="13"/>
                    </w:rPr>
                    <w:t>ot specified</w:t>
                  </w:r>
                </w:p>
              </w:tc>
              <w:tc>
                <w:tcPr>
                  <w:tcW w:w="1985" w:type="dxa"/>
                  <w:tcBorders>
                    <w:top w:val="nil"/>
                    <w:left w:val="nil"/>
                    <w:bottom w:val="single" w:sz="4" w:space="0" w:color="auto"/>
                    <w:right w:val="single" w:sz="4" w:space="0" w:color="auto"/>
                  </w:tcBorders>
                  <w:shd w:val="clear" w:color="auto" w:fill="auto"/>
                  <w:noWrap/>
                  <w:vAlign w:val="bottom"/>
                  <w:hideMark/>
                </w:tcPr>
                <w:p w14:paraId="1C7D5E7C"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T</w:t>
                  </w:r>
                  <w:r w:rsidRPr="00560D4E">
                    <w:rPr>
                      <w:rFonts w:ascii="Times New Roman" w:hAnsi="Times New Roman" w:cs="Times New Roman"/>
                      <w:color w:val="000000"/>
                      <w:sz w:val="13"/>
                      <w:szCs w:val="13"/>
                    </w:rPr>
                    <w:t>eaching session</w:t>
                  </w:r>
                </w:p>
              </w:tc>
              <w:tc>
                <w:tcPr>
                  <w:tcW w:w="1989" w:type="dxa"/>
                  <w:tcBorders>
                    <w:top w:val="nil"/>
                    <w:left w:val="nil"/>
                    <w:bottom w:val="single" w:sz="4" w:space="0" w:color="auto"/>
                    <w:right w:val="single" w:sz="4" w:space="0" w:color="auto"/>
                  </w:tcBorders>
                  <w:shd w:val="clear" w:color="auto" w:fill="auto"/>
                  <w:noWrap/>
                  <w:vAlign w:val="bottom"/>
                  <w:hideMark/>
                </w:tcPr>
                <w:p w14:paraId="109E7CB0"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individually</w:t>
                  </w:r>
                </w:p>
              </w:tc>
              <w:tc>
                <w:tcPr>
                  <w:tcW w:w="1787" w:type="dxa"/>
                  <w:tcBorders>
                    <w:top w:val="nil"/>
                    <w:left w:val="nil"/>
                    <w:bottom w:val="single" w:sz="4" w:space="0" w:color="auto"/>
                    <w:right w:val="single" w:sz="4" w:space="0" w:color="auto"/>
                  </w:tcBorders>
                  <w:shd w:val="clear" w:color="auto" w:fill="auto"/>
                  <w:noWrap/>
                  <w:vAlign w:val="bottom"/>
                  <w:hideMark/>
                </w:tcPr>
                <w:p w14:paraId="2B2223E9" w14:textId="77777777" w:rsidR="00690CD0" w:rsidRPr="00560D4E" w:rsidRDefault="00690CD0" w:rsidP="002C44C2">
                  <w:pPr>
                    <w:rPr>
                      <w:rFonts w:ascii="Times New Roman" w:hAnsi="Times New Roman" w:cs="Times New Roman"/>
                      <w:color w:val="000000"/>
                      <w:sz w:val="13"/>
                      <w:szCs w:val="13"/>
                    </w:rPr>
                  </w:pPr>
                  <w:r>
                    <w:rPr>
                      <w:rFonts w:ascii="Times New Roman" w:hAnsi="Times New Roman" w:cs="Times New Roman"/>
                      <w:color w:val="000000"/>
                      <w:sz w:val="13"/>
                      <w:szCs w:val="13"/>
                    </w:rPr>
                    <w:t>N</w:t>
                  </w:r>
                  <w:r w:rsidRPr="00560D4E">
                    <w:rPr>
                      <w:rFonts w:ascii="Times New Roman" w:hAnsi="Times New Roman" w:cs="Times New Roman"/>
                      <w:color w:val="000000"/>
                      <w:sz w:val="13"/>
                      <w:szCs w:val="13"/>
                    </w:rPr>
                    <w:t>ot specified</w:t>
                  </w:r>
                </w:p>
              </w:tc>
            </w:tr>
            <w:tr w:rsidR="00690CD0" w:rsidRPr="00560D4E" w14:paraId="56D2EA96" w14:textId="77777777" w:rsidTr="002C44C2">
              <w:trPr>
                <w:trHeight w:val="71"/>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3F674A8A"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Shenoy et al. 2021</w:t>
                  </w:r>
                </w:p>
              </w:tc>
              <w:tc>
                <w:tcPr>
                  <w:tcW w:w="2263" w:type="dxa"/>
                  <w:tcBorders>
                    <w:top w:val="nil"/>
                    <w:left w:val="nil"/>
                    <w:bottom w:val="single" w:sz="4" w:space="0" w:color="auto"/>
                    <w:right w:val="single" w:sz="4" w:space="0" w:color="auto"/>
                  </w:tcBorders>
                  <w:shd w:val="clear" w:color="auto" w:fill="auto"/>
                  <w:noWrap/>
                  <w:vAlign w:val="bottom"/>
                  <w:hideMark/>
                </w:tcPr>
                <w:p w14:paraId="78A374D5"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Rheumatology</w:t>
                  </w:r>
                </w:p>
              </w:tc>
              <w:tc>
                <w:tcPr>
                  <w:tcW w:w="1276" w:type="dxa"/>
                  <w:tcBorders>
                    <w:top w:val="nil"/>
                    <w:left w:val="nil"/>
                    <w:bottom w:val="single" w:sz="4" w:space="0" w:color="auto"/>
                    <w:right w:val="single" w:sz="4" w:space="0" w:color="auto"/>
                  </w:tcBorders>
                  <w:shd w:val="clear" w:color="auto" w:fill="auto"/>
                  <w:noWrap/>
                  <w:vAlign w:val="bottom"/>
                  <w:hideMark/>
                </w:tcPr>
                <w:p w14:paraId="31C61461"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701" w:type="dxa"/>
                  <w:tcBorders>
                    <w:top w:val="nil"/>
                    <w:left w:val="nil"/>
                    <w:bottom w:val="single" w:sz="4" w:space="0" w:color="auto"/>
                    <w:right w:val="single" w:sz="4" w:space="0" w:color="auto"/>
                  </w:tcBorders>
                  <w:shd w:val="clear" w:color="auto" w:fill="auto"/>
                  <w:noWrap/>
                  <w:vAlign w:val="bottom"/>
                  <w:hideMark/>
                </w:tcPr>
                <w:p w14:paraId="1708909A"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417" w:type="dxa"/>
                  <w:tcBorders>
                    <w:top w:val="nil"/>
                    <w:left w:val="nil"/>
                    <w:bottom w:val="single" w:sz="4" w:space="0" w:color="auto"/>
                    <w:right w:val="single" w:sz="4" w:space="0" w:color="auto"/>
                  </w:tcBorders>
                  <w:shd w:val="clear" w:color="auto" w:fill="auto"/>
                  <w:noWrap/>
                  <w:vAlign w:val="bottom"/>
                  <w:hideMark/>
                </w:tcPr>
                <w:p w14:paraId="3EA022BC"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985" w:type="dxa"/>
                  <w:tcBorders>
                    <w:top w:val="nil"/>
                    <w:left w:val="nil"/>
                    <w:bottom w:val="single" w:sz="4" w:space="0" w:color="auto"/>
                    <w:right w:val="single" w:sz="4" w:space="0" w:color="auto"/>
                  </w:tcBorders>
                  <w:shd w:val="clear" w:color="auto" w:fill="auto"/>
                  <w:noWrap/>
                  <w:vAlign w:val="bottom"/>
                  <w:hideMark/>
                </w:tcPr>
                <w:p w14:paraId="20616861"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Teaching session</w:t>
                  </w:r>
                </w:p>
              </w:tc>
              <w:tc>
                <w:tcPr>
                  <w:tcW w:w="1989" w:type="dxa"/>
                  <w:tcBorders>
                    <w:top w:val="nil"/>
                    <w:left w:val="nil"/>
                    <w:bottom w:val="single" w:sz="4" w:space="0" w:color="auto"/>
                    <w:right w:val="single" w:sz="4" w:space="0" w:color="auto"/>
                  </w:tcBorders>
                  <w:shd w:val="clear" w:color="auto" w:fill="auto"/>
                  <w:noWrap/>
                  <w:vAlign w:val="bottom"/>
                  <w:hideMark/>
                </w:tcPr>
                <w:p w14:paraId="53EE2229"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Groups of 5</w:t>
                  </w:r>
                </w:p>
              </w:tc>
              <w:tc>
                <w:tcPr>
                  <w:tcW w:w="1787" w:type="dxa"/>
                  <w:tcBorders>
                    <w:top w:val="nil"/>
                    <w:left w:val="nil"/>
                    <w:bottom w:val="single" w:sz="4" w:space="0" w:color="auto"/>
                    <w:right w:val="single" w:sz="4" w:space="0" w:color="auto"/>
                  </w:tcBorders>
                  <w:shd w:val="clear" w:color="auto" w:fill="auto"/>
                  <w:noWrap/>
                  <w:vAlign w:val="bottom"/>
                  <w:hideMark/>
                </w:tcPr>
                <w:p w14:paraId="71A15F53"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r>
            <w:tr w:rsidR="00690CD0" w:rsidRPr="00560D4E" w14:paraId="7FEC6EB6" w14:textId="77777777" w:rsidTr="002C44C2">
              <w:trPr>
                <w:trHeight w:val="315"/>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747E6B02"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Gilani et al. 2020</w:t>
                  </w:r>
                </w:p>
              </w:tc>
              <w:tc>
                <w:tcPr>
                  <w:tcW w:w="2263" w:type="dxa"/>
                  <w:tcBorders>
                    <w:top w:val="nil"/>
                    <w:left w:val="nil"/>
                    <w:bottom w:val="single" w:sz="4" w:space="0" w:color="auto"/>
                    <w:right w:val="single" w:sz="4" w:space="0" w:color="auto"/>
                  </w:tcBorders>
                  <w:shd w:val="clear" w:color="auto" w:fill="auto"/>
                  <w:noWrap/>
                  <w:vAlign w:val="bottom"/>
                  <w:hideMark/>
                </w:tcPr>
                <w:p w14:paraId="30DC28DC"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Orthodontics: (1) growth and development (2) development of dentition and occlusion</w:t>
                  </w:r>
                </w:p>
              </w:tc>
              <w:tc>
                <w:tcPr>
                  <w:tcW w:w="1276" w:type="dxa"/>
                  <w:tcBorders>
                    <w:top w:val="nil"/>
                    <w:left w:val="nil"/>
                    <w:bottom w:val="single" w:sz="4" w:space="0" w:color="auto"/>
                    <w:right w:val="single" w:sz="4" w:space="0" w:color="auto"/>
                  </w:tcBorders>
                  <w:shd w:val="clear" w:color="auto" w:fill="auto"/>
                  <w:noWrap/>
                  <w:vAlign w:val="bottom"/>
                  <w:hideMark/>
                </w:tcPr>
                <w:p w14:paraId="09184097"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25-30</w:t>
                  </w:r>
                </w:p>
              </w:tc>
              <w:tc>
                <w:tcPr>
                  <w:tcW w:w="1701" w:type="dxa"/>
                  <w:tcBorders>
                    <w:top w:val="nil"/>
                    <w:left w:val="nil"/>
                    <w:bottom w:val="single" w:sz="4" w:space="0" w:color="auto"/>
                    <w:right w:val="single" w:sz="4" w:space="0" w:color="auto"/>
                  </w:tcBorders>
                  <w:shd w:val="clear" w:color="auto" w:fill="auto"/>
                  <w:noWrap/>
                  <w:vAlign w:val="bottom"/>
                  <w:hideMark/>
                </w:tcPr>
                <w:p w14:paraId="02728AF8"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417" w:type="dxa"/>
                  <w:tcBorders>
                    <w:top w:val="nil"/>
                    <w:left w:val="nil"/>
                    <w:bottom w:val="single" w:sz="4" w:space="0" w:color="auto"/>
                    <w:right w:val="single" w:sz="4" w:space="0" w:color="auto"/>
                  </w:tcBorders>
                  <w:shd w:val="clear" w:color="auto" w:fill="auto"/>
                  <w:noWrap/>
                  <w:vAlign w:val="bottom"/>
                  <w:hideMark/>
                </w:tcPr>
                <w:p w14:paraId="7F4A02B7"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w:t>
                  </w:r>
                </w:p>
              </w:tc>
              <w:tc>
                <w:tcPr>
                  <w:tcW w:w="1985" w:type="dxa"/>
                  <w:tcBorders>
                    <w:top w:val="nil"/>
                    <w:left w:val="nil"/>
                    <w:bottom w:val="single" w:sz="4" w:space="0" w:color="auto"/>
                    <w:right w:val="single" w:sz="4" w:space="0" w:color="auto"/>
                  </w:tcBorders>
                  <w:shd w:val="clear" w:color="auto" w:fill="auto"/>
                  <w:noWrap/>
                  <w:vAlign w:val="bottom"/>
                  <w:hideMark/>
                </w:tcPr>
                <w:p w14:paraId="55571048"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 xml:space="preserve">Teaching session </w:t>
                  </w:r>
                </w:p>
              </w:tc>
              <w:tc>
                <w:tcPr>
                  <w:tcW w:w="1989" w:type="dxa"/>
                  <w:tcBorders>
                    <w:top w:val="nil"/>
                    <w:left w:val="nil"/>
                    <w:bottom w:val="single" w:sz="4" w:space="0" w:color="auto"/>
                    <w:right w:val="single" w:sz="4" w:space="0" w:color="auto"/>
                  </w:tcBorders>
                  <w:shd w:val="clear" w:color="auto" w:fill="auto"/>
                  <w:noWrap/>
                  <w:vAlign w:val="bottom"/>
                  <w:hideMark/>
                </w:tcPr>
                <w:p w14:paraId="081876FF"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Groups of 3-4</w:t>
                  </w:r>
                </w:p>
              </w:tc>
              <w:tc>
                <w:tcPr>
                  <w:tcW w:w="1787" w:type="dxa"/>
                  <w:tcBorders>
                    <w:top w:val="nil"/>
                    <w:left w:val="nil"/>
                    <w:bottom w:val="single" w:sz="4" w:space="0" w:color="auto"/>
                    <w:right w:val="single" w:sz="4" w:space="0" w:color="auto"/>
                  </w:tcBorders>
                  <w:shd w:val="clear" w:color="auto" w:fill="auto"/>
                  <w:noWrap/>
                  <w:vAlign w:val="bottom"/>
                  <w:hideMark/>
                </w:tcPr>
                <w:p w14:paraId="2D99CA23"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r>
            <w:tr w:rsidR="00690CD0" w:rsidRPr="00560D4E" w14:paraId="384C48E6" w14:textId="77777777" w:rsidTr="002C44C2">
              <w:trPr>
                <w:trHeight w:val="71"/>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2C603FB1"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Kolte et al. 2017</w:t>
                  </w:r>
                </w:p>
              </w:tc>
              <w:tc>
                <w:tcPr>
                  <w:tcW w:w="2263" w:type="dxa"/>
                  <w:tcBorders>
                    <w:top w:val="nil"/>
                    <w:left w:val="nil"/>
                    <w:bottom w:val="single" w:sz="4" w:space="0" w:color="auto"/>
                    <w:right w:val="single" w:sz="4" w:space="0" w:color="auto"/>
                  </w:tcBorders>
                  <w:shd w:val="clear" w:color="auto" w:fill="auto"/>
                  <w:noWrap/>
                  <w:vAlign w:val="bottom"/>
                  <w:hideMark/>
                </w:tcPr>
                <w:p w14:paraId="037841A5"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Pharmacology</w:t>
                  </w:r>
                </w:p>
              </w:tc>
              <w:tc>
                <w:tcPr>
                  <w:tcW w:w="1276" w:type="dxa"/>
                  <w:tcBorders>
                    <w:top w:val="nil"/>
                    <w:left w:val="nil"/>
                    <w:bottom w:val="single" w:sz="4" w:space="0" w:color="auto"/>
                    <w:right w:val="single" w:sz="4" w:space="0" w:color="auto"/>
                  </w:tcBorders>
                  <w:shd w:val="clear" w:color="auto" w:fill="auto"/>
                  <w:noWrap/>
                  <w:vAlign w:val="bottom"/>
                  <w:hideMark/>
                </w:tcPr>
                <w:p w14:paraId="377B1056"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701" w:type="dxa"/>
                  <w:tcBorders>
                    <w:top w:val="nil"/>
                    <w:left w:val="nil"/>
                    <w:bottom w:val="single" w:sz="4" w:space="0" w:color="auto"/>
                    <w:right w:val="single" w:sz="4" w:space="0" w:color="auto"/>
                  </w:tcBorders>
                  <w:shd w:val="clear" w:color="auto" w:fill="auto"/>
                  <w:noWrap/>
                  <w:vAlign w:val="bottom"/>
                  <w:hideMark/>
                </w:tcPr>
                <w:p w14:paraId="072E9254"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417" w:type="dxa"/>
                  <w:tcBorders>
                    <w:top w:val="nil"/>
                    <w:left w:val="nil"/>
                    <w:bottom w:val="single" w:sz="4" w:space="0" w:color="auto"/>
                    <w:right w:val="single" w:sz="4" w:space="0" w:color="auto"/>
                  </w:tcBorders>
                  <w:shd w:val="clear" w:color="auto" w:fill="auto"/>
                  <w:noWrap/>
                  <w:vAlign w:val="bottom"/>
                  <w:hideMark/>
                </w:tcPr>
                <w:p w14:paraId="20B06740"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w:t>
                  </w:r>
                </w:p>
              </w:tc>
              <w:tc>
                <w:tcPr>
                  <w:tcW w:w="1985" w:type="dxa"/>
                  <w:tcBorders>
                    <w:top w:val="nil"/>
                    <w:left w:val="nil"/>
                    <w:bottom w:val="single" w:sz="4" w:space="0" w:color="auto"/>
                    <w:right w:val="single" w:sz="4" w:space="0" w:color="auto"/>
                  </w:tcBorders>
                  <w:shd w:val="clear" w:color="auto" w:fill="auto"/>
                  <w:noWrap/>
                  <w:vAlign w:val="bottom"/>
                  <w:hideMark/>
                </w:tcPr>
                <w:p w14:paraId="2A75C7B6"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Teaching session</w:t>
                  </w:r>
                </w:p>
              </w:tc>
              <w:tc>
                <w:tcPr>
                  <w:tcW w:w="1989" w:type="dxa"/>
                  <w:tcBorders>
                    <w:top w:val="nil"/>
                    <w:left w:val="nil"/>
                    <w:bottom w:val="single" w:sz="4" w:space="0" w:color="auto"/>
                    <w:right w:val="single" w:sz="4" w:space="0" w:color="auto"/>
                  </w:tcBorders>
                  <w:shd w:val="clear" w:color="auto" w:fill="auto"/>
                  <w:noWrap/>
                  <w:vAlign w:val="bottom"/>
                  <w:hideMark/>
                </w:tcPr>
                <w:p w14:paraId="037B5335"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Individually</w:t>
                  </w:r>
                </w:p>
              </w:tc>
              <w:tc>
                <w:tcPr>
                  <w:tcW w:w="1787" w:type="dxa"/>
                  <w:tcBorders>
                    <w:top w:val="nil"/>
                    <w:left w:val="nil"/>
                    <w:bottom w:val="single" w:sz="4" w:space="0" w:color="auto"/>
                    <w:right w:val="single" w:sz="4" w:space="0" w:color="auto"/>
                  </w:tcBorders>
                  <w:shd w:val="clear" w:color="auto" w:fill="auto"/>
                  <w:noWrap/>
                  <w:vAlign w:val="bottom"/>
                  <w:hideMark/>
                </w:tcPr>
                <w:p w14:paraId="2D33D3AC"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r>
            <w:tr w:rsidR="00690CD0" w:rsidRPr="00560D4E" w14:paraId="4D1EE9D7" w14:textId="77777777" w:rsidTr="002C44C2">
              <w:trPr>
                <w:trHeight w:val="315"/>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61956A1B" w14:textId="77777777" w:rsidR="00690CD0" w:rsidRPr="00560D4E" w:rsidRDefault="00690CD0" w:rsidP="002C44C2">
                  <w:pPr>
                    <w:rPr>
                      <w:rFonts w:ascii="Times New Roman" w:hAnsi="Times New Roman" w:cs="Times New Roman"/>
                      <w:color w:val="000000"/>
                      <w:sz w:val="13"/>
                      <w:szCs w:val="13"/>
                    </w:rPr>
                  </w:pPr>
                  <w:proofErr w:type="spellStart"/>
                  <w:r w:rsidRPr="00560D4E">
                    <w:rPr>
                      <w:rFonts w:ascii="Times New Roman" w:hAnsi="Times New Roman" w:cs="Times New Roman"/>
                      <w:color w:val="000000"/>
                      <w:sz w:val="13"/>
                      <w:szCs w:val="13"/>
                    </w:rPr>
                    <w:t>Shawahna</w:t>
                  </w:r>
                  <w:proofErr w:type="spellEnd"/>
                  <w:r w:rsidRPr="00560D4E">
                    <w:rPr>
                      <w:rFonts w:ascii="Times New Roman" w:hAnsi="Times New Roman" w:cs="Times New Roman"/>
                      <w:color w:val="000000"/>
                      <w:sz w:val="13"/>
                      <w:szCs w:val="13"/>
                    </w:rPr>
                    <w:t xml:space="preserve"> &amp; </w:t>
                  </w:r>
                  <w:proofErr w:type="spellStart"/>
                  <w:r w:rsidRPr="00560D4E">
                    <w:rPr>
                      <w:rFonts w:ascii="Times New Roman" w:hAnsi="Times New Roman" w:cs="Times New Roman"/>
                      <w:color w:val="000000"/>
                      <w:sz w:val="13"/>
                      <w:szCs w:val="13"/>
                    </w:rPr>
                    <w:t>Jaber</w:t>
                  </w:r>
                  <w:proofErr w:type="spellEnd"/>
                  <w:r w:rsidRPr="00560D4E">
                    <w:rPr>
                      <w:rFonts w:ascii="Times New Roman" w:hAnsi="Times New Roman" w:cs="Times New Roman"/>
                      <w:color w:val="000000"/>
                      <w:sz w:val="13"/>
                      <w:szCs w:val="13"/>
                    </w:rPr>
                    <w:t xml:space="preserve"> 2020</w:t>
                  </w:r>
                </w:p>
              </w:tc>
              <w:tc>
                <w:tcPr>
                  <w:tcW w:w="2263" w:type="dxa"/>
                  <w:tcBorders>
                    <w:top w:val="nil"/>
                    <w:left w:val="nil"/>
                    <w:bottom w:val="single" w:sz="4" w:space="0" w:color="auto"/>
                    <w:right w:val="single" w:sz="4" w:space="0" w:color="auto"/>
                  </w:tcBorders>
                  <w:shd w:val="clear" w:color="auto" w:fill="auto"/>
                  <w:noWrap/>
                  <w:vAlign w:val="bottom"/>
                  <w:hideMark/>
                </w:tcPr>
                <w:p w14:paraId="3C1483BF"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Pharmacology (epilepsy)</w:t>
                  </w:r>
                </w:p>
              </w:tc>
              <w:tc>
                <w:tcPr>
                  <w:tcW w:w="1276" w:type="dxa"/>
                  <w:tcBorders>
                    <w:top w:val="nil"/>
                    <w:left w:val="nil"/>
                    <w:bottom w:val="single" w:sz="4" w:space="0" w:color="auto"/>
                    <w:right w:val="single" w:sz="4" w:space="0" w:color="auto"/>
                  </w:tcBorders>
                  <w:shd w:val="clear" w:color="auto" w:fill="auto"/>
                  <w:noWrap/>
                  <w:vAlign w:val="bottom"/>
                  <w:hideMark/>
                </w:tcPr>
                <w:p w14:paraId="7A0F0C7A"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701" w:type="dxa"/>
                  <w:tcBorders>
                    <w:top w:val="nil"/>
                    <w:left w:val="nil"/>
                    <w:bottom w:val="single" w:sz="4" w:space="0" w:color="auto"/>
                    <w:right w:val="single" w:sz="4" w:space="0" w:color="auto"/>
                  </w:tcBorders>
                  <w:shd w:val="clear" w:color="auto" w:fill="auto"/>
                  <w:noWrap/>
                  <w:vAlign w:val="bottom"/>
                  <w:hideMark/>
                </w:tcPr>
                <w:p w14:paraId="2E5E9936"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417" w:type="dxa"/>
                  <w:tcBorders>
                    <w:top w:val="nil"/>
                    <w:left w:val="nil"/>
                    <w:bottom w:val="single" w:sz="4" w:space="0" w:color="auto"/>
                    <w:right w:val="single" w:sz="4" w:space="0" w:color="auto"/>
                  </w:tcBorders>
                  <w:shd w:val="clear" w:color="auto" w:fill="auto"/>
                  <w:noWrap/>
                  <w:vAlign w:val="bottom"/>
                  <w:hideMark/>
                </w:tcPr>
                <w:p w14:paraId="7E286DE0"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985" w:type="dxa"/>
                  <w:tcBorders>
                    <w:top w:val="nil"/>
                    <w:left w:val="nil"/>
                    <w:bottom w:val="single" w:sz="4" w:space="0" w:color="auto"/>
                    <w:right w:val="single" w:sz="4" w:space="0" w:color="auto"/>
                  </w:tcBorders>
                  <w:shd w:val="clear" w:color="auto" w:fill="auto"/>
                  <w:noWrap/>
                  <w:vAlign w:val="bottom"/>
                  <w:hideMark/>
                </w:tcPr>
                <w:p w14:paraId="700C3298"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Own time</w:t>
                  </w:r>
                </w:p>
              </w:tc>
              <w:tc>
                <w:tcPr>
                  <w:tcW w:w="1989" w:type="dxa"/>
                  <w:tcBorders>
                    <w:top w:val="nil"/>
                    <w:left w:val="nil"/>
                    <w:bottom w:val="single" w:sz="4" w:space="0" w:color="auto"/>
                    <w:right w:val="single" w:sz="4" w:space="0" w:color="auto"/>
                  </w:tcBorders>
                  <w:shd w:val="clear" w:color="auto" w:fill="auto"/>
                  <w:noWrap/>
                  <w:vAlign w:val="bottom"/>
                  <w:hideMark/>
                </w:tcPr>
                <w:p w14:paraId="1EFDD3C0"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787" w:type="dxa"/>
                  <w:tcBorders>
                    <w:top w:val="nil"/>
                    <w:left w:val="nil"/>
                    <w:bottom w:val="single" w:sz="4" w:space="0" w:color="auto"/>
                    <w:right w:val="single" w:sz="4" w:space="0" w:color="auto"/>
                  </w:tcBorders>
                  <w:shd w:val="clear" w:color="auto" w:fill="auto"/>
                  <w:noWrap/>
                  <w:vAlign w:val="bottom"/>
                  <w:hideMark/>
                </w:tcPr>
                <w:p w14:paraId="0AB14133"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r>
            <w:tr w:rsidR="00690CD0" w:rsidRPr="00560D4E" w14:paraId="59918B54" w14:textId="77777777" w:rsidTr="002C44C2">
              <w:trPr>
                <w:trHeight w:val="315"/>
              </w:trPr>
              <w:tc>
                <w:tcPr>
                  <w:tcW w:w="1311" w:type="dxa"/>
                  <w:tcBorders>
                    <w:top w:val="nil"/>
                    <w:left w:val="single" w:sz="4" w:space="0" w:color="auto"/>
                    <w:bottom w:val="single" w:sz="4" w:space="0" w:color="auto"/>
                    <w:right w:val="single" w:sz="4" w:space="0" w:color="auto"/>
                  </w:tcBorders>
                  <w:shd w:val="clear" w:color="auto" w:fill="auto"/>
                  <w:noWrap/>
                  <w:vAlign w:val="bottom"/>
                  <w:hideMark/>
                </w:tcPr>
                <w:p w14:paraId="35FDAC4E"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Zamani et al. 2021</w:t>
                  </w:r>
                </w:p>
              </w:tc>
              <w:tc>
                <w:tcPr>
                  <w:tcW w:w="2263" w:type="dxa"/>
                  <w:tcBorders>
                    <w:top w:val="nil"/>
                    <w:left w:val="nil"/>
                    <w:bottom w:val="single" w:sz="4" w:space="0" w:color="auto"/>
                    <w:right w:val="single" w:sz="4" w:space="0" w:color="auto"/>
                  </w:tcBorders>
                  <w:shd w:val="clear" w:color="auto" w:fill="auto"/>
                  <w:noWrap/>
                  <w:vAlign w:val="bottom"/>
                  <w:hideMark/>
                </w:tcPr>
                <w:p w14:paraId="5FC805F3"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276" w:type="dxa"/>
                  <w:tcBorders>
                    <w:top w:val="nil"/>
                    <w:left w:val="nil"/>
                    <w:bottom w:val="single" w:sz="4" w:space="0" w:color="auto"/>
                    <w:right w:val="single" w:sz="4" w:space="0" w:color="auto"/>
                  </w:tcBorders>
                  <w:shd w:val="clear" w:color="auto" w:fill="auto"/>
                  <w:noWrap/>
                  <w:vAlign w:val="bottom"/>
                  <w:hideMark/>
                </w:tcPr>
                <w:p w14:paraId="17991E69"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701" w:type="dxa"/>
                  <w:tcBorders>
                    <w:top w:val="nil"/>
                    <w:left w:val="nil"/>
                    <w:bottom w:val="single" w:sz="4" w:space="0" w:color="auto"/>
                    <w:right w:val="single" w:sz="4" w:space="0" w:color="auto"/>
                  </w:tcBorders>
                  <w:shd w:val="clear" w:color="auto" w:fill="auto"/>
                  <w:noWrap/>
                  <w:vAlign w:val="bottom"/>
                  <w:hideMark/>
                </w:tcPr>
                <w:p w14:paraId="68306188"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Cipher crossword</w:t>
                  </w:r>
                </w:p>
              </w:tc>
              <w:tc>
                <w:tcPr>
                  <w:tcW w:w="1417" w:type="dxa"/>
                  <w:tcBorders>
                    <w:top w:val="nil"/>
                    <w:left w:val="nil"/>
                    <w:bottom w:val="single" w:sz="4" w:space="0" w:color="auto"/>
                    <w:right w:val="single" w:sz="4" w:space="0" w:color="auto"/>
                  </w:tcBorders>
                  <w:shd w:val="clear" w:color="auto" w:fill="auto"/>
                  <w:noWrap/>
                  <w:vAlign w:val="bottom"/>
                  <w:hideMark/>
                </w:tcPr>
                <w:p w14:paraId="231A91DF"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c>
                <w:tcPr>
                  <w:tcW w:w="1985" w:type="dxa"/>
                  <w:tcBorders>
                    <w:top w:val="nil"/>
                    <w:left w:val="nil"/>
                    <w:bottom w:val="single" w:sz="4" w:space="0" w:color="auto"/>
                    <w:right w:val="single" w:sz="4" w:space="0" w:color="auto"/>
                  </w:tcBorders>
                  <w:shd w:val="clear" w:color="auto" w:fill="auto"/>
                  <w:noWrap/>
                  <w:vAlign w:val="bottom"/>
                  <w:hideMark/>
                </w:tcPr>
                <w:p w14:paraId="4D5AEE54"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Teaching sessions</w:t>
                  </w:r>
                </w:p>
              </w:tc>
              <w:tc>
                <w:tcPr>
                  <w:tcW w:w="1989" w:type="dxa"/>
                  <w:tcBorders>
                    <w:top w:val="nil"/>
                    <w:left w:val="nil"/>
                    <w:bottom w:val="single" w:sz="4" w:space="0" w:color="auto"/>
                    <w:right w:val="single" w:sz="4" w:space="0" w:color="auto"/>
                  </w:tcBorders>
                  <w:shd w:val="clear" w:color="auto" w:fill="auto"/>
                  <w:noWrap/>
                  <w:vAlign w:val="bottom"/>
                  <w:hideMark/>
                </w:tcPr>
                <w:p w14:paraId="3475EFF2"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Group sessions, but undertook crosswords individually</w:t>
                  </w:r>
                </w:p>
              </w:tc>
              <w:tc>
                <w:tcPr>
                  <w:tcW w:w="1787" w:type="dxa"/>
                  <w:tcBorders>
                    <w:top w:val="nil"/>
                    <w:left w:val="nil"/>
                    <w:bottom w:val="single" w:sz="4" w:space="0" w:color="auto"/>
                    <w:right w:val="single" w:sz="4" w:space="0" w:color="auto"/>
                  </w:tcBorders>
                  <w:shd w:val="clear" w:color="auto" w:fill="auto"/>
                  <w:noWrap/>
                  <w:vAlign w:val="bottom"/>
                  <w:hideMark/>
                </w:tcPr>
                <w:p w14:paraId="2B82F22E"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r>
            <w:tr w:rsidR="00690CD0" w:rsidRPr="00560D4E" w14:paraId="5246D81D" w14:textId="77777777" w:rsidTr="002C44C2">
              <w:trPr>
                <w:trHeight w:val="315"/>
              </w:trPr>
              <w:tc>
                <w:tcPr>
                  <w:tcW w:w="1311" w:type="dxa"/>
                  <w:tcBorders>
                    <w:top w:val="nil"/>
                    <w:left w:val="single" w:sz="4" w:space="0" w:color="auto"/>
                    <w:bottom w:val="single" w:sz="4" w:space="0" w:color="auto"/>
                    <w:right w:val="single" w:sz="4" w:space="0" w:color="auto"/>
                  </w:tcBorders>
                  <w:shd w:val="clear" w:color="FFFFFF" w:fill="FFFFFF"/>
                  <w:noWrap/>
                  <w:vAlign w:val="bottom"/>
                  <w:hideMark/>
                </w:tcPr>
                <w:p w14:paraId="3F9AED55" w14:textId="77777777" w:rsidR="00690CD0" w:rsidRPr="00560D4E" w:rsidRDefault="00690CD0" w:rsidP="002C44C2">
                  <w:pPr>
                    <w:rPr>
                      <w:rFonts w:ascii="Times New Roman" w:hAnsi="Times New Roman" w:cs="Times New Roman"/>
                      <w:color w:val="000000"/>
                      <w:sz w:val="13"/>
                      <w:szCs w:val="13"/>
                    </w:rPr>
                  </w:pPr>
                  <w:r w:rsidRPr="008B6080">
                    <w:rPr>
                      <w:rFonts w:ascii="Times New Roman" w:hAnsi="Times New Roman" w:cs="Times New Roman"/>
                      <w:color w:val="000000"/>
                      <w:sz w:val="13"/>
                      <w:szCs w:val="13"/>
                      <w:lang w:val="en-AU"/>
                    </w:rPr>
                    <w:t>Sannathimmappa</w:t>
                  </w:r>
                  <w:r w:rsidRPr="00560D4E">
                    <w:rPr>
                      <w:rFonts w:ascii="Times New Roman" w:hAnsi="Times New Roman" w:cs="Times New Roman"/>
                      <w:color w:val="000000"/>
                      <w:sz w:val="13"/>
                      <w:szCs w:val="13"/>
                    </w:rPr>
                    <w:t xml:space="preserve"> et al. 2018</w:t>
                  </w:r>
                </w:p>
              </w:tc>
              <w:tc>
                <w:tcPr>
                  <w:tcW w:w="2263" w:type="dxa"/>
                  <w:tcBorders>
                    <w:top w:val="nil"/>
                    <w:left w:val="nil"/>
                    <w:bottom w:val="single" w:sz="4" w:space="0" w:color="auto"/>
                    <w:right w:val="single" w:sz="4" w:space="0" w:color="auto"/>
                  </w:tcBorders>
                  <w:shd w:val="clear" w:color="auto" w:fill="auto"/>
                  <w:noWrap/>
                  <w:vAlign w:val="bottom"/>
                  <w:hideMark/>
                </w:tcPr>
                <w:p w14:paraId="358FAB39"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Immunology and microbiology</w:t>
                  </w:r>
                </w:p>
              </w:tc>
              <w:tc>
                <w:tcPr>
                  <w:tcW w:w="1276" w:type="dxa"/>
                  <w:tcBorders>
                    <w:top w:val="nil"/>
                    <w:left w:val="nil"/>
                    <w:bottom w:val="single" w:sz="4" w:space="0" w:color="auto"/>
                    <w:right w:val="single" w:sz="4" w:space="0" w:color="auto"/>
                  </w:tcBorders>
                  <w:shd w:val="clear" w:color="auto" w:fill="auto"/>
                  <w:noWrap/>
                  <w:vAlign w:val="bottom"/>
                  <w:hideMark/>
                </w:tcPr>
                <w:p w14:paraId="63A87F46"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12</w:t>
                  </w:r>
                </w:p>
              </w:tc>
              <w:tc>
                <w:tcPr>
                  <w:tcW w:w="1701" w:type="dxa"/>
                  <w:tcBorders>
                    <w:top w:val="nil"/>
                    <w:left w:val="nil"/>
                    <w:bottom w:val="single" w:sz="4" w:space="0" w:color="auto"/>
                    <w:right w:val="single" w:sz="4" w:space="0" w:color="auto"/>
                  </w:tcBorders>
                  <w:shd w:val="clear" w:color="auto" w:fill="auto"/>
                  <w:noWrap/>
                  <w:vAlign w:val="bottom"/>
                  <w:hideMark/>
                </w:tcPr>
                <w:p w14:paraId="52278AE7"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Sentences</w:t>
                  </w:r>
                </w:p>
              </w:tc>
              <w:tc>
                <w:tcPr>
                  <w:tcW w:w="1417" w:type="dxa"/>
                  <w:tcBorders>
                    <w:top w:val="nil"/>
                    <w:left w:val="nil"/>
                    <w:bottom w:val="single" w:sz="4" w:space="0" w:color="auto"/>
                    <w:right w:val="single" w:sz="4" w:space="0" w:color="auto"/>
                  </w:tcBorders>
                  <w:shd w:val="clear" w:color="auto" w:fill="auto"/>
                  <w:noWrap/>
                  <w:vAlign w:val="bottom"/>
                  <w:hideMark/>
                </w:tcPr>
                <w:p w14:paraId="52089E07" w14:textId="77777777" w:rsidR="00690CD0" w:rsidRPr="00560D4E" w:rsidRDefault="00690CD0" w:rsidP="002C44C2">
                  <w:pPr>
                    <w:jc w:val="center"/>
                    <w:rPr>
                      <w:rFonts w:ascii="Times New Roman" w:hAnsi="Times New Roman" w:cs="Times New Roman"/>
                      <w:color w:val="000000"/>
                      <w:sz w:val="13"/>
                      <w:szCs w:val="13"/>
                    </w:rPr>
                  </w:pPr>
                  <w:r w:rsidRPr="00560D4E">
                    <w:rPr>
                      <w:rFonts w:ascii="Times New Roman" w:hAnsi="Times New Roman" w:cs="Times New Roman"/>
                      <w:color w:val="000000"/>
                      <w:sz w:val="13"/>
                      <w:szCs w:val="13"/>
                    </w:rPr>
                    <w:t>Yes</w:t>
                  </w:r>
                </w:p>
              </w:tc>
              <w:tc>
                <w:tcPr>
                  <w:tcW w:w="1985" w:type="dxa"/>
                  <w:tcBorders>
                    <w:top w:val="nil"/>
                    <w:left w:val="nil"/>
                    <w:bottom w:val="single" w:sz="4" w:space="0" w:color="auto"/>
                    <w:right w:val="single" w:sz="4" w:space="0" w:color="auto"/>
                  </w:tcBorders>
                  <w:shd w:val="clear" w:color="auto" w:fill="auto"/>
                  <w:noWrap/>
                  <w:vAlign w:val="bottom"/>
                  <w:hideMark/>
                </w:tcPr>
                <w:p w14:paraId="2FA351C7"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Teaching session</w:t>
                  </w:r>
                </w:p>
              </w:tc>
              <w:tc>
                <w:tcPr>
                  <w:tcW w:w="1989" w:type="dxa"/>
                  <w:tcBorders>
                    <w:top w:val="nil"/>
                    <w:left w:val="nil"/>
                    <w:bottom w:val="single" w:sz="4" w:space="0" w:color="auto"/>
                    <w:right w:val="single" w:sz="4" w:space="0" w:color="auto"/>
                  </w:tcBorders>
                  <w:shd w:val="clear" w:color="auto" w:fill="auto"/>
                  <w:noWrap/>
                  <w:vAlign w:val="bottom"/>
                  <w:hideMark/>
                </w:tcPr>
                <w:p w14:paraId="278513F7"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Group session, but undertook crosswords individually</w:t>
                  </w:r>
                </w:p>
              </w:tc>
              <w:tc>
                <w:tcPr>
                  <w:tcW w:w="1787" w:type="dxa"/>
                  <w:tcBorders>
                    <w:top w:val="nil"/>
                    <w:left w:val="nil"/>
                    <w:bottom w:val="single" w:sz="4" w:space="0" w:color="auto"/>
                    <w:right w:val="single" w:sz="4" w:space="0" w:color="auto"/>
                  </w:tcBorders>
                  <w:shd w:val="clear" w:color="auto" w:fill="auto"/>
                  <w:noWrap/>
                  <w:vAlign w:val="bottom"/>
                  <w:hideMark/>
                </w:tcPr>
                <w:p w14:paraId="375BA7F3" w14:textId="77777777" w:rsidR="00690CD0" w:rsidRPr="00560D4E" w:rsidRDefault="00690CD0" w:rsidP="002C44C2">
                  <w:pPr>
                    <w:rPr>
                      <w:rFonts w:ascii="Times New Roman" w:hAnsi="Times New Roman" w:cs="Times New Roman"/>
                      <w:color w:val="000000"/>
                      <w:sz w:val="13"/>
                      <w:szCs w:val="13"/>
                    </w:rPr>
                  </w:pPr>
                  <w:r w:rsidRPr="00560D4E">
                    <w:rPr>
                      <w:rFonts w:ascii="Times New Roman" w:hAnsi="Times New Roman" w:cs="Times New Roman"/>
                      <w:color w:val="000000"/>
                      <w:sz w:val="13"/>
                      <w:szCs w:val="13"/>
                    </w:rPr>
                    <w:t>Not specified</w:t>
                  </w:r>
                </w:p>
              </w:tc>
            </w:tr>
          </w:tbl>
          <w:p w14:paraId="02DDAB47" w14:textId="77777777" w:rsidR="00690CD0" w:rsidRPr="00560D4E" w:rsidRDefault="00690CD0" w:rsidP="002C44C2">
            <w:pPr>
              <w:jc w:val="center"/>
              <w:rPr>
                <w:rFonts w:ascii="Times New Roman" w:hAnsi="Times New Roman" w:cs="Times New Roman"/>
                <w:sz w:val="13"/>
                <w:szCs w:val="13"/>
                <w:lang w:val="en-AU"/>
              </w:rPr>
            </w:pPr>
          </w:p>
        </w:tc>
      </w:tr>
    </w:tbl>
    <w:p w14:paraId="659528F0" w14:textId="77777777" w:rsidR="00690CD0" w:rsidRDefault="00690CD0" w:rsidP="00690CD0">
      <w:pPr>
        <w:spacing w:line="480" w:lineRule="auto"/>
        <w:rPr>
          <w:rFonts w:ascii="Times New Roman" w:hAnsi="Times New Roman" w:cs="Times New Roman"/>
          <w:b/>
          <w:bCs/>
          <w:i/>
          <w:iCs/>
          <w:lang w:val="en-AU"/>
        </w:rPr>
        <w:sectPr w:rsidR="00690CD0" w:rsidSect="00FC7712">
          <w:headerReference w:type="even" r:id="rId7"/>
          <w:footerReference w:type="even" r:id="rId8"/>
          <w:footerReference w:type="default" r:id="rId9"/>
          <w:headerReference w:type="first" r:id="rId10"/>
          <w:pgSz w:w="16840" w:h="11900" w:orient="landscape"/>
          <w:pgMar w:top="1440" w:right="1440" w:bottom="1440" w:left="1440" w:header="709" w:footer="709" w:gutter="0"/>
          <w:cols w:space="708"/>
          <w:docGrid w:linePitch="360"/>
        </w:sectPr>
      </w:pPr>
    </w:p>
    <w:p w14:paraId="265068E7" w14:textId="7B65DA5D" w:rsidR="00690CD0" w:rsidRDefault="00DB0E9D" w:rsidP="00690CD0">
      <w:pPr>
        <w:rPr>
          <w:rFonts w:ascii="Times New Roman" w:hAnsi="Times New Roman" w:cs="Times New Roman"/>
          <w:b/>
          <w:bCs/>
          <w:lang w:val="en-AU"/>
        </w:rPr>
      </w:pPr>
      <w:r>
        <w:rPr>
          <w:rFonts w:ascii="Times New Roman" w:hAnsi="Times New Roman" w:cs="Times New Roman"/>
          <w:b/>
          <w:bCs/>
          <w:lang w:val="en-AU"/>
        </w:rPr>
        <w:lastRenderedPageBreak/>
        <w:t xml:space="preserve">Supplementary Information B: </w:t>
      </w:r>
      <w:r w:rsidR="00690CD0" w:rsidRPr="00AD0888">
        <w:rPr>
          <w:rFonts w:ascii="Times New Roman" w:hAnsi="Times New Roman" w:cs="Times New Roman"/>
          <w:b/>
          <w:bCs/>
          <w:lang w:val="en-AU"/>
        </w:rPr>
        <w:t>PRIMSA reporting guidelines</w:t>
      </w:r>
    </w:p>
    <w:p w14:paraId="75D53BC8" w14:textId="23AD50D3" w:rsidR="00690CD0" w:rsidRDefault="00690CD0" w:rsidP="00690CD0">
      <w:pPr>
        <w:rPr>
          <w:rFonts w:ascii="Times New Roman" w:hAnsi="Times New Roman" w:cs="Times New Roman"/>
          <w:bCs/>
          <w:i/>
          <w:lang w:val="en-AU"/>
        </w:rPr>
      </w:pPr>
    </w:p>
    <w:p w14:paraId="10636E02" w14:textId="2FC8E29B" w:rsidR="00690CD0" w:rsidRPr="00242006" w:rsidRDefault="00583112" w:rsidP="00690CD0">
      <w:pPr>
        <w:rPr>
          <w:rFonts w:ascii="Times New Roman" w:hAnsi="Times New Roman" w:cs="Times New Roman"/>
          <w:bCs/>
          <w:i/>
          <w:lang w:val="en-AU"/>
        </w:rPr>
      </w:pPr>
      <w:r>
        <w:rPr>
          <w:rFonts w:ascii="Times New Roman" w:hAnsi="Times New Roman" w:cs="Times New Roman"/>
          <w:bCs/>
          <w:lang w:val="en-AU"/>
        </w:rPr>
        <w:t>The below checklist provides the page number location of each PRISMA specified item for systematic review (</w:t>
      </w:r>
      <w:proofErr w:type="spellStart"/>
      <w:r w:rsidR="00690CD0">
        <w:rPr>
          <w:rFonts w:ascii="Times New Roman" w:hAnsi="Times New Roman" w:cs="Times New Roman"/>
          <w:bCs/>
          <w:i/>
          <w:lang w:val="en-AU"/>
        </w:rPr>
        <w:t>n.b.</w:t>
      </w:r>
      <w:proofErr w:type="spellEnd"/>
      <w:r w:rsidR="00690CD0">
        <w:rPr>
          <w:rFonts w:ascii="Times New Roman" w:hAnsi="Times New Roman" w:cs="Times New Roman"/>
          <w:bCs/>
          <w:i/>
          <w:lang w:val="en-AU"/>
        </w:rPr>
        <w:t xml:space="preserve"> page number locations by default refer to the full manuscript document, ‘SI’ denotes supplementary information document</w:t>
      </w:r>
      <w:r w:rsidRPr="00E9559E">
        <w:rPr>
          <w:rFonts w:ascii="Times New Roman" w:hAnsi="Times New Roman" w:cs="Times New Roman"/>
          <w:bCs/>
          <w:lang w:val="en-AU"/>
        </w:rPr>
        <w:t>).</w:t>
      </w:r>
    </w:p>
    <w:p w14:paraId="517FEA10" w14:textId="77777777" w:rsidR="00690CD0" w:rsidRDefault="00690CD0" w:rsidP="00690CD0">
      <w:pPr>
        <w:rPr>
          <w:rFonts w:ascii="Times New Roman" w:hAnsi="Times New Roman" w:cs="Times New Roman"/>
          <w:b/>
          <w:bCs/>
          <w:lang w:val="en-AU"/>
        </w:rPr>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690CD0" w:rsidRPr="0058743A" w14:paraId="0442BC4E" w14:textId="77777777" w:rsidTr="002C44C2">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3434F84" w14:textId="77777777" w:rsidR="00690CD0" w:rsidRPr="0058743A" w:rsidRDefault="00690CD0" w:rsidP="002C44C2">
            <w:pPr>
              <w:rPr>
                <w:rFonts w:ascii="Calibri" w:hAnsi="Calibri" w:cs="Calibri"/>
                <w:sz w:val="16"/>
                <w:szCs w:val="16"/>
                <w:lang w:val="en-CA"/>
              </w:rPr>
            </w:pPr>
            <w:r w:rsidRPr="0058743A">
              <w:rPr>
                <w:rFonts w:ascii="Calibri" w:hAnsi="Calibri" w:cs="Calibri"/>
                <w:b/>
                <w:bCs/>
                <w:sz w:val="16"/>
                <w:szCs w:val="16"/>
                <w:lang w:val="en-CA"/>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84E3D6A" w14:textId="77777777" w:rsidR="00690CD0" w:rsidRPr="0058743A" w:rsidRDefault="00690CD0" w:rsidP="002C44C2">
            <w:pPr>
              <w:rPr>
                <w:rFonts w:ascii="Calibri" w:hAnsi="Calibri" w:cs="Calibri"/>
                <w:b/>
                <w:bCs/>
                <w:sz w:val="16"/>
                <w:szCs w:val="16"/>
                <w:lang w:val="en-CA"/>
              </w:rPr>
            </w:pPr>
            <w:r w:rsidRPr="0058743A">
              <w:rPr>
                <w:rFonts w:ascii="Calibri" w:hAnsi="Calibri" w:cs="Calibri"/>
                <w:b/>
                <w:bCs/>
                <w:sz w:val="16"/>
                <w:szCs w:val="16"/>
                <w:lang w:val="en-CA"/>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C96E9C5" w14:textId="77777777" w:rsidR="00690CD0" w:rsidRPr="0058743A" w:rsidRDefault="00690CD0" w:rsidP="002C44C2">
            <w:pPr>
              <w:rPr>
                <w:rFonts w:ascii="Calibri" w:hAnsi="Calibri" w:cs="Calibri"/>
                <w:sz w:val="16"/>
                <w:szCs w:val="16"/>
                <w:lang w:val="en-CA"/>
              </w:rPr>
            </w:pPr>
            <w:r w:rsidRPr="0058743A">
              <w:rPr>
                <w:rFonts w:ascii="Calibri" w:hAnsi="Calibri" w:cs="Calibri"/>
                <w:b/>
                <w:bCs/>
                <w:sz w:val="16"/>
                <w:szCs w:val="16"/>
                <w:lang w:val="en-CA"/>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492F160" w14:textId="77777777" w:rsidR="00690CD0" w:rsidRPr="0058743A" w:rsidRDefault="00690CD0" w:rsidP="002C44C2">
            <w:pPr>
              <w:rPr>
                <w:rFonts w:ascii="Calibri" w:hAnsi="Calibri" w:cs="Calibri"/>
                <w:sz w:val="16"/>
                <w:szCs w:val="16"/>
                <w:lang w:val="en-CA"/>
              </w:rPr>
            </w:pPr>
            <w:r w:rsidRPr="0058743A">
              <w:rPr>
                <w:rFonts w:ascii="Calibri" w:hAnsi="Calibri" w:cs="Calibri"/>
                <w:b/>
                <w:bCs/>
                <w:sz w:val="16"/>
                <w:szCs w:val="16"/>
                <w:lang w:val="en-CA"/>
              </w:rPr>
              <w:t xml:space="preserve">Location where item is reported </w:t>
            </w:r>
          </w:p>
        </w:tc>
      </w:tr>
      <w:tr w:rsidR="00690CD0" w:rsidRPr="0058743A" w14:paraId="208B0FE2" w14:textId="77777777" w:rsidTr="002C44C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F3EBA4E" w14:textId="77777777" w:rsidR="00690CD0" w:rsidRPr="0058743A" w:rsidRDefault="00690CD0" w:rsidP="002C44C2">
            <w:pPr>
              <w:rPr>
                <w:rFonts w:ascii="Calibri" w:hAnsi="Calibri" w:cs="Calibri"/>
                <w:sz w:val="16"/>
                <w:szCs w:val="16"/>
                <w:lang w:val="en-CA"/>
              </w:rPr>
            </w:pPr>
            <w:r w:rsidRPr="0058743A">
              <w:rPr>
                <w:rFonts w:ascii="Calibri" w:hAnsi="Calibri" w:cs="Calibri"/>
                <w:b/>
                <w:bCs/>
                <w:sz w:val="16"/>
                <w:szCs w:val="16"/>
                <w:lang w:val="en-CA"/>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47DFE20" w14:textId="77777777" w:rsidR="00690CD0" w:rsidRPr="0058743A" w:rsidRDefault="00690CD0" w:rsidP="002C44C2">
            <w:pPr>
              <w:rPr>
                <w:rFonts w:ascii="Calibri" w:hAnsi="Calibri" w:cs="Calibri"/>
                <w:sz w:val="16"/>
                <w:szCs w:val="16"/>
                <w:lang w:val="en-CA"/>
              </w:rPr>
            </w:pPr>
          </w:p>
        </w:tc>
      </w:tr>
      <w:tr w:rsidR="00690CD0" w:rsidRPr="0058743A" w14:paraId="3D893213" w14:textId="77777777" w:rsidTr="002C44C2">
        <w:trPr>
          <w:trHeight w:val="48"/>
        </w:trPr>
        <w:tc>
          <w:tcPr>
            <w:tcW w:w="1668" w:type="dxa"/>
            <w:tcBorders>
              <w:top w:val="single" w:sz="5" w:space="0" w:color="000000"/>
              <w:left w:val="single" w:sz="5" w:space="0" w:color="000000"/>
              <w:bottom w:val="double" w:sz="2" w:space="0" w:color="FFFFCC"/>
              <w:right w:val="single" w:sz="5" w:space="0" w:color="000000"/>
            </w:tcBorders>
          </w:tcPr>
          <w:p w14:paraId="11ED0721"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D372F0A"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1</w:t>
            </w:r>
          </w:p>
        </w:tc>
        <w:tc>
          <w:tcPr>
            <w:tcW w:w="11745" w:type="dxa"/>
            <w:tcBorders>
              <w:top w:val="single" w:sz="5" w:space="0" w:color="000000"/>
              <w:left w:val="single" w:sz="5" w:space="0" w:color="000000"/>
              <w:bottom w:val="double" w:sz="5" w:space="0" w:color="000000"/>
              <w:right w:val="single" w:sz="5" w:space="0" w:color="000000"/>
            </w:tcBorders>
          </w:tcPr>
          <w:p w14:paraId="5914795C"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01809964"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1</w:t>
            </w:r>
          </w:p>
        </w:tc>
      </w:tr>
      <w:tr w:rsidR="00690CD0" w:rsidRPr="0058743A" w14:paraId="6E97FD25" w14:textId="77777777" w:rsidTr="002C44C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52C4D7" w14:textId="77777777" w:rsidR="00690CD0" w:rsidRPr="0058743A" w:rsidRDefault="00690CD0" w:rsidP="002C44C2">
            <w:pPr>
              <w:rPr>
                <w:rFonts w:ascii="Calibri" w:hAnsi="Calibri" w:cs="Calibri"/>
                <w:sz w:val="16"/>
                <w:szCs w:val="16"/>
                <w:lang w:val="en-CA"/>
              </w:rPr>
            </w:pPr>
            <w:r w:rsidRPr="0058743A">
              <w:rPr>
                <w:rFonts w:ascii="Calibri" w:hAnsi="Calibri" w:cs="Calibri"/>
                <w:b/>
                <w:bCs/>
                <w:sz w:val="16"/>
                <w:szCs w:val="16"/>
                <w:lang w:val="en-CA"/>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9564B6A" w14:textId="77777777" w:rsidR="00690CD0" w:rsidRPr="0058743A" w:rsidRDefault="00690CD0" w:rsidP="002C44C2">
            <w:pPr>
              <w:rPr>
                <w:rFonts w:ascii="Calibri" w:hAnsi="Calibri" w:cs="Calibri"/>
                <w:sz w:val="16"/>
                <w:szCs w:val="16"/>
                <w:lang w:val="en-CA"/>
              </w:rPr>
            </w:pPr>
          </w:p>
        </w:tc>
      </w:tr>
      <w:tr w:rsidR="00690CD0" w:rsidRPr="0058743A" w14:paraId="1C57A84E" w14:textId="77777777" w:rsidTr="002C44C2">
        <w:trPr>
          <w:trHeight w:val="48"/>
        </w:trPr>
        <w:tc>
          <w:tcPr>
            <w:tcW w:w="1668" w:type="dxa"/>
            <w:tcBorders>
              <w:top w:val="single" w:sz="5" w:space="0" w:color="000000"/>
              <w:left w:val="single" w:sz="5" w:space="0" w:color="000000"/>
              <w:bottom w:val="double" w:sz="2" w:space="0" w:color="FFFFCC"/>
              <w:right w:val="single" w:sz="5" w:space="0" w:color="000000"/>
            </w:tcBorders>
          </w:tcPr>
          <w:p w14:paraId="57D753E6"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7ABA8846"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2</w:t>
            </w:r>
          </w:p>
        </w:tc>
        <w:tc>
          <w:tcPr>
            <w:tcW w:w="11745" w:type="dxa"/>
            <w:tcBorders>
              <w:top w:val="single" w:sz="5" w:space="0" w:color="000000"/>
              <w:left w:val="single" w:sz="5" w:space="0" w:color="000000"/>
              <w:bottom w:val="double" w:sz="5" w:space="0" w:color="000000"/>
              <w:right w:val="single" w:sz="5" w:space="0" w:color="000000"/>
            </w:tcBorders>
          </w:tcPr>
          <w:p w14:paraId="610AF0F2"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7BCA5624"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 xml:space="preserve">2 </w:t>
            </w:r>
          </w:p>
        </w:tc>
      </w:tr>
      <w:tr w:rsidR="00690CD0" w:rsidRPr="0058743A" w14:paraId="09517D60" w14:textId="77777777" w:rsidTr="002C44C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9E06A50" w14:textId="77777777" w:rsidR="00690CD0" w:rsidRPr="0058743A" w:rsidRDefault="00690CD0" w:rsidP="002C44C2">
            <w:pPr>
              <w:rPr>
                <w:rFonts w:ascii="Calibri" w:hAnsi="Calibri" w:cs="Calibri"/>
                <w:sz w:val="16"/>
                <w:szCs w:val="16"/>
                <w:lang w:val="en-CA"/>
              </w:rPr>
            </w:pPr>
            <w:r w:rsidRPr="0058743A">
              <w:rPr>
                <w:rFonts w:ascii="Calibri" w:hAnsi="Calibri" w:cs="Calibri"/>
                <w:b/>
                <w:bCs/>
                <w:sz w:val="16"/>
                <w:szCs w:val="16"/>
                <w:lang w:val="en-CA"/>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15B5ED2" w14:textId="77777777" w:rsidR="00690CD0" w:rsidRPr="0058743A" w:rsidRDefault="00690CD0" w:rsidP="002C44C2">
            <w:pPr>
              <w:rPr>
                <w:rFonts w:ascii="Calibri" w:hAnsi="Calibri" w:cs="Calibri"/>
                <w:sz w:val="16"/>
                <w:szCs w:val="16"/>
                <w:lang w:val="en-CA"/>
              </w:rPr>
            </w:pPr>
          </w:p>
        </w:tc>
      </w:tr>
      <w:tr w:rsidR="00690CD0" w:rsidRPr="0058743A" w14:paraId="2564B302" w14:textId="77777777" w:rsidTr="002C44C2">
        <w:trPr>
          <w:trHeight w:val="48"/>
        </w:trPr>
        <w:tc>
          <w:tcPr>
            <w:tcW w:w="1668" w:type="dxa"/>
            <w:tcBorders>
              <w:top w:val="single" w:sz="5" w:space="0" w:color="000000"/>
              <w:left w:val="single" w:sz="5" w:space="0" w:color="000000"/>
              <w:bottom w:val="single" w:sz="5" w:space="0" w:color="000000"/>
              <w:right w:val="single" w:sz="5" w:space="0" w:color="000000"/>
            </w:tcBorders>
          </w:tcPr>
          <w:p w14:paraId="1643929C"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395C3022"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3</w:t>
            </w:r>
          </w:p>
        </w:tc>
        <w:tc>
          <w:tcPr>
            <w:tcW w:w="11745" w:type="dxa"/>
            <w:tcBorders>
              <w:top w:val="single" w:sz="5" w:space="0" w:color="000000"/>
              <w:left w:val="single" w:sz="5" w:space="0" w:color="000000"/>
              <w:bottom w:val="single" w:sz="5" w:space="0" w:color="000000"/>
              <w:right w:val="single" w:sz="5" w:space="0" w:color="000000"/>
            </w:tcBorders>
          </w:tcPr>
          <w:p w14:paraId="20AF4A71"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7FC78C77"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3</w:t>
            </w:r>
          </w:p>
        </w:tc>
      </w:tr>
      <w:tr w:rsidR="00690CD0" w:rsidRPr="0058743A" w14:paraId="26B739CE" w14:textId="77777777" w:rsidTr="002C44C2">
        <w:trPr>
          <w:trHeight w:val="48"/>
        </w:trPr>
        <w:tc>
          <w:tcPr>
            <w:tcW w:w="1668" w:type="dxa"/>
            <w:tcBorders>
              <w:top w:val="single" w:sz="5" w:space="0" w:color="000000"/>
              <w:left w:val="single" w:sz="5" w:space="0" w:color="000000"/>
              <w:bottom w:val="double" w:sz="2" w:space="0" w:color="FFFFCC"/>
              <w:right w:val="single" w:sz="5" w:space="0" w:color="000000"/>
            </w:tcBorders>
          </w:tcPr>
          <w:p w14:paraId="23341E48"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17A7FBB"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4</w:t>
            </w:r>
          </w:p>
        </w:tc>
        <w:tc>
          <w:tcPr>
            <w:tcW w:w="11745" w:type="dxa"/>
            <w:tcBorders>
              <w:top w:val="single" w:sz="5" w:space="0" w:color="000000"/>
              <w:left w:val="single" w:sz="5" w:space="0" w:color="000000"/>
              <w:bottom w:val="double" w:sz="5" w:space="0" w:color="000000"/>
              <w:right w:val="single" w:sz="5" w:space="0" w:color="000000"/>
            </w:tcBorders>
          </w:tcPr>
          <w:p w14:paraId="7382FF06"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037E7E12" w14:textId="02B49210" w:rsidR="00690CD0" w:rsidRPr="0058743A" w:rsidRDefault="00690CD0" w:rsidP="002C44C2">
            <w:pPr>
              <w:rPr>
                <w:rFonts w:ascii="Calibri" w:hAnsi="Calibri" w:cs="Calibri"/>
                <w:sz w:val="16"/>
                <w:szCs w:val="16"/>
                <w:lang w:val="en-CA"/>
              </w:rPr>
            </w:pPr>
            <w:r>
              <w:rPr>
                <w:rFonts w:ascii="Calibri" w:hAnsi="Calibri" w:cs="Calibri"/>
                <w:sz w:val="16"/>
                <w:szCs w:val="16"/>
                <w:lang w:val="en-CA"/>
              </w:rPr>
              <w:t>3</w:t>
            </w:r>
            <w:r w:rsidR="00E9559E">
              <w:rPr>
                <w:rFonts w:ascii="Calibri" w:hAnsi="Calibri" w:cs="Calibri"/>
                <w:sz w:val="16"/>
                <w:szCs w:val="16"/>
                <w:lang w:val="en-CA"/>
              </w:rPr>
              <w:t>-4</w:t>
            </w:r>
          </w:p>
        </w:tc>
      </w:tr>
      <w:tr w:rsidR="00690CD0" w:rsidRPr="0058743A" w14:paraId="0849DCFE" w14:textId="77777777" w:rsidTr="002C44C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E314F54" w14:textId="77777777" w:rsidR="00690CD0" w:rsidRPr="0058743A" w:rsidRDefault="00690CD0" w:rsidP="002C44C2">
            <w:pPr>
              <w:rPr>
                <w:rFonts w:ascii="Calibri" w:hAnsi="Calibri" w:cs="Calibri"/>
                <w:sz w:val="16"/>
                <w:szCs w:val="16"/>
                <w:lang w:val="en-CA"/>
              </w:rPr>
            </w:pPr>
            <w:r w:rsidRPr="0058743A">
              <w:rPr>
                <w:rFonts w:ascii="Calibri" w:hAnsi="Calibri" w:cs="Calibri"/>
                <w:b/>
                <w:bCs/>
                <w:sz w:val="16"/>
                <w:szCs w:val="16"/>
                <w:lang w:val="en-CA"/>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4BD2BE6" w14:textId="77777777" w:rsidR="00690CD0" w:rsidRPr="0058743A" w:rsidRDefault="00690CD0" w:rsidP="002C44C2">
            <w:pPr>
              <w:rPr>
                <w:rFonts w:ascii="Calibri" w:hAnsi="Calibri" w:cs="Calibri"/>
                <w:sz w:val="16"/>
                <w:szCs w:val="16"/>
                <w:lang w:val="en-CA"/>
              </w:rPr>
            </w:pPr>
          </w:p>
        </w:tc>
      </w:tr>
      <w:tr w:rsidR="00690CD0" w:rsidRPr="0058743A" w14:paraId="2089FDBE" w14:textId="77777777" w:rsidTr="002C44C2">
        <w:trPr>
          <w:trHeight w:val="48"/>
        </w:trPr>
        <w:tc>
          <w:tcPr>
            <w:tcW w:w="1668" w:type="dxa"/>
            <w:tcBorders>
              <w:top w:val="single" w:sz="5" w:space="0" w:color="000000"/>
              <w:left w:val="single" w:sz="5" w:space="0" w:color="000000"/>
              <w:bottom w:val="single" w:sz="5" w:space="0" w:color="000000"/>
              <w:right w:val="single" w:sz="5" w:space="0" w:color="000000"/>
            </w:tcBorders>
          </w:tcPr>
          <w:p w14:paraId="14AFA5DD"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17ABB7E"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5</w:t>
            </w:r>
          </w:p>
        </w:tc>
        <w:tc>
          <w:tcPr>
            <w:tcW w:w="11745" w:type="dxa"/>
            <w:tcBorders>
              <w:top w:val="single" w:sz="5" w:space="0" w:color="000000"/>
              <w:left w:val="single" w:sz="5" w:space="0" w:color="000000"/>
              <w:bottom w:val="single" w:sz="5" w:space="0" w:color="000000"/>
              <w:right w:val="single" w:sz="5" w:space="0" w:color="000000"/>
            </w:tcBorders>
          </w:tcPr>
          <w:p w14:paraId="4C77B10E"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26D04F96"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4</w:t>
            </w:r>
          </w:p>
        </w:tc>
      </w:tr>
      <w:tr w:rsidR="00690CD0" w:rsidRPr="0058743A" w14:paraId="382BB6AC" w14:textId="77777777" w:rsidTr="002C44C2">
        <w:trPr>
          <w:trHeight w:val="191"/>
        </w:trPr>
        <w:tc>
          <w:tcPr>
            <w:tcW w:w="1668" w:type="dxa"/>
            <w:tcBorders>
              <w:top w:val="single" w:sz="5" w:space="0" w:color="000000"/>
              <w:left w:val="single" w:sz="5" w:space="0" w:color="000000"/>
              <w:bottom w:val="single" w:sz="5" w:space="0" w:color="000000"/>
              <w:right w:val="single" w:sz="5" w:space="0" w:color="000000"/>
            </w:tcBorders>
          </w:tcPr>
          <w:p w14:paraId="68D82A1A"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7D41D9B"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6</w:t>
            </w:r>
          </w:p>
        </w:tc>
        <w:tc>
          <w:tcPr>
            <w:tcW w:w="11745" w:type="dxa"/>
            <w:tcBorders>
              <w:top w:val="single" w:sz="5" w:space="0" w:color="000000"/>
              <w:left w:val="single" w:sz="5" w:space="0" w:color="000000"/>
              <w:bottom w:val="single" w:sz="5" w:space="0" w:color="000000"/>
              <w:right w:val="single" w:sz="5" w:space="0" w:color="000000"/>
            </w:tcBorders>
          </w:tcPr>
          <w:p w14:paraId="2F80AE4F"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76ABCEDC"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3</w:t>
            </w:r>
          </w:p>
        </w:tc>
      </w:tr>
      <w:tr w:rsidR="00690CD0" w:rsidRPr="0058743A" w14:paraId="4D4E521D" w14:textId="77777777" w:rsidTr="002C44C2">
        <w:trPr>
          <w:trHeight w:val="48"/>
        </w:trPr>
        <w:tc>
          <w:tcPr>
            <w:tcW w:w="1668" w:type="dxa"/>
            <w:tcBorders>
              <w:top w:val="single" w:sz="5" w:space="0" w:color="000000"/>
              <w:left w:val="single" w:sz="5" w:space="0" w:color="000000"/>
              <w:bottom w:val="single" w:sz="5" w:space="0" w:color="000000"/>
              <w:right w:val="single" w:sz="5" w:space="0" w:color="000000"/>
            </w:tcBorders>
          </w:tcPr>
          <w:p w14:paraId="000BBBEE"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5D354BF6"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7</w:t>
            </w:r>
          </w:p>
        </w:tc>
        <w:tc>
          <w:tcPr>
            <w:tcW w:w="11745" w:type="dxa"/>
            <w:tcBorders>
              <w:top w:val="single" w:sz="5" w:space="0" w:color="000000"/>
              <w:left w:val="single" w:sz="5" w:space="0" w:color="000000"/>
              <w:bottom w:val="single" w:sz="5" w:space="0" w:color="000000"/>
              <w:right w:val="single" w:sz="5" w:space="0" w:color="000000"/>
            </w:tcBorders>
          </w:tcPr>
          <w:p w14:paraId="60B0068A"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5BF7D25E"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 xml:space="preserve">SI </w:t>
            </w:r>
          </w:p>
        </w:tc>
      </w:tr>
      <w:tr w:rsidR="00690CD0" w:rsidRPr="0058743A" w14:paraId="18F3981B" w14:textId="77777777" w:rsidTr="002C44C2">
        <w:trPr>
          <w:trHeight w:val="48"/>
        </w:trPr>
        <w:tc>
          <w:tcPr>
            <w:tcW w:w="1668" w:type="dxa"/>
            <w:tcBorders>
              <w:top w:val="single" w:sz="5" w:space="0" w:color="000000"/>
              <w:left w:val="single" w:sz="5" w:space="0" w:color="000000"/>
              <w:bottom w:val="single" w:sz="5" w:space="0" w:color="000000"/>
              <w:right w:val="single" w:sz="5" w:space="0" w:color="000000"/>
            </w:tcBorders>
          </w:tcPr>
          <w:p w14:paraId="50B106F0"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32640E50"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8</w:t>
            </w:r>
          </w:p>
        </w:tc>
        <w:tc>
          <w:tcPr>
            <w:tcW w:w="11745" w:type="dxa"/>
            <w:tcBorders>
              <w:top w:val="single" w:sz="5" w:space="0" w:color="000000"/>
              <w:left w:val="single" w:sz="5" w:space="0" w:color="000000"/>
              <w:bottom w:val="single" w:sz="5" w:space="0" w:color="000000"/>
              <w:right w:val="single" w:sz="5" w:space="0" w:color="000000"/>
            </w:tcBorders>
          </w:tcPr>
          <w:p w14:paraId="4385E6D5"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2F55612" w14:textId="0A286794" w:rsidR="00690CD0" w:rsidRPr="0058743A" w:rsidRDefault="00690CD0" w:rsidP="002C44C2">
            <w:pPr>
              <w:rPr>
                <w:rFonts w:ascii="Calibri" w:hAnsi="Calibri" w:cs="Calibri"/>
                <w:sz w:val="16"/>
                <w:szCs w:val="16"/>
                <w:lang w:val="en-CA"/>
              </w:rPr>
            </w:pPr>
            <w:r>
              <w:rPr>
                <w:rFonts w:ascii="Calibri" w:hAnsi="Calibri" w:cs="Calibri"/>
                <w:sz w:val="16"/>
                <w:szCs w:val="16"/>
                <w:lang w:val="en-CA"/>
              </w:rPr>
              <w:t>4</w:t>
            </w:r>
            <w:r w:rsidR="00E9559E">
              <w:rPr>
                <w:rFonts w:ascii="Calibri" w:hAnsi="Calibri" w:cs="Calibri"/>
                <w:sz w:val="16"/>
                <w:szCs w:val="16"/>
                <w:lang w:val="en-CA"/>
              </w:rPr>
              <w:t>-5</w:t>
            </w:r>
          </w:p>
        </w:tc>
      </w:tr>
      <w:tr w:rsidR="00690CD0" w:rsidRPr="0058743A" w14:paraId="5F165CD5" w14:textId="77777777" w:rsidTr="002C44C2">
        <w:trPr>
          <w:trHeight w:val="152"/>
        </w:trPr>
        <w:tc>
          <w:tcPr>
            <w:tcW w:w="1668" w:type="dxa"/>
            <w:tcBorders>
              <w:top w:val="single" w:sz="5" w:space="0" w:color="000000"/>
              <w:left w:val="single" w:sz="5" w:space="0" w:color="000000"/>
              <w:bottom w:val="single" w:sz="5" w:space="0" w:color="000000"/>
              <w:right w:val="single" w:sz="5" w:space="0" w:color="000000"/>
            </w:tcBorders>
          </w:tcPr>
          <w:p w14:paraId="541EF3B0"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2779A67"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9</w:t>
            </w:r>
          </w:p>
        </w:tc>
        <w:tc>
          <w:tcPr>
            <w:tcW w:w="11745" w:type="dxa"/>
            <w:tcBorders>
              <w:top w:val="single" w:sz="5" w:space="0" w:color="000000"/>
              <w:left w:val="single" w:sz="5" w:space="0" w:color="000000"/>
              <w:bottom w:val="single" w:sz="5" w:space="0" w:color="000000"/>
              <w:right w:val="single" w:sz="5" w:space="0" w:color="000000"/>
            </w:tcBorders>
          </w:tcPr>
          <w:p w14:paraId="016B37BD"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9460ABB" w14:textId="4C58C7C5" w:rsidR="00690CD0" w:rsidRPr="0058743A" w:rsidRDefault="00690CD0" w:rsidP="002C44C2">
            <w:pPr>
              <w:rPr>
                <w:rFonts w:ascii="Calibri" w:hAnsi="Calibri" w:cs="Calibri"/>
                <w:sz w:val="16"/>
                <w:szCs w:val="16"/>
                <w:lang w:val="en-CA"/>
              </w:rPr>
            </w:pPr>
            <w:r>
              <w:rPr>
                <w:rFonts w:ascii="Calibri" w:hAnsi="Calibri" w:cs="Calibri"/>
                <w:sz w:val="16"/>
                <w:szCs w:val="16"/>
                <w:lang w:val="en-CA"/>
              </w:rPr>
              <w:t>4</w:t>
            </w:r>
            <w:r w:rsidR="00E9559E">
              <w:rPr>
                <w:rFonts w:ascii="Calibri" w:hAnsi="Calibri" w:cs="Calibri"/>
                <w:sz w:val="16"/>
                <w:szCs w:val="16"/>
                <w:lang w:val="en-CA"/>
              </w:rPr>
              <w:t>-5</w:t>
            </w:r>
          </w:p>
        </w:tc>
      </w:tr>
      <w:tr w:rsidR="00690CD0" w:rsidRPr="0058743A" w14:paraId="353ED38C" w14:textId="77777777" w:rsidTr="002C44C2">
        <w:trPr>
          <w:trHeight w:val="48"/>
        </w:trPr>
        <w:tc>
          <w:tcPr>
            <w:tcW w:w="1668" w:type="dxa"/>
            <w:vMerge w:val="restart"/>
            <w:tcBorders>
              <w:top w:val="single" w:sz="5" w:space="0" w:color="000000"/>
              <w:left w:val="single" w:sz="5" w:space="0" w:color="000000"/>
              <w:right w:val="single" w:sz="5" w:space="0" w:color="000000"/>
            </w:tcBorders>
          </w:tcPr>
          <w:p w14:paraId="77F445DC"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128EF6C"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10a</w:t>
            </w:r>
          </w:p>
        </w:tc>
        <w:tc>
          <w:tcPr>
            <w:tcW w:w="11745" w:type="dxa"/>
            <w:tcBorders>
              <w:top w:val="single" w:sz="5" w:space="0" w:color="000000"/>
              <w:left w:val="single" w:sz="5" w:space="0" w:color="000000"/>
              <w:bottom w:val="single" w:sz="5" w:space="0" w:color="000000"/>
              <w:right w:val="single" w:sz="5" w:space="0" w:color="000000"/>
            </w:tcBorders>
          </w:tcPr>
          <w:p w14:paraId="4A75EEA8"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29517694" w14:textId="3B36F290" w:rsidR="00690CD0" w:rsidRPr="0058743A" w:rsidRDefault="00690CD0" w:rsidP="002C44C2">
            <w:pPr>
              <w:rPr>
                <w:rFonts w:ascii="Calibri" w:hAnsi="Calibri" w:cs="Calibri"/>
                <w:sz w:val="16"/>
                <w:szCs w:val="16"/>
                <w:lang w:val="en-CA"/>
              </w:rPr>
            </w:pPr>
            <w:r>
              <w:rPr>
                <w:rFonts w:ascii="Calibri" w:hAnsi="Calibri" w:cs="Calibri"/>
                <w:sz w:val="16"/>
                <w:szCs w:val="16"/>
                <w:lang w:val="en-CA"/>
              </w:rPr>
              <w:t>5-</w:t>
            </w:r>
            <w:r w:rsidR="00E9559E">
              <w:rPr>
                <w:rFonts w:ascii="Calibri" w:hAnsi="Calibri" w:cs="Calibri"/>
                <w:sz w:val="16"/>
                <w:szCs w:val="16"/>
                <w:lang w:val="en-CA"/>
              </w:rPr>
              <w:t>9</w:t>
            </w:r>
            <w:r>
              <w:rPr>
                <w:rFonts w:ascii="Calibri" w:hAnsi="Calibri" w:cs="Calibri"/>
                <w:sz w:val="16"/>
                <w:szCs w:val="16"/>
                <w:lang w:val="en-CA"/>
              </w:rPr>
              <w:t xml:space="preserve">, SI </w:t>
            </w:r>
          </w:p>
        </w:tc>
      </w:tr>
      <w:tr w:rsidR="00690CD0" w:rsidRPr="0058743A" w14:paraId="1B495D33" w14:textId="77777777" w:rsidTr="002C44C2">
        <w:trPr>
          <w:trHeight w:val="48"/>
        </w:trPr>
        <w:tc>
          <w:tcPr>
            <w:tcW w:w="1668" w:type="dxa"/>
            <w:vMerge/>
            <w:tcBorders>
              <w:left w:val="single" w:sz="5" w:space="0" w:color="000000"/>
              <w:bottom w:val="single" w:sz="5" w:space="0" w:color="000000"/>
              <w:right w:val="single" w:sz="5" w:space="0" w:color="000000"/>
            </w:tcBorders>
          </w:tcPr>
          <w:p w14:paraId="46467C26" w14:textId="77777777" w:rsidR="00690CD0" w:rsidRPr="0058743A" w:rsidRDefault="00690CD0" w:rsidP="002C44C2">
            <w:pPr>
              <w:rPr>
                <w:rFonts w:ascii="Calibri" w:hAnsi="Calibri" w:cs="Calibri"/>
                <w:sz w:val="16"/>
                <w:szCs w:val="16"/>
                <w:lang w:val="en-CA"/>
              </w:rPr>
            </w:pPr>
          </w:p>
        </w:tc>
        <w:tc>
          <w:tcPr>
            <w:tcW w:w="587" w:type="dxa"/>
            <w:tcBorders>
              <w:top w:val="single" w:sz="5" w:space="0" w:color="000000"/>
              <w:left w:val="single" w:sz="5" w:space="0" w:color="000000"/>
              <w:bottom w:val="single" w:sz="5" w:space="0" w:color="000000"/>
              <w:right w:val="single" w:sz="5" w:space="0" w:color="000000"/>
            </w:tcBorders>
          </w:tcPr>
          <w:p w14:paraId="191592ED"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10b</w:t>
            </w:r>
          </w:p>
        </w:tc>
        <w:tc>
          <w:tcPr>
            <w:tcW w:w="11745" w:type="dxa"/>
            <w:tcBorders>
              <w:top w:val="single" w:sz="5" w:space="0" w:color="000000"/>
              <w:left w:val="single" w:sz="5" w:space="0" w:color="000000"/>
              <w:bottom w:val="single" w:sz="5" w:space="0" w:color="000000"/>
              <w:right w:val="single" w:sz="5" w:space="0" w:color="000000"/>
            </w:tcBorders>
          </w:tcPr>
          <w:p w14:paraId="6BB24EC2"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32845F50" w14:textId="2F914386" w:rsidR="00690CD0" w:rsidRPr="0058743A" w:rsidRDefault="00690CD0" w:rsidP="002C44C2">
            <w:pPr>
              <w:rPr>
                <w:rFonts w:ascii="Calibri" w:hAnsi="Calibri" w:cs="Calibri"/>
                <w:sz w:val="16"/>
                <w:szCs w:val="16"/>
                <w:lang w:val="en-CA"/>
              </w:rPr>
            </w:pPr>
            <w:r>
              <w:rPr>
                <w:rFonts w:ascii="Calibri" w:hAnsi="Calibri" w:cs="Calibri"/>
                <w:sz w:val="16"/>
                <w:szCs w:val="16"/>
                <w:lang w:val="en-CA"/>
              </w:rPr>
              <w:t>5-</w:t>
            </w:r>
            <w:r w:rsidR="00E9559E">
              <w:rPr>
                <w:rFonts w:ascii="Calibri" w:hAnsi="Calibri" w:cs="Calibri"/>
                <w:sz w:val="16"/>
                <w:szCs w:val="16"/>
                <w:lang w:val="en-CA"/>
              </w:rPr>
              <w:t>9</w:t>
            </w:r>
            <w:r>
              <w:rPr>
                <w:rFonts w:ascii="Calibri" w:hAnsi="Calibri" w:cs="Calibri"/>
                <w:sz w:val="16"/>
                <w:szCs w:val="16"/>
                <w:lang w:val="en-CA"/>
              </w:rPr>
              <w:t xml:space="preserve">, SI </w:t>
            </w:r>
          </w:p>
        </w:tc>
      </w:tr>
      <w:tr w:rsidR="00690CD0" w:rsidRPr="0058743A" w14:paraId="31DF53BF" w14:textId="77777777" w:rsidTr="002C44C2">
        <w:trPr>
          <w:trHeight w:val="48"/>
        </w:trPr>
        <w:tc>
          <w:tcPr>
            <w:tcW w:w="1668" w:type="dxa"/>
            <w:tcBorders>
              <w:top w:val="single" w:sz="5" w:space="0" w:color="000000"/>
              <w:left w:val="single" w:sz="5" w:space="0" w:color="000000"/>
              <w:bottom w:val="single" w:sz="5" w:space="0" w:color="000000"/>
              <w:right w:val="single" w:sz="5" w:space="0" w:color="000000"/>
            </w:tcBorders>
          </w:tcPr>
          <w:p w14:paraId="68893EE6"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43EE16E"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11</w:t>
            </w:r>
          </w:p>
        </w:tc>
        <w:tc>
          <w:tcPr>
            <w:tcW w:w="11745" w:type="dxa"/>
            <w:tcBorders>
              <w:top w:val="single" w:sz="5" w:space="0" w:color="000000"/>
              <w:left w:val="single" w:sz="5" w:space="0" w:color="000000"/>
              <w:bottom w:val="single" w:sz="5" w:space="0" w:color="000000"/>
              <w:right w:val="single" w:sz="5" w:space="0" w:color="000000"/>
            </w:tcBorders>
          </w:tcPr>
          <w:p w14:paraId="2B5B3E09"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667A985" w14:textId="6A6659B9" w:rsidR="00690CD0" w:rsidRPr="0058743A" w:rsidRDefault="00690CD0" w:rsidP="002C44C2">
            <w:pPr>
              <w:rPr>
                <w:rFonts w:ascii="Calibri" w:hAnsi="Calibri" w:cs="Calibri"/>
                <w:sz w:val="16"/>
                <w:szCs w:val="16"/>
                <w:lang w:val="en-CA"/>
              </w:rPr>
            </w:pPr>
            <w:r>
              <w:rPr>
                <w:rFonts w:ascii="Calibri" w:hAnsi="Calibri" w:cs="Calibri"/>
                <w:sz w:val="16"/>
                <w:szCs w:val="16"/>
                <w:lang w:val="en-CA"/>
              </w:rPr>
              <w:t>5</w:t>
            </w:r>
          </w:p>
        </w:tc>
      </w:tr>
      <w:tr w:rsidR="00690CD0" w:rsidRPr="0058743A" w14:paraId="6D0ABBDA" w14:textId="77777777" w:rsidTr="002C44C2">
        <w:trPr>
          <w:trHeight w:val="48"/>
        </w:trPr>
        <w:tc>
          <w:tcPr>
            <w:tcW w:w="1668" w:type="dxa"/>
            <w:tcBorders>
              <w:top w:val="single" w:sz="5" w:space="0" w:color="000000"/>
              <w:left w:val="single" w:sz="5" w:space="0" w:color="000000"/>
              <w:bottom w:val="single" w:sz="5" w:space="0" w:color="000000"/>
              <w:right w:val="single" w:sz="5" w:space="0" w:color="000000"/>
            </w:tcBorders>
          </w:tcPr>
          <w:p w14:paraId="5F9C8699"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12E48EFA"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12</w:t>
            </w:r>
          </w:p>
        </w:tc>
        <w:tc>
          <w:tcPr>
            <w:tcW w:w="11745" w:type="dxa"/>
            <w:tcBorders>
              <w:top w:val="single" w:sz="5" w:space="0" w:color="000000"/>
              <w:left w:val="single" w:sz="5" w:space="0" w:color="000000"/>
              <w:bottom w:val="single" w:sz="5" w:space="0" w:color="000000"/>
              <w:right w:val="single" w:sz="5" w:space="0" w:color="000000"/>
            </w:tcBorders>
          </w:tcPr>
          <w:p w14:paraId="654DB5CE"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71448762"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N/A</w:t>
            </w:r>
          </w:p>
        </w:tc>
      </w:tr>
      <w:tr w:rsidR="00690CD0" w:rsidRPr="0058743A" w14:paraId="7702FDF9" w14:textId="77777777" w:rsidTr="002C44C2">
        <w:trPr>
          <w:trHeight w:val="48"/>
        </w:trPr>
        <w:tc>
          <w:tcPr>
            <w:tcW w:w="1668" w:type="dxa"/>
            <w:vMerge w:val="restart"/>
            <w:tcBorders>
              <w:top w:val="single" w:sz="5" w:space="0" w:color="000000"/>
              <w:left w:val="single" w:sz="5" w:space="0" w:color="000000"/>
              <w:right w:val="single" w:sz="5" w:space="0" w:color="000000"/>
            </w:tcBorders>
          </w:tcPr>
          <w:p w14:paraId="4FD580C6"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CB9F908"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13a</w:t>
            </w:r>
          </w:p>
        </w:tc>
        <w:tc>
          <w:tcPr>
            <w:tcW w:w="11745" w:type="dxa"/>
            <w:tcBorders>
              <w:top w:val="single" w:sz="5" w:space="0" w:color="000000"/>
              <w:left w:val="single" w:sz="5" w:space="0" w:color="000000"/>
              <w:bottom w:val="single" w:sz="5" w:space="0" w:color="000000"/>
              <w:right w:val="single" w:sz="5" w:space="0" w:color="000000"/>
            </w:tcBorders>
          </w:tcPr>
          <w:p w14:paraId="15937E3A"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565E3423"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N/A</w:t>
            </w:r>
          </w:p>
        </w:tc>
      </w:tr>
      <w:tr w:rsidR="00690CD0" w:rsidRPr="0058743A" w14:paraId="55FF53E4" w14:textId="77777777" w:rsidTr="002C44C2">
        <w:trPr>
          <w:trHeight w:val="48"/>
        </w:trPr>
        <w:tc>
          <w:tcPr>
            <w:tcW w:w="1668" w:type="dxa"/>
            <w:vMerge/>
            <w:tcBorders>
              <w:left w:val="single" w:sz="5" w:space="0" w:color="000000"/>
              <w:right w:val="single" w:sz="5" w:space="0" w:color="000000"/>
            </w:tcBorders>
          </w:tcPr>
          <w:p w14:paraId="48D642CD" w14:textId="77777777" w:rsidR="00690CD0" w:rsidRPr="0058743A" w:rsidRDefault="00690CD0" w:rsidP="002C44C2">
            <w:pPr>
              <w:rPr>
                <w:rFonts w:ascii="Calibri" w:hAnsi="Calibri" w:cs="Calibri"/>
                <w:sz w:val="16"/>
                <w:szCs w:val="16"/>
                <w:lang w:val="en-CA"/>
              </w:rPr>
            </w:pPr>
          </w:p>
        </w:tc>
        <w:tc>
          <w:tcPr>
            <w:tcW w:w="587" w:type="dxa"/>
            <w:tcBorders>
              <w:top w:val="single" w:sz="5" w:space="0" w:color="000000"/>
              <w:left w:val="single" w:sz="5" w:space="0" w:color="000000"/>
              <w:bottom w:val="single" w:sz="5" w:space="0" w:color="000000"/>
              <w:right w:val="single" w:sz="5" w:space="0" w:color="000000"/>
            </w:tcBorders>
          </w:tcPr>
          <w:p w14:paraId="5ECD8A5D"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13b</w:t>
            </w:r>
          </w:p>
        </w:tc>
        <w:tc>
          <w:tcPr>
            <w:tcW w:w="11745" w:type="dxa"/>
            <w:tcBorders>
              <w:top w:val="single" w:sz="5" w:space="0" w:color="000000"/>
              <w:left w:val="single" w:sz="5" w:space="0" w:color="000000"/>
              <w:bottom w:val="single" w:sz="5" w:space="0" w:color="000000"/>
              <w:right w:val="single" w:sz="5" w:space="0" w:color="000000"/>
            </w:tcBorders>
          </w:tcPr>
          <w:p w14:paraId="0E41EE1A"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12580688"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N/A</w:t>
            </w:r>
          </w:p>
        </w:tc>
      </w:tr>
      <w:tr w:rsidR="00690CD0" w:rsidRPr="0058743A" w14:paraId="7A142BFD" w14:textId="77777777" w:rsidTr="002C44C2">
        <w:trPr>
          <w:trHeight w:val="48"/>
        </w:trPr>
        <w:tc>
          <w:tcPr>
            <w:tcW w:w="1668" w:type="dxa"/>
            <w:vMerge/>
            <w:tcBorders>
              <w:left w:val="single" w:sz="5" w:space="0" w:color="000000"/>
              <w:right w:val="single" w:sz="5" w:space="0" w:color="000000"/>
            </w:tcBorders>
          </w:tcPr>
          <w:p w14:paraId="3F422C6B" w14:textId="77777777" w:rsidR="00690CD0" w:rsidRPr="0058743A" w:rsidRDefault="00690CD0" w:rsidP="002C44C2">
            <w:pPr>
              <w:rPr>
                <w:rFonts w:ascii="Calibri" w:hAnsi="Calibri" w:cs="Calibri"/>
                <w:sz w:val="16"/>
                <w:szCs w:val="16"/>
                <w:lang w:val="en-CA"/>
              </w:rPr>
            </w:pPr>
          </w:p>
        </w:tc>
        <w:tc>
          <w:tcPr>
            <w:tcW w:w="587" w:type="dxa"/>
            <w:tcBorders>
              <w:top w:val="single" w:sz="5" w:space="0" w:color="000000"/>
              <w:left w:val="single" w:sz="5" w:space="0" w:color="000000"/>
              <w:bottom w:val="single" w:sz="5" w:space="0" w:color="000000"/>
              <w:right w:val="single" w:sz="5" w:space="0" w:color="000000"/>
            </w:tcBorders>
          </w:tcPr>
          <w:p w14:paraId="68AECF7F"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13c</w:t>
            </w:r>
          </w:p>
        </w:tc>
        <w:tc>
          <w:tcPr>
            <w:tcW w:w="11745" w:type="dxa"/>
            <w:tcBorders>
              <w:top w:val="single" w:sz="5" w:space="0" w:color="000000"/>
              <w:left w:val="single" w:sz="5" w:space="0" w:color="000000"/>
              <w:bottom w:val="single" w:sz="5" w:space="0" w:color="000000"/>
              <w:right w:val="single" w:sz="5" w:space="0" w:color="000000"/>
            </w:tcBorders>
          </w:tcPr>
          <w:p w14:paraId="155B380C"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6781CFF7"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N/A</w:t>
            </w:r>
          </w:p>
        </w:tc>
      </w:tr>
      <w:tr w:rsidR="00690CD0" w:rsidRPr="0058743A" w14:paraId="63D095D1" w14:textId="77777777" w:rsidTr="002C44C2">
        <w:trPr>
          <w:trHeight w:val="48"/>
        </w:trPr>
        <w:tc>
          <w:tcPr>
            <w:tcW w:w="1668" w:type="dxa"/>
            <w:vMerge/>
            <w:tcBorders>
              <w:left w:val="single" w:sz="5" w:space="0" w:color="000000"/>
              <w:right w:val="single" w:sz="5" w:space="0" w:color="000000"/>
            </w:tcBorders>
          </w:tcPr>
          <w:p w14:paraId="72E89360" w14:textId="77777777" w:rsidR="00690CD0" w:rsidRPr="0058743A" w:rsidRDefault="00690CD0" w:rsidP="002C44C2">
            <w:pPr>
              <w:rPr>
                <w:rFonts w:ascii="Calibri" w:hAnsi="Calibri" w:cs="Calibri"/>
                <w:sz w:val="16"/>
                <w:szCs w:val="16"/>
                <w:lang w:val="en-CA"/>
              </w:rPr>
            </w:pPr>
          </w:p>
        </w:tc>
        <w:tc>
          <w:tcPr>
            <w:tcW w:w="587" w:type="dxa"/>
            <w:tcBorders>
              <w:top w:val="single" w:sz="5" w:space="0" w:color="000000"/>
              <w:left w:val="single" w:sz="5" w:space="0" w:color="000000"/>
              <w:bottom w:val="single" w:sz="5" w:space="0" w:color="000000"/>
              <w:right w:val="single" w:sz="5" w:space="0" w:color="000000"/>
            </w:tcBorders>
          </w:tcPr>
          <w:p w14:paraId="5F6ABD7D"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13d</w:t>
            </w:r>
          </w:p>
        </w:tc>
        <w:tc>
          <w:tcPr>
            <w:tcW w:w="11745" w:type="dxa"/>
            <w:tcBorders>
              <w:top w:val="single" w:sz="5" w:space="0" w:color="000000"/>
              <w:left w:val="single" w:sz="5" w:space="0" w:color="000000"/>
              <w:bottom w:val="single" w:sz="5" w:space="0" w:color="000000"/>
              <w:right w:val="single" w:sz="5" w:space="0" w:color="000000"/>
            </w:tcBorders>
          </w:tcPr>
          <w:p w14:paraId="1CF448BE"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62975CD0"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N/A</w:t>
            </w:r>
          </w:p>
        </w:tc>
      </w:tr>
      <w:tr w:rsidR="00690CD0" w:rsidRPr="0058743A" w14:paraId="05C199E5" w14:textId="77777777" w:rsidTr="002C44C2">
        <w:trPr>
          <w:trHeight w:val="48"/>
        </w:trPr>
        <w:tc>
          <w:tcPr>
            <w:tcW w:w="1668" w:type="dxa"/>
            <w:vMerge/>
            <w:tcBorders>
              <w:left w:val="single" w:sz="5" w:space="0" w:color="000000"/>
              <w:right w:val="single" w:sz="5" w:space="0" w:color="000000"/>
            </w:tcBorders>
          </w:tcPr>
          <w:p w14:paraId="54104F3D" w14:textId="77777777" w:rsidR="00690CD0" w:rsidRPr="0058743A" w:rsidRDefault="00690CD0" w:rsidP="002C44C2">
            <w:pPr>
              <w:rPr>
                <w:rFonts w:ascii="Calibri" w:hAnsi="Calibri" w:cs="Calibri"/>
                <w:sz w:val="16"/>
                <w:szCs w:val="16"/>
                <w:lang w:val="en-CA"/>
              </w:rPr>
            </w:pPr>
          </w:p>
        </w:tc>
        <w:tc>
          <w:tcPr>
            <w:tcW w:w="587" w:type="dxa"/>
            <w:tcBorders>
              <w:top w:val="single" w:sz="5" w:space="0" w:color="000000"/>
              <w:left w:val="single" w:sz="5" w:space="0" w:color="000000"/>
              <w:bottom w:val="single" w:sz="5" w:space="0" w:color="000000"/>
              <w:right w:val="single" w:sz="5" w:space="0" w:color="000000"/>
            </w:tcBorders>
          </w:tcPr>
          <w:p w14:paraId="10BCA89C"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13e</w:t>
            </w:r>
          </w:p>
        </w:tc>
        <w:tc>
          <w:tcPr>
            <w:tcW w:w="11745" w:type="dxa"/>
            <w:tcBorders>
              <w:top w:val="single" w:sz="5" w:space="0" w:color="000000"/>
              <w:left w:val="single" w:sz="5" w:space="0" w:color="000000"/>
              <w:bottom w:val="single" w:sz="5" w:space="0" w:color="000000"/>
              <w:right w:val="single" w:sz="5" w:space="0" w:color="000000"/>
            </w:tcBorders>
          </w:tcPr>
          <w:p w14:paraId="309D2D28"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18DA321F"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N/A</w:t>
            </w:r>
          </w:p>
        </w:tc>
      </w:tr>
      <w:tr w:rsidR="00690CD0" w:rsidRPr="0058743A" w14:paraId="66F65FD9" w14:textId="77777777" w:rsidTr="002C44C2">
        <w:trPr>
          <w:trHeight w:val="50"/>
        </w:trPr>
        <w:tc>
          <w:tcPr>
            <w:tcW w:w="1668" w:type="dxa"/>
            <w:vMerge/>
            <w:tcBorders>
              <w:left w:val="single" w:sz="5" w:space="0" w:color="000000"/>
              <w:bottom w:val="single" w:sz="5" w:space="0" w:color="000000"/>
              <w:right w:val="single" w:sz="5" w:space="0" w:color="000000"/>
            </w:tcBorders>
          </w:tcPr>
          <w:p w14:paraId="6F39965E" w14:textId="77777777" w:rsidR="00690CD0" w:rsidRPr="0058743A" w:rsidRDefault="00690CD0" w:rsidP="002C44C2">
            <w:pPr>
              <w:rPr>
                <w:rFonts w:ascii="Calibri" w:hAnsi="Calibri" w:cs="Calibri"/>
                <w:sz w:val="16"/>
                <w:szCs w:val="16"/>
                <w:lang w:val="en-CA"/>
              </w:rPr>
            </w:pPr>
          </w:p>
        </w:tc>
        <w:tc>
          <w:tcPr>
            <w:tcW w:w="587" w:type="dxa"/>
            <w:tcBorders>
              <w:top w:val="single" w:sz="5" w:space="0" w:color="000000"/>
              <w:left w:val="single" w:sz="5" w:space="0" w:color="000000"/>
              <w:bottom w:val="single" w:sz="5" w:space="0" w:color="000000"/>
              <w:right w:val="single" w:sz="5" w:space="0" w:color="000000"/>
            </w:tcBorders>
          </w:tcPr>
          <w:p w14:paraId="0F4A8C7D"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13f</w:t>
            </w:r>
          </w:p>
        </w:tc>
        <w:tc>
          <w:tcPr>
            <w:tcW w:w="11745" w:type="dxa"/>
            <w:tcBorders>
              <w:top w:val="single" w:sz="5" w:space="0" w:color="000000"/>
              <w:left w:val="single" w:sz="5" w:space="0" w:color="000000"/>
              <w:bottom w:val="single" w:sz="5" w:space="0" w:color="000000"/>
              <w:right w:val="single" w:sz="5" w:space="0" w:color="000000"/>
            </w:tcBorders>
          </w:tcPr>
          <w:p w14:paraId="39FC4019"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D33CAC3"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N/A</w:t>
            </w:r>
          </w:p>
        </w:tc>
      </w:tr>
      <w:tr w:rsidR="00690CD0" w:rsidRPr="0058743A" w14:paraId="0A6D1A1B" w14:textId="77777777" w:rsidTr="002C44C2">
        <w:trPr>
          <w:trHeight w:val="48"/>
        </w:trPr>
        <w:tc>
          <w:tcPr>
            <w:tcW w:w="1668" w:type="dxa"/>
            <w:tcBorders>
              <w:top w:val="single" w:sz="5" w:space="0" w:color="000000"/>
              <w:left w:val="single" w:sz="5" w:space="0" w:color="000000"/>
              <w:bottom w:val="single" w:sz="5" w:space="0" w:color="000000"/>
              <w:right w:val="single" w:sz="5" w:space="0" w:color="000000"/>
            </w:tcBorders>
          </w:tcPr>
          <w:p w14:paraId="14C7ECD7"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4D5A1E3"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14</w:t>
            </w:r>
          </w:p>
        </w:tc>
        <w:tc>
          <w:tcPr>
            <w:tcW w:w="11745" w:type="dxa"/>
            <w:tcBorders>
              <w:top w:val="single" w:sz="5" w:space="0" w:color="000000"/>
              <w:left w:val="single" w:sz="5" w:space="0" w:color="000000"/>
              <w:bottom w:val="single" w:sz="5" w:space="0" w:color="000000"/>
              <w:right w:val="single" w:sz="5" w:space="0" w:color="000000"/>
            </w:tcBorders>
          </w:tcPr>
          <w:p w14:paraId="22B05AA2"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6291B22C"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N/A</w:t>
            </w:r>
          </w:p>
        </w:tc>
      </w:tr>
      <w:tr w:rsidR="00690CD0" w:rsidRPr="0058743A" w14:paraId="2007A880" w14:textId="77777777" w:rsidTr="002C44C2">
        <w:trPr>
          <w:trHeight w:val="48"/>
        </w:trPr>
        <w:tc>
          <w:tcPr>
            <w:tcW w:w="1668" w:type="dxa"/>
            <w:tcBorders>
              <w:top w:val="single" w:sz="5" w:space="0" w:color="000000"/>
              <w:left w:val="single" w:sz="5" w:space="0" w:color="000000"/>
              <w:bottom w:val="single" w:sz="5" w:space="0" w:color="000000"/>
              <w:right w:val="single" w:sz="5" w:space="0" w:color="000000"/>
            </w:tcBorders>
          </w:tcPr>
          <w:p w14:paraId="168F224D"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0C23A90F"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15</w:t>
            </w:r>
          </w:p>
        </w:tc>
        <w:tc>
          <w:tcPr>
            <w:tcW w:w="11745" w:type="dxa"/>
            <w:tcBorders>
              <w:top w:val="single" w:sz="5" w:space="0" w:color="000000"/>
              <w:left w:val="single" w:sz="5" w:space="0" w:color="000000"/>
              <w:bottom w:val="single" w:sz="5" w:space="0" w:color="000000"/>
              <w:right w:val="single" w:sz="5" w:space="0" w:color="000000"/>
            </w:tcBorders>
          </w:tcPr>
          <w:p w14:paraId="4F196A0F"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1D06917A"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N/A</w:t>
            </w:r>
          </w:p>
        </w:tc>
      </w:tr>
      <w:tr w:rsidR="00690CD0" w:rsidRPr="0058743A" w14:paraId="1525A6C7" w14:textId="77777777" w:rsidTr="002C44C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0D7EC4C" w14:textId="77777777" w:rsidR="00690CD0" w:rsidRPr="0058743A" w:rsidRDefault="00690CD0" w:rsidP="002C44C2">
            <w:pPr>
              <w:rPr>
                <w:rFonts w:ascii="Calibri" w:hAnsi="Calibri" w:cs="Calibri"/>
                <w:sz w:val="16"/>
                <w:szCs w:val="16"/>
                <w:lang w:val="en-CA"/>
              </w:rPr>
            </w:pPr>
            <w:r w:rsidRPr="0058743A">
              <w:rPr>
                <w:rFonts w:ascii="Calibri" w:hAnsi="Calibri" w:cs="Calibri"/>
                <w:b/>
                <w:bCs/>
                <w:sz w:val="16"/>
                <w:szCs w:val="16"/>
                <w:lang w:val="en-CA"/>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691097B" w14:textId="77777777" w:rsidR="00690CD0" w:rsidRPr="0058743A" w:rsidRDefault="00690CD0" w:rsidP="002C44C2">
            <w:pPr>
              <w:rPr>
                <w:rFonts w:ascii="Calibri" w:hAnsi="Calibri" w:cs="Calibri"/>
                <w:sz w:val="16"/>
                <w:szCs w:val="16"/>
                <w:lang w:val="en-CA"/>
              </w:rPr>
            </w:pPr>
          </w:p>
        </w:tc>
      </w:tr>
      <w:tr w:rsidR="00690CD0" w:rsidRPr="0058743A" w14:paraId="0AC07589" w14:textId="77777777" w:rsidTr="002C44C2">
        <w:trPr>
          <w:trHeight w:val="48"/>
        </w:trPr>
        <w:tc>
          <w:tcPr>
            <w:tcW w:w="1668" w:type="dxa"/>
            <w:vMerge w:val="restart"/>
            <w:tcBorders>
              <w:top w:val="single" w:sz="5" w:space="0" w:color="000000"/>
              <w:left w:val="single" w:sz="5" w:space="0" w:color="000000"/>
              <w:right w:val="single" w:sz="5" w:space="0" w:color="000000"/>
            </w:tcBorders>
          </w:tcPr>
          <w:p w14:paraId="607BD3C4"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977FE3E"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16a</w:t>
            </w:r>
          </w:p>
        </w:tc>
        <w:tc>
          <w:tcPr>
            <w:tcW w:w="11745" w:type="dxa"/>
            <w:tcBorders>
              <w:top w:val="single" w:sz="5" w:space="0" w:color="000000"/>
              <w:left w:val="single" w:sz="5" w:space="0" w:color="000000"/>
              <w:bottom w:val="single" w:sz="5" w:space="0" w:color="000000"/>
              <w:right w:val="single" w:sz="5" w:space="0" w:color="000000"/>
            </w:tcBorders>
          </w:tcPr>
          <w:p w14:paraId="5B61438C"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3D694673" w14:textId="0471AF33" w:rsidR="00690CD0" w:rsidRPr="0058743A" w:rsidRDefault="00E9559E" w:rsidP="002C44C2">
            <w:pPr>
              <w:rPr>
                <w:rFonts w:ascii="Calibri" w:hAnsi="Calibri" w:cs="Calibri"/>
                <w:sz w:val="16"/>
                <w:szCs w:val="16"/>
                <w:lang w:val="en-CA"/>
              </w:rPr>
            </w:pPr>
            <w:r>
              <w:rPr>
                <w:rFonts w:ascii="Calibri" w:hAnsi="Calibri" w:cs="Calibri"/>
                <w:sz w:val="16"/>
                <w:szCs w:val="16"/>
                <w:lang w:val="en-CA"/>
              </w:rPr>
              <w:t>6</w:t>
            </w:r>
          </w:p>
        </w:tc>
      </w:tr>
      <w:tr w:rsidR="00690CD0" w:rsidRPr="0058743A" w14:paraId="1A88B3DF" w14:textId="77777777" w:rsidTr="002C44C2">
        <w:trPr>
          <w:trHeight w:val="48"/>
        </w:trPr>
        <w:tc>
          <w:tcPr>
            <w:tcW w:w="1668" w:type="dxa"/>
            <w:vMerge/>
            <w:tcBorders>
              <w:left w:val="single" w:sz="5" w:space="0" w:color="000000"/>
              <w:bottom w:val="single" w:sz="5" w:space="0" w:color="000000"/>
              <w:right w:val="single" w:sz="5" w:space="0" w:color="000000"/>
            </w:tcBorders>
          </w:tcPr>
          <w:p w14:paraId="1469AE63" w14:textId="77777777" w:rsidR="00690CD0" w:rsidRPr="0058743A" w:rsidRDefault="00690CD0" w:rsidP="002C44C2">
            <w:pPr>
              <w:rPr>
                <w:rFonts w:ascii="Calibri" w:hAnsi="Calibri" w:cs="Calibri"/>
                <w:sz w:val="16"/>
                <w:szCs w:val="16"/>
                <w:lang w:val="en-CA"/>
              </w:rPr>
            </w:pPr>
          </w:p>
        </w:tc>
        <w:tc>
          <w:tcPr>
            <w:tcW w:w="587" w:type="dxa"/>
            <w:tcBorders>
              <w:top w:val="single" w:sz="5" w:space="0" w:color="000000"/>
              <w:left w:val="single" w:sz="5" w:space="0" w:color="000000"/>
              <w:bottom w:val="single" w:sz="5" w:space="0" w:color="000000"/>
              <w:right w:val="single" w:sz="5" w:space="0" w:color="000000"/>
            </w:tcBorders>
          </w:tcPr>
          <w:p w14:paraId="3553C67C"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16b</w:t>
            </w:r>
          </w:p>
        </w:tc>
        <w:tc>
          <w:tcPr>
            <w:tcW w:w="11745" w:type="dxa"/>
            <w:tcBorders>
              <w:top w:val="single" w:sz="5" w:space="0" w:color="000000"/>
              <w:left w:val="single" w:sz="5" w:space="0" w:color="000000"/>
              <w:bottom w:val="single" w:sz="5" w:space="0" w:color="000000"/>
              <w:right w:val="single" w:sz="5" w:space="0" w:color="000000"/>
            </w:tcBorders>
          </w:tcPr>
          <w:p w14:paraId="69F25790"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11162B52"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N/A</w:t>
            </w:r>
          </w:p>
        </w:tc>
      </w:tr>
      <w:tr w:rsidR="00690CD0" w:rsidRPr="0058743A" w14:paraId="50A2E37C" w14:textId="77777777" w:rsidTr="002C44C2">
        <w:trPr>
          <w:trHeight w:val="103"/>
        </w:trPr>
        <w:tc>
          <w:tcPr>
            <w:tcW w:w="1668" w:type="dxa"/>
            <w:tcBorders>
              <w:top w:val="single" w:sz="5" w:space="0" w:color="000000"/>
              <w:left w:val="single" w:sz="5" w:space="0" w:color="000000"/>
              <w:bottom w:val="single" w:sz="5" w:space="0" w:color="000000"/>
              <w:right w:val="single" w:sz="5" w:space="0" w:color="000000"/>
            </w:tcBorders>
          </w:tcPr>
          <w:p w14:paraId="096925A4"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1D5BDD3"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17</w:t>
            </w:r>
          </w:p>
        </w:tc>
        <w:tc>
          <w:tcPr>
            <w:tcW w:w="11745" w:type="dxa"/>
            <w:tcBorders>
              <w:top w:val="single" w:sz="5" w:space="0" w:color="000000"/>
              <w:left w:val="single" w:sz="5" w:space="0" w:color="000000"/>
              <w:bottom w:val="single" w:sz="5" w:space="0" w:color="000000"/>
              <w:right w:val="single" w:sz="5" w:space="0" w:color="000000"/>
            </w:tcBorders>
          </w:tcPr>
          <w:p w14:paraId="1FE018CD"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73243F72"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 xml:space="preserve">SI </w:t>
            </w:r>
          </w:p>
        </w:tc>
      </w:tr>
      <w:tr w:rsidR="00690CD0" w:rsidRPr="0058743A" w14:paraId="122F4B09" w14:textId="77777777" w:rsidTr="002C44C2">
        <w:trPr>
          <w:trHeight w:val="48"/>
        </w:trPr>
        <w:tc>
          <w:tcPr>
            <w:tcW w:w="1668" w:type="dxa"/>
            <w:tcBorders>
              <w:top w:val="single" w:sz="5" w:space="0" w:color="000000"/>
              <w:left w:val="single" w:sz="5" w:space="0" w:color="000000"/>
              <w:bottom w:val="single" w:sz="5" w:space="0" w:color="000000"/>
              <w:right w:val="single" w:sz="5" w:space="0" w:color="000000"/>
            </w:tcBorders>
          </w:tcPr>
          <w:p w14:paraId="13FDFB9E"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11AAA1A3"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18</w:t>
            </w:r>
          </w:p>
        </w:tc>
        <w:tc>
          <w:tcPr>
            <w:tcW w:w="11745" w:type="dxa"/>
            <w:tcBorders>
              <w:top w:val="single" w:sz="5" w:space="0" w:color="000000"/>
              <w:left w:val="single" w:sz="5" w:space="0" w:color="000000"/>
              <w:bottom w:val="single" w:sz="5" w:space="0" w:color="000000"/>
              <w:right w:val="single" w:sz="5" w:space="0" w:color="000000"/>
            </w:tcBorders>
          </w:tcPr>
          <w:p w14:paraId="5A079765"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047EBD5"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 xml:space="preserve">SI </w:t>
            </w:r>
          </w:p>
        </w:tc>
      </w:tr>
      <w:tr w:rsidR="00690CD0" w:rsidRPr="0058743A" w14:paraId="2D35D5C1" w14:textId="77777777" w:rsidTr="002C44C2">
        <w:trPr>
          <w:trHeight w:val="48"/>
        </w:trPr>
        <w:tc>
          <w:tcPr>
            <w:tcW w:w="1668" w:type="dxa"/>
            <w:tcBorders>
              <w:top w:val="single" w:sz="5" w:space="0" w:color="000000"/>
              <w:left w:val="single" w:sz="5" w:space="0" w:color="000000"/>
              <w:bottom w:val="single" w:sz="5" w:space="0" w:color="000000"/>
              <w:right w:val="single" w:sz="5" w:space="0" w:color="000000"/>
            </w:tcBorders>
          </w:tcPr>
          <w:p w14:paraId="3B5E471A"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ADA7814"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19</w:t>
            </w:r>
          </w:p>
        </w:tc>
        <w:tc>
          <w:tcPr>
            <w:tcW w:w="11745" w:type="dxa"/>
            <w:tcBorders>
              <w:top w:val="single" w:sz="5" w:space="0" w:color="000000"/>
              <w:left w:val="single" w:sz="5" w:space="0" w:color="000000"/>
              <w:bottom w:val="single" w:sz="5" w:space="0" w:color="000000"/>
              <w:right w:val="single" w:sz="5" w:space="0" w:color="000000"/>
            </w:tcBorders>
          </w:tcPr>
          <w:p w14:paraId="1A3D639F"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 xml:space="preserve">For all outcomes, present, for each study: (a) summary statistics for each group (where appropriate) and (b) an effect </w:t>
            </w:r>
            <w:proofErr w:type="gramStart"/>
            <w:r w:rsidRPr="0058743A">
              <w:rPr>
                <w:rFonts w:ascii="Calibri" w:hAnsi="Calibri" w:cs="Calibri"/>
                <w:sz w:val="16"/>
                <w:szCs w:val="16"/>
                <w:lang w:val="en-CA"/>
              </w:rPr>
              <w:t>estimate</w:t>
            </w:r>
            <w:proofErr w:type="gramEnd"/>
            <w:r w:rsidRPr="0058743A">
              <w:rPr>
                <w:rFonts w:ascii="Calibri" w:hAnsi="Calibri" w:cs="Calibri"/>
                <w:sz w:val="16"/>
                <w:szCs w:val="16"/>
                <w:lang w:val="en-CA"/>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02381C2"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NA</w:t>
            </w:r>
          </w:p>
        </w:tc>
      </w:tr>
      <w:tr w:rsidR="00690CD0" w:rsidRPr="0058743A" w14:paraId="105C3377" w14:textId="77777777" w:rsidTr="002C44C2">
        <w:trPr>
          <w:trHeight w:val="48"/>
        </w:trPr>
        <w:tc>
          <w:tcPr>
            <w:tcW w:w="1668" w:type="dxa"/>
            <w:vMerge w:val="restart"/>
            <w:tcBorders>
              <w:top w:val="single" w:sz="5" w:space="0" w:color="000000"/>
              <w:left w:val="single" w:sz="5" w:space="0" w:color="000000"/>
              <w:right w:val="single" w:sz="5" w:space="0" w:color="000000"/>
            </w:tcBorders>
          </w:tcPr>
          <w:p w14:paraId="055624A2"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4C81452"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20a</w:t>
            </w:r>
          </w:p>
        </w:tc>
        <w:tc>
          <w:tcPr>
            <w:tcW w:w="11745" w:type="dxa"/>
            <w:tcBorders>
              <w:top w:val="single" w:sz="5" w:space="0" w:color="000000"/>
              <w:left w:val="single" w:sz="5" w:space="0" w:color="000000"/>
              <w:bottom w:val="single" w:sz="5" w:space="0" w:color="000000"/>
              <w:right w:val="single" w:sz="5" w:space="0" w:color="000000"/>
            </w:tcBorders>
          </w:tcPr>
          <w:p w14:paraId="1AC073D8"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6428E814"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NA</w:t>
            </w:r>
          </w:p>
        </w:tc>
      </w:tr>
      <w:tr w:rsidR="00690CD0" w:rsidRPr="0058743A" w14:paraId="503156F3" w14:textId="77777777" w:rsidTr="002C44C2">
        <w:trPr>
          <w:trHeight w:val="203"/>
        </w:trPr>
        <w:tc>
          <w:tcPr>
            <w:tcW w:w="1668" w:type="dxa"/>
            <w:vMerge/>
            <w:tcBorders>
              <w:left w:val="single" w:sz="5" w:space="0" w:color="000000"/>
              <w:right w:val="single" w:sz="5" w:space="0" w:color="000000"/>
            </w:tcBorders>
          </w:tcPr>
          <w:p w14:paraId="3C2F1ACC" w14:textId="77777777" w:rsidR="00690CD0" w:rsidRPr="0058743A" w:rsidRDefault="00690CD0" w:rsidP="002C44C2">
            <w:pPr>
              <w:rPr>
                <w:rFonts w:ascii="Calibri" w:hAnsi="Calibri" w:cs="Calibri"/>
                <w:sz w:val="16"/>
                <w:szCs w:val="16"/>
                <w:lang w:val="en-CA"/>
              </w:rPr>
            </w:pPr>
          </w:p>
        </w:tc>
        <w:tc>
          <w:tcPr>
            <w:tcW w:w="587" w:type="dxa"/>
            <w:tcBorders>
              <w:top w:val="single" w:sz="5" w:space="0" w:color="000000"/>
              <w:left w:val="single" w:sz="5" w:space="0" w:color="000000"/>
              <w:bottom w:val="single" w:sz="5" w:space="0" w:color="000000"/>
              <w:right w:val="single" w:sz="5" w:space="0" w:color="000000"/>
            </w:tcBorders>
          </w:tcPr>
          <w:p w14:paraId="7623D148"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20b</w:t>
            </w:r>
          </w:p>
        </w:tc>
        <w:tc>
          <w:tcPr>
            <w:tcW w:w="11745" w:type="dxa"/>
            <w:tcBorders>
              <w:top w:val="single" w:sz="5" w:space="0" w:color="000000"/>
              <w:left w:val="single" w:sz="5" w:space="0" w:color="000000"/>
              <w:bottom w:val="single" w:sz="5" w:space="0" w:color="000000"/>
              <w:right w:val="single" w:sz="5" w:space="0" w:color="000000"/>
            </w:tcBorders>
          </w:tcPr>
          <w:p w14:paraId="5720BACE"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1DAB5039"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NA</w:t>
            </w:r>
          </w:p>
        </w:tc>
      </w:tr>
      <w:tr w:rsidR="00690CD0" w:rsidRPr="0058743A" w14:paraId="7A1A6E91" w14:textId="77777777" w:rsidTr="002C44C2">
        <w:trPr>
          <w:trHeight w:val="48"/>
        </w:trPr>
        <w:tc>
          <w:tcPr>
            <w:tcW w:w="1668" w:type="dxa"/>
            <w:vMerge/>
            <w:tcBorders>
              <w:left w:val="single" w:sz="5" w:space="0" w:color="000000"/>
              <w:right w:val="single" w:sz="5" w:space="0" w:color="000000"/>
            </w:tcBorders>
          </w:tcPr>
          <w:p w14:paraId="0FE1839E" w14:textId="77777777" w:rsidR="00690CD0" w:rsidRPr="0058743A" w:rsidRDefault="00690CD0" w:rsidP="002C44C2">
            <w:pPr>
              <w:rPr>
                <w:rFonts w:ascii="Calibri" w:hAnsi="Calibri" w:cs="Calibri"/>
                <w:sz w:val="16"/>
                <w:szCs w:val="16"/>
                <w:lang w:val="en-CA"/>
              </w:rPr>
            </w:pPr>
          </w:p>
        </w:tc>
        <w:tc>
          <w:tcPr>
            <w:tcW w:w="587" w:type="dxa"/>
            <w:tcBorders>
              <w:top w:val="single" w:sz="5" w:space="0" w:color="000000"/>
              <w:left w:val="single" w:sz="5" w:space="0" w:color="000000"/>
              <w:bottom w:val="single" w:sz="5" w:space="0" w:color="000000"/>
              <w:right w:val="single" w:sz="5" w:space="0" w:color="000000"/>
            </w:tcBorders>
          </w:tcPr>
          <w:p w14:paraId="598307FC"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20c</w:t>
            </w:r>
          </w:p>
        </w:tc>
        <w:tc>
          <w:tcPr>
            <w:tcW w:w="11745" w:type="dxa"/>
            <w:tcBorders>
              <w:top w:val="single" w:sz="5" w:space="0" w:color="000000"/>
              <w:left w:val="single" w:sz="5" w:space="0" w:color="000000"/>
              <w:bottom w:val="single" w:sz="5" w:space="0" w:color="000000"/>
              <w:right w:val="single" w:sz="5" w:space="0" w:color="000000"/>
            </w:tcBorders>
          </w:tcPr>
          <w:p w14:paraId="12D6223F"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3BEC7A3E"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NA</w:t>
            </w:r>
          </w:p>
        </w:tc>
      </w:tr>
      <w:tr w:rsidR="00690CD0" w:rsidRPr="0058743A" w14:paraId="040B4751" w14:textId="77777777" w:rsidTr="002C44C2">
        <w:trPr>
          <w:trHeight w:val="48"/>
        </w:trPr>
        <w:tc>
          <w:tcPr>
            <w:tcW w:w="1668" w:type="dxa"/>
            <w:vMerge/>
            <w:tcBorders>
              <w:left w:val="single" w:sz="5" w:space="0" w:color="000000"/>
              <w:bottom w:val="single" w:sz="5" w:space="0" w:color="000000"/>
              <w:right w:val="single" w:sz="5" w:space="0" w:color="000000"/>
            </w:tcBorders>
          </w:tcPr>
          <w:p w14:paraId="6310ACE8" w14:textId="77777777" w:rsidR="00690CD0" w:rsidRPr="0058743A" w:rsidRDefault="00690CD0" w:rsidP="002C44C2">
            <w:pPr>
              <w:rPr>
                <w:rFonts w:ascii="Calibri" w:hAnsi="Calibri" w:cs="Calibri"/>
                <w:sz w:val="16"/>
                <w:szCs w:val="16"/>
                <w:lang w:val="en-CA"/>
              </w:rPr>
            </w:pPr>
          </w:p>
        </w:tc>
        <w:tc>
          <w:tcPr>
            <w:tcW w:w="587" w:type="dxa"/>
            <w:tcBorders>
              <w:top w:val="single" w:sz="5" w:space="0" w:color="000000"/>
              <w:left w:val="single" w:sz="5" w:space="0" w:color="000000"/>
              <w:bottom w:val="single" w:sz="5" w:space="0" w:color="000000"/>
              <w:right w:val="single" w:sz="5" w:space="0" w:color="000000"/>
            </w:tcBorders>
          </w:tcPr>
          <w:p w14:paraId="11C6206B"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20d</w:t>
            </w:r>
          </w:p>
        </w:tc>
        <w:tc>
          <w:tcPr>
            <w:tcW w:w="11745" w:type="dxa"/>
            <w:tcBorders>
              <w:top w:val="single" w:sz="5" w:space="0" w:color="000000"/>
              <w:left w:val="single" w:sz="5" w:space="0" w:color="000000"/>
              <w:bottom w:val="single" w:sz="5" w:space="0" w:color="000000"/>
              <w:right w:val="single" w:sz="5" w:space="0" w:color="000000"/>
            </w:tcBorders>
          </w:tcPr>
          <w:p w14:paraId="78D65E11"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2E3B107"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NA</w:t>
            </w:r>
          </w:p>
        </w:tc>
      </w:tr>
      <w:tr w:rsidR="00690CD0" w:rsidRPr="0058743A" w14:paraId="5E5403D8" w14:textId="77777777" w:rsidTr="002C44C2">
        <w:trPr>
          <w:trHeight w:val="48"/>
        </w:trPr>
        <w:tc>
          <w:tcPr>
            <w:tcW w:w="1668" w:type="dxa"/>
            <w:tcBorders>
              <w:top w:val="single" w:sz="5" w:space="0" w:color="000000"/>
              <w:left w:val="single" w:sz="5" w:space="0" w:color="000000"/>
              <w:bottom w:val="single" w:sz="5" w:space="0" w:color="000000"/>
              <w:right w:val="single" w:sz="5" w:space="0" w:color="000000"/>
            </w:tcBorders>
          </w:tcPr>
          <w:p w14:paraId="3FBBA5E0"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CD745BD"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21</w:t>
            </w:r>
          </w:p>
        </w:tc>
        <w:tc>
          <w:tcPr>
            <w:tcW w:w="11745" w:type="dxa"/>
            <w:tcBorders>
              <w:top w:val="single" w:sz="5" w:space="0" w:color="000000"/>
              <w:left w:val="single" w:sz="5" w:space="0" w:color="000000"/>
              <w:bottom w:val="single" w:sz="5" w:space="0" w:color="000000"/>
              <w:right w:val="single" w:sz="5" w:space="0" w:color="000000"/>
            </w:tcBorders>
          </w:tcPr>
          <w:p w14:paraId="099B2274"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F8577DC"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NA</w:t>
            </w:r>
          </w:p>
        </w:tc>
      </w:tr>
      <w:tr w:rsidR="00690CD0" w:rsidRPr="0058743A" w14:paraId="728BDFAA" w14:textId="77777777" w:rsidTr="002C44C2">
        <w:trPr>
          <w:trHeight w:val="48"/>
        </w:trPr>
        <w:tc>
          <w:tcPr>
            <w:tcW w:w="1668" w:type="dxa"/>
            <w:tcBorders>
              <w:top w:val="single" w:sz="5" w:space="0" w:color="000000"/>
              <w:left w:val="single" w:sz="5" w:space="0" w:color="000000"/>
              <w:bottom w:val="single" w:sz="5" w:space="0" w:color="000000"/>
              <w:right w:val="single" w:sz="5" w:space="0" w:color="000000"/>
            </w:tcBorders>
          </w:tcPr>
          <w:p w14:paraId="582455E6"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5004FFF"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22</w:t>
            </w:r>
          </w:p>
        </w:tc>
        <w:tc>
          <w:tcPr>
            <w:tcW w:w="11745" w:type="dxa"/>
            <w:tcBorders>
              <w:top w:val="single" w:sz="5" w:space="0" w:color="000000"/>
              <w:left w:val="single" w:sz="5" w:space="0" w:color="000000"/>
              <w:bottom w:val="single" w:sz="5" w:space="0" w:color="000000"/>
              <w:right w:val="single" w:sz="5" w:space="0" w:color="000000"/>
            </w:tcBorders>
          </w:tcPr>
          <w:p w14:paraId="78098B47"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213111FD"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NA</w:t>
            </w:r>
          </w:p>
        </w:tc>
      </w:tr>
      <w:tr w:rsidR="00690CD0" w:rsidRPr="0058743A" w14:paraId="654D40EF" w14:textId="77777777" w:rsidTr="002C44C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B1064E8" w14:textId="77777777" w:rsidR="00690CD0" w:rsidRPr="0058743A" w:rsidRDefault="00690CD0" w:rsidP="002C44C2">
            <w:pPr>
              <w:rPr>
                <w:rFonts w:ascii="Calibri" w:hAnsi="Calibri" w:cs="Calibri"/>
                <w:sz w:val="16"/>
                <w:szCs w:val="16"/>
                <w:lang w:val="en-CA"/>
              </w:rPr>
            </w:pPr>
            <w:r w:rsidRPr="0058743A">
              <w:rPr>
                <w:rFonts w:ascii="Calibri" w:hAnsi="Calibri" w:cs="Calibri"/>
                <w:b/>
                <w:bCs/>
                <w:sz w:val="16"/>
                <w:szCs w:val="16"/>
                <w:lang w:val="en-CA"/>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EFC04B4" w14:textId="77777777" w:rsidR="00690CD0" w:rsidRPr="0058743A" w:rsidRDefault="00690CD0" w:rsidP="002C44C2">
            <w:pPr>
              <w:rPr>
                <w:rFonts w:ascii="Calibri" w:hAnsi="Calibri" w:cs="Calibri"/>
                <w:sz w:val="16"/>
                <w:szCs w:val="16"/>
                <w:lang w:val="en-CA"/>
              </w:rPr>
            </w:pPr>
          </w:p>
        </w:tc>
      </w:tr>
      <w:tr w:rsidR="00690CD0" w:rsidRPr="0058743A" w14:paraId="09C2467D" w14:textId="77777777" w:rsidTr="002C44C2">
        <w:trPr>
          <w:trHeight w:val="48"/>
        </w:trPr>
        <w:tc>
          <w:tcPr>
            <w:tcW w:w="1668" w:type="dxa"/>
            <w:vMerge w:val="restart"/>
            <w:tcBorders>
              <w:top w:val="single" w:sz="5" w:space="0" w:color="000000"/>
              <w:left w:val="single" w:sz="5" w:space="0" w:color="000000"/>
              <w:right w:val="single" w:sz="5" w:space="0" w:color="000000"/>
            </w:tcBorders>
          </w:tcPr>
          <w:p w14:paraId="5FC0FEF8"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A024A63"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23a</w:t>
            </w:r>
          </w:p>
        </w:tc>
        <w:tc>
          <w:tcPr>
            <w:tcW w:w="11745" w:type="dxa"/>
            <w:tcBorders>
              <w:top w:val="single" w:sz="5" w:space="0" w:color="000000"/>
              <w:left w:val="single" w:sz="5" w:space="0" w:color="000000"/>
              <w:bottom w:val="single" w:sz="5" w:space="0" w:color="000000"/>
              <w:right w:val="single" w:sz="5" w:space="0" w:color="000000"/>
            </w:tcBorders>
          </w:tcPr>
          <w:p w14:paraId="14EC66B9"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4C2D87DF" w14:textId="31F83F51" w:rsidR="00690CD0" w:rsidRPr="0058743A" w:rsidRDefault="00E9559E" w:rsidP="002C44C2">
            <w:pPr>
              <w:rPr>
                <w:rFonts w:ascii="Calibri" w:hAnsi="Calibri" w:cs="Calibri"/>
                <w:sz w:val="16"/>
                <w:szCs w:val="16"/>
                <w:lang w:val="en-CA"/>
              </w:rPr>
            </w:pPr>
            <w:r>
              <w:rPr>
                <w:rFonts w:ascii="Calibri" w:hAnsi="Calibri" w:cs="Calibri"/>
                <w:sz w:val="16"/>
                <w:szCs w:val="16"/>
                <w:lang w:val="en-CA"/>
              </w:rPr>
              <w:t>9</w:t>
            </w:r>
            <w:r w:rsidR="00690CD0">
              <w:rPr>
                <w:rFonts w:ascii="Calibri" w:hAnsi="Calibri" w:cs="Calibri"/>
                <w:sz w:val="16"/>
                <w:szCs w:val="16"/>
                <w:lang w:val="en-CA"/>
              </w:rPr>
              <w:t>-</w:t>
            </w:r>
            <w:r>
              <w:rPr>
                <w:rFonts w:ascii="Calibri" w:hAnsi="Calibri" w:cs="Calibri"/>
                <w:sz w:val="16"/>
                <w:szCs w:val="16"/>
                <w:lang w:val="en-CA"/>
              </w:rPr>
              <w:t>12</w:t>
            </w:r>
          </w:p>
        </w:tc>
      </w:tr>
      <w:tr w:rsidR="00690CD0" w:rsidRPr="0058743A" w14:paraId="5F242E64" w14:textId="77777777" w:rsidTr="002C44C2">
        <w:trPr>
          <w:trHeight w:val="48"/>
        </w:trPr>
        <w:tc>
          <w:tcPr>
            <w:tcW w:w="1668" w:type="dxa"/>
            <w:vMerge/>
            <w:tcBorders>
              <w:left w:val="single" w:sz="5" w:space="0" w:color="000000"/>
              <w:right w:val="single" w:sz="5" w:space="0" w:color="000000"/>
            </w:tcBorders>
          </w:tcPr>
          <w:p w14:paraId="7D16E008" w14:textId="77777777" w:rsidR="00690CD0" w:rsidRPr="0058743A" w:rsidRDefault="00690CD0" w:rsidP="002C44C2">
            <w:pPr>
              <w:rPr>
                <w:rFonts w:ascii="Calibri" w:hAnsi="Calibri" w:cs="Calibri"/>
                <w:sz w:val="16"/>
                <w:szCs w:val="16"/>
                <w:lang w:val="en-CA"/>
              </w:rPr>
            </w:pPr>
          </w:p>
        </w:tc>
        <w:tc>
          <w:tcPr>
            <w:tcW w:w="587" w:type="dxa"/>
            <w:tcBorders>
              <w:top w:val="single" w:sz="5" w:space="0" w:color="000000"/>
              <w:left w:val="single" w:sz="5" w:space="0" w:color="000000"/>
              <w:bottom w:val="single" w:sz="5" w:space="0" w:color="000000"/>
              <w:right w:val="single" w:sz="5" w:space="0" w:color="000000"/>
            </w:tcBorders>
          </w:tcPr>
          <w:p w14:paraId="719D7CB4"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23b</w:t>
            </w:r>
          </w:p>
        </w:tc>
        <w:tc>
          <w:tcPr>
            <w:tcW w:w="11745" w:type="dxa"/>
            <w:tcBorders>
              <w:top w:val="single" w:sz="5" w:space="0" w:color="000000"/>
              <w:left w:val="single" w:sz="5" w:space="0" w:color="000000"/>
              <w:bottom w:val="single" w:sz="5" w:space="0" w:color="000000"/>
              <w:right w:val="single" w:sz="5" w:space="0" w:color="000000"/>
            </w:tcBorders>
          </w:tcPr>
          <w:p w14:paraId="41C5F183"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61CF0CA0" w14:textId="7E11FF52" w:rsidR="00690CD0" w:rsidRPr="0058743A" w:rsidRDefault="00E9559E" w:rsidP="002C44C2">
            <w:pPr>
              <w:rPr>
                <w:rFonts w:ascii="Calibri" w:hAnsi="Calibri" w:cs="Calibri"/>
                <w:sz w:val="16"/>
                <w:szCs w:val="16"/>
                <w:lang w:val="en-CA"/>
              </w:rPr>
            </w:pPr>
            <w:r>
              <w:rPr>
                <w:rFonts w:ascii="Calibri" w:hAnsi="Calibri" w:cs="Calibri"/>
                <w:sz w:val="16"/>
                <w:szCs w:val="16"/>
                <w:lang w:val="en-CA"/>
              </w:rPr>
              <w:t>9-12</w:t>
            </w:r>
          </w:p>
        </w:tc>
      </w:tr>
      <w:tr w:rsidR="00690CD0" w:rsidRPr="0058743A" w14:paraId="659443A3" w14:textId="77777777" w:rsidTr="002C44C2">
        <w:trPr>
          <w:trHeight w:val="48"/>
        </w:trPr>
        <w:tc>
          <w:tcPr>
            <w:tcW w:w="1668" w:type="dxa"/>
            <w:vMerge/>
            <w:tcBorders>
              <w:left w:val="single" w:sz="5" w:space="0" w:color="000000"/>
              <w:right w:val="single" w:sz="5" w:space="0" w:color="000000"/>
            </w:tcBorders>
          </w:tcPr>
          <w:p w14:paraId="0A148B1F" w14:textId="77777777" w:rsidR="00690CD0" w:rsidRPr="0058743A" w:rsidRDefault="00690CD0" w:rsidP="002C44C2">
            <w:pPr>
              <w:rPr>
                <w:rFonts w:ascii="Calibri" w:hAnsi="Calibri" w:cs="Calibri"/>
                <w:sz w:val="16"/>
                <w:szCs w:val="16"/>
                <w:lang w:val="en-CA"/>
              </w:rPr>
            </w:pPr>
          </w:p>
        </w:tc>
        <w:tc>
          <w:tcPr>
            <w:tcW w:w="587" w:type="dxa"/>
            <w:tcBorders>
              <w:top w:val="single" w:sz="5" w:space="0" w:color="000000"/>
              <w:left w:val="single" w:sz="5" w:space="0" w:color="000000"/>
              <w:bottom w:val="single" w:sz="4" w:space="0" w:color="auto"/>
              <w:right w:val="single" w:sz="5" w:space="0" w:color="000000"/>
            </w:tcBorders>
          </w:tcPr>
          <w:p w14:paraId="5129E11A"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23c</w:t>
            </w:r>
          </w:p>
        </w:tc>
        <w:tc>
          <w:tcPr>
            <w:tcW w:w="11745" w:type="dxa"/>
            <w:tcBorders>
              <w:top w:val="single" w:sz="5" w:space="0" w:color="000000"/>
              <w:left w:val="single" w:sz="5" w:space="0" w:color="000000"/>
              <w:bottom w:val="single" w:sz="5" w:space="0" w:color="000000"/>
              <w:right w:val="single" w:sz="5" w:space="0" w:color="000000"/>
            </w:tcBorders>
          </w:tcPr>
          <w:p w14:paraId="4EAD8F2A"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735A2D99" w14:textId="3AD05BB1" w:rsidR="00690CD0" w:rsidRPr="0058743A" w:rsidRDefault="00E9559E" w:rsidP="002C44C2">
            <w:pPr>
              <w:rPr>
                <w:rFonts w:ascii="Calibri" w:hAnsi="Calibri" w:cs="Calibri"/>
                <w:sz w:val="16"/>
                <w:szCs w:val="16"/>
                <w:lang w:val="en-CA"/>
              </w:rPr>
            </w:pPr>
            <w:r>
              <w:rPr>
                <w:rFonts w:ascii="Calibri" w:hAnsi="Calibri" w:cs="Calibri"/>
                <w:sz w:val="16"/>
                <w:szCs w:val="16"/>
                <w:lang w:val="en-CA"/>
              </w:rPr>
              <w:t>9-12</w:t>
            </w:r>
          </w:p>
        </w:tc>
      </w:tr>
      <w:tr w:rsidR="00690CD0" w:rsidRPr="0058743A" w14:paraId="1714F663" w14:textId="77777777" w:rsidTr="002C44C2">
        <w:trPr>
          <w:trHeight w:val="48"/>
        </w:trPr>
        <w:tc>
          <w:tcPr>
            <w:tcW w:w="1668" w:type="dxa"/>
            <w:vMerge/>
            <w:tcBorders>
              <w:left w:val="single" w:sz="5" w:space="0" w:color="000000"/>
              <w:bottom w:val="single" w:sz="4" w:space="0" w:color="auto"/>
              <w:right w:val="single" w:sz="5" w:space="0" w:color="000000"/>
            </w:tcBorders>
          </w:tcPr>
          <w:p w14:paraId="03F3A434" w14:textId="77777777" w:rsidR="00690CD0" w:rsidRPr="0058743A" w:rsidRDefault="00690CD0" w:rsidP="002C44C2">
            <w:pPr>
              <w:rPr>
                <w:rFonts w:ascii="Calibri" w:hAnsi="Calibri" w:cs="Calibri"/>
                <w:sz w:val="16"/>
                <w:szCs w:val="16"/>
                <w:lang w:val="en-CA"/>
              </w:rPr>
            </w:pPr>
          </w:p>
        </w:tc>
        <w:tc>
          <w:tcPr>
            <w:tcW w:w="587" w:type="dxa"/>
            <w:tcBorders>
              <w:top w:val="single" w:sz="4" w:space="0" w:color="auto"/>
              <w:left w:val="single" w:sz="5" w:space="0" w:color="000000"/>
              <w:bottom w:val="single" w:sz="4" w:space="0" w:color="auto"/>
              <w:right w:val="single" w:sz="4" w:space="0" w:color="auto"/>
            </w:tcBorders>
          </w:tcPr>
          <w:p w14:paraId="34EF0627"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23d</w:t>
            </w:r>
          </w:p>
        </w:tc>
        <w:tc>
          <w:tcPr>
            <w:tcW w:w="11745" w:type="dxa"/>
            <w:tcBorders>
              <w:top w:val="single" w:sz="5" w:space="0" w:color="000000"/>
              <w:left w:val="single" w:sz="4" w:space="0" w:color="auto"/>
              <w:bottom w:val="double" w:sz="5" w:space="0" w:color="000000"/>
              <w:right w:val="single" w:sz="5" w:space="0" w:color="000000"/>
            </w:tcBorders>
          </w:tcPr>
          <w:p w14:paraId="50CBE6E6"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965F280" w14:textId="37C25A1A" w:rsidR="00690CD0" w:rsidRPr="0058743A" w:rsidRDefault="00E9559E" w:rsidP="002C44C2">
            <w:pPr>
              <w:rPr>
                <w:rFonts w:ascii="Calibri" w:hAnsi="Calibri" w:cs="Calibri"/>
                <w:sz w:val="16"/>
                <w:szCs w:val="16"/>
                <w:lang w:val="en-CA"/>
              </w:rPr>
            </w:pPr>
            <w:r>
              <w:rPr>
                <w:rFonts w:ascii="Calibri" w:hAnsi="Calibri" w:cs="Calibri"/>
                <w:sz w:val="16"/>
                <w:szCs w:val="16"/>
                <w:lang w:val="en-CA"/>
              </w:rPr>
              <w:t>9-12</w:t>
            </w:r>
          </w:p>
        </w:tc>
      </w:tr>
      <w:tr w:rsidR="00690CD0" w:rsidRPr="0058743A" w14:paraId="2AB7DA40" w14:textId="77777777" w:rsidTr="002C44C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A3CFE4C" w14:textId="77777777" w:rsidR="00690CD0" w:rsidRPr="0058743A" w:rsidRDefault="00690CD0" w:rsidP="002C44C2">
            <w:pPr>
              <w:rPr>
                <w:rFonts w:ascii="Calibri" w:hAnsi="Calibri" w:cs="Calibri"/>
                <w:sz w:val="16"/>
                <w:szCs w:val="16"/>
                <w:lang w:val="en-CA"/>
              </w:rPr>
            </w:pPr>
            <w:r w:rsidRPr="0058743A">
              <w:rPr>
                <w:rFonts w:ascii="Calibri" w:hAnsi="Calibri" w:cs="Calibri"/>
                <w:b/>
                <w:bCs/>
                <w:sz w:val="16"/>
                <w:szCs w:val="16"/>
                <w:lang w:val="en-CA"/>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0F46448" w14:textId="77777777" w:rsidR="00690CD0" w:rsidRPr="0058743A" w:rsidRDefault="00690CD0" w:rsidP="002C44C2">
            <w:pPr>
              <w:rPr>
                <w:rFonts w:ascii="Calibri" w:hAnsi="Calibri" w:cs="Calibri"/>
                <w:sz w:val="16"/>
                <w:szCs w:val="16"/>
                <w:lang w:val="en-CA"/>
              </w:rPr>
            </w:pPr>
          </w:p>
        </w:tc>
      </w:tr>
      <w:tr w:rsidR="00690CD0" w:rsidRPr="0058743A" w14:paraId="0B880E3A" w14:textId="77777777" w:rsidTr="002C44C2">
        <w:trPr>
          <w:trHeight w:val="48"/>
        </w:trPr>
        <w:tc>
          <w:tcPr>
            <w:tcW w:w="1668" w:type="dxa"/>
            <w:vMerge w:val="restart"/>
            <w:tcBorders>
              <w:top w:val="single" w:sz="5" w:space="0" w:color="000000"/>
              <w:left w:val="single" w:sz="5" w:space="0" w:color="000000"/>
              <w:right w:val="single" w:sz="5" w:space="0" w:color="000000"/>
            </w:tcBorders>
          </w:tcPr>
          <w:p w14:paraId="6A3C96A6"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316C507F"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24a</w:t>
            </w:r>
          </w:p>
        </w:tc>
        <w:tc>
          <w:tcPr>
            <w:tcW w:w="11745" w:type="dxa"/>
            <w:tcBorders>
              <w:top w:val="single" w:sz="5" w:space="0" w:color="000000"/>
              <w:left w:val="single" w:sz="5" w:space="0" w:color="000000"/>
              <w:bottom w:val="single" w:sz="5" w:space="0" w:color="000000"/>
              <w:right w:val="single" w:sz="5" w:space="0" w:color="000000"/>
            </w:tcBorders>
          </w:tcPr>
          <w:p w14:paraId="2358EB16"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53F6164" w14:textId="56836FD6" w:rsidR="00690CD0" w:rsidRPr="0058743A" w:rsidRDefault="00E9559E" w:rsidP="002C44C2">
            <w:pPr>
              <w:rPr>
                <w:rFonts w:ascii="Calibri" w:hAnsi="Calibri" w:cs="Calibri"/>
                <w:sz w:val="16"/>
                <w:szCs w:val="16"/>
                <w:lang w:val="en-CA"/>
              </w:rPr>
            </w:pPr>
            <w:r>
              <w:rPr>
                <w:rFonts w:ascii="Calibri" w:hAnsi="Calibri" w:cs="Calibri"/>
                <w:sz w:val="16"/>
                <w:szCs w:val="16"/>
                <w:lang w:val="en-CA"/>
              </w:rPr>
              <w:t>4</w:t>
            </w:r>
          </w:p>
        </w:tc>
      </w:tr>
      <w:tr w:rsidR="00690CD0" w:rsidRPr="0058743A" w14:paraId="2E8C71E1" w14:textId="77777777" w:rsidTr="002C44C2">
        <w:trPr>
          <w:trHeight w:val="57"/>
        </w:trPr>
        <w:tc>
          <w:tcPr>
            <w:tcW w:w="1668" w:type="dxa"/>
            <w:vMerge/>
            <w:tcBorders>
              <w:left w:val="single" w:sz="5" w:space="0" w:color="000000"/>
              <w:right w:val="single" w:sz="5" w:space="0" w:color="000000"/>
            </w:tcBorders>
          </w:tcPr>
          <w:p w14:paraId="7D9672D3" w14:textId="77777777" w:rsidR="00690CD0" w:rsidRPr="0058743A" w:rsidRDefault="00690CD0" w:rsidP="002C44C2">
            <w:pPr>
              <w:rPr>
                <w:rFonts w:ascii="Calibri" w:hAnsi="Calibri" w:cs="Calibri"/>
                <w:sz w:val="16"/>
                <w:szCs w:val="16"/>
                <w:lang w:val="en-CA"/>
              </w:rPr>
            </w:pPr>
          </w:p>
        </w:tc>
        <w:tc>
          <w:tcPr>
            <w:tcW w:w="587" w:type="dxa"/>
            <w:tcBorders>
              <w:top w:val="single" w:sz="5" w:space="0" w:color="000000"/>
              <w:left w:val="single" w:sz="5" w:space="0" w:color="000000"/>
              <w:bottom w:val="single" w:sz="5" w:space="0" w:color="000000"/>
              <w:right w:val="single" w:sz="5" w:space="0" w:color="000000"/>
            </w:tcBorders>
          </w:tcPr>
          <w:p w14:paraId="0FC00BDB"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24b</w:t>
            </w:r>
          </w:p>
        </w:tc>
        <w:tc>
          <w:tcPr>
            <w:tcW w:w="11745" w:type="dxa"/>
            <w:tcBorders>
              <w:top w:val="single" w:sz="5" w:space="0" w:color="000000"/>
              <w:left w:val="single" w:sz="5" w:space="0" w:color="000000"/>
              <w:bottom w:val="single" w:sz="5" w:space="0" w:color="000000"/>
              <w:right w:val="single" w:sz="5" w:space="0" w:color="000000"/>
            </w:tcBorders>
          </w:tcPr>
          <w:p w14:paraId="55938622"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178D9B53" w14:textId="4F4072B6" w:rsidR="00690CD0" w:rsidRPr="0058743A" w:rsidRDefault="00E9559E" w:rsidP="002C44C2">
            <w:pPr>
              <w:rPr>
                <w:rFonts w:ascii="Calibri" w:hAnsi="Calibri" w:cs="Calibri"/>
                <w:sz w:val="16"/>
                <w:szCs w:val="16"/>
                <w:lang w:val="en-CA"/>
              </w:rPr>
            </w:pPr>
            <w:r>
              <w:rPr>
                <w:rFonts w:ascii="Calibri" w:hAnsi="Calibri" w:cs="Calibri"/>
                <w:sz w:val="16"/>
                <w:szCs w:val="16"/>
                <w:lang w:val="en-CA"/>
              </w:rPr>
              <w:t>4-5</w:t>
            </w:r>
          </w:p>
        </w:tc>
      </w:tr>
      <w:tr w:rsidR="00690CD0" w:rsidRPr="0058743A" w14:paraId="100572BC" w14:textId="77777777" w:rsidTr="002C44C2">
        <w:trPr>
          <w:trHeight w:val="48"/>
        </w:trPr>
        <w:tc>
          <w:tcPr>
            <w:tcW w:w="1668" w:type="dxa"/>
            <w:vMerge/>
            <w:tcBorders>
              <w:left w:val="single" w:sz="5" w:space="0" w:color="000000"/>
              <w:bottom w:val="single" w:sz="5" w:space="0" w:color="000000"/>
              <w:right w:val="single" w:sz="5" w:space="0" w:color="000000"/>
            </w:tcBorders>
          </w:tcPr>
          <w:p w14:paraId="5CF99D74" w14:textId="77777777" w:rsidR="00690CD0" w:rsidRPr="0058743A" w:rsidRDefault="00690CD0" w:rsidP="002C44C2">
            <w:pPr>
              <w:rPr>
                <w:rFonts w:ascii="Calibri" w:hAnsi="Calibri" w:cs="Calibri"/>
                <w:sz w:val="16"/>
                <w:szCs w:val="16"/>
                <w:lang w:val="en-CA"/>
              </w:rPr>
            </w:pPr>
          </w:p>
        </w:tc>
        <w:tc>
          <w:tcPr>
            <w:tcW w:w="587" w:type="dxa"/>
            <w:tcBorders>
              <w:top w:val="single" w:sz="5" w:space="0" w:color="000000"/>
              <w:left w:val="single" w:sz="5" w:space="0" w:color="000000"/>
              <w:bottom w:val="single" w:sz="5" w:space="0" w:color="000000"/>
              <w:right w:val="single" w:sz="5" w:space="0" w:color="000000"/>
            </w:tcBorders>
          </w:tcPr>
          <w:p w14:paraId="6F1A4760"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24c</w:t>
            </w:r>
          </w:p>
        </w:tc>
        <w:tc>
          <w:tcPr>
            <w:tcW w:w="11745" w:type="dxa"/>
            <w:tcBorders>
              <w:top w:val="single" w:sz="5" w:space="0" w:color="000000"/>
              <w:left w:val="single" w:sz="5" w:space="0" w:color="000000"/>
              <w:bottom w:val="single" w:sz="5" w:space="0" w:color="000000"/>
              <w:right w:val="single" w:sz="5" w:space="0" w:color="000000"/>
            </w:tcBorders>
          </w:tcPr>
          <w:p w14:paraId="5E311EB7"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1D74419A"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NA</w:t>
            </w:r>
          </w:p>
        </w:tc>
      </w:tr>
      <w:tr w:rsidR="00690CD0" w:rsidRPr="0058743A" w14:paraId="59CD281E" w14:textId="77777777" w:rsidTr="002C44C2">
        <w:trPr>
          <w:trHeight w:val="48"/>
        </w:trPr>
        <w:tc>
          <w:tcPr>
            <w:tcW w:w="1668" w:type="dxa"/>
            <w:tcBorders>
              <w:top w:val="single" w:sz="5" w:space="0" w:color="000000"/>
              <w:left w:val="single" w:sz="5" w:space="0" w:color="000000"/>
              <w:bottom w:val="single" w:sz="5" w:space="0" w:color="000000"/>
              <w:right w:val="single" w:sz="5" w:space="0" w:color="000000"/>
            </w:tcBorders>
          </w:tcPr>
          <w:p w14:paraId="3C0F5C35"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Support</w:t>
            </w:r>
          </w:p>
        </w:tc>
        <w:tc>
          <w:tcPr>
            <w:tcW w:w="587" w:type="dxa"/>
            <w:tcBorders>
              <w:top w:val="single" w:sz="5" w:space="0" w:color="000000"/>
              <w:left w:val="single" w:sz="5" w:space="0" w:color="000000"/>
              <w:bottom w:val="single" w:sz="5" w:space="0" w:color="000000"/>
              <w:right w:val="single" w:sz="5" w:space="0" w:color="000000"/>
            </w:tcBorders>
          </w:tcPr>
          <w:p w14:paraId="345122CA"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25</w:t>
            </w:r>
          </w:p>
        </w:tc>
        <w:tc>
          <w:tcPr>
            <w:tcW w:w="11745" w:type="dxa"/>
            <w:tcBorders>
              <w:top w:val="single" w:sz="5" w:space="0" w:color="000000"/>
              <w:left w:val="single" w:sz="5" w:space="0" w:color="000000"/>
              <w:bottom w:val="single" w:sz="5" w:space="0" w:color="000000"/>
              <w:right w:val="single" w:sz="5" w:space="0" w:color="000000"/>
            </w:tcBorders>
          </w:tcPr>
          <w:p w14:paraId="27B06871"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35A36E59"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1</w:t>
            </w:r>
          </w:p>
        </w:tc>
      </w:tr>
      <w:tr w:rsidR="00690CD0" w:rsidRPr="0058743A" w14:paraId="209B674F" w14:textId="77777777" w:rsidTr="002C44C2">
        <w:trPr>
          <w:trHeight w:val="48"/>
        </w:trPr>
        <w:tc>
          <w:tcPr>
            <w:tcW w:w="1668" w:type="dxa"/>
            <w:tcBorders>
              <w:top w:val="single" w:sz="5" w:space="0" w:color="000000"/>
              <w:left w:val="single" w:sz="5" w:space="0" w:color="000000"/>
              <w:bottom w:val="single" w:sz="5" w:space="0" w:color="000000"/>
              <w:right w:val="single" w:sz="5" w:space="0" w:color="000000"/>
            </w:tcBorders>
          </w:tcPr>
          <w:p w14:paraId="2E88F44C"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5710C294"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26</w:t>
            </w:r>
          </w:p>
        </w:tc>
        <w:tc>
          <w:tcPr>
            <w:tcW w:w="11745" w:type="dxa"/>
            <w:tcBorders>
              <w:top w:val="single" w:sz="5" w:space="0" w:color="000000"/>
              <w:left w:val="single" w:sz="5" w:space="0" w:color="000000"/>
              <w:bottom w:val="single" w:sz="5" w:space="0" w:color="000000"/>
              <w:right w:val="single" w:sz="5" w:space="0" w:color="000000"/>
            </w:tcBorders>
          </w:tcPr>
          <w:p w14:paraId="39057FBB"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3020C37"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1</w:t>
            </w:r>
          </w:p>
        </w:tc>
      </w:tr>
      <w:tr w:rsidR="00690CD0" w:rsidRPr="0058743A" w14:paraId="065AC10C" w14:textId="77777777" w:rsidTr="002C44C2">
        <w:trPr>
          <w:trHeight w:val="219"/>
        </w:trPr>
        <w:tc>
          <w:tcPr>
            <w:tcW w:w="1668" w:type="dxa"/>
            <w:tcBorders>
              <w:top w:val="single" w:sz="5" w:space="0" w:color="000000"/>
              <w:left w:val="single" w:sz="5" w:space="0" w:color="000000"/>
              <w:bottom w:val="double" w:sz="5" w:space="0" w:color="000000"/>
              <w:right w:val="single" w:sz="5" w:space="0" w:color="000000"/>
            </w:tcBorders>
          </w:tcPr>
          <w:p w14:paraId="04D70690"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48237304"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27</w:t>
            </w:r>
          </w:p>
        </w:tc>
        <w:tc>
          <w:tcPr>
            <w:tcW w:w="11745" w:type="dxa"/>
            <w:tcBorders>
              <w:top w:val="single" w:sz="5" w:space="0" w:color="000000"/>
              <w:left w:val="single" w:sz="5" w:space="0" w:color="000000"/>
              <w:bottom w:val="double" w:sz="5" w:space="0" w:color="000000"/>
              <w:right w:val="single" w:sz="5" w:space="0" w:color="000000"/>
            </w:tcBorders>
          </w:tcPr>
          <w:p w14:paraId="13003CD8" w14:textId="77777777" w:rsidR="00690CD0" w:rsidRPr="0058743A" w:rsidRDefault="00690CD0" w:rsidP="002C44C2">
            <w:pPr>
              <w:rPr>
                <w:rFonts w:ascii="Calibri" w:hAnsi="Calibri" w:cs="Calibri"/>
                <w:sz w:val="16"/>
                <w:szCs w:val="16"/>
                <w:lang w:val="en-CA"/>
              </w:rPr>
            </w:pPr>
            <w:r w:rsidRPr="0058743A">
              <w:rPr>
                <w:rFonts w:ascii="Calibri" w:hAnsi="Calibri" w:cs="Calibri"/>
                <w:sz w:val="16"/>
                <w:szCs w:val="16"/>
                <w:lang w:val="en-CA"/>
              </w:rPr>
              <w:t>Report which of the following are publicly available and where they can be fo</w:t>
            </w:r>
            <w:bookmarkStart w:id="0" w:name="_GoBack"/>
            <w:bookmarkEnd w:id="0"/>
            <w:r w:rsidRPr="0058743A">
              <w:rPr>
                <w:rFonts w:ascii="Calibri" w:hAnsi="Calibri" w:cs="Calibri"/>
                <w:sz w:val="16"/>
                <w:szCs w:val="16"/>
                <w:lang w:val="en-CA"/>
              </w:rPr>
              <w:t>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0B2ADC86" w14:textId="77777777" w:rsidR="00690CD0" w:rsidRPr="0058743A" w:rsidRDefault="00690CD0" w:rsidP="002C44C2">
            <w:pPr>
              <w:rPr>
                <w:rFonts w:ascii="Calibri" w:hAnsi="Calibri" w:cs="Calibri"/>
                <w:sz w:val="16"/>
                <w:szCs w:val="16"/>
                <w:lang w:val="en-CA"/>
              </w:rPr>
            </w:pPr>
            <w:r>
              <w:rPr>
                <w:rFonts w:ascii="Calibri" w:hAnsi="Calibri" w:cs="Calibri"/>
                <w:sz w:val="16"/>
                <w:szCs w:val="16"/>
                <w:lang w:val="en-CA"/>
              </w:rPr>
              <w:t xml:space="preserve">SI </w:t>
            </w:r>
          </w:p>
        </w:tc>
      </w:tr>
    </w:tbl>
    <w:p w14:paraId="62AC9DF5" w14:textId="77777777" w:rsidR="00690CD0" w:rsidRDefault="00690CD0" w:rsidP="00690CD0">
      <w:pPr>
        <w:rPr>
          <w:rFonts w:ascii="Calibri" w:hAnsi="Calibri" w:cs="Calibri"/>
        </w:rPr>
        <w:sectPr w:rsidR="00690CD0" w:rsidSect="008C2106">
          <w:pgSz w:w="16820" w:h="11900" w:orient="landscape"/>
          <w:pgMar w:top="1440" w:right="1440" w:bottom="1440" w:left="1440" w:header="708" w:footer="708" w:gutter="0"/>
          <w:cols w:space="708"/>
          <w:docGrid w:linePitch="360"/>
        </w:sectPr>
      </w:pPr>
    </w:p>
    <w:p w14:paraId="1334AD7A" w14:textId="2AED4049" w:rsidR="00690CD0" w:rsidRPr="00371FF5" w:rsidRDefault="00DB0E9D" w:rsidP="00690CD0">
      <w:pPr>
        <w:rPr>
          <w:rFonts w:ascii="Times New Roman" w:hAnsi="Times New Roman" w:cs="Times New Roman"/>
          <w:lang w:val="en-AU"/>
        </w:rPr>
      </w:pPr>
      <w:r>
        <w:rPr>
          <w:rFonts w:ascii="Times New Roman" w:hAnsi="Times New Roman" w:cs="Times New Roman"/>
          <w:b/>
          <w:bCs/>
          <w:lang w:val="en-AU"/>
        </w:rPr>
        <w:lastRenderedPageBreak/>
        <w:t xml:space="preserve">Supplementary Information C: </w:t>
      </w:r>
      <w:r w:rsidR="00690CD0" w:rsidRPr="00371FF5">
        <w:rPr>
          <w:rFonts w:ascii="Times New Roman" w:hAnsi="Times New Roman" w:cs="Times New Roman"/>
          <w:b/>
          <w:bCs/>
          <w:lang w:val="en-AU"/>
        </w:rPr>
        <w:t>Individual Database Search Strings</w:t>
      </w:r>
    </w:p>
    <w:p w14:paraId="66EFE341" w14:textId="77777777" w:rsidR="00690CD0" w:rsidRDefault="00690CD0" w:rsidP="00690CD0">
      <w:pPr>
        <w:spacing w:line="480" w:lineRule="auto"/>
        <w:rPr>
          <w:rFonts w:ascii="Times New Roman" w:hAnsi="Times New Roman" w:cs="Times New Roman"/>
          <w:b/>
          <w:bCs/>
          <w:i/>
          <w:iCs/>
          <w:lang w:val="en-AU"/>
        </w:rPr>
      </w:pPr>
    </w:p>
    <w:p w14:paraId="1BEE2ED3" w14:textId="77777777" w:rsidR="00690CD0" w:rsidRPr="00AB636E" w:rsidRDefault="00690CD0" w:rsidP="00690CD0">
      <w:pPr>
        <w:spacing w:line="480" w:lineRule="auto"/>
        <w:rPr>
          <w:rFonts w:ascii="Times New Roman" w:hAnsi="Times New Roman" w:cs="Times New Roman"/>
          <w:b/>
          <w:bCs/>
          <w:i/>
          <w:iCs/>
          <w:lang w:val="en-AU"/>
        </w:rPr>
      </w:pPr>
      <w:proofErr w:type="spellStart"/>
      <w:r w:rsidRPr="00AB636E">
        <w:rPr>
          <w:rFonts w:ascii="Times New Roman" w:hAnsi="Times New Roman" w:cs="Times New Roman"/>
          <w:b/>
          <w:bCs/>
          <w:i/>
          <w:iCs/>
          <w:lang w:val="en-AU"/>
        </w:rPr>
        <w:t>Pubmed</w:t>
      </w:r>
      <w:proofErr w:type="spellEnd"/>
    </w:p>
    <w:p w14:paraId="1B8711F2" w14:textId="77777777" w:rsidR="00690CD0" w:rsidRDefault="00690CD0" w:rsidP="00690CD0">
      <w:pPr>
        <w:spacing w:line="480" w:lineRule="auto"/>
        <w:rPr>
          <w:rFonts w:ascii="Times New Roman" w:hAnsi="Times New Roman" w:cs="Times New Roman"/>
        </w:rPr>
      </w:pPr>
      <w:r w:rsidRPr="00D865DC">
        <w:rPr>
          <w:rFonts w:ascii="Times New Roman" w:hAnsi="Times New Roman" w:cs="Times New Roman"/>
        </w:rPr>
        <w:t>("crossword"[All Fields] OR "crosswords"[All Fields]) AND ("delivery of health care"[</w:t>
      </w:r>
      <w:proofErr w:type="spellStart"/>
      <w:r w:rsidRPr="00D865DC">
        <w:rPr>
          <w:rFonts w:ascii="Times New Roman" w:hAnsi="Times New Roman" w:cs="Times New Roman"/>
        </w:rPr>
        <w:t>MeSH</w:t>
      </w:r>
      <w:proofErr w:type="spellEnd"/>
      <w:r w:rsidRPr="00D865DC">
        <w:rPr>
          <w:rFonts w:ascii="Times New Roman" w:hAnsi="Times New Roman" w:cs="Times New Roman"/>
        </w:rPr>
        <w:t xml:space="preserve"> Terms] OR ("delivery"[All Fields] AND "health"[All Fields] AND "care"[All Fields]) OR "delivery of health care"[All Fields] OR "healthcare"[All Fields] OR "healthcare s"[All Fields] OR "</w:t>
      </w:r>
      <w:proofErr w:type="spellStart"/>
      <w:r w:rsidRPr="00D865DC">
        <w:rPr>
          <w:rFonts w:ascii="Times New Roman" w:hAnsi="Times New Roman" w:cs="Times New Roman"/>
        </w:rPr>
        <w:t>healthcares</w:t>
      </w:r>
      <w:proofErr w:type="spellEnd"/>
      <w:r w:rsidRPr="00D865DC">
        <w:rPr>
          <w:rFonts w:ascii="Times New Roman" w:hAnsi="Times New Roman" w:cs="Times New Roman"/>
        </w:rPr>
        <w:t>"[All Fields] OR ("educability"[All Fields] OR "educable"[All Fields] OR "educates"[All Fields] OR "education"[</w:t>
      </w:r>
      <w:proofErr w:type="spellStart"/>
      <w:r w:rsidRPr="00D865DC">
        <w:rPr>
          <w:rFonts w:ascii="Times New Roman" w:hAnsi="Times New Roman" w:cs="Times New Roman"/>
        </w:rPr>
        <w:t>MeSH</w:t>
      </w:r>
      <w:proofErr w:type="spellEnd"/>
      <w:r w:rsidRPr="00D865DC">
        <w:rPr>
          <w:rFonts w:ascii="Times New Roman" w:hAnsi="Times New Roman" w:cs="Times New Roman"/>
        </w:rPr>
        <w:t xml:space="preserve"> Subheading] OR "education"[All Fields] OR "educational status"[</w:t>
      </w:r>
      <w:proofErr w:type="spellStart"/>
      <w:r w:rsidRPr="00D865DC">
        <w:rPr>
          <w:rFonts w:ascii="Times New Roman" w:hAnsi="Times New Roman" w:cs="Times New Roman"/>
        </w:rPr>
        <w:t>MeSH</w:t>
      </w:r>
      <w:proofErr w:type="spellEnd"/>
      <w:r w:rsidRPr="00D865DC">
        <w:rPr>
          <w:rFonts w:ascii="Times New Roman" w:hAnsi="Times New Roman" w:cs="Times New Roman"/>
        </w:rPr>
        <w:t xml:space="preserve"> Terms] OR ("educational"[All Fields] AND "status"[All Fields]) OR "educational status"[All Fields] OR "education"[</w:t>
      </w:r>
      <w:proofErr w:type="spellStart"/>
      <w:r w:rsidRPr="00D865DC">
        <w:rPr>
          <w:rFonts w:ascii="Times New Roman" w:hAnsi="Times New Roman" w:cs="Times New Roman"/>
        </w:rPr>
        <w:t>MeSH</w:t>
      </w:r>
      <w:proofErr w:type="spellEnd"/>
      <w:r w:rsidRPr="00D865DC">
        <w:rPr>
          <w:rFonts w:ascii="Times New Roman" w:hAnsi="Times New Roman" w:cs="Times New Roman"/>
        </w:rPr>
        <w:t xml:space="preserve"> Terms] OR "education s"[All Fields] OR "educational"[All Fields] OR "educative"[All Fields] OR "educator"[All Fields] OR "educator s"[All Fields] OR "educators"[All Fields] OR "teaching"[</w:t>
      </w:r>
      <w:proofErr w:type="spellStart"/>
      <w:r w:rsidRPr="00D865DC">
        <w:rPr>
          <w:rFonts w:ascii="Times New Roman" w:hAnsi="Times New Roman" w:cs="Times New Roman"/>
        </w:rPr>
        <w:t>MeSH</w:t>
      </w:r>
      <w:proofErr w:type="spellEnd"/>
      <w:r w:rsidRPr="00D865DC">
        <w:rPr>
          <w:rFonts w:ascii="Times New Roman" w:hAnsi="Times New Roman" w:cs="Times New Roman"/>
        </w:rPr>
        <w:t xml:space="preserve"> Terms] OR "teaching"[All Fields] OR "educate"[All Fields] OR "educated"[All Fields] OR "educating"[All Fields] OR "educations"[All Fields]) OR ("education"[</w:t>
      </w:r>
      <w:proofErr w:type="spellStart"/>
      <w:r w:rsidRPr="00D865DC">
        <w:rPr>
          <w:rFonts w:ascii="Times New Roman" w:hAnsi="Times New Roman" w:cs="Times New Roman"/>
        </w:rPr>
        <w:t>MeSH</w:t>
      </w:r>
      <w:proofErr w:type="spellEnd"/>
      <w:r w:rsidRPr="00D865DC">
        <w:rPr>
          <w:rFonts w:ascii="Times New Roman" w:hAnsi="Times New Roman" w:cs="Times New Roman"/>
        </w:rPr>
        <w:t xml:space="preserve"> Subheading] OR "education"[All Fields] OR "teaching"[All Fields] OR "teaching"[</w:t>
      </w:r>
      <w:proofErr w:type="spellStart"/>
      <w:r w:rsidRPr="00D865DC">
        <w:rPr>
          <w:rFonts w:ascii="Times New Roman" w:hAnsi="Times New Roman" w:cs="Times New Roman"/>
        </w:rPr>
        <w:t>MeSH</w:t>
      </w:r>
      <w:proofErr w:type="spellEnd"/>
      <w:r w:rsidRPr="00D865DC">
        <w:rPr>
          <w:rFonts w:ascii="Times New Roman" w:hAnsi="Times New Roman" w:cs="Times New Roman"/>
        </w:rPr>
        <w:t xml:space="preserve"> Terms] OR "teaches"[All Fields] OR "teach"[All Fields] OR "teachings"[All Fields] OR "teaching s"[All Fields]) OR ("learning"[</w:t>
      </w:r>
      <w:proofErr w:type="spellStart"/>
      <w:r w:rsidRPr="00D865DC">
        <w:rPr>
          <w:rFonts w:ascii="Times New Roman" w:hAnsi="Times New Roman" w:cs="Times New Roman"/>
        </w:rPr>
        <w:t>MeSH</w:t>
      </w:r>
      <w:proofErr w:type="spellEnd"/>
      <w:r w:rsidRPr="00D865DC">
        <w:rPr>
          <w:rFonts w:ascii="Times New Roman" w:hAnsi="Times New Roman" w:cs="Times New Roman"/>
        </w:rPr>
        <w:t xml:space="preserve"> Terms] OR "learning"[All Fields] OR "learn"[All Fields] OR "learned"[All Fields] OR "learning s"[All Fields] OR "learnings"[All Fields] OR "learns"[All Fields]) OR ("occupations"[</w:t>
      </w:r>
      <w:proofErr w:type="spellStart"/>
      <w:r w:rsidRPr="00D865DC">
        <w:rPr>
          <w:rFonts w:ascii="Times New Roman" w:hAnsi="Times New Roman" w:cs="Times New Roman"/>
        </w:rPr>
        <w:t>MeSH</w:t>
      </w:r>
      <w:proofErr w:type="spellEnd"/>
      <w:r w:rsidRPr="00D865DC">
        <w:rPr>
          <w:rFonts w:ascii="Times New Roman" w:hAnsi="Times New Roman" w:cs="Times New Roman"/>
        </w:rPr>
        <w:t xml:space="preserve"> Terms] OR "occupations"[All Fields] OR "profession"[All Fields] OR "professions"[All Fields] OR "profess"[All Fields] OR "professed"[All Fields] OR "professing"[All Fields] OR "profession s"[All Fields]) OR ("medic"[All Fields] OR "medical"[All Fields] OR "medicalization"[</w:t>
      </w:r>
      <w:proofErr w:type="spellStart"/>
      <w:r w:rsidRPr="00D865DC">
        <w:rPr>
          <w:rFonts w:ascii="Times New Roman" w:hAnsi="Times New Roman" w:cs="Times New Roman"/>
        </w:rPr>
        <w:t>MeSH</w:t>
      </w:r>
      <w:proofErr w:type="spellEnd"/>
      <w:r w:rsidRPr="00D865DC">
        <w:rPr>
          <w:rFonts w:ascii="Times New Roman" w:hAnsi="Times New Roman" w:cs="Times New Roman"/>
        </w:rPr>
        <w:t xml:space="preserve"> Terms] OR "medicalization"[All Fields] OR "medicalizations"[All Fields] OR "medicalize"[All Fields] OR "medicalized"[All Fields] OR "medicalizes"[All Fields] OR "medicalizing"[All Fields] OR "medically"[All Fields] OR "medicals"[All Fields] OR "medicated"[All Fields] OR "medication s"[All Fields] OR "medics"[All Fields] OR </w:t>
      </w:r>
      <w:r w:rsidRPr="00D865DC">
        <w:rPr>
          <w:rFonts w:ascii="Times New Roman" w:hAnsi="Times New Roman" w:cs="Times New Roman"/>
        </w:rPr>
        <w:lastRenderedPageBreak/>
        <w:t>"pharmaceutical preparations"[</w:t>
      </w:r>
      <w:proofErr w:type="spellStart"/>
      <w:r w:rsidRPr="00D865DC">
        <w:rPr>
          <w:rFonts w:ascii="Times New Roman" w:hAnsi="Times New Roman" w:cs="Times New Roman"/>
        </w:rPr>
        <w:t>MeSH</w:t>
      </w:r>
      <w:proofErr w:type="spellEnd"/>
      <w:r w:rsidRPr="00D865DC">
        <w:rPr>
          <w:rFonts w:ascii="Times New Roman" w:hAnsi="Times New Roman" w:cs="Times New Roman"/>
        </w:rPr>
        <w:t xml:space="preserve"> Terms] OR ("pharmaceutical"[All Fields] AND "preparations"[All Fields]) OR "pharmaceutical preparations"[All Fields] OR "medication"[All Fields] OR "medications"[All Fields]))</w:t>
      </w:r>
    </w:p>
    <w:p w14:paraId="27C83AB8" w14:textId="77777777" w:rsidR="00690CD0" w:rsidRDefault="00690CD0" w:rsidP="00690CD0">
      <w:pPr>
        <w:spacing w:line="480" w:lineRule="auto"/>
        <w:rPr>
          <w:rFonts w:ascii="Times New Roman" w:hAnsi="Times New Roman" w:cs="Times New Roman"/>
          <w:b/>
          <w:bCs/>
          <w:i/>
          <w:iCs/>
          <w:lang w:val="en-AU"/>
        </w:rPr>
      </w:pPr>
    </w:p>
    <w:p w14:paraId="47817B76" w14:textId="77777777" w:rsidR="00690CD0" w:rsidRPr="00AB636E" w:rsidRDefault="00690CD0" w:rsidP="00690CD0">
      <w:pPr>
        <w:spacing w:line="480" w:lineRule="auto"/>
        <w:rPr>
          <w:rFonts w:ascii="Times New Roman" w:hAnsi="Times New Roman" w:cs="Times New Roman"/>
          <w:b/>
          <w:bCs/>
          <w:i/>
          <w:iCs/>
          <w:lang w:val="en-AU"/>
        </w:rPr>
      </w:pPr>
      <w:r w:rsidRPr="00AB636E">
        <w:rPr>
          <w:rFonts w:ascii="Times New Roman" w:hAnsi="Times New Roman" w:cs="Times New Roman"/>
          <w:b/>
          <w:bCs/>
          <w:i/>
          <w:iCs/>
          <w:lang w:val="en-AU"/>
        </w:rPr>
        <w:t>EMBASE</w:t>
      </w:r>
    </w:p>
    <w:p w14:paraId="4D6A36CE" w14:textId="77777777" w:rsidR="00690CD0" w:rsidRDefault="00690CD0" w:rsidP="00690CD0">
      <w:pPr>
        <w:spacing w:line="480" w:lineRule="auto"/>
        <w:rPr>
          <w:rFonts w:ascii="Times New Roman" w:hAnsi="Times New Roman" w:cs="Times New Roman"/>
        </w:rPr>
      </w:pPr>
      <w:r w:rsidRPr="008D576F">
        <w:rPr>
          <w:rFonts w:ascii="Times New Roman" w:hAnsi="Times New Roman" w:cs="Times New Roman"/>
        </w:rPr>
        <w:t>(crossword and (healthcare or education or teaching or learning or profession or medical)).</w:t>
      </w:r>
      <w:proofErr w:type="spellStart"/>
      <w:r w:rsidRPr="008D576F">
        <w:rPr>
          <w:rFonts w:ascii="Times New Roman" w:hAnsi="Times New Roman" w:cs="Times New Roman"/>
        </w:rPr>
        <w:t>mp</w:t>
      </w:r>
      <w:proofErr w:type="spellEnd"/>
      <w:r w:rsidRPr="008D576F">
        <w:rPr>
          <w:rFonts w:ascii="Times New Roman" w:hAnsi="Times New Roman" w:cs="Times New Roman"/>
        </w:rPr>
        <w:t>. [</w:t>
      </w:r>
      <w:proofErr w:type="spellStart"/>
      <w:r w:rsidRPr="008D576F">
        <w:rPr>
          <w:rFonts w:ascii="Times New Roman" w:hAnsi="Times New Roman" w:cs="Times New Roman"/>
        </w:rPr>
        <w:t>mp</w:t>
      </w:r>
      <w:proofErr w:type="spellEnd"/>
      <w:r w:rsidRPr="008D576F">
        <w:rPr>
          <w:rFonts w:ascii="Times New Roman" w:hAnsi="Times New Roman" w:cs="Times New Roman"/>
        </w:rPr>
        <w:t>=title, abstract, heading word, drug trade name, original title, device manufacturer, drug manufacturer, device trade name, keyword heading word, floating subheading word, candidate term word]</w:t>
      </w:r>
    </w:p>
    <w:p w14:paraId="7EC56DF9" w14:textId="77777777" w:rsidR="00690CD0" w:rsidRDefault="00690CD0" w:rsidP="00690CD0">
      <w:pPr>
        <w:spacing w:line="480" w:lineRule="auto"/>
        <w:rPr>
          <w:rFonts w:ascii="Times New Roman" w:hAnsi="Times New Roman" w:cs="Times New Roman"/>
          <w:lang w:val="en-AU"/>
        </w:rPr>
      </w:pPr>
    </w:p>
    <w:p w14:paraId="7718F44C" w14:textId="77777777" w:rsidR="00690CD0" w:rsidRPr="00AB636E" w:rsidRDefault="00690CD0" w:rsidP="00690CD0">
      <w:pPr>
        <w:spacing w:line="480" w:lineRule="auto"/>
        <w:rPr>
          <w:rFonts w:ascii="Times New Roman" w:hAnsi="Times New Roman" w:cs="Times New Roman"/>
          <w:b/>
          <w:bCs/>
          <w:i/>
          <w:iCs/>
          <w:lang w:val="en-AU"/>
        </w:rPr>
      </w:pPr>
      <w:r w:rsidRPr="00AB636E">
        <w:rPr>
          <w:rFonts w:ascii="Times New Roman" w:hAnsi="Times New Roman" w:cs="Times New Roman"/>
          <w:b/>
          <w:bCs/>
          <w:i/>
          <w:iCs/>
          <w:lang w:val="en-AU"/>
        </w:rPr>
        <w:t xml:space="preserve">Cochrane library </w:t>
      </w:r>
    </w:p>
    <w:p w14:paraId="1360F7C8" w14:textId="77777777" w:rsidR="00690CD0" w:rsidRDefault="00690CD0" w:rsidP="00690CD0">
      <w:pPr>
        <w:spacing w:line="480" w:lineRule="auto"/>
        <w:rPr>
          <w:rFonts w:ascii="Times New Roman" w:hAnsi="Times New Roman" w:cs="Times New Roman"/>
          <w:lang w:val="en-AU"/>
        </w:rPr>
      </w:pPr>
      <w:r w:rsidRPr="008D576F">
        <w:rPr>
          <w:rFonts w:ascii="Times New Roman" w:hAnsi="Times New Roman" w:cs="Times New Roman"/>
        </w:rPr>
        <w:t>In Title Abstract Keyword: (crossword) AND (healthcare OR education OR teaching OR learning OR profession OR medical) - (Word variations have been searched)</w:t>
      </w:r>
    </w:p>
    <w:p w14:paraId="0A0E63FD" w14:textId="77777777" w:rsidR="00690CD0" w:rsidRPr="00D35EDF" w:rsidRDefault="00690CD0" w:rsidP="00690CD0">
      <w:pPr>
        <w:spacing w:line="480" w:lineRule="auto"/>
        <w:rPr>
          <w:rFonts w:ascii="Times New Roman" w:hAnsi="Times New Roman" w:cs="Times New Roman"/>
        </w:rPr>
      </w:pPr>
    </w:p>
    <w:p w14:paraId="651E9A74" w14:textId="77777777" w:rsidR="00690CD0" w:rsidRPr="00371FF5" w:rsidRDefault="00690CD0" w:rsidP="00690CD0">
      <w:pPr>
        <w:spacing w:line="480" w:lineRule="auto"/>
        <w:rPr>
          <w:rFonts w:ascii="Times New Roman" w:hAnsi="Times New Roman" w:cs="Times New Roman"/>
          <w:lang w:val="en-AU"/>
        </w:rPr>
      </w:pPr>
    </w:p>
    <w:p w14:paraId="62184129" w14:textId="77777777" w:rsidR="00690CD0" w:rsidRDefault="00690CD0" w:rsidP="00690CD0">
      <w:pPr>
        <w:rPr>
          <w:rFonts w:ascii="Times New Roman" w:hAnsi="Times New Roman" w:cs="Times New Roman"/>
          <w:lang w:val="en-AU"/>
        </w:rPr>
      </w:pPr>
      <w:r>
        <w:rPr>
          <w:rFonts w:ascii="Times New Roman" w:hAnsi="Times New Roman" w:cs="Times New Roman"/>
          <w:lang w:val="en-AU"/>
        </w:rPr>
        <w:br w:type="page"/>
      </w:r>
    </w:p>
    <w:p w14:paraId="5788A6BF" w14:textId="77777777" w:rsidR="00690CD0" w:rsidRDefault="00690CD0" w:rsidP="00690CD0">
      <w:pPr>
        <w:spacing w:line="276" w:lineRule="auto"/>
        <w:rPr>
          <w:rFonts w:ascii="Times New Roman" w:hAnsi="Times New Roman" w:cs="Times New Roman"/>
          <w:b/>
          <w:bCs/>
          <w:lang w:val="en-AU"/>
        </w:rPr>
        <w:sectPr w:rsidR="00690CD0" w:rsidSect="00C051FB">
          <w:pgSz w:w="11900" w:h="16840"/>
          <w:pgMar w:top="1440" w:right="1440" w:bottom="1440" w:left="1440" w:header="709" w:footer="709" w:gutter="0"/>
          <w:cols w:space="708"/>
          <w:docGrid w:linePitch="360"/>
        </w:sectPr>
      </w:pPr>
    </w:p>
    <w:p w14:paraId="3071D9F6" w14:textId="17115F4C" w:rsidR="00690CD0" w:rsidRDefault="00DB0E9D" w:rsidP="00690CD0">
      <w:pPr>
        <w:spacing w:line="276" w:lineRule="auto"/>
        <w:rPr>
          <w:rFonts w:ascii="Times New Roman" w:hAnsi="Times New Roman" w:cs="Times New Roman"/>
          <w:lang w:val="en-AU"/>
        </w:rPr>
      </w:pPr>
      <w:r>
        <w:rPr>
          <w:rFonts w:ascii="Times New Roman" w:hAnsi="Times New Roman" w:cs="Times New Roman"/>
          <w:b/>
          <w:bCs/>
          <w:lang w:val="en-AU"/>
        </w:rPr>
        <w:lastRenderedPageBreak/>
        <w:t xml:space="preserve">Supplementary Information D: </w:t>
      </w:r>
      <w:r w:rsidR="00690CD0" w:rsidRPr="00371FF5">
        <w:rPr>
          <w:rFonts w:ascii="Times New Roman" w:hAnsi="Times New Roman" w:cs="Times New Roman"/>
          <w:b/>
          <w:bCs/>
          <w:lang w:val="en-AU"/>
        </w:rPr>
        <w:t>Risk of bias of included studies</w:t>
      </w:r>
      <w:r>
        <w:rPr>
          <w:rFonts w:ascii="Times New Roman" w:hAnsi="Times New Roman" w:cs="Times New Roman"/>
          <w:b/>
          <w:bCs/>
          <w:lang w:val="en-AU"/>
        </w:rPr>
        <w:t xml:space="preserve"> utilising MERSQI </w:t>
      </w:r>
    </w:p>
    <w:p w14:paraId="1AC36D6A" w14:textId="5136BE58" w:rsidR="00690CD0" w:rsidRDefault="00690CD0" w:rsidP="00690CD0">
      <w:pPr>
        <w:spacing w:line="276" w:lineRule="auto"/>
        <w:rPr>
          <w:rFonts w:ascii="Times New Roman" w:hAnsi="Times New Roman" w:cs="Times New Roman"/>
          <w:lang w:val="en-AU"/>
        </w:rPr>
      </w:pPr>
    </w:p>
    <w:p w14:paraId="3C310BFD" w14:textId="3CFCB1E5" w:rsidR="009776DA" w:rsidRDefault="009776DA" w:rsidP="00690CD0">
      <w:pPr>
        <w:spacing w:line="276" w:lineRule="auto"/>
        <w:rPr>
          <w:rFonts w:ascii="Times New Roman" w:hAnsi="Times New Roman" w:cs="Times New Roman"/>
          <w:lang w:val="en-AU"/>
        </w:rPr>
      </w:pPr>
      <w:r>
        <w:rPr>
          <w:rFonts w:ascii="Times New Roman" w:hAnsi="Times New Roman" w:cs="Times New Roman"/>
          <w:lang w:val="en-AU"/>
        </w:rPr>
        <w:t xml:space="preserve">Table 3 provides an overview of the MERSQI scores for each included article. Scoring was performed and recorded in accordance with the framework presented by Cook &amp; Reed </w:t>
      </w:r>
      <w:r>
        <w:rPr>
          <w:rFonts w:ascii="Times New Roman" w:hAnsi="Times New Roman" w:cs="Times New Roman"/>
          <w:lang w:val="en-AU"/>
        </w:rPr>
        <w:fldChar w:fldCharType="begin"/>
      </w:r>
      <w:r>
        <w:rPr>
          <w:rFonts w:ascii="Times New Roman" w:hAnsi="Times New Roman" w:cs="Times New Roman"/>
          <w:lang w:val="en-AU"/>
        </w:rPr>
        <w:instrText xml:space="preserve"> ADDIN EN.CITE &lt;EndNote&gt;&lt;Cite&gt;&lt;Author&gt;Cook&lt;/Author&gt;&lt;Year&gt;2015&lt;/Year&gt;&lt;RecNum&gt;361&lt;/RecNum&gt;&lt;DisplayText&gt;[30]&lt;/DisplayText&gt;&lt;record&gt;&lt;rec-number&gt;361&lt;/rec-number&gt;&lt;foreign-keys&gt;&lt;key app="EN" db-id="50pp2pp9yxaet5edv9mpwzfaw52dxsxx0xre" timestamp="1678594107" guid="d4d26c91-3b8d-49e5-b5d9-405f24f92f38"&gt;361&lt;/key&gt;&lt;/foreign-keys&gt;&lt;ref-type name="Journal Article"&gt;17&lt;/ref-type&gt;&lt;contributors&gt;&lt;authors&gt;&lt;author&gt;Cook, D. A.&lt;/author&gt;&lt;author&gt;Reed, D. A.&lt;/author&gt;&lt;/authors&gt;&lt;/contributors&gt;&lt;auth-address&gt;D.A. Cook is professor of medicine and medical education, Department of Medicine; associate director, Mayo Center for Online Learning; and research chair, Mayo Clinic Multidisciplinary Simulation Center, Mayo Clinic College of Medicine, Rochester, Minnesota. D.A. Reed is associate professor of medicine and medical education, Department of Medicine, and senior associate dean of academic affairs, Mayo Medical School, Mayo Clinic College of Medicine, Rochester, Minnesota.&lt;/auth-address&gt;&lt;titles&gt;&lt;title&gt;Appraising the quality of medical education research methods: the Medical Education Research Study Quality Instrument and the Newcastle-Ottawa Scale-Education&lt;/title&gt;&lt;secondary-title&gt;Acad Med&lt;/secondary-title&gt;&lt;/titles&gt;&lt;periodical&gt;&lt;full-title&gt;Acad Med&lt;/full-title&gt;&lt;/periodical&gt;&lt;pages&gt;1067-76&lt;/pages&gt;&lt;volume&gt;90&lt;/volume&gt;&lt;number&gt;8&lt;/number&gt;&lt;edition&gt;2015/06/25&lt;/edition&gt;&lt;keywords&gt;&lt;keyword&gt;Biomedical Research/*standards&lt;/keyword&gt;&lt;keyword&gt;Education, Medical/*standards&lt;/keyword&gt;&lt;keyword&gt;Educational Measurement&lt;/keyword&gt;&lt;keyword&gt;Humans&lt;/keyword&gt;&lt;keyword&gt;*Quality Control&lt;/keyword&gt;&lt;keyword&gt;Reproducibility of Results&lt;/keyword&gt;&lt;keyword&gt;Research Design/*standards&lt;/keyword&gt;&lt;/keywords&gt;&lt;dates&gt;&lt;year&gt;2015&lt;/year&gt;&lt;pub-dates&gt;&lt;date&gt;Aug&lt;/date&gt;&lt;/pub-dates&gt;&lt;/dates&gt;&lt;isbn&gt;1040-2446&lt;/isbn&gt;&lt;accession-num&gt;26107881&lt;/accession-num&gt;&lt;urls&gt;&lt;/urls&gt;&lt;electronic-resource-num&gt;10.1097/acm.0000000000000786&lt;/electronic-resource-num&gt;&lt;remote-database-provider&gt;NLM&lt;/remote-database-provider&gt;&lt;language&gt;eng&lt;/language&gt;&lt;/record&gt;&lt;/Cite&gt;&lt;/EndNote&gt;</w:instrText>
      </w:r>
      <w:r>
        <w:rPr>
          <w:rFonts w:ascii="Times New Roman" w:hAnsi="Times New Roman" w:cs="Times New Roman"/>
          <w:lang w:val="en-AU"/>
        </w:rPr>
        <w:fldChar w:fldCharType="separate"/>
      </w:r>
      <w:r>
        <w:rPr>
          <w:rFonts w:ascii="Times New Roman" w:hAnsi="Times New Roman" w:cs="Times New Roman"/>
          <w:noProof/>
          <w:lang w:val="en-AU"/>
        </w:rPr>
        <w:t>[30]</w:t>
      </w:r>
      <w:r>
        <w:rPr>
          <w:rFonts w:ascii="Times New Roman" w:hAnsi="Times New Roman" w:cs="Times New Roman"/>
          <w:lang w:val="en-AU"/>
        </w:rPr>
        <w:fldChar w:fldCharType="end"/>
      </w:r>
      <w:r>
        <w:rPr>
          <w:rFonts w:ascii="Times New Roman" w:hAnsi="Times New Roman" w:cs="Times New Roman"/>
          <w:lang w:val="en-AU"/>
        </w:rPr>
        <w:t xml:space="preserve">. The possible score range is outlined in the row beneath each criterion heading, to enable analysis of the methodological quality of each aspect individually, which provides more detail beyond a single total score </w:t>
      </w:r>
      <w:r>
        <w:rPr>
          <w:rFonts w:ascii="Times New Roman" w:hAnsi="Times New Roman" w:cs="Times New Roman"/>
          <w:lang w:val="en-AU"/>
        </w:rPr>
        <w:fldChar w:fldCharType="begin"/>
      </w:r>
      <w:r>
        <w:rPr>
          <w:rFonts w:ascii="Times New Roman" w:hAnsi="Times New Roman" w:cs="Times New Roman"/>
          <w:lang w:val="en-AU"/>
        </w:rPr>
        <w:instrText xml:space="preserve"> ADDIN EN.CITE &lt;EndNote&gt;&lt;Cite&gt;&lt;Author&gt;Cook&lt;/Author&gt;&lt;Year&gt;2015&lt;/Year&gt;&lt;RecNum&gt;361&lt;/RecNum&gt;&lt;DisplayText&gt;[30]&lt;/DisplayText&gt;&lt;record&gt;&lt;rec-number&gt;361&lt;/rec-number&gt;&lt;foreign-keys&gt;&lt;key app="EN" db-id="50pp2pp9yxaet5edv9mpwzfaw52dxsxx0xre" timestamp="1678594107" guid="d4d26c91-3b8d-49e5-b5d9-405f24f92f38"&gt;361&lt;/key&gt;&lt;/foreign-keys&gt;&lt;ref-type name="Journal Article"&gt;17&lt;/ref-type&gt;&lt;contributors&gt;&lt;authors&gt;&lt;author&gt;Cook, D. A.&lt;/author&gt;&lt;author&gt;Reed, D. A.&lt;/author&gt;&lt;/authors&gt;&lt;/contributors&gt;&lt;auth-address&gt;D.A. Cook is professor of medicine and medical education, Department of Medicine; associate director, Mayo Center for Online Learning; and research chair, Mayo Clinic Multidisciplinary Simulation Center, Mayo Clinic College of Medicine, Rochester, Minnesota. D.A. Reed is associate professor of medicine and medical education, Department of Medicine, and senior associate dean of academic affairs, Mayo Medical School, Mayo Clinic College of Medicine, Rochester, Minnesota.&lt;/auth-address&gt;&lt;titles&gt;&lt;title&gt;Appraising the quality of medical education research methods: the Medical Education Research Study Quality Instrument and the Newcastle-Ottawa Scale-Education&lt;/title&gt;&lt;secondary-title&gt;Acad Med&lt;/secondary-title&gt;&lt;/titles&gt;&lt;periodical&gt;&lt;full-title&gt;Acad Med&lt;/full-title&gt;&lt;/periodical&gt;&lt;pages&gt;1067-76&lt;/pages&gt;&lt;volume&gt;90&lt;/volume&gt;&lt;number&gt;8&lt;/number&gt;&lt;edition&gt;2015/06/25&lt;/edition&gt;&lt;keywords&gt;&lt;keyword&gt;Biomedical Research/*standards&lt;/keyword&gt;&lt;keyword&gt;Education, Medical/*standards&lt;/keyword&gt;&lt;keyword&gt;Educational Measurement&lt;/keyword&gt;&lt;keyword&gt;Humans&lt;/keyword&gt;&lt;keyword&gt;*Quality Control&lt;/keyword&gt;&lt;keyword&gt;Reproducibility of Results&lt;/keyword&gt;&lt;keyword&gt;Research Design/*standards&lt;/keyword&gt;&lt;/keywords&gt;&lt;dates&gt;&lt;year&gt;2015&lt;/year&gt;&lt;pub-dates&gt;&lt;date&gt;Aug&lt;/date&gt;&lt;/pub-dates&gt;&lt;/dates&gt;&lt;isbn&gt;1040-2446&lt;/isbn&gt;&lt;accession-num&gt;26107881&lt;/accession-num&gt;&lt;urls&gt;&lt;/urls&gt;&lt;electronic-resource-num&gt;10.1097/acm.0000000000000786&lt;/electronic-resource-num&gt;&lt;remote-database-provider&gt;NLM&lt;/remote-database-provider&gt;&lt;language&gt;eng&lt;/language&gt;&lt;/record&gt;&lt;/Cite&gt;&lt;/EndNote&gt;</w:instrText>
      </w:r>
      <w:r>
        <w:rPr>
          <w:rFonts w:ascii="Times New Roman" w:hAnsi="Times New Roman" w:cs="Times New Roman"/>
          <w:lang w:val="en-AU"/>
        </w:rPr>
        <w:fldChar w:fldCharType="separate"/>
      </w:r>
      <w:r>
        <w:rPr>
          <w:rFonts w:ascii="Times New Roman" w:hAnsi="Times New Roman" w:cs="Times New Roman"/>
          <w:noProof/>
          <w:lang w:val="en-AU"/>
        </w:rPr>
        <w:t>[30]</w:t>
      </w:r>
      <w:r>
        <w:rPr>
          <w:rFonts w:ascii="Times New Roman" w:hAnsi="Times New Roman" w:cs="Times New Roman"/>
          <w:lang w:val="en-AU"/>
        </w:rPr>
        <w:fldChar w:fldCharType="end"/>
      </w:r>
      <w:r>
        <w:rPr>
          <w:rFonts w:ascii="Times New Roman" w:hAnsi="Times New Roman" w:cs="Times New Roman"/>
          <w:lang w:val="en-AU"/>
        </w:rPr>
        <w:t xml:space="preserve">. For each criterion, an increasing score represents an increase in methodological quality, with details on the full range of response options for each domain available in the aforementioned study </w:t>
      </w:r>
      <w:r>
        <w:rPr>
          <w:rFonts w:ascii="Times New Roman" w:hAnsi="Times New Roman" w:cs="Times New Roman"/>
          <w:lang w:val="en-AU"/>
        </w:rPr>
        <w:fldChar w:fldCharType="begin"/>
      </w:r>
      <w:r w:rsidR="00583112">
        <w:rPr>
          <w:rFonts w:ascii="Times New Roman" w:hAnsi="Times New Roman" w:cs="Times New Roman"/>
          <w:lang w:val="en-AU"/>
        </w:rPr>
        <w:instrText xml:space="preserve"> ADDIN EN.CITE &lt;EndNote&gt;&lt;Cite&gt;&lt;Author&gt;Cook&lt;/Author&gt;&lt;Year&gt;2015&lt;/Year&gt;&lt;RecNum&gt;361&lt;/RecNum&gt;&lt;DisplayText&gt;[30]&lt;/DisplayText&gt;&lt;record&gt;&lt;rec-number&gt;361&lt;/rec-number&gt;&lt;foreign-keys&gt;&lt;key app="EN" db-id="50pp2pp9yxaet5edv9mpwzfaw52dxsxx0xre" timestamp="1678594107" guid="d4d26c91-3b8d-49e5-b5d9-405f24f92f38"&gt;361&lt;/key&gt;&lt;/foreign-keys&gt;&lt;ref-type name="Journal Article"&gt;17&lt;/ref-type&gt;&lt;contributors&gt;&lt;authors&gt;&lt;author&gt;Cook, D. A.&lt;/author&gt;&lt;author&gt;Reed, D. A.&lt;/author&gt;&lt;/authors&gt;&lt;/contributors&gt;&lt;auth-address&gt;D.A. Cook is professor of medicine and medical education, Department of Medicine; associate director, Mayo Center for Online Learning; and research chair, Mayo Clinic Multidisciplinary Simulation Center, Mayo Clinic College of Medicine, Rochester, Minnesota. D.A. Reed is associate professor of medicine and medical education, Department of Medicine, and senior associate dean of academic affairs, Mayo Medical School, Mayo Clinic College of Medicine, Rochester, Minnesota.&lt;/auth-address&gt;&lt;titles&gt;&lt;title&gt;Appraising the quality of medical education research methods: the Medical Education Research Study Quality Instrument and the Newcastle-Ottawa Scale-Education&lt;/title&gt;&lt;secondary-title&gt;Acad Med&lt;/secondary-title&gt;&lt;/titles&gt;&lt;periodical&gt;&lt;full-title&gt;Acad Med&lt;/full-title&gt;&lt;/periodical&gt;&lt;pages&gt;1067-76&lt;/pages&gt;&lt;volume&gt;90&lt;/volume&gt;&lt;number&gt;8&lt;/number&gt;&lt;edition&gt;2015/06/25&lt;/edition&gt;&lt;keywords&gt;&lt;keyword&gt;Biomedical Research/*standards&lt;/keyword&gt;&lt;keyword&gt;Education, Medical/*standards&lt;/keyword&gt;&lt;keyword&gt;Educational Measurement&lt;/keyword&gt;&lt;keyword&gt;Humans&lt;/keyword&gt;&lt;keyword&gt;*Quality Control&lt;/keyword&gt;&lt;keyword&gt;Reproducibility of Results&lt;/keyword&gt;&lt;keyword&gt;Research Design/*standards&lt;/keyword&gt;&lt;/keywords&gt;&lt;dates&gt;&lt;year&gt;2015&lt;/year&gt;&lt;pub-dates&gt;&lt;date&gt;Aug&lt;/date&gt;&lt;/pub-dates&gt;&lt;/dates&gt;&lt;isbn&gt;1040-2446&lt;/isbn&gt;&lt;accession-num&gt;26107881&lt;/accession-num&gt;&lt;urls&gt;&lt;/urls&gt;&lt;electronic-resource-num&gt;10.1097/acm.0000000000000786&lt;/electronic-resource-num&gt;&lt;remote-database-provider&gt;NLM&lt;/remote-database-provider&gt;&lt;language&gt;eng&lt;/language&gt;&lt;/record&gt;&lt;/Cite&gt;&lt;/EndNote&gt;</w:instrText>
      </w:r>
      <w:r>
        <w:rPr>
          <w:rFonts w:ascii="Times New Roman" w:hAnsi="Times New Roman" w:cs="Times New Roman"/>
          <w:lang w:val="en-AU"/>
        </w:rPr>
        <w:fldChar w:fldCharType="separate"/>
      </w:r>
      <w:r w:rsidR="00583112">
        <w:rPr>
          <w:rFonts w:ascii="Times New Roman" w:hAnsi="Times New Roman" w:cs="Times New Roman"/>
          <w:noProof/>
          <w:lang w:val="en-AU"/>
        </w:rPr>
        <w:t>[30]</w:t>
      </w:r>
      <w:r>
        <w:rPr>
          <w:rFonts w:ascii="Times New Roman" w:hAnsi="Times New Roman" w:cs="Times New Roman"/>
          <w:lang w:val="en-AU"/>
        </w:rPr>
        <w:fldChar w:fldCharType="end"/>
      </w:r>
      <w:r w:rsidR="00583112">
        <w:rPr>
          <w:rFonts w:ascii="Times New Roman" w:hAnsi="Times New Roman" w:cs="Times New Roman"/>
          <w:lang w:val="en-AU"/>
        </w:rPr>
        <w:t xml:space="preserve"> (</w:t>
      </w:r>
      <w:r w:rsidR="00583112" w:rsidRPr="00E9559E">
        <w:rPr>
          <w:rFonts w:ascii="Times New Roman" w:hAnsi="Times New Roman" w:cs="Times New Roman"/>
          <w:i/>
          <w:lang w:val="en-AU"/>
        </w:rPr>
        <w:t>see specifically Table 1 on page 1069</w:t>
      </w:r>
      <w:r w:rsidR="00583112">
        <w:rPr>
          <w:rFonts w:ascii="Times New Roman" w:hAnsi="Times New Roman" w:cs="Times New Roman"/>
          <w:lang w:val="en-AU"/>
        </w:rPr>
        <w:t>).</w:t>
      </w:r>
    </w:p>
    <w:p w14:paraId="203CA29A" w14:textId="77777777" w:rsidR="009776DA" w:rsidRDefault="009776DA" w:rsidP="00690CD0">
      <w:pPr>
        <w:spacing w:line="276" w:lineRule="auto"/>
        <w:rPr>
          <w:rFonts w:ascii="Times New Roman" w:hAnsi="Times New Roman" w:cs="Times New Roman"/>
          <w:lang w:val="en-AU"/>
        </w:rPr>
      </w:pPr>
    </w:p>
    <w:p w14:paraId="3B32FAF8" w14:textId="0F4BBB75" w:rsidR="00DB0E9D" w:rsidRDefault="00DB0E9D" w:rsidP="00E9559E">
      <w:pPr>
        <w:jc w:val="center"/>
        <w:rPr>
          <w:rFonts w:ascii="Times New Roman" w:hAnsi="Times New Roman" w:cs="Times New Roman"/>
          <w:lang w:val="en-AU"/>
        </w:rPr>
      </w:pPr>
      <w:r>
        <w:rPr>
          <w:rFonts w:ascii="Times New Roman" w:hAnsi="Times New Roman" w:cs="Times New Roman"/>
          <w:b/>
          <w:bCs/>
          <w:lang w:val="en-AU"/>
        </w:rPr>
        <w:t>Table 3:</w:t>
      </w:r>
      <w:r>
        <w:rPr>
          <w:rFonts w:ascii="Times New Roman" w:hAnsi="Times New Roman" w:cs="Times New Roman"/>
          <w:lang w:val="en-AU"/>
        </w:rPr>
        <w:t xml:space="preserve"> MERSQI Scoring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0"/>
      </w:tblGrid>
      <w:tr w:rsidR="00690CD0" w:rsidRPr="00996934" w14:paraId="0A6B2B59" w14:textId="77777777" w:rsidTr="002C44C2">
        <w:tc>
          <w:tcPr>
            <w:tcW w:w="9010" w:type="dxa"/>
          </w:tcPr>
          <w:tbl>
            <w:tblPr>
              <w:tblW w:w="13734" w:type="dxa"/>
              <w:tblLook w:val="04A0" w:firstRow="1" w:lastRow="0" w:firstColumn="1" w:lastColumn="0" w:noHBand="0" w:noVBand="1"/>
            </w:tblPr>
            <w:tblGrid>
              <w:gridCol w:w="1639"/>
              <w:gridCol w:w="1365"/>
              <w:gridCol w:w="992"/>
              <w:gridCol w:w="1594"/>
              <w:gridCol w:w="1242"/>
              <w:gridCol w:w="785"/>
              <w:gridCol w:w="2268"/>
              <w:gridCol w:w="1843"/>
              <w:gridCol w:w="1340"/>
              <w:gridCol w:w="666"/>
            </w:tblGrid>
            <w:tr w:rsidR="00DB0E9D" w:rsidRPr="00996934" w14:paraId="69F20016" w14:textId="3FF02743" w:rsidTr="00A00E7F">
              <w:trPr>
                <w:trHeight w:val="315"/>
              </w:trPr>
              <w:tc>
                <w:tcPr>
                  <w:tcW w:w="1639" w:type="dxa"/>
                  <w:vMerge w:val="restart"/>
                  <w:tcBorders>
                    <w:top w:val="single" w:sz="4" w:space="0" w:color="auto"/>
                    <w:left w:val="single" w:sz="4" w:space="0" w:color="auto"/>
                    <w:right w:val="single" w:sz="4" w:space="0" w:color="auto"/>
                  </w:tcBorders>
                  <w:shd w:val="clear" w:color="auto" w:fill="D9D9D9" w:themeFill="background1" w:themeFillShade="D9"/>
                  <w:noWrap/>
                  <w:vAlign w:val="bottom"/>
                </w:tcPr>
                <w:p w14:paraId="1A791D09" w14:textId="0BFC254C" w:rsidR="00DB0E9D" w:rsidRDefault="00DB0E9D" w:rsidP="00E9559E">
                  <w:pPr>
                    <w:jc w:val="center"/>
                    <w:rPr>
                      <w:rFonts w:ascii="Arial" w:hAnsi="Arial" w:cs="Arial"/>
                      <w:b/>
                      <w:bCs/>
                      <w:color w:val="000000"/>
                      <w:sz w:val="11"/>
                      <w:szCs w:val="11"/>
                    </w:rPr>
                  </w:pPr>
                  <w:r>
                    <w:rPr>
                      <w:rFonts w:ascii="Arial" w:hAnsi="Arial" w:cs="Arial"/>
                      <w:b/>
                      <w:bCs/>
                      <w:color w:val="000000"/>
                      <w:sz w:val="11"/>
                      <w:szCs w:val="11"/>
                    </w:rPr>
                    <w:t>Study</w:t>
                  </w:r>
                </w:p>
              </w:tc>
              <w:tc>
                <w:tcPr>
                  <w:tcW w:w="12095" w:type="dxa"/>
                  <w:gridSpan w:val="9"/>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B1F153F" w14:textId="32EB742F" w:rsidR="00DB0E9D" w:rsidRPr="00DB0E9D" w:rsidRDefault="00DB0E9D" w:rsidP="00DB0E9D">
                  <w:pPr>
                    <w:jc w:val="center"/>
                    <w:rPr>
                      <w:rFonts w:ascii="Arial" w:hAnsi="Arial" w:cs="Arial"/>
                      <w:b/>
                      <w:bCs/>
                      <w:color w:val="000000"/>
                      <w:sz w:val="11"/>
                      <w:szCs w:val="11"/>
                    </w:rPr>
                  </w:pPr>
                  <w:r w:rsidRPr="00DB0E9D">
                    <w:rPr>
                      <w:rFonts w:ascii="Arial" w:hAnsi="Arial" w:cs="Arial"/>
                      <w:b/>
                      <w:bCs/>
                      <w:color w:val="000000"/>
                      <w:sz w:val="11"/>
                      <w:szCs w:val="11"/>
                    </w:rPr>
                    <w:t>MERSQI Criteria &amp; Scor</w:t>
                  </w:r>
                  <w:r>
                    <w:rPr>
                      <w:rFonts w:ascii="Arial" w:hAnsi="Arial" w:cs="Arial"/>
                      <w:b/>
                      <w:bCs/>
                      <w:color w:val="000000"/>
                      <w:sz w:val="11"/>
                      <w:szCs w:val="11"/>
                    </w:rPr>
                    <w:t>e</w:t>
                  </w:r>
                </w:p>
              </w:tc>
            </w:tr>
            <w:tr w:rsidR="009776DA" w:rsidRPr="00996934" w14:paraId="27F6360D" w14:textId="727EFEE8" w:rsidTr="00E9559E">
              <w:trPr>
                <w:trHeight w:val="315"/>
              </w:trPr>
              <w:tc>
                <w:tcPr>
                  <w:tcW w:w="1639" w:type="dxa"/>
                  <w:vMerge/>
                  <w:tcBorders>
                    <w:left w:val="single" w:sz="4" w:space="0" w:color="auto"/>
                    <w:right w:val="single" w:sz="4" w:space="0" w:color="auto"/>
                  </w:tcBorders>
                  <w:shd w:val="clear" w:color="auto" w:fill="D9D9D9" w:themeFill="background1" w:themeFillShade="D9"/>
                  <w:noWrap/>
                  <w:vAlign w:val="bottom"/>
                  <w:hideMark/>
                </w:tcPr>
                <w:p w14:paraId="56493414" w14:textId="2AFB7675" w:rsidR="00DB0E9D" w:rsidRPr="00996934" w:rsidRDefault="00DB0E9D" w:rsidP="002C44C2">
                  <w:pPr>
                    <w:rPr>
                      <w:rFonts w:ascii="Arial" w:hAnsi="Arial" w:cs="Arial"/>
                      <w:b/>
                      <w:bCs/>
                      <w:color w:val="000000"/>
                      <w:sz w:val="11"/>
                      <w:szCs w:val="11"/>
                    </w:rPr>
                  </w:pPr>
                </w:p>
              </w:tc>
              <w:tc>
                <w:tcPr>
                  <w:tcW w:w="136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15FC26C" w14:textId="787EE65C" w:rsidR="00DB0E9D" w:rsidRPr="00996934" w:rsidRDefault="00DB0E9D" w:rsidP="00E9559E">
                  <w:pPr>
                    <w:jc w:val="center"/>
                    <w:rPr>
                      <w:rFonts w:ascii="Arial" w:hAnsi="Arial" w:cs="Arial"/>
                      <w:b/>
                      <w:bCs/>
                      <w:color w:val="000000"/>
                      <w:sz w:val="11"/>
                      <w:szCs w:val="11"/>
                    </w:rPr>
                  </w:pPr>
                  <w:r w:rsidRPr="00996934">
                    <w:rPr>
                      <w:rFonts w:ascii="Arial" w:hAnsi="Arial" w:cs="Arial"/>
                      <w:b/>
                      <w:bCs/>
                      <w:color w:val="000000"/>
                      <w:sz w:val="11"/>
                      <w:szCs w:val="11"/>
                    </w:rPr>
                    <w:t>Study design</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1B29D4C" w14:textId="244B5169" w:rsidR="00DB0E9D" w:rsidRPr="00996934" w:rsidRDefault="00DB0E9D" w:rsidP="00E9559E">
                  <w:pPr>
                    <w:jc w:val="center"/>
                    <w:rPr>
                      <w:rFonts w:ascii="Arial" w:hAnsi="Arial" w:cs="Arial"/>
                      <w:b/>
                      <w:bCs/>
                      <w:color w:val="000000"/>
                      <w:sz w:val="11"/>
                      <w:szCs w:val="11"/>
                    </w:rPr>
                  </w:pPr>
                  <w:r w:rsidRPr="00996934">
                    <w:rPr>
                      <w:rFonts w:ascii="Arial" w:hAnsi="Arial" w:cs="Arial"/>
                      <w:b/>
                      <w:bCs/>
                      <w:color w:val="000000"/>
                      <w:sz w:val="11"/>
                      <w:szCs w:val="11"/>
                    </w:rPr>
                    <w:t xml:space="preserve">Sampling: </w:t>
                  </w:r>
                  <w:r>
                    <w:rPr>
                      <w:rFonts w:ascii="Arial" w:hAnsi="Arial" w:cs="Arial"/>
                      <w:b/>
                      <w:bCs/>
                      <w:color w:val="000000"/>
                      <w:sz w:val="11"/>
                      <w:szCs w:val="11"/>
                    </w:rPr>
                    <w:t xml:space="preserve">Number of </w:t>
                  </w:r>
                  <w:r w:rsidRPr="00996934">
                    <w:rPr>
                      <w:rFonts w:ascii="Arial" w:hAnsi="Arial" w:cs="Arial"/>
                      <w:b/>
                      <w:bCs/>
                      <w:color w:val="000000"/>
                      <w:sz w:val="11"/>
                      <w:szCs w:val="11"/>
                    </w:rPr>
                    <w:t>Institutions</w:t>
                  </w:r>
                </w:p>
              </w:tc>
              <w:tc>
                <w:tcPr>
                  <w:tcW w:w="159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C495450" w14:textId="77777777" w:rsidR="00DB0E9D" w:rsidRPr="00996934" w:rsidRDefault="00DB0E9D" w:rsidP="00E9559E">
                  <w:pPr>
                    <w:jc w:val="center"/>
                    <w:rPr>
                      <w:rFonts w:ascii="Arial" w:hAnsi="Arial" w:cs="Arial"/>
                      <w:b/>
                      <w:bCs/>
                      <w:color w:val="000000"/>
                      <w:sz w:val="11"/>
                      <w:szCs w:val="11"/>
                    </w:rPr>
                  </w:pPr>
                  <w:r w:rsidRPr="00996934">
                    <w:rPr>
                      <w:rFonts w:ascii="Arial" w:hAnsi="Arial" w:cs="Arial"/>
                      <w:b/>
                      <w:bCs/>
                      <w:color w:val="000000"/>
                      <w:sz w:val="11"/>
                      <w:szCs w:val="11"/>
                    </w:rPr>
                    <w:t>Sampling: Response rate</w:t>
                  </w:r>
                </w:p>
              </w:tc>
              <w:tc>
                <w:tcPr>
                  <w:tcW w:w="124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4344386" w14:textId="77777777" w:rsidR="00DB0E9D" w:rsidRPr="00996934" w:rsidRDefault="00DB0E9D" w:rsidP="00E9559E">
                  <w:pPr>
                    <w:jc w:val="center"/>
                    <w:rPr>
                      <w:rFonts w:ascii="Arial" w:hAnsi="Arial" w:cs="Arial"/>
                      <w:b/>
                      <w:bCs/>
                      <w:color w:val="000000"/>
                      <w:sz w:val="11"/>
                      <w:szCs w:val="11"/>
                    </w:rPr>
                  </w:pPr>
                  <w:r w:rsidRPr="00996934">
                    <w:rPr>
                      <w:rFonts w:ascii="Arial" w:hAnsi="Arial" w:cs="Arial"/>
                      <w:b/>
                      <w:bCs/>
                      <w:color w:val="000000"/>
                      <w:sz w:val="11"/>
                      <w:szCs w:val="11"/>
                    </w:rPr>
                    <w:t>Type of data</w:t>
                  </w:r>
                </w:p>
              </w:tc>
              <w:tc>
                <w:tcPr>
                  <w:tcW w:w="78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40F49F1" w14:textId="3FC56700" w:rsidR="00DB0E9D" w:rsidRPr="00996934" w:rsidRDefault="00DB0E9D" w:rsidP="00E9559E">
                  <w:pPr>
                    <w:jc w:val="center"/>
                    <w:rPr>
                      <w:rFonts w:ascii="Arial" w:hAnsi="Arial" w:cs="Arial"/>
                      <w:b/>
                      <w:bCs/>
                      <w:color w:val="000000"/>
                      <w:sz w:val="11"/>
                      <w:szCs w:val="11"/>
                    </w:rPr>
                  </w:pPr>
                  <w:r w:rsidRPr="00996934">
                    <w:rPr>
                      <w:rFonts w:ascii="Arial" w:hAnsi="Arial" w:cs="Arial"/>
                      <w:b/>
                      <w:bCs/>
                      <w:color w:val="000000"/>
                      <w:sz w:val="11"/>
                      <w:szCs w:val="11"/>
                    </w:rPr>
                    <w:t xml:space="preserve">Validity </w:t>
                  </w:r>
                  <w:r>
                    <w:rPr>
                      <w:rFonts w:ascii="Arial" w:hAnsi="Arial" w:cs="Arial"/>
                      <w:b/>
                      <w:bCs/>
                      <w:color w:val="000000"/>
                      <w:sz w:val="11"/>
                      <w:szCs w:val="11"/>
                    </w:rPr>
                    <w:t>of evaluation instrument</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994695B" w14:textId="77777777" w:rsidR="00DB0E9D" w:rsidRPr="00996934" w:rsidRDefault="00DB0E9D" w:rsidP="00E9559E">
                  <w:pPr>
                    <w:jc w:val="center"/>
                    <w:rPr>
                      <w:rFonts w:ascii="Arial" w:hAnsi="Arial" w:cs="Arial"/>
                      <w:b/>
                      <w:bCs/>
                      <w:color w:val="000000"/>
                      <w:sz w:val="11"/>
                      <w:szCs w:val="11"/>
                    </w:rPr>
                  </w:pPr>
                  <w:r w:rsidRPr="00996934">
                    <w:rPr>
                      <w:rFonts w:ascii="Arial" w:hAnsi="Arial" w:cs="Arial"/>
                      <w:b/>
                      <w:bCs/>
                      <w:color w:val="000000"/>
                      <w:sz w:val="11"/>
                      <w:szCs w:val="11"/>
                    </w:rPr>
                    <w:t>Data analysis: sophistication</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D9ABAD9" w14:textId="2E84A418" w:rsidR="00DB0E9D" w:rsidRPr="00996934" w:rsidRDefault="00DB0E9D" w:rsidP="00E9559E">
                  <w:pPr>
                    <w:jc w:val="center"/>
                    <w:rPr>
                      <w:rFonts w:ascii="Arial" w:hAnsi="Arial" w:cs="Arial"/>
                      <w:b/>
                      <w:bCs/>
                      <w:color w:val="000000"/>
                      <w:sz w:val="11"/>
                      <w:szCs w:val="11"/>
                    </w:rPr>
                  </w:pPr>
                  <w:r w:rsidRPr="00996934">
                    <w:rPr>
                      <w:rFonts w:ascii="Arial" w:hAnsi="Arial" w:cs="Arial"/>
                      <w:b/>
                      <w:bCs/>
                      <w:color w:val="000000"/>
                      <w:sz w:val="11"/>
                      <w:szCs w:val="11"/>
                    </w:rPr>
                    <w:t>Data analysis: appropriate</w:t>
                  </w:r>
                  <w:r>
                    <w:rPr>
                      <w:rFonts w:ascii="Arial" w:hAnsi="Arial" w:cs="Arial"/>
                      <w:b/>
                      <w:bCs/>
                      <w:color w:val="000000"/>
                      <w:sz w:val="11"/>
                      <w:szCs w:val="11"/>
                    </w:rPr>
                    <w:t>ness</w:t>
                  </w:r>
                </w:p>
              </w:tc>
              <w:tc>
                <w:tcPr>
                  <w:tcW w:w="13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3FEFB29" w14:textId="3197F9E5" w:rsidR="00DB0E9D" w:rsidRPr="00996934" w:rsidRDefault="00DB0E9D" w:rsidP="00E9559E">
                  <w:pPr>
                    <w:jc w:val="center"/>
                    <w:rPr>
                      <w:rFonts w:ascii="Arial" w:hAnsi="Arial" w:cs="Arial"/>
                      <w:b/>
                      <w:bCs/>
                      <w:color w:val="000000"/>
                      <w:sz w:val="11"/>
                      <w:szCs w:val="11"/>
                    </w:rPr>
                  </w:pPr>
                  <w:r w:rsidRPr="00996934">
                    <w:rPr>
                      <w:rFonts w:ascii="Arial" w:hAnsi="Arial" w:cs="Arial"/>
                      <w:b/>
                      <w:bCs/>
                      <w:color w:val="000000"/>
                      <w:sz w:val="11"/>
                      <w:szCs w:val="11"/>
                    </w:rPr>
                    <w:t>Outcome</w:t>
                  </w:r>
                  <w:r>
                    <w:rPr>
                      <w:rFonts w:ascii="Arial" w:hAnsi="Arial" w:cs="Arial"/>
                      <w:b/>
                      <w:bCs/>
                      <w:color w:val="000000"/>
                      <w:sz w:val="11"/>
                      <w:szCs w:val="11"/>
                    </w:rPr>
                    <w:t>s</w:t>
                  </w:r>
                </w:p>
              </w:tc>
              <w:tc>
                <w:tcPr>
                  <w:tcW w:w="66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0D05EF37" w14:textId="33CE9386" w:rsidR="00DB0E9D" w:rsidRPr="00996934" w:rsidRDefault="00DB0E9D" w:rsidP="00E9559E">
                  <w:pPr>
                    <w:jc w:val="center"/>
                    <w:rPr>
                      <w:rFonts w:ascii="Arial" w:hAnsi="Arial" w:cs="Arial"/>
                      <w:b/>
                      <w:bCs/>
                      <w:color w:val="000000"/>
                      <w:sz w:val="11"/>
                      <w:szCs w:val="11"/>
                    </w:rPr>
                  </w:pPr>
                  <w:r>
                    <w:rPr>
                      <w:rFonts w:ascii="Arial" w:hAnsi="Arial" w:cs="Arial"/>
                      <w:b/>
                      <w:bCs/>
                      <w:color w:val="000000"/>
                      <w:sz w:val="11"/>
                      <w:szCs w:val="11"/>
                    </w:rPr>
                    <w:t>Total</w:t>
                  </w:r>
                </w:p>
              </w:tc>
            </w:tr>
            <w:tr w:rsidR="009776DA" w:rsidRPr="00996934" w14:paraId="52E9FE3D" w14:textId="77777777" w:rsidTr="00E9559E">
              <w:trPr>
                <w:trHeight w:val="69"/>
              </w:trPr>
              <w:tc>
                <w:tcPr>
                  <w:tcW w:w="1639" w:type="dxa"/>
                  <w:vMerge/>
                  <w:tcBorders>
                    <w:left w:val="single" w:sz="4" w:space="0" w:color="auto"/>
                    <w:bottom w:val="single" w:sz="4" w:space="0" w:color="auto"/>
                    <w:right w:val="single" w:sz="4" w:space="0" w:color="auto"/>
                  </w:tcBorders>
                  <w:shd w:val="clear" w:color="auto" w:fill="D9D9D9" w:themeFill="background1" w:themeFillShade="D9"/>
                  <w:noWrap/>
                  <w:vAlign w:val="bottom"/>
                </w:tcPr>
                <w:p w14:paraId="46483E25" w14:textId="287FDB9E" w:rsidR="00DB0E9D" w:rsidRDefault="00DB0E9D" w:rsidP="002C44C2">
                  <w:pPr>
                    <w:rPr>
                      <w:rFonts w:ascii="Arial" w:hAnsi="Arial" w:cs="Arial"/>
                      <w:b/>
                      <w:bCs/>
                      <w:color w:val="000000"/>
                      <w:sz w:val="11"/>
                      <w:szCs w:val="11"/>
                    </w:rPr>
                  </w:pPr>
                </w:p>
              </w:tc>
              <w:tc>
                <w:tcPr>
                  <w:tcW w:w="13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C84EF8D" w14:textId="0BBBC86B" w:rsidR="00DB0E9D" w:rsidRPr="00E9559E" w:rsidRDefault="00DB0E9D" w:rsidP="00E9559E">
                  <w:pPr>
                    <w:jc w:val="center"/>
                    <w:rPr>
                      <w:rFonts w:ascii="Arial" w:hAnsi="Arial" w:cs="Arial"/>
                      <w:bCs/>
                      <w:i/>
                      <w:color w:val="000000"/>
                      <w:sz w:val="11"/>
                      <w:szCs w:val="11"/>
                    </w:rPr>
                  </w:pPr>
                  <w:r>
                    <w:rPr>
                      <w:rFonts w:ascii="Arial" w:hAnsi="Arial" w:cs="Arial"/>
                      <w:bCs/>
                      <w:i/>
                      <w:color w:val="000000"/>
                      <w:sz w:val="11"/>
                      <w:szCs w:val="11"/>
                    </w:rPr>
                    <w:t>(1 – 3)</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2E6D374" w14:textId="5DF747CA" w:rsidR="00DB0E9D" w:rsidRPr="00E9559E" w:rsidRDefault="00DB0E9D" w:rsidP="00E9559E">
                  <w:pPr>
                    <w:jc w:val="center"/>
                    <w:rPr>
                      <w:rFonts w:ascii="Arial" w:hAnsi="Arial" w:cs="Arial"/>
                      <w:bCs/>
                      <w:i/>
                      <w:color w:val="000000"/>
                      <w:sz w:val="11"/>
                      <w:szCs w:val="11"/>
                    </w:rPr>
                  </w:pPr>
                  <w:r>
                    <w:rPr>
                      <w:rFonts w:ascii="Arial" w:hAnsi="Arial" w:cs="Arial"/>
                      <w:bCs/>
                      <w:i/>
                      <w:color w:val="000000"/>
                      <w:sz w:val="11"/>
                      <w:szCs w:val="11"/>
                    </w:rPr>
                    <w:t>(0.5 – 1.5)</w:t>
                  </w:r>
                </w:p>
              </w:tc>
              <w:tc>
                <w:tcPr>
                  <w:tcW w:w="159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1C4B042D" w14:textId="1A90F5BE" w:rsidR="00DB0E9D" w:rsidRPr="00E9559E" w:rsidRDefault="00DB0E9D" w:rsidP="00E9559E">
                  <w:pPr>
                    <w:jc w:val="center"/>
                    <w:rPr>
                      <w:rFonts w:ascii="Arial" w:hAnsi="Arial" w:cs="Arial"/>
                      <w:bCs/>
                      <w:i/>
                      <w:color w:val="000000"/>
                      <w:sz w:val="11"/>
                      <w:szCs w:val="11"/>
                    </w:rPr>
                  </w:pPr>
                  <w:r>
                    <w:rPr>
                      <w:rFonts w:ascii="Arial" w:hAnsi="Arial" w:cs="Arial"/>
                      <w:bCs/>
                      <w:i/>
                      <w:color w:val="000000"/>
                      <w:sz w:val="11"/>
                      <w:szCs w:val="11"/>
                    </w:rPr>
                    <w:t>(0.5 – 1.5)</w:t>
                  </w:r>
                </w:p>
              </w:tc>
              <w:tc>
                <w:tcPr>
                  <w:tcW w:w="124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4EBEFB8" w14:textId="346BB70F" w:rsidR="00DB0E9D" w:rsidRPr="00E9559E" w:rsidRDefault="00DB0E9D" w:rsidP="00E9559E">
                  <w:pPr>
                    <w:jc w:val="center"/>
                    <w:rPr>
                      <w:rFonts w:ascii="Arial" w:hAnsi="Arial" w:cs="Arial"/>
                      <w:bCs/>
                      <w:i/>
                      <w:color w:val="000000"/>
                      <w:sz w:val="11"/>
                      <w:szCs w:val="11"/>
                    </w:rPr>
                  </w:pPr>
                  <w:r>
                    <w:rPr>
                      <w:rFonts w:ascii="Arial" w:hAnsi="Arial" w:cs="Arial"/>
                      <w:bCs/>
                      <w:i/>
                      <w:color w:val="000000"/>
                      <w:sz w:val="11"/>
                      <w:szCs w:val="11"/>
                    </w:rPr>
                    <w:t>(1 or 3)</w:t>
                  </w:r>
                </w:p>
              </w:tc>
              <w:tc>
                <w:tcPr>
                  <w:tcW w:w="78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A581040" w14:textId="1FFFB640" w:rsidR="00DB0E9D" w:rsidRPr="00E9559E" w:rsidRDefault="00DB0E9D" w:rsidP="00E9559E">
                  <w:pPr>
                    <w:jc w:val="center"/>
                    <w:rPr>
                      <w:rFonts w:ascii="Arial" w:hAnsi="Arial" w:cs="Arial"/>
                      <w:bCs/>
                      <w:i/>
                      <w:color w:val="000000"/>
                      <w:sz w:val="11"/>
                      <w:szCs w:val="11"/>
                    </w:rPr>
                  </w:pPr>
                  <w:r>
                    <w:rPr>
                      <w:rFonts w:ascii="Arial" w:hAnsi="Arial" w:cs="Arial"/>
                      <w:bCs/>
                      <w:i/>
                      <w:color w:val="000000"/>
                      <w:sz w:val="11"/>
                      <w:szCs w:val="11"/>
                    </w:rPr>
                    <w:t>(0 – 3)</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F74601C" w14:textId="2F5A6A7C" w:rsidR="00DB0E9D" w:rsidRPr="00E9559E" w:rsidRDefault="00DB0E9D" w:rsidP="00E9559E">
                  <w:pPr>
                    <w:jc w:val="center"/>
                    <w:rPr>
                      <w:rFonts w:ascii="Arial" w:hAnsi="Arial" w:cs="Arial"/>
                      <w:bCs/>
                      <w:i/>
                      <w:color w:val="000000"/>
                      <w:sz w:val="11"/>
                      <w:szCs w:val="11"/>
                    </w:rPr>
                  </w:pPr>
                  <w:r>
                    <w:rPr>
                      <w:rFonts w:ascii="Arial" w:hAnsi="Arial" w:cs="Arial"/>
                      <w:bCs/>
                      <w:i/>
                      <w:color w:val="000000"/>
                      <w:sz w:val="11"/>
                      <w:szCs w:val="11"/>
                    </w:rPr>
                    <w:t>(1 – 2)</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E97EB7D" w14:textId="5BA97D90" w:rsidR="00DB0E9D" w:rsidRPr="00E9559E" w:rsidRDefault="00DB0E9D" w:rsidP="00E9559E">
                  <w:pPr>
                    <w:jc w:val="center"/>
                    <w:rPr>
                      <w:rFonts w:ascii="Arial" w:hAnsi="Arial" w:cs="Arial"/>
                      <w:bCs/>
                      <w:i/>
                      <w:color w:val="000000"/>
                      <w:sz w:val="11"/>
                      <w:szCs w:val="11"/>
                    </w:rPr>
                  </w:pPr>
                  <w:r>
                    <w:rPr>
                      <w:rFonts w:ascii="Arial" w:hAnsi="Arial" w:cs="Arial"/>
                      <w:bCs/>
                      <w:i/>
                      <w:color w:val="000000"/>
                      <w:sz w:val="11"/>
                      <w:szCs w:val="11"/>
                    </w:rPr>
                    <w:t>(0 – 1)</w:t>
                  </w:r>
                </w:p>
              </w:tc>
              <w:tc>
                <w:tcPr>
                  <w:tcW w:w="13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531E1AA" w14:textId="33FD8EC0" w:rsidR="00DB0E9D" w:rsidRPr="00E9559E" w:rsidRDefault="00DB0E9D" w:rsidP="00E9559E">
                  <w:pPr>
                    <w:jc w:val="center"/>
                    <w:rPr>
                      <w:rFonts w:ascii="Arial" w:hAnsi="Arial" w:cs="Arial"/>
                      <w:bCs/>
                      <w:i/>
                      <w:color w:val="000000"/>
                      <w:sz w:val="11"/>
                      <w:szCs w:val="11"/>
                    </w:rPr>
                  </w:pPr>
                  <w:r>
                    <w:rPr>
                      <w:rFonts w:ascii="Arial" w:hAnsi="Arial" w:cs="Arial"/>
                      <w:bCs/>
                      <w:i/>
                      <w:color w:val="000000"/>
                      <w:sz w:val="11"/>
                      <w:szCs w:val="11"/>
                    </w:rPr>
                    <w:t>(1 – 3)</w:t>
                  </w:r>
                </w:p>
              </w:tc>
              <w:tc>
                <w:tcPr>
                  <w:tcW w:w="66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45AB2CFF" w14:textId="7847713D" w:rsidR="00DB0E9D" w:rsidRPr="00E9559E" w:rsidRDefault="00DB0E9D" w:rsidP="00E9559E">
                  <w:pPr>
                    <w:jc w:val="center"/>
                    <w:rPr>
                      <w:rFonts w:ascii="Arial" w:hAnsi="Arial" w:cs="Arial"/>
                      <w:bCs/>
                      <w:i/>
                      <w:color w:val="000000"/>
                      <w:sz w:val="11"/>
                      <w:szCs w:val="11"/>
                    </w:rPr>
                  </w:pPr>
                  <w:r>
                    <w:rPr>
                      <w:rFonts w:ascii="Arial" w:hAnsi="Arial" w:cs="Arial"/>
                      <w:bCs/>
                      <w:i/>
                      <w:color w:val="000000"/>
                      <w:sz w:val="11"/>
                      <w:szCs w:val="11"/>
                    </w:rPr>
                    <w:t>(5 – 18)</w:t>
                  </w:r>
                </w:p>
              </w:tc>
            </w:tr>
            <w:tr w:rsidR="00DB0E9D" w:rsidRPr="00996934" w14:paraId="78E918A0" w14:textId="37B6B7DE"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2B84689D"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rPr>
                    <w:t>Agarwal et al. 2020</w:t>
                  </w:r>
                </w:p>
              </w:tc>
              <w:tc>
                <w:tcPr>
                  <w:tcW w:w="1365" w:type="dxa"/>
                  <w:tcBorders>
                    <w:top w:val="nil"/>
                    <w:left w:val="nil"/>
                    <w:bottom w:val="single" w:sz="4" w:space="0" w:color="auto"/>
                    <w:right w:val="single" w:sz="4" w:space="0" w:color="auto"/>
                  </w:tcBorders>
                  <w:shd w:val="clear" w:color="auto" w:fill="auto"/>
                  <w:noWrap/>
                  <w:vAlign w:val="bottom"/>
                  <w:hideMark/>
                </w:tcPr>
                <w:p w14:paraId="11AE2B5A"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cross-sectional or single-group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xml:space="preserve"> only: 1</w:t>
                  </w:r>
                </w:p>
              </w:tc>
              <w:tc>
                <w:tcPr>
                  <w:tcW w:w="992" w:type="dxa"/>
                  <w:tcBorders>
                    <w:top w:val="nil"/>
                    <w:left w:val="nil"/>
                    <w:bottom w:val="single" w:sz="4" w:space="0" w:color="auto"/>
                    <w:right w:val="single" w:sz="4" w:space="0" w:color="auto"/>
                  </w:tcBorders>
                  <w:shd w:val="clear" w:color="auto" w:fill="auto"/>
                  <w:noWrap/>
                  <w:vAlign w:val="bottom"/>
                  <w:hideMark/>
                </w:tcPr>
                <w:p w14:paraId="61C1C6C7"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61F3AB24"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&lt; 50% or not reported: 0.5</w:t>
                  </w:r>
                </w:p>
              </w:tc>
              <w:tc>
                <w:tcPr>
                  <w:tcW w:w="1242" w:type="dxa"/>
                  <w:tcBorders>
                    <w:top w:val="nil"/>
                    <w:left w:val="nil"/>
                    <w:bottom w:val="single" w:sz="4" w:space="0" w:color="auto"/>
                    <w:right w:val="single" w:sz="4" w:space="0" w:color="auto"/>
                  </w:tcBorders>
                  <w:shd w:val="clear" w:color="auto" w:fill="auto"/>
                  <w:noWrap/>
                  <w:vAlign w:val="bottom"/>
                  <w:hideMark/>
                </w:tcPr>
                <w:p w14:paraId="5BF95EAA"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Assessment by study participant: 1</w:t>
                  </w:r>
                </w:p>
              </w:tc>
              <w:tc>
                <w:tcPr>
                  <w:tcW w:w="785" w:type="dxa"/>
                  <w:tcBorders>
                    <w:top w:val="nil"/>
                    <w:left w:val="nil"/>
                    <w:bottom w:val="single" w:sz="4" w:space="0" w:color="auto"/>
                    <w:right w:val="single" w:sz="4" w:space="0" w:color="auto"/>
                  </w:tcBorders>
                  <w:shd w:val="clear" w:color="auto" w:fill="auto"/>
                  <w:noWrap/>
                  <w:vAlign w:val="bottom"/>
                  <w:hideMark/>
                </w:tcPr>
                <w:p w14:paraId="08B190C1"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1</w:t>
                  </w:r>
                </w:p>
              </w:tc>
              <w:tc>
                <w:tcPr>
                  <w:tcW w:w="2268" w:type="dxa"/>
                  <w:tcBorders>
                    <w:top w:val="nil"/>
                    <w:left w:val="nil"/>
                    <w:bottom w:val="single" w:sz="4" w:space="0" w:color="auto"/>
                    <w:right w:val="single" w:sz="4" w:space="0" w:color="auto"/>
                  </w:tcBorders>
                  <w:shd w:val="clear" w:color="auto" w:fill="auto"/>
                  <w:noWrap/>
                  <w:vAlign w:val="bottom"/>
                  <w:hideMark/>
                </w:tcPr>
                <w:p w14:paraId="1F0AEC4B"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Descriptive analysis only: 1</w:t>
                  </w:r>
                </w:p>
              </w:tc>
              <w:tc>
                <w:tcPr>
                  <w:tcW w:w="1843" w:type="dxa"/>
                  <w:tcBorders>
                    <w:top w:val="nil"/>
                    <w:left w:val="nil"/>
                    <w:bottom w:val="single" w:sz="4" w:space="0" w:color="auto"/>
                    <w:right w:val="single" w:sz="4" w:space="0" w:color="auto"/>
                  </w:tcBorders>
                  <w:shd w:val="clear" w:color="auto" w:fill="auto"/>
                  <w:noWrap/>
                  <w:vAlign w:val="bottom"/>
                  <w:hideMark/>
                </w:tcPr>
                <w:p w14:paraId="0117CB39"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08DBF23F"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Satisfaction attitudes perceptions opinions general facts: 1</w:t>
                  </w:r>
                </w:p>
              </w:tc>
              <w:tc>
                <w:tcPr>
                  <w:tcW w:w="666" w:type="dxa"/>
                  <w:tcBorders>
                    <w:top w:val="nil"/>
                    <w:left w:val="nil"/>
                    <w:bottom w:val="single" w:sz="4" w:space="0" w:color="auto"/>
                    <w:right w:val="single" w:sz="4" w:space="0" w:color="auto"/>
                  </w:tcBorders>
                  <w:vAlign w:val="bottom"/>
                </w:tcPr>
                <w:p w14:paraId="77B8A3E6" w14:textId="67D0334F"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7</w:t>
                  </w:r>
                </w:p>
              </w:tc>
            </w:tr>
            <w:tr w:rsidR="00DB0E9D" w:rsidRPr="00996934" w14:paraId="0E658B80" w14:textId="0174B01C"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2162B13E" w14:textId="77777777" w:rsidR="00DB0E9D" w:rsidRPr="00E9559E" w:rsidRDefault="00DB0E9D" w:rsidP="002C44C2">
                  <w:pPr>
                    <w:rPr>
                      <w:rFonts w:ascii="Arial" w:hAnsi="Arial" w:cs="Arial"/>
                      <w:b/>
                      <w:color w:val="000000"/>
                      <w:sz w:val="11"/>
                      <w:szCs w:val="11"/>
                    </w:rPr>
                  </w:pPr>
                  <w:proofErr w:type="spellStart"/>
                  <w:r w:rsidRPr="00E9559E">
                    <w:rPr>
                      <w:rFonts w:ascii="Arial" w:hAnsi="Arial" w:cs="Arial"/>
                      <w:b/>
                      <w:color w:val="000000"/>
                      <w:sz w:val="11"/>
                      <w:szCs w:val="11"/>
                    </w:rPr>
                    <w:t>Bawazeer</w:t>
                  </w:r>
                  <w:proofErr w:type="spellEnd"/>
                  <w:r w:rsidRPr="00E9559E">
                    <w:rPr>
                      <w:rFonts w:ascii="Arial" w:hAnsi="Arial" w:cs="Arial"/>
                      <w:b/>
                      <w:color w:val="000000"/>
                      <w:sz w:val="11"/>
                      <w:szCs w:val="11"/>
                    </w:rPr>
                    <w:t xml:space="preserve"> et al. 2022</w:t>
                  </w:r>
                </w:p>
              </w:tc>
              <w:tc>
                <w:tcPr>
                  <w:tcW w:w="1365" w:type="dxa"/>
                  <w:tcBorders>
                    <w:top w:val="nil"/>
                    <w:left w:val="nil"/>
                    <w:bottom w:val="single" w:sz="4" w:space="0" w:color="auto"/>
                    <w:right w:val="single" w:sz="4" w:space="0" w:color="auto"/>
                  </w:tcBorders>
                  <w:shd w:val="clear" w:color="auto" w:fill="auto"/>
                  <w:noWrap/>
                  <w:vAlign w:val="bottom"/>
                  <w:hideMark/>
                </w:tcPr>
                <w:p w14:paraId="6236642C"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cross-sectional or single-group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xml:space="preserve"> only: 1</w:t>
                  </w:r>
                </w:p>
              </w:tc>
              <w:tc>
                <w:tcPr>
                  <w:tcW w:w="992" w:type="dxa"/>
                  <w:tcBorders>
                    <w:top w:val="nil"/>
                    <w:left w:val="nil"/>
                    <w:bottom w:val="single" w:sz="4" w:space="0" w:color="auto"/>
                    <w:right w:val="single" w:sz="4" w:space="0" w:color="auto"/>
                  </w:tcBorders>
                  <w:shd w:val="clear" w:color="auto" w:fill="auto"/>
                  <w:noWrap/>
                  <w:vAlign w:val="bottom"/>
                  <w:hideMark/>
                </w:tcPr>
                <w:p w14:paraId="5BADE538"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393F6B23"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50%–74%: 1</w:t>
                  </w:r>
                </w:p>
              </w:tc>
              <w:tc>
                <w:tcPr>
                  <w:tcW w:w="1242" w:type="dxa"/>
                  <w:tcBorders>
                    <w:top w:val="nil"/>
                    <w:left w:val="nil"/>
                    <w:bottom w:val="single" w:sz="4" w:space="0" w:color="auto"/>
                    <w:right w:val="single" w:sz="4" w:space="0" w:color="auto"/>
                  </w:tcBorders>
                  <w:shd w:val="clear" w:color="auto" w:fill="auto"/>
                  <w:noWrap/>
                  <w:vAlign w:val="bottom"/>
                  <w:hideMark/>
                </w:tcPr>
                <w:p w14:paraId="50FDF6BB"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Assessment by study participant: 1</w:t>
                  </w:r>
                </w:p>
              </w:tc>
              <w:tc>
                <w:tcPr>
                  <w:tcW w:w="785" w:type="dxa"/>
                  <w:tcBorders>
                    <w:top w:val="nil"/>
                    <w:left w:val="nil"/>
                    <w:bottom w:val="single" w:sz="4" w:space="0" w:color="auto"/>
                    <w:right w:val="single" w:sz="4" w:space="0" w:color="auto"/>
                  </w:tcBorders>
                  <w:shd w:val="clear" w:color="auto" w:fill="auto"/>
                  <w:noWrap/>
                  <w:vAlign w:val="bottom"/>
                  <w:hideMark/>
                </w:tcPr>
                <w:p w14:paraId="39EF35AE"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1</w:t>
                  </w:r>
                </w:p>
              </w:tc>
              <w:tc>
                <w:tcPr>
                  <w:tcW w:w="2268" w:type="dxa"/>
                  <w:tcBorders>
                    <w:top w:val="nil"/>
                    <w:left w:val="nil"/>
                    <w:bottom w:val="single" w:sz="4" w:space="0" w:color="auto"/>
                    <w:right w:val="single" w:sz="4" w:space="0" w:color="auto"/>
                  </w:tcBorders>
                  <w:shd w:val="clear" w:color="auto" w:fill="auto"/>
                  <w:noWrap/>
                  <w:vAlign w:val="bottom"/>
                  <w:hideMark/>
                </w:tcPr>
                <w:p w14:paraId="28EB3492"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Beyond descriptive analysis: 2</w:t>
                  </w:r>
                </w:p>
              </w:tc>
              <w:tc>
                <w:tcPr>
                  <w:tcW w:w="1843" w:type="dxa"/>
                  <w:tcBorders>
                    <w:top w:val="nil"/>
                    <w:left w:val="nil"/>
                    <w:bottom w:val="single" w:sz="4" w:space="0" w:color="auto"/>
                    <w:right w:val="single" w:sz="4" w:space="0" w:color="auto"/>
                  </w:tcBorders>
                  <w:shd w:val="clear" w:color="auto" w:fill="auto"/>
                  <w:noWrap/>
                  <w:vAlign w:val="bottom"/>
                  <w:hideMark/>
                </w:tcPr>
                <w:p w14:paraId="624C8F24"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2E1C4A92"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Satisfaction attitudes perceptions opinions general facts: 1</w:t>
                  </w:r>
                </w:p>
              </w:tc>
              <w:tc>
                <w:tcPr>
                  <w:tcW w:w="666" w:type="dxa"/>
                  <w:tcBorders>
                    <w:top w:val="nil"/>
                    <w:left w:val="nil"/>
                    <w:bottom w:val="single" w:sz="4" w:space="0" w:color="auto"/>
                    <w:right w:val="single" w:sz="4" w:space="0" w:color="auto"/>
                  </w:tcBorders>
                  <w:vAlign w:val="bottom"/>
                </w:tcPr>
                <w:p w14:paraId="7494D7E5" w14:textId="537C6994"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8.5</w:t>
                  </w:r>
                </w:p>
              </w:tc>
            </w:tr>
            <w:tr w:rsidR="00DB0E9D" w:rsidRPr="00996934" w14:paraId="3195DCFA" w14:textId="0D2B4F1A"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68A55369" w14:textId="77777777" w:rsidR="00DB0E9D" w:rsidRPr="00E9559E" w:rsidRDefault="00DB0E9D" w:rsidP="002C44C2">
                  <w:pPr>
                    <w:rPr>
                      <w:rFonts w:ascii="Arial" w:hAnsi="Arial" w:cs="Arial"/>
                      <w:b/>
                      <w:color w:val="000000"/>
                      <w:sz w:val="11"/>
                      <w:szCs w:val="11"/>
                    </w:rPr>
                  </w:pPr>
                  <w:proofErr w:type="spellStart"/>
                  <w:r w:rsidRPr="00E9559E">
                    <w:rPr>
                      <w:rFonts w:ascii="Arial" w:hAnsi="Arial" w:cs="Arial"/>
                      <w:b/>
                      <w:color w:val="000000"/>
                      <w:sz w:val="11"/>
                      <w:szCs w:val="11"/>
                    </w:rPr>
                    <w:t>Dittus</w:t>
                  </w:r>
                  <w:proofErr w:type="spellEnd"/>
                  <w:r w:rsidRPr="00E9559E">
                    <w:rPr>
                      <w:rFonts w:ascii="Arial" w:hAnsi="Arial" w:cs="Arial"/>
                      <w:b/>
                      <w:color w:val="000000"/>
                      <w:sz w:val="11"/>
                      <w:szCs w:val="11"/>
                    </w:rPr>
                    <w:t xml:space="preserve"> et al. 2014</w:t>
                  </w:r>
                </w:p>
              </w:tc>
              <w:tc>
                <w:tcPr>
                  <w:tcW w:w="1365" w:type="dxa"/>
                  <w:tcBorders>
                    <w:top w:val="nil"/>
                    <w:left w:val="nil"/>
                    <w:bottom w:val="single" w:sz="4" w:space="0" w:color="auto"/>
                    <w:right w:val="single" w:sz="4" w:space="0" w:color="auto"/>
                  </w:tcBorders>
                  <w:shd w:val="clear" w:color="auto" w:fill="auto"/>
                  <w:noWrap/>
                  <w:vAlign w:val="bottom"/>
                  <w:hideMark/>
                </w:tcPr>
                <w:p w14:paraId="297DDFE7"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w:t>
                  </w:r>
                  <w:proofErr w:type="spellStart"/>
                  <w:r w:rsidRPr="00996934">
                    <w:rPr>
                      <w:rFonts w:ascii="Arial" w:hAnsi="Arial" w:cs="Arial"/>
                      <w:color w:val="000000"/>
                      <w:sz w:val="11"/>
                      <w:szCs w:val="11"/>
                    </w:rPr>
                    <w:t>pretest</w:t>
                  </w:r>
                  <w:proofErr w:type="spellEnd"/>
                  <w:r w:rsidRPr="00996934">
                    <w:rPr>
                      <w:rFonts w:ascii="Arial" w:hAnsi="Arial" w:cs="Arial"/>
                      <w:color w:val="000000"/>
                      <w:sz w:val="11"/>
                      <w:szCs w:val="11"/>
                    </w:rPr>
                    <w:t xml:space="preserve"> and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1.5</w:t>
                  </w:r>
                </w:p>
              </w:tc>
              <w:tc>
                <w:tcPr>
                  <w:tcW w:w="992" w:type="dxa"/>
                  <w:tcBorders>
                    <w:top w:val="nil"/>
                    <w:left w:val="nil"/>
                    <w:bottom w:val="single" w:sz="4" w:space="0" w:color="auto"/>
                    <w:right w:val="single" w:sz="4" w:space="0" w:color="auto"/>
                  </w:tcBorders>
                  <w:shd w:val="clear" w:color="auto" w:fill="auto"/>
                  <w:noWrap/>
                  <w:vAlign w:val="bottom"/>
                  <w:hideMark/>
                </w:tcPr>
                <w:p w14:paraId="5D0364F4"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6644BBC8"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&lt; 50% or not reported: 0.5</w:t>
                  </w:r>
                </w:p>
              </w:tc>
              <w:tc>
                <w:tcPr>
                  <w:tcW w:w="1242" w:type="dxa"/>
                  <w:tcBorders>
                    <w:top w:val="nil"/>
                    <w:left w:val="nil"/>
                    <w:bottom w:val="single" w:sz="4" w:space="0" w:color="auto"/>
                    <w:right w:val="single" w:sz="4" w:space="0" w:color="auto"/>
                  </w:tcBorders>
                  <w:shd w:val="clear" w:color="auto" w:fill="auto"/>
                  <w:noWrap/>
                  <w:vAlign w:val="bottom"/>
                  <w:hideMark/>
                </w:tcPr>
                <w:p w14:paraId="75E4CB02"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Objective: 3</w:t>
                  </w:r>
                </w:p>
              </w:tc>
              <w:tc>
                <w:tcPr>
                  <w:tcW w:w="785" w:type="dxa"/>
                  <w:tcBorders>
                    <w:top w:val="nil"/>
                    <w:left w:val="nil"/>
                    <w:bottom w:val="single" w:sz="4" w:space="0" w:color="auto"/>
                    <w:right w:val="single" w:sz="4" w:space="0" w:color="auto"/>
                  </w:tcBorders>
                  <w:shd w:val="clear" w:color="auto" w:fill="auto"/>
                  <w:noWrap/>
                  <w:vAlign w:val="bottom"/>
                  <w:hideMark/>
                </w:tcPr>
                <w:p w14:paraId="654D0662"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1</w:t>
                  </w:r>
                </w:p>
              </w:tc>
              <w:tc>
                <w:tcPr>
                  <w:tcW w:w="2268" w:type="dxa"/>
                  <w:tcBorders>
                    <w:top w:val="nil"/>
                    <w:left w:val="nil"/>
                    <w:bottom w:val="single" w:sz="4" w:space="0" w:color="auto"/>
                    <w:right w:val="single" w:sz="4" w:space="0" w:color="auto"/>
                  </w:tcBorders>
                  <w:shd w:val="clear" w:color="auto" w:fill="auto"/>
                  <w:noWrap/>
                  <w:vAlign w:val="bottom"/>
                  <w:hideMark/>
                </w:tcPr>
                <w:p w14:paraId="56FAC4C7"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Descriptive analysis only: 1</w:t>
                  </w:r>
                </w:p>
              </w:tc>
              <w:tc>
                <w:tcPr>
                  <w:tcW w:w="1843" w:type="dxa"/>
                  <w:tcBorders>
                    <w:top w:val="nil"/>
                    <w:left w:val="nil"/>
                    <w:bottom w:val="single" w:sz="4" w:space="0" w:color="auto"/>
                    <w:right w:val="single" w:sz="4" w:space="0" w:color="auto"/>
                  </w:tcBorders>
                  <w:shd w:val="clear" w:color="auto" w:fill="auto"/>
                  <w:noWrap/>
                  <w:vAlign w:val="bottom"/>
                  <w:hideMark/>
                </w:tcPr>
                <w:p w14:paraId="6D5BE4B3"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7961A222"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Knowledge or skills: 1.5</w:t>
                  </w:r>
                </w:p>
              </w:tc>
              <w:tc>
                <w:tcPr>
                  <w:tcW w:w="666" w:type="dxa"/>
                  <w:tcBorders>
                    <w:top w:val="nil"/>
                    <w:left w:val="nil"/>
                    <w:bottom w:val="single" w:sz="4" w:space="0" w:color="auto"/>
                    <w:right w:val="single" w:sz="4" w:space="0" w:color="auto"/>
                  </w:tcBorders>
                  <w:vAlign w:val="bottom"/>
                </w:tcPr>
                <w:p w14:paraId="51864E78" w14:textId="68939709"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10</w:t>
                  </w:r>
                </w:p>
              </w:tc>
            </w:tr>
            <w:tr w:rsidR="00DB0E9D" w:rsidRPr="00996934" w14:paraId="18C83BCA" w14:textId="287D2A03"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5D4B2894"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rPr>
                    <w:t>Gaikwad et al. 2012</w:t>
                  </w:r>
                </w:p>
              </w:tc>
              <w:tc>
                <w:tcPr>
                  <w:tcW w:w="1365" w:type="dxa"/>
                  <w:tcBorders>
                    <w:top w:val="nil"/>
                    <w:left w:val="nil"/>
                    <w:bottom w:val="single" w:sz="4" w:space="0" w:color="auto"/>
                    <w:right w:val="single" w:sz="4" w:space="0" w:color="auto"/>
                  </w:tcBorders>
                  <w:shd w:val="clear" w:color="auto" w:fill="auto"/>
                  <w:noWrap/>
                  <w:vAlign w:val="bottom"/>
                  <w:hideMark/>
                </w:tcPr>
                <w:p w14:paraId="276093BA"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Randomized controlled trial: 3</w:t>
                  </w:r>
                </w:p>
              </w:tc>
              <w:tc>
                <w:tcPr>
                  <w:tcW w:w="992" w:type="dxa"/>
                  <w:tcBorders>
                    <w:top w:val="nil"/>
                    <w:left w:val="nil"/>
                    <w:bottom w:val="single" w:sz="4" w:space="0" w:color="auto"/>
                    <w:right w:val="single" w:sz="4" w:space="0" w:color="auto"/>
                  </w:tcBorders>
                  <w:shd w:val="clear" w:color="auto" w:fill="auto"/>
                  <w:noWrap/>
                  <w:vAlign w:val="bottom"/>
                  <w:hideMark/>
                </w:tcPr>
                <w:p w14:paraId="3F1017DE"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67707C8F"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75%: 1.5</w:t>
                  </w:r>
                </w:p>
              </w:tc>
              <w:tc>
                <w:tcPr>
                  <w:tcW w:w="1242" w:type="dxa"/>
                  <w:tcBorders>
                    <w:top w:val="nil"/>
                    <w:left w:val="nil"/>
                    <w:bottom w:val="single" w:sz="4" w:space="0" w:color="auto"/>
                    <w:right w:val="single" w:sz="4" w:space="0" w:color="auto"/>
                  </w:tcBorders>
                  <w:shd w:val="clear" w:color="auto" w:fill="auto"/>
                  <w:noWrap/>
                  <w:vAlign w:val="bottom"/>
                  <w:hideMark/>
                </w:tcPr>
                <w:p w14:paraId="61675CC7"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Objective: 3</w:t>
                  </w:r>
                </w:p>
              </w:tc>
              <w:tc>
                <w:tcPr>
                  <w:tcW w:w="785" w:type="dxa"/>
                  <w:tcBorders>
                    <w:top w:val="nil"/>
                    <w:left w:val="nil"/>
                    <w:bottom w:val="single" w:sz="4" w:space="0" w:color="auto"/>
                    <w:right w:val="single" w:sz="4" w:space="0" w:color="auto"/>
                  </w:tcBorders>
                  <w:shd w:val="clear" w:color="auto" w:fill="auto"/>
                  <w:noWrap/>
                  <w:vAlign w:val="bottom"/>
                  <w:hideMark/>
                </w:tcPr>
                <w:p w14:paraId="555F2E89"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2</w:t>
                  </w:r>
                </w:p>
              </w:tc>
              <w:tc>
                <w:tcPr>
                  <w:tcW w:w="2268" w:type="dxa"/>
                  <w:tcBorders>
                    <w:top w:val="nil"/>
                    <w:left w:val="nil"/>
                    <w:bottom w:val="single" w:sz="4" w:space="0" w:color="auto"/>
                    <w:right w:val="single" w:sz="4" w:space="0" w:color="auto"/>
                  </w:tcBorders>
                  <w:shd w:val="clear" w:color="auto" w:fill="auto"/>
                  <w:noWrap/>
                  <w:vAlign w:val="bottom"/>
                  <w:hideMark/>
                </w:tcPr>
                <w:p w14:paraId="3F891B5B"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Beyond descriptive analysis: 2</w:t>
                  </w:r>
                </w:p>
              </w:tc>
              <w:tc>
                <w:tcPr>
                  <w:tcW w:w="1843" w:type="dxa"/>
                  <w:tcBorders>
                    <w:top w:val="nil"/>
                    <w:left w:val="nil"/>
                    <w:bottom w:val="single" w:sz="4" w:space="0" w:color="auto"/>
                    <w:right w:val="single" w:sz="4" w:space="0" w:color="auto"/>
                  </w:tcBorders>
                  <w:shd w:val="clear" w:color="auto" w:fill="auto"/>
                  <w:noWrap/>
                  <w:vAlign w:val="bottom"/>
                  <w:hideMark/>
                </w:tcPr>
                <w:p w14:paraId="09EB46E2"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220AF0E5"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Knowledge or skills: 1.5</w:t>
                  </w:r>
                </w:p>
              </w:tc>
              <w:tc>
                <w:tcPr>
                  <w:tcW w:w="666" w:type="dxa"/>
                  <w:tcBorders>
                    <w:top w:val="nil"/>
                    <w:left w:val="nil"/>
                    <w:bottom w:val="single" w:sz="4" w:space="0" w:color="auto"/>
                    <w:right w:val="single" w:sz="4" w:space="0" w:color="auto"/>
                  </w:tcBorders>
                  <w:vAlign w:val="bottom"/>
                </w:tcPr>
                <w:p w14:paraId="64C17574" w14:textId="12845CB6"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14.5</w:t>
                  </w:r>
                </w:p>
              </w:tc>
            </w:tr>
            <w:tr w:rsidR="00DB0E9D" w:rsidRPr="00996934" w14:paraId="1F553DA2" w14:textId="6CC3BE1A"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54AA6982" w14:textId="77777777" w:rsidR="00DB0E9D" w:rsidRPr="00E9559E" w:rsidRDefault="00DB0E9D" w:rsidP="002C44C2">
                  <w:pPr>
                    <w:rPr>
                      <w:rFonts w:ascii="Arial" w:hAnsi="Arial" w:cs="Arial"/>
                      <w:b/>
                      <w:color w:val="000000"/>
                      <w:sz w:val="11"/>
                      <w:szCs w:val="11"/>
                    </w:rPr>
                  </w:pPr>
                  <w:proofErr w:type="spellStart"/>
                  <w:r w:rsidRPr="00E9559E">
                    <w:rPr>
                      <w:rFonts w:ascii="Arial" w:hAnsi="Arial" w:cs="Arial"/>
                      <w:b/>
                      <w:color w:val="000000"/>
                      <w:sz w:val="11"/>
                      <w:szCs w:val="11"/>
                    </w:rPr>
                    <w:t>Hirkani</w:t>
                  </w:r>
                  <w:proofErr w:type="spellEnd"/>
                  <w:r w:rsidRPr="00E9559E">
                    <w:rPr>
                      <w:rFonts w:ascii="Arial" w:hAnsi="Arial" w:cs="Arial"/>
                      <w:b/>
                      <w:color w:val="000000"/>
                      <w:sz w:val="11"/>
                      <w:szCs w:val="11"/>
                    </w:rPr>
                    <w:t xml:space="preserve"> et al. 2022</w:t>
                  </w:r>
                </w:p>
              </w:tc>
              <w:tc>
                <w:tcPr>
                  <w:tcW w:w="1365" w:type="dxa"/>
                  <w:tcBorders>
                    <w:top w:val="nil"/>
                    <w:left w:val="nil"/>
                    <w:bottom w:val="single" w:sz="4" w:space="0" w:color="auto"/>
                    <w:right w:val="single" w:sz="4" w:space="0" w:color="auto"/>
                  </w:tcBorders>
                  <w:shd w:val="clear" w:color="auto" w:fill="auto"/>
                  <w:noWrap/>
                  <w:vAlign w:val="bottom"/>
                  <w:hideMark/>
                </w:tcPr>
                <w:p w14:paraId="289E71C0"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cross-sectional or single-group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xml:space="preserve"> only: 1</w:t>
                  </w:r>
                </w:p>
              </w:tc>
              <w:tc>
                <w:tcPr>
                  <w:tcW w:w="992" w:type="dxa"/>
                  <w:tcBorders>
                    <w:top w:val="nil"/>
                    <w:left w:val="nil"/>
                    <w:bottom w:val="single" w:sz="4" w:space="0" w:color="auto"/>
                    <w:right w:val="single" w:sz="4" w:space="0" w:color="auto"/>
                  </w:tcBorders>
                  <w:shd w:val="clear" w:color="auto" w:fill="auto"/>
                  <w:noWrap/>
                  <w:vAlign w:val="bottom"/>
                  <w:hideMark/>
                </w:tcPr>
                <w:p w14:paraId="617E9E33"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5188075B"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50%–74%: 1</w:t>
                  </w:r>
                </w:p>
              </w:tc>
              <w:tc>
                <w:tcPr>
                  <w:tcW w:w="1242" w:type="dxa"/>
                  <w:tcBorders>
                    <w:top w:val="nil"/>
                    <w:left w:val="nil"/>
                    <w:bottom w:val="single" w:sz="4" w:space="0" w:color="auto"/>
                    <w:right w:val="single" w:sz="4" w:space="0" w:color="auto"/>
                  </w:tcBorders>
                  <w:shd w:val="clear" w:color="auto" w:fill="auto"/>
                  <w:noWrap/>
                  <w:vAlign w:val="bottom"/>
                  <w:hideMark/>
                </w:tcPr>
                <w:p w14:paraId="6A8F1F6C"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Assessment by study participant: 1</w:t>
                  </w:r>
                </w:p>
              </w:tc>
              <w:tc>
                <w:tcPr>
                  <w:tcW w:w="785" w:type="dxa"/>
                  <w:tcBorders>
                    <w:top w:val="nil"/>
                    <w:left w:val="nil"/>
                    <w:bottom w:val="single" w:sz="4" w:space="0" w:color="auto"/>
                    <w:right w:val="single" w:sz="4" w:space="0" w:color="auto"/>
                  </w:tcBorders>
                  <w:shd w:val="clear" w:color="auto" w:fill="auto"/>
                  <w:noWrap/>
                  <w:vAlign w:val="bottom"/>
                  <w:hideMark/>
                </w:tcPr>
                <w:p w14:paraId="0FB56B9F"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0</w:t>
                  </w:r>
                </w:p>
              </w:tc>
              <w:tc>
                <w:tcPr>
                  <w:tcW w:w="2268" w:type="dxa"/>
                  <w:tcBorders>
                    <w:top w:val="nil"/>
                    <w:left w:val="nil"/>
                    <w:bottom w:val="single" w:sz="4" w:space="0" w:color="auto"/>
                    <w:right w:val="single" w:sz="4" w:space="0" w:color="auto"/>
                  </w:tcBorders>
                  <w:shd w:val="clear" w:color="auto" w:fill="auto"/>
                  <w:noWrap/>
                  <w:vAlign w:val="bottom"/>
                  <w:hideMark/>
                </w:tcPr>
                <w:p w14:paraId="3DEE7021"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Descriptive analysis only: 1</w:t>
                  </w:r>
                </w:p>
              </w:tc>
              <w:tc>
                <w:tcPr>
                  <w:tcW w:w="1843" w:type="dxa"/>
                  <w:tcBorders>
                    <w:top w:val="nil"/>
                    <w:left w:val="nil"/>
                    <w:bottom w:val="single" w:sz="4" w:space="0" w:color="auto"/>
                    <w:right w:val="single" w:sz="4" w:space="0" w:color="auto"/>
                  </w:tcBorders>
                  <w:shd w:val="clear" w:color="auto" w:fill="auto"/>
                  <w:noWrap/>
                  <w:vAlign w:val="bottom"/>
                  <w:hideMark/>
                </w:tcPr>
                <w:p w14:paraId="7F5072C2"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4C4F7556"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Satisfaction attitudes perceptions opinions general facts: 1</w:t>
                  </w:r>
                </w:p>
              </w:tc>
              <w:tc>
                <w:tcPr>
                  <w:tcW w:w="666" w:type="dxa"/>
                  <w:tcBorders>
                    <w:top w:val="nil"/>
                    <w:left w:val="nil"/>
                    <w:bottom w:val="single" w:sz="4" w:space="0" w:color="auto"/>
                    <w:right w:val="single" w:sz="4" w:space="0" w:color="auto"/>
                  </w:tcBorders>
                  <w:vAlign w:val="bottom"/>
                </w:tcPr>
                <w:p w14:paraId="2C60D8EB" w14:textId="4C9D2071"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6.5</w:t>
                  </w:r>
                </w:p>
              </w:tc>
            </w:tr>
            <w:tr w:rsidR="00DB0E9D" w:rsidRPr="00996934" w14:paraId="14CB9A6A" w14:textId="1A6E7163"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242A3E14" w14:textId="77777777" w:rsidR="00DB0E9D" w:rsidRPr="00E9559E" w:rsidRDefault="00DB0E9D" w:rsidP="002C44C2">
                  <w:pPr>
                    <w:rPr>
                      <w:rFonts w:ascii="Arial" w:hAnsi="Arial" w:cs="Arial"/>
                      <w:b/>
                      <w:color w:val="000000"/>
                      <w:sz w:val="11"/>
                      <w:szCs w:val="11"/>
                    </w:rPr>
                  </w:pPr>
                  <w:proofErr w:type="spellStart"/>
                  <w:r w:rsidRPr="00E9559E">
                    <w:rPr>
                      <w:rFonts w:ascii="Arial" w:hAnsi="Arial" w:cs="Arial"/>
                      <w:b/>
                      <w:color w:val="000000"/>
                      <w:sz w:val="11"/>
                      <w:szCs w:val="11"/>
                    </w:rPr>
                    <w:t>Htwe</w:t>
                  </w:r>
                  <w:proofErr w:type="spellEnd"/>
                  <w:r w:rsidRPr="00E9559E">
                    <w:rPr>
                      <w:rFonts w:ascii="Arial" w:hAnsi="Arial" w:cs="Arial"/>
                      <w:b/>
                      <w:color w:val="000000"/>
                      <w:sz w:val="11"/>
                      <w:szCs w:val="11"/>
                    </w:rPr>
                    <w:t xml:space="preserve"> et al. 2012</w:t>
                  </w:r>
                </w:p>
              </w:tc>
              <w:tc>
                <w:tcPr>
                  <w:tcW w:w="1365" w:type="dxa"/>
                  <w:tcBorders>
                    <w:top w:val="nil"/>
                    <w:left w:val="nil"/>
                    <w:bottom w:val="single" w:sz="4" w:space="0" w:color="auto"/>
                    <w:right w:val="single" w:sz="4" w:space="0" w:color="auto"/>
                  </w:tcBorders>
                  <w:shd w:val="clear" w:color="auto" w:fill="auto"/>
                  <w:noWrap/>
                  <w:vAlign w:val="bottom"/>
                  <w:hideMark/>
                </w:tcPr>
                <w:p w14:paraId="039C5106"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cross-sectional or single-group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xml:space="preserve"> only: 1</w:t>
                  </w:r>
                </w:p>
              </w:tc>
              <w:tc>
                <w:tcPr>
                  <w:tcW w:w="992" w:type="dxa"/>
                  <w:tcBorders>
                    <w:top w:val="nil"/>
                    <w:left w:val="nil"/>
                    <w:bottom w:val="single" w:sz="4" w:space="0" w:color="auto"/>
                    <w:right w:val="single" w:sz="4" w:space="0" w:color="auto"/>
                  </w:tcBorders>
                  <w:shd w:val="clear" w:color="auto" w:fill="auto"/>
                  <w:noWrap/>
                  <w:vAlign w:val="bottom"/>
                  <w:hideMark/>
                </w:tcPr>
                <w:p w14:paraId="1EDCF8CC"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1E4164A1"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&lt; 50% or not reported: 0.5</w:t>
                  </w:r>
                </w:p>
              </w:tc>
              <w:tc>
                <w:tcPr>
                  <w:tcW w:w="1242" w:type="dxa"/>
                  <w:tcBorders>
                    <w:top w:val="nil"/>
                    <w:left w:val="nil"/>
                    <w:bottom w:val="single" w:sz="4" w:space="0" w:color="auto"/>
                    <w:right w:val="single" w:sz="4" w:space="0" w:color="auto"/>
                  </w:tcBorders>
                  <w:shd w:val="clear" w:color="auto" w:fill="auto"/>
                  <w:noWrap/>
                  <w:vAlign w:val="bottom"/>
                  <w:hideMark/>
                </w:tcPr>
                <w:p w14:paraId="4DBE4902"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Assessment by study participant: 1</w:t>
                  </w:r>
                </w:p>
              </w:tc>
              <w:tc>
                <w:tcPr>
                  <w:tcW w:w="785" w:type="dxa"/>
                  <w:tcBorders>
                    <w:top w:val="nil"/>
                    <w:left w:val="nil"/>
                    <w:bottom w:val="single" w:sz="4" w:space="0" w:color="auto"/>
                    <w:right w:val="single" w:sz="4" w:space="0" w:color="auto"/>
                  </w:tcBorders>
                  <w:shd w:val="clear" w:color="auto" w:fill="auto"/>
                  <w:noWrap/>
                  <w:vAlign w:val="bottom"/>
                  <w:hideMark/>
                </w:tcPr>
                <w:p w14:paraId="1803A75F"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1</w:t>
                  </w:r>
                </w:p>
              </w:tc>
              <w:tc>
                <w:tcPr>
                  <w:tcW w:w="2268" w:type="dxa"/>
                  <w:tcBorders>
                    <w:top w:val="nil"/>
                    <w:left w:val="nil"/>
                    <w:bottom w:val="single" w:sz="4" w:space="0" w:color="auto"/>
                    <w:right w:val="single" w:sz="4" w:space="0" w:color="auto"/>
                  </w:tcBorders>
                  <w:shd w:val="clear" w:color="auto" w:fill="auto"/>
                  <w:noWrap/>
                  <w:vAlign w:val="bottom"/>
                  <w:hideMark/>
                </w:tcPr>
                <w:p w14:paraId="5F38B297"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Descriptive analysis only: 1</w:t>
                  </w:r>
                </w:p>
              </w:tc>
              <w:tc>
                <w:tcPr>
                  <w:tcW w:w="1843" w:type="dxa"/>
                  <w:tcBorders>
                    <w:top w:val="nil"/>
                    <w:left w:val="nil"/>
                    <w:bottom w:val="single" w:sz="4" w:space="0" w:color="auto"/>
                    <w:right w:val="single" w:sz="4" w:space="0" w:color="auto"/>
                  </w:tcBorders>
                  <w:shd w:val="clear" w:color="auto" w:fill="auto"/>
                  <w:noWrap/>
                  <w:vAlign w:val="bottom"/>
                  <w:hideMark/>
                </w:tcPr>
                <w:p w14:paraId="1D2824D9"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281A5214"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Satisfaction attitudes perceptions opinions general facts: 1</w:t>
                  </w:r>
                </w:p>
              </w:tc>
              <w:tc>
                <w:tcPr>
                  <w:tcW w:w="666" w:type="dxa"/>
                  <w:tcBorders>
                    <w:top w:val="nil"/>
                    <w:left w:val="nil"/>
                    <w:bottom w:val="single" w:sz="4" w:space="0" w:color="auto"/>
                    <w:right w:val="single" w:sz="4" w:space="0" w:color="auto"/>
                  </w:tcBorders>
                  <w:vAlign w:val="bottom"/>
                </w:tcPr>
                <w:p w14:paraId="1A00976B" w14:textId="42F27E18"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7</w:t>
                  </w:r>
                </w:p>
              </w:tc>
            </w:tr>
            <w:tr w:rsidR="00DB0E9D" w:rsidRPr="00996934" w14:paraId="4C030442" w14:textId="23BD9D0B"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61EFA37B" w14:textId="77777777" w:rsidR="00DB0E9D" w:rsidRPr="00E9559E" w:rsidRDefault="00DB0E9D" w:rsidP="002C44C2">
                  <w:pPr>
                    <w:rPr>
                      <w:rFonts w:ascii="Arial" w:hAnsi="Arial" w:cs="Arial"/>
                      <w:b/>
                      <w:color w:val="000000"/>
                      <w:sz w:val="11"/>
                      <w:szCs w:val="11"/>
                    </w:rPr>
                  </w:pPr>
                  <w:proofErr w:type="spellStart"/>
                  <w:r w:rsidRPr="00E9559E">
                    <w:rPr>
                      <w:rFonts w:ascii="Arial" w:hAnsi="Arial" w:cs="Arial"/>
                      <w:b/>
                      <w:color w:val="000000"/>
                      <w:sz w:val="11"/>
                      <w:szCs w:val="11"/>
                    </w:rPr>
                    <w:t>Katebi</w:t>
                  </w:r>
                  <w:proofErr w:type="spellEnd"/>
                  <w:r w:rsidRPr="00E9559E">
                    <w:rPr>
                      <w:rFonts w:ascii="Arial" w:hAnsi="Arial" w:cs="Arial"/>
                      <w:b/>
                      <w:color w:val="000000"/>
                      <w:sz w:val="11"/>
                      <w:szCs w:val="11"/>
                    </w:rPr>
                    <w:t xml:space="preserve"> et al. 2020</w:t>
                  </w:r>
                </w:p>
              </w:tc>
              <w:tc>
                <w:tcPr>
                  <w:tcW w:w="1365" w:type="dxa"/>
                  <w:tcBorders>
                    <w:top w:val="nil"/>
                    <w:left w:val="nil"/>
                    <w:bottom w:val="single" w:sz="4" w:space="0" w:color="auto"/>
                    <w:right w:val="single" w:sz="4" w:space="0" w:color="auto"/>
                  </w:tcBorders>
                  <w:shd w:val="clear" w:color="auto" w:fill="auto"/>
                  <w:noWrap/>
                  <w:vAlign w:val="bottom"/>
                  <w:hideMark/>
                </w:tcPr>
                <w:p w14:paraId="415F90C2"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Nonrandomized 2 group: 2</w:t>
                  </w:r>
                </w:p>
              </w:tc>
              <w:tc>
                <w:tcPr>
                  <w:tcW w:w="992" w:type="dxa"/>
                  <w:tcBorders>
                    <w:top w:val="nil"/>
                    <w:left w:val="nil"/>
                    <w:bottom w:val="single" w:sz="4" w:space="0" w:color="auto"/>
                    <w:right w:val="single" w:sz="4" w:space="0" w:color="auto"/>
                  </w:tcBorders>
                  <w:shd w:val="clear" w:color="auto" w:fill="auto"/>
                  <w:noWrap/>
                  <w:vAlign w:val="bottom"/>
                  <w:hideMark/>
                </w:tcPr>
                <w:p w14:paraId="0A412B9C"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0132BDF1"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&lt; 50% or not reported: 0.5</w:t>
                  </w:r>
                </w:p>
              </w:tc>
              <w:tc>
                <w:tcPr>
                  <w:tcW w:w="1242" w:type="dxa"/>
                  <w:tcBorders>
                    <w:top w:val="nil"/>
                    <w:left w:val="nil"/>
                    <w:bottom w:val="single" w:sz="4" w:space="0" w:color="auto"/>
                    <w:right w:val="single" w:sz="4" w:space="0" w:color="auto"/>
                  </w:tcBorders>
                  <w:shd w:val="clear" w:color="auto" w:fill="auto"/>
                  <w:noWrap/>
                  <w:vAlign w:val="bottom"/>
                  <w:hideMark/>
                </w:tcPr>
                <w:p w14:paraId="12AD77DB"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Objective: 3</w:t>
                  </w:r>
                </w:p>
              </w:tc>
              <w:tc>
                <w:tcPr>
                  <w:tcW w:w="785" w:type="dxa"/>
                  <w:tcBorders>
                    <w:top w:val="nil"/>
                    <w:left w:val="nil"/>
                    <w:bottom w:val="single" w:sz="4" w:space="0" w:color="auto"/>
                    <w:right w:val="single" w:sz="4" w:space="0" w:color="auto"/>
                  </w:tcBorders>
                  <w:shd w:val="clear" w:color="auto" w:fill="auto"/>
                  <w:noWrap/>
                  <w:vAlign w:val="bottom"/>
                  <w:hideMark/>
                </w:tcPr>
                <w:p w14:paraId="23DBD3F8"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1</w:t>
                  </w:r>
                </w:p>
              </w:tc>
              <w:tc>
                <w:tcPr>
                  <w:tcW w:w="2268" w:type="dxa"/>
                  <w:tcBorders>
                    <w:top w:val="nil"/>
                    <w:left w:val="nil"/>
                    <w:bottom w:val="single" w:sz="4" w:space="0" w:color="auto"/>
                    <w:right w:val="single" w:sz="4" w:space="0" w:color="auto"/>
                  </w:tcBorders>
                  <w:shd w:val="clear" w:color="auto" w:fill="auto"/>
                  <w:noWrap/>
                  <w:vAlign w:val="bottom"/>
                  <w:hideMark/>
                </w:tcPr>
                <w:p w14:paraId="435F940B"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Beyond descriptive analysis: 2</w:t>
                  </w:r>
                </w:p>
              </w:tc>
              <w:tc>
                <w:tcPr>
                  <w:tcW w:w="1843" w:type="dxa"/>
                  <w:tcBorders>
                    <w:top w:val="nil"/>
                    <w:left w:val="nil"/>
                    <w:bottom w:val="single" w:sz="4" w:space="0" w:color="auto"/>
                    <w:right w:val="single" w:sz="4" w:space="0" w:color="auto"/>
                  </w:tcBorders>
                  <w:shd w:val="clear" w:color="auto" w:fill="auto"/>
                  <w:noWrap/>
                  <w:vAlign w:val="bottom"/>
                  <w:hideMark/>
                </w:tcPr>
                <w:p w14:paraId="44BF3C01"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776DD7F7"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Knowledge or skills: 1.5</w:t>
                  </w:r>
                </w:p>
              </w:tc>
              <w:tc>
                <w:tcPr>
                  <w:tcW w:w="666" w:type="dxa"/>
                  <w:tcBorders>
                    <w:top w:val="nil"/>
                    <w:left w:val="nil"/>
                    <w:bottom w:val="single" w:sz="4" w:space="0" w:color="auto"/>
                    <w:right w:val="single" w:sz="4" w:space="0" w:color="auto"/>
                  </w:tcBorders>
                  <w:vAlign w:val="bottom"/>
                </w:tcPr>
                <w:p w14:paraId="3C3E792D" w14:textId="12BDC258"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11.5</w:t>
                  </w:r>
                </w:p>
              </w:tc>
            </w:tr>
            <w:tr w:rsidR="00DB0E9D" w:rsidRPr="00996934" w14:paraId="5E44B585" w14:textId="43BB8671"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2AC7369D"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rPr>
                    <w:t>Malini et al. 2019</w:t>
                  </w:r>
                </w:p>
              </w:tc>
              <w:tc>
                <w:tcPr>
                  <w:tcW w:w="1365" w:type="dxa"/>
                  <w:tcBorders>
                    <w:top w:val="nil"/>
                    <w:left w:val="nil"/>
                    <w:bottom w:val="single" w:sz="4" w:space="0" w:color="auto"/>
                    <w:right w:val="single" w:sz="4" w:space="0" w:color="auto"/>
                  </w:tcBorders>
                  <w:shd w:val="clear" w:color="auto" w:fill="auto"/>
                  <w:noWrap/>
                  <w:vAlign w:val="bottom"/>
                  <w:hideMark/>
                </w:tcPr>
                <w:p w14:paraId="3786E852"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w:t>
                  </w:r>
                  <w:proofErr w:type="spellStart"/>
                  <w:r w:rsidRPr="00996934">
                    <w:rPr>
                      <w:rFonts w:ascii="Arial" w:hAnsi="Arial" w:cs="Arial"/>
                      <w:color w:val="000000"/>
                      <w:sz w:val="11"/>
                      <w:szCs w:val="11"/>
                    </w:rPr>
                    <w:t>pretest</w:t>
                  </w:r>
                  <w:proofErr w:type="spellEnd"/>
                  <w:r w:rsidRPr="00996934">
                    <w:rPr>
                      <w:rFonts w:ascii="Arial" w:hAnsi="Arial" w:cs="Arial"/>
                      <w:color w:val="000000"/>
                      <w:sz w:val="11"/>
                      <w:szCs w:val="11"/>
                    </w:rPr>
                    <w:t xml:space="preserve"> and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1.5</w:t>
                  </w:r>
                </w:p>
              </w:tc>
              <w:tc>
                <w:tcPr>
                  <w:tcW w:w="992" w:type="dxa"/>
                  <w:tcBorders>
                    <w:top w:val="nil"/>
                    <w:left w:val="nil"/>
                    <w:bottom w:val="single" w:sz="4" w:space="0" w:color="auto"/>
                    <w:right w:val="single" w:sz="4" w:space="0" w:color="auto"/>
                  </w:tcBorders>
                  <w:shd w:val="clear" w:color="auto" w:fill="auto"/>
                  <w:noWrap/>
                  <w:vAlign w:val="bottom"/>
                  <w:hideMark/>
                </w:tcPr>
                <w:p w14:paraId="4D8B6FF9"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795389A8"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75%: 1.5</w:t>
                  </w:r>
                </w:p>
              </w:tc>
              <w:tc>
                <w:tcPr>
                  <w:tcW w:w="1242" w:type="dxa"/>
                  <w:tcBorders>
                    <w:top w:val="nil"/>
                    <w:left w:val="nil"/>
                    <w:bottom w:val="single" w:sz="4" w:space="0" w:color="auto"/>
                    <w:right w:val="single" w:sz="4" w:space="0" w:color="auto"/>
                  </w:tcBorders>
                  <w:shd w:val="clear" w:color="auto" w:fill="auto"/>
                  <w:noWrap/>
                  <w:vAlign w:val="bottom"/>
                  <w:hideMark/>
                </w:tcPr>
                <w:p w14:paraId="14D4E8F2"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Objective: 3</w:t>
                  </w:r>
                </w:p>
              </w:tc>
              <w:tc>
                <w:tcPr>
                  <w:tcW w:w="785" w:type="dxa"/>
                  <w:tcBorders>
                    <w:top w:val="nil"/>
                    <w:left w:val="nil"/>
                    <w:bottom w:val="single" w:sz="4" w:space="0" w:color="auto"/>
                    <w:right w:val="single" w:sz="4" w:space="0" w:color="auto"/>
                  </w:tcBorders>
                  <w:shd w:val="clear" w:color="auto" w:fill="auto"/>
                  <w:noWrap/>
                  <w:vAlign w:val="bottom"/>
                  <w:hideMark/>
                </w:tcPr>
                <w:p w14:paraId="46F94994"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1</w:t>
                  </w:r>
                </w:p>
              </w:tc>
              <w:tc>
                <w:tcPr>
                  <w:tcW w:w="2268" w:type="dxa"/>
                  <w:tcBorders>
                    <w:top w:val="nil"/>
                    <w:left w:val="nil"/>
                    <w:bottom w:val="single" w:sz="4" w:space="0" w:color="auto"/>
                    <w:right w:val="single" w:sz="4" w:space="0" w:color="auto"/>
                  </w:tcBorders>
                  <w:shd w:val="clear" w:color="auto" w:fill="auto"/>
                  <w:noWrap/>
                  <w:vAlign w:val="bottom"/>
                  <w:hideMark/>
                </w:tcPr>
                <w:p w14:paraId="64889F69"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Beyond descriptive analysis: 2</w:t>
                  </w:r>
                </w:p>
              </w:tc>
              <w:tc>
                <w:tcPr>
                  <w:tcW w:w="1843" w:type="dxa"/>
                  <w:tcBorders>
                    <w:top w:val="nil"/>
                    <w:left w:val="nil"/>
                    <w:bottom w:val="single" w:sz="4" w:space="0" w:color="auto"/>
                    <w:right w:val="single" w:sz="4" w:space="0" w:color="auto"/>
                  </w:tcBorders>
                  <w:shd w:val="clear" w:color="auto" w:fill="auto"/>
                  <w:noWrap/>
                  <w:vAlign w:val="bottom"/>
                  <w:hideMark/>
                </w:tcPr>
                <w:p w14:paraId="68586784"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22883422"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Knowledge or skills: 1.5</w:t>
                  </w:r>
                </w:p>
              </w:tc>
              <w:tc>
                <w:tcPr>
                  <w:tcW w:w="666" w:type="dxa"/>
                  <w:tcBorders>
                    <w:top w:val="nil"/>
                    <w:left w:val="nil"/>
                    <w:bottom w:val="single" w:sz="4" w:space="0" w:color="auto"/>
                    <w:right w:val="single" w:sz="4" w:space="0" w:color="auto"/>
                  </w:tcBorders>
                  <w:vAlign w:val="bottom"/>
                </w:tcPr>
                <w:p w14:paraId="0C2187C1" w14:textId="57635C1D"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12</w:t>
                  </w:r>
                </w:p>
              </w:tc>
            </w:tr>
            <w:tr w:rsidR="00DB0E9D" w:rsidRPr="00996934" w14:paraId="5F88384A" w14:textId="7D619D66"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0CF49FDD"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rPr>
                    <w:t>Patel et al. 2019</w:t>
                  </w:r>
                </w:p>
              </w:tc>
              <w:tc>
                <w:tcPr>
                  <w:tcW w:w="1365" w:type="dxa"/>
                  <w:tcBorders>
                    <w:top w:val="nil"/>
                    <w:left w:val="nil"/>
                    <w:bottom w:val="single" w:sz="4" w:space="0" w:color="auto"/>
                    <w:right w:val="single" w:sz="4" w:space="0" w:color="auto"/>
                  </w:tcBorders>
                  <w:shd w:val="clear" w:color="auto" w:fill="auto"/>
                  <w:noWrap/>
                  <w:vAlign w:val="bottom"/>
                  <w:hideMark/>
                </w:tcPr>
                <w:p w14:paraId="1FA58E05"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w:t>
                  </w:r>
                  <w:proofErr w:type="spellStart"/>
                  <w:r w:rsidRPr="00996934">
                    <w:rPr>
                      <w:rFonts w:ascii="Arial" w:hAnsi="Arial" w:cs="Arial"/>
                      <w:color w:val="000000"/>
                      <w:sz w:val="11"/>
                      <w:szCs w:val="11"/>
                    </w:rPr>
                    <w:t>pretest</w:t>
                  </w:r>
                  <w:proofErr w:type="spellEnd"/>
                  <w:r w:rsidRPr="00996934">
                    <w:rPr>
                      <w:rFonts w:ascii="Arial" w:hAnsi="Arial" w:cs="Arial"/>
                      <w:color w:val="000000"/>
                      <w:sz w:val="11"/>
                      <w:szCs w:val="11"/>
                    </w:rPr>
                    <w:t xml:space="preserve"> and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1.5</w:t>
                  </w:r>
                </w:p>
              </w:tc>
              <w:tc>
                <w:tcPr>
                  <w:tcW w:w="992" w:type="dxa"/>
                  <w:tcBorders>
                    <w:top w:val="nil"/>
                    <w:left w:val="nil"/>
                    <w:bottom w:val="single" w:sz="4" w:space="0" w:color="auto"/>
                    <w:right w:val="single" w:sz="4" w:space="0" w:color="auto"/>
                  </w:tcBorders>
                  <w:shd w:val="clear" w:color="auto" w:fill="auto"/>
                  <w:noWrap/>
                  <w:vAlign w:val="bottom"/>
                  <w:hideMark/>
                </w:tcPr>
                <w:p w14:paraId="2D461A27"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756616D1"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75%: 1.5</w:t>
                  </w:r>
                </w:p>
              </w:tc>
              <w:tc>
                <w:tcPr>
                  <w:tcW w:w="1242" w:type="dxa"/>
                  <w:tcBorders>
                    <w:top w:val="nil"/>
                    <w:left w:val="nil"/>
                    <w:bottom w:val="single" w:sz="4" w:space="0" w:color="auto"/>
                    <w:right w:val="single" w:sz="4" w:space="0" w:color="auto"/>
                  </w:tcBorders>
                  <w:shd w:val="clear" w:color="auto" w:fill="auto"/>
                  <w:noWrap/>
                  <w:vAlign w:val="bottom"/>
                  <w:hideMark/>
                </w:tcPr>
                <w:p w14:paraId="68864928"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Objective: 3</w:t>
                  </w:r>
                </w:p>
              </w:tc>
              <w:tc>
                <w:tcPr>
                  <w:tcW w:w="785" w:type="dxa"/>
                  <w:tcBorders>
                    <w:top w:val="nil"/>
                    <w:left w:val="nil"/>
                    <w:bottom w:val="single" w:sz="4" w:space="0" w:color="auto"/>
                    <w:right w:val="single" w:sz="4" w:space="0" w:color="auto"/>
                  </w:tcBorders>
                  <w:shd w:val="clear" w:color="auto" w:fill="auto"/>
                  <w:noWrap/>
                  <w:vAlign w:val="bottom"/>
                  <w:hideMark/>
                </w:tcPr>
                <w:p w14:paraId="02B17FD7"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1</w:t>
                  </w:r>
                </w:p>
              </w:tc>
              <w:tc>
                <w:tcPr>
                  <w:tcW w:w="2268" w:type="dxa"/>
                  <w:tcBorders>
                    <w:top w:val="nil"/>
                    <w:left w:val="nil"/>
                    <w:bottom w:val="single" w:sz="4" w:space="0" w:color="auto"/>
                    <w:right w:val="single" w:sz="4" w:space="0" w:color="auto"/>
                  </w:tcBorders>
                  <w:shd w:val="clear" w:color="auto" w:fill="auto"/>
                  <w:noWrap/>
                  <w:vAlign w:val="bottom"/>
                  <w:hideMark/>
                </w:tcPr>
                <w:p w14:paraId="6E821BB1"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Descriptive analysis only: 1</w:t>
                  </w:r>
                </w:p>
              </w:tc>
              <w:tc>
                <w:tcPr>
                  <w:tcW w:w="1843" w:type="dxa"/>
                  <w:tcBorders>
                    <w:top w:val="nil"/>
                    <w:left w:val="nil"/>
                    <w:bottom w:val="single" w:sz="4" w:space="0" w:color="auto"/>
                    <w:right w:val="single" w:sz="4" w:space="0" w:color="auto"/>
                  </w:tcBorders>
                  <w:shd w:val="clear" w:color="auto" w:fill="auto"/>
                  <w:noWrap/>
                  <w:vAlign w:val="bottom"/>
                  <w:hideMark/>
                </w:tcPr>
                <w:p w14:paraId="106D452D"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4B037ABB"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Knowledge or skills: 1.5</w:t>
                  </w:r>
                </w:p>
              </w:tc>
              <w:tc>
                <w:tcPr>
                  <w:tcW w:w="666" w:type="dxa"/>
                  <w:tcBorders>
                    <w:top w:val="nil"/>
                    <w:left w:val="nil"/>
                    <w:bottom w:val="single" w:sz="4" w:space="0" w:color="auto"/>
                    <w:right w:val="single" w:sz="4" w:space="0" w:color="auto"/>
                  </w:tcBorders>
                  <w:vAlign w:val="bottom"/>
                </w:tcPr>
                <w:p w14:paraId="24E04B4A" w14:textId="1995FBF9"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11</w:t>
                  </w:r>
                </w:p>
              </w:tc>
            </w:tr>
            <w:tr w:rsidR="00DB0E9D" w:rsidRPr="00996934" w14:paraId="3CC1E6A8" w14:textId="4BB52BD3"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07E45F5B"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rPr>
                    <w:t>Patrick et al. 2018</w:t>
                  </w:r>
                </w:p>
              </w:tc>
              <w:tc>
                <w:tcPr>
                  <w:tcW w:w="1365" w:type="dxa"/>
                  <w:tcBorders>
                    <w:top w:val="nil"/>
                    <w:left w:val="nil"/>
                    <w:bottom w:val="single" w:sz="4" w:space="0" w:color="auto"/>
                    <w:right w:val="single" w:sz="4" w:space="0" w:color="auto"/>
                  </w:tcBorders>
                  <w:shd w:val="clear" w:color="auto" w:fill="auto"/>
                  <w:noWrap/>
                  <w:vAlign w:val="bottom"/>
                  <w:hideMark/>
                </w:tcPr>
                <w:p w14:paraId="5F2ACBD2"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w:t>
                  </w:r>
                  <w:proofErr w:type="spellStart"/>
                  <w:r w:rsidRPr="00996934">
                    <w:rPr>
                      <w:rFonts w:ascii="Arial" w:hAnsi="Arial" w:cs="Arial"/>
                      <w:color w:val="000000"/>
                      <w:sz w:val="11"/>
                      <w:szCs w:val="11"/>
                    </w:rPr>
                    <w:t>pretest</w:t>
                  </w:r>
                  <w:proofErr w:type="spellEnd"/>
                  <w:r w:rsidRPr="00996934">
                    <w:rPr>
                      <w:rFonts w:ascii="Arial" w:hAnsi="Arial" w:cs="Arial"/>
                      <w:color w:val="000000"/>
                      <w:sz w:val="11"/>
                      <w:szCs w:val="11"/>
                    </w:rPr>
                    <w:t xml:space="preserve"> and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1.5</w:t>
                  </w:r>
                </w:p>
              </w:tc>
              <w:tc>
                <w:tcPr>
                  <w:tcW w:w="992" w:type="dxa"/>
                  <w:tcBorders>
                    <w:top w:val="nil"/>
                    <w:left w:val="nil"/>
                    <w:bottom w:val="single" w:sz="4" w:space="0" w:color="auto"/>
                    <w:right w:val="single" w:sz="4" w:space="0" w:color="auto"/>
                  </w:tcBorders>
                  <w:shd w:val="clear" w:color="auto" w:fill="auto"/>
                  <w:noWrap/>
                  <w:vAlign w:val="bottom"/>
                  <w:hideMark/>
                </w:tcPr>
                <w:p w14:paraId="07DA261D"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56F4CC73"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&lt; 50% or not reported: 0.5</w:t>
                  </w:r>
                </w:p>
              </w:tc>
              <w:tc>
                <w:tcPr>
                  <w:tcW w:w="1242" w:type="dxa"/>
                  <w:tcBorders>
                    <w:top w:val="nil"/>
                    <w:left w:val="nil"/>
                    <w:bottom w:val="single" w:sz="4" w:space="0" w:color="auto"/>
                    <w:right w:val="single" w:sz="4" w:space="0" w:color="auto"/>
                  </w:tcBorders>
                  <w:shd w:val="clear" w:color="auto" w:fill="auto"/>
                  <w:noWrap/>
                  <w:vAlign w:val="bottom"/>
                  <w:hideMark/>
                </w:tcPr>
                <w:p w14:paraId="08542E2C"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Objective: 3</w:t>
                  </w:r>
                </w:p>
              </w:tc>
              <w:tc>
                <w:tcPr>
                  <w:tcW w:w="785" w:type="dxa"/>
                  <w:tcBorders>
                    <w:top w:val="nil"/>
                    <w:left w:val="nil"/>
                    <w:bottom w:val="single" w:sz="4" w:space="0" w:color="auto"/>
                    <w:right w:val="single" w:sz="4" w:space="0" w:color="auto"/>
                  </w:tcBorders>
                  <w:shd w:val="clear" w:color="auto" w:fill="auto"/>
                  <w:noWrap/>
                  <w:vAlign w:val="bottom"/>
                  <w:hideMark/>
                </w:tcPr>
                <w:p w14:paraId="207C1206"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2</w:t>
                  </w:r>
                </w:p>
              </w:tc>
              <w:tc>
                <w:tcPr>
                  <w:tcW w:w="2268" w:type="dxa"/>
                  <w:tcBorders>
                    <w:top w:val="nil"/>
                    <w:left w:val="nil"/>
                    <w:bottom w:val="single" w:sz="4" w:space="0" w:color="auto"/>
                    <w:right w:val="single" w:sz="4" w:space="0" w:color="auto"/>
                  </w:tcBorders>
                  <w:shd w:val="clear" w:color="auto" w:fill="auto"/>
                  <w:noWrap/>
                  <w:vAlign w:val="bottom"/>
                  <w:hideMark/>
                </w:tcPr>
                <w:p w14:paraId="52CC20F5"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Descriptive analysis only: 1</w:t>
                  </w:r>
                </w:p>
              </w:tc>
              <w:tc>
                <w:tcPr>
                  <w:tcW w:w="1843" w:type="dxa"/>
                  <w:tcBorders>
                    <w:top w:val="nil"/>
                    <w:left w:val="nil"/>
                    <w:bottom w:val="single" w:sz="4" w:space="0" w:color="auto"/>
                    <w:right w:val="single" w:sz="4" w:space="0" w:color="auto"/>
                  </w:tcBorders>
                  <w:shd w:val="clear" w:color="auto" w:fill="auto"/>
                  <w:noWrap/>
                  <w:vAlign w:val="bottom"/>
                  <w:hideMark/>
                </w:tcPr>
                <w:p w14:paraId="7C193A5B"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6EE0AFB7"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Knowledge or skills: 1.5</w:t>
                  </w:r>
                </w:p>
              </w:tc>
              <w:tc>
                <w:tcPr>
                  <w:tcW w:w="666" w:type="dxa"/>
                  <w:tcBorders>
                    <w:top w:val="nil"/>
                    <w:left w:val="nil"/>
                    <w:bottom w:val="single" w:sz="4" w:space="0" w:color="auto"/>
                    <w:right w:val="single" w:sz="4" w:space="0" w:color="auto"/>
                  </w:tcBorders>
                  <w:vAlign w:val="bottom"/>
                </w:tcPr>
                <w:p w14:paraId="005F249C" w14:textId="7FD8E13E"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11</w:t>
                  </w:r>
                </w:p>
              </w:tc>
            </w:tr>
            <w:tr w:rsidR="00DB0E9D" w:rsidRPr="00996934" w14:paraId="55ADF309" w14:textId="5D0C17D0"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75BA9983" w14:textId="77777777" w:rsidR="00DB0E9D" w:rsidRPr="00E9559E" w:rsidRDefault="00DB0E9D" w:rsidP="002C44C2">
                  <w:pPr>
                    <w:rPr>
                      <w:rFonts w:ascii="Arial" w:hAnsi="Arial" w:cs="Arial"/>
                      <w:b/>
                      <w:color w:val="000000"/>
                      <w:sz w:val="11"/>
                      <w:szCs w:val="11"/>
                    </w:rPr>
                  </w:pPr>
                  <w:proofErr w:type="spellStart"/>
                  <w:r w:rsidRPr="00E9559E">
                    <w:rPr>
                      <w:rFonts w:ascii="Arial" w:hAnsi="Arial" w:cs="Arial"/>
                      <w:b/>
                      <w:color w:val="000000"/>
                      <w:sz w:val="11"/>
                      <w:szCs w:val="11"/>
                    </w:rPr>
                    <w:t>Qutieshat</w:t>
                  </w:r>
                  <w:proofErr w:type="spellEnd"/>
                  <w:r w:rsidRPr="00E9559E">
                    <w:rPr>
                      <w:rFonts w:ascii="Arial" w:hAnsi="Arial" w:cs="Arial"/>
                      <w:b/>
                      <w:color w:val="000000"/>
                      <w:sz w:val="11"/>
                      <w:szCs w:val="11"/>
                    </w:rPr>
                    <w:t xml:space="preserve"> et al. 2022</w:t>
                  </w:r>
                </w:p>
              </w:tc>
              <w:tc>
                <w:tcPr>
                  <w:tcW w:w="1365" w:type="dxa"/>
                  <w:tcBorders>
                    <w:top w:val="nil"/>
                    <w:left w:val="nil"/>
                    <w:bottom w:val="single" w:sz="4" w:space="0" w:color="auto"/>
                    <w:right w:val="single" w:sz="4" w:space="0" w:color="auto"/>
                  </w:tcBorders>
                  <w:shd w:val="clear" w:color="auto" w:fill="auto"/>
                  <w:noWrap/>
                  <w:vAlign w:val="bottom"/>
                  <w:hideMark/>
                </w:tcPr>
                <w:p w14:paraId="12A038AB"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cross-sectional or single-group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xml:space="preserve"> only: 1</w:t>
                  </w:r>
                </w:p>
              </w:tc>
              <w:tc>
                <w:tcPr>
                  <w:tcW w:w="992" w:type="dxa"/>
                  <w:tcBorders>
                    <w:top w:val="nil"/>
                    <w:left w:val="nil"/>
                    <w:bottom w:val="single" w:sz="4" w:space="0" w:color="auto"/>
                    <w:right w:val="single" w:sz="4" w:space="0" w:color="auto"/>
                  </w:tcBorders>
                  <w:shd w:val="clear" w:color="auto" w:fill="auto"/>
                  <w:noWrap/>
                  <w:vAlign w:val="bottom"/>
                  <w:hideMark/>
                </w:tcPr>
                <w:p w14:paraId="27AAB830"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5B68C887"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75%: 1.5</w:t>
                  </w:r>
                </w:p>
              </w:tc>
              <w:tc>
                <w:tcPr>
                  <w:tcW w:w="1242" w:type="dxa"/>
                  <w:tcBorders>
                    <w:top w:val="nil"/>
                    <w:left w:val="nil"/>
                    <w:bottom w:val="single" w:sz="4" w:space="0" w:color="auto"/>
                    <w:right w:val="single" w:sz="4" w:space="0" w:color="auto"/>
                  </w:tcBorders>
                  <w:shd w:val="clear" w:color="auto" w:fill="auto"/>
                  <w:noWrap/>
                  <w:vAlign w:val="bottom"/>
                  <w:hideMark/>
                </w:tcPr>
                <w:p w14:paraId="5DE1BAA2"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Assessment by study participant: 1</w:t>
                  </w:r>
                </w:p>
              </w:tc>
              <w:tc>
                <w:tcPr>
                  <w:tcW w:w="785" w:type="dxa"/>
                  <w:tcBorders>
                    <w:top w:val="nil"/>
                    <w:left w:val="nil"/>
                    <w:bottom w:val="single" w:sz="4" w:space="0" w:color="auto"/>
                    <w:right w:val="single" w:sz="4" w:space="0" w:color="auto"/>
                  </w:tcBorders>
                  <w:shd w:val="clear" w:color="auto" w:fill="auto"/>
                  <w:noWrap/>
                  <w:vAlign w:val="bottom"/>
                  <w:hideMark/>
                </w:tcPr>
                <w:p w14:paraId="37C1BFA7"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1</w:t>
                  </w:r>
                </w:p>
              </w:tc>
              <w:tc>
                <w:tcPr>
                  <w:tcW w:w="2268" w:type="dxa"/>
                  <w:tcBorders>
                    <w:top w:val="nil"/>
                    <w:left w:val="nil"/>
                    <w:bottom w:val="single" w:sz="4" w:space="0" w:color="auto"/>
                    <w:right w:val="single" w:sz="4" w:space="0" w:color="auto"/>
                  </w:tcBorders>
                  <w:shd w:val="clear" w:color="auto" w:fill="auto"/>
                  <w:noWrap/>
                  <w:vAlign w:val="bottom"/>
                  <w:hideMark/>
                </w:tcPr>
                <w:p w14:paraId="1EE24B9A"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Descriptive analysis only: 1</w:t>
                  </w:r>
                </w:p>
              </w:tc>
              <w:tc>
                <w:tcPr>
                  <w:tcW w:w="1843" w:type="dxa"/>
                  <w:tcBorders>
                    <w:top w:val="nil"/>
                    <w:left w:val="nil"/>
                    <w:bottom w:val="single" w:sz="4" w:space="0" w:color="auto"/>
                    <w:right w:val="single" w:sz="4" w:space="0" w:color="auto"/>
                  </w:tcBorders>
                  <w:shd w:val="clear" w:color="auto" w:fill="auto"/>
                  <w:noWrap/>
                  <w:vAlign w:val="bottom"/>
                  <w:hideMark/>
                </w:tcPr>
                <w:p w14:paraId="6A7B15EE"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0F053424"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Satisfaction attitudes perceptions opinions general facts: 1</w:t>
                  </w:r>
                </w:p>
              </w:tc>
              <w:tc>
                <w:tcPr>
                  <w:tcW w:w="666" w:type="dxa"/>
                  <w:tcBorders>
                    <w:top w:val="nil"/>
                    <w:left w:val="nil"/>
                    <w:bottom w:val="single" w:sz="4" w:space="0" w:color="auto"/>
                    <w:right w:val="single" w:sz="4" w:space="0" w:color="auto"/>
                  </w:tcBorders>
                  <w:vAlign w:val="bottom"/>
                </w:tcPr>
                <w:p w14:paraId="33FA67AC" w14:textId="3E45FA04"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8</w:t>
                  </w:r>
                </w:p>
              </w:tc>
            </w:tr>
            <w:tr w:rsidR="00DB0E9D" w:rsidRPr="00996934" w14:paraId="32325AAB" w14:textId="286802EF"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0D5195B0" w14:textId="77777777" w:rsidR="00DB0E9D" w:rsidRPr="00E9559E" w:rsidRDefault="00DB0E9D" w:rsidP="002C44C2">
                  <w:pPr>
                    <w:rPr>
                      <w:rFonts w:ascii="Arial" w:hAnsi="Arial" w:cs="Arial"/>
                      <w:b/>
                      <w:color w:val="000000"/>
                      <w:sz w:val="11"/>
                      <w:szCs w:val="11"/>
                    </w:rPr>
                  </w:pPr>
                  <w:proofErr w:type="spellStart"/>
                  <w:r w:rsidRPr="00E9559E">
                    <w:rPr>
                      <w:rFonts w:ascii="Arial" w:hAnsi="Arial" w:cs="Arial"/>
                      <w:b/>
                      <w:color w:val="000000"/>
                      <w:sz w:val="11"/>
                      <w:szCs w:val="11"/>
                    </w:rPr>
                    <w:t>Chitturi</w:t>
                  </w:r>
                  <w:proofErr w:type="spellEnd"/>
                  <w:r w:rsidRPr="00E9559E">
                    <w:rPr>
                      <w:rFonts w:ascii="Arial" w:hAnsi="Arial" w:cs="Arial"/>
                      <w:b/>
                      <w:color w:val="000000"/>
                      <w:sz w:val="11"/>
                      <w:szCs w:val="11"/>
                    </w:rPr>
                    <w:t xml:space="preserve"> et al. 2020</w:t>
                  </w:r>
                </w:p>
              </w:tc>
              <w:tc>
                <w:tcPr>
                  <w:tcW w:w="1365" w:type="dxa"/>
                  <w:tcBorders>
                    <w:top w:val="nil"/>
                    <w:left w:val="nil"/>
                    <w:bottom w:val="single" w:sz="4" w:space="0" w:color="auto"/>
                    <w:right w:val="single" w:sz="4" w:space="0" w:color="auto"/>
                  </w:tcBorders>
                  <w:shd w:val="clear" w:color="auto" w:fill="auto"/>
                  <w:noWrap/>
                  <w:vAlign w:val="bottom"/>
                  <w:hideMark/>
                </w:tcPr>
                <w:p w14:paraId="0DE82641" w14:textId="77777777" w:rsidR="00DB0E9D" w:rsidRPr="00996934" w:rsidRDefault="00DB0E9D" w:rsidP="002C44C2">
                  <w:pPr>
                    <w:rPr>
                      <w:rFonts w:ascii="Calibri" w:hAnsi="Calibri" w:cs="Calibri"/>
                      <w:color w:val="000000"/>
                      <w:sz w:val="11"/>
                      <w:szCs w:val="11"/>
                    </w:rPr>
                  </w:pPr>
                  <w:r w:rsidRPr="00996934">
                    <w:rPr>
                      <w:rFonts w:ascii="Arial" w:hAnsi="Arial" w:cs="Arial"/>
                      <w:color w:val="000000"/>
                      <w:sz w:val="11"/>
                      <w:szCs w:val="11"/>
                    </w:rPr>
                    <w:t xml:space="preserve">Single-group cross-sectional or single-group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xml:space="preserve"> only: 1</w:t>
                  </w:r>
                </w:p>
              </w:tc>
              <w:tc>
                <w:tcPr>
                  <w:tcW w:w="992" w:type="dxa"/>
                  <w:tcBorders>
                    <w:top w:val="nil"/>
                    <w:left w:val="nil"/>
                    <w:bottom w:val="single" w:sz="4" w:space="0" w:color="auto"/>
                    <w:right w:val="single" w:sz="4" w:space="0" w:color="auto"/>
                  </w:tcBorders>
                  <w:shd w:val="clear" w:color="auto" w:fill="auto"/>
                  <w:noWrap/>
                  <w:vAlign w:val="bottom"/>
                  <w:hideMark/>
                </w:tcPr>
                <w:p w14:paraId="1E1050A0" w14:textId="77777777" w:rsidR="00DB0E9D" w:rsidRPr="00996934" w:rsidRDefault="00DB0E9D" w:rsidP="002C44C2">
                  <w:pPr>
                    <w:rPr>
                      <w:rFonts w:ascii="Calibri" w:hAnsi="Calibri" w:cs="Calibri"/>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72F1C8C3" w14:textId="77777777" w:rsidR="00DB0E9D" w:rsidRPr="00996934" w:rsidRDefault="00DB0E9D" w:rsidP="002C44C2">
                  <w:pPr>
                    <w:rPr>
                      <w:rFonts w:ascii="Calibri" w:hAnsi="Calibri" w:cs="Calibri"/>
                      <w:color w:val="000000"/>
                      <w:sz w:val="11"/>
                      <w:szCs w:val="11"/>
                    </w:rPr>
                  </w:pPr>
                  <w:r w:rsidRPr="00996934">
                    <w:rPr>
                      <w:rFonts w:ascii="Arial" w:hAnsi="Arial" w:cs="Arial"/>
                      <w:color w:val="000000"/>
                      <w:sz w:val="11"/>
                      <w:szCs w:val="11"/>
                    </w:rPr>
                    <w:t>&lt; 50% or not reported: 0.5</w:t>
                  </w:r>
                </w:p>
              </w:tc>
              <w:tc>
                <w:tcPr>
                  <w:tcW w:w="1242" w:type="dxa"/>
                  <w:tcBorders>
                    <w:top w:val="nil"/>
                    <w:left w:val="nil"/>
                    <w:bottom w:val="single" w:sz="4" w:space="0" w:color="auto"/>
                    <w:right w:val="single" w:sz="4" w:space="0" w:color="auto"/>
                  </w:tcBorders>
                  <w:shd w:val="clear" w:color="auto" w:fill="auto"/>
                  <w:noWrap/>
                  <w:vAlign w:val="bottom"/>
                  <w:hideMark/>
                </w:tcPr>
                <w:p w14:paraId="40AFDB59" w14:textId="77777777" w:rsidR="00DB0E9D" w:rsidRPr="00996934" w:rsidRDefault="00DB0E9D" w:rsidP="002C44C2">
                  <w:pPr>
                    <w:rPr>
                      <w:rFonts w:ascii="Calibri" w:hAnsi="Calibri" w:cs="Calibri"/>
                      <w:color w:val="000000"/>
                      <w:sz w:val="11"/>
                      <w:szCs w:val="11"/>
                    </w:rPr>
                  </w:pPr>
                  <w:r w:rsidRPr="00996934">
                    <w:rPr>
                      <w:rFonts w:ascii="Arial" w:hAnsi="Arial" w:cs="Arial"/>
                      <w:color w:val="000000"/>
                      <w:sz w:val="11"/>
                      <w:szCs w:val="11"/>
                    </w:rPr>
                    <w:t>Assessment by study participant: 1</w:t>
                  </w:r>
                </w:p>
              </w:tc>
              <w:tc>
                <w:tcPr>
                  <w:tcW w:w="785" w:type="dxa"/>
                  <w:tcBorders>
                    <w:top w:val="nil"/>
                    <w:left w:val="nil"/>
                    <w:bottom w:val="single" w:sz="4" w:space="0" w:color="auto"/>
                    <w:right w:val="single" w:sz="4" w:space="0" w:color="auto"/>
                  </w:tcBorders>
                  <w:shd w:val="clear" w:color="auto" w:fill="auto"/>
                  <w:noWrap/>
                  <w:vAlign w:val="bottom"/>
                  <w:hideMark/>
                </w:tcPr>
                <w:p w14:paraId="357EBE93" w14:textId="77777777" w:rsidR="00DB0E9D" w:rsidRPr="00996934" w:rsidRDefault="00DB0E9D" w:rsidP="00E9559E">
                  <w:pPr>
                    <w:jc w:val="right"/>
                    <w:rPr>
                      <w:rFonts w:ascii="Calibri" w:hAnsi="Calibri" w:cs="Calibri"/>
                      <w:color w:val="000000"/>
                      <w:sz w:val="11"/>
                      <w:szCs w:val="11"/>
                    </w:rPr>
                  </w:pPr>
                  <w:r w:rsidRPr="00996934">
                    <w:rPr>
                      <w:rFonts w:ascii="Arial" w:hAnsi="Arial" w:cs="Arial"/>
                      <w:color w:val="000000"/>
                      <w:sz w:val="11"/>
                      <w:szCs w:val="11"/>
                    </w:rPr>
                    <w:t>1</w:t>
                  </w:r>
                </w:p>
              </w:tc>
              <w:tc>
                <w:tcPr>
                  <w:tcW w:w="2268" w:type="dxa"/>
                  <w:tcBorders>
                    <w:top w:val="nil"/>
                    <w:left w:val="nil"/>
                    <w:bottom w:val="single" w:sz="4" w:space="0" w:color="auto"/>
                    <w:right w:val="single" w:sz="4" w:space="0" w:color="auto"/>
                  </w:tcBorders>
                  <w:shd w:val="clear" w:color="auto" w:fill="auto"/>
                  <w:noWrap/>
                  <w:vAlign w:val="bottom"/>
                  <w:hideMark/>
                </w:tcPr>
                <w:p w14:paraId="5A61CDB1" w14:textId="77777777" w:rsidR="00DB0E9D" w:rsidRPr="00996934" w:rsidRDefault="00DB0E9D" w:rsidP="002C44C2">
                  <w:pPr>
                    <w:rPr>
                      <w:rFonts w:ascii="Calibri" w:hAnsi="Calibri" w:cs="Calibri"/>
                      <w:color w:val="000000"/>
                      <w:sz w:val="11"/>
                      <w:szCs w:val="11"/>
                    </w:rPr>
                  </w:pPr>
                  <w:r w:rsidRPr="00996934">
                    <w:rPr>
                      <w:rFonts w:ascii="Arial" w:hAnsi="Arial" w:cs="Arial"/>
                      <w:color w:val="000000"/>
                      <w:sz w:val="11"/>
                      <w:szCs w:val="11"/>
                    </w:rPr>
                    <w:t>Descriptive analysis only: 1</w:t>
                  </w:r>
                </w:p>
              </w:tc>
              <w:tc>
                <w:tcPr>
                  <w:tcW w:w="1843" w:type="dxa"/>
                  <w:tcBorders>
                    <w:top w:val="nil"/>
                    <w:left w:val="nil"/>
                    <w:bottom w:val="single" w:sz="4" w:space="0" w:color="auto"/>
                    <w:right w:val="single" w:sz="4" w:space="0" w:color="auto"/>
                  </w:tcBorders>
                  <w:shd w:val="clear" w:color="auto" w:fill="auto"/>
                  <w:noWrap/>
                  <w:vAlign w:val="bottom"/>
                  <w:hideMark/>
                </w:tcPr>
                <w:p w14:paraId="751CD34B" w14:textId="77777777" w:rsidR="00DB0E9D" w:rsidRPr="00996934" w:rsidRDefault="00DB0E9D" w:rsidP="002C44C2">
                  <w:pPr>
                    <w:rPr>
                      <w:rFonts w:ascii="Calibri" w:hAnsi="Calibri" w:cs="Calibri"/>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6DE2D5D6" w14:textId="77777777" w:rsidR="00DB0E9D" w:rsidRPr="00996934" w:rsidRDefault="00DB0E9D" w:rsidP="002C44C2">
                  <w:pPr>
                    <w:rPr>
                      <w:rFonts w:ascii="Calibri" w:hAnsi="Calibri" w:cs="Calibri"/>
                      <w:color w:val="000000"/>
                      <w:sz w:val="11"/>
                      <w:szCs w:val="11"/>
                    </w:rPr>
                  </w:pPr>
                  <w:r w:rsidRPr="00996934">
                    <w:rPr>
                      <w:rFonts w:ascii="Arial" w:hAnsi="Arial" w:cs="Arial"/>
                      <w:color w:val="000000"/>
                      <w:sz w:val="11"/>
                      <w:szCs w:val="11"/>
                    </w:rPr>
                    <w:t>Satisfaction attitudes perceptions opinions general facts: 1</w:t>
                  </w:r>
                </w:p>
              </w:tc>
              <w:tc>
                <w:tcPr>
                  <w:tcW w:w="666" w:type="dxa"/>
                  <w:tcBorders>
                    <w:top w:val="nil"/>
                    <w:left w:val="nil"/>
                    <w:bottom w:val="single" w:sz="4" w:space="0" w:color="auto"/>
                    <w:right w:val="single" w:sz="4" w:space="0" w:color="auto"/>
                  </w:tcBorders>
                  <w:vAlign w:val="bottom"/>
                </w:tcPr>
                <w:p w14:paraId="39454F4F" w14:textId="1D9533E9"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7</w:t>
                  </w:r>
                </w:p>
              </w:tc>
            </w:tr>
            <w:tr w:rsidR="00DB0E9D" w:rsidRPr="00996934" w14:paraId="1AFF4C95" w14:textId="3300644A"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50CD2990"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rPr>
                    <w:t>Saxena et al. 2009</w:t>
                  </w:r>
                </w:p>
              </w:tc>
              <w:tc>
                <w:tcPr>
                  <w:tcW w:w="1365" w:type="dxa"/>
                  <w:tcBorders>
                    <w:top w:val="nil"/>
                    <w:left w:val="nil"/>
                    <w:bottom w:val="single" w:sz="4" w:space="0" w:color="auto"/>
                    <w:right w:val="single" w:sz="4" w:space="0" w:color="auto"/>
                  </w:tcBorders>
                  <w:shd w:val="clear" w:color="auto" w:fill="auto"/>
                  <w:noWrap/>
                  <w:vAlign w:val="bottom"/>
                  <w:hideMark/>
                </w:tcPr>
                <w:p w14:paraId="69C0522D"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cross-sectional or single-group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xml:space="preserve"> only: 1</w:t>
                  </w:r>
                </w:p>
              </w:tc>
              <w:tc>
                <w:tcPr>
                  <w:tcW w:w="992" w:type="dxa"/>
                  <w:tcBorders>
                    <w:top w:val="nil"/>
                    <w:left w:val="nil"/>
                    <w:bottom w:val="single" w:sz="4" w:space="0" w:color="auto"/>
                    <w:right w:val="single" w:sz="4" w:space="0" w:color="auto"/>
                  </w:tcBorders>
                  <w:shd w:val="clear" w:color="auto" w:fill="auto"/>
                  <w:noWrap/>
                  <w:vAlign w:val="bottom"/>
                  <w:hideMark/>
                </w:tcPr>
                <w:p w14:paraId="121D7286"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0EBF40EB"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&lt; 50% or not reported: 0.5</w:t>
                  </w:r>
                </w:p>
              </w:tc>
              <w:tc>
                <w:tcPr>
                  <w:tcW w:w="1242" w:type="dxa"/>
                  <w:tcBorders>
                    <w:top w:val="nil"/>
                    <w:left w:val="nil"/>
                    <w:bottom w:val="single" w:sz="4" w:space="0" w:color="auto"/>
                    <w:right w:val="single" w:sz="4" w:space="0" w:color="auto"/>
                  </w:tcBorders>
                  <w:shd w:val="clear" w:color="auto" w:fill="auto"/>
                  <w:noWrap/>
                  <w:vAlign w:val="bottom"/>
                  <w:hideMark/>
                </w:tcPr>
                <w:p w14:paraId="5A2A40BA"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Assessment by study participant: 1</w:t>
                  </w:r>
                </w:p>
              </w:tc>
              <w:tc>
                <w:tcPr>
                  <w:tcW w:w="785" w:type="dxa"/>
                  <w:tcBorders>
                    <w:top w:val="nil"/>
                    <w:left w:val="nil"/>
                    <w:bottom w:val="single" w:sz="4" w:space="0" w:color="auto"/>
                    <w:right w:val="single" w:sz="4" w:space="0" w:color="auto"/>
                  </w:tcBorders>
                  <w:shd w:val="clear" w:color="auto" w:fill="auto"/>
                  <w:noWrap/>
                  <w:vAlign w:val="bottom"/>
                  <w:hideMark/>
                </w:tcPr>
                <w:p w14:paraId="2201F2BE"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1</w:t>
                  </w:r>
                </w:p>
              </w:tc>
              <w:tc>
                <w:tcPr>
                  <w:tcW w:w="2268" w:type="dxa"/>
                  <w:tcBorders>
                    <w:top w:val="nil"/>
                    <w:left w:val="nil"/>
                    <w:bottom w:val="single" w:sz="4" w:space="0" w:color="auto"/>
                    <w:right w:val="single" w:sz="4" w:space="0" w:color="auto"/>
                  </w:tcBorders>
                  <w:shd w:val="clear" w:color="auto" w:fill="auto"/>
                  <w:noWrap/>
                  <w:vAlign w:val="bottom"/>
                  <w:hideMark/>
                </w:tcPr>
                <w:p w14:paraId="3FCA2E54"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Descriptive analysis only: 1</w:t>
                  </w:r>
                </w:p>
              </w:tc>
              <w:tc>
                <w:tcPr>
                  <w:tcW w:w="1843" w:type="dxa"/>
                  <w:tcBorders>
                    <w:top w:val="nil"/>
                    <w:left w:val="nil"/>
                    <w:bottom w:val="single" w:sz="4" w:space="0" w:color="auto"/>
                    <w:right w:val="single" w:sz="4" w:space="0" w:color="auto"/>
                  </w:tcBorders>
                  <w:shd w:val="clear" w:color="auto" w:fill="auto"/>
                  <w:noWrap/>
                  <w:vAlign w:val="bottom"/>
                  <w:hideMark/>
                </w:tcPr>
                <w:p w14:paraId="4A60150C"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6314409A"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Satisfaction attitudes perceptions opinions general facts: 1</w:t>
                  </w:r>
                </w:p>
              </w:tc>
              <w:tc>
                <w:tcPr>
                  <w:tcW w:w="666" w:type="dxa"/>
                  <w:tcBorders>
                    <w:top w:val="nil"/>
                    <w:left w:val="nil"/>
                    <w:bottom w:val="single" w:sz="4" w:space="0" w:color="auto"/>
                    <w:right w:val="single" w:sz="4" w:space="0" w:color="auto"/>
                  </w:tcBorders>
                  <w:vAlign w:val="bottom"/>
                </w:tcPr>
                <w:p w14:paraId="31143583" w14:textId="7E555D20"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7</w:t>
                  </w:r>
                </w:p>
              </w:tc>
            </w:tr>
            <w:tr w:rsidR="00DB0E9D" w:rsidRPr="00996934" w14:paraId="7C2B9A2B" w14:textId="6F55B921"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4F29B48A"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rPr>
                    <w:t>Shah et al. 2010</w:t>
                  </w:r>
                </w:p>
              </w:tc>
              <w:tc>
                <w:tcPr>
                  <w:tcW w:w="1365" w:type="dxa"/>
                  <w:tcBorders>
                    <w:top w:val="nil"/>
                    <w:left w:val="nil"/>
                    <w:bottom w:val="single" w:sz="4" w:space="0" w:color="auto"/>
                    <w:right w:val="single" w:sz="4" w:space="0" w:color="auto"/>
                  </w:tcBorders>
                  <w:shd w:val="clear" w:color="auto" w:fill="auto"/>
                  <w:noWrap/>
                  <w:vAlign w:val="bottom"/>
                  <w:hideMark/>
                </w:tcPr>
                <w:p w14:paraId="0DFFE5C2"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cross-sectional or single-group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xml:space="preserve"> only: 1</w:t>
                  </w:r>
                </w:p>
              </w:tc>
              <w:tc>
                <w:tcPr>
                  <w:tcW w:w="992" w:type="dxa"/>
                  <w:tcBorders>
                    <w:top w:val="nil"/>
                    <w:left w:val="nil"/>
                    <w:bottom w:val="single" w:sz="4" w:space="0" w:color="auto"/>
                    <w:right w:val="single" w:sz="4" w:space="0" w:color="auto"/>
                  </w:tcBorders>
                  <w:shd w:val="clear" w:color="auto" w:fill="auto"/>
                  <w:noWrap/>
                  <w:vAlign w:val="bottom"/>
                  <w:hideMark/>
                </w:tcPr>
                <w:p w14:paraId="2D1DEBDD"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6FEE5373"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75%: 1.5</w:t>
                  </w:r>
                </w:p>
              </w:tc>
              <w:tc>
                <w:tcPr>
                  <w:tcW w:w="1242" w:type="dxa"/>
                  <w:tcBorders>
                    <w:top w:val="nil"/>
                    <w:left w:val="nil"/>
                    <w:bottom w:val="single" w:sz="4" w:space="0" w:color="auto"/>
                    <w:right w:val="single" w:sz="4" w:space="0" w:color="auto"/>
                  </w:tcBorders>
                  <w:shd w:val="clear" w:color="auto" w:fill="auto"/>
                  <w:noWrap/>
                  <w:vAlign w:val="bottom"/>
                  <w:hideMark/>
                </w:tcPr>
                <w:p w14:paraId="25045EA3"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Assessment by study participant: 1</w:t>
                  </w:r>
                </w:p>
              </w:tc>
              <w:tc>
                <w:tcPr>
                  <w:tcW w:w="785" w:type="dxa"/>
                  <w:tcBorders>
                    <w:top w:val="nil"/>
                    <w:left w:val="nil"/>
                    <w:bottom w:val="single" w:sz="4" w:space="0" w:color="auto"/>
                    <w:right w:val="single" w:sz="4" w:space="0" w:color="auto"/>
                  </w:tcBorders>
                  <w:shd w:val="clear" w:color="auto" w:fill="auto"/>
                  <w:noWrap/>
                  <w:vAlign w:val="bottom"/>
                  <w:hideMark/>
                </w:tcPr>
                <w:p w14:paraId="33AF506F"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1</w:t>
                  </w:r>
                </w:p>
              </w:tc>
              <w:tc>
                <w:tcPr>
                  <w:tcW w:w="2268" w:type="dxa"/>
                  <w:tcBorders>
                    <w:top w:val="nil"/>
                    <w:left w:val="nil"/>
                    <w:bottom w:val="single" w:sz="4" w:space="0" w:color="auto"/>
                    <w:right w:val="single" w:sz="4" w:space="0" w:color="auto"/>
                  </w:tcBorders>
                  <w:shd w:val="clear" w:color="auto" w:fill="auto"/>
                  <w:noWrap/>
                  <w:vAlign w:val="bottom"/>
                  <w:hideMark/>
                </w:tcPr>
                <w:p w14:paraId="67AD7528"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Descriptive analysis only: 1</w:t>
                  </w:r>
                </w:p>
              </w:tc>
              <w:tc>
                <w:tcPr>
                  <w:tcW w:w="1843" w:type="dxa"/>
                  <w:tcBorders>
                    <w:top w:val="nil"/>
                    <w:left w:val="nil"/>
                    <w:bottom w:val="single" w:sz="4" w:space="0" w:color="auto"/>
                    <w:right w:val="single" w:sz="4" w:space="0" w:color="auto"/>
                  </w:tcBorders>
                  <w:shd w:val="clear" w:color="auto" w:fill="auto"/>
                  <w:noWrap/>
                  <w:vAlign w:val="bottom"/>
                  <w:hideMark/>
                </w:tcPr>
                <w:p w14:paraId="047480A3"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04779F6C"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Satisfaction attitudes perceptions opinions general facts: 1</w:t>
                  </w:r>
                </w:p>
              </w:tc>
              <w:tc>
                <w:tcPr>
                  <w:tcW w:w="666" w:type="dxa"/>
                  <w:tcBorders>
                    <w:top w:val="nil"/>
                    <w:left w:val="nil"/>
                    <w:bottom w:val="single" w:sz="4" w:space="0" w:color="auto"/>
                    <w:right w:val="single" w:sz="4" w:space="0" w:color="auto"/>
                  </w:tcBorders>
                  <w:vAlign w:val="bottom"/>
                </w:tcPr>
                <w:p w14:paraId="46AC1F53" w14:textId="7FF53DEB"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8</w:t>
                  </w:r>
                </w:p>
              </w:tc>
            </w:tr>
            <w:tr w:rsidR="00DB0E9D" w:rsidRPr="00996934" w14:paraId="6A68BC71" w14:textId="543A8233"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2FC65CB5" w14:textId="77777777" w:rsidR="00DB0E9D" w:rsidRPr="00E9559E" w:rsidRDefault="00DB0E9D" w:rsidP="002C44C2">
                  <w:pPr>
                    <w:rPr>
                      <w:rFonts w:ascii="Arial" w:hAnsi="Arial" w:cs="Arial"/>
                      <w:b/>
                      <w:color w:val="000000"/>
                      <w:sz w:val="11"/>
                      <w:szCs w:val="11"/>
                    </w:rPr>
                  </w:pPr>
                  <w:proofErr w:type="spellStart"/>
                  <w:r w:rsidRPr="00E9559E">
                    <w:rPr>
                      <w:rFonts w:ascii="Arial" w:hAnsi="Arial" w:cs="Arial"/>
                      <w:b/>
                      <w:color w:val="000000"/>
                      <w:sz w:val="11"/>
                      <w:szCs w:val="11"/>
                    </w:rPr>
                    <w:lastRenderedPageBreak/>
                    <w:t>Shawahna</w:t>
                  </w:r>
                  <w:proofErr w:type="spellEnd"/>
                  <w:r w:rsidRPr="00E9559E">
                    <w:rPr>
                      <w:rFonts w:ascii="Arial" w:hAnsi="Arial" w:cs="Arial"/>
                      <w:b/>
                      <w:color w:val="000000"/>
                      <w:sz w:val="11"/>
                      <w:szCs w:val="11"/>
                    </w:rPr>
                    <w:t xml:space="preserve"> et al. 2020</w:t>
                  </w:r>
                </w:p>
              </w:tc>
              <w:tc>
                <w:tcPr>
                  <w:tcW w:w="1365" w:type="dxa"/>
                  <w:tcBorders>
                    <w:top w:val="nil"/>
                    <w:left w:val="nil"/>
                    <w:bottom w:val="single" w:sz="4" w:space="0" w:color="auto"/>
                    <w:right w:val="single" w:sz="4" w:space="0" w:color="auto"/>
                  </w:tcBorders>
                  <w:shd w:val="clear" w:color="auto" w:fill="auto"/>
                  <w:noWrap/>
                  <w:vAlign w:val="bottom"/>
                  <w:hideMark/>
                </w:tcPr>
                <w:p w14:paraId="67DF539C"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Randomized controlled trial: 3</w:t>
                  </w:r>
                </w:p>
              </w:tc>
              <w:tc>
                <w:tcPr>
                  <w:tcW w:w="992" w:type="dxa"/>
                  <w:tcBorders>
                    <w:top w:val="nil"/>
                    <w:left w:val="nil"/>
                    <w:bottom w:val="single" w:sz="4" w:space="0" w:color="auto"/>
                    <w:right w:val="single" w:sz="4" w:space="0" w:color="auto"/>
                  </w:tcBorders>
                  <w:shd w:val="clear" w:color="auto" w:fill="auto"/>
                  <w:noWrap/>
                  <w:vAlign w:val="bottom"/>
                  <w:hideMark/>
                </w:tcPr>
                <w:p w14:paraId="7D9768ED"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34A14376"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75%: 1.5</w:t>
                  </w:r>
                </w:p>
              </w:tc>
              <w:tc>
                <w:tcPr>
                  <w:tcW w:w="1242" w:type="dxa"/>
                  <w:tcBorders>
                    <w:top w:val="nil"/>
                    <w:left w:val="nil"/>
                    <w:bottom w:val="single" w:sz="4" w:space="0" w:color="auto"/>
                    <w:right w:val="single" w:sz="4" w:space="0" w:color="auto"/>
                  </w:tcBorders>
                  <w:shd w:val="clear" w:color="auto" w:fill="auto"/>
                  <w:noWrap/>
                  <w:vAlign w:val="bottom"/>
                  <w:hideMark/>
                </w:tcPr>
                <w:p w14:paraId="29A5C6FB"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Objective: 3</w:t>
                  </w:r>
                </w:p>
              </w:tc>
              <w:tc>
                <w:tcPr>
                  <w:tcW w:w="785" w:type="dxa"/>
                  <w:tcBorders>
                    <w:top w:val="nil"/>
                    <w:left w:val="nil"/>
                    <w:bottom w:val="single" w:sz="4" w:space="0" w:color="auto"/>
                    <w:right w:val="single" w:sz="4" w:space="0" w:color="auto"/>
                  </w:tcBorders>
                  <w:shd w:val="clear" w:color="auto" w:fill="auto"/>
                  <w:noWrap/>
                  <w:vAlign w:val="bottom"/>
                  <w:hideMark/>
                </w:tcPr>
                <w:p w14:paraId="57CF5F1A"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3</w:t>
                  </w:r>
                </w:p>
              </w:tc>
              <w:tc>
                <w:tcPr>
                  <w:tcW w:w="2268" w:type="dxa"/>
                  <w:tcBorders>
                    <w:top w:val="nil"/>
                    <w:left w:val="nil"/>
                    <w:bottom w:val="single" w:sz="4" w:space="0" w:color="auto"/>
                    <w:right w:val="single" w:sz="4" w:space="0" w:color="auto"/>
                  </w:tcBorders>
                  <w:shd w:val="clear" w:color="auto" w:fill="auto"/>
                  <w:noWrap/>
                  <w:vAlign w:val="bottom"/>
                  <w:hideMark/>
                </w:tcPr>
                <w:p w14:paraId="49805311"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Beyond descriptive analysis: 2</w:t>
                  </w:r>
                </w:p>
              </w:tc>
              <w:tc>
                <w:tcPr>
                  <w:tcW w:w="1843" w:type="dxa"/>
                  <w:tcBorders>
                    <w:top w:val="nil"/>
                    <w:left w:val="nil"/>
                    <w:bottom w:val="single" w:sz="4" w:space="0" w:color="auto"/>
                    <w:right w:val="single" w:sz="4" w:space="0" w:color="auto"/>
                  </w:tcBorders>
                  <w:shd w:val="clear" w:color="auto" w:fill="auto"/>
                  <w:noWrap/>
                  <w:vAlign w:val="bottom"/>
                  <w:hideMark/>
                </w:tcPr>
                <w:p w14:paraId="5AFF9F39"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1B8C24B4"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Knowledge or skills: 1.5</w:t>
                  </w:r>
                </w:p>
              </w:tc>
              <w:tc>
                <w:tcPr>
                  <w:tcW w:w="666" w:type="dxa"/>
                  <w:tcBorders>
                    <w:top w:val="nil"/>
                    <w:left w:val="nil"/>
                    <w:bottom w:val="single" w:sz="4" w:space="0" w:color="auto"/>
                    <w:right w:val="single" w:sz="4" w:space="0" w:color="auto"/>
                  </w:tcBorders>
                  <w:vAlign w:val="bottom"/>
                </w:tcPr>
                <w:p w14:paraId="63A1D091" w14:textId="00949F72"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15.5</w:t>
                  </w:r>
                </w:p>
              </w:tc>
            </w:tr>
            <w:tr w:rsidR="00DB0E9D" w:rsidRPr="00996934" w14:paraId="244873E6" w14:textId="51CB360C"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4F123DF3"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rPr>
                    <w:t>Shenoy et al. 2021</w:t>
                  </w:r>
                </w:p>
              </w:tc>
              <w:tc>
                <w:tcPr>
                  <w:tcW w:w="1365" w:type="dxa"/>
                  <w:tcBorders>
                    <w:top w:val="nil"/>
                    <w:left w:val="nil"/>
                    <w:bottom w:val="single" w:sz="4" w:space="0" w:color="auto"/>
                    <w:right w:val="single" w:sz="4" w:space="0" w:color="auto"/>
                  </w:tcBorders>
                  <w:shd w:val="clear" w:color="auto" w:fill="auto"/>
                  <w:noWrap/>
                  <w:vAlign w:val="bottom"/>
                  <w:hideMark/>
                </w:tcPr>
                <w:p w14:paraId="09DF79A2"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Randomized controlled trial: 3</w:t>
                  </w:r>
                </w:p>
              </w:tc>
              <w:tc>
                <w:tcPr>
                  <w:tcW w:w="992" w:type="dxa"/>
                  <w:tcBorders>
                    <w:top w:val="nil"/>
                    <w:left w:val="nil"/>
                    <w:bottom w:val="single" w:sz="4" w:space="0" w:color="auto"/>
                    <w:right w:val="single" w:sz="4" w:space="0" w:color="auto"/>
                  </w:tcBorders>
                  <w:shd w:val="clear" w:color="auto" w:fill="auto"/>
                  <w:noWrap/>
                  <w:vAlign w:val="bottom"/>
                  <w:hideMark/>
                </w:tcPr>
                <w:p w14:paraId="5D49F3F9"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7921732B"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75%: 1.5</w:t>
                  </w:r>
                </w:p>
              </w:tc>
              <w:tc>
                <w:tcPr>
                  <w:tcW w:w="1242" w:type="dxa"/>
                  <w:tcBorders>
                    <w:top w:val="nil"/>
                    <w:left w:val="nil"/>
                    <w:bottom w:val="single" w:sz="4" w:space="0" w:color="auto"/>
                    <w:right w:val="single" w:sz="4" w:space="0" w:color="auto"/>
                  </w:tcBorders>
                  <w:shd w:val="clear" w:color="auto" w:fill="auto"/>
                  <w:noWrap/>
                  <w:vAlign w:val="bottom"/>
                  <w:hideMark/>
                </w:tcPr>
                <w:p w14:paraId="134C1F0D"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Objective: 3</w:t>
                  </w:r>
                </w:p>
              </w:tc>
              <w:tc>
                <w:tcPr>
                  <w:tcW w:w="785" w:type="dxa"/>
                  <w:tcBorders>
                    <w:top w:val="nil"/>
                    <w:left w:val="nil"/>
                    <w:bottom w:val="single" w:sz="4" w:space="0" w:color="auto"/>
                    <w:right w:val="single" w:sz="4" w:space="0" w:color="auto"/>
                  </w:tcBorders>
                  <w:shd w:val="clear" w:color="auto" w:fill="auto"/>
                  <w:noWrap/>
                  <w:vAlign w:val="bottom"/>
                  <w:hideMark/>
                </w:tcPr>
                <w:p w14:paraId="6A4FF4E3"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1</w:t>
                  </w:r>
                </w:p>
              </w:tc>
              <w:tc>
                <w:tcPr>
                  <w:tcW w:w="2268" w:type="dxa"/>
                  <w:tcBorders>
                    <w:top w:val="nil"/>
                    <w:left w:val="nil"/>
                    <w:bottom w:val="single" w:sz="4" w:space="0" w:color="auto"/>
                    <w:right w:val="single" w:sz="4" w:space="0" w:color="auto"/>
                  </w:tcBorders>
                  <w:shd w:val="clear" w:color="auto" w:fill="auto"/>
                  <w:noWrap/>
                  <w:vAlign w:val="bottom"/>
                  <w:hideMark/>
                </w:tcPr>
                <w:p w14:paraId="18728707"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Beyond descriptive analysis: 2</w:t>
                  </w:r>
                </w:p>
              </w:tc>
              <w:tc>
                <w:tcPr>
                  <w:tcW w:w="1843" w:type="dxa"/>
                  <w:tcBorders>
                    <w:top w:val="nil"/>
                    <w:left w:val="nil"/>
                    <w:bottom w:val="single" w:sz="4" w:space="0" w:color="auto"/>
                    <w:right w:val="single" w:sz="4" w:space="0" w:color="auto"/>
                  </w:tcBorders>
                  <w:shd w:val="clear" w:color="auto" w:fill="auto"/>
                  <w:noWrap/>
                  <w:vAlign w:val="bottom"/>
                  <w:hideMark/>
                </w:tcPr>
                <w:p w14:paraId="7CB2D3DB"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7376813A"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Knowledge or skills: 1.5</w:t>
                  </w:r>
                </w:p>
              </w:tc>
              <w:tc>
                <w:tcPr>
                  <w:tcW w:w="666" w:type="dxa"/>
                  <w:tcBorders>
                    <w:top w:val="nil"/>
                    <w:left w:val="nil"/>
                    <w:bottom w:val="single" w:sz="4" w:space="0" w:color="auto"/>
                    <w:right w:val="single" w:sz="4" w:space="0" w:color="auto"/>
                  </w:tcBorders>
                  <w:vAlign w:val="bottom"/>
                </w:tcPr>
                <w:p w14:paraId="7BE54F5C" w14:textId="474F17DB"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13.5</w:t>
                  </w:r>
                </w:p>
              </w:tc>
            </w:tr>
            <w:tr w:rsidR="00DB0E9D" w:rsidRPr="00996934" w14:paraId="5E4381DC" w14:textId="272276EE"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0A9312B4"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rPr>
                    <w:t>Singh et al. 2021</w:t>
                  </w:r>
                </w:p>
              </w:tc>
              <w:tc>
                <w:tcPr>
                  <w:tcW w:w="1365" w:type="dxa"/>
                  <w:tcBorders>
                    <w:top w:val="nil"/>
                    <w:left w:val="nil"/>
                    <w:bottom w:val="single" w:sz="4" w:space="0" w:color="auto"/>
                    <w:right w:val="single" w:sz="4" w:space="0" w:color="auto"/>
                  </w:tcBorders>
                  <w:shd w:val="clear" w:color="auto" w:fill="auto"/>
                  <w:noWrap/>
                  <w:vAlign w:val="bottom"/>
                  <w:hideMark/>
                </w:tcPr>
                <w:p w14:paraId="47413631"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cross-sectional or single-group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xml:space="preserve"> only: 1</w:t>
                  </w:r>
                </w:p>
              </w:tc>
              <w:tc>
                <w:tcPr>
                  <w:tcW w:w="992" w:type="dxa"/>
                  <w:tcBorders>
                    <w:top w:val="nil"/>
                    <w:left w:val="nil"/>
                    <w:bottom w:val="single" w:sz="4" w:space="0" w:color="auto"/>
                    <w:right w:val="single" w:sz="4" w:space="0" w:color="auto"/>
                  </w:tcBorders>
                  <w:shd w:val="clear" w:color="auto" w:fill="auto"/>
                  <w:noWrap/>
                  <w:vAlign w:val="bottom"/>
                  <w:hideMark/>
                </w:tcPr>
                <w:p w14:paraId="2BC8D57C"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52B2CE29"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75%: 1.5</w:t>
                  </w:r>
                </w:p>
              </w:tc>
              <w:tc>
                <w:tcPr>
                  <w:tcW w:w="1242" w:type="dxa"/>
                  <w:tcBorders>
                    <w:top w:val="nil"/>
                    <w:left w:val="nil"/>
                    <w:bottom w:val="single" w:sz="4" w:space="0" w:color="auto"/>
                    <w:right w:val="single" w:sz="4" w:space="0" w:color="auto"/>
                  </w:tcBorders>
                  <w:shd w:val="clear" w:color="auto" w:fill="auto"/>
                  <w:noWrap/>
                  <w:vAlign w:val="bottom"/>
                  <w:hideMark/>
                </w:tcPr>
                <w:p w14:paraId="309BEC1D"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Objective: 3</w:t>
                  </w:r>
                </w:p>
              </w:tc>
              <w:tc>
                <w:tcPr>
                  <w:tcW w:w="785" w:type="dxa"/>
                  <w:tcBorders>
                    <w:top w:val="nil"/>
                    <w:left w:val="nil"/>
                    <w:bottom w:val="single" w:sz="4" w:space="0" w:color="auto"/>
                    <w:right w:val="single" w:sz="4" w:space="0" w:color="auto"/>
                  </w:tcBorders>
                  <w:shd w:val="clear" w:color="auto" w:fill="auto"/>
                  <w:noWrap/>
                  <w:vAlign w:val="bottom"/>
                  <w:hideMark/>
                </w:tcPr>
                <w:p w14:paraId="68BDD99E"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1</w:t>
                  </w:r>
                </w:p>
              </w:tc>
              <w:tc>
                <w:tcPr>
                  <w:tcW w:w="2268" w:type="dxa"/>
                  <w:tcBorders>
                    <w:top w:val="nil"/>
                    <w:left w:val="nil"/>
                    <w:bottom w:val="single" w:sz="4" w:space="0" w:color="auto"/>
                    <w:right w:val="single" w:sz="4" w:space="0" w:color="auto"/>
                  </w:tcBorders>
                  <w:shd w:val="clear" w:color="auto" w:fill="auto"/>
                  <w:noWrap/>
                  <w:vAlign w:val="bottom"/>
                  <w:hideMark/>
                </w:tcPr>
                <w:p w14:paraId="56526E5E"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Descriptive analysis only: 1</w:t>
                  </w:r>
                </w:p>
              </w:tc>
              <w:tc>
                <w:tcPr>
                  <w:tcW w:w="1843" w:type="dxa"/>
                  <w:tcBorders>
                    <w:top w:val="nil"/>
                    <w:left w:val="nil"/>
                    <w:bottom w:val="single" w:sz="4" w:space="0" w:color="auto"/>
                    <w:right w:val="single" w:sz="4" w:space="0" w:color="auto"/>
                  </w:tcBorders>
                  <w:shd w:val="clear" w:color="auto" w:fill="auto"/>
                  <w:noWrap/>
                  <w:vAlign w:val="bottom"/>
                  <w:hideMark/>
                </w:tcPr>
                <w:p w14:paraId="33610289"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2BAB1B4F"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Knowledge or skills: 1.5</w:t>
                  </w:r>
                </w:p>
              </w:tc>
              <w:tc>
                <w:tcPr>
                  <w:tcW w:w="666" w:type="dxa"/>
                  <w:tcBorders>
                    <w:top w:val="nil"/>
                    <w:left w:val="nil"/>
                    <w:bottom w:val="single" w:sz="4" w:space="0" w:color="auto"/>
                    <w:right w:val="single" w:sz="4" w:space="0" w:color="auto"/>
                  </w:tcBorders>
                  <w:vAlign w:val="bottom"/>
                </w:tcPr>
                <w:p w14:paraId="703961B3" w14:textId="212D1554"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10.5</w:t>
                  </w:r>
                </w:p>
              </w:tc>
            </w:tr>
            <w:tr w:rsidR="00DB0E9D" w:rsidRPr="00996934" w14:paraId="378A5FA1" w14:textId="6465F6AD"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5ED9BECB" w14:textId="77777777" w:rsidR="00DB0E9D" w:rsidRPr="00E9559E" w:rsidRDefault="00DB0E9D" w:rsidP="002C44C2">
                  <w:pPr>
                    <w:rPr>
                      <w:rFonts w:ascii="Arial" w:hAnsi="Arial" w:cs="Arial"/>
                      <w:b/>
                      <w:color w:val="000000"/>
                      <w:sz w:val="11"/>
                      <w:szCs w:val="11"/>
                    </w:rPr>
                  </w:pPr>
                  <w:proofErr w:type="spellStart"/>
                  <w:r w:rsidRPr="00E9559E">
                    <w:rPr>
                      <w:rFonts w:ascii="Arial" w:hAnsi="Arial" w:cs="Arial"/>
                      <w:b/>
                      <w:color w:val="000000"/>
                      <w:sz w:val="11"/>
                      <w:szCs w:val="11"/>
                    </w:rPr>
                    <w:t>Sumanasekera</w:t>
                  </w:r>
                  <w:proofErr w:type="spellEnd"/>
                  <w:r w:rsidRPr="00E9559E">
                    <w:rPr>
                      <w:rFonts w:ascii="Arial" w:hAnsi="Arial" w:cs="Arial"/>
                      <w:b/>
                      <w:color w:val="000000"/>
                      <w:sz w:val="11"/>
                      <w:szCs w:val="11"/>
                    </w:rPr>
                    <w:t xml:space="preserve"> et al. 2020</w:t>
                  </w:r>
                </w:p>
              </w:tc>
              <w:tc>
                <w:tcPr>
                  <w:tcW w:w="1365" w:type="dxa"/>
                  <w:tcBorders>
                    <w:top w:val="nil"/>
                    <w:left w:val="nil"/>
                    <w:bottom w:val="single" w:sz="4" w:space="0" w:color="auto"/>
                    <w:right w:val="single" w:sz="4" w:space="0" w:color="auto"/>
                  </w:tcBorders>
                  <w:shd w:val="clear" w:color="auto" w:fill="auto"/>
                  <w:noWrap/>
                  <w:vAlign w:val="bottom"/>
                  <w:hideMark/>
                </w:tcPr>
                <w:p w14:paraId="627964D6"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w:t>
                  </w:r>
                  <w:proofErr w:type="spellStart"/>
                  <w:r w:rsidRPr="00996934">
                    <w:rPr>
                      <w:rFonts w:ascii="Arial" w:hAnsi="Arial" w:cs="Arial"/>
                      <w:color w:val="000000"/>
                      <w:sz w:val="11"/>
                      <w:szCs w:val="11"/>
                    </w:rPr>
                    <w:t>pretest</w:t>
                  </w:r>
                  <w:proofErr w:type="spellEnd"/>
                  <w:r w:rsidRPr="00996934">
                    <w:rPr>
                      <w:rFonts w:ascii="Arial" w:hAnsi="Arial" w:cs="Arial"/>
                      <w:color w:val="000000"/>
                      <w:sz w:val="11"/>
                      <w:szCs w:val="11"/>
                    </w:rPr>
                    <w:t xml:space="preserve"> and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1.5</w:t>
                  </w:r>
                </w:p>
              </w:tc>
              <w:tc>
                <w:tcPr>
                  <w:tcW w:w="992" w:type="dxa"/>
                  <w:tcBorders>
                    <w:top w:val="nil"/>
                    <w:left w:val="nil"/>
                    <w:bottom w:val="single" w:sz="4" w:space="0" w:color="auto"/>
                    <w:right w:val="single" w:sz="4" w:space="0" w:color="auto"/>
                  </w:tcBorders>
                  <w:shd w:val="clear" w:color="auto" w:fill="auto"/>
                  <w:noWrap/>
                  <w:vAlign w:val="bottom"/>
                  <w:hideMark/>
                </w:tcPr>
                <w:p w14:paraId="661E3F94"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317A08CD"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50%–74%: 1</w:t>
                  </w:r>
                </w:p>
              </w:tc>
              <w:tc>
                <w:tcPr>
                  <w:tcW w:w="1242" w:type="dxa"/>
                  <w:tcBorders>
                    <w:top w:val="nil"/>
                    <w:left w:val="nil"/>
                    <w:bottom w:val="single" w:sz="4" w:space="0" w:color="auto"/>
                    <w:right w:val="single" w:sz="4" w:space="0" w:color="auto"/>
                  </w:tcBorders>
                  <w:shd w:val="clear" w:color="auto" w:fill="auto"/>
                  <w:noWrap/>
                  <w:vAlign w:val="bottom"/>
                  <w:hideMark/>
                </w:tcPr>
                <w:p w14:paraId="31B079DD"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Objective: 3</w:t>
                  </w:r>
                </w:p>
              </w:tc>
              <w:tc>
                <w:tcPr>
                  <w:tcW w:w="785" w:type="dxa"/>
                  <w:tcBorders>
                    <w:top w:val="nil"/>
                    <w:left w:val="nil"/>
                    <w:bottom w:val="single" w:sz="4" w:space="0" w:color="auto"/>
                    <w:right w:val="single" w:sz="4" w:space="0" w:color="auto"/>
                  </w:tcBorders>
                  <w:shd w:val="clear" w:color="auto" w:fill="auto"/>
                  <w:noWrap/>
                  <w:vAlign w:val="bottom"/>
                  <w:hideMark/>
                </w:tcPr>
                <w:p w14:paraId="5A3FE182"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2</w:t>
                  </w:r>
                </w:p>
              </w:tc>
              <w:tc>
                <w:tcPr>
                  <w:tcW w:w="2268" w:type="dxa"/>
                  <w:tcBorders>
                    <w:top w:val="nil"/>
                    <w:left w:val="nil"/>
                    <w:bottom w:val="single" w:sz="4" w:space="0" w:color="auto"/>
                    <w:right w:val="single" w:sz="4" w:space="0" w:color="auto"/>
                  </w:tcBorders>
                  <w:shd w:val="clear" w:color="auto" w:fill="auto"/>
                  <w:noWrap/>
                  <w:vAlign w:val="bottom"/>
                  <w:hideMark/>
                </w:tcPr>
                <w:p w14:paraId="5FBB2A57"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Beyond descriptive analysis: 2</w:t>
                  </w:r>
                </w:p>
              </w:tc>
              <w:tc>
                <w:tcPr>
                  <w:tcW w:w="1843" w:type="dxa"/>
                  <w:tcBorders>
                    <w:top w:val="nil"/>
                    <w:left w:val="nil"/>
                    <w:bottom w:val="single" w:sz="4" w:space="0" w:color="auto"/>
                    <w:right w:val="single" w:sz="4" w:space="0" w:color="auto"/>
                  </w:tcBorders>
                  <w:shd w:val="clear" w:color="auto" w:fill="auto"/>
                  <w:noWrap/>
                  <w:vAlign w:val="bottom"/>
                  <w:hideMark/>
                </w:tcPr>
                <w:p w14:paraId="2A543DF3"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7CD94DCB"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Knowledge or skills: 1.5</w:t>
                  </w:r>
                </w:p>
              </w:tc>
              <w:tc>
                <w:tcPr>
                  <w:tcW w:w="666" w:type="dxa"/>
                  <w:tcBorders>
                    <w:top w:val="nil"/>
                    <w:left w:val="nil"/>
                    <w:bottom w:val="single" w:sz="4" w:space="0" w:color="auto"/>
                    <w:right w:val="single" w:sz="4" w:space="0" w:color="auto"/>
                  </w:tcBorders>
                  <w:vAlign w:val="bottom"/>
                </w:tcPr>
                <w:p w14:paraId="36B5455B" w14:textId="716A1CF7"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12.5</w:t>
                  </w:r>
                </w:p>
              </w:tc>
            </w:tr>
            <w:tr w:rsidR="00DB0E9D" w:rsidRPr="00996934" w14:paraId="368A15F6" w14:textId="63328D39"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52837921"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rPr>
                    <w:t>Torres et al. 2022</w:t>
                  </w:r>
                </w:p>
              </w:tc>
              <w:tc>
                <w:tcPr>
                  <w:tcW w:w="1365" w:type="dxa"/>
                  <w:tcBorders>
                    <w:top w:val="nil"/>
                    <w:left w:val="nil"/>
                    <w:bottom w:val="single" w:sz="4" w:space="0" w:color="auto"/>
                    <w:right w:val="single" w:sz="4" w:space="0" w:color="auto"/>
                  </w:tcBorders>
                  <w:shd w:val="clear" w:color="auto" w:fill="auto"/>
                  <w:noWrap/>
                  <w:vAlign w:val="bottom"/>
                  <w:hideMark/>
                </w:tcPr>
                <w:p w14:paraId="18CAD86F"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cross-sectional or single-group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xml:space="preserve"> only: 1</w:t>
                  </w:r>
                </w:p>
              </w:tc>
              <w:tc>
                <w:tcPr>
                  <w:tcW w:w="992" w:type="dxa"/>
                  <w:tcBorders>
                    <w:top w:val="nil"/>
                    <w:left w:val="nil"/>
                    <w:bottom w:val="single" w:sz="4" w:space="0" w:color="auto"/>
                    <w:right w:val="single" w:sz="4" w:space="0" w:color="auto"/>
                  </w:tcBorders>
                  <w:shd w:val="clear" w:color="auto" w:fill="auto"/>
                  <w:noWrap/>
                  <w:vAlign w:val="bottom"/>
                  <w:hideMark/>
                </w:tcPr>
                <w:p w14:paraId="38DDCDF3"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2 institutions: 1</w:t>
                  </w:r>
                </w:p>
              </w:tc>
              <w:tc>
                <w:tcPr>
                  <w:tcW w:w="1594" w:type="dxa"/>
                  <w:tcBorders>
                    <w:top w:val="nil"/>
                    <w:left w:val="nil"/>
                    <w:bottom w:val="single" w:sz="4" w:space="0" w:color="auto"/>
                    <w:right w:val="single" w:sz="4" w:space="0" w:color="auto"/>
                  </w:tcBorders>
                  <w:shd w:val="clear" w:color="auto" w:fill="auto"/>
                  <w:noWrap/>
                  <w:vAlign w:val="bottom"/>
                  <w:hideMark/>
                </w:tcPr>
                <w:p w14:paraId="3032C2E3"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50%–74%: 1</w:t>
                  </w:r>
                </w:p>
              </w:tc>
              <w:tc>
                <w:tcPr>
                  <w:tcW w:w="1242" w:type="dxa"/>
                  <w:tcBorders>
                    <w:top w:val="nil"/>
                    <w:left w:val="nil"/>
                    <w:bottom w:val="single" w:sz="4" w:space="0" w:color="auto"/>
                    <w:right w:val="single" w:sz="4" w:space="0" w:color="auto"/>
                  </w:tcBorders>
                  <w:shd w:val="clear" w:color="auto" w:fill="auto"/>
                  <w:noWrap/>
                  <w:vAlign w:val="bottom"/>
                  <w:hideMark/>
                </w:tcPr>
                <w:p w14:paraId="266B4F9D"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Objective: 3</w:t>
                  </w:r>
                </w:p>
              </w:tc>
              <w:tc>
                <w:tcPr>
                  <w:tcW w:w="785" w:type="dxa"/>
                  <w:tcBorders>
                    <w:top w:val="nil"/>
                    <w:left w:val="nil"/>
                    <w:bottom w:val="single" w:sz="4" w:space="0" w:color="auto"/>
                    <w:right w:val="single" w:sz="4" w:space="0" w:color="auto"/>
                  </w:tcBorders>
                  <w:shd w:val="clear" w:color="auto" w:fill="auto"/>
                  <w:noWrap/>
                  <w:vAlign w:val="bottom"/>
                  <w:hideMark/>
                </w:tcPr>
                <w:p w14:paraId="7DDA0902"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1</w:t>
                  </w:r>
                </w:p>
              </w:tc>
              <w:tc>
                <w:tcPr>
                  <w:tcW w:w="2268" w:type="dxa"/>
                  <w:tcBorders>
                    <w:top w:val="nil"/>
                    <w:left w:val="nil"/>
                    <w:bottom w:val="single" w:sz="4" w:space="0" w:color="auto"/>
                    <w:right w:val="single" w:sz="4" w:space="0" w:color="auto"/>
                  </w:tcBorders>
                  <w:shd w:val="clear" w:color="auto" w:fill="auto"/>
                  <w:noWrap/>
                  <w:vAlign w:val="bottom"/>
                  <w:hideMark/>
                </w:tcPr>
                <w:p w14:paraId="30987CCD"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Beyond descriptive analysis: 2</w:t>
                  </w:r>
                </w:p>
              </w:tc>
              <w:tc>
                <w:tcPr>
                  <w:tcW w:w="1843" w:type="dxa"/>
                  <w:tcBorders>
                    <w:top w:val="nil"/>
                    <w:left w:val="nil"/>
                    <w:bottom w:val="single" w:sz="4" w:space="0" w:color="auto"/>
                    <w:right w:val="single" w:sz="4" w:space="0" w:color="auto"/>
                  </w:tcBorders>
                  <w:shd w:val="clear" w:color="auto" w:fill="auto"/>
                  <w:noWrap/>
                  <w:vAlign w:val="bottom"/>
                  <w:hideMark/>
                </w:tcPr>
                <w:p w14:paraId="64F88DAD"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2E601172"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Knowledge or skills: 1.5</w:t>
                  </w:r>
                </w:p>
              </w:tc>
              <w:tc>
                <w:tcPr>
                  <w:tcW w:w="666" w:type="dxa"/>
                  <w:tcBorders>
                    <w:top w:val="nil"/>
                    <w:left w:val="nil"/>
                    <w:bottom w:val="single" w:sz="4" w:space="0" w:color="auto"/>
                    <w:right w:val="single" w:sz="4" w:space="0" w:color="auto"/>
                  </w:tcBorders>
                  <w:vAlign w:val="bottom"/>
                </w:tcPr>
                <w:p w14:paraId="2560A364" w14:textId="4C7B381C"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11.5</w:t>
                  </w:r>
                </w:p>
              </w:tc>
            </w:tr>
            <w:tr w:rsidR="00DB0E9D" w:rsidRPr="00996934" w14:paraId="34D96022" w14:textId="07690B73"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6A794625"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rPr>
                    <w:t>Zamani et al. 2021</w:t>
                  </w:r>
                </w:p>
              </w:tc>
              <w:tc>
                <w:tcPr>
                  <w:tcW w:w="1365" w:type="dxa"/>
                  <w:tcBorders>
                    <w:top w:val="nil"/>
                    <w:left w:val="nil"/>
                    <w:bottom w:val="single" w:sz="4" w:space="0" w:color="auto"/>
                    <w:right w:val="single" w:sz="4" w:space="0" w:color="auto"/>
                  </w:tcBorders>
                  <w:shd w:val="clear" w:color="auto" w:fill="auto"/>
                  <w:noWrap/>
                  <w:vAlign w:val="bottom"/>
                  <w:hideMark/>
                </w:tcPr>
                <w:p w14:paraId="4984FA18"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Randomized controlled trial: 3</w:t>
                  </w:r>
                </w:p>
              </w:tc>
              <w:tc>
                <w:tcPr>
                  <w:tcW w:w="992" w:type="dxa"/>
                  <w:tcBorders>
                    <w:top w:val="nil"/>
                    <w:left w:val="nil"/>
                    <w:bottom w:val="single" w:sz="4" w:space="0" w:color="auto"/>
                    <w:right w:val="single" w:sz="4" w:space="0" w:color="auto"/>
                  </w:tcBorders>
                  <w:shd w:val="clear" w:color="auto" w:fill="auto"/>
                  <w:noWrap/>
                  <w:vAlign w:val="bottom"/>
                  <w:hideMark/>
                </w:tcPr>
                <w:p w14:paraId="0D7B3FD7"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4C4CDBC5"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75%: 1.5</w:t>
                  </w:r>
                </w:p>
              </w:tc>
              <w:tc>
                <w:tcPr>
                  <w:tcW w:w="1242" w:type="dxa"/>
                  <w:tcBorders>
                    <w:top w:val="nil"/>
                    <w:left w:val="nil"/>
                    <w:bottom w:val="single" w:sz="4" w:space="0" w:color="auto"/>
                    <w:right w:val="single" w:sz="4" w:space="0" w:color="auto"/>
                  </w:tcBorders>
                  <w:shd w:val="clear" w:color="auto" w:fill="auto"/>
                  <w:noWrap/>
                  <w:vAlign w:val="bottom"/>
                  <w:hideMark/>
                </w:tcPr>
                <w:p w14:paraId="3B97E50A"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Objective: 3</w:t>
                  </w:r>
                </w:p>
              </w:tc>
              <w:tc>
                <w:tcPr>
                  <w:tcW w:w="785" w:type="dxa"/>
                  <w:tcBorders>
                    <w:top w:val="nil"/>
                    <w:left w:val="nil"/>
                    <w:bottom w:val="single" w:sz="4" w:space="0" w:color="auto"/>
                    <w:right w:val="single" w:sz="4" w:space="0" w:color="auto"/>
                  </w:tcBorders>
                  <w:shd w:val="clear" w:color="auto" w:fill="auto"/>
                  <w:noWrap/>
                  <w:vAlign w:val="bottom"/>
                  <w:hideMark/>
                </w:tcPr>
                <w:p w14:paraId="4D3A8D9E"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2</w:t>
                  </w:r>
                </w:p>
              </w:tc>
              <w:tc>
                <w:tcPr>
                  <w:tcW w:w="2268" w:type="dxa"/>
                  <w:tcBorders>
                    <w:top w:val="nil"/>
                    <w:left w:val="nil"/>
                    <w:bottom w:val="single" w:sz="4" w:space="0" w:color="auto"/>
                    <w:right w:val="single" w:sz="4" w:space="0" w:color="auto"/>
                  </w:tcBorders>
                  <w:shd w:val="clear" w:color="auto" w:fill="auto"/>
                  <w:noWrap/>
                  <w:vAlign w:val="bottom"/>
                  <w:hideMark/>
                </w:tcPr>
                <w:p w14:paraId="5A57D032"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Beyond descriptive analysis: 2</w:t>
                  </w:r>
                </w:p>
              </w:tc>
              <w:tc>
                <w:tcPr>
                  <w:tcW w:w="1843" w:type="dxa"/>
                  <w:tcBorders>
                    <w:top w:val="nil"/>
                    <w:left w:val="nil"/>
                    <w:bottom w:val="single" w:sz="4" w:space="0" w:color="auto"/>
                    <w:right w:val="single" w:sz="4" w:space="0" w:color="auto"/>
                  </w:tcBorders>
                  <w:shd w:val="clear" w:color="auto" w:fill="auto"/>
                  <w:noWrap/>
                  <w:vAlign w:val="bottom"/>
                  <w:hideMark/>
                </w:tcPr>
                <w:p w14:paraId="75DAFA48"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6CC0A07A"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Knowledge or skills: 1.5</w:t>
                  </w:r>
                </w:p>
              </w:tc>
              <w:tc>
                <w:tcPr>
                  <w:tcW w:w="666" w:type="dxa"/>
                  <w:tcBorders>
                    <w:top w:val="nil"/>
                    <w:left w:val="nil"/>
                    <w:bottom w:val="single" w:sz="4" w:space="0" w:color="auto"/>
                    <w:right w:val="single" w:sz="4" w:space="0" w:color="auto"/>
                  </w:tcBorders>
                  <w:vAlign w:val="bottom"/>
                </w:tcPr>
                <w:p w14:paraId="63E8DF44" w14:textId="2A801704"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14.5</w:t>
                  </w:r>
                </w:p>
              </w:tc>
            </w:tr>
            <w:tr w:rsidR="00DB0E9D" w:rsidRPr="00996934" w14:paraId="2D41A17A" w14:textId="77CA1F26"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1249BCEA"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lang w:val="en-AU"/>
                    </w:rPr>
                    <w:t>Sannathimmappa</w:t>
                  </w:r>
                  <w:r w:rsidRPr="00E9559E">
                    <w:rPr>
                      <w:rFonts w:ascii="Arial" w:hAnsi="Arial" w:cs="Arial"/>
                      <w:b/>
                      <w:color w:val="000000"/>
                      <w:sz w:val="11"/>
                      <w:szCs w:val="11"/>
                    </w:rPr>
                    <w:t xml:space="preserve"> et al. 2018</w:t>
                  </w:r>
                </w:p>
              </w:tc>
              <w:tc>
                <w:tcPr>
                  <w:tcW w:w="1365" w:type="dxa"/>
                  <w:tcBorders>
                    <w:top w:val="nil"/>
                    <w:left w:val="nil"/>
                    <w:bottom w:val="single" w:sz="4" w:space="0" w:color="auto"/>
                    <w:right w:val="single" w:sz="4" w:space="0" w:color="auto"/>
                  </w:tcBorders>
                  <w:shd w:val="clear" w:color="auto" w:fill="auto"/>
                  <w:noWrap/>
                  <w:vAlign w:val="bottom"/>
                  <w:hideMark/>
                </w:tcPr>
                <w:p w14:paraId="31E11834"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Randomized controlled trial: 3</w:t>
                  </w:r>
                </w:p>
              </w:tc>
              <w:tc>
                <w:tcPr>
                  <w:tcW w:w="992" w:type="dxa"/>
                  <w:tcBorders>
                    <w:top w:val="nil"/>
                    <w:left w:val="nil"/>
                    <w:bottom w:val="single" w:sz="4" w:space="0" w:color="auto"/>
                    <w:right w:val="single" w:sz="4" w:space="0" w:color="auto"/>
                  </w:tcBorders>
                  <w:shd w:val="clear" w:color="auto" w:fill="auto"/>
                  <w:noWrap/>
                  <w:vAlign w:val="bottom"/>
                  <w:hideMark/>
                </w:tcPr>
                <w:p w14:paraId="236A4966"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3F8EA4F9"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75%: 1.5</w:t>
                  </w:r>
                </w:p>
              </w:tc>
              <w:tc>
                <w:tcPr>
                  <w:tcW w:w="1242" w:type="dxa"/>
                  <w:tcBorders>
                    <w:top w:val="nil"/>
                    <w:left w:val="nil"/>
                    <w:bottom w:val="single" w:sz="4" w:space="0" w:color="auto"/>
                    <w:right w:val="single" w:sz="4" w:space="0" w:color="auto"/>
                  </w:tcBorders>
                  <w:shd w:val="clear" w:color="auto" w:fill="auto"/>
                  <w:noWrap/>
                  <w:vAlign w:val="bottom"/>
                  <w:hideMark/>
                </w:tcPr>
                <w:p w14:paraId="5E5BB2E8"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Objective: 3</w:t>
                  </w:r>
                </w:p>
              </w:tc>
              <w:tc>
                <w:tcPr>
                  <w:tcW w:w="785" w:type="dxa"/>
                  <w:tcBorders>
                    <w:top w:val="nil"/>
                    <w:left w:val="nil"/>
                    <w:bottom w:val="single" w:sz="4" w:space="0" w:color="auto"/>
                    <w:right w:val="single" w:sz="4" w:space="0" w:color="auto"/>
                  </w:tcBorders>
                  <w:shd w:val="clear" w:color="auto" w:fill="auto"/>
                  <w:noWrap/>
                  <w:vAlign w:val="bottom"/>
                  <w:hideMark/>
                </w:tcPr>
                <w:p w14:paraId="7EEB4EEF"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2</w:t>
                  </w:r>
                </w:p>
              </w:tc>
              <w:tc>
                <w:tcPr>
                  <w:tcW w:w="2268" w:type="dxa"/>
                  <w:tcBorders>
                    <w:top w:val="nil"/>
                    <w:left w:val="nil"/>
                    <w:bottom w:val="single" w:sz="4" w:space="0" w:color="auto"/>
                    <w:right w:val="single" w:sz="4" w:space="0" w:color="auto"/>
                  </w:tcBorders>
                  <w:shd w:val="clear" w:color="auto" w:fill="auto"/>
                  <w:noWrap/>
                  <w:vAlign w:val="bottom"/>
                  <w:hideMark/>
                </w:tcPr>
                <w:p w14:paraId="2440332B"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Beyond descriptive analysis: 2</w:t>
                  </w:r>
                </w:p>
              </w:tc>
              <w:tc>
                <w:tcPr>
                  <w:tcW w:w="1843" w:type="dxa"/>
                  <w:tcBorders>
                    <w:top w:val="nil"/>
                    <w:left w:val="nil"/>
                    <w:bottom w:val="single" w:sz="4" w:space="0" w:color="auto"/>
                    <w:right w:val="single" w:sz="4" w:space="0" w:color="auto"/>
                  </w:tcBorders>
                  <w:shd w:val="clear" w:color="auto" w:fill="auto"/>
                  <w:noWrap/>
                  <w:vAlign w:val="bottom"/>
                  <w:hideMark/>
                </w:tcPr>
                <w:p w14:paraId="4DF7B457"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32CE3E87"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Knowledge or skills: 1.5</w:t>
                  </w:r>
                </w:p>
              </w:tc>
              <w:tc>
                <w:tcPr>
                  <w:tcW w:w="666" w:type="dxa"/>
                  <w:tcBorders>
                    <w:top w:val="nil"/>
                    <w:left w:val="nil"/>
                    <w:bottom w:val="single" w:sz="4" w:space="0" w:color="auto"/>
                    <w:right w:val="single" w:sz="4" w:space="0" w:color="auto"/>
                  </w:tcBorders>
                  <w:vAlign w:val="bottom"/>
                </w:tcPr>
                <w:p w14:paraId="2019E0C7" w14:textId="256D8E09"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14.5</w:t>
                  </w:r>
                </w:p>
              </w:tc>
            </w:tr>
            <w:tr w:rsidR="00DB0E9D" w:rsidRPr="00996934" w14:paraId="33B34047" w14:textId="1BD10265"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49DC9664"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rPr>
                    <w:t>Kumar et al. 2015</w:t>
                  </w:r>
                </w:p>
              </w:tc>
              <w:tc>
                <w:tcPr>
                  <w:tcW w:w="1365" w:type="dxa"/>
                  <w:tcBorders>
                    <w:top w:val="nil"/>
                    <w:left w:val="nil"/>
                    <w:bottom w:val="single" w:sz="4" w:space="0" w:color="auto"/>
                    <w:right w:val="single" w:sz="4" w:space="0" w:color="auto"/>
                  </w:tcBorders>
                  <w:shd w:val="clear" w:color="auto" w:fill="auto"/>
                  <w:noWrap/>
                  <w:vAlign w:val="bottom"/>
                  <w:hideMark/>
                </w:tcPr>
                <w:p w14:paraId="2E8268B3"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w:t>
                  </w:r>
                  <w:proofErr w:type="spellStart"/>
                  <w:r w:rsidRPr="00996934">
                    <w:rPr>
                      <w:rFonts w:ascii="Arial" w:hAnsi="Arial" w:cs="Arial"/>
                      <w:color w:val="000000"/>
                      <w:sz w:val="11"/>
                      <w:szCs w:val="11"/>
                    </w:rPr>
                    <w:t>pretest</w:t>
                  </w:r>
                  <w:proofErr w:type="spellEnd"/>
                  <w:r w:rsidRPr="00996934">
                    <w:rPr>
                      <w:rFonts w:ascii="Arial" w:hAnsi="Arial" w:cs="Arial"/>
                      <w:color w:val="000000"/>
                      <w:sz w:val="11"/>
                      <w:szCs w:val="11"/>
                    </w:rPr>
                    <w:t xml:space="preserve"> and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1.5</w:t>
                  </w:r>
                </w:p>
              </w:tc>
              <w:tc>
                <w:tcPr>
                  <w:tcW w:w="992" w:type="dxa"/>
                  <w:tcBorders>
                    <w:top w:val="nil"/>
                    <w:left w:val="nil"/>
                    <w:bottom w:val="single" w:sz="4" w:space="0" w:color="auto"/>
                    <w:right w:val="single" w:sz="4" w:space="0" w:color="auto"/>
                  </w:tcBorders>
                  <w:shd w:val="clear" w:color="auto" w:fill="auto"/>
                  <w:noWrap/>
                  <w:vAlign w:val="bottom"/>
                  <w:hideMark/>
                </w:tcPr>
                <w:p w14:paraId="5BF763DB"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3CBEB7AE"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&lt; 50% or not reported: 0.5</w:t>
                  </w:r>
                </w:p>
              </w:tc>
              <w:tc>
                <w:tcPr>
                  <w:tcW w:w="1242" w:type="dxa"/>
                  <w:tcBorders>
                    <w:top w:val="nil"/>
                    <w:left w:val="nil"/>
                    <w:bottom w:val="single" w:sz="4" w:space="0" w:color="auto"/>
                    <w:right w:val="single" w:sz="4" w:space="0" w:color="auto"/>
                  </w:tcBorders>
                  <w:shd w:val="clear" w:color="auto" w:fill="auto"/>
                  <w:noWrap/>
                  <w:vAlign w:val="bottom"/>
                  <w:hideMark/>
                </w:tcPr>
                <w:p w14:paraId="7B994FFF"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Assessment by study participant: 1</w:t>
                  </w:r>
                </w:p>
              </w:tc>
              <w:tc>
                <w:tcPr>
                  <w:tcW w:w="785" w:type="dxa"/>
                  <w:tcBorders>
                    <w:top w:val="nil"/>
                    <w:left w:val="nil"/>
                    <w:bottom w:val="single" w:sz="4" w:space="0" w:color="auto"/>
                    <w:right w:val="single" w:sz="4" w:space="0" w:color="auto"/>
                  </w:tcBorders>
                  <w:shd w:val="clear" w:color="auto" w:fill="auto"/>
                  <w:noWrap/>
                  <w:vAlign w:val="bottom"/>
                  <w:hideMark/>
                </w:tcPr>
                <w:p w14:paraId="439ED5E9"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0</w:t>
                  </w:r>
                </w:p>
              </w:tc>
              <w:tc>
                <w:tcPr>
                  <w:tcW w:w="2268" w:type="dxa"/>
                  <w:tcBorders>
                    <w:top w:val="nil"/>
                    <w:left w:val="nil"/>
                    <w:bottom w:val="single" w:sz="4" w:space="0" w:color="auto"/>
                    <w:right w:val="single" w:sz="4" w:space="0" w:color="auto"/>
                  </w:tcBorders>
                  <w:shd w:val="clear" w:color="auto" w:fill="auto"/>
                  <w:noWrap/>
                  <w:vAlign w:val="bottom"/>
                  <w:hideMark/>
                </w:tcPr>
                <w:p w14:paraId="3F811141"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Descriptive analysis only: 1</w:t>
                  </w:r>
                </w:p>
              </w:tc>
              <w:tc>
                <w:tcPr>
                  <w:tcW w:w="1843" w:type="dxa"/>
                  <w:tcBorders>
                    <w:top w:val="nil"/>
                    <w:left w:val="nil"/>
                    <w:bottom w:val="single" w:sz="4" w:space="0" w:color="auto"/>
                    <w:right w:val="single" w:sz="4" w:space="0" w:color="auto"/>
                  </w:tcBorders>
                  <w:shd w:val="clear" w:color="auto" w:fill="auto"/>
                  <w:noWrap/>
                  <w:vAlign w:val="bottom"/>
                  <w:hideMark/>
                </w:tcPr>
                <w:p w14:paraId="557FBAA3" w14:textId="130D3D33" w:rsidR="00DB0E9D" w:rsidRPr="00996934" w:rsidRDefault="00DB0E9D" w:rsidP="002C44C2">
                  <w:pPr>
                    <w:rPr>
                      <w:rFonts w:ascii="Arial" w:hAnsi="Arial" w:cs="Arial"/>
                      <w:color w:val="000000"/>
                      <w:sz w:val="11"/>
                      <w:szCs w:val="11"/>
                    </w:rPr>
                  </w:pPr>
                  <w:r>
                    <w:rPr>
                      <w:rFonts w:ascii="Arial" w:hAnsi="Arial" w:cs="Arial"/>
                      <w:color w:val="000000"/>
                      <w:sz w:val="11"/>
                      <w:szCs w:val="11"/>
                    </w:rPr>
                    <w:t>Data analysis inappropriate for study design or type of data</w:t>
                  </w:r>
                  <w:r w:rsidRPr="00996934">
                    <w:rPr>
                      <w:rFonts w:ascii="Arial" w:hAnsi="Arial" w:cs="Arial"/>
                      <w:color w:val="000000"/>
                      <w:sz w:val="11"/>
                      <w:szCs w:val="11"/>
                    </w:rPr>
                    <w:t>: 0</w:t>
                  </w:r>
                </w:p>
              </w:tc>
              <w:tc>
                <w:tcPr>
                  <w:tcW w:w="1340" w:type="dxa"/>
                  <w:tcBorders>
                    <w:top w:val="nil"/>
                    <w:left w:val="nil"/>
                    <w:bottom w:val="single" w:sz="4" w:space="0" w:color="auto"/>
                    <w:right w:val="single" w:sz="4" w:space="0" w:color="auto"/>
                  </w:tcBorders>
                  <w:shd w:val="clear" w:color="auto" w:fill="auto"/>
                  <w:noWrap/>
                  <w:vAlign w:val="bottom"/>
                  <w:hideMark/>
                </w:tcPr>
                <w:p w14:paraId="2027D8C2"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Satisfaction attitudes perceptions opinions general facts: 1</w:t>
                  </w:r>
                </w:p>
              </w:tc>
              <w:tc>
                <w:tcPr>
                  <w:tcW w:w="666" w:type="dxa"/>
                  <w:tcBorders>
                    <w:top w:val="nil"/>
                    <w:left w:val="nil"/>
                    <w:bottom w:val="single" w:sz="4" w:space="0" w:color="auto"/>
                    <w:right w:val="single" w:sz="4" w:space="0" w:color="auto"/>
                  </w:tcBorders>
                  <w:vAlign w:val="bottom"/>
                </w:tcPr>
                <w:p w14:paraId="3C5596D6" w14:textId="726D2B82"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5.5</w:t>
                  </w:r>
                </w:p>
              </w:tc>
            </w:tr>
            <w:tr w:rsidR="00DB0E9D" w:rsidRPr="00996934" w14:paraId="290E171B" w14:textId="3A8867C9"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7EB5A74D"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rPr>
                    <w:t>Agarwal &amp; Rao 2017</w:t>
                  </w:r>
                </w:p>
              </w:tc>
              <w:tc>
                <w:tcPr>
                  <w:tcW w:w="1365" w:type="dxa"/>
                  <w:tcBorders>
                    <w:top w:val="nil"/>
                    <w:left w:val="nil"/>
                    <w:bottom w:val="single" w:sz="4" w:space="0" w:color="auto"/>
                    <w:right w:val="single" w:sz="4" w:space="0" w:color="auto"/>
                  </w:tcBorders>
                  <w:shd w:val="clear" w:color="auto" w:fill="auto"/>
                  <w:noWrap/>
                  <w:vAlign w:val="bottom"/>
                  <w:hideMark/>
                </w:tcPr>
                <w:p w14:paraId="19E02811"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cross-sectional or single-group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xml:space="preserve"> only: 1</w:t>
                  </w:r>
                </w:p>
              </w:tc>
              <w:tc>
                <w:tcPr>
                  <w:tcW w:w="992" w:type="dxa"/>
                  <w:tcBorders>
                    <w:top w:val="nil"/>
                    <w:left w:val="nil"/>
                    <w:bottom w:val="single" w:sz="4" w:space="0" w:color="auto"/>
                    <w:right w:val="single" w:sz="4" w:space="0" w:color="auto"/>
                  </w:tcBorders>
                  <w:shd w:val="clear" w:color="auto" w:fill="auto"/>
                  <w:noWrap/>
                  <w:vAlign w:val="bottom"/>
                  <w:hideMark/>
                </w:tcPr>
                <w:p w14:paraId="476DC7A7"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59912357"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&lt; 50% or not reported: 0.5</w:t>
                  </w:r>
                </w:p>
              </w:tc>
              <w:tc>
                <w:tcPr>
                  <w:tcW w:w="1242" w:type="dxa"/>
                  <w:tcBorders>
                    <w:top w:val="nil"/>
                    <w:left w:val="nil"/>
                    <w:bottom w:val="single" w:sz="4" w:space="0" w:color="auto"/>
                    <w:right w:val="single" w:sz="4" w:space="0" w:color="auto"/>
                  </w:tcBorders>
                  <w:shd w:val="clear" w:color="auto" w:fill="auto"/>
                  <w:noWrap/>
                  <w:vAlign w:val="bottom"/>
                  <w:hideMark/>
                </w:tcPr>
                <w:p w14:paraId="300599FF"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Assessment by study participant: 1</w:t>
                  </w:r>
                </w:p>
              </w:tc>
              <w:tc>
                <w:tcPr>
                  <w:tcW w:w="785" w:type="dxa"/>
                  <w:tcBorders>
                    <w:top w:val="nil"/>
                    <w:left w:val="nil"/>
                    <w:bottom w:val="single" w:sz="4" w:space="0" w:color="auto"/>
                    <w:right w:val="single" w:sz="4" w:space="0" w:color="auto"/>
                  </w:tcBorders>
                  <w:shd w:val="clear" w:color="auto" w:fill="auto"/>
                  <w:noWrap/>
                  <w:vAlign w:val="bottom"/>
                  <w:hideMark/>
                </w:tcPr>
                <w:p w14:paraId="61F199DC"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0</w:t>
                  </w:r>
                </w:p>
              </w:tc>
              <w:tc>
                <w:tcPr>
                  <w:tcW w:w="2268" w:type="dxa"/>
                  <w:tcBorders>
                    <w:top w:val="nil"/>
                    <w:left w:val="nil"/>
                    <w:bottom w:val="single" w:sz="4" w:space="0" w:color="auto"/>
                    <w:right w:val="single" w:sz="4" w:space="0" w:color="auto"/>
                  </w:tcBorders>
                  <w:shd w:val="clear" w:color="auto" w:fill="auto"/>
                  <w:noWrap/>
                  <w:vAlign w:val="bottom"/>
                  <w:hideMark/>
                </w:tcPr>
                <w:p w14:paraId="0CA87F0B"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Descriptive analysis only: 1</w:t>
                  </w:r>
                </w:p>
              </w:tc>
              <w:tc>
                <w:tcPr>
                  <w:tcW w:w="1843" w:type="dxa"/>
                  <w:tcBorders>
                    <w:top w:val="nil"/>
                    <w:left w:val="nil"/>
                    <w:bottom w:val="single" w:sz="4" w:space="0" w:color="auto"/>
                    <w:right w:val="single" w:sz="4" w:space="0" w:color="auto"/>
                  </w:tcBorders>
                  <w:shd w:val="clear" w:color="auto" w:fill="auto"/>
                  <w:noWrap/>
                  <w:vAlign w:val="bottom"/>
                  <w:hideMark/>
                </w:tcPr>
                <w:p w14:paraId="371E6E9C"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2586378E"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Satisfaction attitudes perceptions opinions general facts: 1</w:t>
                  </w:r>
                </w:p>
              </w:tc>
              <w:tc>
                <w:tcPr>
                  <w:tcW w:w="666" w:type="dxa"/>
                  <w:tcBorders>
                    <w:top w:val="nil"/>
                    <w:left w:val="nil"/>
                    <w:bottom w:val="single" w:sz="4" w:space="0" w:color="auto"/>
                    <w:right w:val="single" w:sz="4" w:space="0" w:color="auto"/>
                  </w:tcBorders>
                  <w:vAlign w:val="bottom"/>
                </w:tcPr>
                <w:p w14:paraId="1E024DE8" w14:textId="612B1AF4"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6</w:t>
                  </w:r>
                </w:p>
              </w:tc>
            </w:tr>
            <w:tr w:rsidR="00DB0E9D" w:rsidRPr="00996934" w14:paraId="0B86725A" w14:textId="5973867C"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1C993C74"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rPr>
                    <w:t>Gupta et al. 2015</w:t>
                  </w:r>
                </w:p>
              </w:tc>
              <w:tc>
                <w:tcPr>
                  <w:tcW w:w="1365" w:type="dxa"/>
                  <w:tcBorders>
                    <w:top w:val="nil"/>
                    <w:left w:val="nil"/>
                    <w:bottom w:val="single" w:sz="4" w:space="0" w:color="auto"/>
                    <w:right w:val="single" w:sz="4" w:space="0" w:color="auto"/>
                  </w:tcBorders>
                  <w:shd w:val="clear" w:color="auto" w:fill="auto"/>
                  <w:noWrap/>
                  <w:vAlign w:val="bottom"/>
                  <w:hideMark/>
                </w:tcPr>
                <w:p w14:paraId="3DB0F938"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cross-sectional or single-group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xml:space="preserve"> only: 1</w:t>
                  </w:r>
                </w:p>
              </w:tc>
              <w:tc>
                <w:tcPr>
                  <w:tcW w:w="992" w:type="dxa"/>
                  <w:tcBorders>
                    <w:top w:val="nil"/>
                    <w:left w:val="nil"/>
                    <w:bottom w:val="single" w:sz="4" w:space="0" w:color="auto"/>
                    <w:right w:val="single" w:sz="4" w:space="0" w:color="auto"/>
                  </w:tcBorders>
                  <w:shd w:val="clear" w:color="auto" w:fill="auto"/>
                  <w:noWrap/>
                  <w:vAlign w:val="bottom"/>
                  <w:hideMark/>
                </w:tcPr>
                <w:p w14:paraId="4955B355"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77CDA37C"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&lt; 50% or not reported: 0.5</w:t>
                  </w:r>
                </w:p>
              </w:tc>
              <w:tc>
                <w:tcPr>
                  <w:tcW w:w="1242" w:type="dxa"/>
                  <w:tcBorders>
                    <w:top w:val="nil"/>
                    <w:left w:val="nil"/>
                    <w:bottom w:val="single" w:sz="4" w:space="0" w:color="auto"/>
                    <w:right w:val="single" w:sz="4" w:space="0" w:color="auto"/>
                  </w:tcBorders>
                  <w:shd w:val="clear" w:color="auto" w:fill="auto"/>
                  <w:noWrap/>
                  <w:vAlign w:val="bottom"/>
                  <w:hideMark/>
                </w:tcPr>
                <w:p w14:paraId="2705C38F"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Assessment by study participant: 1</w:t>
                  </w:r>
                </w:p>
              </w:tc>
              <w:tc>
                <w:tcPr>
                  <w:tcW w:w="785" w:type="dxa"/>
                  <w:tcBorders>
                    <w:top w:val="nil"/>
                    <w:left w:val="nil"/>
                    <w:bottom w:val="single" w:sz="4" w:space="0" w:color="auto"/>
                    <w:right w:val="single" w:sz="4" w:space="0" w:color="auto"/>
                  </w:tcBorders>
                  <w:shd w:val="clear" w:color="auto" w:fill="auto"/>
                  <w:noWrap/>
                  <w:vAlign w:val="bottom"/>
                  <w:hideMark/>
                </w:tcPr>
                <w:p w14:paraId="232C1400"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1</w:t>
                  </w:r>
                </w:p>
              </w:tc>
              <w:tc>
                <w:tcPr>
                  <w:tcW w:w="2268" w:type="dxa"/>
                  <w:tcBorders>
                    <w:top w:val="nil"/>
                    <w:left w:val="nil"/>
                    <w:bottom w:val="single" w:sz="4" w:space="0" w:color="auto"/>
                    <w:right w:val="single" w:sz="4" w:space="0" w:color="auto"/>
                  </w:tcBorders>
                  <w:shd w:val="clear" w:color="auto" w:fill="auto"/>
                  <w:noWrap/>
                  <w:vAlign w:val="bottom"/>
                  <w:hideMark/>
                </w:tcPr>
                <w:p w14:paraId="6D080FAD"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Descriptive analysis only: 1</w:t>
                  </w:r>
                </w:p>
              </w:tc>
              <w:tc>
                <w:tcPr>
                  <w:tcW w:w="1843" w:type="dxa"/>
                  <w:tcBorders>
                    <w:top w:val="nil"/>
                    <w:left w:val="nil"/>
                    <w:bottom w:val="single" w:sz="4" w:space="0" w:color="auto"/>
                    <w:right w:val="single" w:sz="4" w:space="0" w:color="auto"/>
                  </w:tcBorders>
                  <w:shd w:val="clear" w:color="auto" w:fill="auto"/>
                  <w:noWrap/>
                  <w:vAlign w:val="bottom"/>
                  <w:hideMark/>
                </w:tcPr>
                <w:p w14:paraId="694E4B38"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7BA8886B"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Satisfaction attitudes perceptions opinions general facts: 1</w:t>
                  </w:r>
                </w:p>
              </w:tc>
              <w:tc>
                <w:tcPr>
                  <w:tcW w:w="666" w:type="dxa"/>
                  <w:tcBorders>
                    <w:top w:val="nil"/>
                    <w:left w:val="nil"/>
                    <w:bottom w:val="single" w:sz="4" w:space="0" w:color="auto"/>
                    <w:right w:val="single" w:sz="4" w:space="0" w:color="auto"/>
                  </w:tcBorders>
                  <w:vAlign w:val="bottom"/>
                </w:tcPr>
                <w:p w14:paraId="3FFB2EA5" w14:textId="72D2E071"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7</w:t>
                  </w:r>
                </w:p>
              </w:tc>
            </w:tr>
            <w:tr w:rsidR="00DB0E9D" w:rsidRPr="00996934" w14:paraId="06CD9DBD" w14:textId="2239437D"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3FDD9560"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rPr>
                    <w:t>Gilani et al. 2020</w:t>
                  </w:r>
                </w:p>
              </w:tc>
              <w:tc>
                <w:tcPr>
                  <w:tcW w:w="1365" w:type="dxa"/>
                  <w:tcBorders>
                    <w:top w:val="nil"/>
                    <w:left w:val="nil"/>
                    <w:bottom w:val="single" w:sz="4" w:space="0" w:color="auto"/>
                    <w:right w:val="single" w:sz="4" w:space="0" w:color="auto"/>
                  </w:tcBorders>
                  <w:shd w:val="clear" w:color="auto" w:fill="auto"/>
                  <w:noWrap/>
                  <w:vAlign w:val="bottom"/>
                  <w:hideMark/>
                </w:tcPr>
                <w:p w14:paraId="32B863EF"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Randomized controlled trial: 3</w:t>
                  </w:r>
                </w:p>
              </w:tc>
              <w:tc>
                <w:tcPr>
                  <w:tcW w:w="992" w:type="dxa"/>
                  <w:tcBorders>
                    <w:top w:val="nil"/>
                    <w:left w:val="nil"/>
                    <w:bottom w:val="single" w:sz="4" w:space="0" w:color="auto"/>
                    <w:right w:val="single" w:sz="4" w:space="0" w:color="auto"/>
                  </w:tcBorders>
                  <w:shd w:val="clear" w:color="auto" w:fill="auto"/>
                  <w:noWrap/>
                  <w:vAlign w:val="bottom"/>
                  <w:hideMark/>
                </w:tcPr>
                <w:p w14:paraId="66DE9C6B"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0523917D"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75%: 1.5</w:t>
                  </w:r>
                </w:p>
              </w:tc>
              <w:tc>
                <w:tcPr>
                  <w:tcW w:w="1242" w:type="dxa"/>
                  <w:tcBorders>
                    <w:top w:val="nil"/>
                    <w:left w:val="nil"/>
                    <w:bottom w:val="single" w:sz="4" w:space="0" w:color="auto"/>
                    <w:right w:val="single" w:sz="4" w:space="0" w:color="auto"/>
                  </w:tcBorders>
                  <w:shd w:val="clear" w:color="auto" w:fill="auto"/>
                  <w:noWrap/>
                  <w:vAlign w:val="bottom"/>
                  <w:hideMark/>
                </w:tcPr>
                <w:p w14:paraId="40910901"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Objective: 3</w:t>
                  </w:r>
                </w:p>
              </w:tc>
              <w:tc>
                <w:tcPr>
                  <w:tcW w:w="785" w:type="dxa"/>
                  <w:tcBorders>
                    <w:top w:val="nil"/>
                    <w:left w:val="nil"/>
                    <w:bottom w:val="single" w:sz="4" w:space="0" w:color="auto"/>
                    <w:right w:val="single" w:sz="4" w:space="0" w:color="auto"/>
                  </w:tcBorders>
                  <w:shd w:val="clear" w:color="auto" w:fill="auto"/>
                  <w:noWrap/>
                  <w:vAlign w:val="bottom"/>
                  <w:hideMark/>
                </w:tcPr>
                <w:p w14:paraId="171345BB"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2</w:t>
                  </w:r>
                </w:p>
              </w:tc>
              <w:tc>
                <w:tcPr>
                  <w:tcW w:w="2268" w:type="dxa"/>
                  <w:tcBorders>
                    <w:top w:val="nil"/>
                    <w:left w:val="nil"/>
                    <w:bottom w:val="single" w:sz="4" w:space="0" w:color="auto"/>
                    <w:right w:val="single" w:sz="4" w:space="0" w:color="auto"/>
                  </w:tcBorders>
                  <w:shd w:val="clear" w:color="auto" w:fill="auto"/>
                  <w:noWrap/>
                  <w:vAlign w:val="bottom"/>
                  <w:hideMark/>
                </w:tcPr>
                <w:p w14:paraId="5966CCA8"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Beyond descriptive analysis: 2</w:t>
                  </w:r>
                </w:p>
              </w:tc>
              <w:tc>
                <w:tcPr>
                  <w:tcW w:w="1843" w:type="dxa"/>
                  <w:tcBorders>
                    <w:top w:val="nil"/>
                    <w:left w:val="nil"/>
                    <w:bottom w:val="single" w:sz="4" w:space="0" w:color="auto"/>
                    <w:right w:val="single" w:sz="4" w:space="0" w:color="auto"/>
                  </w:tcBorders>
                  <w:shd w:val="clear" w:color="auto" w:fill="auto"/>
                  <w:noWrap/>
                  <w:vAlign w:val="bottom"/>
                  <w:hideMark/>
                </w:tcPr>
                <w:p w14:paraId="57C62BEF"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68906708"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Knowledge or skills: 1.5</w:t>
                  </w:r>
                </w:p>
              </w:tc>
              <w:tc>
                <w:tcPr>
                  <w:tcW w:w="666" w:type="dxa"/>
                  <w:tcBorders>
                    <w:top w:val="nil"/>
                    <w:left w:val="nil"/>
                    <w:bottom w:val="single" w:sz="4" w:space="0" w:color="auto"/>
                    <w:right w:val="single" w:sz="4" w:space="0" w:color="auto"/>
                  </w:tcBorders>
                  <w:vAlign w:val="bottom"/>
                </w:tcPr>
                <w:p w14:paraId="09DEDA32" w14:textId="4A0DA1F9"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14.5</w:t>
                  </w:r>
                </w:p>
              </w:tc>
            </w:tr>
            <w:tr w:rsidR="00DB0E9D" w:rsidRPr="00996934" w14:paraId="62F6450D" w14:textId="45656417"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19290A7E"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rPr>
                    <w:t>Bryant 2016</w:t>
                  </w:r>
                </w:p>
              </w:tc>
              <w:tc>
                <w:tcPr>
                  <w:tcW w:w="1365" w:type="dxa"/>
                  <w:tcBorders>
                    <w:top w:val="nil"/>
                    <w:left w:val="nil"/>
                    <w:bottom w:val="single" w:sz="4" w:space="0" w:color="auto"/>
                    <w:right w:val="single" w:sz="4" w:space="0" w:color="auto"/>
                  </w:tcBorders>
                  <w:shd w:val="clear" w:color="auto" w:fill="auto"/>
                  <w:noWrap/>
                  <w:vAlign w:val="bottom"/>
                  <w:hideMark/>
                </w:tcPr>
                <w:p w14:paraId="56844B67"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w:t>
                  </w:r>
                  <w:proofErr w:type="spellStart"/>
                  <w:r w:rsidRPr="00996934">
                    <w:rPr>
                      <w:rFonts w:ascii="Arial" w:hAnsi="Arial" w:cs="Arial"/>
                      <w:color w:val="000000"/>
                      <w:sz w:val="11"/>
                      <w:szCs w:val="11"/>
                    </w:rPr>
                    <w:t>pretest</w:t>
                  </w:r>
                  <w:proofErr w:type="spellEnd"/>
                  <w:r w:rsidRPr="00996934">
                    <w:rPr>
                      <w:rFonts w:ascii="Arial" w:hAnsi="Arial" w:cs="Arial"/>
                      <w:color w:val="000000"/>
                      <w:sz w:val="11"/>
                      <w:szCs w:val="11"/>
                    </w:rPr>
                    <w:t xml:space="preserve"> and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1.5</w:t>
                  </w:r>
                </w:p>
              </w:tc>
              <w:tc>
                <w:tcPr>
                  <w:tcW w:w="992" w:type="dxa"/>
                  <w:tcBorders>
                    <w:top w:val="nil"/>
                    <w:left w:val="nil"/>
                    <w:bottom w:val="single" w:sz="4" w:space="0" w:color="auto"/>
                    <w:right w:val="single" w:sz="4" w:space="0" w:color="auto"/>
                  </w:tcBorders>
                  <w:shd w:val="clear" w:color="auto" w:fill="auto"/>
                  <w:noWrap/>
                  <w:vAlign w:val="bottom"/>
                  <w:hideMark/>
                </w:tcPr>
                <w:p w14:paraId="2C4DA122"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392B72B7"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75%: 1.5</w:t>
                  </w:r>
                </w:p>
              </w:tc>
              <w:tc>
                <w:tcPr>
                  <w:tcW w:w="1242" w:type="dxa"/>
                  <w:tcBorders>
                    <w:top w:val="nil"/>
                    <w:left w:val="nil"/>
                    <w:bottom w:val="single" w:sz="4" w:space="0" w:color="auto"/>
                    <w:right w:val="single" w:sz="4" w:space="0" w:color="auto"/>
                  </w:tcBorders>
                  <w:shd w:val="clear" w:color="auto" w:fill="auto"/>
                  <w:noWrap/>
                  <w:vAlign w:val="bottom"/>
                  <w:hideMark/>
                </w:tcPr>
                <w:p w14:paraId="52DC9665"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Assessment by study participant: 1</w:t>
                  </w:r>
                </w:p>
              </w:tc>
              <w:tc>
                <w:tcPr>
                  <w:tcW w:w="785" w:type="dxa"/>
                  <w:tcBorders>
                    <w:top w:val="nil"/>
                    <w:left w:val="nil"/>
                    <w:bottom w:val="single" w:sz="4" w:space="0" w:color="auto"/>
                    <w:right w:val="single" w:sz="4" w:space="0" w:color="auto"/>
                  </w:tcBorders>
                  <w:shd w:val="clear" w:color="auto" w:fill="auto"/>
                  <w:noWrap/>
                  <w:vAlign w:val="bottom"/>
                  <w:hideMark/>
                </w:tcPr>
                <w:p w14:paraId="73827834"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1</w:t>
                  </w:r>
                </w:p>
              </w:tc>
              <w:tc>
                <w:tcPr>
                  <w:tcW w:w="2268" w:type="dxa"/>
                  <w:tcBorders>
                    <w:top w:val="nil"/>
                    <w:left w:val="nil"/>
                    <w:bottom w:val="single" w:sz="4" w:space="0" w:color="auto"/>
                    <w:right w:val="single" w:sz="4" w:space="0" w:color="auto"/>
                  </w:tcBorders>
                  <w:shd w:val="clear" w:color="auto" w:fill="auto"/>
                  <w:noWrap/>
                  <w:vAlign w:val="bottom"/>
                  <w:hideMark/>
                </w:tcPr>
                <w:p w14:paraId="6F4A6916"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Descriptive analysis only: 1</w:t>
                  </w:r>
                </w:p>
              </w:tc>
              <w:tc>
                <w:tcPr>
                  <w:tcW w:w="1843" w:type="dxa"/>
                  <w:tcBorders>
                    <w:top w:val="nil"/>
                    <w:left w:val="nil"/>
                    <w:bottom w:val="single" w:sz="4" w:space="0" w:color="auto"/>
                    <w:right w:val="single" w:sz="4" w:space="0" w:color="auto"/>
                  </w:tcBorders>
                  <w:shd w:val="clear" w:color="auto" w:fill="auto"/>
                  <w:noWrap/>
                  <w:vAlign w:val="bottom"/>
                  <w:hideMark/>
                </w:tcPr>
                <w:p w14:paraId="14AE571F"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7F5109EA"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Satisfaction attitudes perceptions opinions general facts: 1</w:t>
                  </w:r>
                </w:p>
              </w:tc>
              <w:tc>
                <w:tcPr>
                  <w:tcW w:w="666" w:type="dxa"/>
                  <w:tcBorders>
                    <w:top w:val="nil"/>
                    <w:left w:val="nil"/>
                    <w:bottom w:val="single" w:sz="4" w:space="0" w:color="auto"/>
                    <w:right w:val="single" w:sz="4" w:space="0" w:color="auto"/>
                  </w:tcBorders>
                  <w:vAlign w:val="bottom"/>
                </w:tcPr>
                <w:p w14:paraId="5DBD9B79" w14:textId="01463591"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8.5</w:t>
                  </w:r>
                </w:p>
              </w:tc>
            </w:tr>
            <w:tr w:rsidR="00DB0E9D" w:rsidRPr="00996934" w14:paraId="4EF383EF" w14:textId="4E0257FC"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1CC3E50F"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rPr>
                    <w:t>Kolte et al.</w:t>
                  </w:r>
                </w:p>
              </w:tc>
              <w:tc>
                <w:tcPr>
                  <w:tcW w:w="1365" w:type="dxa"/>
                  <w:tcBorders>
                    <w:top w:val="nil"/>
                    <w:left w:val="nil"/>
                    <w:bottom w:val="single" w:sz="4" w:space="0" w:color="auto"/>
                    <w:right w:val="single" w:sz="4" w:space="0" w:color="auto"/>
                  </w:tcBorders>
                  <w:shd w:val="clear" w:color="auto" w:fill="auto"/>
                  <w:noWrap/>
                  <w:vAlign w:val="bottom"/>
                  <w:hideMark/>
                </w:tcPr>
                <w:p w14:paraId="2237220E"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Randomized controlled trial: 3</w:t>
                  </w:r>
                </w:p>
              </w:tc>
              <w:tc>
                <w:tcPr>
                  <w:tcW w:w="992" w:type="dxa"/>
                  <w:tcBorders>
                    <w:top w:val="nil"/>
                    <w:left w:val="nil"/>
                    <w:bottom w:val="single" w:sz="4" w:space="0" w:color="auto"/>
                    <w:right w:val="single" w:sz="4" w:space="0" w:color="auto"/>
                  </w:tcBorders>
                  <w:shd w:val="clear" w:color="auto" w:fill="auto"/>
                  <w:noWrap/>
                  <w:vAlign w:val="bottom"/>
                  <w:hideMark/>
                </w:tcPr>
                <w:p w14:paraId="38223001"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129863B1"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&lt; 50% or not reported: 0.5</w:t>
                  </w:r>
                </w:p>
              </w:tc>
              <w:tc>
                <w:tcPr>
                  <w:tcW w:w="1242" w:type="dxa"/>
                  <w:tcBorders>
                    <w:top w:val="nil"/>
                    <w:left w:val="nil"/>
                    <w:bottom w:val="single" w:sz="4" w:space="0" w:color="auto"/>
                    <w:right w:val="single" w:sz="4" w:space="0" w:color="auto"/>
                  </w:tcBorders>
                  <w:shd w:val="clear" w:color="auto" w:fill="auto"/>
                  <w:noWrap/>
                  <w:vAlign w:val="bottom"/>
                  <w:hideMark/>
                </w:tcPr>
                <w:p w14:paraId="7B354228"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Objective: 3</w:t>
                  </w:r>
                </w:p>
              </w:tc>
              <w:tc>
                <w:tcPr>
                  <w:tcW w:w="785" w:type="dxa"/>
                  <w:tcBorders>
                    <w:top w:val="nil"/>
                    <w:left w:val="nil"/>
                    <w:bottom w:val="single" w:sz="4" w:space="0" w:color="auto"/>
                    <w:right w:val="single" w:sz="4" w:space="0" w:color="auto"/>
                  </w:tcBorders>
                  <w:shd w:val="clear" w:color="auto" w:fill="auto"/>
                  <w:noWrap/>
                  <w:vAlign w:val="bottom"/>
                  <w:hideMark/>
                </w:tcPr>
                <w:p w14:paraId="4537F5F6"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1</w:t>
                  </w:r>
                </w:p>
              </w:tc>
              <w:tc>
                <w:tcPr>
                  <w:tcW w:w="2268" w:type="dxa"/>
                  <w:tcBorders>
                    <w:top w:val="nil"/>
                    <w:left w:val="nil"/>
                    <w:bottom w:val="single" w:sz="4" w:space="0" w:color="auto"/>
                    <w:right w:val="single" w:sz="4" w:space="0" w:color="auto"/>
                  </w:tcBorders>
                  <w:shd w:val="clear" w:color="auto" w:fill="auto"/>
                  <w:noWrap/>
                  <w:vAlign w:val="bottom"/>
                  <w:hideMark/>
                </w:tcPr>
                <w:p w14:paraId="0EE3BAE8"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Beyond descriptive analysis: 2</w:t>
                  </w:r>
                </w:p>
              </w:tc>
              <w:tc>
                <w:tcPr>
                  <w:tcW w:w="1843" w:type="dxa"/>
                  <w:tcBorders>
                    <w:top w:val="nil"/>
                    <w:left w:val="nil"/>
                    <w:bottom w:val="single" w:sz="4" w:space="0" w:color="auto"/>
                    <w:right w:val="single" w:sz="4" w:space="0" w:color="auto"/>
                  </w:tcBorders>
                  <w:shd w:val="clear" w:color="auto" w:fill="auto"/>
                  <w:noWrap/>
                  <w:vAlign w:val="bottom"/>
                  <w:hideMark/>
                </w:tcPr>
                <w:p w14:paraId="51861645"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2011338E"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Knowledge or skills: 1.5</w:t>
                  </w:r>
                </w:p>
              </w:tc>
              <w:tc>
                <w:tcPr>
                  <w:tcW w:w="666" w:type="dxa"/>
                  <w:tcBorders>
                    <w:top w:val="nil"/>
                    <w:left w:val="nil"/>
                    <w:bottom w:val="single" w:sz="4" w:space="0" w:color="auto"/>
                    <w:right w:val="single" w:sz="4" w:space="0" w:color="auto"/>
                  </w:tcBorders>
                  <w:vAlign w:val="bottom"/>
                </w:tcPr>
                <w:p w14:paraId="4AF62F05" w14:textId="0205961B"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12.5</w:t>
                  </w:r>
                </w:p>
              </w:tc>
            </w:tr>
            <w:tr w:rsidR="00DB0E9D" w:rsidRPr="00996934" w14:paraId="7D3F95A3" w14:textId="6176AFCD"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6F194E40"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rPr>
                    <w:t>Nazeer et al. 2018</w:t>
                  </w:r>
                </w:p>
              </w:tc>
              <w:tc>
                <w:tcPr>
                  <w:tcW w:w="1365" w:type="dxa"/>
                  <w:tcBorders>
                    <w:top w:val="nil"/>
                    <w:left w:val="nil"/>
                    <w:bottom w:val="single" w:sz="4" w:space="0" w:color="auto"/>
                    <w:right w:val="single" w:sz="4" w:space="0" w:color="auto"/>
                  </w:tcBorders>
                  <w:shd w:val="clear" w:color="auto" w:fill="auto"/>
                  <w:noWrap/>
                  <w:vAlign w:val="bottom"/>
                  <w:hideMark/>
                </w:tcPr>
                <w:p w14:paraId="38DBD2B4"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cross-sectional or single-group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xml:space="preserve"> only: 1</w:t>
                  </w:r>
                </w:p>
              </w:tc>
              <w:tc>
                <w:tcPr>
                  <w:tcW w:w="992" w:type="dxa"/>
                  <w:tcBorders>
                    <w:top w:val="nil"/>
                    <w:left w:val="nil"/>
                    <w:bottom w:val="single" w:sz="4" w:space="0" w:color="auto"/>
                    <w:right w:val="single" w:sz="4" w:space="0" w:color="auto"/>
                  </w:tcBorders>
                  <w:shd w:val="clear" w:color="auto" w:fill="auto"/>
                  <w:noWrap/>
                  <w:vAlign w:val="bottom"/>
                  <w:hideMark/>
                </w:tcPr>
                <w:p w14:paraId="642F1B21"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7E30B5B9"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75%: 1.5</w:t>
                  </w:r>
                </w:p>
              </w:tc>
              <w:tc>
                <w:tcPr>
                  <w:tcW w:w="1242" w:type="dxa"/>
                  <w:tcBorders>
                    <w:top w:val="nil"/>
                    <w:left w:val="nil"/>
                    <w:bottom w:val="single" w:sz="4" w:space="0" w:color="auto"/>
                    <w:right w:val="single" w:sz="4" w:space="0" w:color="auto"/>
                  </w:tcBorders>
                  <w:shd w:val="clear" w:color="auto" w:fill="auto"/>
                  <w:noWrap/>
                  <w:vAlign w:val="bottom"/>
                  <w:hideMark/>
                </w:tcPr>
                <w:p w14:paraId="2DB87A43"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Assessment by study participant: 1</w:t>
                  </w:r>
                </w:p>
              </w:tc>
              <w:tc>
                <w:tcPr>
                  <w:tcW w:w="785" w:type="dxa"/>
                  <w:tcBorders>
                    <w:top w:val="nil"/>
                    <w:left w:val="nil"/>
                    <w:bottom w:val="single" w:sz="4" w:space="0" w:color="auto"/>
                    <w:right w:val="single" w:sz="4" w:space="0" w:color="auto"/>
                  </w:tcBorders>
                  <w:shd w:val="clear" w:color="auto" w:fill="auto"/>
                  <w:noWrap/>
                  <w:vAlign w:val="bottom"/>
                  <w:hideMark/>
                </w:tcPr>
                <w:p w14:paraId="19372027"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1</w:t>
                  </w:r>
                </w:p>
              </w:tc>
              <w:tc>
                <w:tcPr>
                  <w:tcW w:w="2268" w:type="dxa"/>
                  <w:tcBorders>
                    <w:top w:val="nil"/>
                    <w:left w:val="nil"/>
                    <w:bottom w:val="single" w:sz="4" w:space="0" w:color="auto"/>
                    <w:right w:val="single" w:sz="4" w:space="0" w:color="auto"/>
                  </w:tcBorders>
                  <w:shd w:val="clear" w:color="auto" w:fill="auto"/>
                  <w:noWrap/>
                  <w:vAlign w:val="bottom"/>
                  <w:hideMark/>
                </w:tcPr>
                <w:p w14:paraId="72D93A67"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Descriptive analysis only: 1</w:t>
                  </w:r>
                </w:p>
              </w:tc>
              <w:tc>
                <w:tcPr>
                  <w:tcW w:w="1843" w:type="dxa"/>
                  <w:tcBorders>
                    <w:top w:val="nil"/>
                    <w:left w:val="nil"/>
                    <w:bottom w:val="single" w:sz="4" w:space="0" w:color="auto"/>
                    <w:right w:val="single" w:sz="4" w:space="0" w:color="auto"/>
                  </w:tcBorders>
                  <w:shd w:val="clear" w:color="auto" w:fill="auto"/>
                  <w:noWrap/>
                  <w:vAlign w:val="bottom"/>
                  <w:hideMark/>
                </w:tcPr>
                <w:p w14:paraId="12A27124"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7CDB1EF5"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Satisfaction attitudes perceptions opinions general facts: 1</w:t>
                  </w:r>
                </w:p>
              </w:tc>
              <w:tc>
                <w:tcPr>
                  <w:tcW w:w="666" w:type="dxa"/>
                  <w:tcBorders>
                    <w:top w:val="nil"/>
                    <w:left w:val="nil"/>
                    <w:bottom w:val="single" w:sz="4" w:space="0" w:color="auto"/>
                    <w:right w:val="single" w:sz="4" w:space="0" w:color="auto"/>
                  </w:tcBorders>
                  <w:vAlign w:val="bottom"/>
                </w:tcPr>
                <w:p w14:paraId="21433546" w14:textId="2B5C3D10"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8</w:t>
                  </w:r>
                </w:p>
              </w:tc>
            </w:tr>
            <w:tr w:rsidR="00DB0E9D" w:rsidRPr="00996934" w14:paraId="3768018D" w14:textId="2A5F8431" w:rsidTr="00E9559E">
              <w:trPr>
                <w:trHeight w:val="315"/>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14:paraId="0B5C7924" w14:textId="77777777" w:rsidR="00DB0E9D" w:rsidRPr="00E9559E" w:rsidRDefault="00DB0E9D" w:rsidP="002C44C2">
                  <w:pPr>
                    <w:rPr>
                      <w:rFonts w:ascii="Arial" w:hAnsi="Arial" w:cs="Arial"/>
                      <w:b/>
                      <w:color w:val="000000"/>
                      <w:sz w:val="11"/>
                      <w:szCs w:val="11"/>
                    </w:rPr>
                  </w:pPr>
                  <w:r w:rsidRPr="00E9559E">
                    <w:rPr>
                      <w:rFonts w:ascii="Arial" w:hAnsi="Arial" w:cs="Arial"/>
                      <w:b/>
                      <w:color w:val="000000"/>
                      <w:sz w:val="11"/>
                      <w:szCs w:val="11"/>
                    </w:rPr>
                    <w:t>Saran &amp; Kumar 2015</w:t>
                  </w:r>
                </w:p>
              </w:tc>
              <w:tc>
                <w:tcPr>
                  <w:tcW w:w="1365" w:type="dxa"/>
                  <w:tcBorders>
                    <w:top w:val="nil"/>
                    <w:left w:val="nil"/>
                    <w:bottom w:val="single" w:sz="4" w:space="0" w:color="auto"/>
                    <w:right w:val="single" w:sz="4" w:space="0" w:color="auto"/>
                  </w:tcBorders>
                  <w:shd w:val="clear" w:color="auto" w:fill="auto"/>
                  <w:noWrap/>
                  <w:vAlign w:val="bottom"/>
                  <w:hideMark/>
                </w:tcPr>
                <w:p w14:paraId="75A01558"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xml:space="preserve">Single-group cross-sectional or single-group </w:t>
                  </w:r>
                  <w:proofErr w:type="spellStart"/>
                  <w:r w:rsidRPr="00996934">
                    <w:rPr>
                      <w:rFonts w:ascii="Arial" w:hAnsi="Arial" w:cs="Arial"/>
                      <w:color w:val="000000"/>
                      <w:sz w:val="11"/>
                      <w:szCs w:val="11"/>
                    </w:rPr>
                    <w:t>posttest</w:t>
                  </w:r>
                  <w:proofErr w:type="spellEnd"/>
                  <w:r w:rsidRPr="00996934">
                    <w:rPr>
                      <w:rFonts w:ascii="Arial" w:hAnsi="Arial" w:cs="Arial"/>
                      <w:color w:val="000000"/>
                      <w:sz w:val="11"/>
                      <w:szCs w:val="11"/>
                    </w:rPr>
                    <w:t xml:space="preserve"> only: 1</w:t>
                  </w:r>
                </w:p>
              </w:tc>
              <w:tc>
                <w:tcPr>
                  <w:tcW w:w="992" w:type="dxa"/>
                  <w:tcBorders>
                    <w:top w:val="nil"/>
                    <w:left w:val="nil"/>
                    <w:bottom w:val="single" w:sz="4" w:space="0" w:color="auto"/>
                    <w:right w:val="single" w:sz="4" w:space="0" w:color="auto"/>
                  </w:tcBorders>
                  <w:shd w:val="clear" w:color="auto" w:fill="auto"/>
                  <w:noWrap/>
                  <w:vAlign w:val="bottom"/>
                  <w:hideMark/>
                </w:tcPr>
                <w:p w14:paraId="195FC4D0"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1 institution: 0.5</w:t>
                  </w:r>
                </w:p>
              </w:tc>
              <w:tc>
                <w:tcPr>
                  <w:tcW w:w="1594" w:type="dxa"/>
                  <w:tcBorders>
                    <w:top w:val="nil"/>
                    <w:left w:val="nil"/>
                    <w:bottom w:val="single" w:sz="4" w:space="0" w:color="auto"/>
                    <w:right w:val="single" w:sz="4" w:space="0" w:color="auto"/>
                  </w:tcBorders>
                  <w:shd w:val="clear" w:color="auto" w:fill="auto"/>
                  <w:noWrap/>
                  <w:vAlign w:val="bottom"/>
                  <w:hideMark/>
                </w:tcPr>
                <w:p w14:paraId="0A0E0C26"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 75%: 1.5</w:t>
                  </w:r>
                </w:p>
              </w:tc>
              <w:tc>
                <w:tcPr>
                  <w:tcW w:w="1242" w:type="dxa"/>
                  <w:tcBorders>
                    <w:top w:val="nil"/>
                    <w:left w:val="nil"/>
                    <w:bottom w:val="single" w:sz="4" w:space="0" w:color="auto"/>
                    <w:right w:val="single" w:sz="4" w:space="0" w:color="auto"/>
                  </w:tcBorders>
                  <w:shd w:val="clear" w:color="auto" w:fill="auto"/>
                  <w:noWrap/>
                  <w:vAlign w:val="bottom"/>
                  <w:hideMark/>
                </w:tcPr>
                <w:p w14:paraId="57F4C434"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Assessment by study participant: 1</w:t>
                  </w:r>
                </w:p>
              </w:tc>
              <w:tc>
                <w:tcPr>
                  <w:tcW w:w="785" w:type="dxa"/>
                  <w:tcBorders>
                    <w:top w:val="nil"/>
                    <w:left w:val="nil"/>
                    <w:bottom w:val="single" w:sz="4" w:space="0" w:color="auto"/>
                    <w:right w:val="single" w:sz="4" w:space="0" w:color="auto"/>
                  </w:tcBorders>
                  <w:shd w:val="clear" w:color="auto" w:fill="auto"/>
                  <w:noWrap/>
                  <w:vAlign w:val="bottom"/>
                  <w:hideMark/>
                </w:tcPr>
                <w:p w14:paraId="6417D3C8" w14:textId="77777777" w:rsidR="00DB0E9D" w:rsidRPr="00996934" w:rsidRDefault="00DB0E9D" w:rsidP="002C44C2">
                  <w:pPr>
                    <w:jc w:val="right"/>
                    <w:rPr>
                      <w:rFonts w:ascii="Arial" w:hAnsi="Arial" w:cs="Arial"/>
                      <w:color w:val="000000"/>
                      <w:sz w:val="11"/>
                      <w:szCs w:val="11"/>
                    </w:rPr>
                  </w:pPr>
                  <w:r w:rsidRPr="00996934">
                    <w:rPr>
                      <w:rFonts w:ascii="Arial" w:hAnsi="Arial" w:cs="Arial"/>
                      <w:color w:val="000000"/>
                      <w:sz w:val="11"/>
                      <w:szCs w:val="11"/>
                    </w:rPr>
                    <w:t>1</w:t>
                  </w:r>
                </w:p>
              </w:tc>
              <w:tc>
                <w:tcPr>
                  <w:tcW w:w="2268" w:type="dxa"/>
                  <w:tcBorders>
                    <w:top w:val="nil"/>
                    <w:left w:val="nil"/>
                    <w:bottom w:val="single" w:sz="4" w:space="0" w:color="auto"/>
                    <w:right w:val="single" w:sz="4" w:space="0" w:color="auto"/>
                  </w:tcBorders>
                  <w:shd w:val="clear" w:color="auto" w:fill="auto"/>
                  <w:noWrap/>
                  <w:vAlign w:val="bottom"/>
                  <w:hideMark/>
                </w:tcPr>
                <w:p w14:paraId="01249825"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Descriptive analysis only: 1</w:t>
                  </w:r>
                </w:p>
              </w:tc>
              <w:tc>
                <w:tcPr>
                  <w:tcW w:w="1843" w:type="dxa"/>
                  <w:tcBorders>
                    <w:top w:val="nil"/>
                    <w:left w:val="nil"/>
                    <w:bottom w:val="single" w:sz="4" w:space="0" w:color="auto"/>
                    <w:right w:val="single" w:sz="4" w:space="0" w:color="auto"/>
                  </w:tcBorders>
                  <w:shd w:val="clear" w:color="auto" w:fill="auto"/>
                  <w:noWrap/>
                  <w:vAlign w:val="bottom"/>
                  <w:hideMark/>
                </w:tcPr>
                <w:p w14:paraId="73ED79E9"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Data analysis appropriate for study design and type of data: 1</w:t>
                  </w:r>
                </w:p>
              </w:tc>
              <w:tc>
                <w:tcPr>
                  <w:tcW w:w="1340" w:type="dxa"/>
                  <w:tcBorders>
                    <w:top w:val="nil"/>
                    <w:left w:val="nil"/>
                    <w:bottom w:val="single" w:sz="4" w:space="0" w:color="auto"/>
                    <w:right w:val="single" w:sz="4" w:space="0" w:color="auto"/>
                  </w:tcBorders>
                  <w:shd w:val="clear" w:color="auto" w:fill="auto"/>
                  <w:noWrap/>
                  <w:vAlign w:val="bottom"/>
                  <w:hideMark/>
                </w:tcPr>
                <w:p w14:paraId="786AE1DE" w14:textId="77777777" w:rsidR="00DB0E9D" w:rsidRPr="00996934" w:rsidRDefault="00DB0E9D" w:rsidP="002C44C2">
                  <w:pPr>
                    <w:rPr>
                      <w:rFonts w:ascii="Arial" w:hAnsi="Arial" w:cs="Arial"/>
                      <w:color w:val="000000"/>
                      <w:sz w:val="11"/>
                      <w:szCs w:val="11"/>
                    </w:rPr>
                  </w:pPr>
                  <w:r w:rsidRPr="00996934">
                    <w:rPr>
                      <w:rFonts w:ascii="Arial" w:hAnsi="Arial" w:cs="Arial"/>
                      <w:color w:val="000000"/>
                      <w:sz w:val="11"/>
                      <w:szCs w:val="11"/>
                    </w:rPr>
                    <w:t>Satisfaction attitudes perceptions opinions general facts: 1</w:t>
                  </w:r>
                </w:p>
              </w:tc>
              <w:tc>
                <w:tcPr>
                  <w:tcW w:w="666" w:type="dxa"/>
                  <w:tcBorders>
                    <w:top w:val="nil"/>
                    <w:left w:val="nil"/>
                    <w:bottom w:val="single" w:sz="4" w:space="0" w:color="auto"/>
                    <w:right w:val="single" w:sz="4" w:space="0" w:color="auto"/>
                  </w:tcBorders>
                  <w:vAlign w:val="bottom"/>
                </w:tcPr>
                <w:p w14:paraId="2D5F0366" w14:textId="0C9F4B96" w:rsidR="00DB0E9D" w:rsidRPr="00996934" w:rsidRDefault="00DB0E9D" w:rsidP="00E9559E">
                  <w:pPr>
                    <w:jc w:val="center"/>
                    <w:rPr>
                      <w:rFonts w:ascii="Arial" w:hAnsi="Arial" w:cs="Arial"/>
                      <w:color w:val="000000"/>
                      <w:sz w:val="11"/>
                      <w:szCs w:val="11"/>
                    </w:rPr>
                  </w:pPr>
                  <w:r>
                    <w:rPr>
                      <w:rFonts w:ascii="Arial" w:hAnsi="Arial" w:cs="Arial"/>
                      <w:color w:val="000000"/>
                      <w:sz w:val="11"/>
                      <w:szCs w:val="11"/>
                    </w:rPr>
                    <w:t>8</w:t>
                  </w:r>
                </w:p>
              </w:tc>
            </w:tr>
          </w:tbl>
          <w:p w14:paraId="2C105A76" w14:textId="77777777" w:rsidR="00690CD0" w:rsidRPr="00996934" w:rsidRDefault="00690CD0" w:rsidP="002C44C2">
            <w:pPr>
              <w:spacing w:line="276" w:lineRule="auto"/>
              <w:rPr>
                <w:rFonts w:ascii="Times New Roman" w:hAnsi="Times New Roman" w:cs="Times New Roman"/>
                <w:sz w:val="11"/>
                <w:szCs w:val="11"/>
                <w:lang w:val="en-AU"/>
              </w:rPr>
            </w:pPr>
          </w:p>
        </w:tc>
      </w:tr>
    </w:tbl>
    <w:p w14:paraId="4C6ABDF0" w14:textId="77777777" w:rsidR="00690CD0" w:rsidRDefault="00690CD0" w:rsidP="00690CD0">
      <w:pPr>
        <w:rPr>
          <w:rFonts w:ascii="Times New Roman" w:hAnsi="Times New Roman" w:cs="Times New Roman"/>
          <w:lang w:val="en-AU"/>
        </w:rPr>
      </w:pPr>
    </w:p>
    <w:p w14:paraId="36057A67" w14:textId="77777777" w:rsidR="00690CD0" w:rsidRDefault="00690CD0" w:rsidP="00690CD0">
      <w:pPr>
        <w:rPr>
          <w:rFonts w:ascii="Times New Roman" w:hAnsi="Times New Roman" w:cs="Times New Roman"/>
          <w:lang w:val="en-AU"/>
        </w:rPr>
      </w:pPr>
    </w:p>
    <w:p w14:paraId="0B358F92" w14:textId="77777777" w:rsidR="00690CD0" w:rsidRDefault="00690CD0" w:rsidP="00690CD0">
      <w:pPr>
        <w:rPr>
          <w:rFonts w:ascii="Times New Roman" w:hAnsi="Times New Roman" w:cs="Times New Roman"/>
          <w:b/>
          <w:bCs/>
          <w:lang w:val="en-AU"/>
        </w:rPr>
        <w:sectPr w:rsidR="00690CD0" w:rsidSect="00A90D43">
          <w:pgSz w:w="16840" w:h="11900" w:orient="landscape"/>
          <w:pgMar w:top="1440" w:right="1440" w:bottom="1440" w:left="1440" w:header="709" w:footer="709" w:gutter="0"/>
          <w:cols w:space="708"/>
          <w:docGrid w:linePitch="360"/>
        </w:sectPr>
      </w:pPr>
    </w:p>
    <w:p w14:paraId="20D198D3" w14:textId="77777777" w:rsidR="00690CD0" w:rsidRDefault="00690CD0" w:rsidP="00690CD0">
      <w:pPr>
        <w:rPr>
          <w:rFonts w:ascii="Times New Roman" w:hAnsi="Times New Roman" w:cs="Times New Roman"/>
          <w:b/>
          <w:bCs/>
          <w:lang w:val="en-AU"/>
        </w:rPr>
      </w:pPr>
      <w:r w:rsidRPr="00DB2B55">
        <w:rPr>
          <w:rFonts w:ascii="Times New Roman" w:hAnsi="Times New Roman" w:cs="Times New Roman"/>
          <w:b/>
          <w:bCs/>
          <w:lang w:val="en-AU"/>
        </w:rPr>
        <w:lastRenderedPageBreak/>
        <w:t>References</w:t>
      </w:r>
    </w:p>
    <w:p w14:paraId="23E0A6C1" w14:textId="77777777" w:rsidR="00690CD0" w:rsidRPr="00DB2B55" w:rsidRDefault="00690CD0" w:rsidP="00690CD0">
      <w:pPr>
        <w:rPr>
          <w:rFonts w:ascii="Times New Roman" w:hAnsi="Times New Roman" w:cs="Times New Roman"/>
          <w:lang w:val="en-AU"/>
        </w:rPr>
      </w:pPr>
    </w:p>
    <w:p w14:paraId="06FACF1B" w14:textId="77777777" w:rsidR="00583112" w:rsidRPr="00583112" w:rsidRDefault="00690CD0" w:rsidP="00583112">
      <w:pPr>
        <w:pStyle w:val="EndNoteBibliography"/>
        <w:rPr>
          <w:noProof/>
        </w:rPr>
      </w:pPr>
      <w:r w:rsidRPr="00C4504B">
        <w:rPr>
          <w:lang w:val="en-AU"/>
        </w:rPr>
        <w:fldChar w:fldCharType="begin"/>
      </w:r>
      <w:r w:rsidRPr="00C4504B">
        <w:rPr>
          <w:lang w:val="en-AU"/>
        </w:rPr>
        <w:instrText xml:space="preserve"> ADDIN EN.REFLIST </w:instrText>
      </w:r>
      <w:r w:rsidRPr="00C4504B">
        <w:rPr>
          <w:lang w:val="en-AU"/>
        </w:rPr>
        <w:fldChar w:fldCharType="separate"/>
      </w:r>
      <w:r w:rsidR="00583112" w:rsidRPr="00583112">
        <w:rPr>
          <w:noProof/>
        </w:rPr>
        <w:t xml:space="preserve">1. Agarwal H, Singhal A, Yadav A. Crossword Puzzle: An Innovative Assessment Tool to Improve Learning of Students in Forensic Medicine. Medico-Legal Update. 2020;20:18-22. </w:t>
      </w:r>
    </w:p>
    <w:p w14:paraId="45B91F47" w14:textId="77777777" w:rsidR="00583112" w:rsidRPr="00583112" w:rsidRDefault="00583112" w:rsidP="00583112">
      <w:pPr>
        <w:pStyle w:val="EndNoteBibliography"/>
        <w:rPr>
          <w:noProof/>
        </w:rPr>
      </w:pPr>
      <w:r w:rsidRPr="00583112">
        <w:rPr>
          <w:noProof/>
        </w:rPr>
        <w:t>2. Hirkani M, Hegde G, Kamath R, Sonwane T, Angane E, Gajbhiye R. Strategies to foster group cohesion in online learning environments: use of crossword and Hybrid Medical Pictionary. Advances in Physiology Education. 2022;46(1):30-4. doi: 10.1152/advan.00116.2021.</w:t>
      </w:r>
    </w:p>
    <w:p w14:paraId="27A9DFB3" w14:textId="77777777" w:rsidR="00583112" w:rsidRPr="00583112" w:rsidRDefault="00583112" w:rsidP="00583112">
      <w:pPr>
        <w:pStyle w:val="EndNoteBibliography"/>
        <w:rPr>
          <w:noProof/>
        </w:rPr>
      </w:pPr>
      <w:r w:rsidRPr="00583112">
        <w:rPr>
          <w:noProof/>
        </w:rPr>
        <w:t>3. Chitturi R, Krupal V, Potti R, Inuganti R. A Study on Perception of Students Regarding Newer Teaching Methods in Medical Education. JOURNAL OF CLINICAL AND DIAGNOSTIC RESEARCH. 2020;14. doi: 10.7860/JCDR/2020/44221.13925.</w:t>
      </w:r>
    </w:p>
    <w:p w14:paraId="0FD28A86" w14:textId="77777777" w:rsidR="00583112" w:rsidRPr="00583112" w:rsidRDefault="00583112" w:rsidP="00583112">
      <w:pPr>
        <w:pStyle w:val="EndNoteBibliography"/>
        <w:rPr>
          <w:noProof/>
        </w:rPr>
      </w:pPr>
      <w:r w:rsidRPr="00583112">
        <w:rPr>
          <w:noProof/>
        </w:rPr>
        <w:t>4. Gupta U, Gupta N, Sinha P, Gupta S, Mahdi F. Creative Learning Using Crossword Puzzle as Learning Tool for Undergraduates in Obstetrics and Gynecology. Medical Education Online. 2015;J Contemp Med Edu, Online. doi: 10.5455/jcme.20150508051013.</w:t>
      </w:r>
    </w:p>
    <w:p w14:paraId="5989A4F4" w14:textId="77777777" w:rsidR="00583112" w:rsidRPr="00583112" w:rsidRDefault="00583112" w:rsidP="00583112">
      <w:pPr>
        <w:pStyle w:val="EndNoteBibliography"/>
        <w:rPr>
          <w:noProof/>
        </w:rPr>
      </w:pPr>
      <w:r w:rsidRPr="00583112">
        <w:rPr>
          <w:noProof/>
        </w:rPr>
        <w:t xml:space="preserve">5. Nazeer M, Sultana R, Ahmed M, Asad M, Sami W, Hattiwale H, et al. Crossword Puzzles as an Active Learning Mode for Student Directed Learning in Anatomy Teaching: Medical Undergraduate Perceptions. 2018. </w:t>
      </w:r>
    </w:p>
    <w:p w14:paraId="01559EC6" w14:textId="77777777" w:rsidR="00583112" w:rsidRPr="00583112" w:rsidRDefault="00583112" w:rsidP="00583112">
      <w:pPr>
        <w:pStyle w:val="EndNoteBibliography"/>
        <w:rPr>
          <w:noProof/>
        </w:rPr>
      </w:pPr>
      <w:r w:rsidRPr="00583112">
        <w:rPr>
          <w:noProof/>
        </w:rPr>
        <w:t>6. Singh Matreja P, Kaur J, Yadav L. Acceptability of the use of crossword puzzles as an assessment method in Pharmacology. J Adv Med Educ Prof. 2021;9(3):154-9. doi: 10.30476/jamp.2021.90517.1413.</w:t>
      </w:r>
    </w:p>
    <w:p w14:paraId="6457FC89" w14:textId="77777777" w:rsidR="00583112" w:rsidRPr="00583112" w:rsidRDefault="00583112" w:rsidP="00583112">
      <w:pPr>
        <w:pStyle w:val="EndNoteBibliography"/>
        <w:rPr>
          <w:noProof/>
        </w:rPr>
      </w:pPr>
      <w:r w:rsidRPr="00583112">
        <w:rPr>
          <w:noProof/>
        </w:rPr>
        <w:t xml:space="preserve">7. Htwe TT, Sabaridah I, Rajyaguru KM, Mazidah AM. Pathology crossword competition: an active and easy way of learning pathology in undergraduate medical education. Singapore Med J. 2012;53(2):121-3. </w:t>
      </w:r>
    </w:p>
    <w:p w14:paraId="6A64E1EC" w14:textId="77777777" w:rsidR="00583112" w:rsidRPr="00583112" w:rsidRDefault="00583112" w:rsidP="00583112">
      <w:pPr>
        <w:pStyle w:val="EndNoteBibliography"/>
        <w:rPr>
          <w:noProof/>
        </w:rPr>
      </w:pPr>
      <w:r w:rsidRPr="00583112">
        <w:rPr>
          <w:noProof/>
        </w:rPr>
        <w:t xml:space="preserve">8. Saran R, Kumar S. Use of crossword puzzle as a teaching aid to facilitate active learning in dental materials Medical Science. 2015. </w:t>
      </w:r>
    </w:p>
    <w:p w14:paraId="7D0BFE13" w14:textId="77777777" w:rsidR="00583112" w:rsidRPr="00583112" w:rsidRDefault="00583112" w:rsidP="00583112">
      <w:pPr>
        <w:pStyle w:val="EndNoteBibliography"/>
        <w:rPr>
          <w:noProof/>
        </w:rPr>
      </w:pPr>
      <w:r w:rsidRPr="00583112">
        <w:rPr>
          <w:noProof/>
        </w:rPr>
        <w:t>9. Bawazeer G, Sales I, Albogami H, Aldemerdash A, Mahmoud M, Aljohani MA, et al. Crossword puzzle as a learning tool to enhance learning about anticoagulant therapeutics. BMC Med Educ. 2022;22(1):267. doi: 10.1186/s12909-022-03348-0.</w:t>
      </w:r>
    </w:p>
    <w:p w14:paraId="1C2030B8" w14:textId="77777777" w:rsidR="00583112" w:rsidRPr="00583112" w:rsidRDefault="00583112" w:rsidP="00583112">
      <w:pPr>
        <w:pStyle w:val="EndNoteBibliography"/>
        <w:rPr>
          <w:noProof/>
        </w:rPr>
      </w:pPr>
      <w:r w:rsidRPr="00583112">
        <w:rPr>
          <w:noProof/>
        </w:rPr>
        <w:t>10. Agarwal A, Rao S. Creative Pathology Teaching With Word Puzzles Until Students Learn: A Study in a Medical University. Asian Journal of Research in Medical and Pharmaceutical Sciences. 2017;2:1-7. doi: 10.9734/AJRIMPS/2017/38416.</w:t>
      </w:r>
    </w:p>
    <w:p w14:paraId="2F18C426" w14:textId="77777777" w:rsidR="00583112" w:rsidRPr="00583112" w:rsidRDefault="00583112" w:rsidP="00583112">
      <w:pPr>
        <w:pStyle w:val="EndNoteBibliography"/>
        <w:rPr>
          <w:noProof/>
        </w:rPr>
      </w:pPr>
      <w:r w:rsidRPr="00583112">
        <w:rPr>
          <w:noProof/>
        </w:rPr>
        <w:t>11. Qutieshat A, Al-Harthy N, Singh G, Chopra V, Aouididi R, Arfaoui R, et al. Interactive Crossword Puzzles as an Adjunct Tool in Teaching Undergraduate Dental Students. Int J Dent. 2022;2022:8385608. doi: 10.1155/2022/8385608.</w:t>
      </w:r>
    </w:p>
    <w:p w14:paraId="2D097863" w14:textId="77777777" w:rsidR="00583112" w:rsidRPr="00583112" w:rsidRDefault="00583112" w:rsidP="00583112">
      <w:pPr>
        <w:pStyle w:val="EndNoteBibliography"/>
        <w:rPr>
          <w:noProof/>
        </w:rPr>
      </w:pPr>
      <w:r w:rsidRPr="00583112">
        <w:rPr>
          <w:noProof/>
        </w:rPr>
        <w:t>12. Shah S, Lynch LM, Macias-Moriarity LZ. Crossword puzzles as a tool to enhance learning about anti-ulcer agents. Am J Pharm Educ. 2010;74(7):117. doi: 10.5688/aj7407117.</w:t>
      </w:r>
    </w:p>
    <w:p w14:paraId="14B56B39" w14:textId="77777777" w:rsidR="00583112" w:rsidRPr="00583112" w:rsidRDefault="00583112" w:rsidP="00583112">
      <w:pPr>
        <w:pStyle w:val="EndNoteBibliography"/>
        <w:rPr>
          <w:noProof/>
        </w:rPr>
      </w:pPr>
      <w:r w:rsidRPr="00583112">
        <w:rPr>
          <w:noProof/>
        </w:rPr>
        <w:t>13. Torres ER, Williams PR, Kassahun-Yimer W, Gordy XZ. Crossword Puzzles and Knowledge Retention. J Eff Teach High Ed. 2022;5(1):18-29. doi: 10.36021/jethe.v5i1.244.</w:t>
      </w:r>
    </w:p>
    <w:p w14:paraId="7E39A2C6" w14:textId="77777777" w:rsidR="00583112" w:rsidRPr="00583112" w:rsidRDefault="00583112" w:rsidP="00583112">
      <w:pPr>
        <w:pStyle w:val="EndNoteBibliography"/>
        <w:rPr>
          <w:noProof/>
        </w:rPr>
      </w:pPr>
      <w:r w:rsidRPr="00583112">
        <w:rPr>
          <w:noProof/>
        </w:rPr>
        <w:t xml:space="preserve">14. Saxena A, Nesbitt R, Pahwa P, Mills S. Crossword Puzzles Active Learning in Undergraduate Pathology and Medical Education. Archives of pathology &amp; laboratory medicine. 2009;133(9):1457-62. </w:t>
      </w:r>
    </w:p>
    <w:p w14:paraId="59DB3787" w14:textId="77777777" w:rsidR="00583112" w:rsidRPr="00583112" w:rsidRDefault="00583112" w:rsidP="00583112">
      <w:pPr>
        <w:pStyle w:val="EndNoteBibliography"/>
        <w:rPr>
          <w:noProof/>
        </w:rPr>
      </w:pPr>
      <w:r w:rsidRPr="00583112">
        <w:rPr>
          <w:noProof/>
        </w:rPr>
        <w:t>15. Malini M, Sudhir K, Narasimhaswamy N. Crossword puzzle as a tool to enhance learning among students in a medical school. National journal of physiology, pharmacy and pharmacology. 2019;9(8):1-797. doi: 10.5455/njppp.2019.9.0620304062019.</w:t>
      </w:r>
    </w:p>
    <w:p w14:paraId="768C3A0A" w14:textId="77777777" w:rsidR="00583112" w:rsidRPr="00583112" w:rsidRDefault="00583112" w:rsidP="00583112">
      <w:pPr>
        <w:pStyle w:val="EndNoteBibliography"/>
        <w:rPr>
          <w:noProof/>
        </w:rPr>
      </w:pPr>
      <w:r w:rsidRPr="00583112">
        <w:rPr>
          <w:noProof/>
        </w:rPr>
        <w:t>16. Patel J, Dave D. Implementation and evaluation of puzzle-based learning in the first MBBS students. National Journal of Physiology, Pharmacy and Pharmacology. 2019:1. doi: 10.5455/njppp.2019.9.0309628032019.</w:t>
      </w:r>
    </w:p>
    <w:p w14:paraId="789820A7" w14:textId="77777777" w:rsidR="00583112" w:rsidRPr="00583112" w:rsidRDefault="00583112" w:rsidP="00583112">
      <w:pPr>
        <w:pStyle w:val="EndNoteBibliography"/>
        <w:rPr>
          <w:noProof/>
        </w:rPr>
      </w:pPr>
      <w:r w:rsidRPr="00583112">
        <w:rPr>
          <w:noProof/>
        </w:rPr>
        <w:t xml:space="preserve">17. Patrick S, Vishwakarma K, Giri VP, Datta D, Kumawat P, Singh P, et al. The usefulness of crossword puzzle as a self-learning tool in pharmacology. J Adv Med Educ Prof. 2018;6(4):181-5. </w:t>
      </w:r>
    </w:p>
    <w:p w14:paraId="4CECDD09" w14:textId="77777777" w:rsidR="00583112" w:rsidRPr="00583112" w:rsidRDefault="00583112" w:rsidP="00583112">
      <w:pPr>
        <w:pStyle w:val="EndNoteBibliography"/>
        <w:rPr>
          <w:noProof/>
        </w:rPr>
      </w:pPr>
      <w:r w:rsidRPr="00583112">
        <w:rPr>
          <w:noProof/>
        </w:rPr>
        <w:lastRenderedPageBreak/>
        <w:t>18. Kumar L, Bangera S, Thalenjeri P. Introducing innovative crossword puzzles in undergraduate physiology teaching- learning process. Archives of Medicine and Health Sciences. 2015;3:127. doi: 10.4103/2321-4848.154964.</w:t>
      </w:r>
    </w:p>
    <w:p w14:paraId="0CFF982F" w14:textId="77777777" w:rsidR="00583112" w:rsidRPr="00583112" w:rsidRDefault="00583112" w:rsidP="00583112">
      <w:pPr>
        <w:pStyle w:val="EndNoteBibliography"/>
        <w:rPr>
          <w:noProof/>
        </w:rPr>
      </w:pPr>
      <w:r w:rsidRPr="00583112">
        <w:rPr>
          <w:noProof/>
        </w:rPr>
        <w:t xml:space="preserve">19. Bryant JD. Crossword Puzzles - Entertaining tool to reinforce lecture content in undergraduate physiology teaching. International journal of biomedical research. 2016;7:346-9. </w:t>
      </w:r>
    </w:p>
    <w:p w14:paraId="793B3018" w14:textId="77777777" w:rsidR="00583112" w:rsidRPr="00583112" w:rsidRDefault="00583112" w:rsidP="00583112">
      <w:pPr>
        <w:pStyle w:val="EndNoteBibliography"/>
        <w:rPr>
          <w:noProof/>
        </w:rPr>
      </w:pPr>
      <w:r w:rsidRPr="00583112">
        <w:rPr>
          <w:noProof/>
        </w:rPr>
        <w:t>20. Dittus C, Grover V, Panagopoulos G, Jhaveri K. Chief's seminar: turning interns into clinicians. F1000Res. 2014;3:213. doi: 10.12688/f1000research.5221.1.</w:t>
      </w:r>
    </w:p>
    <w:p w14:paraId="193FD104" w14:textId="77777777" w:rsidR="00583112" w:rsidRPr="00583112" w:rsidRDefault="00583112" w:rsidP="00583112">
      <w:pPr>
        <w:pStyle w:val="EndNoteBibliography"/>
        <w:rPr>
          <w:noProof/>
        </w:rPr>
      </w:pPr>
      <w:r w:rsidRPr="00583112">
        <w:rPr>
          <w:noProof/>
        </w:rPr>
        <w:t>21. Sumanasekera W, Turner C, Ly K, Hoang P, Jent T, Sumanasekera T. Evaluation of multiple active learning strategies in a pharmacology course. Currents in Pharmacy Teaching and Learning. 2020;12. doi: 10.1016/j.cptl.2019.10.016.</w:t>
      </w:r>
    </w:p>
    <w:p w14:paraId="29F055EA" w14:textId="77777777" w:rsidR="00583112" w:rsidRPr="00583112" w:rsidRDefault="00583112" w:rsidP="00583112">
      <w:pPr>
        <w:pStyle w:val="EndNoteBibliography"/>
        <w:rPr>
          <w:noProof/>
        </w:rPr>
      </w:pPr>
      <w:r w:rsidRPr="00583112">
        <w:rPr>
          <w:noProof/>
        </w:rPr>
        <w:t xml:space="preserve">22. Katebi MS, Leilimosalanejad, Bazrafkan L. Development of midwifery emergency curriculum by the clinical case-based crossword games simulation and learning in midwifery students. Pakistan Journal of Medical and Health Sciences. 2020;14:1126-30. </w:t>
      </w:r>
    </w:p>
    <w:p w14:paraId="3EC185FB" w14:textId="77777777" w:rsidR="00583112" w:rsidRPr="00583112" w:rsidRDefault="00583112" w:rsidP="00583112">
      <w:pPr>
        <w:pStyle w:val="EndNoteBibliography"/>
        <w:rPr>
          <w:noProof/>
        </w:rPr>
      </w:pPr>
      <w:r w:rsidRPr="00583112">
        <w:rPr>
          <w:noProof/>
        </w:rPr>
        <w:t>23. Gaikwad N, Tankhiwale S. Crossword puzzles: self-learning tool in pharmacology. Perspect Med Educ. 2012;1(5-6):237-48. doi: 10.1007/s40037-012-0033-0.</w:t>
      </w:r>
    </w:p>
    <w:p w14:paraId="33180C37" w14:textId="77777777" w:rsidR="00583112" w:rsidRPr="00583112" w:rsidRDefault="00583112" w:rsidP="00583112">
      <w:pPr>
        <w:pStyle w:val="EndNoteBibliography"/>
        <w:rPr>
          <w:noProof/>
        </w:rPr>
      </w:pPr>
      <w:r w:rsidRPr="00583112">
        <w:rPr>
          <w:noProof/>
        </w:rPr>
        <w:t>24. Shenoy D, Rao D. Crossword puzzles versus Student-Led Objective Tutorials (SLOT) as innovative pedagogies in undergraduate medical education. Scientia Medica. 2021;31:e37105. doi: 10.15448/1980-6108.2021.1.37105.</w:t>
      </w:r>
    </w:p>
    <w:p w14:paraId="6611B8D4" w14:textId="77777777" w:rsidR="00583112" w:rsidRPr="00583112" w:rsidRDefault="00583112" w:rsidP="00583112">
      <w:pPr>
        <w:pStyle w:val="EndNoteBibliography"/>
        <w:rPr>
          <w:noProof/>
        </w:rPr>
      </w:pPr>
      <w:r w:rsidRPr="00583112">
        <w:rPr>
          <w:noProof/>
        </w:rPr>
        <w:t>25. Gilani R, Niranjane P, Daigavane P, Bajaj P, Mankar N, Vishnani R. Crossword puzzle: An effective self-learning modality for dental undergraduates. Journal of Datta Meghe Institute of Medical Sciences University. 2020;15(3):397-401. doi: 10.4103/jdmimsu.jdmimsu_233_20.</w:t>
      </w:r>
    </w:p>
    <w:p w14:paraId="207DFB2D" w14:textId="77777777" w:rsidR="00583112" w:rsidRPr="00583112" w:rsidRDefault="00583112" w:rsidP="00583112">
      <w:pPr>
        <w:pStyle w:val="EndNoteBibliography"/>
        <w:rPr>
          <w:noProof/>
        </w:rPr>
      </w:pPr>
      <w:r w:rsidRPr="00583112">
        <w:rPr>
          <w:noProof/>
        </w:rPr>
        <w:t>26. Kolte S, Jadhav PR, Deshmukh YA, Patil A. Effectiveness of crossword puzzle as an adjunct tool for active learning and critical thinking in Pharmacology. International Journal of Basic &amp; Clinical Pharmacology. 2017;6(6). doi: 10.18203/2319-2003.ijbcp20172236.</w:t>
      </w:r>
    </w:p>
    <w:p w14:paraId="38EFD737" w14:textId="77777777" w:rsidR="00583112" w:rsidRPr="00583112" w:rsidRDefault="00583112" w:rsidP="00583112">
      <w:pPr>
        <w:pStyle w:val="EndNoteBibliography"/>
        <w:rPr>
          <w:noProof/>
        </w:rPr>
      </w:pPr>
      <w:r w:rsidRPr="00583112">
        <w:rPr>
          <w:noProof/>
        </w:rPr>
        <w:t>27. Shawahna R, Jaber M. Crossword puzzles improve learning of Palestinian nursing students about pharmacology of epilepsy: Results of a randomized controlled study. Epilepsy Behav. 2020;106:107024. doi: 10.1016/j.yebeh.2020.107024.</w:t>
      </w:r>
    </w:p>
    <w:p w14:paraId="6ECD9510" w14:textId="77777777" w:rsidR="00583112" w:rsidRPr="00583112" w:rsidRDefault="00583112" w:rsidP="00583112">
      <w:pPr>
        <w:pStyle w:val="EndNoteBibliography"/>
        <w:rPr>
          <w:noProof/>
        </w:rPr>
      </w:pPr>
      <w:r w:rsidRPr="00583112">
        <w:rPr>
          <w:noProof/>
        </w:rPr>
        <w:t>28. Zamani P, Biparva Haghighi S, Ravanbakhsh M. The use of crossword puzzles as an educational tool. J Adv Med Educ Prof. 2021;9(2):102-8. doi: 10.30476/jamp.2021.87911.1330.</w:t>
      </w:r>
    </w:p>
    <w:p w14:paraId="794CA284" w14:textId="77777777" w:rsidR="00583112" w:rsidRPr="00583112" w:rsidRDefault="00583112" w:rsidP="00583112">
      <w:pPr>
        <w:pStyle w:val="EndNoteBibliography"/>
        <w:rPr>
          <w:noProof/>
        </w:rPr>
      </w:pPr>
      <w:r w:rsidRPr="00583112">
        <w:rPr>
          <w:noProof/>
        </w:rPr>
        <w:t>29. Sannathimmappa M, Nambiar V, Gowda S, Arvindakshan R. Crossword puzzle: a tool for enhancing medical students' learning in microbiology and immunology. International Journal of Research in Medical Sciences. 2018;6:756. doi: 10.18203/2320-6012.ijrms20180591.</w:t>
      </w:r>
    </w:p>
    <w:p w14:paraId="57631EAB" w14:textId="77777777" w:rsidR="00583112" w:rsidRPr="00583112" w:rsidRDefault="00583112" w:rsidP="00583112">
      <w:pPr>
        <w:pStyle w:val="EndNoteBibliography"/>
        <w:rPr>
          <w:noProof/>
        </w:rPr>
      </w:pPr>
      <w:r w:rsidRPr="00583112">
        <w:rPr>
          <w:noProof/>
        </w:rPr>
        <w:t>30. Cook DA, Reed DA. Appraising the quality of medical education research methods: the Medical Education Research Study Quality Instrument and the Newcastle-Ottawa Scale-Education. Acad Med. 2015;90(8):1067-76. doi: 10.1097/acm.0000000000000786.</w:t>
      </w:r>
    </w:p>
    <w:p w14:paraId="49CD0BEA" w14:textId="7EB09578" w:rsidR="002B1443" w:rsidRDefault="00690CD0" w:rsidP="00690CD0">
      <w:r w:rsidRPr="00C4504B">
        <w:rPr>
          <w:rFonts w:ascii="Times New Roman" w:hAnsi="Times New Roman" w:cs="Times New Roman"/>
          <w:lang w:val="en-AU"/>
        </w:rPr>
        <w:fldChar w:fldCharType="end"/>
      </w:r>
    </w:p>
    <w:sectPr w:rsidR="002B1443" w:rsidSect="00932B0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80692" w14:textId="77777777" w:rsidR="00997897" w:rsidRDefault="00997897">
      <w:r>
        <w:separator/>
      </w:r>
    </w:p>
  </w:endnote>
  <w:endnote w:type="continuationSeparator" w:id="0">
    <w:p w14:paraId="7629390A" w14:textId="77777777" w:rsidR="00997897" w:rsidRDefault="00997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349AC" w14:textId="77777777" w:rsidR="00430963" w:rsidRDefault="00690CD0" w:rsidP="004E492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C1E16EF" w14:textId="77777777" w:rsidR="00430963" w:rsidRDefault="00997897" w:rsidP="00EC1D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27914886"/>
      <w:docPartObj>
        <w:docPartGallery w:val="Page Numbers (Bottom of Page)"/>
        <w:docPartUnique/>
      </w:docPartObj>
    </w:sdtPr>
    <w:sdtEndPr>
      <w:rPr>
        <w:rStyle w:val="PageNumber"/>
      </w:rPr>
    </w:sdtEndPr>
    <w:sdtContent>
      <w:p w14:paraId="3E2BB72F" w14:textId="77777777" w:rsidR="00430963" w:rsidRDefault="00690CD0" w:rsidP="004E4924">
        <w:pPr>
          <w:pStyle w:val="Footer"/>
          <w:framePr w:wrap="none" w:vAnchor="text" w:hAnchor="margin" w:xAlign="center" w:y="1"/>
          <w:rPr>
            <w:rStyle w:val="PageNumber"/>
          </w:rPr>
        </w:pPr>
        <w:r w:rsidRPr="00F279F1">
          <w:rPr>
            <w:rStyle w:val="PageNumber"/>
            <w:rFonts w:ascii="Times New Roman" w:hAnsi="Times New Roman" w:cs="Times New Roman"/>
          </w:rPr>
          <w:fldChar w:fldCharType="begin"/>
        </w:r>
        <w:r w:rsidRPr="00F279F1">
          <w:rPr>
            <w:rStyle w:val="PageNumber"/>
            <w:rFonts w:ascii="Times New Roman" w:hAnsi="Times New Roman" w:cs="Times New Roman"/>
          </w:rPr>
          <w:instrText xml:space="preserve"> PAGE </w:instrText>
        </w:r>
        <w:r w:rsidRPr="00F279F1">
          <w:rPr>
            <w:rStyle w:val="PageNumber"/>
            <w:rFonts w:ascii="Times New Roman" w:hAnsi="Times New Roman" w:cs="Times New Roman"/>
          </w:rPr>
          <w:fldChar w:fldCharType="separate"/>
        </w:r>
        <w:r w:rsidRPr="00F279F1">
          <w:rPr>
            <w:rStyle w:val="PageNumber"/>
            <w:rFonts w:ascii="Times New Roman" w:hAnsi="Times New Roman" w:cs="Times New Roman"/>
            <w:noProof/>
          </w:rPr>
          <w:t>1</w:t>
        </w:r>
        <w:r w:rsidRPr="00F279F1">
          <w:rPr>
            <w:rStyle w:val="PageNumber"/>
            <w:rFonts w:ascii="Times New Roman" w:hAnsi="Times New Roman" w:cs="Times New Roman"/>
          </w:rPr>
          <w:fldChar w:fldCharType="end"/>
        </w:r>
      </w:p>
    </w:sdtContent>
  </w:sdt>
  <w:p w14:paraId="2E1F6708" w14:textId="77777777" w:rsidR="00430963" w:rsidRDefault="00997897" w:rsidP="00EC1D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270C8" w14:textId="77777777" w:rsidR="00997897" w:rsidRDefault="00997897">
      <w:r>
        <w:separator/>
      </w:r>
    </w:p>
  </w:footnote>
  <w:footnote w:type="continuationSeparator" w:id="0">
    <w:p w14:paraId="6F73B889" w14:textId="77777777" w:rsidR="00997897" w:rsidRDefault="00997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7DA54" w14:textId="77777777" w:rsidR="00430963" w:rsidRDefault="00690CD0">
    <w:pPr>
      <w:pStyle w:val="Header"/>
    </w:pPr>
    <w:r>
      <w:rPr>
        <w:noProof/>
      </w:rPr>
      <mc:AlternateContent>
        <mc:Choice Requires="wps">
          <w:drawing>
            <wp:anchor distT="0" distB="0" distL="0" distR="0" simplePos="0" relativeHeight="251660288" behindDoc="0" locked="0" layoutInCell="1" allowOverlap="1" wp14:anchorId="3F78AECB" wp14:editId="13D66CE7">
              <wp:simplePos x="635" y="635"/>
              <wp:positionH relativeFrom="column">
                <wp:align>center</wp:align>
              </wp:positionH>
              <wp:positionV relativeFrom="paragraph">
                <wp:posOffset>635</wp:posOffset>
              </wp:positionV>
              <wp:extent cx="443865" cy="443865"/>
              <wp:effectExtent l="0" t="0" r="18415" b="15240"/>
              <wp:wrapSquare wrapText="bothSides"/>
              <wp:docPr id="4" name="Text Box 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9745E0" w14:textId="77777777" w:rsidR="00430963" w:rsidRPr="00D471B5" w:rsidRDefault="00690CD0">
                          <w:pPr>
                            <w:rPr>
                              <w:rFonts w:ascii="Arial" w:eastAsia="Arial" w:hAnsi="Arial" w:cs="Arial"/>
                              <w:color w:val="A80000"/>
                            </w:rPr>
                          </w:pPr>
                          <w:r w:rsidRPr="00D471B5">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F78AECB" id="_x0000_t202" coordsize="21600,21600" o:spt="202" path="m,l,21600r21600,l21600,xe">
              <v:stroke joinstyle="miter"/>
              <v:path gradientshapeok="t" o:connecttype="rect"/>
            </v:shapetype>
            <v:shape id="Text Box 4" o:spid="_x0000_s1026" type="#_x0000_t202" alt="OFFICIAL"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" filled="f" stroked="f">
              <v:textbox style="mso-fit-shape-to-text:t" inset="0,0,0,0">
                <w:txbxContent>
                  <w:p w14:paraId="119745E0" w14:textId="77777777" w:rsidR="00430963" w:rsidRPr="00D471B5" w:rsidRDefault="00690CD0">
                    <w:pPr>
                      <w:rPr>
                        <w:rFonts w:ascii="Arial" w:eastAsia="Arial" w:hAnsi="Arial" w:cs="Arial"/>
                        <w:color w:val="A80000"/>
                      </w:rPr>
                    </w:pPr>
                    <w:r w:rsidRPr="00D471B5">
                      <w:rPr>
                        <w:rFonts w:ascii="Arial" w:eastAsia="Arial" w:hAnsi="Arial" w:cs="Arial"/>
                        <w:color w:val="A8000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DE937" w14:textId="77777777" w:rsidR="00430963" w:rsidRDefault="00690CD0">
    <w:pPr>
      <w:pStyle w:val="Header"/>
    </w:pPr>
    <w:r>
      <w:rPr>
        <w:noProof/>
      </w:rPr>
      <mc:AlternateContent>
        <mc:Choice Requires="wps">
          <w:drawing>
            <wp:anchor distT="0" distB="0" distL="0" distR="0" simplePos="0" relativeHeight="251659264" behindDoc="0" locked="0" layoutInCell="1" allowOverlap="1" wp14:anchorId="241C9484" wp14:editId="777A4113">
              <wp:simplePos x="635" y="635"/>
              <wp:positionH relativeFrom="column">
                <wp:align>center</wp:align>
              </wp:positionH>
              <wp:positionV relativeFrom="paragraph">
                <wp:posOffset>635</wp:posOffset>
              </wp:positionV>
              <wp:extent cx="443865" cy="443865"/>
              <wp:effectExtent l="0" t="0" r="18415" b="1524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FE470C" w14:textId="77777777" w:rsidR="00430963" w:rsidRPr="00D471B5" w:rsidRDefault="00690CD0">
                          <w:pPr>
                            <w:rPr>
                              <w:rFonts w:ascii="Arial" w:eastAsia="Arial" w:hAnsi="Arial" w:cs="Arial"/>
                              <w:color w:val="A80000"/>
                            </w:rPr>
                          </w:pPr>
                          <w:r w:rsidRPr="00D471B5">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41C9484" id="_x0000_t202" coordsize="21600,21600" o:spt="202" path="m,l,21600r21600,l21600,xe">
              <v:stroke joinstyle="miter"/>
              <v:path gradientshapeok="t" o:connecttype="rect"/>
            </v:shapetype>
            <v:shape id="Text Box 2" o:spid="_x0000_s1027" type="#_x0000_t202" alt="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" filled="f" stroked="f">
              <v:textbox style="mso-fit-shape-to-text:t" inset="0,0,0,0">
                <w:txbxContent>
                  <w:p w14:paraId="50FE470C" w14:textId="77777777" w:rsidR="00430963" w:rsidRPr="00D471B5" w:rsidRDefault="00690CD0">
                    <w:pPr>
                      <w:rPr>
                        <w:rFonts w:ascii="Arial" w:eastAsia="Arial" w:hAnsi="Arial" w:cs="Arial"/>
                        <w:color w:val="A80000"/>
                      </w:rPr>
                    </w:pPr>
                    <w:r w:rsidRPr="00D471B5">
                      <w:rPr>
                        <w:rFonts w:ascii="Arial" w:eastAsia="Arial" w:hAnsi="Arial" w:cs="Arial"/>
                        <w:color w:val="A80000"/>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71720"/>
    <w:multiLevelType w:val="hybridMultilevel"/>
    <w:tmpl w:val="AC70E120"/>
    <w:lvl w:ilvl="0" w:tplc="1E3079D6">
      <w:start w:val="1"/>
      <w:numFmt w:val="lowerLetter"/>
      <w:lvlText w:val="(%1)"/>
      <w:lvlJc w:val="left"/>
      <w:pPr>
        <w:ind w:left="36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6A16466"/>
    <w:multiLevelType w:val="hybridMultilevel"/>
    <w:tmpl w:val="6DC0CE84"/>
    <w:lvl w:ilvl="0" w:tplc="85BE30AA">
      <w:start w:val="1"/>
      <w:numFmt w:val="lowerLetter"/>
      <w:lvlText w:val="(%1)"/>
      <w:lvlJc w:val="left"/>
      <w:pPr>
        <w:ind w:left="36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1982554B"/>
    <w:multiLevelType w:val="hybridMultilevel"/>
    <w:tmpl w:val="E5628F6E"/>
    <w:lvl w:ilvl="0" w:tplc="F272CA7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166572"/>
    <w:multiLevelType w:val="hybridMultilevel"/>
    <w:tmpl w:val="A8900DF0"/>
    <w:lvl w:ilvl="0" w:tplc="4B7C691A">
      <w:start w:val="1"/>
      <w:numFmt w:val="lowerLetter"/>
      <w:lvlText w:val="(%1)"/>
      <w:lvlJc w:val="left"/>
      <w:pPr>
        <w:ind w:left="36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260724FB"/>
    <w:multiLevelType w:val="hybridMultilevel"/>
    <w:tmpl w:val="01380078"/>
    <w:lvl w:ilvl="0" w:tplc="2DC2F21E">
      <w:start w:val="1"/>
      <w:numFmt w:val="lowerLetter"/>
      <w:lvlText w:val="(%1)"/>
      <w:lvlJc w:val="left"/>
      <w:pPr>
        <w:ind w:left="36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26D43CC2"/>
    <w:multiLevelType w:val="hybridMultilevel"/>
    <w:tmpl w:val="2DF801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98044B"/>
    <w:multiLevelType w:val="hybridMultilevel"/>
    <w:tmpl w:val="C826D05E"/>
    <w:lvl w:ilvl="0" w:tplc="04BAAFB2">
      <w:start w:val="1"/>
      <w:numFmt w:val="lowerLetter"/>
      <w:lvlText w:val="(%1)"/>
      <w:lvlJc w:val="left"/>
      <w:pPr>
        <w:ind w:left="36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2F731AFD"/>
    <w:multiLevelType w:val="hybridMultilevel"/>
    <w:tmpl w:val="5FA47C3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F87E6E"/>
    <w:multiLevelType w:val="hybridMultilevel"/>
    <w:tmpl w:val="B3FEA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7A1F75"/>
    <w:multiLevelType w:val="hybridMultilevel"/>
    <w:tmpl w:val="F4B2FE84"/>
    <w:lvl w:ilvl="0" w:tplc="2F14844C">
      <w:start w:val="1"/>
      <w:numFmt w:val="lowerLetter"/>
      <w:lvlText w:val="(%1)"/>
      <w:lvlJc w:val="left"/>
      <w:pPr>
        <w:ind w:left="36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3A323F25"/>
    <w:multiLevelType w:val="hybridMultilevel"/>
    <w:tmpl w:val="20EECE06"/>
    <w:lvl w:ilvl="0" w:tplc="467EA6D8">
      <w:start w:val="1"/>
      <w:numFmt w:val="lowerLetter"/>
      <w:lvlText w:val="(%1)"/>
      <w:lvlJc w:val="left"/>
      <w:pPr>
        <w:ind w:left="36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44134B66"/>
    <w:multiLevelType w:val="hybridMultilevel"/>
    <w:tmpl w:val="5FA47C3A"/>
    <w:lvl w:ilvl="0" w:tplc="DEDEAFEC">
      <w:start w:val="1"/>
      <w:numFmt w:val="lowerLetter"/>
      <w:lvlText w:val="(%1)"/>
      <w:lvlJc w:val="left"/>
      <w:pPr>
        <w:ind w:left="36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45C610A5"/>
    <w:multiLevelType w:val="hybridMultilevel"/>
    <w:tmpl w:val="24F89E4A"/>
    <w:lvl w:ilvl="0" w:tplc="986AADF6">
      <w:start w:val="1"/>
      <w:numFmt w:val="lowerLetter"/>
      <w:lvlText w:val="(%1)"/>
      <w:lvlJc w:val="left"/>
      <w:pPr>
        <w:ind w:left="36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4B4612BF"/>
    <w:multiLevelType w:val="hybridMultilevel"/>
    <w:tmpl w:val="0E7632A2"/>
    <w:lvl w:ilvl="0" w:tplc="60A89AB8">
      <w:start w:val="1"/>
      <w:numFmt w:val="lowerLetter"/>
      <w:lvlText w:val="(%1)"/>
      <w:lvlJc w:val="left"/>
      <w:pPr>
        <w:ind w:left="36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4D224CB3"/>
    <w:multiLevelType w:val="hybridMultilevel"/>
    <w:tmpl w:val="EB42EBF2"/>
    <w:lvl w:ilvl="0" w:tplc="366087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E25F25"/>
    <w:multiLevelType w:val="hybridMultilevel"/>
    <w:tmpl w:val="4C82AA12"/>
    <w:lvl w:ilvl="0" w:tplc="A9D276B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234EDE"/>
    <w:multiLevelType w:val="hybridMultilevel"/>
    <w:tmpl w:val="1018B09C"/>
    <w:lvl w:ilvl="0" w:tplc="A656BC86">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AE2F3D"/>
    <w:multiLevelType w:val="hybridMultilevel"/>
    <w:tmpl w:val="2CD8B08E"/>
    <w:lvl w:ilvl="0" w:tplc="ED3CDCCC">
      <w:start w:val="1"/>
      <w:numFmt w:val="lowerLetter"/>
      <w:lvlText w:val="(%1)"/>
      <w:lvlJc w:val="left"/>
      <w:pPr>
        <w:ind w:left="36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68473997"/>
    <w:multiLevelType w:val="hybridMultilevel"/>
    <w:tmpl w:val="FAECD862"/>
    <w:lvl w:ilvl="0" w:tplc="7FDC7B4E">
      <w:start w:val="1"/>
      <w:numFmt w:val="lowerLetter"/>
      <w:lvlText w:val="(%1)"/>
      <w:lvlJc w:val="left"/>
      <w:pPr>
        <w:ind w:left="36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 w15:restartNumberingAfterBreak="0">
    <w:nsid w:val="6CF834FD"/>
    <w:multiLevelType w:val="hybridMultilevel"/>
    <w:tmpl w:val="26C81356"/>
    <w:lvl w:ilvl="0" w:tplc="DEDEAFEC">
      <w:start w:val="1"/>
      <w:numFmt w:val="lowerLetter"/>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0" w15:restartNumberingAfterBreak="0">
    <w:nsid w:val="75C72DE8"/>
    <w:multiLevelType w:val="hybridMultilevel"/>
    <w:tmpl w:val="F0688D56"/>
    <w:lvl w:ilvl="0" w:tplc="BEEE4CA0">
      <w:start w:val="1"/>
      <w:numFmt w:val="lowerLetter"/>
      <w:lvlText w:val="(%1)"/>
      <w:lvlJc w:val="left"/>
      <w:pPr>
        <w:ind w:left="36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1" w15:restartNumberingAfterBreak="0">
    <w:nsid w:val="7B09600B"/>
    <w:multiLevelType w:val="hybridMultilevel"/>
    <w:tmpl w:val="234C676E"/>
    <w:lvl w:ilvl="0" w:tplc="1E5C3748">
      <w:start w:val="1"/>
      <w:numFmt w:val="lowerLetter"/>
      <w:lvlText w:val="(%1)"/>
      <w:lvlJc w:val="left"/>
      <w:pPr>
        <w:ind w:left="36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7BAB1866"/>
    <w:multiLevelType w:val="hybridMultilevel"/>
    <w:tmpl w:val="28D60E28"/>
    <w:lvl w:ilvl="0" w:tplc="7B3E5E32">
      <w:start w:val="1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2"/>
  </w:num>
  <w:num w:numId="4">
    <w:abstractNumId w:val="13"/>
  </w:num>
  <w:num w:numId="5">
    <w:abstractNumId w:val="12"/>
  </w:num>
  <w:num w:numId="6">
    <w:abstractNumId w:val="3"/>
  </w:num>
  <w:num w:numId="7">
    <w:abstractNumId w:val="20"/>
  </w:num>
  <w:num w:numId="8">
    <w:abstractNumId w:val="18"/>
  </w:num>
  <w:num w:numId="9">
    <w:abstractNumId w:val="1"/>
  </w:num>
  <w:num w:numId="10">
    <w:abstractNumId w:val="6"/>
  </w:num>
  <w:num w:numId="11">
    <w:abstractNumId w:val="17"/>
  </w:num>
  <w:num w:numId="12">
    <w:abstractNumId w:val="4"/>
  </w:num>
  <w:num w:numId="13">
    <w:abstractNumId w:val="21"/>
  </w:num>
  <w:num w:numId="14">
    <w:abstractNumId w:val="0"/>
  </w:num>
  <w:num w:numId="15">
    <w:abstractNumId w:val="10"/>
  </w:num>
  <w:num w:numId="16">
    <w:abstractNumId w:val="9"/>
  </w:num>
  <w:num w:numId="17">
    <w:abstractNumId w:val="11"/>
  </w:num>
  <w:num w:numId="18">
    <w:abstractNumId w:val="7"/>
  </w:num>
  <w:num w:numId="19">
    <w:abstractNumId w:val="19"/>
  </w:num>
  <w:num w:numId="20">
    <w:abstractNumId w:val="15"/>
  </w:num>
  <w:num w:numId="21">
    <w:abstractNumId w:val="14"/>
  </w:num>
  <w:num w:numId="22">
    <w:abstractNumId w:val="8"/>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pringer 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pp2pp9yxaet5edv9mpwzfaw52dxsxx0xre&quot;&gt;My EndNote Library&lt;record-ids&gt;&lt;item&gt;324&lt;/item&gt;&lt;item&gt;326&lt;/item&gt;&lt;item&gt;328&lt;/item&gt;&lt;item&gt;329&lt;/item&gt;&lt;item&gt;330&lt;/item&gt;&lt;item&gt;331&lt;/item&gt;&lt;item&gt;333&lt;/item&gt;&lt;item&gt;334&lt;/item&gt;&lt;item&gt;335&lt;/item&gt;&lt;item&gt;336&lt;/item&gt;&lt;item&gt;337&lt;/item&gt;&lt;item&gt;339&lt;/item&gt;&lt;item&gt;340&lt;/item&gt;&lt;item&gt;341&lt;/item&gt;&lt;item&gt;342&lt;/item&gt;&lt;item&gt;343&lt;/item&gt;&lt;item&gt;344&lt;/item&gt;&lt;item&gt;345&lt;/item&gt;&lt;item&gt;346&lt;/item&gt;&lt;item&gt;347&lt;/item&gt;&lt;item&gt;349&lt;/item&gt;&lt;item&gt;350&lt;/item&gt;&lt;item&gt;351&lt;/item&gt;&lt;item&gt;352&lt;/item&gt;&lt;item&gt;353&lt;/item&gt;&lt;item&gt;354&lt;/item&gt;&lt;item&gt;355&lt;/item&gt;&lt;item&gt;356&lt;/item&gt;&lt;item&gt;357&lt;/item&gt;&lt;item&gt;361&lt;/item&gt;&lt;/record-ids&gt;&lt;/item&gt;&lt;/Libraries&gt;"/>
  </w:docVars>
  <w:rsids>
    <w:rsidRoot w:val="00690CD0"/>
    <w:rsid w:val="00051BE9"/>
    <w:rsid w:val="0007719D"/>
    <w:rsid w:val="0010322E"/>
    <w:rsid w:val="001A1823"/>
    <w:rsid w:val="002C77C5"/>
    <w:rsid w:val="00347B0A"/>
    <w:rsid w:val="00362760"/>
    <w:rsid w:val="003A0F11"/>
    <w:rsid w:val="003F2A62"/>
    <w:rsid w:val="00404D88"/>
    <w:rsid w:val="00433FB1"/>
    <w:rsid w:val="004624AB"/>
    <w:rsid w:val="00473D06"/>
    <w:rsid w:val="005004F0"/>
    <w:rsid w:val="00583112"/>
    <w:rsid w:val="005C11AA"/>
    <w:rsid w:val="005C35E4"/>
    <w:rsid w:val="005C722D"/>
    <w:rsid w:val="00625F29"/>
    <w:rsid w:val="00645A1A"/>
    <w:rsid w:val="00660133"/>
    <w:rsid w:val="00690CD0"/>
    <w:rsid w:val="006A4297"/>
    <w:rsid w:val="007542EC"/>
    <w:rsid w:val="007F03EE"/>
    <w:rsid w:val="00857646"/>
    <w:rsid w:val="0089305C"/>
    <w:rsid w:val="00932B01"/>
    <w:rsid w:val="009631EC"/>
    <w:rsid w:val="009776DA"/>
    <w:rsid w:val="00997897"/>
    <w:rsid w:val="00A156F4"/>
    <w:rsid w:val="00B458AE"/>
    <w:rsid w:val="00B7770E"/>
    <w:rsid w:val="00BA04A3"/>
    <w:rsid w:val="00C01EFC"/>
    <w:rsid w:val="00C64045"/>
    <w:rsid w:val="00C951C1"/>
    <w:rsid w:val="00CC2A78"/>
    <w:rsid w:val="00CE2DCC"/>
    <w:rsid w:val="00D249FB"/>
    <w:rsid w:val="00D84577"/>
    <w:rsid w:val="00DB0E9D"/>
    <w:rsid w:val="00E55D4F"/>
    <w:rsid w:val="00E9559E"/>
    <w:rsid w:val="00ED4992"/>
    <w:rsid w:val="00F55D07"/>
    <w:rsid w:val="00F71B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2A162"/>
  <w14:defaultImageDpi w14:val="32767"/>
  <w15:chartTrackingRefBased/>
  <w15:docId w15:val="{B5D1EEDE-7E47-F74C-AB25-96E00BDCE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90C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90CD0"/>
    <w:rPr>
      <w:rFonts w:ascii="Times New Roman" w:hAnsi="Times New Roman" w:cs="Times New Roman"/>
    </w:rPr>
  </w:style>
  <w:style w:type="paragraph" w:customStyle="1" w:styleId="EndNoteBibliographyTitle">
    <w:name w:val="EndNote Bibliography Title"/>
    <w:basedOn w:val="Normal"/>
    <w:link w:val="EndNoteBibliographyTitleChar"/>
    <w:rsid w:val="00690CD0"/>
    <w:pPr>
      <w:jc w:val="center"/>
    </w:pPr>
    <w:rPr>
      <w:rFonts w:ascii="Times New Roman" w:hAnsi="Times New Roman" w:cs="Times New Roman"/>
      <w:lang w:val="en-US"/>
    </w:rPr>
  </w:style>
  <w:style w:type="character" w:customStyle="1" w:styleId="EndNoteBibliographyTitleChar">
    <w:name w:val="EndNote Bibliography Title Char"/>
    <w:basedOn w:val="DefaultParagraphFont"/>
    <w:link w:val="EndNoteBibliographyTitle"/>
    <w:rsid w:val="00690CD0"/>
    <w:rPr>
      <w:rFonts w:ascii="Times New Roman" w:hAnsi="Times New Roman" w:cs="Times New Roman"/>
      <w:lang w:val="en-US"/>
    </w:rPr>
  </w:style>
  <w:style w:type="paragraph" w:customStyle="1" w:styleId="EndNoteBibliography">
    <w:name w:val="EndNote Bibliography"/>
    <w:basedOn w:val="Normal"/>
    <w:link w:val="EndNoteBibliographyChar"/>
    <w:rsid w:val="00690CD0"/>
    <w:rPr>
      <w:rFonts w:ascii="Times New Roman" w:hAnsi="Times New Roman" w:cs="Times New Roman"/>
      <w:lang w:val="en-US"/>
    </w:rPr>
  </w:style>
  <w:style w:type="character" w:customStyle="1" w:styleId="EndNoteBibliographyChar">
    <w:name w:val="EndNote Bibliography Char"/>
    <w:basedOn w:val="DefaultParagraphFont"/>
    <w:link w:val="EndNoteBibliography"/>
    <w:rsid w:val="00690CD0"/>
    <w:rPr>
      <w:rFonts w:ascii="Times New Roman" w:hAnsi="Times New Roman" w:cs="Times New Roman"/>
      <w:lang w:val="en-US"/>
    </w:rPr>
  </w:style>
  <w:style w:type="paragraph" w:styleId="BalloonText">
    <w:name w:val="Balloon Text"/>
    <w:basedOn w:val="Normal"/>
    <w:link w:val="BalloonTextChar"/>
    <w:uiPriority w:val="99"/>
    <w:semiHidden/>
    <w:unhideWhenUsed/>
    <w:rsid w:val="00690CD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90CD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90CD0"/>
    <w:rPr>
      <w:sz w:val="16"/>
      <w:szCs w:val="16"/>
    </w:rPr>
  </w:style>
  <w:style w:type="paragraph" w:styleId="CommentText">
    <w:name w:val="annotation text"/>
    <w:basedOn w:val="Normal"/>
    <w:link w:val="CommentTextChar"/>
    <w:uiPriority w:val="99"/>
    <w:unhideWhenUsed/>
    <w:rsid w:val="00690CD0"/>
    <w:rPr>
      <w:sz w:val="20"/>
      <w:szCs w:val="20"/>
    </w:rPr>
  </w:style>
  <w:style w:type="character" w:customStyle="1" w:styleId="CommentTextChar">
    <w:name w:val="Comment Text Char"/>
    <w:basedOn w:val="DefaultParagraphFont"/>
    <w:link w:val="CommentText"/>
    <w:uiPriority w:val="99"/>
    <w:rsid w:val="00690CD0"/>
    <w:rPr>
      <w:sz w:val="20"/>
      <w:szCs w:val="20"/>
    </w:rPr>
  </w:style>
  <w:style w:type="paragraph" w:styleId="CommentSubject">
    <w:name w:val="annotation subject"/>
    <w:basedOn w:val="CommentText"/>
    <w:next w:val="CommentText"/>
    <w:link w:val="CommentSubjectChar"/>
    <w:uiPriority w:val="99"/>
    <w:semiHidden/>
    <w:unhideWhenUsed/>
    <w:rsid w:val="00690CD0"/>
    <w:rPr>
      <w:b/>
      <w:bCs/>
    </w:rPr>
  </w:style>
  <w:style w:type="character" w:customStyle="1" w:styleId="CommentSubjectChar">
    <w:name w:val="Comment Subject Char"/>
    <w:basedOn w:val="CommentTextChar"/>
    <w:link w:val="CommentSubject"/>
    <w:uiPriority w:val="99"/>
    <w:semiHidden/>
    <w:rsid w:val="00690CD0"/>
    <w:rPr>
      <w:b/>
      <w:bCs/>
      <w:sz w:val="20"/>
      <w:szCs w:val="20"/>
    </w:rPr>
  </w:style>
  <w:style w:type="character" w:styleId="Hyperlink">
    <w:name w:val="Hyperlink"/>
    <w:basedOn w:val="DefaultParagraphFont"/>
    <w:uiPriority w:val="99"/>
    <w:unhideWhenUsed/>
    <w:rsid w:val="00690CD0"/>
    <w:rPr>
      <w:color w:val="0000FF"/>
      <w:u w:val="single"/>
    </w:rPr>
  </w:style>
  <w:style w:type="paragraph" w:styleId="Revision">
    <w:name w:val="Revision"/>
    <w:hidden/>
    <w:uiPriority w:val="99"/>
    <w:semiHidden/>
    <w:rsid w:val="00690CD0"/>
  </w:style>
  <w:style w:type="character" w:styleId="UnresolvedMention">
    <w:name w:val="Unresolved Mention"/>
    <w:basedOn w:val="DefaultParagraphFont"/>
    <w:uiPriority w:val="99"/>
    <w:unhideWhenUsed/>
    <w:rsid w:val="00690CD0"/>
    <w:rPr>
      <w:color w:val="605E5C"/>
      <w:shd w:val="clear" w:color="auto" w:fill="E1DFDD"/>
    </w:rPr>
  </w:style>
  <w:style w:type="paragraph" w:customStyle="1" w:styleId="Body">
    <w:name w:val="Body"/>
    <w:link w:val="BodyChar"/>
    <w:rsid w:val="00690CD0"/>
    <w:pPr>
      <w:pBdr>
        <w:top w:val="nil"/>
        <w:left w:val="nil"/>
        <w:bottom w:val="nil"/>
        <w:right w:val="nil"/>
        <w:between w:val="nil"/>
        <w:bar w:val="nil"/>
      </w:pBdr>
    </w:pPr>
    <w:rPr>
      <w:rFonts w:ascii="Cambria" w:eastAsia="Cambria" w:hAnsi="Cambria" w:cs="Cambria"/>
      <w:color w:val="000000"/>
      <w:u w:color="000000"/>
      <w:bdr w:val="nil"/>
      <w:lang w:val="en-US"/>
    </w:rPr>
  </w:style>
  <w:style w:type="character" w:customStyle="1" w:styleId="BodyChar">
    <w:name w:val="Body Char"/>
    <w:basedOn w:val="DefaultParagraphFont"/>
    <w:link w:val="Body"/>
    <w:rsid w:val="00690CD0"/>
    <w:rPr>
      <w:rFonts w:ascii="Cambria" w:eastAsia="Cambria" w:hAnsi="Cambria" w:cs="Cambria"/>
      <w:color w:val="000000"/>
      <w:u w:color="000000"/>
      <w:bdr w:val="nil"/>
      <w:lang w:val="en-US"/>
    </w:rPr>
  </w:style>
  <w:style w:type="paragraph" w:styleId="Header">
    <w:name w:val="header"/>
    <w:basedOn w:val="Normal"/>
    <w:link w:val="HeaderChar"/>
    <w:uiPriority w:val="99"/>
    <w:unhideWhenUsed/>
    <w:rsid w:val="00690CD0"/>
    <w:pPr>
      <w:tabs>
        <w:tab w:val="center" w:pos="4680"/>
        <w:tab w:val="right" w:pos="9360"/>
      </w:tabs>
    </w:pPr>
  </w:style>
  <w:style w:type="character" w:customStyle="1" w:styleId="HeaderChar">
    <w:name w:val="Header Char"/>
    <w:basedOn w:val="DefaultParagraphFont"/>
    <w:link w:val="Header"/>
    <w:uiPriority w:val="99"/>
    <w:rsid w:val="00690CD0"/>
  </w:style>
  <w:style w:type="paragraph" w:styleId="Footer">
    <w:name w:val="footer"/>
    <w:basedOn w:val="Normal"/>
    <w:link w:val="FooterChar"/>
    <w:uiPriority w:val="99"/>
    <w:unhideWhenUsed/>
    <w:rsid w:val="00690CD0"/>
    <w:pPr>
      <w:tabs>
        <w:tab w:val="center" w:pos="4680"/>
        <w:tab w:val="right" w:pos="9360"/>
      </w:tabs>
    </w:pPr>
  </w:style>
  <w:style w:type="character" w:customStyle="1" w:styleId="FooterChar">
    <w:name w:val="Footer Char"/>
    <w:basedOn w:val="DefaultParagraphFont"/>
    <w:link w:val="Footer"/>
    <w:uiPriority w:val="99"/>
    <w:rsid w:val="00690CD0"/>
  </w:style>
  <w:style w:type="character" w:styleId="PageNumber">
    <w:name w:val="page number"/>
    <w:basedOn w:val="DefaultParagraphFont"/>
    <w:uiPriority w:val="99"/>
    <w:semiHidden/>
    <w:unhideWhenUsed/>
    <w:rsid w:val="00690CD0"/>
  </w:style>
  <w:style w:type="character" w:customStyle="1" w:styleId="Hyperlink0">
    <w:name w:val="Hyperlink.0"/>
    <w:basedOn w:val="DefaultParagraphFont"/>
    <w:rsid w:val="00690CD0"/>
    <w:rPr>
      <w:rFonts w:ascii="Times New Roman" w:eastAsia="Times New Roman" w:hAnsi="Times New Roman" w:cs="Times New Roman"/>
      <w:color w:val="0000FF"/>
      <w:u w:val="single" w:color="0000FF"/>
    </w:rPr>
  </w:style>
  <w:style w:type="table" w:styleId="TableGrid">
    <w:name w:val="Table Grid"/>
    <w:basedOn w:val="TableNormal"/>
    <w:uiPriority w:val="39"/>
    <w:rsid w:val="00690CD0"/>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90CD0"/>
    <w:rPr>
      <w:color w:val="954F72" w:themeColor="followedHyperlink"/>
      <w:u w:val="single"/>
    </w:rPr>
  </w:style>
  <w:style w:type="paragraph" w:styleId="ListParagraph">
    <w:name w:val="List Paragraph"/>
    <w:basedOn w:val="Normal"/>
    <w:link w:val="ListParagraphChar"/>
    <w:uiPriority w:val="34"/>
    <w:qFormat/>
    <w:rsid w:val="00690CD0"/>
    <w:pPr>
      <w:ind w:left="720"/>
      <w:contextualSpacing/>
    </w:pPr>
  </w:style>
  <w:style w:type="character" w:customStyle="1" w:styleId="ListParagraphChar">
    <w:name w:val="List Paragraph Char"/>
    <w:basedOn w:val="DefaultParagraphFont"/>
    <w:link w:val="ListParagraph"/>
    <w:uiPriority w:val="34"/>
    <w:rsid w:val="00690CD0"/>
  </w:style>
  <w:style w:type="paragraph" w:styleId="NoSpacing">
    <w:name w:val="No Spacing"/>
    <w:uiPriority w:val="1"/>
    <w:qFormat/>
    <w:rsid w:val="00690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12</Pages>
  <Words>10685</Words>
  <Characters>60906</Characters>
  <Application>Microsoft Office Word</Application>
  <DocSecurity>0</DocSecurity>
  <Lines>507</Lines>
  <Paragraphs>142</Paragraphs>
  <ScaleCrop>false</ScaleCrop>
  <Company/>
  <LinksUpToDate>false</LinksUpToDate>
  <CharactersWithSpaces>71449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Arnold</dc:creator>
  <cp:keywords/>
  <dc:description/>
  <cp:lastModifiedBy>Matthew Arnold</cp:lastModifiedBy>
  <cp:revision>8</cp:revision>
  <dcterms:created xsi:type="dcterms:W3CDTF">2023-11-09T06:38:00Z</dcterms:created>
  <dcterms:modified xsi:type="dcterms:W3CDTF">2024-04-27T04:06:00Z</dcterms:modified>
</cp:coreProperties>
</file>