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CC79E5" w14:textId="77777777" w:rsidR="001442A0" w:rsidRDefault="001442A0" w:rsidP="00137540">
      <w:pPr>
        <w:spacing w:after="0"/>
        <w:rPr>
          <w:sz w:val="22"/>
          <w:szCs w:val="22"/>
        </w:rPr>
      </w:pPr>
      <w:r w:rsidRPr="001442A0">
        <w:rPr>
          <w:b/>
          <w:bCs/>
          <w:sz w:val="22"/>
          <w:szCs w:val="22"/>
        </w:rPr>
        <w:t xml:space="preserve">Cho et al., </w:t>
      </w:r>
      <w:r w:rsidRPr="001442A0">
        <w:rPr>
          <w:sz w:val="22"/>
          <w:szCs w:val="22"/>
        </w:rPr>
        <w:t>Development of a Universal Prompt as a Scalable Generative AI-Assisted Tool for USMLE Step 1 Style Multiple-Choice Question Refinement in Medical Education</w:t>
      </w:r>
    </w:p>
    <w:p w14:paraId="737AC62F" w14:textId="77777777" w:rsidR="001C4A3C" w:rsidRPr="001442A0" w:rsidRDefault="001C4A3C" w:rsidP="00137540">
      <w:pPr>
        <w:spacing w:after="0"/>
        <w:rPr>
          <w:sz w:val="22"/>
          <w:szCs w:val="22"/>
        </w:rPr>
      </w:pPr>
    </w:p>
    <w:p w14:paraId="456D1431" w14:textId="6320BD01" w:rsidR="001442A0" w:rsidRDefault="001442A0" w:rsidP="00137540">
      <w:pPr>
        <w:spacing w:after="0"/>
        <w:rPr>
          <w:b/>
          <w:bCs/>
        </w:rPr>
      </w:pPr>
      <w:r w:rsidRPr="001442A0">
        <w:rPr>
          <w:b/>
          <w:bCs/>
        </w:rPr>
        <w:t xml:space="preserve">Supplementary Information </w:t>
      </w:r>
      <w:r>
        <w:rPr>
          <w:b/>
          <w:bCs/>
        </w:rPr>
        <w:t>5</w:t>
      </w:r>
      <w:r w:rsidRPr="001442A0">
        <w:rPr>
          <w:b/>
          <w:bCs/>
        </w:rPr>
        <w:t xml:space="preserve">. </w:t>
      </w:r>
      <w:r>
        <w:rPr>
          <w:b/>
          <w:bCs/>
        </w:rPr>
        <w:t xml:space="preserve">Annotated </w:t>
      </w:r>
      <w:r w:rsidRPr="001442A0">
        <w:rPr>
          <w:b/>
          <w:bCs/>
        </w:rPr>
        <w:t>Prompt Structure and Customization Options</w:t>
      </w:r>
    </w:p>
    <w:p w14:paraId="38D5C25E" w14:textId="13CDC654" w:rsidR="00137540" w:rsidRPr="001C4A3C" w:rsidRDefault="1693CD6D" w:rsidP="00137540">
      <w:pPr>
        <w:spacing w:after="0"/>
        <w:rPr>
          <w:sz w:val="22"/>
          <w:szCs w:val="22"/>
        </w:rPr>
      </w:pPr>
      <w:r w:rsidRPr="1693CD6D">
        <w:rPr>
          <w:sz w:val="22"/>
          <w:szCs w:val="22"/>
        </w:rPr>
        <w:t xml:space="preserve">This document illustrates the structure and customization options of the universal prompt. Key functional and customizable sections of the prompt are outlined with colored boxes. Corresponding annotations appear in matching-colored boxes on the right side of the prompt, showing either the function or customization options for each section. Customized options are indicated with bolded “Customize” to start the note. Color-matching between prompt sections and their annotations helps users quickly identify relevant guidance for each part of the prompt. Light green boxes are related to </w:t>
      </w:r>
      <w:r w:rsidR="00013662">
        <w:rPr>
          <w:sz w:val="22"/>
          <w:szCs w:val="22"/>
        </w:rPr>
        <w:t xml:space="preserve">the functions of the part; </w:t>
      </w:r>
      <w:r w:rsidR="00616E44">
        <w:rPr>
          <w:sz w:val="22"/>
          <w:szCs w:val="22"/>
        </w:rPr>
        <w:t>l</w:t>
      </w:r>
      <w:r w:rsidR="00013662">
        <w:rPr>
          <w:sz w:val="22"/>
          <w:szCs w:val="22"/>
        </w:rPr>
        <w:t>ight blue is for tagging information or learning objectives aligned with the submitted question; purple and orange boxes are for gender/sex and other patient-centered</w:t>
      </w:r>
      <w:r w:rsidRPr="1693CD6D">
        <w:rPr>
          <w:sz w:val="22"/>
          <w:szCs w:val="22"/>
        </w:rPr>
        <w:t xml:space="preserve"> language customization, and dark blue boxes are for optional and contextual instruction that can be customized.</w:t>
      </w:r>
    </w:p>
    <w:p w14:paraId="7241E53C" w14:textId="77777777" w:rsidR="001C4A3C" w:rsidRDefault="001C4A3C" w:rsidP="00137540">
      <w:pPr>
        <w:spacing w:after="0"/>
      </w:pPr>
    </w:p>
    <w:p w14:paraId="740FF7A9" w14:textId="77777777" w:rsidR="001C4A3C" w:rsidRDefault="001C4A3C" w:rsidP="00137540">
      <w:pPr>
        <w:spacing w:after="0"/>
      </w:pPr>
    </w:p>
    <w:p w14:paraId="6816B829" w14:textId="04F32CCB" w:rsidR="001C4A3C" w:rsidRDefault="001C4A3C" w:rsidP="00137540">
      <w:pPr>
        <w:spacing w:after="0"/>
      </w:pPr>
      <w:r w:rsidRPr="00137540">
        <w:rPr>
          <w:noProof/>
        </w:rPr>
        <w:drawing>
          <wp:inline distT="0" distB="0" distL="0" distR="0" wp14:anchorId="000A0EA3" wp14:editId="3A43B1AA">
            <wp:extent cx="6400165" cy="4749800"/>
            <wp:effectExtent l="0" t="0" r="635" b="0"/>
            <wp:docPr id="2" name="Picture 1" descr="A close-up of a document&#10;&#10;Description automatically generated">
              <a:extLst xmlns:a="http://schemas.openxmlformats.org/drawingml/2006/main">
                <a:ext uri="{FF2B5EF4-FFF2-40B4-BE49-F238E27FC236}">
                  <a16:creationId xmlns:a16="http://schemas.microsoft.com/office/drawing/2014/main" id="{32B80686-6767-F3FA-AD92-D513E5A2230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close-up of a document&#10;&#10;Description automatically generated">
                      <a:extLst>
                        <a:ext uri="{FF2B5EF4-FFF2-40B4-BE49-F238E27FC236}">
                          <a16:creationId xmlns:a16="http://schemas.microsoft.com/office/drawing/2014/main" id="{32B80686-6767-F3FA-AD92-D513E5A2230B}"/>
                        </a:ext>
                      </a:extLst>
                    </pic:cNvPr>
                    <pic:cNvPicPr>
                      <a:picLocks noChangeAspect="1"/>
                    </pic:cNvPicPr>
                  </pic:nvPicPr>
                  <pic:blipFill rotWithShape="1">
                    <a:blip r:embed="rId4"/>
                    <a:srcRect t="1" b="56008"/>
                    <a:stretch/>
                  </pic:blipFill>
                  <pic:spPr bwMode="auto">
                    <a:xfrm>
                      <a:off x="0" y="0"/>
                      <a:ext cx="6400800" cy="4750271"/>
                    </a:xfrm>
                    <a:prstGeom prst="rect">
                      <a:avLst/>
                    </a:prstGeom>
                    <a:ln>
                      <a:noFill/>
                    </a:ln>
                    <a:extLst>
                      <a:ext uri="{53640926-AAD7-44D8-BBD7-CCE9431645EC}">
                        <a14:shadowObscured xmlns:a14="http://schemas.microsoft.com/office/drawing/2010/main"/>
                      </a:ext>
                    </a:extLst>
                  </pic:spPr>
                </pic:pic>
              </a:graphicData>
            </a:graphic>
          </wp:inline>
        </w:drawing>
      </w:r>
    </w:p>
    <w:p w14:paraId="18E31F41" w14:textId="60342600" w:rsidR="00C55F21" w:rsidRDefault="001C4A3C">
      <w:r>
        <w:t>(prompt continued)</w:t>
      </w:r>
    </w:p>
    <w:p w14:paraId="72D23506" w14:textId="3A7CFCAD" w:rsidR="00137540" w:rsidRDefault="00D0427D">
      <w:r w:rsidRPr="00D0427D">
        <w:rPr>
          <w:noProof/>
        </w:rPr>
        <w:lastRenderedPageBreak/>
        <w:drawing>
          <wp:inline distT="0" distB="0" distL="0" distR="0" wp14:anchorId="67F65887" wp14:editId="16D6F8BD">
            <wp:extent cx="6321017" cy="5600700"/>
            <wp:effectExtent l="0" t="0" r="3810" b="0"/>
            <wp:docPr id="3" name="Picture 2">
              <a:extLst xmlns:a="http://schemas.openxmlformats.org/drawingml/2006/main">
                <a:ext uri="{FF2B5EF4-FFF2-40B4-BE49-F238E27FC236}">
                  <a16:creationId xmlns:a16="http://schemas.microsoft.com/office/drawing/2014/main" id="{6ED7334C-909D-B2DA-6146-5F30879A0D7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6ED7334C-909D-B2DA-6146-5F30879A0D71}"/>
                        </a:ext>
                      </a:extLst>
                    </pic:cNvPr>
                    <pic:cNvPicPr>
                      <a:picLocks noChangeAspect="1"/>
                    </pic:cNvPicPr>
                  </pic:nvPicPr>
                  <pic:blipFill rotWithShape="1">
                    <a:blip r:embed="rId5"/>
                    <a:srcRect t="43889" b="3592"/>
                    <a:stretch/>
                  </pic:blipFill>
                  <pic:spPr bwMode="auto">
                    <a:xfrm>
                      <a:off x="0" y="0"/>
                      <a:ext cx="6329287" cy="5608028"/>
                    </a:xfrm>
                    <a:prstGeom prst="rect">
                      <a:avLst/>
                    </a:prstGeom>
                    <a:ln>
                      <a:noFill/>
                    </a:ln>
                    <a:extLst>
                      <a:ext uri="{53640926-AAD7-44D8-BBD7-CCE9431645EC}">
                        <a14:shadowObscured xmlns:a14="http://schemas.microsoft.com/office/drawing/2010/main"/>
                      </a:ext>
                    </a:extLst>
                  </pic:spPr>
                </pic:pic>
              </a:graphicData>
            </a:graphic>
          </wp:inline>
        </w:drawing>
      </w:r>
    </w:p>
    <w:p w14:paraId="3DDC77E2" w14:textId="6A020F67" w:rsidR="00137540" w:rsidRDefault="00137540"/>
    <w:sectPr w:rsidR="00137540" w:rsidSect="00137540">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MDQzMjY0sTA1NjEytTBS0lEKTi0uzszPAykwrgUAJQtEKywAAAA="/>
  </w:docVars>
  <w:rsids>
    <w:rsidRoot w:val="001442A0"/>
    <w:rsid w:val="000117F9"/>
    <w:rsid w:val="00013662"/>
    <w:rsid w:val="00137540"/>
    <w:rsid w:val="001442A0"/>
    <w:rsid w:val="001C4A3C"/>
    <w:rsid w:val="00210F0E"/>
    <w:rsid w:val="0033733A"/>
    <w:rsid w:val="00521127"/>
    <w:rsid w:val="005514AA"/>
    <w:rsid w:val="00616E44"/>
    <w:rsid w:val="009A710F"/>
    <w:rsid w:val="00A67807"/>
    <w:rsid w:val="00B12825"/>
    <w:rsid w:val="00C55F21"/>
    <w:rsid w:val="00D0427D"/>
    <w:rsid w:val="00D1474C"/>
    <w:rsid w:val="00FD47C6"/>
    <w:rsid w:val="1693CD6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DB957F"/>
  <w15:chartTrackingRefBased/>
  <w15:docId w15:val="{6A43D5A2-6348-41A7-8A05-D30F8B57A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ko-K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442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442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442A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442A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442A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442A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442A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442A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442A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42A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442A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442A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442A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442A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442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442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442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442A0"/>
    <w:rPr>
      <w:rFonts w:eastAsiaTheme="majorEastAsia" w:cstheme="majorBidi"/>
      <w:color w:val="272727" w:themeColor="text1" w:themeTint="D8"/>
    </w:rPr>
  </w:style>
  <w:style w:type="paragraph" w:styleId="Title">
    <w:name w:val="Title"/>
    <w:basedOn w:val="Normal"/>
    <w:next w:val="Normal"/>
    <w:link w:val="TitleChar"/>
    <w:uiPriority w:val="10"/>
    <w:qFormat/>
    <w:rsid w:val="001442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42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42A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442A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442A0"/>
    <w:pPr>
      <w:spacing w:before="160"/>
      <w:jc w:val="center"/>
    </w:pPr>
    <w:rPr>
      <w:i/>
      <w:iCs/>
      <w:color w:val="404040" w:themeColor="text1" w:themeTint="BF"/>
    </w:rPr>
  </w:style>
  <w:style w:type="character" w:customStyle="1" w:styleId="QuoteChar">
    <w:name w:val="Quote Char"/>
    <w:basedOn w:val="DefaultParagraphFont"/>
    <w:link w:val="Quote"/>
    <w:uiPriority w:val="29"/>
    <w:rsid w:val="001442A0"/>
    <w:rPr>
      <w:i/>
      <w:iCs/>
      <w:color w:val="404040" w:themeColor="text1" w:themeTint="BF"/>
    </w:rPr>
  </w:style>
  <w:style w:type="paragraph" w:styleId="ListParagraph">
    <w:name w:val="List Paragraph"/>
    <w:basedOn w:val="Normal"/>
    <w:uiPriority w:val="34"/>
    <w:qFormat/>
    <w:rsid w:val="001442A0"/>
    <w:pPr>
      <w:ind w:left="720"/>
      <w:contextualSpacing/>
    </w:pPr>
  </w:style>
  <w:style w:type="character" w:styleId="IntenseEmphasis">
    <w:name w:val="Intense Emphasis"/>
    <w:basedOn w:val="DefaultParagraphFont"/>
    <w:uiPriority w:val="21"/>
    <w:qFormat/>
    <w:rsid w:val="001442A0"/>
    <w:rPr>
      <w:i/>
      <w:iCs/>
      <w:color w:val="0F4761" w:themeColor="accent1" w:themeShade="BF"/>
    </w:rPr>
  </w:style>
  <w:style w:type="paragraph" w:styleId="IntenseQuote">
    <w:name w:val="Intense Quote"/>
    <w:basedOn w:val="Normal"/>
    <w:next w:val="Normal"/>
    <w:link w:val="IntenseQuoteChar"/>
    <w:uiPriority w:val="30"/>
    <w:qFormat/>
    <w:rsid w:val="001442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442A0"/>
    <w:rPr>
      <w:i/>
      <w:iCs/>
      <w:color w:val="0F4761" w:themeColor="accent1" w:themeShade="BF"/>
    </w:rPr>
  </w:style>
  <w:style w:type="character" w:styleId="IntenseReference">
    <w:name w:val="Intense Reference"/>
    <w:basedOn w:val="DefaultParagraphFont"/>
    <w:uiPriority w:val="32"/>
    <w:qFormat/>
    <w:rsid w:val="001442A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1357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166</Words>
  <Characters>1006</Characters>
  <Application>Microsoft Office Word</Application>
  <DocSecurity>0</DocSecurity>
  <Lines>18</Lines>
  <Paragraphs>4</Paragraphs>
  <ScaleCrop>false</ScaleCrop>
  <Company/>
  <LinksUpToDate>false</LinksUpToDate>
  <CharactersWithSpaces>1168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Youngjin Cho</dc:creator>
  <cp:keywords/>
  <dc:description/>
  <cp:lastModifiedBy>Youngjin Cho</cp:lastModifiedBy>
  <cp:revision>9</cp:revision>
  <dcterms:created xsi:type="dcterms:W3CDTF">2025-01-17T21:32:00Z</dcterms:created>
  <dcterms:modified xsi:type="dcterms:W3CDTF">2025-01-30T13:31:00Z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82236256-8b1c-4923-95f2-f33f8b4470ff</vt:lpwstr>
  </property>
</Properties>
</file>