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D132F8" w14:textId="77777777" w:rsidR="003B09E9" w:rsidRDefault="003B09E9" w:rsidP="004D2FED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u w:val="single"/>
        </w:rPr>
      </w:pPr>
    </w:p>
    <w:p w14:paraId="1CFFACD7" w14:textId="77777777" w:rsidR="003B09E9" w:rsidRDefault="003B09E9" w:rsidP="004D2FED">
      <w:pPr>
        <w:shd w:val="clear" w:color="auto" w:fill="FFFFFF"/>
        <w:rPr>
          <w:rFonts w:ascii="Times New Roman" w:eastAsia="Times New Roman" w:hAnsi="Times New Roman" w:cs="Times New Roman"/>
          <w:color w:val="000000"/>
          <w:u w:val="single"/>
        </w:rPr>
        <w:sectPr w:rsidR="003B09E9" w:rsidSect="004E3CB4">
          <w:pgSz w:w="12240" w:h="15840"/>
          <w:pgMar w:top="576" w:right="576" w:bottom="806" w:left="576" w:header="720" w:footer="720" w:gutter="0"/>
          <w:cols w:num="2" w:space="720"/>
          <w:docGrid w:linePitch="360"/>
        </w:sectPr>
      </w:pPr>
    </w:p>
    <w:p w14:paraId="5DA3B974" w14:textId="7CD9710F" w:rsidR="003B09E9" w:rsidRPr="003B09E9" w:rsidRDefault="003B09E9" w:rsidP="004D2FED">
      <w:pPr>
        <w:shd w:val="clear" w:color="auto" w:fill="FFFFFF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u w:val="single"/>
        </w:rPr>
        <w:t>Article Title</w:t>
      </w:r>
      <w:r>
        <w:rPr>
          <w:rFonts w:ascii="Times New Roman" w:eastAsia="Times New Roman" w:hAnsi="Times New Roman" w:cs="Times New Roman"/>
          <w:color w:val="000000"/>
        </w:rPr>
        <w:t xml:space="preserve"> - Unlocking Musculoskeletal Anatomy: Enhancing Second-Year Medical Students’ Knowledge Recall and Self-Efficacy with a Physician-Led Ultrasound Session </w:t>
      </w:r>
    </w:p>
    <w:p w14:paraId="71B5054E" w14:textId="4398620D" w:rsidR="003B09E9" w:rsidRDefault="003B09E9" w:rsidP="004D2FED">
      <w:pPr>
        <w:shd w:val="clear" w:color="auto" w:fill="FFFFFF"/>
        <w:rPr>
          <w:rFonts w:ascii="Times New Roman" w:eastAsia="Times New Roman" w:hAnsi="Times New Roman" w:cs="Times New Roman"/>
          <w:color w:val="000000"/>
          <w:u w:val="single"/>
        </w:rPr>
      </w:pPr>
    </w:p>
    <w:p w14:paraId="55787513" w14:textId="5E8EB258" w:rsidR="003B09E9" w:rsidRPr="003B09E9" w:rsidRDefault="003B09E9" w:rsidP="004D2FED">
      <w:pPr>
        <w:shd w:val="clear" w:color="auto" w:fill="FFFFFF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u w:val="single"/>
        </w:rPr>
        <w:t xml:space="preserve">Journal Name </w:t>
      </w:r>
      <w:r>
        <w:rPr>
          <w:rFonts w:ascii="Times New Roman" w:eastAsia="Times New Roman" w:hAnsi="Times New Roman" w:cs="Times New Roman"/>
          <w:color w:val="000000"/>
        </w:rPr>
        <w:t xml:space="preserve">– Medical Science Educator </w:t>
      </w:r>
    </w:p>
    <w:p w14:paraId="14BA1FC1" w14:textId="7A00A892" w:rsidR="003B09E9" w:rsidRDefault="003B09E9" w:rsidP="004D2FED">
      <w:pPr>
        <w:shd w:val="clear" w:color="auto" w:fill="FFFFFF"/>
        <w:rPr>
          <w:rFonts w:ascii="Times New Roman" w:eastAsia="Times New Roman" w:hAnsi="Times New Roman" w:cs="Times New Roman"/>
          <w:color w:val="000000"/>
          <w:u w:val="single"/>
        </w:rPr>
      </w:pPr>
    </w:p>
    <w:p w14:paraId="0CBA38E6" w14:textId="1EE2351C" w:rsidR="003B09E9" w:rsidRPr="003B09E9" w:rsidRDefault="003B09E9" w:rsidP="003B09E9">
      <w:pPr>
        <w:shd w:val="clear" w:color="auto" w:fill="FFFFFF"/>
        <w:rPr>
          <w:rFonts w:ascii="Times New Roman" w:eastAsia="Times New Roman" w:hAnsi="Times New Roman" w:cs="Times New Roman"/>
          <w:color w:val="000000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u w:val="single"/>
        </w:rPr>
        <w:t xml:space="preserve">Author Names </w:t>
      </w:r>
      <w:r>
        <w:rPr>
          <w:rFonts w:ascii="Times New Roman" w:eastAsia="Times New Roman" w:hAnsi="Times New Roman" w:cs="Times New Roman"/>
          <w:color w:val="000000"/>
        </w:rPr>
        <w:t xml:space="preserve">– </w:t>
      </w:r>
      <w:r w:rsidRPr="003B09E9">
        <w:rPr>
          <w:rFonts w:ascii="Times New Roman" w:eastAsia="Times New Roman" w:hAnsi="Times New Roman" w:cs="Times New Roman"/>
          <w:color w:val="000000"/>
          <w:lang w:val="en-GB"/>
        </w:rPr>
        <w:t>Nathan Cowan, BS</w:t>
      </w:r>
      <w:r>
        <w:rPr>
          <w:rFonts w:ascii="Times New Roman" w:eastAsia="Times New Roman" w:hAnsi="Times New Roman" w:cs="Times New Roman"/>
          <w:color w:val="000000"/>
          <w:vertAlign w:val="superscript"/>
          <w:lang w:val="en-GB"/>
        </w:rPr>
        <w:t>;</w:t>
      </w:r>
      <w:r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r w:rsidRPr="003B09E9">
        <w:rPr>
          <w:rFonts w:ascii="Times New Roman" w:eastAsia="Times New Roman" w:hAnsi="Times New Roman" w:cs="Times New Roman"/>
          <w:color w:val="000000"/>
        </w:rPr>
        <w:t>Abdus Sattar, PhD, LLM; Qian Wu, BMS; Allison N. Schroeder, MD</w:t>
      </w:r>
    </w:p>
    <w:p w14:paraId="5725FAD1" w14:textId="77777777" w:rsidR="003B09E9" w:rsidRDefault="003B09E9" w:rsidP="004D2FED">
      <w:pPr>
        <w:shd w:val="clear" w:color="auto" w:fill="FFFFFF"/>
        <w:rPr>
          <w:rFonts w:ascii="Times New Roman" w:eastAsia="Times New Roman" w:hAnsi="Times New Roman" w:cs="Times New Roman"/>
          <w:color w:val="000000"/>
          <w:u w:val="single"/>
        </w:rPr>
      </w:pPr>
    </w:p>
    <w:p w14:paraId="1796693C" w14:textId="090E8BF0" w:rsidR="003B09E9" w:rsidRDefault="003B09E9" w:rsidP="00E13FB2">
      <w:pPr>
        <w:suppressAutoHyphens/>
        <w:spacing w:after="120" w:line="360" w:lineRule="auto"/>
        <w:rPr>
          <w:rFonts w:ascii="Times New Roman" w:eastAsia="Times New Roman" w:hAnsi="Times New Roman" w:cs="Times New Roman"/>
          <w:b/>
          <w:bCs/>
          <w:color w:val="000000"/>
          <w:u w:val="single"/>
        </w:rPr>
        <w:sectPr w:rsidR="003B09E9" w:rsidSect="003B09E9">
          <w:type w:val="continuous"/>
          <w:pgSz w:w="12240" w:h="15840"/>
          <w:pgMar w:top="576" w:right="576" w:bottom="806" w:left="576" w:header="720" w:footer="720" w:gutter="0"/>
          <w:cols w:space="720"/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u w:val="single"/>
        </w:rPr>
        <w:t xml:space="preserve">Corresponding Author E-Mail &amp; Affiliation </w:t>
      </w:r>
      <w:r>
        <w:rPr>
          <w:rFonts w:ascii="Times New Roman" w:eastAsia="Times New Roman" w:hAnsi="Times New Roman" w:cs="Times New Roman"/>
          <w:color w:val="000000"/>
        </w:rPr>
        <w:t xml:space="preserve">– </w:t>
      </w:r>
      <w:hyperlink r:id="rId5" w:history="1">
        <w:r w:rsidR="00E13FB2" w:rsidRPr="008705E6">
          <w:rPr>
            <w:rStyle w:val="Hyperlink"/>
            <w:rFonts w:ascii="Times New Roman" w:eastAsia="Times New Roman" w:hAnsi="Times New Roman" w:cs="Times New Roman"/>
            <w:lang w:eastAsia="zh-CN"/>
          </w:rPr>
          <w:t>aschroe1@alumni.nd.edu</w:t>
        </w:r>
      </w:hyperlink>
      <w:r>
        <w:rPr>
          <w:rFonts w:ascii="Times New Roman" w:eastAsia="Times New Roman" w:hAnsi="Times New Roman" w:cs="Times New Roman"/>
          <w:color w:val="000000"/>
        </w:rPr>
        <w:t xml:space="preserve"> ; </w:t>
      </w:r>
      <w:r w:rsidR="00E13FB2" w:rsidRPr="0089238F">
        <w:rPr>
          <w:rFonts w:ascii="Times New Roman" w:eastAsia="Times New Roman" w:hAnsi="Times New Roman" w:cs="Times New Roman"/>
          <w:color w:val="000000"/>
          <w:lang w:eastAsia="zh-CN"/>
        </w:rPr>
        <w:t>Department of Physical Medicine &amp; Rehabilitation, MetroHealth Systems, Case Western Reserve University</w:t>
      </w:r>
      <w:r w:rsidR="00E13FB2">
        <w:rPr>
          <w:rFonts w:ascii="Times New Roman" w:eastAsia="Times New Roman" w:hAnsi="Times New Roman" w:cs="Times New Roman"/>
          <w:color w:val="000000"/>
          <w:lang w:eastAsia="zh-CN"/>
        </w:rPr>
        <w:t xml:space="preserve"> </w:t>
      </w:r>
    </w:p>
    <w:p w14:paraId="3DD4598A" w14:textId="77777777" w:rsidR="003B09E9" w:rsidRDefault="003B09E9" w:rsidP="003B09E9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u w:val="single"/>
        </w:rPr>
      </w:pPr>
    </w:p>
    <w:p w14:paraId="44565438" w14:textId="77777777" w:rsidR="009C5661" w:rsidRDefault="009C5661" w:rsidP="003B09E9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</w:rPr>
        <w:sectPr w:rsidR="009C5661" w:rsidSect="003B09E9">
          <w:type w:val="continuous"/>
          <w:pgSz w:w="12240" w:h="15840"/>
          <w:pgMar w:top="576" w:right="576" w:bottom="806" w:left="576" w:header="720" w:footer="720" w:gutter="0"/>
          <w:cols w:num="2" w:space="720"/>
          <w:docGrid w:linePitch="360"/>
        </w:sectPr>
      </w:pPr>
    </w:p>
    <w:p w14:paraId="2F47BF31" w14:textId="7EA14A7C" w:rsidR="009C5661" w:rsidRDefault="009C5661" w:rsidP="003B09E9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Supplemental Material 1 </w:t>
      </w:r>
    </w:p>
    <w:p w14:paraId="7E745B12" w14:textId="77777777" w:rsidR="009C5661" w:rsidRDefault="009C5661" w:rsidP="003B09E9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0E38E59D" w14:textId="6B6C44DE" w:rsidR="009C5661" w:rsidRDefault="009C5661" w:rsidP="003B09E9">
      <w:pPr>
        <w:shd w:val="clear" w:color="auto" w:fill="FFFFFF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MSK US Session Lesson Plan with Shoulder &amp; Knee Structures</w:t>
      </w:r>
    </w:p>
    <w:p w14:paraId="3EE9B898" w14:textId="77777777" w:rsidR="009C5661" w:rsidRDefault="009C5661" w:rsidP="003B09E9">
      <w:pPr>
        <w:shd w:val="clear" w:color="auto" w:fill="FFFFFF"/>
        <w:rPr>
          <w:rFonts w:ascii="Times New Roman" w:eastAsia="Times New Roman" w:hAnsi="Times New Roman" w:cs="Times New Roman"/>
          <w:i/>
          <w:iCs/>
          <w:color w:val="000000"/>
        </w:rPr>
        <w:sectPr w:rsidR="009C5661" w:rsidSect="009C5661">
          <w:type w:val="continuous"/>
          <w:pgSz w:w="12240" w:h="15840"/>
          <w:pgMar w:top="576" w:right="576" w:bottom="806" w:left="576" w:header="720" w:footer="720" w:gutter="0"/>
          <w:cols w:space="720"/>
          <w:docGrid w:linePitch="360"/>
        </w:sectPr>
      </w:pPr>
    </w:p>
    <w:p w14:paraId="5B16394E" w14:textId="77777777" w:rsidR="009C5661" w:rsidRPr="009C5661" w:rsidRDefault="009C5661" w:rsidP="003B09E9">
      <w:pPr>
        <w:shd w:val="clear" w:color="auto" w:fill="FFFFFF"/>
        <w:rPr>
          <w:rFonts w:ascii="Times New Roman" w:eastAsia="Times New Roman" w:hAnsi="Times New Roman" w:cs="Times New Roman"/>
          <w:i/>
          <w:iCs/>
          <w:color w:val="000000"/>
        </w:rPr>
      </w:pPr>
    </w:p>
    <w:p w14:paraId="01264648" w14:textId="4E5DFFC2" w:rsidR="003B09E9" w:rsidRPr="00391C3D" w:rsidRDefault="003B09E9" w:rsidP="003B09E9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u w:val="single"/>
        </w:rPr>
      </w:pPr>
      <w:r w:rsidRPr="00391C3D">
        <w:rPr>
          <w:rFonts w:ascii="Times New Roman" w:eastAsia="Times New Roman" w:hAnsi="Times New Roman" w:cs="Times New Roman"/>
          <w:b/>
          <w:bCs/>
          <w:color w:val="000000"/>
          <w:u w:val="single"/>
        </w:rPr>
        <w:t>Shoulder:</w:t>
      </w:r>
    </w:p>
    <w:p w14:paraId="3462E8DC" w14:textId="77777777" w:rsidR="003B09E9" w:rsidRPr="00391C3D" w:rsidRDefault="003B09E9" w:rsidP="003B09E9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</w:rPr>
      </w:pPr>
      <w:r w:rsidRPr="00391C3D">
        <w:rPr>
          <w:rFonts w:ascii="Times New Roman" w:eastAsia="Times New Roman" w:hAnsi="Times New Roman" w:cs="Times New Roman"/>
          <w:b/>
          <w:bCs/>
          <w:color w:val="000000"/>
        </w:rPr>
        <w:t>Short Demo (5 min), may need to briefly review US basics</w:t>
      </w:r>
    </w:p>
    <w:p w14:paraId="518C1C4F" w14:textId="77777777" w:rsidR="003B09E9" w:rsidRPr="00391C3D" w:rsidRDefault="003B09E9" w:rsidP="003B09E9">
      <w:pPr>
        <w:pStyle w:val="ListParagraph"/>
        <w:numPr>
          <w:ilvl w:val="0"/>
          <w:numId w:val="3"/>
        </w:num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</w:rPr>
      </w:pPr>
      <w:r w:rsidRPr="00391C3D">
        <w:rPr>
          <w:rFonts w:ascii="Times New Roman" w:eastAsia="Times New Roman" w:hAnsi="Times New Roman" w:cs="Times New Roman"/>
          <w:b/>
          <w:bCs/>
          <w:color w:val="000000"/>
        </w:rPr>
        <w:t>Biceps tendon with dynamic maneuver (</w:t>
      </w:r>
      <w:r>
        <w:rPr>
          <w:rFonts w:ascii="Times New Roman" w:eastAsia="Times New Roman" w:hAnsi="Times New Roman" w:cs="Times New Roman"/>
          <w:b/>
          <w:bCs/>
          <w:color w:val="000000"/>
        </w:rPr>
        <w:t>St</w:t>
      </w:r>
      <w:r w:rsidRPr="00391C3D">
        <w:rPr>
          <w:rFonts w:ascii="Times New Roman" w:eastAsia="Times New Roman" w:hAnsi="Times New Roman" w:cs="Times New Roman"/>
          <w:b/>
          <w:bCs/>
          <w:color w:val="000000"/>
        </w:rPr>
        <w:t>udent #1)</w:t>
      </w:r>
    </w:p>
    <w:p w14:paraId="0726E69F" w14:textId="77777777" w:rsidR="003B09E9" w:rsidRPr="00391C3D" w:rsidRDefault="003B09E9" w:rsidP="003B09E9">
      <w:pPr>
        <w:pStyle w:val="ListParagraph"/>
        <w:numPr>
          <w:ilvl w:val="0"/>
          <w:numId w:val="3"/>
        </w:num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</w:rPr>
      </w:pPr>
      <w:r w:rsidRPr="00391C3D">
        <w:rPr>
          <w:rFonts w:ascii="Times New Roman" w:eastAsia="Times New Roman" w:hAnsi="Times New Roman" w:cs="Times New Roman"/>
          <w:b/>
          <w:bCs/>
          <w:color w:val="000000"/>
        </w:rPr>
        <w:t>AC joint (</w:t>
      </w:r>
      <w:r>
        <w:rPr>
          <w:rFonts w:ascii="Times New Roman" w:eastAsia="Times New Roman" w:hAnsi="Times New Roman" w:cs="Times New Roman"/>
          <w:b/>
          <w:bCs/>
          <w:color w:val="000000"/>
        </w:rPr>
        <w:t>S</w:t>
      </w:r>
      <w:r w:rsidRPr="00391C3D">
        <w:rPr>
          <w:rFonts w:ascii="Times New Roman" w:eastAsia="Times New Roman" w:hAnsi="Times New Roman" w:cs="Times New Roman"/>
          <w:b/>
          <w:bCs/>
          <w:color w:val="000000"/>
        </w:rPr>
        <w:t>tudent #1)</w:t>
      </w:r>
    </w:p>
    <w:p w14:paraId="7A6A0A5F" w14:textId="77777777" w:rsidR="003B09E9" w:rsidRPr="00391C3D" w:rsidRDefault="003B09E9" w:rsidP="003B09E9">
      <w:pPr>
        <w:pStyle w:val="ListParagraph"/>
        <w:numPr>
          <w:ilvl w:val="0"/>
          <w:numId w:val="3"/>
        </w:num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</w:rPr>
      </w:pPr>
      <w:r w:rsidRPr="00391C3D">
        <w:rPr>
          <w:rFonts w:ascii="Times New Roman" w:eastAsia="Times New Roman" w:hAnsi="Times New Roman" w:cs="Times New Roman"/>
          <w:b/>
          <w:bCs/>
          <w:color w:val="000000"/>
        </w:rPr>
        <w:t>Supraspinatus/subacromial bursa (</w:t>
      </w:r>
      <w:r>
        <w:rPr>
          <w:rFonts w:ascii="Times New Roman" w:eastAsia="Times New Roman" w:hAnsi="Times New Roman" w:cs="Times New Roman"/>
          <w:b/>
          <w:bCs/>
          <w:color w:val="000000"/>
        </w:rPr>
        <w:t>S</w:t>
      </w:r>
      <w:r w:rsidRPr="00391C3D">
        <w:rPr>
          <w:rFonts w:ascii="Times New Roman" w:eastAsia="Times New Roman" w:hAnsi="Times New Roman" w:cs="Times New Roman"/>
          <w:b/>
          <w:bCs/>
          <w:color w:val="000000"/>
        </w:rPr>
        <w:t>tudent #2)</w:t>
      </w:r>
    </w:p>
    <w:p w14:paraId="511CC995" w14:textId="77777777" w:rsidR="003B09E9" w:rsidRDefault="003B09E9" w:rsidP="003B09E9">
      <w:pPr>
        <w:pStyle w:val="ListParagraph"/>
        <w:numPr>
          <w:ilvl w:val="0"/>
          <w:numId w:val="3"/>
        </w:num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</w:rPr>
      </w:pPr>
      <w:r w:rsidRPr="00391C3D">
        <w:rPr>
          <w:rFonts w:ascii="Times New Roman" w:eastAsia="Times New Roman" w:hAnsi="Times New Roman" w:cs="Times New Roman"/>
          <w:b/>
          <w:bCs/>
          <w:color w:val="000000"/>
        </w:rPr>
        <w:t>Glenohumeral joint (</w:t>
      </w:r>
      <w:r>
        <w:rPr>
          <w:rFonts w:ascii="Times New Roman" w:eastAsia="Times New Roman" w:hAnsi="Times New Roman" w:cs="Times New Roman"/>
          <w:b/>
          <w:bCs/>
          <w:color w:val="000000"/>
        </w:rPr>
        <w:t>S</w:t>
      </w:r>
      <w:r w:rsidRPr="00391C3D">
        <w:rPr>
          <w:rFonts w:ascii="Times New Roman" w:eastAsia="Times New Roman" w:hAnsi="Times New Roman" w:cs="Times New Roman"/>
          <w:b/>
          <w:bCs/>
          <w:color w:val="000000"/>
        </w:rPr>
        <w:t>tudent #2)</w:t>
      </w:r>
    </w:p>
    <w:p w14:paraId="6D101280" w14:textId="77777777" w:rsidR="003B09E9" w:rsidRDefault="003B09E9" w:rsidP="003B09E9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42A1A59B" w14:textId="77777777" w:rsidR="003B09E9" w:rsidRPr="00391C3D" w:rsidRDefault="003B09E9" w:rsidP="003B09E9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u w:val="single"/>
        </w:rPr>
      </w:pPr>
      <w:r w:rsidRPr="00391C3D">
        <w:rPr>
          <w:rFonts w:ascii="Times New Roman" w:eastAsia="Times New Roman" w:hAnsi="Times New Roman" w:cs="Times New Roman"/>
          <w:b/>
          <w:bCs/>
          <w:color w:val="000000"/>
          <w:u w:val="single"/>
        </w:rPr>
        <w:t>Knee:</w:t>
      </w:r>
    </w:p>
    <w:p w14:paraId="4E5B03F3" w14:textId="77777777" w:rsidR="003B09E9" w:rsidRPr="00391C3D" w:rsidRDefault="003B09E9" w:rsidP="003B09E9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</w:rPr>
      </w:pPr>
      <w:r w:rsidRPr="00391C3D">
        <w:rPr>
          <w:rFonts w:ascii="Times New Roman" w:eastAsia="Times New Roman" w:hAnsi="Times New Roman" w:cs="Times New Roman"/>
          <w:b/>
          <w:bCs/>
          <w:color w:val="000000"/>
        </w:rPr>
        <w:t>Short Demo (3 min)</w:t>
      </w:r>
    </w:p>
    <w:p w14:paraId="14B3568C" w14:textId="77777777" w:rsidR="003B09E9" w:rsidRPr="00391C3D" w:rsidRDefault="003B09E9" w:rsidP="003B09E9">
      <w:pPr>
        <w:pStyle w:val="ListParagraph"/>
        <w:numPr>
          <w:ilvl w:val="0"/>
          <w:numId w:val="4"/>
        </w:num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</w:rPr>
      </w:pPr>
      <w:r w:rsidRPr="00391C3D">
        <w:rPr>
          <w:rFonts w:ascii="Times New Roman" w:eastAsia="Times New Roman" w:hAnsi="Times New Roman" w:cs="Times New Roman"/>
          <w:b/>
          <w:bCs/>
          <w:color w:val="000000"/>
        </w:rPr>
        <w:t>Quadriceps muscle &amp; tendon (</w:t>
      </w:r>
      <w:r>
        <w:rPr>
          <w:rFonts w:ascii="Times New Roman" w:eastAsia="Times New Roman" w:hAnsi="Times New Roman" w:cs="Times New Roman"/>
          <w:b/>
          <w:bCs/>
          <w:color w:val="000000"/>
        </w:rPr>
        <w:t>S</w:t>
      </w:r>
      <w:r w:rsidRPr="00391C3D">
        <w:rPr>
          <w:rFonts w:ascii="Times New Roman" w:eastAsia="Times New Roman" w:hAnsi="Times New Roman" w:cs="Times New Roman"/>
          <w:b/>
          <w:bCs/>
          <w:color w:val="000000"/>
        </w:rPr>
        <w:t>tudent #3)</w:t>
      </w:r>
    </w:p>
    <w:p w14:paraId="3F0C0776" w14:textId="77777777" w:rsidR="003B09E9" w:rsidRPr="00391C3D" w:rsidRDefault="003B09E9" w:rsidP="003B09E9">
      <w:pPr>
        <w:pStyle w:val="ListParagraph"/>
        <w:numPr>
          <w:ilvl w:val="0"/>
          <w:numId w:val="4"/>
        </w:num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</w:rPr>
      </w:pPr>
      <w:r w:rsidRPr="00391C3D">
        <w:rPr>
          <w:rFonts w:ascii="Times New Roman" w:eastAsia="Times New Roman" w:hAnsi="Times New Roman" w:cs="Times New Roman"/>
          <w:b/>
          <w:bCs/>
          <w:color w:val="000000"/>
        </w:rPr>
        <w:t>Suprapatellar recess (aka bursa) (</w:t>
      </w:r>
      <w:r>
        <w:rPr>
          <w:rFonts w:ascii="Times New Roman" w:eastAsia="Times New Roman" w:hAnsi="Times New Roman" w:cs="Times New Roman"/>
          <w:b/>
          <w:bCs/>
          <w:color w:val="000000"/>
        </w:rPr>
        <w:t>S</w:t>
      </w:r>
      <w:r w:rsidRPr="00391C3D">
        <w:rPr>
          <w:rFonts w:ascii="Times New Roman" w:eastAsia="Times New Roman" w:hAnsi="Times New Roman" w:cs="Times New Roman"/>
          <w:b/>
          <w:bCs/>
          <w:color w:val="000000"/>
        </w:rPr>
        <w:t>tudent #3)</w:t>
      </w:r>
    </w:p>
    <w:p w14:paraId="4B870219" w14:textId="77777777" w:rsidR="003B09E9" w:rsidRPr="00391C3D" w:rsidRDefault="003B09E9" w:rsidP="003B09E9">
      <w:pPr>
        <w:pStyle w:val="ListParagraph"/>
        <w:numPr>
          <w:ilvl w:val="0"/>
          <w:numId w:val="4"/>
        </w:num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</w:rPr>
      </w:pPr>
      <w:r w:rsidRPr="00391C3D">
        <w:rPr>
          <w:rFonts w:ascii="Times New Roman" w:eastAsia="Times New Roman" w:hAnsi="Times New Roman" w:cs="Times New Roman"/>
          <w:b/>
          <w:bCs/>
          <w:color w:val="000000"/>
        </w:rPr>
        <w:t>Patella and patellar tendon (</w:t>
      </w:r>
      <w:r>
        <w:rPr>
          <w:rFonts w:ascii="Times New Roman" w:eastAsia="Times New Roman" w:hAnsi="Times New Roman" w:cs="Times New Roman"/>
          <w:b/>
          <w:bCs/>
          <w:color w:val="000000"/>
        </w:rPr>
        <w:t>S</w:t>
      </w:r>
      <w:r w:rsidRPr="00391C3D">
        <w:rPr>
          <w:rFonts w:ascii="Times New Roman" w:eastAsia="Times New Roman" w:hAnsi="Times New Roman" w:cs="Times New Roman"/>
          <w:b/>
          <w:bCs/>
          <w:color w:val="000000"/>
        </w:rPr>
        <w:t>tudent #3)</w:t>
      </w:r>
    </w:p>
    <w:p w14:paraId="156856D2" w14:textId="77777777" w:rsidR="003B09E9" w:rsidRDefault="003B09E9" w:rsidP="003B09E9">
      <w:pPr>
        <w:pStyle w:val="ListParagraph"/>
        <w:numPr>
          <w:ilvl w:val="0"/>
          <w:numId w:val="4"/>
        </w:num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</w:rPr>
      </w:pPr>
      <w:r w:rsidRPr="00391C3D">
        <w:rPr>
          <w:rFonts w:ascii="Times New Roman" w:eastAsia="Times New Roman" w:hAnsi="Times New Roman" w:cs="Times New Roman"/>
          <w:b/>
          <w:bCs/>
          <w:color w:val="000000"/>
        </w:rPr>
        <w:t>Medial joint line /meniscus / MCL (</w:t>
      </w:r>
      <w:r>
        <w:rPr>
          <w:rFonts w:ascii="Times New Roman" w:eastAsia="Times New Roman" w:hAnsi="Times New Roman" w:cs="Times New Roman"/>
          <w:b/>
          <w:bCs/>
          <w:color w:val="000000"/>
        </w:rPr>
        <w:t>S</w:t>
      </w:r>
      <w:r w:rsidRPr="00391C3D">
        <w:rPr>
          <w:rFonts w:ascii="Times New Roman" w:eastAsia="Times New Roman" w:hAnsi="Times New Roman" w:cs="Times New Roman"/>
          <w:b/>
          <w:bCs/>
          <w:color w:val="000000"/>
        </w:rPr>
        <w:t>tudent #4)</w:t>
      </w:r>
    </w:p>
    <w:p w14:paraId="68CBCDF7" w14:textId="77777777" w:rsidR="009C5661" w:rsidRPr="00391C3D" w:rsidRDefault="009C5661" w:rsidP="009C5661">
      <w:pPr>
        <w:pStyle w:val="ListParagraph"/>
        <w:shd w:val="clear" w:color="auto" w:fill="FFFFFF"/>
        <w:ind w:left="360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3ECFBD65" w14:textId="77777777" w:rsidR="003B09E9" w:rsidRPr="003B09E9" w:rsidRDefault="003B09E9" w:rsidP="003B09E9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79E2B9E1" w14:textId="77777777" w:rsidR="003B09E9" w:rsidRDefault="003B09E9" w:rsidP="003B09E9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u w:val="single"/>
        </w:rPr>
      </w:pPr>
    </w:p>
    <w:p w14:paraId="0398D195" w14:textId="77777777" w:rsidR="003B09E9" w:rsidRDefault="003B09E9" w:rsidP="003B09E9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u w:val="single"/>
        </w:rPr>
      </w:pPr>
    </w:p>
    <w:p w14:paraId="3DFFD22E" w14:textId="77777777" w:rsidR="003B09E9" w:rsidRDefault="003B09E9" w:rsidP="003B09E9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u w:val="single"/>
        </w:rPr>
      </w:pPr>
    </w:p>
    <w:p w14:paraId="1856C72F" w14:textId="77777777" w:rsidR="003B09E9" w:rsidRDefault="003B09E9" w:rsidP="003B09E9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u w:val="single"/>
        </w:rPr>
      </w:pPr>
    </w:p>
    <w:p w14:paraId="06ABCB18" w14:textId="77777777" w:rsidR="003B09E9" w:rsidRDefault="003B09E9" w:rsidP="003B09E9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u w:val="single"/>
        </w:rPr>
      </w:pPr>
    </w:p>
    <w:p w14:paraId="6411976D" w14:textId="77777777" w:rsidR="003B09E9" w:rsidRDefault="003B09E9" w:rsidP="003B09E9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u w:val="single"/>
        </w:rPr>
      </w:pPr>
    </w:p>
    <w:p w14:paraId="041E3848" w14:textId="77777777" w:rsidR="003B09E9" w:rsidRDefault="003B09E9" w:rsidP="003B09E9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u w:val="single"/>
        </w:rPr>
      </w:pPr>
    </w:p>
    <w:p w14:paraId="4267585C" w14:textId="77777777" w:rsidR="003B09E9" w:rsidRDefault="003B09E9" w:rsidP="003B09E9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u w:val="single"/>
        </w:rPr>
      </w:pPr>
    </w:p>
    <w:p w14:paraId="11067EDD" w14:textId="77777777" w:rsidR="003B09E9" w:rsidRDefault="003B09E9" w:rsidP="003B09E9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u w:val="single"/>
        </w:rPr>
      </w:pPr>
    </w:p>
    <w:p w14:paraId="769CFB59" w14:textId="77777777" w:rsidR="003B09E9" w:rsidRDefault="003B09E9" w:rsidP="003B09E9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u w:val="single"/>
        </w:rPr>
      </w:pPr>
    </w:p>
    <w:p w14:paraId="27D8AC96" w14:textId="77777777" w:rsidR="003B09E9" w:rsidRDefault="003B09E9" w:rsidP="003B09E9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u w:val="single"/>
        </w:rPr>
      </w:pPr>
    </w:p>
    <w:p w14:paraId="48E125CB" w14:textId="77777777" w:rsidR="003B09E9" w:rsidRDefault="003B09E9" w:rsidP="003B09E9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u w:val="single"/>
        </w:rPr>
      </w:pPr>
    </w:p>
    <w:p w14:paraId="723629E7" w14:textId="77777777" w:rsidR="003B09E9" w:rsidRDefault="003B09E9" w:rsidP="003B09E9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u w:val="single"/>
        </w:rPr>
      </w:pPr>
    </w:p>
    <w:p w14:paraId="4B4FA88D" w14:textId="77777777" w:rsidR="003B09E9" w:rsidRDefault="003B09E9" w:rsidP="003B09E9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u w:val="single"/>
        </w:rPr>
      </w:pPr>
    </w:p>
    <w:p w14:paraId="47F4C8BD" w14:textId="77777777" w:rsidR="003B09E9" w:rsidRDefault="003B09E9" w:rsidP="003B09E9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u w:val="single"/>
        </w:rPr>
      </w:pPr>
    </w:p>
    <w:p w14:paraId="7F31C996" w14:textId="77777777" w:rsidR="003B09E9" w:rsidRDefault="003B09E9" w:rsidP="003B09E9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u w:val="single"/>
        </w:rPr>
      </w:pPr>
    </w:p>
    <w:p w14:paraId="50860E23" w14:textId="77777777" w:rsidR="003B09E9" w:rsidRDefault="003B09E9" w:rsidP="003B09E9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u w:val="single"/>
        </w:rPr>
      </w:pPr>
    </w:p>
    <w:p w14:paraId="4770C601" w14:textId="77777777" w:rsidR="003B09E9" w:rsidRDefault="003B09E9" w:rsidP="003B09E9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u w:val="single"/>
        </w:rPr>
      </w:pPr>
    </w:p>
    <w:p w14:paraId="22547270" w14:textId="109CFB76" w:rsidR="004E3CB4" w:rsidRPr="00391C3D" w:rsidRDefault="004E3CB4" w:rsidP="003B09E9">
      <w:pPr>
        <w:rPr>
          <w:rFonts w:ascii="Times New Roman" w:hAnsi="Times New Roman" w:cs="Times New Roman"/>
        </w:rPr>
        <w:sectPr w:rsidR="004E3CB4" w:rsidRPr="00391C3D" w:rsidSect="003B09E9">
          <w:type w:val="continuous"/>
          <w:pgSz w:w="12240" w:h="15840"/>
          <w:pgMar w:top="576" w:right="576" w:bottom="806" w:left="576" w:header="720" w:footer="720" w:gutter="0"/>
          <w:cols w:num="2" w:space="720"/>
          <w:docGrid w:linePitch="360"/>
        </w:sectPr>
      </w:pPr>
    </w:p>
    <w:p w14:paraId="183C44BE" w14:textId="581BFA18" w:rsidR="009C5661" w:rsidRPr="009C5661" w:rsidRDefault="009C5661" w:rsidP="009C5661">
      <w:pPr>
        <w:pStyle w:val="ListParagraph"/>
        <w:numPr>
          <w:ilvl w:val="0"/>
          <w:numId w:val="4"/>
        </w:num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</w:rPr>
      </w:pPr>
      <w:r w:rsidRPr="00391C3D">
        <w:rPr>
          <w:rFonts w:ascii="Times New Roman" w:eastAsia="Times New Roman" w:hAnsi="Times New Roman" w:cs="Times New Roman"/>
          <w:b/>
          <w:bCs/>
          <w:color w:val="000000"/>
        </w:rPr>
        <w:t>Lateral joint line / meniscus (</w:t>
      </w:r>
      <w:r>
        <w:rPr>
          <w:rFonts w:ascii="Times New Roman" w:eastAsia="Times New Roman" w:hAnsi="Times New Roman" w:cs="Times New Roman"/>
          <w:b/>
          <w:bCs/>
          <w:color w:val="000000"/>
        </w:rPr>
        <w:t>S</w:t>
      </w:r>
      <w:r w:rsidRPr="00391C3D">
        <w:rPr>
          <w:rFonts w:ascii="Times New Roman" w:eastAsia="Times New Roman" w:hAnsi="Times New Roman" w:cs="Times New Roman"/>
          <w:b/>
          <w:bCs/>
          <w:color w:val="000000"/>
        </w:rPr>
        <w:t>tudent #4)</w:t>
      </w:r>
    </w:p>
    <w:p w14:paraId="59D44122" w14:textId="77777777" w:rsidR="009C5661" w:rsidRDefault="009C5661">
      <w:pPr>
        <w:rPr>
          <w:rFonts w:ascii="Times New Roman" w:hAnsi="Times New Roman" w:cs="Times New Roman"/>
          <w:u w:val="single"/>
        </w:rPr>
      </w:pPr>
    </w:p>
    <w:p w14:paraId="32D06697" w14:textId="5B25F27B" w:rsidR="00622BB3" w:rsidRPr="00391C3D" w:rsidRDefault="00622BB3">
      <w:pPr>
        <w:rPr>
          <w:rFonts w:ascii="Times New Roman" w:hAnsi="Times New Roman" w:cs="Times New Roman"/>
          <w:u w:val="single"/>
        </w:rPr>
      </w:pPr>
      <w:r w:rsidRPr="00391C3D">
        <w:rPr>
          <w:rFonts w:ascii="Times New Roman" w:hAnsi="Times New Roman" w:cs="Times New Roman"/>
          <w:u w:val="single"/>
        </w:rPr>
        <w:t xml:space="preserve">Learning </w:t>
      </w:r>
      <w:r w:rsidR="00391C3D">
        <w:rPr>
          <w:rFonts w:ascii="Times New Roman" w:hAnsi="Times New Roman" w:cs="Times New Roman"/>
          <w:u w:val="single"/>
        </w:rPr>
        <w:t>P</w:t>
      </w:r>
      <w:r w:rsidRPr="00391C3D">
        <w:rPr>
          <w:rFonts w:ascii="Times New Roman" w:hAnsi="Times New Roman" w:cs="Times New Roman"/>
          <w:u w:val="single"/>
        </w:rPr>
        <w:t xml:space="preserve">oints: </w:t>
      </w:r>
    </w:p>
    <w:p w14:paraId="7FFC8120" w14:textId="77777777" w:rsidR="003D258A" w:rsidRPr="00391C3D" w:rsidRDefault="00622BB3">
      <w:pPr>
        <w:rPr>
          <w:rFonts w:ascii="Times New Roman" w:hAnsi="Times New Roman" w:cs="Times New Roman"/>
        </w:rPr>
      </w:pPr>
      <w:r w:rsidRPr="00391C3D">
        <w:rPr>
          <w:rFonts w:ascii="Times New Roman" w:hAnsi="Times New Roman" w:cs="Times New Roman"/>
        </w:rPr>
        <w:t>OVERALL: Goal is to improve basic MSK US knowledge, reinforce pertinent shoulder and knee anatomy and physical examination pearls</w:t>
      </w:r>
    </w:p>
    <w:p w14:paraId="14F29367" w14:textId="77777777" w:rsidR="003D258A" w:rsidRPr="00391C3D" w:rsidRDefault="003D258A">
      <w:pPr>
        <w:rPr>
          <w:rFonts w:ascii="Times New Roman" w:hAnsi="Times New Roman" w:cs="Times New Roman"/>
          <w:b/>
          <w:bCs/>
        </w:rPr>
      </w:pPr>
      <w:r w:rsidRPr="00391C3D">
        <w:rPr>
          <w:rFonts w:ascii="Times New Roman" w:hAnsi="Times New Roman" w:cs="Times New Roman"/>
          <w:b/>
          <w:bCs/>
        </w:rPr>
        <w:t>General:</w:t>
      </w:r>
    </w:p>
    <w:p w14:paraId="390D83C0" w14:textId="77777777" w:rsidR="00622BB3" w:rsidRPr="00391C3D" w:rsidRDefault="00622BB3" w:rsidP="00622BB3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391C3D">
        <w:rPr>
          <w:rFonts w:ascii="Times New Roman" w:hAnsi="Times New Roman" w:cs="Times New Roman"/>
        </w:rPr>
        <w:t xml:space="preserve">Describe </w:t>
      </w:r>
      <w:r w:rsidRPr="00391C3D">
        <w:rPr>
          <w:rFonts w:ascii="Times New Roman" w:hAnsi="Times New Roman" w:cs="Times New Roman"/>
          <w:u w:val="single"/>
        </w:rPr>
        <w:t>transducer selection</w:t>
      </w:r>
      <w:r w:rsidRPr="00391C3D">
        <w:rPr>
          <w:rFonts w:ascii="Times New Roman" w:hAnsi="Times New Roman" w:cs="Times New Roman"/>
        </w:rPr>
        <w:t xml:space="preserve"> while scanning</w:t>
      </w:r>
    </w:p>
    <w:p w14:paraId="56843278" w14:textId="77777777" w:rsidR="00622BB3" w:rsidRPr="00391C3D" w:rsidRDefault="00622BB3" w:rsidP="00622BB3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391C3D">
        <w:rPr>
          <w:rFonts w:ascii="Times New Roman" w:hAnsi="Times New Roman" w:cs="Times New Roman"/>
        </w:rPr>
        <w:t>Higher frequency, lower wavelength – superficial imaging (linear)</w:t>
      </w:r>
    </w:p>
    <w:p w14:paraId="2890F7A4" w14:textId="77777777" w:rsidR="00622BB3" w:rsidRPr="00391C3D" w:rsidRDefault="00622BB3" w:rsidP="00622BB3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391C3D">
        <w:rPr>
          <w:rFonts w:ascii="Times New Roman" w:hAnsi="Times New Roman" w:cs="Times New Roman"/>
        </w:rPr>
        <w:t>Lower frequency, higher wavelength – deep imaging (curvilinear)</w:t>
      </w:r>
    </w:p>
    <w:p w14:paraId="5C792472" w14:textId="77777777" w:rsidR="00622BB3" w:rsidRPr="00391C3D" w:rsidRDefault="00622BB3" w:rsidP="00622BB3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391C3D">
        <w:rPr>
          <w:rFonts w:ascii="Times New Roman" w:hAnsi="Times New Roman" w:cs="Times New Roman"/>
        </w:rPr>
        <w:t xml:space="preserve">While scanning, describe optimization of </w:t>
      </w:r>
      <w:r w:rsidRPr="00391C3D">
        <w:rPr>
          <w:rFonts w:ascii="Times New Roman" w:hAnsi="Times New Roman" w:cs="Times New Roman"/>
          <w:u w:val="single"/>
        </w:rPr>
        <w:t>depth/gain(brightness)/focus</w:t>
      </w:r>
      <w:r w:rsidRPr="00391C3D">
        <w:rPr>
          <w:rFonts w:ascii="Times New Roman" w:hAnsi="Times New Roman" w:cs="Times New Roman"/>
        </w:rPr>
        <w:t xml:space="preserve"> to improve image</w:t>
      </w:r>
    </w:p>
    <w:p w14:paraId="2E780966" w14:textId="77777777" w:rsidR="00622BB3" w:rsidRPr="00391C3D" w:rsidRDefault="00622BB3" w:rsidP="00622BB3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391C3D">
        <w:rPr>
          <w:rFonts w:ascii="Times New Roman" w:hAnsi="Times New Roman" w:cs="Times New Roman"/>
        </w:rPr>
        <w:t xml:space="preserve">Review common ultrasound </w:t>
      </w:r>
      <w:r w:rsidRPr="00391C3D">
        <w:rPr>
          <w:rFonts w:ascii="Times New Roman" w:hAnsi="Times New Roman" w:cs="Times New Roman"/>
          <w:u w:val="single"/>
        </w:rPr>
        <w:t>terms</w:t>
      </w:r>
      <w:r w:rsidRPr="00391C3D">
        <w:rPr>
          <w:rFonts w:ascii="Times New Roman" w:hAnsi="Times New Roman" w:cs="Times New Roman"/>
        </w:rPr>
        <w:t xml:space="preserve"> – hyperechoic, isoechoic, hypoechoic, anechoic</w:t>
      </w:r>
    </w:p>
    <w:p w14:paraId="4E0D5BAE" w14:textId="0EA49241" w:rsidR="003D258A" w:rsidRPr="00391C3D" w:rsidRDefault="003D258A" w:rsidP="003D258A">
      <w:pPr>
        <w:rPr>
          <w:rFonts w:ascii="Times New Roman" w:hAnsi="Times New Roman" w:cs="Times New Roman"/>
          <w:b/>
          <w:bCs/>
        </w:rPr>
      </w:pPr>
      <w:r w:rsidRPr="00391C3D">
        <w:rPr>
          <w:rFonts w:ascii="Times New Roman" w:hAnsi="Times New Roman" w:cs="Times New Roman"/>
          <w:b/>
          <w:bCs/>
        </w:rPr>
        <w:t xml:space="preserve">Biceps tendon with dynamic maneuver </w:t>
      </w:r>
      <w:r w:rsidRPr="00391C3D">
        <w:rPr>
          <w:rFonts w:ascii="Times New Roman" w:eastAsia="Times New Roman" w:hAnsi="Times New Roman" w:cs="Times New Roman"/>
          <w:b/>
          <w:bCs/>
          <w:color w:val="000000"/>
        </w:rPr>
        <w:t>(</w:t>
      </w:r>
      <w:r w:rsidR="00391C3D">
        <w:rPr>
          <w:rFonts w:ascii="Times New Roman" w:eastAsia="Times New Roman" w:hAnsi="Times New Roman" w:cs="Times New Roman"/>
          <w:b/>
          <w:bCs/>
          <w:color w:val="000000"/>
        </w:rPr>
        <w:t>S</w:t>
      </w:r>
      <w:r w:rsidRPr="00391C3D">
        <w:rPr>
          <w:rFonts w:ascii="Times New Roman" w:eastAsia="Times New Roman" w:hAnsi="Times New Roman" w:cs="Times New Roman"/>
          <w:b/>
          <w:bCs/>
          <w:color w:val="000000"/>
        </w:rPr>
        <w:t>tudent #1)</w:t>
      </w:r>
    </w:p>
    <w:p w14:paraId="718302F1" w14:textId="77777777" w:rsidR="003D258A" w:rsidRPr="00391C3D" w:rsidRDefault="003D258A" w:rsidP="003D258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u w:val="single"/>
        </w:rPr>
      </w:pPr>
      <w:r w:rsidRPr="00391C3D">
        <w:rPr>
          <w:rFonts w:ascii="Times New Roman" w:hAnsi="Times New Roman" w:cs="Times New Roman"/>
        </w:rPr>
        <w:t xml:space="preserve">Point out that the biceps tendon is best imaged with </w:t>
      </w:r>
      <w:r w:rsidRPr="00391C3D">
        <w:rPr>
          <w:rFonts w:ascii="Times New Roman" w:hAnsi="Times New Roman" w:cs="Times New Roman"/>
          <w:u w:val="single"/>
        </w:rPr>
        <w:t>palm up (supination) in neutral or slight external rotation</w:t>
      </w:r>
    </w:p>
    <w:p w14:paraId="4A14C47F" w14:textId="77777777" w:rsidR="003D258A" w:rsidRPr="00391C3D" w:rsidRDefault="003D258A" w:rsidP="003D258A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391C3D">
        <w:rPr>
          <w:rFonts w:ascii="Times New Roman" w:hAnsi="Times New Roman" w:cs="Times New Roman"/>
        </w:rPr>
        <w:t xml:space="preserve">Review change in positioning of biceps tendon with </w:t>
      </w:r>
      <w:r w:rsidRPr="00391C3D">
        <w:rPr>
          <w:rFonts w:ascii="Times New Roman" w:hAnsi="Times New Roman" w:cs="Times New Roman"/>
          <w:u w:val="single"/>
        </w:rPr>
        <w:t xml:space="preserve">internal rotation (moves tendon medially) and external rotation (moves tendon laterally) </w:t>
      </w:r>
      <w:r w:rsidRPr="00391C3D">
        <w:rPr>
          <w:rFonts w:ascii="Times New Roman" w:hAnsi="Times New Roman" w:cs="Times New Roman"/>
        </w:rPr>
        <w:t>of the shoulder</w:t>
      </w:r>
    </w:p>
    <w:p w14:paraId="19C31A2D" w14:textId="77777777" w:rsidR="003D258A" w:rsidRPr="00391C3D" w:rsidRDefault="003D258A" w:rsidP="003D258A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391C3D">
        <w:rPr>
          <w:rFonts w:ascii="Times New Roman" w:hAnsi="Times New Roman" w:cs="Times New Roman"/>
        </w:rPr>
        <w:t xml:space="preserve">Review </w:t>
      </w:r>
      <w:r w:rsidRPr="00391C3D">
        <w:rPr>
          <w:rFonts w:ascii="Times New Roman" w:hAnsi="Times New Roman" w:cs="Times New Roman"/>
          <w:u w:val="single"/>
        </w:rPr>
        <w:t>anisotropy</w:t>
      </w:r>
      <w:r w:rsidRPr="00391C3D">
        <w:rPr>
          <w:rFonts w:ascii="Times New Roman" w:hAnsi="Times New Roman" w:cs="Times New Roman"/>
        </w:rPr>
        <w:t xml:space="preserve"> when imaging the biceps tendon – occurs when beam is not perpendicular to the tendon fibers and the structure looks dark (mimics tear)</w:t>
      </w:r>
    </w:p>
    <w:p w14:paraId="6CCFE23F" w14:textId="36177AD8" w:rsidR="003D258A" w:rsidRPr="00391C3D" w:rsidRDefault="003D258A" w:rsidP="003D258A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</w:rPr>
      </w:pPr>
      <w:r w:rsidRPr="00391C3D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AC joint (</w:t>
      </w:r>
      <w:r w:rsidR="00391C3D">
        <w:rPr>
          <w:rFonts w:ascii="Times New Roman" w:eastAsia="Times New Roman" w:hAnsi="Times New Roman" w:cs="Times New Roman"/>
          <w:b/>
          <w:bCs/>
          <w:color w:val="000000"/>
        </w:rPr>
        <w:t>S</w:t>
      </w:r>
      <w:r w:rsidRPr="00391C3D">
        <w:rPr>
          <w:rFonts w:ascii="Times New Roman" w:eastAsia="Times New Roman" w:hAnsi="Times New Roman" w:cs="Times New Roman"/>
          <w:b/>
          <w:bCs/>
          <w:color w:val="000000"/>
        </w:rPr>
        <w:t>tudent #1)</w:t>
      </w:r>
    </w:p>
    <w:p w14:paraId="7E278A09" w14:textId="77777777" w:rsidR="003D258A" w:rsidRPr="00391C3D" w:rsidRDefault="003D258A" w:rsidP="003D258A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391C3D">
        <w:rPr>
          <w:rFonts w:ascii="Times New Roman" w:hAnsi="Times New Roman" w:cs="Times New Roman"/>
        </w:rPr>
        <w:t xml:space="preserve">Review </w:t>
      </w:r>
      <w:r w:rsidRPr="00391C3D">
        <w:rPr>
          <w:rFonts w:ascii="Times New Roman" w:hAnsi="Times New Roman" w:cs="Times New Roman"/>
          <w:u w:val="single"/>
        </w:rPr>
        <w:t>scarf test</w:t>
      </w:r>
      <w:r w:rsidRPr="00391C3D">
        <w:rPr>
          <w:rFonts w:ascii="Times New Roman" w:hAnsi="Times New Roman" w:cs="Times New Roman"/>
        </w:rPr>
        <w:t xml:space="preserve"> when imaging the AC joint</w:t>
      </w:r>
    </w:p>
    <w:p w14:paraId="4DE784EA" w14:textId="77777777" w:rsidR="003D258A" w:rsidRPr="00391C3D" w:rsidRDefault="003D258A" w:rsidP="003D258A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391C3D">
        <w:rPr>
          <w:rFonts w:ascii="Times New Roman" w:hAnsi="Times New Roman" w:cs="Times New Roman"/>
        </w:rPr>
        <w:t xml:space="preserve">Review that the AC joint is formed between the </w:t>
      </w:r>
      <w:r w:rsidRPr="00391C3D">
        <w:rPr>
          <w:rFonts w:ascii="Times New Roman" w:hAnsi="Times New Roman" w:cs="Times New Roman"/>
          <w:u w:val="single"/>
        </w:rPr>
        <w:t>clavicle and acromion (scapula)</w:t>
      </w:r>
    </w:p>
    <w:p w14:paraId="45E2D269" w14:textId="03C430F8" w:rsidR="003D258A" w:rsidRPr="00391C3D" w:rsidRDefault="003D258A" w:rsidP="003D258A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</w:rPr>
      </w:pPr>
      <w:r w:rsidRPr="00391C3D">
        <w:rPr>
          <w:rFonts w:ascii="Times New Roman" w:eastAsia="Times New Roman" w:hAnsi="Times New Roman" w:cs="Times New Roman"/>
          <w:b/>
          <w:bCs/>
          <w:color w:val="000000"/>
        </w:rPr>
        <w:t>Supraspinatus/subacromial bursa (</w:t>
      </w:r>
      <w:r w:rsidR="00391C3D">
        <w:rPr>
          <w:rFonts w:ascii="Times New Roman" w:eastAsia="Times New Roman" w:hAnsi="Times New Roman" w:cs="Times New Roman"/>
          <w:b/>
          <w:bCs/>
          <w:color w:val="000000"/>
        </w:rPr>
        <w:t>S</w:t>
      </w:r>
      <w:r w:rsidRPr="00391C3D">
        <w:rPr>
          <w:rFonts w:ascii="Times New Roman" w:eastAsia="Times New Roman" w:hAnsi="Times New Roman" w:cs="Times New Roman"/>
          <w:b/>
          <w:bCs/>
          <w:color w:val="000000"/>
        </w:rPr>
        <w:t>tudent #2)</w:t>
      </w:r>
    </w:p>
    <w:p w14:paraId="29AED1F9" w14:textId="77777777" w:rsidR="003D258A" w:rsidRPr="00391C3D" w:rsidRDefault="003D258A" w:rsidP="003D258A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391C3D">
        <w:rPr>
          <w:rFonts w:ascii="Times New Roman" w:hAnsi="Times New Roman" w:cs="Times New Roman"/>
        </w:rPr>
        <w:t xml:space="preserve">Point out posterior </w:t>
      </w:r>
      <w:r w:rsidRPr="00391C3D">
        <w:rPr>
          <w:rFonts w:ascii="Times New Roman" w:hAnsi="Times New Roman" w:cs="Times New Roman"/>
          <w:u w:val="single"/>
        </w:rPr>
        <w:t>acoustic shadow artifact</w:t>
      </w:r>
      <w:r w:rsidRPr="00391C3D">
        <w:rPr>
          <w:rFonts w:ascii="Times New Roman" w:hAnsi="Times New Roman" w:cs="Times New Roman"/>
        </w:rPr>
        <w:t xml:space="preserve"> when imaging the supraspinatus and subacromial/subdeltoid bursa</w:t>
      </w:r>
    </w:p>
    <w:p w14:paraId="32BA1067" w14:textId="77777777" w:rsidR="003D258A" w:rsidRPr="00391C3D" w:rsidRDefault="003D258A" w:rsidP="003D258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u w:val="single"/>
        </w:rPr>
      </w:pPr>
      <w:r w:rsidRPr="00391C3D">
        <w:rPr>
          <w:rFonts w:ascii="Times New Roman" w:hAnsi="Times New Roman" w:cs="Times New Roman"/>
        </w:rPr>
        <w:t xml:space="preserve">Recall that supraspinatus helps to </w:t>
      </w:r>
      <w:r w:rsidRPr="00391C3D">
        <w:rPr>
          <w:rFonts w:ascii="Times New Roman" w:hAnsi="Times New Roman" w:cs="Times New Roman"/>
          <w:u w:val="single"/>
        </w:rPr>
        <w:t xml:space="preserve">abduct the arm </w:t>
      </w:r>
    </w:p>
    <w:p w14:paraId="27141C2E" w14:textId="77777777" w:rsidR="003D258A" w:rsidRPr="00391C3D" w:rsidRDefault="003D258A" w:rsidP="00BE509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u w:val="single"/>
        </w:rPr>
      </w:pPr>
      <w:r w:rsidRPr="00391C3D">
        <w:rPr>
          <w:rFonts w:ascii="Times New Roman" w:hAnsi="Times New Roman" w:cs="Times New Roman"/>
        </w:rPr>
        <w:t xml:space="preserve">Correlate imaging of the supraspinatus and subacromial subdeltoid bursa with </w:t>
      </w:r>
      <w:r w:rsidRPr="00391C3D">
        <w:rPr>
          <w:rFonts w:ascii="Times New Roman" w:hAnsi="Times New Roman" w:cs="Times New Roman"/>
          <w:u w:val="single"/>
        </w:rPr>
        <w:t>Hawkin’s maneuver for impingement - abduction and internal rotation</w:t>
      </w:r>
    </w:p>
    <w:p w14:paraId="4989E59B" w14:textId="0236ACCE" w:rsidR="003D258A" w:rsidRPr="00391C3D" w:rsidRDefault="003D258A" w:rsidP="003D258A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</w:rPr>
      </w:pPr>
      <w:r w:rsidRPr="00391C3D">
        <w:rPr>
          <w:rFonts w:ascii="Times New Roman" w:eastAsia="Times New Roman" w:hAnsi="Times New Roman" w:cs="Times New Roman"/>
          <w:b/>
          <w:bCs/>
          <w:color w:val="000000"/>
        </w:rPr>
        <w:t>Glenohumeral joint (</w:t>
      </w:r>
      <w:r w:rsidR="00391C3D">
        <w:rPr>
          <w:rFonts w:ascii="Times New Roman" w:eastAsia="Times New Roman" w:hAnsi="Times New Roman" w:cs="Times New Roman"/>
          <w:b/>
          <w:bCs/>
          <w:color w:val="000000"/>
        </w:rPr>
        <w:t>S</w:t>
      </w:r>
      <w:r w:rsidRPr="00391C3D">
        <w:rPr>
          <w:rFonts w:ascii="Times New Roman" w:eastAsia="Times New Roman" w:hAnsi="Times New Roman" w:cs="Times New Roman"/>
          <w:b/>
          <w:bCs/>
          <w:color w:val="000000"/>
        </w:rPr>
        <w:t>tudent #2)</w:t>
      </w:r>
    </w:p>
    <w:p w14:paraId="4A3A3D6E" w14:textId="77777777" w:rsidR="00302F53" w:rsidRPr="00391C3D" w:rsidRDefault="003D258A" w:rsidP="00BE5093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391C3D">
        <w:rPr>
          <w:rFonts w:ascii="Times New Roman" w:hAnsi="Times New Roman" w:cs="Times New Roman"/>
        </w:rPr>
        <w:t xml:space="preserve">Review that the glenohumeral joint is an articulation between the </w:t>
      </w:r>
      <w:r w:rsidRPr="00391C3D">
        <w:rPr>
          <w:rFonts w:ascii="Times New Roman" w:hAnsi="Times New Roman" w:cs="Times New Roman"/>
          <w:u w:val="single"/>
        </w:rPr>
        <w:t>humeral head of the humerus and the glenoid of the scapula</w:t>
      </w:r>
    </w:p>
    <w:p w14:paraId="375381CC" w14:textId="6150AFEA" w:rsidR="00302F53" w:rsidRPr="00391C3D" w:rsidRDefault="00302F53" w:rsidP="00302F53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</w:rPr>
      </w:pPr>
      <w:r w:rsidRPr="00391C3D">
        <w:rPr>
          <w:rFonts w:ascii="Times New Roman" w:eastAsia="Times New Roman" w:hAnsi="Times New Roman" w:cs="Times New Roman"/>
          <w:b/>
          <w:bCs/>
          <w:color w:val="000000"/>
        </w:rPr>
        <w:t>Quadriceps muscle &amp; tendon (</w:t>
      </w:r>
      <w:r w:rsidR="00391C3D">
        <w:rPr>
          <w:rFonts w:ascii="Times New Roman" w:eastAsia="Times New Roman" w:hAnsi="Times New Roman" w:cs="Times New Roman"/>
          <w:b/>
          <w:bCs/>
          <w:color w:val="000000"/>
        </w:rPr>
        <w:t>S</w:t>
      </w:r>
      <w:r w:rsidRPr="00391C3D">
        <w:rPr>
          <w:rFonts w:ascii="Times New Roman" w:eastAsia="Times New Roman" w:hAnsi="Times New Roman" w:cs="Times New Roman"/>
          <w:b/>
          <w:bCs/>
          <w:color w:val="000000"/>
        </w:rPr>
        <w:t>tudent #3)</w:t>
      </w:r>
    </w:p>
    <w:p w14:paraId="19A74AF9" w14:textId="77777777" w:rsidR="00302F53" w:rsidRPr="00391C3D" w:rsidRDefault="00302F53" w:rsidP="00302F53">
      <w:pPr>
        <w:pStyle w:val="ListParagraph"/>
        <w:numPr>
          <w:ilvl w:val="0"/>
          <w:numId w:val="2"/>
        </w:num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</w:rPr>
      </w:pPr>
      <w:r w:rsidRPr="00391C3D">
        <w:rPr>
          <w:rFonts w:ascii="Times New Roman" w:hAnsi="Times New Roman" w:cs="Times New Roman"/>
        </w:rPr>
        <w:t>Review normal appearance of muscle</w:t>
      </w:r>
      <w:r w:rsidR="004E3CB4" w:rsidRPr="00391C3D">
        <w:rPr>
          <w:rFonts w:ascii="Times New Roman" w:hAnsi="Times New Roman" w:cs="Times New Roman"/>
        </w:rPr>
        <w:t xml:space="preserve"> – </w:t>
      </w:r>
      <w:r w:rsidR="004E3CB4" w:rsidRPr="00391C3D">
        <w:rPr>
          <w:rFonts w:ascii="Times New Roman" w:hAnsi="Times New Roman" w:cs="Times New Roman"/>
          <w:u w:val="single"/>
        </w:rPr>
        <w:t>hypoechoic with hyperechoic fascial planes</w:t>
      </w:r>
    </w:p>
    <w:p w14:paraId="41F40075" w14:textId="248C9018" w:rsidR="00302F53" w:rsidRPr="00391C3D" w:rsidRDefault="00302F53" w:rsidP="00302F53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</w:rPr>
      </w:pPr>
      <w:r w:rsidRPr="00391C3D">
        <w:rPr>
          <w:rFonts w:ascii="Times New Roman" w:eastAsia="Times New Roman" w:hAnsi="Times New Roman" w:cs="Times New Roman"/>
          <w:b/>
          <w:bCs/>
          <w:color w:val="000000"/>
        </w:rPr>
        <w:t>Suprapatellar recess (aka bursa) (</w:t>
      </w:r>
      <w:r w:rsidR="00391C3D">
        <w:rPr>
          <w:rFonts w:ascii="Times New Roman" w:eastAsia="Times New Roman" w:hAnsi="Times New Roman" w:cs="Times New Roman"/>
          <w:b/>
          <w:bCs/>
          <w:color w:val="000000"/>
        </w:rPr>
        <w:t>S</w:t>
      </w:r>
      <w:r w:rsidRPr="00391C3D">
        <w:rPr>
          <w:rFonts w:ascii="Times New Roman" w:eastAsia="Times New Roman" w:hAnsi="Times New Roman" w:cs="Times New Roman"/>
          <w:b/>
          <w:bCs/>
          <w:color w:val="000000"/>
        </w:rPr>
        <w:t>tudent #3)</w:t>
      </w:r>
    </w:p>
    <w:p w14:paraId="48C265B7" w14:textId="77777777" w:rsidR="00302F53" w:rsidRPr="00391C3D" w:rsidRDefault="00302F53" w:rsidP="00BE5093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391C3D">
        <w:rPr>
          <w:rFonts w:ascii="Times New Roman" w:hAnsi="Times New Roman" w:cs="Times New Roman"/>
        </w:rPr>
        <w:t>Review the location of the suprapatellar recess (</w:t>
      </w:r>
      <w:r w:rsidRPr="00391C3D">
        <w:rPr>
          <w:rFonts w:ascii="Times New Roman" w:hAnsi="Times New Roman" w:cs="Times New Roman"/>
          <w:u w:val="single"/>
        </w:rPr>
        <w:t>deep to quadriceps tendon</w:t>
      </w:r>
      <w:r w:rsidRPr="00391C3D">
        <w:rPr>
          <w:rFonts w:ascii="Times New Roman" w:hAnsi="Times New Roman" w:cs="Times New Roman"/>
        </w:rPr>
        <w:t>)</w:t>
      </w:r>
    </w:p>
    <w:p w14:paraId="64C4F5D2" w14:textId="48AC4585" w:rsidR="00302F53" w:rsidRPr="00391C3D" w:rsidRDefault="00302F53" w:rsidP="00302F53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</w:rPr>
      </w:pPr>
      <w:r w:rsidRPr="00391C3D">
        <w:rPr>
          <w:rFonts w:ascii="Times New Roman" w:eastAsia="Times New Roman" w:hAnsi="Times New Roman" w:cs="Times New Roman"/>
          <w:b/>
          <w:bCs/>
          <w:color w:val="000000"/>
        </w:rPr>
        <w:t>Patella and patellar tendon (</w:t>
      </w:r>
      <w:r w:rsidR="00391C3D">
        <w:rPr>
          <w:rFonts w:ascii="Times New Roman" w:eastAsia="Times New Roman" w:hAnsi="Times New Roman" w:cs="Times New Roman"/>
          <w:b/>
          <w:bCs/>
          <w:color w:val="000000"/>
        </w:rPr>
        <w:t>S</w:t>
      </w:r>
      <w:r w:rsidRPr="00391C3D">
        <w:rPr>
          <w:rFonts w:ascii="Times New Roman" w:eastAsia="Times New Roman" w:hAnsi="Times New Roman" w:cs="Times New Roman"/>
          <w:b/>
          <w:bCs/>
          <w:color w:val="000000"/>
        </w:rPr>
        <w:t>tudent #3)</w:t>
      </w:r>
    </w:p>
    <w:p w14:paraId="7317590B" w14:textId="77777777" w:rsidR="004E3CB4" w:rsidRPr="00391C3D" w:rsidRDefault="004E3CB4" w:rsidP="00302F53">
      <w:pPr>
        <w:pStyle w:val="ListParagraph"/>
        <w:numPr>
          <w:ilvl w:val="0"/>
          <w:numId w:val="2"/>
        </w:numPr>
        <w:shd w:val="clear" w:color="auto" w:fill="FFFFFF"/>
        <w:rPr>
          <w:rFonts w:ascii="Times New Roman" w:eastAsia="Times New Roman" w:hAnsi="Times New Roman" w:cs="Times New Roman"/>
          <w:color w:val="000000"/>
        </w:rPr>
      </w:pPr>
      <w:r w:rsidRPr="00391C3D">
        <w:rPr>
          <w:rFonts w:ascii="Times New Roman" w:eastAsia="Times New Roman" w:hAnsi="Times New Roman" w:cs="Times New Roman"/>
          <w:color w:val="000000"/>
        </w:rPr>
        <w:t xml:space="preserve">Review normal appearance of bone and </w:t>
      </w:r>
      <w:r w:rsidRPr="00391C3D">
        <w:rPr>
          <w:rFonts w:ascii="Times New Roman" w:eastAsia="Times New Roman" w:hAnsi="Times New Roman" w:cs="Times New Roman"/>
          <w:color w:val="000000"/>
          <w:u w:val="single"/>
        </w:rPr>
        <w:t>posterior acoustic shadow</w:t>
      </w:r>
    </w:p>
    <w:p w14:paraId="61C00071" w14:textId="77777777" w:rsidR="00302F53" w:rsidRPr="00391C3D" w:rsidRDefault="00302F53" w:rsidP="00302F53">
      <w:pPr>
        <w:pStyle w:val="ListParagraph"/>
        <w:numPr>
          <w:ilvl w:val="0"/>
          <w:numId w:val="2"/>
        </w:num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</w:rPr>
      </w:pPr>
      <w:r w:rsidRPr="00391C3D">
        <w:rPr>
          <w:rFonts w:ascii="Times New Roman" w:hAnsi="Times New Roman" w:cs="Times New Roman"/>
        </w:rPr>
        <w:t>Review normal appearance of tendon</w:t>
      </w:r>
      <w:r w:rsidR="004E3CB4" w:rsidRPr="00391C3D">
        <w:rPr>
          <w:rFonts w:ascii="Times New Roman" w:hAnsi="Times New Roman" w:cs="Times New Roman"/>
        </w:rPr>
        <w:t xml:space="preserve"> – </w:t>
      </w:r>
      <w:r w:rsidR="004E3CB4" w:rsidRPr="00391C3D">
        <w:rPr>
          <w:rFonts w:ascii="Times New Roman" w:hAnsi="Times New Roman" w:cs="Times New Roman"/>
          <w:u w:val="single"/>
        </w:rPr>
        <w:t>hyperechoic and fibrillar</w:t>
      </w:r>
    </w:p>
    <w:p w14:paraId="1DDDDC39" w14:textId="0C20EDBE" w:rsidR="00302F53" w:rsidRPr="00391C3D" w:rsidRDefault="00302F53" w:rsidP="00302F53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</w:rPr>
      </w:pPr>
      <w:r w:rsidRPr="00391C3D">
        <w:rPr>
          <w:rFonts w:ascii="Times New Roman" w:eastAsia="Times New Roman" w:hAnsi="Times New Roman" w:cs="Times New Roman"/>
          <w:b/>
          <w:bCs/>
          <w:color w:val="000000"/>
        </w:rPr>
        <w:t>Medial joint line / meniscus</w:t>
      </w:r>
      <w:r w:rsidR="00BE5093" w:rsidRPr="00391C3D">
        <w:rPr>
          <w:rFonts w:ascii="Times New Roman" w:eastAsia="Times New Roman" w:hAnsi="Times New Roman" w:cs="Times New Roman"/>
          <w:b/>
          <w:bCs/>
          <w:color w:val="000000"/>
        </w:rPr>
        <w:t xml:space="preserve"> / MCL</w:t>
      </w:r>
      <w:r w:rsidRPr="00391C3D">
        <w:rPr>
          <w:rFonts w:ascii="Times New Roman" w:eastAsia="Times New Roman" w:hAnsi="Times New Roman" w:cs="Times New Roman"/>
          <w:b/>
          <w:bCs/>
          <w:color w:val="000000"/>
        </w:rPr>
        <w:t> (</w:t>
      </w:r>
      <w:r w:rsidR="00391C3D">
        <w:rPr>
          <w:rFonts w:ascii="Times New Roman" w:eastAsia="Times New Roman" w:hAnsi="Times New Roman" w:cs="Times New Roman"/>
          <w:b/>
          <w:bCs/>
          <w:color w:val="000000"/>
        </w:rPr>
        <w:t>S</w:t>
      </w:r>
      <w:r w:rsidRPr="00391C3D">
        <w:rPr>
          <w:rFonts w:ascii="Times New Roman" w:eastAsia="Times New Roman" w:hAnsi="Times New Roman" w:cs="Times New Roman"/>
          <w:b/>
          <w:bCs/>
          <w:color w:val="000000"/>
        </w:rPr>
        <w:t>tudent #4)</w:t>
      </w:r>
    </w:p>
    <w:p w14:paraId="63564322" w14:textId="77777777" w:rsidR="00BE5093" w:rsidRPr="00391C3D" w:rsidRDefault="00BE5093" w:rsidP="00BE509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u w:val="single"/>
        </w:rPr>
      </w:pPr>
      <w:r w:rsidRPr="00391C3D">
        <w:rPr>
          <w:rFonts w:ascii="Times New Roman" w:hAnsi="Times New Roman" w:cs="Times New Roman"/>
        </w:rPr>
        <w:t>Examine the location of the medial joint line in relation to the patella to aid in identifying it on palpation</w:t>
      </w:r>
      <w:r w:rsidR="004E3CB4" w:rsidRPr="00391C3D">
        <w:rPr>
          <w:rFonts w:ascii="Times New Roman" w:hAnsi="Times New Roman" w:cs="Times New Roman"/>
        </w:rPr>
        <w:t xml:space="preserve"> – with knee flexed to 90 (common way to examine), </w:t>
      </w:r>
      <w:r w:rsidR="004E3CB4" w:rsidRPr="00391C3D">
        <w:rPr>
          <w:rFonts w:ascii="Times New Roman" w:hAnsi="Times New Roman" w:cs="Times New Roman"/>
          <w:u w:val="single"/>
        </w:rPr>
        <w:t>joint line is near inferior pole of patella</w:t>
      </w:r>
    </w:p>
    <w:p w14:paraId="7F5A53AD" w14:textId="77777777" w:rsidR="00BE5093" w:rsidRPr="00391C3D" w:rsidRDefault="00BE5093" w:rsidP="00BE5093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391C3D">
        <w:rPr>
          <w:rFonts w:ascii="Times New Roman" w:hAnsi="Times New Roman" w:cs="Times New Roman"/>
        </w:rPr>
        <w:t xml:space="preserve">Remind students of the function of the meniscus </w:t>
      </w:r>
      <w:r w:rsidR="004E3CB4" w:rsidRPr="00391C3D">
        <w:rPr>
          <w:rFonts w:ascii="Times New Roman" w:hAnsi="Times New Roman" w:cs="Times New Roman"/>
        </w:rPr>
        <w:t xml:space="preserve">- </w:t>
      </w:r>
      <w:r w:rsidRPr="00391C3D">
        <w:rPr>
          <w:rFonts w:ascii="Times New Roman" w:hAnsi="Times New Roman" w:cs="Times New Roman"/>
          <w:u w:val="single"/>
        </w:rPr>
        <w:t>provide cushion to the joint</w:t>
      </w:r>
    </w:p>
    <w:p w14:paraId="47491C5E" w14:textId="3DE30C00" w:rsidR="00302F53" w:rsidRPr="00391C3D" w:rsidRDefault="00302F53" w:rsidP="00302F53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</w:rPr>
      </w:pPr>
      <w:r w:rsidRPr="00391C3D">
        <w:rPr>
          <w:rFonts w:ascii="Times New Roman" w:eastAsia="Times New Roman" w:hAnsi="Times New Roman" w:cs="Times New Roman"/>
          <w:b/>
          <w:bCs/>
          <w:color w:val="000000"/>
        </w:rPr>
        <w:t>Lateral joint line / meniscus (</w:t>
      </w:r>
      <w:r w:rsidR="00391C3D">
        <w:rPr>
          <w:rFonts w:ascii="Times New Roman" w:eastAsia="Times New Roman" w:hAnsi="Times New Roman" w:cs="Times New Roman"/>
          <w:b/>
          <w:bCs/>
          <w:color w:val="000000"/>
        </w:rPr>
        <w:t>S</w:t>
      </w:r>
      <w:r w:rsidRPr="00391C3D">
        <w:rPr>
          <w:rFonts w:ascii="Times New Roman" w:eastAsia="Times New Roman" w:hAnsi="Times New Roman" w:cs="Times New Roman"/>
          <w:b/>
          <w:bCs/>
          <w:color w:val="000000"/>
        </w:rPr>
        <w:t>tudent #4)</w:t>
      </w:r>
    </w:p>
    <w:p w14:paraId="5AD21A30" w14:textId="77777777" w:rsidR="003D258A" w:rsidRPr="00391C3D" w:rsidRDefault="00BE5093" w:rsidP="003D258A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391C3D">
        <w:rPr>
          <w:rFonts w:ascii="Times New Roman" w:hAnsi="Times New Roman" w:cs="Times New Roman"/>
        </w:rPr>
        <w:t>Examine the location of the lateral joint line in relation to the patella to aid in identifying it on palpation</w:t>
      </w:r>
      <w:r w:rsidR="004E3CB4" w:rsidRPr="00391C3D">
        <w:rPr>
          <w:rFonts w:ascii="Times New Roman" w:hAnsi="Times New Roman" w:cs="Times New Roman"/>
        </w:rPr>
        <w:t xml:space="preserve">. – with knee flexed to 90 (common way to examine), </w:t>
      </w:r>
      <w:r w:rsidR="004E3CB4" w:rsidRPr="00391C3D">
        <w:rPr>
          <w:rFonts w:ascii="Times New Roman" w:hAnsi="Times New Roman" w:cs="Times New Roman"/>
          <w:u w:val="single"/>
        </w:rPr>
        <w:t>joint line is near inferior pole of patella</w:t>
      </w:r>
    </w:p>
    <w:p w14:paraId="49438DB0" w14:textId="77777777" w:rsidR="003D258A" w:rsidRPr="00391C3D" w:rsidRDefault="00BE5093" w:rsidP="00025D4B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391C3D">
        <w:rPr>
          <w:rFonts w:ascii="Times New Roman" w:hAnsi="Times New Roman" w:cs="Times New Roman"/>
        </w:rPr>
        <w:t xml:space="preserve">When examining the joint lines, not that the </w:t>
      </w:r>
      <w:r w:rsidRPr="00391C3D">
        <w:rPr>
          <w:rFonts w:ascii="Times New Roman" w:hAnsi="Times New Roman" w:cs="Times New Roman"/>
          <w:u w:val="single"/>
        </w:rPr>
        <w:t>femur sits proximally and the tibia distally</w:t>
      </w:r>
      <w:r w:rsidRPr="00391C3D">
        <w:rPr>
          <w:rFonts w:ascii="Times New Roman" w:hAnsi="Times New Roman" w:cs="Times New Roman"/>
        </w:rPr>
        <w:t xml:space="preserve"> with the meniscus in between</w:t>
      </w:r>
    </w:p>
    <w:sectPr w:rsidR="003D258A" w:rsidRPr="00391C3D" w:rsidSect="004E3CB4">
      <w:type w:val="continuous"/>
      <w:pgSz w:w="12240" w:h="15840"/>
      <w:pgMar w:top="576" w:right="576" w:bottom="806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5CEC1D96"/>
    <w:lvl w:ilvl="0">
      <w:numFmt w:val="bullet"/>
      <w:lvlText w:val="*"/>
      <w:lvlJc w:val="left"/>
    </w:lvl>
  </w:abstractNum>
  <w:abstractNum w:abstractNumId="1" w15:restartNumberingAfterBreak="0">
    <w:nsid w:val="28C677B4"/>
    <w:multiLevelType w:val="hybridMultilevel"/>
    <w:tmpl w:val="C57A72BA"/>
    <w:lvl w:ilvl="0" w:tplc="7E26E1F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DA7530"/>
    <w:multiLevelType w:val="hybridMultilevel"/>
    <w:tmpl w:val="0DF493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CC80A5B"/>
    <w:multiLevelType w:val="hybridMultilevel"/>
    <w:tmpl w:val="EC3AFB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09431513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64"/>
        </w:rPr>
      </w:lvl>
    </w:lvlOverride>
  </w:num>
  <w:num w:numId="2" w16cid:durableId="1273635700">
    <w:abstractNumId w:val="1"/>
  </w:num>
  <w:num w:numId="3" w16cid:durableId="1552234106">
    <w:abstractNumId w:val="2"/>
  </w:num>
  <w:num w:numId="4" w16cid:durableId="19467658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FED"/>
    <w:rsid w:val="00025BBB"/>
    <w:rsid w:val="00025D4B"/>
    <w:rsid w:val="00054191"/>
    <w:rsid w:val="00097F75"/>
    <w:rsid w:val="000A343C"/>
    <w:rsid w:val="000A362F"/>
    <w:rsid w:val="000B29EB"/>
    <w:rsid w:val="000C01DF"/>
    <w:rsid w:val="000C3903"/>
    <w:rsid w:val="000E0A53"/>
    <w:rsid w:val="000F5AD5"/>
    <w:rsid w:val="00112044"/>
    <w:rsid w:val="0011747C"/>
    <w:rsid w:val="001418D5"/>
    <w:rsid w:val="00162A6A"/>
    <w:rsid w:val="00162E38"/>
    <w:rsid w:val="00197642"/>
    <w:rsid w:val="001976F2"/>
    <w:rsid w:val="001A0924"/>
    <w:rsid w:val="001B383B"/>
    <w:rsid w:val="001C38D2"/>
    <w:rsid w:val="001D6306"/>
    <w:rsid w:val="001E73D1"/>
    <w:rsid w:val="001F25E1"/>
    <w:rsid w:val="00202E79"/>
    <w:rsid w:val="00224EF6"/>
    <w:rsid w:val="00225138"/>
    <w:rsid w:val="00226F52"/>
    <w:rsid w:val="00243B4D"/>
    <w:rsid w:val="00243DFB"/>
    <w:rsid w:val="002502F0"/>
    <w:rsid w:val="00252372"/>
    <w:rsid w:val="002615AF"/>
    <w:rsid w:val="00262012"/>
    <w:rsid w:val="00263AA9"/>
    <w:rsid w:val="00271AB9"/>
    <w:rsid w:val="002764EA"/>
    <w:rsid w:val="00280156"/>
    <w:rsid w:val="00281273"/>
    <w:rsid w:val="00294779"/>
    <w:rsid w:val="002C1806"/>
    <w:rsid w:val="002C2C54"/>
    <w:rsid w:val="002C55AE"/>
    <w:rsid w:val="002D3144"/>
    <w:rsid w:val="002E533D"/>
    <w:rsid w:val="002E5450"/>
    <w:rsid w:val="00302F53"/>
    <w:rsid w:val="00304334"/>
    <w:rsid w:val="00305BFF"/>
    <w:rsid w:val="00330B77"/>
    <w:rsid w:val="00350841"/>
    <w:rsid w:val="00371F24"/>
    <w:rsid w:val="00375D81"/>
    <w:rsid w:val="00382C10"/>
    <w:rsid w:val="0038495C"/>
    <w:rsid w:val="003870BC"/>
    <w:rsid w:val="00391C3D"/>
    <w:rsid w:val="003A1E29"/>
    <w:rsid w:val="003A2836"/>
    <w:rsid w:val="003A6363"/>
    <w:rsid w:val="003B09E9"/>
    <w:rsid w:val="003B3248"/>
    <w:rsid w:val="003D258A"/>
    <w:rsid w:val="003F1C1A"/>
    <w:rsid w:val="00413ED5"/>
    <w:rsid w:val="00415D71"/>
    <w:rsid w:val="0042724E"/>
    <w:rsid w:val="00427E6D"/>
    <w:rsid w:val="00450C14"/>
    <w:rsid w:val="00482A2E"/>
    <w:rsid w:val="00484166"/>
    <w:rsid w:val="00494B5A"/>
    <w:rsid w:val="004B45ED"/>
    <w:rsid w:val="004C54C2"/>
    <w:rsid w:val="004D25A6"/>
    <w:rsid w:val="004D2FED"/>
    <w:rsid w:val="004D316C"/>
    <w:rsid w:val="004E3CB4"/>
    <w:rsid w:val="004E451C"/>
    <w:rsid w:val="004E642C"/>
    <w:rsid w:val="004F4034"/>
    <w:rsid w:val="004F72F9"/>
    <w:rsid w:val="005136EC"/>
    <w:rsid w:val="00537104"/>
    <w:rsid w:val="00540130"/>
    <w:rsid w:val="00542828"/>
    <w:rsid w:val="00547CF7"/>
    <w:rsid w:val="00552CAB"/>
    <w:rsid w:val="00571D61"/>
    <w:rsid w:val="005B52A0"/>
    <w:rsid w:val="005C6F05"/>
    <w:rsid w:val="005D1741"/>
    <w:rsid w:val="005F3636"/>
    <w:rsid w:val="006077C4"/>
    <w:rsid w:val="006136DC"/>
    <w:rsid w:val="00622BB3"/>
    <w:rsid w:val="00623963"/>
    <w:rsid w:val="006341C2"/>
    <w:rsid w:val="0063506D"/>
    <w:rsid w:val="0064390A"/>
    <w:rsid w:val="0066745C"/>
    <w:rsid w:val="0069361C"/>
    <w:rsid w:val="00695736"/>
    <w:rsid w:val="00695D2B"/>
    <w:rsid w:val="006B5559"/>
    <w:rsid w:val="006C71C2"/>
    <w:rsid w:val="006D5CD0"/>
    <w:rsid w:val="006E3778"/>
    <w:rsid w:val="00705ABF"/>
    <w:rsid w:val="00714F88"/>
    <w:rsid w:val="00742895"/>
    <w:rsid w:val="00756579"/>
    <w:rsid w:val="00756E34"/>
    <w:rsid w:val="007675B8"/>
    <w:rsid w:val="00770B43"/>
    <w:rsid w:val="00776AA5"/>
    <w:rsid w:val="0078221A"/>
    <w:rsid w:val="00786024"/>
    <w:rsid w:val="00795504"/>
    <w:rsid w:val="007A337F"/>
    <w:rsid w:val="007A7FB8"/>
    <w:rsid w:val="007B3459"/>
    <w:rsid w:val="007D7599"/>
    <w:rsid w:val="007E54B0"/>
    <w:rsid w:val="008133E4"/>
    <w:rsid w:val="008155D3"/>
    <w:rsid w:val="0081778D"/>
    <w:rsid w:val="00825301"/>
    <w:rsid w:val="0088440C"/>
    <w:rsid w:val="0089302D"/>
    <w:rsid w:val="00895613"/>
    <w:rsid w:val="00896FAF"/>
    <w:rsid w:val="008A3CCF"/>
    <w:rsid w:val="008B20D0"/>
    <w:rsid w:val="008B5A01"/>
    <w:rsid w:val="008C2A64"/>
    <w:rsid w:val="008C7E6C"/>
    <w:rsid w:val="008D2B8D"/>
    <w:rsid w:val="008E2F39"/>
    <w:rsid w:val="008F40D0"/>
    <w:rsid w:val="008F5500"/>
    <w:rsid w:val="009134FB"/>
    <w:rsid w:val="0091747C"/>
    <w:rsid w:val="00925E24"/>
    <w:rsid w:val="00926574"/>
    <w:rsid w:val="00935F84"/>
    <w:rsid w:val="00956A87"/>
    <w:rsid w:val="00977325"/>
    <w:rsid w:val="00986ACE"/>
    <w:rsid w:val="009A0EB6"/>
    <w:rsid w:val="009A28B0"/>
    <w:rsid w:val="009B6B28"/>
    <w:rsid w:val="009C2E30"/>
    <w:rsid w:val="009C5661"/>
    <w:rsid w:val="009D3BA8"/>
    <w:rsid w:val="009F74FB"/>
    <w:rsid w:val="00A36441"/>
    <w:rsid w:val="00A57751"/>
    <w:rsid w:val="00A756D0"/>
    <w:rsid w:val="00A87D50"/>
    <w:rsid w:val="00A928C8"/>
    <w:rsid w:val="00AC14CF"/>
    <w:rsid w:val="00AC4C48"/>
    <w:rsid w:val="00AE1E38"/>
    <w:rsid w:val="00AF51DE"/>
    <w:rsid w:val="00B04077"/>
    <w:rsid w:val="00B12771"/>
    <w:rsid w:val="00B14FA6"/>
    <w:rsid w:val="00B15393"/>
    <w:rsid w:val="00B22E30"/>
    <w:rsid w:val="00B52447"/>
    <w:rsid w:val="00B63F48"/>
    <w:rsid w:val="00B6600F"/>
    <w:rsid w:val="00BA237D"/>
    <w:rsid w:val="00BA7974"/>
    <w:rsid w:val="00BB00A9"/>
    <w:rsid w:val="00BC6B55"/>
    <w:rsid w:val="00BE5093"/>
    <w:rsid w:val="00C11840"/>
    <w:rsid w:val="00C23B45"/>
    <w:rsid w:val="00C256E5"/>
    <w:rsid w:val="00C2585E"/>
    <w:rsid w:val="00C30412"/>
    <w:rsid w:val="00C308E4"/>
    <w:rsid w:val="00C34900"/>
    <w:rsid w:val="00C3642D"/>
    <w:rsid w:val="00C54AAB"/>
    <w:rsid w:val="00C62242"/>
    <w:rsid w:val="00C71AC9"/>
    <w:rsid w:val="00C8103B"/>
    <w:rsid w:val="00C923B1"/>
    <w:rsid w:val="00CA618C"/>
    <w:rsid w:val="00CA6D5A"/>
    <w:rsid w:val="00CD572F"/>
    <w:rsid w:val="00CD623E"/>
    <w:rsid w:val="00CF3F8D"/>
    <w:rsid w:val="00D202A3"/>
    <w:rsid w:val="00D275A4"/>
    <w:rsid w:val="00D35E5C"/>
    <w:rsid w:val="00D37A5B"/>
    <w:rsid w:val="00D56519"/>
    <w:rsid w:val="00D60CF1"/>
    <w:rsid w:val="00D96274"/>
    <w:rsid w:val="00DC44AE"/>
    <w:rsid w:val="00DF6787"/>
    <w:rsid w:val="00E01F5C"/>
    <w:rsid w:val="00E07CCB"/>
    <w:rsid w:val="00E13FB2"/>
    <w:rsid w:val="00E16A01"/>
    <w:rsid w:val="00E62B9C"/>
    <w:rsid w:val="00E84472"/>
    <w:rsid w:val="00E84DD3"/>
    <w:rsid w:val="00E93D2E"/>
    <w:rsid w:val="00EA3617"/>
    <w:rsid w:val="00EC01C1"/>
    <w:rsid w:val="00EC37EF"/>
    <w:rsid w:val="00EC4F71"/>
    <w:rsid w:val="00EC6FAE"/>
    <w:rsid w:val="00ED030D"/>
    <w:rsid w:val="00ED5B13"/>
    <w:rsid w:val="00EE782B"/>
    <w:rsid w:val="00F1227B"/>
    <w:rsid w:val="00F147E3"/>
    <w:rsid w:val="00F61EA5"/>
    <w:rsid w:val="00F711AC"/>
    <w:rsid w:val="00F7165A"/>
    <w:rsid w:val="00F752CC"/>
    <w:rsid w:val="00F839F2"/>
    <w:rsid w:val="00F96924"/>
    <w:rsid w:val="00FA4998"/>
    <w:rsid w:val="00FB5991"/>
    <w:rsid w:val="00FB7775"/>
    <w:rsid w:val="00FC1F01"/>
    <w:rsid w:val="00FF3328"/>
    <w:rsid w:val="00FF6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2BC264"/>
  <w15:chartTrackingRefBased/>
  <w15:docId w15:val="{9DD83B95-D2EB-7549-976A-89E7FB071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4334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334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4D2FED"/>
  </w:style>
  <w:style w:type="paragraph" w:styleId="ListParagraph">
    <w:name w:val="List Paragraph"/>
    <w:basedOn w:val="Normal"/>
    <w:uiPriority w:val="34"/>
    <w:qFormat/>
    <w:rsid w:val="00622BB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B09E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09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46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05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7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0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2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1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2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schroe1@alumni.nd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 Schroeder</dc:creator>
  <cp:keywords/>
  <dc:description/>
  <cp:lastModifiedBy>Nate Cowan</cp:lastModifiedBy>
  <cp:revision>6</cp:revision>
  <dcterms:created xsi:type="dcterms:W3CDTF">2024-12-13T16:51:00Z</dcterms:created>
  <dcterms:modified xsi:type="dcterms:W3CDTF">2024-12-26T20:56:00Z</dcterms:modified>
</cp:coreProperties>
</file>