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368"/>
        <w:gridCol w:w="1199"/>
        <w:gridCol w:w="1200"/>
        <w:gridCol w:w="1200"/>
        <w:gridCol w:w="1200"/>
        <w:gridCol w:w="1200"/>
        <w:gridCol w:w="1200"/>
        <w:gridCol w:w="1200"/>
        <w:gridCol w:w="1200"/>
        <w:gridCol w:w="1200"/>
        <w:gridCol w:w="1346"/>
        <w:gridCol w:w="1029"/>
      </w:tblGrid>
      <w:tr w:rsidR="00694B5A" w:rsidRPr="00694B5A" w14:paraId="0B7B0A50" w14:textId="3A6532C5" w:rsidTr="00694B5A">
        <w:trPr>
          <w:trHeight w:val="928"/>
        </w:trPr>
        <w:tc>
          <w:tcPr>
            <w:tcW w:w="2368" w:type="dxa"/>
            <w:vAlign w:val="center"/>
          </w:tcPr>
          <w:p w14:paraId="34DCDD45" w14:textId="0CB606BA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Study</w:t>
            </w:r>
          </w:p>
        </w:tc>
        <w:tc>
          <w:tcPr>
            <w:tcW w:w="1199" w:type="dxa"/>
            <w:vAlign w:val="center"/>
          </w:tcPr>
          <w:p w14:paraId="18218080" w14:textId="0168F581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Item 1</w:t>
            </w:r>
          </w:p>
        </w:tc>
        <w:tc>
          <w:tcPr>
            <w:tcW w:w="1200" w:type="dxa"/>
            <w:vAlign w:val="center"/>
          </w:tcPr>
          <w:p w14:paraId="584B7F92" w14:textId="50E13A23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Item 2</w:t>
            </w:r>
          </w:p>
        </w:tc>
        <w:tc>
          <w:tcPr>
            <w:tcW w:w="1200" w:type="dxa"/>
            <w:vAlign w:val="center"/>
          </w:tcPr>
          <w:p w14:paraId="6369F268" w14:textId="42617A42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Item 3</w:t>
            </w:r>
          </w:p>
        </w:tc>
        <w:tc>
          <w:tcPr>
            <w:tcW w:w="1200" w:type="dxa"/>
            <w:vAlign w:val="center"/>
          </w:tcPr>
          <w:p w14:paraId="72856EF9" w14:textId="19D8544B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Item 4</w:t>
            </w:r>
          </w:p>
        </w:tc>
        <w:tc>
          <w:tcPr>
            <w:tcW w:w="1200" w:type="dxa"/>
            <w:vAlign w:val="center"/>
          </w:tcPr>
          <w:p w14:paraId="03FF3594" w14:textId="0CDACCEE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Item 5</w:t>
            </w:r>
          </w:p>
        </w:tc>
        <w:tc>
          <w:tcPr>
            <w:tcW w:w="1200" w:type="dxa"/>
            <w:vAlign w:val="center"/>
          </w:tcPr>
          <w:p w14:paraId="70B730A0" w14:textId="2514BFDE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Item 6</w:t>
            </w:r>
          </w:p>
        </w:tc>
        <w:tc>
          <w:tcPr>
            <w:tcW w:w="1200" w:type="dxa"/>
            <w:vAlign w:val="center"/>
          </w:tcPr>
          <w:p w14:paraId="3ED15D5D" w14:textId="17C3EC5D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Item 7</w:t>
            </w:r>
          </w:p>
        </w:tc>
        <w:tc>
          <w:tcPr>
            <w:tcW w:w="1200" w:type="dxa"/>
            <w:vAlign w:val="center"/>
          </w:tcPr>
          <w:p w14:paraId="00F7A0B7" w14:textId="028086E7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Item 8</w:t>
            </w:r>
          </w:p>
        </w:tc>
        <w:tc>
          <w:tcPr>
            <w:tcW w:w="1200" w:type="dxa"/>
            <w:vAlign w:val="center"/>
          </w:tcPr>
          <w:p w14:paraId="36DD3D7C" w14:textId="70BD979A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Item 9</w:t>
            </w:r>
          </w:p>
        </w:tc>
        <w:tc>
          <w:tcPr>
            <w:tcW w:w="1346" w:type="dxa"/>
            <w:vAlign w:val="center"/>
          </w:tcPr>
          <w:p w14:paraId="608C8FF1" w14:textId="74ED1F9F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Item 10</w:t>
            </w:r>
          </w:p>
        </w:tc>
        <w:tc>
          <w:tcPr>
            <w:tcW w:w="1029" w:type="dxa"/>
            <w:vAlign w:val="center"/>
          </w:tcPr>
          <w:p w14:paraId="4B273772" w14:textId="77777777" w:rsidR="00694B5A" w:rsidRDefault="00694B5A" w:rsidP="00694B5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Total</w:t>
            </w:r>
          </w:p>
          <w:p w14:paraId="5759832F" w14:textId="02F3D143" w:rsidR="00D17088" w:rsidRPr="00694B5A" w:rsidRDefault="00D17088" w:rsidP="00694B5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Score</w:t>
            </w:r>
          </w:p>
        </w:tc>
      </w:tr>
      <w:tr w:rsidR="00694B5A" w:rsidRPr="00694B5A" w14:paraId="13DC9D99" w14:textId="200A9730" w:rsidTr="00694B5A">
        <w:trPr>
          <w:trHeight w:val="928"/>
        </w:trPr>
        <w:tc>
          <w:tcPr>
            <w:tcW w:w="2368" w:type="dxa"/>
            <w:vAlign w:val="center"/>
          </w:tcPr>
          <w:p w14:paraId="0A4758E9" w14:textId="16DD3691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Deng (2015)</w:t>
            </w:r>
          </w:p>
        </w:tc>
        <w:tc>
          <w:tcPr>
            <w:tcW w:w="1199" w:type="dxa"/>
            <w:vAlign w:val="center"/>
          </w:tcPr>
          <w:p w14:paraId="6E2A9ECF" w14:textId="3F8306E8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00" w:type="dxa"/>
            <w:vAlign w:val="center"/>
          </w:tcPr>
          <w:p w14:paraId="741B65EE" w14:textId="20ACCEE5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1200" w:type="dxa"/>
            <w:vAlign w:val="center"/>
          </w:tcPr>
          <w:p w14:paraId="5A2249AE" w14:textId="2089EE27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00" w:type="dxa"/>
            <w:vAlign w:val="center"/>
          </w:tcPr>
          <w:p w14:paraId="7071798A" w14:textId="6682022B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00" w:type="dxa"/>
            <w:vAlign w:val="center"/>
          </w:tcPr>
          <w:p w14:paraId="4C50A176" w14:textId="249A07B6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00" w:type="dxa"/>
            <w:vAlign w:val="center"/>
          </w:tcPr>
          <w:p w14:paraId="4C4F0F4C" w14:textId="44268DA9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00" w:type="dxa"/>
            <w:vAlign w:val="center"/>
          </w:tcPr>
          <w:p w14:paraId="100AB1E0" w14:textId="16155D3F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00" w:type="dxa"/>
            <w:vAlign w:val="center"/>
          </w:tcPr>
          <w:p w14:paraId="05569AFF" w14:textId="4CA6ECFD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00" w:type="dxa"/>
            <w:vAlign w:val="center"/>
          </w:tcPr>
          <w:p w14:paraId="6684DA16" w14:textId="3ADE7B1B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46" w:type="dxa"/>
            <w:vAlign w:val="center"/>
          </w:tcPr>
          <w:p w14:paraId="11AF79B4" w14:textId="04258272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1029" w:type="dxa"/>
            <w:vAlign w:val="center"/>
          </w:tcPr>
          <w:p w14:paraId="5156E29B" w14:textId="2E09F567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694B5A" w:rsidRPr="00694B5A" w14:paraId="15727053" w14:textId="0D4029CE" w:rsidTr="00694B5A">
        <w:trPr>
          <w:trHeight w:val="976"/>
        </w:trPr>
        <w:tc>
          <w:tcPr>
            <w:tcW w:w="2368" w:type="dxa"/>
            <w:vAlign w:val="center"/>
          </w:tcPr>
          <w:p w14:paraId="1196BAB2" w14:textId="4F184DC7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Durrani (2024)</w:t>
            </w:r>
          </w:p>
        </w:tc>
        <w:tc>
          <w:tcPr>
            <w:tcW w:w="1199" w:type="dxa"/>
            <w:vAlign w:val="center"/>
          </w:tcPr>
          <w:p w14:paraId="5E84F669" w14:textId="726CB191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00" w:type="dxa"/>
            <w:vAlign w:val="center"/>
          </w:tcPr>
          <w:p w14:paraId="2DEDF961" w14:textId="4EE5058E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1200" w:type="dxa"/>
            <w:vAlign w:val="center"/>
          </w:tcPr>
          <w:p w14:paraId="1D84D2E9" w14:textId="4312F86B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1200" w:type="dxa"/>
            <w:vAlign w:val="center"/>
          </w:tcPr>
          <w:p w14:paraId="0B9BF1DD" w14:textId="49D106EC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00" w:type="dxa"/>
            <w:vAlign w:val="center"/>
          </w:tcPr>
          <w:p w14:paraId="789A6E1E" w14:textId="730374B5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00" w:type="dxa"/>
            <w:vAlign w:val="center"/>
          </w:tcPr>
          <w:p w14:paraId="577F7600" w14:textId="66A12FF3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00" w:type="dxa"/>
            <w:vAlign w:val="center"/>
          </w:tcPr>
          <w:p w14:paraId="4FDEB6A4" w14:textId="50B96234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00" w:type="dxa"/>
            <w:vAlign w:val="center"/>
          </w:tcPr>
          <w:p w14:paraId="2E1186D9" w14:textId="72F9586D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00" w:type="dxa"/>
            <w:vAlign w:val="center"/>
          </w:tcPr>
          <w:p w14:paraId="716F016E" w14:textId="62C2513F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46" w:type="dxa"/>
            <w:vAlign w:val="center"/>
          </w:tcPr>
          <w:p w14:paraId="4A96C78E" w14:textId="53B3BD45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1029" w:type="dxa"/>
            <w:vAlign w:val="center"/>
          </w:tcPr>
          <w:p w14:paraId="719080FA" w14:textId="3170E2AC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11.5</w:t>
            </w:r>
          </w:p>
        </w:tc>
      </w:tr>
      <w:tr w:rsidR="00694B5A" w:rsidRPr="00694B5A" w14:paraId="5A9AAD94" w14:textId="4FB0D90D" w:rsidTr="00694B5A">
        <w:trPr>
          <w:trHeight w:val="928"/>
        </w:trPr>
        <w:tc>
          <w:tcPr>
            <w:tcW w:w="2368" w:type="dxa"/>
            <w:vAlign w:val="center"/>
          </w:tcPr>
          <w:p w14:paraId="624BDC8B" w14:textId="52B4BBD2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Gilbert (2023)</w:t>
            </w:r>
          </w:p>
        </w:tc>
        <w:tc>
          <w:tcPr>
            <w:tcW w:w="1199" w:type="dxa"/>
            <w:vAlign w:val="center"/>
          </w:tcPr>
          <w:p w14:paraId="1358A9C6" w14:textId="7A96513C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00" w:type="dxa"/>
            <w:vAlign w:val="center"/>
          </w:tcPr>
          <w:p w14:paraId="4B75CC46" w14:textId="73B764DA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1200" w:type="dxa"/>
            <w:vAlign w:val="center"/>
          </w:tcPr>
          <w:p w14:paraId="012A6DE1" w14:textId="5DA4FB5A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1200" w:type="dxa"/>
            <w:vAlign w:val="center"/>
          </w:tcPr>
          <w:p w14:paraId="53C5F90C" w14:textId="1D4B84CA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00" w:type="dxa"/>
            <w:vAlign w:val="center"/>
          </w:tcPr>
          <w:p w14:paraId="6CF036EC" w14:textId="7531EBBB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00" w:type="dxa"/>
            <w:vAlign w:val="center"/>
          </w:tcPr>
          <w:p w14:paraId="5677E0D0" w14:textId="172D6789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00" w:type="dxa"/>
            <w:vAlign w:val="center"/>
          </w:tcPr>
          <w:p w14:paraId="4FF866C0" w14:textId="43E9BD53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00" w:type="dxa"/>
            <w:vAlign w:val="center"/>
          </w:tcPr>
          <w:p w14:paraId="078AAFC4" w14:textId="7910E8B9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00" w:type="dxa"/>
            <w:vAlign w:val="center"/>
          </w:tcPr>
          <w:p w14:paraId="6E85A7C6" w14:textId="18BCFDAA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46" w:type="dxa"/>
            <w:vAlign w:val="center"/>
          </w:tcPr>
          <w:p w14:paraId="18825244" w14:textId="255C315C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1029" w:type="dxa"/>
            <w:vAlign w:val="center"/>
          </w:tcPr>
          <w:p w14:paraId="4E83A6A8" w14:textId="5CDE5EA7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10.5</w:t>
            </w:r>
          </w:p>
        </w:tc>
      </w:tr>
      <w:tr w:rsidR="00694B5A" w:rsidRPr="00694B5A" w14:paraId="5A8B069A" w14:textId="2B9D5A31" w:rsidTr="00694B5A">
        <w:trPr>
          <w:trHeight w:val="928"/>
        </w:trPr>
        <w:tc>
          <w:tcPr>
            <w:tcW w:w="2368" w:type="dxa"/>
            <w:vAlign w:val="center"/>
          </w:tcPr>
          <w:p w14:paraId="7B01ED6A" w14:textId="59E20A67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Haughey (2025)</w:t>
            </w:r>
          </w:p>
        </w:tc>
        <w:tc>
          <w:tcPr>
            <w:tcW w:w="1199" w:type="dxa"/>
            <w:vAlign w:val="center"/>
          </w:tcPr>
          <w:p w14:paraId="13FDF5DE" w14:textId="4FB5F42C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00" w:type="dxa"/>
            <w:vAlign w:val="center"/>
          </w:tcPr>
          <w:p w14:paraId="10CE10F4" w14:textId="12652543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1200" w:type="dxa"/>
            <w:vAlign w:val="center"/>
          </w:tcPr>
          <w:p w14:paraId="4C6D292C" w14:textId="4D5336AF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00" w:type="dxa"/>
            <w:vAlign w:val="center"/>
          </w:tcPr>
          <w:p w14:paraId="12D1503C" w14:textId="0C65AC06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00" w:type="dxa"/>
            <w:vAlign w:val="center"/>
          </w:tcPr>
          <w:p w14:paraId="02FFB9B5" w14:textId="33850A7E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00" w:type="dxa"/>
            <w:vAlign w:val="center"/>
          </w:tcPr>
          <w:p w14:paraId="2784192A" w14:textId="11F052FA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00" w:type="dxa"/>
            <w:vAlign w:val="center"/>
          </w:tcPr>
          <w:p w14:paraId="11C633E2" w14:textId="4BABF412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00" w:type="dxa"/>
            <w:vAlign w:val="center"/>
          </w:tcPr>
          <w:p w14:paraId="7BC1247D" w14:textId="1EBF39AC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00" w:type="dxa"/>
            <w:vAlign w:val="center"/>
          </w:tcPr>
          <w:p w14:paraId="3BA1C2E0" w14:textId="29143AE0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46" w:type="dxa"/>
            <w:vAlign w:val="center"/>
          </w:tcPr>
          <w:p w14:paraId="47BDE1C4" w14:textId="0823707B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1029" w:type="dxa"/>
            <w:vAlign w:val="center"/>
          </w:tcPr>
          <w:p w14:paraId="4E99D780" w14:textId="529ECEA3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694B5A" w:rsidRPr="00694B5A" w14:paraId="4D971C5D" w14:textId="7EED3132" w:rsidTr="00694B5A">
        <w:trPr>
          <w:trHeight w:val="928"/>
        </w:trPr>
        <w:tc>
          <w:tcPr>
            <w:tcW w:w="2368" w:type="dxa"/>
            <w:vAlign w:val="center"/>
          </w:tcPr>
          <w:p w14:paraId="22891917" w14:textId="316A26A5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Levy (2023)</w:t>
            </w:r>
          </w:p>
        </w:tc>
        <w:tc>
          <w:tcPr>
            <w:tcW w:w="1199" w:type="dxa"/>
            <w:vAlign w:val="center"/>
          </w:tcPr>
          <w:p w14:paraId="0094445A" w14:textId="50596334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00" w:type="dxa"/>
            <w:vAlign w:val="center"/>
          </w:tcPr>
          <w:p w14:paraId="530EDEA0" w14:textId="103FA4E0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1200" w:type="dxa"/>
            <w:vAlign w:val="center"/>
          </w:tcPr>
          <w:p w14:paraId="7C7F8739" w14:textId="74A4D6D3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1200" w:type="dxa"/>
            <w:vAlign w:val="center"/>
          </w:tcPr>
          <w:p w14:paraId="43739EFA" w14:textId="72D2585B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00" w:type="dxa"/>
            <w:vAlign w:val="center"/>
          </w:tcPr>
          <w:p w14:paraId="45A6ADAB" w14:textId="0A949712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00" w:type="dxa"/>
            <w:vAlign w:val="center"/>
          </w:tcPr>
          <w:p w14:paraId="26615296" w14:textId="01743255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00" w:type="dxa"/>
            <w:vAlign w:val="center"/>
          </w:tcPr>
          <w:p w14:paraId="7EAA19AF" w14:textId="61BBA179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00" w:type="dxa"/>
            <w:vAlign w:val="center"/>
          </w:tcPr>
          <w:p w14:paraId="5EA83C91" w14:textId="762E7A71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00" w:type="dxa"/>
            <w:vAlign w:val="center"/>
          </w:tcPr>
          <w:p w14:paraId="77287963" w14:textId="701C4466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46" w:type="dxa"/>
            <w:vAlign w:val="center"/>
          </w:tcPr>
          <w:p w14:paraId="66C5CEB0" w14:textId="0778E6EF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1029" w:type="dxa"/>
            <w:vAlign w:val="center"/>
          </w:tcPr>
          <w:p w14:paraId="6C855A5A" w14:textId="44400543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10.5</w:t>
            </w:r>
          </w:p>
        </w:tc>
      </w:tr>
      <w:tr w:rsidR="00694B5A" w:rsidRPr="00694B5A" w14:paraId="7D892FA6" w14:textId="52E80D07" w:rsidTr="00694B5A">
        <w:trPr>
          <w:trHeight w:val="928"/>
        </w:trPr>
        <w:tc>
          <w:tcPr>
            <w:tcW w:w="2368" w:type="dxa"/>
            <w:vAlign w:val="center"/>
          </w:tcPr>
          <w:p w14:paraId="3928013D" w14:textId="6716BC25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Lu (2021)</w:t>
            </w:r>
          </w:p>
        </w:tc>
        <w:tc>
          <w:tcPr>
            <w:tcW w:w="1199" w:type="dxa"/>
            <w:vAlign w:val="center"/>
          </w:tcPr>
          <w:p w14:paraId="4EC458C0" w14:textId="6E3CCB5A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00" w:type="dxa"/>
            <w:vAlign w:val="center"/>
          </w:tcPr>
          <w:p w14:paraId="5D8DA48D" w14:textId="2D523BD3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1200" w:type="dxa"/>
            <w:vAlign w:val="center"/>
          </w:tcPr>
          <w:p w14:paraId="1DEE9728" w14:textId="46CDD881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1200" w:type="dxa"/>
            <w:vAlign w:val="center"/>
          </w:tcPr>
          <w:p w14:paraId="65299C84" w14:textId="61F7B84F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00" w:type="dxa"/>
            <w:vAlign w:val="center"/>
          </w:tcPr>
          <w:p w14:paraId="08665CA2" w14:textId="77669AAB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00" w:type="dxa"/>
            <w:vAlign w:val="center"/>
          </w:tcPr>
          <w:p w14:paraId="59FC5CCF" w14:textId="36488882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00" w:type="dxa"/>
            <w:vAlign w:val="center"/>
          </w:tcPr>
          <w:p w14:paraId="4181669D" w14:textId="17A9BCC5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00" w:type="dxa"/>
            <w:vAlign w:val="center"/>
          </w:tcPr>
          <w:p w14:paraId="1C4A60B7" w14:textId="65BB875D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00" w:type="dxa"/>
            <w:vAlign w:val="center"/>
          </w:tcPr>
          <w:p w14:paraId="6C6D117D" w14:textId="6644E4A8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46" w:type="dxa"/>
            <w:vAlign w:val="center"/>
          </w:tcPr>
          <w:p w14:paraId="2F44CD6A" w14:textId="7C04F41E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1029" w:type="dxa"/>
            <w:vAlign w:val="center"/>
          </w:tcPr>
          <w:p w14:paraId="2B48B9C2" w14:textId="65162319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9.5</w:t>
            </w:r>
          </w:p>
        </w:tc>
      </w:tr>
      <w:tr w:rsidR="00694B5A" w:rsidRPr="00694B5A" w14:paraId="4A3DF0EA" w14:textId="200B16C1" w:rsidTr="00694B5A">
        <w:trPr>
          <w:trHeight w:val="976"/>
        </w:trPr>
        <w:tc>
          <w:tcPr>
            <w:tcW w:w="2368" w:type="dxa"/>
            <w:vAlign w:val="center"/>
          </w:tcPr>
          <w:p w14:paraId="12F5F2D6" w14:textId="1D4D6E32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Magro (2024)</w:t>
            </w:r>
          </w:p>
        </w:tc>
        <w:tc>
          <w:tcPr>
            <w:tcW w:w="1199" w:type="dxa"/>
            <w:vAlign w:val="center"/>
          </w:tcPr>
          <w:p w14:paraId="0071B537" w14:textId="3E892E29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00" w:type="dxa"/>
            <w:vAlign w:val="center"/>
          </w:tcPr>
          <w:p w14:paraId="2541BEAC" w14:textId="2FBCA500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1200" w:type="dxa"/>
            <w:vAlign w:val="center"/>
          </w:tcPr>
          <w:p w14:paraId="663C8F18" w14:textId="7312BD20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1200" w:type="dxa"/>
            <w:vAlign w:val="center"/>
          </w:tcPr>
          <w:p w14:paraId="3C4A836B" w14:textId="30EE6372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00" w:type="dxa"/>
            <w:vAlign w:val="center"/>
          </w:tcPr>
          <w:p w14:paraId="11A06D0D" w14:textId="4469D8C4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00" w:type="dxa"/>
            <w:vAlign w:val="center"/>
          </w:tcPr>
          <w:p w14:paraId="528442A5" w14:textId="2BADB491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00" w:type="dxa"/>
            <w:vAlign w:val="center"/>
          </w:tcPr>
          <w:p w14:paraId="36FD9340" w14:textId="41F4DE97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00" w:type="dxa"/>
            <w:vAlign w:val="center"/>
          </w:tcPr>
          <w:p w14:paraId="3906D9E3" w14:textId="6A0C1E5F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00" w:type="dxa"/>
            <w:vAlign w:val="center"/>
          </w:tcPr>
          <w:p w14:paraId="56E1B8EC" w14:textId="6DF60258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46" w:type="dxa"/>
            <w:vAlign w:val="center"/>
          </w:tcPr>
          <w:p w14:paraId="2C801F4F" w14:textId="11C4D006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29" w:type="dxa"/>
            <w:vAlign w:val="center"/>
          </w:tcPr>
          <w:p w14:paraId="6474A455" w14:textId="466D38F1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694B5A" w:rsidRPr="00694B5A" w14:paraId="6A4AF908" w14:textId="69D12FE3" w:rsidTr="00694B5A">
        <w:trPr>
          <w:trHeight w:val="928"/>
        </w:trPr>
        <w:tc>
          <w:tcPr>
            <w:tcW w:w="2368" w:type="dxa"/>
            <w:vAlign w:val="center"/>
          </w:tcPr>
          <w:p w14:paraId="45502B55" w14:textId="672E4952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Mehta (2023)</w:t>
            </w:r>
          </w:p>
        </w:tc>
        <w:tc>
          <w:tcPr>
            <w:tcW w:w="1199" w:type="dxa"/>
            <w:vAlign w:val="center"/>
          </w:tcPr>
          <w:p w14:paraId="2F9B2C0E" w14:textId="75BFAB79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00" w:type="dxa"/>
            <w:vAlign w:val="center"/>
          </w:tcPr>
          <w:p w14:paraId="6EF5D632" w14:textId="5522353F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1200" w:type="dxa"/>
            <w:vAlign w:val="center"/>
          </w:tcPr>
          <w:p w14:paraId="68273672" w14:textId="1C618822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00" w:type="dxa"/>
            <w:vAlign w:val="center"/>
          </w:tcPr>
          <w:p w14:paraId="43609E0A" w14:textId="64B03673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00" w:type="dxa"/>
            <w:vAlign w:val="center"/>
          </w:tcPr>
          <w:p w14:paraId="6C9BAB50" w14:textId="5725B929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00" w:type="dxa"/>
            <w:vAlign w:val="center"/>
          </w:tcPr>
          <w:p w14:paraId="2B08196B" w14:textId="5D3D3C80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00" w:type="dxa"/>
            <w:vAlign w:val="center"/>
          </w:tcPr>
          <w:p w14:paraId="70C3F35D" w14:textId="1146D5D7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00" w:type="dxa"/>
            <w:vAlign w:val="center"/>
          </w:tcPr>
          <w:p w14:paraId="285C1A4B" w14:textId="65865CB0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00" w:type="dxa"/>
            <w:vAlign w:val="center"/>
          </w:tcPr>
          <w:p w14:paraId="70696B1C" w14:textId="6E9EC5FE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46" w:type="dxa"/>
            <w:vAlign w:val="center"/>
          </w:tcPr>
          <w:p w14:paraId="173F1666" w14:textId="5C1E9D5A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1029" w:type="dxa"/>
            <w:vAlign w:val="center"/>
          </w:tcPr>
          <w:p w14:paraId="1926FD98" w14:textId="1D877E1C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694B5A" w:rsidRPr="00694B5A" w14:paraId="68E6EBED" w14:textId="07DB79CD" w:rsidTr="00694B5A">
        <w:trPr>
          <w:trHeight w:val="928"/>
        </w:trPr>
        <w:tc>
          <w:tcPr>
            <w:tcW w:w="2368" w:type="dxa"/>
            <w:vAlign w:val="center"/>
          </w:tcPr>
          <w:p w14:paraId="594087AA" w14:textId="71FDA7AC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Sun (2021)</w:t>
            </w:r>
          </w:p>
        </w:tc>
        <w:tc>
          <w:tcPr>
            <w:tcW w:w="1199" w:type="dxa"/>
            <w:vAlign w:val="center"/>
          </w:tcPr>
          <w:p w14:paraId="1BA163D8" w14:textId="2B1677D5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00" w:type="dxa"/>
            <w:vAlign w:val="center"/>
          </w:tcPr>
          <w:p w14:paraId="19801C34" w14:textId="17FFF415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1200" w:type="dxa"/>
            <w:vAlign w:val="center"/>
          </w:tcPr>
          <w:p w14:paraId="62C6BC59" w14:textId="51438AF7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1200" w:type="dxa"/>
            <w:vAlign w:val="center"/>
          </w:tcPr>
          <w:p w14:paraId="7D348AC7" w14:textId="27370E8F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00" w:type="dxa"/>
            <w:vAlign w:val="center"/>
          </w:tcPr>
          <w:p w14:paraId="63BCFC70" w14:textId="06363BD9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00" w:type="dxa"/>
            <w:vAlign w:val="center"/>
          </w:tcPr>
          <w:p w14:paraId="642D302C" w14:textId="69A2BAA3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00" w:type="dxa"/>
            <w:vAlign w:val="center"/>
          </w:tcPr>
          <w:p w14:paraId="349DFFDF" w14:textId="22DEF202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00" w:type="dxa"/>
            <w:vAlign w:val="center"/>
          </w:tcPr>
          <w:p w14:paraId="2C6DD977" w14:textId="5DF6F4B1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00" w:type="dxa"/>
            <w:vAlign w:val="center"/>
          </w:tcPr>
          <w:p w14:paraId="0D3C80B3" w14:textId="66160C74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46" w:type="dxa"/>
            <w:vAlign w:val="center"/>
          </w:tcPr>
          <w:p w14:paraId="65221E07" w14:textId="76E8BC64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1029" w:type="dxa"/>
            <w:vAlign w:val="center"/>
          </w:tcPr>
          <w:p w14:paraId="09DC6F30" w14:textId="59904B00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10.5</w:t>
            </w:r>
          </w:p>
        </w:tc>
      </w:tr>
      <w:tr w:rsidR="00694B5A" w:rsidRPr="00694B5A" w14:paraId="39213906" w14:textId="68A24360" w:rsidTr="00694B5A">
        <w:trPr>
          <w:trHeight w:val="928"/>
        </w:trPr>
        <w:tc>
          <w:tcPr>
            <w:tcW w:w="2368" w:type="dxa"/>
            <w:vAlign w:val="center"/>
          </w:tcPr>
          <w:p w14:paraId="7DF5C6D3" w14:textId="0F9A36D0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Winter (2025)</w:t>
            </w:r>
          </w:p>
        </w:tc>
        <w:tc>
          <w:tcPr>
            <w:tcW w:w="1199" w:type="dxa"/>
            <w:vAlign w:val="center"/>
          </w:tcPr>
          <w:p w14:paraId="58D983CA" w14:textId="2A358E0C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00" w:type="dxa"/>
            <w:vAlign w:val="center"/>
          </w:tcPr>
          <w:p w14:paraId="2BA1AF08" w14:textId="63973CF2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1200" w:type="dxa"/>
            <w:vAlign w:val="center"/>
          </w:tcPr>
          <w:p w14:paraId="74C486CB" w14:textId="3C0A00E8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1200" w:type="dxa"/>
            <w:vAlign w:val="center"/>
          </w:tcPr>
          <w:p w14:paraId="3273FF20" w14:textId="66D19AD2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00" w:type="dxa"/>
            <w:vAlign w:val="center"/>
          </w:tcPr>
          <w:p w14:paraId="270F3F53" w14:textId="122D62A1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00" w:type="dxa"/>
            <w:vAlign w:val="center"/>
          </w:tcPr>
          <w:p w14:paraId="0EFD1EAF" w14:textId="722D6306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00" w:type="dxa"/>
            <w:vAlign w:val="center"/>
          </w:tcPr>
          <w:p w14:paraId="1F8ED6A6" w14:textId="523CC148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00" w:type="dxa"/>
            <w:vAlign w:val="center"/>
          </w:tcPr>
          <w:p w14:paraId="45CD6530" w14:textId="7FCFDAC4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00" w:type="dxa"/>
            <w:vAlign w:val="center"/>
          </w:tcPr>
          <w:p w14:paraId="73AFB5D4" w14:textId="64089BD2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46" w:type="dxa"/>
            <w:vAlign w:val="center"/>
          </w:tcPr>
          <w:p w14:paraId="36DF8C96" w14:textId="394EA2A1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1029" w:type="dxa"/>
            <w:vAlign w:val="center"/>
          </w:tcPr>
          <w:p w14:paraId="33FFA9E5" w14:textId="18C1BE14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10.5</w:t>
            </w:r>
          </w:p>
        </w:tc>
      </w:tr>
      <w:tr w:rsidR="00694B5A" w:rsidRPr="00694B5A" w14:paraId="444C2FB2" w14:textId="72257EDE" w:rsidTr="00694B5A">
        <w:trPr>
          <w:trHeight w:val="928"/>
        </w:trPr>
        <w:tc>
          <w:tcPr>
            <w:tcW w:w="2368" w:type="dxa"/>
            <w:vAlign w:val="center"/>
          </w:tcPr>
          <w:p w14:paraId="4A956F8C" w14:textId="5BA5B299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Wothe (2023)</w:t>
            </w:r>
          </w:p>
        </w:tc>
        <w:tc>
          <w:tcPr>
            <w:tcW w:w="1199" w:type="dxa"/>
            <w:vAlign w:val="center"/>
          </w:tcPr>
          <w:p w14:paraId="61E53BED" w14:textId="7EC16D4C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00" w:type="dxa"/>
            <w:vAlign w:val="center"/>
          </w:tcPr>
          <w:p w14:paraId="3238ECC8" w14:textId="5D8AF505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1200" w:type="dxa"/>
            <w:vAlign w:val="center"/>
          </w:tcPr>
          <w:p w14:paraId="4CE08DE5" w14:textId="36E696C3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1200" w:type="dxa"/>
            <w:vAlign w:val="center"/>
          </w:tcPr>
          <w:p w14:paraId="5DB070D7" w14:textId="4732776E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00" w:type="dxa"/>
            <w:vAlign w:val="center"/>
          </w:tcPr>
          <w:p w14:paraId="54E5E276" w14:textId="761C8076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00" w:type="dxa"/>
            <w:vAlign w:val="center"/>
          </w:tcPr>
          <w:p w14:paraId="122DBA76" w14:textId="3E793657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00" w:type="dxa"/>
            <w:vAlign w:val="center"/>
          </w:tcPr>
          <w:p w14:paraId="7F57026D" w14:textId="4B266AAA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00" w:type="dxa"/>
            <w:vAlign w:val="center"/>
          </w:tcPr>
          <w:p w14:paraId="48050D54" w14:textId="1BD6EB67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00" w:type="dxa"/>
            <w:vAlign w:val="center"/>
          </w:tcPr>
          <w:p w14:paraId="04DD2191" w14:textId="1F119A9F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46" w:type="dxa"/>
            <w:vAlign w:val="center"/>
          </w:tcPr>
          <w:p w14:paraId="325D672E" w14:textId="01659531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1029" w:type="dxa"/>
            <w:vAlign w:val="center"/>
          </w:tcPr>
          <w:p w14:paraId="23811232" w14:textId="31191A98" w:rsidR="00694B5A" w:rsidRPr="00694B5A" w:rsidRDefault="00694B5A" w:rsidP="00694B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4B5A">
              <w:rPr>
                <w:rFonts w:ascii="Times New Roman" w:hAnsi="Times New Roman" w:cs="Times New Roman"/>
                <w:sz w:val="16"/>
                <w:szCs w:val="16"/>
              </w:rPr>
              <w:t>9.5</w:t>
            </w:r>
          </w:p>
        </w:tc>
      </w:tr>
    </w:tbl>
    <w:p w14:paraId="03D6847C" w14:textId="77777777" w:rsidR="00667651" w:rsidRDefault="00667651"/>
    <w:p w14:paraId="5FE22DA5" w14:textId="28224A5B" w:rsidR="00694B5A" w:rsidRPr="00867957" w:rsidRDefault="00694B5A">
      <w:pPr>
        <w:rPr>
          <w:rFonts w:ascii="Times New Roman" w:hAnsi="Times New Roman" w:cs="Times New Roman"/>
        </w:rPr>
      </w:pPr>
      <w:bookmarkStart w:id="0" w:name="_Hlk217393159"/>
      <w:r w:rsidRPr="00867957">
        <w:rPr>
          <w:rFonts w:ascii="Times New Roman" w:hAnsi="Times New Roman" w:cs="Times New Roman"/>
          <w:b/>
          <w:bCs/>
        </w:rPr>
        <w:lastRenderedPageBreak/>
        <w:t>Supplement</w:t>
      </w:r>
      <w:r w:rsidR="007B5513" w:rsidRPr="00867957">
        <w:rPr>
          <w:rFonts w:ascii="Times New Roman" w:hAnsi="Times New Roman" w:cs="Times New Roman"/>
          <w:b/>
          <w:bCs/>
        </w:rPr>
        <w:t>ary Table</w:t>
      </w:r>
      <w:r w:rsidRPr="00867957">
        <w:rPr>
          <w:rFonts w:ascii="Times New Roman" w:hAnsi="Times New Roman" w:cs="Times New Roman"/>
          <w:b/>
          <w:bCs/>
        </w:rPr>
        <w:t xml:space="preserve"> 1.  Methodological quality assessment using the Medical Education Research Study Quality Instrument (MERSQI).</w:t>
      </w:r>
      <w:r w:rsidRPr="00867957">
        <w:rPr>
          <w:rFonts w:ascii="Times New Roman" w:hAnsi="Times New Roman" w:cs="Times New Roman"/>
        </w:rPr>
        <w:t xml:space="preserve"> Maximum possible score = 18. Item 1: Study design (0–3 points); Item 2: Number of institutions (0.5–1.5 points); Item 3: Response rate (0.5–1.5 points); Item 4: Type of data (1 or 3 points); Item 5: Internal structure validity (0 or 1 point); Item 6: Content validity (0 or 1 point); Item 7: Relationship to other variables validity (0 or 1 point); Item 8: Appropriateness of statistical analysis (0 or 1 point); Item 9: Complexity of statistical analysis (1 or 2 points); Item 10: Outcomes (1, 1.5, 2, or 3 points).</w:t>
      </w:r>
      <w:bookmarkEnd w:id="0"/>
    </w:p>
    <w:sectPr w:rsidR="00694B5A" w:rsidRPr="00867957" w:rsidSect="00694B5A">
      <w:pgSz w:w="15840" w:h="12240" w:orient="landscape"/>
      <w:pgMar w:top="144" w:right="144" w:bottom="144" w:left="14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B5A"/>
    <w:rsid w:val="00114EE4"/>
    <w:rsid w:val="001410E6"/>
    <w:rsid w:val="003D3484"/>
    <w:rsid w:val="00667651"/>
    <w:rsid w:val="00694B5A"/>
    <w:rsid w:val="007B5513"/>
    <w:rsid w:val="00867957"/>
    <w:rsid w:val="00D1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F6F53"/>
  <w15:chartTrackingRefBased/>
  <w15:docId w15:val="{3E636147-8FB9-40BB-AF77-0591FEEC0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4B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4B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4B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4B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4B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4B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4B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4B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4B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4B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4B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4B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4B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4B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4B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4B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4B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4B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4B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4B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4B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4B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4B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4B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4B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4B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4B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4B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4B5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94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Frappa</dc:creator>
  <cp:keywords/>
  <dc:description/>
  <cp:lastModifiedBy>Nick Frappa</cp:lastModifiedBy>
  <cp:revision>4</cp:revision>
  <dcterms:created xsi:type="dcterms:W3CDTF">2025-12-23T18:01:00Z</dcterms:created>
  <dcterms:modified xsi:type="dcterms:W3CDTF">2025-12-23T19:59:00Z</dcterms:modified>
</cp:coreProperties>
</file>