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9D4C4" w14:textId="169AEABF" w:rsidR="001577C8" w:rsidRPr="00036296" w:rsidRDefault="0089166B">
      <w:pPr>
        <w:rPr>
          <w:rFonts w:ascii="Times New Roman" w:hAnsi="Times New Roman" w:cs="Times New Roman"/>
          <w:b/>
          <w:bCs/>
          <w:sz w:val="20"/>
          <w:szCs w:val="20"/>
          <w:lang w:val="en-US"/>
        </w:rPr>
      </w:pPr>
      <w:r w:rsidRPr="00036296">
        <w:rPr>
          <w:rFonts w:ascii="Times New Roman" w:hAnsi="Times New Roman" w:cs="Times New Roman"/>
          <w:b/>
          <w:bCs/>
          <w:sz w:val="20"/>
          <w:szCs w:val="20"/>
          <w:lang w:val="en-US"/>
        </w:rPr>
        <w:t>Supplementary Material</w:t>
      </w:r>
    </w:p>
    <w:p w14:paraId="2A3D3720" w14:textId="1EBCF372" w:rsidR="007137FC" w:rsidRPr="00036296" w:rsidRDefault="007137FC" w:rsidP="007137FC">
      <w:pPr>
        <w:spacing w:line="23" w:lineRule="atLeast"/>
        <w:rPr>
          <w:rFonts w:ascii="Times New Roman" w:hAnsi="Times New Roman" w:cs="Times New Roman"/>
          <w:sz w:val="20"/>
          <w:szCs w:val="20"/>
          <w:lang w:val="en-US"/>
        </w:rPr>
      </w:pPr>
      <w:r w:rsidRPr="00036296">
        <w:rPr>
          <w:rFonts w:ascii="Times New Roman" w:hAnsi="Times New Roman" w:cs="Times New Roman"/>
          <w:sz w:val="20"/>
          <w:szCs w:val="20"/>
          <w:lang w:val="en-US"/>
        </w:rPr>
        <w:t xml:space="preserve">Title: </w:t>
      </w:r>
      <w:r w:rsidR="00DD5482" w:rsidRPr="00DD5482">
        <w:rPr>
          <w:rFonts w:ascii="Times New Roman" w:hAnsi="Times New Roman" w:cs="Times New Roman"/>
          <w:sz w:val="20"/>
          <w:szCs w:val="20"/>
          <w:lang w:val="en-US"/>
        </w:rPr>
        <w:t xml:space="preserve">Monte Carlo Simulation, Artificial Intelligence and Machine Learning-based Modelling and Optimization of Three-dimensional Electrochemical Treatment of Xenobiotic Dye Wastewater </w:t>
      </w:r>
    </w:p>
    <w:p w14:paraId="09787E73" w14:textId="77777777" w:rsidR="007137FC" w:rsidRPr="00036296" w:rsidRDefault="007137FC" w:rsidP="007137FC">
      <w:pPr>
        <w:spacing w:line="23" w:lineRule="atLeast"/>
        <w:rPr>
          <w:rFonts w:ascii="Times New Roman" w:hAnsi="Times New Roman" w:cs="Times New Roman"/>
          <w:sz w:val="20"/>
          <w:szCs w:val="20"/>
          <w:lang w:val="en-US"/>
        </w:rPr>
      </w:pPr>
      <w:r w:rsidRPr="00036296">
        <w:rPr>
          <w:rFonts w:ascii="Times New Roman" w:hAnsi="Times New Roman" w:cs="Times New Roman"/>
          <w:sz w:val="20"/>
          <w:szCs w:val="20"/>
          <w:lang w:val="en-US"/>
        </w:rPr>
        <w:t>Author information:</w:t>
      </w:r>
    </w:p>
    <w:p w14:paraId="6E97C19D" w14:textId="77777777" w:rsidR="007137FC" w:rsidRPr="00036296" w:rsidRDefault="007137FC" w:rsidP="007137FC">
      <w:pPr>
        <w:spacing w:line="23" w:lineRule="atLeast"/>
        <w:rPr>
          <w:rFonts w:ascii="Times New Roman" w:hAnsi="Times New Roman" w:cs="Times New Roman"/>
          <w:sz w:val="20"/>
          <w:szCs w:val="20"/>
          <w:lang w:val="en-US"/>
        </w:rPr>
      </w:pPr>
      <w:r w:rsidRPr="00036296">
        <w:rPr>
          <w:rFonts w:ascii="Times New Roman" w:hAnsi="Times New Roman" w:cs="Times New Roman"/>
          <w:sz w:val="20"/>
          <w:szCs w:val="20"/>
          <w:lang w:val="en-US"/>
        </w:rPr>
        <w:t>Voravich Ganthavee, Antoine P. Trzcinski</w:t>
      </w:r>
    </w:p>
    <w:p w14:paraId="4EEB9AF2" w14:textId="77777777" w:rsidR="007137FC" w:rsidRPr="00036296" w:rsidRDefault="007137FC" w:rsidP="007137FC">
      <w:pPr>
        <w:spacing w:line="23" w:lineRule="atLeast"/>
        <w:rPr>
          <w:rFonts w:ascii="Times New Roman" w:hAnsi="Times New Roman" w:cs="Times New Roman"/>
          <w:sz w:val="20"/>
          <w:szCs w:val="20"/>
          <w:lang w:val="en-US"/>
        </w:rPr>
      </w:pPr>
      <w:r w:rsidRPr="00036296">
        <w:rPr>
          <w:rFonts w:ascii="Times New Roman" w:hAnsi="Times New Roman" w:cs="Times New Roman"/>
          <w:sz w:val="20"/>
          <w:szCs w:val="20"/>
          <w:lang w:val="en-US"/>
        </w:rPr>
        <w:t>School of Agriculture and Environmental Science, University of Southern Queensland, Toowoomba QLD 4350 Australia</w:t>
      </w:r>
    </w:p>
    <w:p w14:paraId="6B4AA8DE" w14:textId="7109B92C" w:rsidR="007137FC" w:rsidRDefault="007137FC" w:rsidP="007137FC">
      <w:pPr>
        <w:spacing w:line="23" w:lineRule="atLeast"/>
        <w:rPr>
          <w:rFonts w:ascii="Times New Roman" w:hAnsi="Times New Roman" w:cs="Times New Roman"/>
          <w:sz w:val="20"/>
          <w:szCs w:val="20"/>
          <w:lang w:val="en-US"/>
        </w:rPr>
      </w:pPr>
      <w:r w:rsidRPr="00036296">
        <w:rPr>
          <w:rFonts w:ascii="Times New Roman" w:hAnsi="Times New Roman" w:cs="Times New Roman"/>
          <w:sz w:val="20"/>
          <w:szCs w:val="20"/>
          <w:lang w:val="en-US"/>
        </w:rPr>
        <w:t xml:space="preserve">Corresponding Author’s email address: </w:t>
      </w:r>
      <w:hyperlink r:id="rId6" w:history="1">
        <w:r w:rsidRPr="00036296">
          <w:rPr>
            <w:rStyle w:val="Hyperlink"/>
            <w:rFonts w:ascii="Times New Roman" w:hAnsi="Times New Roman" w:cs="Times New Roman"/>
            <w:sz w:val="20"/>
            <w:szCs w:val="20"/>
            <w:lang w:val="en-US"/>
          </w:rPr>
          <w:t>Voravich.Ganthavee@unisq.edu.au</w:t>
        </w:r>
      </w:hyperlink>
    </w:p>
    <w:p w14:paraId="697DFFDA" w14:textId="77777777" w:rsidR="00A544DB" w:rsidRDefault="00A544DB" w:rsidP="00A544DB">
      <w:pPr>
        <w:rPr>
          <w:rFonts w:ascii="Times New Roman" w:hAnsi="Times New Roman" w:cs="Times New Roman"/>
          <w:sz w:val="20"/>
          <w:szCs w:val="20"/>
          <w:lang w:val="en-US"/>
        </w:rPr>
      </w:pPr>
    </w:p>
    <w:p w14:paraId="1D55E829" w14:textId="46E15E0A" w:rsidR="00407E23" w:rsidRPr="00036296" w:rsidRDefault="00407E23" w:rsidP="00407E23">
      <w:pPr>
        <w:autoSpaceDE w:val="0"/>
        <w:autoSpaceDN w:val="0"/>
        <w:adjustRightInd w:val="0"/>
        <w:spacing w:after="0" w:line="240" w:lineRule="auto"/>
        <w:ind w:left="24"/>
        <w:jc w:val="center"/>
        <w:rPr>
          <w:rFonts w:ascii="system-ui" w:eastAsia="Times New Roman" w:hAnsi="system-ui" w:cs="system-ui"/>
          <w:sz w:val="20"/>
          <w:szCs w:val="20"/>
        </w:rPr>
      </w:pPr>
      <w:r w:rsidRPr="00036296">
        <w:rPr>
          <w:noProof/>
          <w:sz w:val="20"/>
          <w:szCs w:val="20"/>
        </w:rPr>
        <mc:AlternateContent>
          <mc:Choice Requires="wps">
            <w:drawing>
              <wp:anchor distT="0" distB="0" distL="114300" distR="114300" simplePos="0" relativeHeight="251659264" behindDoc="0" locked="0" layoutInCell="1" allowOverlap="1" wp14:anchorId="5E992E42" wp14:editId="35907AB6">
                <wp:simplePos x="0" y="0"/>
                <wp:positionH relativeFrom="column">
                  <wp:posOffset>358140</wp:posOffset>
                </wp:positionH>
                <wp:positionV relativeFrom="paragraph">
                  <wp:posOffset>12065</wp:posOffset>
                </wp:positionV>
                <wp:extent cx="320030" cy="281956"/>
                <wp:effectExtent l="0" t="0" r="0" b="3810"/>
                <wp:wrapNone/>
                <wp:docPr id="1758481909" name="Text Box 1"/>
                <wp:cNvGraphicFramePr/>
                <a:graphic xmlns:a="http://schemas.openxmlformats.org/drawingml/2006/main">
                  <a:graphicData uri="http://schemas.microsoft.com/office/word/2010/wordprocessingShape">
                    <wps:wsp>
                      <wps:cNvSpPr txBox="1"/>
                      <wps:spPr>
                        <a:xfrm>
                          <a:off x="0" y="0"/>
                          <a:ext cx="320030" cy="281956"/>
                        </a:xfrm>
                        <a:prstGeom prst="rect">
                          <a:avLst/>
                        </a:prstGeom>
                        <a:noFill/>
                        <a:ln w="6350">
                          <a:noFill/>
                        </a:ln>
                      </wps:spPr>
                      <wps:txbx>
                        <w:txbxContent>
                          <w:p w14:paraId="69F546BE" w14:textId="77777777" w:rsidR="00407E23" w:rsidRPr="00264546" w:rsidRDefault="00407E23" w:rsidP="00407E23">
                            <w:pPr>
                              <w:spacing w:line="256" w:lineRule="auto"/>
                              <w:rPr>
                                <w:rFonts w:ascii="Times New Roman" w:eastAsia="Calibri" w:hAnsi="Times New Roman" w:cs="Times New Roman"/>
                                <w:sz w:val="24"/>
                                <w:szCs w:val="24"/>
                                <w:lang w:val="en-US"/>
                              </w:rPr>
                            </w:pPr>
                            <w:r w:rsidRPr="00264546">
                              <w:rPr>
                                <w:rFonts w:ascii="Times New Roman" w:eastAsia="Calibri" w:hAnsi="Times New Roman" w:cs="Times New Roman"/>
                                <w:lang w:val="en-US"/>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992E42" id="_x0000_t202" coordsize="21600,21600" o:spt="202" path="m,l,21600r21600,l21600,xe">
                <v:stroke joinstyle="miter"/>
                <v:path gradientshapeok="t" o:connecttype="rect"/>
              </v:shapetype>
              <v:shape id="Text Box 1" o:spid="_x0000_s1026" type="#_x0000_t202" style="position:absolute;left:0;text-align:left;margin-left:28.2pt;margin-top:.95pt;width:25.2pt;height:22.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" filled="f" stroked="f" strokeweight=".5pt">
                <v:textbox>
                  <w:txbxContent>
                    <w:p w14:paraId="69F546BE" w14:textId="77777777" w:rsidR="00407E23" w:rsidRPr="00264546" w:rsidRDefault="00407E23" w:rsidP="00407E23">
                      <w:pPr>
                        <w:spacing w:line="256" w:lineRule="auto"/>
                        <w:rPr>
                          <w:rFonts w:ascii="Times New Roman" w:eastAsia="Calibri" w:hAnsi="Times New Roman" w:cs="Times New Roman"/>
                          <w:sz w:val="24"/>
                          <w:szCs w:val="24"/>
                          <w:lang w:val="en-US"/>
                        </w:rPr>
                      </w:pPr>
                      <w:r w:rsidRPr="00264546">
                        <w:rPr>
                          <w:rFonts w:ascii="Times New Roman" w:eastAsia="Calibri" w:hAnsi="Times New Roman" w:cs="Times New Roman"/>
                          <w:lang w:val="en-US"/>
                        </w:rPr>
                        <w:t>a)</w:t>
                      </w:r>
                    </w:p>
                  </w:txbxContent>
                </v:textbox>
              </v:shape>
            </w:pict>
          </mc:Fallback>
        </mc:AlternateContent>
      </w:r>
      <w:r w:rsidR="00896B8D">
        <w:rPr>
          <w:rFonts w:ascii="system-ui" w:eastAsia="Times New Roman" w:hAnsi="system-ui" w:cs="system-ui"/>
          <w:noProof/>
          <w:sz w:val="20"/>
          <w:szCs w:val="20"/>
        </w:rPr>
        <w:drawing>
          <wp:inline distT="0" distB="0" distL="0" distR="0" wp14:anchorId="4EE17189" wp14:editId="6373FB3F">
            <wp:extent cx="4219575" cy="6762750"/>
            <wp:effectExtent l="0" t="0" r="9525" b="0"/>
            <wp:docPr id="553655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55295" name="Picture 553655295"/>
                    <pic:cNvPicPr/>
                  </pic:nvPicPr>
                  <pic:blipFill>
                    <a:blip r:embed="rId7">
                      <a:extLst>
                        <a:ext uri="{28A0092B-C50C-407E-A947-70E740481C1C}">
                          <a14:useLocalDpi xmlns:a14="http://schemas.microsoft.com/office/drawing/2010/main" val="0"/>
                        </a:ext>
                      </a:extLst>
                    </a:blip>
                    <a:stretch>
                      <a:fillRect/>
                    </a:stretch>
                  </pic:blipFill>
                  <pic:spPr>
                    <a:xfrm>
                      <a:off x="0" y="0"/>
                      <a:ext cx="4219575" cy="6762750"/>
                    </a:xfrm>
                    <a:prstGeom prst="rect">
                      <a:avLst/>
                    </a:prstGeom>
                  </pic:spPr>
                </pic:pic>
              </a:graphicData>
            </a:graphic>
          </wp:inline>
        </w:drawing>
      </w:r>
    </w:p>
    <w:p w14:paraId="03B81C67" w14:textId="50342E55" w:rsidR="00407E23" w:rsidRPr="00036296" w:rsidRDefault="00407E23" w:rsidP="00407E23">
      <w:pPr>
        <w:autoSpaceDE w:val="0"/>
        <w:autoSpaceDN w:val="0"/>
        <w:adjustRightInd w:val="0"/>
        <w:spacing w:after="0" w:line="240" w:lineRule="auto"/>
        <w:ind w:left="24"/>
        <w:jc w:val="center"/>
        <w:rPr>
          <w:rFonts w:ascii="system-ui" w:eastAsia="Times New Roman" w:hAnsi="system-ui" w:cs="system-ui"/>
          <w:sz w:val="20"/>
          <w:szCs w:val="20"/>
        </w:rPr>
      </w:pPr>
      <w:r w:rsidRPr="00036296">
        <w:rPr>
          <w:noProof/>
          <w:sz w:val="20"/>
          <w:szCs w:val="20"/>
        </w:rPr>
        <w:lastRenderedPageBreak/>
        <mc:AlternateContent>
          <mc:Choice Requires="wps">
            <w:drawing>
              <wp:anchor distT="0" distB="0" distL="114300" distR="114300" simplePos="0" relativeHeight="251660288" behindDoc="0" locked="0" layoutInCell="1" allowOverlap="1" wp14:anchorId="2D2A9957" wp14:editId="56497047">
                <wp:simplePos x="0" y="0"/>
                <wp:positionH relativeFrom="column">
                  <wp:posOffset>358775</wp:posOffset>
                </wp:positionH>
                <wp:positionV relativeFrom="paragraph">
                  <wp:posOffset>37465</wp:posOffset>
                </wp:positionV>
                <wp:extent cx="320030" cy="281956"/>
                <wp:effectExtent l="0" t="0" r="0" b="3810"/>
                <wp:wrapNone/>
                <wp:docPr id="1637758128" name="Text Box 1"/>
                <wp:cNvGraphicFramePr/>
                <a:graphic xmlns:a="http://schemas.openxmlformats.org/drawingml/2006/main">
                  <a:graphicData uri="http://schemas.microsoft.com/office/word/2010/wordprocessingShape">
                    <wps:wsp>
                      <wps:cNvSpPr txBox="1"/>
                      <wps:spPr>
                        <a:xfrm>
                          <a:off x="0" y="0"/>
                          <a:ext cx="320030" cy="281956"/>
                        </a:xfrm>
                        <a:prstGeom prst="rect">
                          <a:avLst/>
                        </a:prstGeom>
                        <a:noFill/>
                        <a:ln w="6350">
                          <a:noFill/>
                        </a:ln>
                      </wps:spPr>
                      <wps:txbx>
                        <w:txbxContent>
                          <w:p w14:paraId="1F6D241E" w14:textId="77777777" w:rsidR="00407E23" w:rsidRPr="00264546" w:rsidRDefault="00407E23" w:rsidP="00407E23">
                            <w:pPr>
                              <w:spacing w:line="256" w:lineRule="auto"/>
                              <w:rPr>
                                <w:rFonts w:ascii="Times New Roman" w:eastAsia="Calibri" w:hAnsi="Times New Roman" w:cs="Times New Roman"/>
                                <w:sz w:val="24"/>
                                <w:szCs w:val="24"/>
                                <w:lang w:val="en-US"/>
                              </w:rPr>
                            </w:pPr>
                            <w:r w:rsidRPr="00264546">
                              <w:rPr>
                                <w:rFonts w:ascii="Times New Roman" w:eastAsia="Calibri" w:hAnsi="Times New Roman" w:cs="Times New Roman"/>
                                <w:lang w:val="en-US"/>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2A9957" id="_x0000_s1027" type="#_x0000_t202" style="position:absolute;left:0;text-align:left;margin-left:28.25pt;margin-top:2.95pt;width:25.2pt;height:22.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" filled="f" stroked="f" strokeweight=".5pt">
                <v:textbox>
                  <w:txbxContent>
                    <w:p w14:paraId="1F6D241E" w14:textId="77777777" w:rsidR="00407E23" w:rsidRPr="00264546" w:rsidRDefault="00407E23" w:rsidP="00407E23">
                      <w:pPr>
                        <w:spacing w:line="256" w:lineRule="auto"/>
                        <w:rPr>
                          <w:rFonts w:ascii="Times New Roman" w:eastAsia="Calibri" w:hAnsi="Times New Roman" w:cs="Times New Roman"/>
                          <w:sz w:val="24"/>
                          <w:szCs w:val="24"/>
                          <w:lang w:val="en-US"/>
                        </w:rPr>
                      </w:pPr>
                      <w:r w:rsidRPr="00264546">
                        <w:rPr>
                          <w:rFonts w:ascii="Times New Roman" w:eastAsia="Calibri" w:hAnsi="Times New Roman" w:cs="Times New Roman"/>
                          <w:lang w:val="en-US"/>
                        </w:rPr>
                        <w:t>b)</w:t>
                      </w:r>
                    </w:p>
                  </w:txbxContent>
                </v:textbox>
              </v:shape>
            </w:pict>
          </mc:Fallback>
        </mc:AlternateContent>
      </w:r>
      <w:r w:rsidR="00896B8D">
        <w:rPr>
          <w:rFonts w:ascii="system-ui" w:eastAsia="Times New Roman" w:hAnsi="system-ui" w:cs="system-ui"/>
          <w:noProof/>
          <w:sz w:val="20"/>
          <w:szCs w:val="20"/>
        </w:rPr>
        <w:drawing>
          <wp:inline distT="0" distB="0" distL="0" distR="0" wp14:anchorId="7CE255A2" wp14:editId="75230FD5">
            <wp:extent cx="4791075" cy="7677150"/>
            <wp:effectExtent l="0" t="0" r="9525" b="0"/>
            <wp:docPr id="2066612324" name="Picture 4" descr="A diagram of a data fl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12324" name="Picture 4" descr="A diagram of a data flow&#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791075" cy="7677150"/>
                    </a:xfrm>
                    <a:prstGeom prst="rect">
                      <a:avLst/>
                    </a:prstGeom>
                  </pic:spPr>
                </pic:pic>
              </a:graphicData>
            </a:graphic>
          </wp:inline>
        </w:drawing>
      </w:r>
    </w:p>
    <w:p w14:paraId="45353208" w14:textId="2C9DE7BB" w:rsidR="00E3059A" w:rsidRPr="00036296" w:rsidRDefault="00407E23" w:rsidP="00407E23">
      <w:pPr>
        <w:pStyle w:val="Caption"/>
        <w:rPr>
          <w:rFonts w:ascii="Times New Roman" w:hAnsi="Times New Roman" w:cs="Times New Roman"/>
          <w:i w:val="0"/>
          <w:iCs w:val="0"/>
          <w:color w:val="auto"/>
          <w:sz w:val="20"/>
          <w:szCs w:val="20"/>
        </w:rPr>
        <w:sectPr w:rsidR="00E3059A" w:rsidRPr="00036296">
          <w:pgSz w:w="11906" w:h="16838"/>
          <w:pgMar w:top="1440" w:right="1440" w:bottom="1440" w:left="1440" w:header="708" w:footer="708" w:gutter="0"/>
          <w:cols w:space="708"/>
          <w:docGrid w:linePitch="360"/>
        </w:sectPr>
      </w:pPr>
      <w:r w:rsidRPr="00036296">
        <w:rPr>
          <w:rFonts w:ascii="Times New Roman" w:hAnsi="Times New Roman" w:cs="Times New Roman"/>
          <w:i w:val="0"/>
          <w:iCs w:val="0"/>
          <w:color w:val="auto"/>
          <w:sz w:val="20"/>
          <w:szCs w:val="20"/>
        </w:rPr>
        <w:t>Figure S</w:t>
      </w:r>
      <w:r w:rsidR="00A0307F">
        <w:rPr>
          <w:rFonts w:ascii="Times New Roman" w:hAnsi="Times New Roman" w:cs="Times New Roman"/>
          <w:i w:val="0"/>
          <w:iCs w:val="0"/>
          <w:color w:val="auto"/>
          <w:sz w:val="20"/>
          <w:szCs w:val="20"/>
        </w:rPr>
        <w:t>M1</w:t>
      </w:r>
      <w:r w:rsidRPr="00036296">
        <w:rPr>
          <w:rFonts w:ascii="Times New Roman" w:hAnsi="Times New Roman" w:cs="Times New Roman"/>
          <w:i w:val="0"/>
          <w:iCs w:val="0"/>
          <w:color w:val="auto"/>
          <w:sz w:val="20"/>
          <w:szCs w:val="20"/>
        </w:rPr>
        <w:t>. a) An optimal tree diagram for electrical energy consumption of MO using a random forest; b) an optimal tree diagram for electrical energy consumption of TOC using a random forest. To combine the predictions, random forest creates multiple CART decision trees based on bootstrapped data samples. It works by recursive partitioning the training data into smaller subsets to generate decision trees to solve classification and regression problems.</w:t>
      </w:r>
    </w:p>
    <w:p w14:paraId="24CD2417" w14:textId="50F27B41" w:rsidR="00E3059A" w:rsidRPr="00036296" w:rsidRDefault="00896B8D" w:rsidP="00E3059A">
      <w:pPr>
        <w:spacing w:line="480" w:lineRule="auto"/>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016F5CA3" wp14:editId="77E1CDB4">
            <wp:extent cx="8183880" cy="5676900"/>
            <wp:effectExtent l="0" t="0" r="7620" b="0"/>
            <wp:docPr id="705537650" name="Picture 5"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37650" name="Picture 5" descr="A collage of graphs and diagram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184393" cy="5677256"/>
                    </a:xfrm>
                    <a:prstGeom prst="rect">
                      <a:avLst/>
                    </a:prstGeom>
                  </pic:spPr>
                </pic:pic>
              </a:graphicData>
            </a:graphic>
          </wp:inline>
        </w:drawing>
      </w:r>
    </w:p>
    <w:p w14:paraId="725A2886" w14:textId="648942B8" w:rsidR="007137FC" w:rsidRPr="00036296" w:rsidRDefault="00E3059A" w:rsidP="00AB397C">
      <w:pPr>
        <w:pStyle w:val="Caption"/>
        <w:rPr>
          <w:rFonts w:ascii="Times New Roman" w:hAnsi="Times New Roman" w:cs="Times New Roman"/>
          <w:sz w:val="20"/>
          <w:szCs w:val="20"/>
          <w:lang w:val="en-US"/>
        </w:rPr>
      </w:pPr>
      <w:r w:rsidRPr="00036296">
        <w:rPr>
          <w:rFonts w:ascii="Times New Roman" w:hAnsi="Times New Roman" w:cs="Times New Roman"/>
          <w:i w:val="0"/>
          <w:iCs w:val="0"/>
          <w:color w:val="auto"/>
          <w:sz w:val="20"/>
          <w:szCs w:val="20"/>
        </w:rPr>
        <w:t>Figure S</w:t>
      </w:r>
      <w:r w:rsidR="00A0307F">
        <w:rPr>
          <w:rFonts w:ascii="Times New Roman" w:hAnsi="Times New Roman" w:cs="Times New Roman"/>
          <w:i w:val="0"/>
          <w:iCs w:val="0"/>
          <w:color w:val="auto"/>
          <w:sz w:val="20"/>
          <w:szCs w:val="20"/>
        </w:rPr>
        <w:t>M2</w:t>
      </w:r>
      <w:r w:rsidRPr="00036296">
        <w:rPr>
          <w:rFonts w:ascii="Times New Roman" w:hAnsi="Times New Roman" w:cs="Times New Roman"/>
          <w:i w:val="0"/>
          <w:iCs w:val="0"/>
          <w:color w:val="auto"/>
          <w:sz w:val="20"/>
          <w:szCs w:val="20"/>
        </w:rPr>
        <w:t xml:space="preserve">. Scatter plots of actual versus AI/ML optimised models using Monte Carlo simulations. </w:t>
      </w:r>
      <w:r w:rsidRPr="009C74B4">
        <w:rPr>
          <w:rFonts w:ascii="Times New Roman" w:hAnsi="Times New Roman" w:cs="Times New Roman"/>
          <w:i w:val="0"/>
          <w:iCs w:val="0"/>
          <w:color w:val="auto"/>
          <w:sz w:val="20"/>
          <w:szCs w:val="20"/>
        </w:rPr>
        <w:t xml:space="preserve">The significance of this result is that when multiple predictive outcomes of different AI algorithms are used together, the probability of each outcome from a large population of random data samples can be simulated to generate a more precise picture than a single deterministic forecast. This helps to determine the level of uncertainties in the predictive outcomes. </w:t>
      </w:r>
    </w:p>
    <w:sectPr w:rsidR="007137FC" w:rsidRPr="00036296" w:rsidSect="00AB397C">
      <w:pgSz w:w="16838" w:h="11906" w:orient="landscape"/>
      <w:pgMar w:top="709"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4CD03" w14:textId="77777777" w:rsidR="0089166B" w:rsidRDefault="0089166B" w:rsidP="0089166B">
      <w:pPr>
        <w:spacing w:after="0" w:line="240" w:lineRule="auto"/>
      </w:pPr>
      <w:r>
        <w:separator/>
      </w:r>
    </w:p>
  </w:endnote>
  <w:endnote w:type="continuationSeparator" w:id="0">
    <w:p w14:paraId="4A06218B" w14:textId="77777777" w:rsidR="0089166B" w:rsidRDefault="0089166B" w:rsidP="00891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295E8" w14:textId="77777777" w:rsidR="0089166B" w:rsidRDefault="0089166B" w:rsidP="0089166B">
      <w:pPr>
        <w:spacing w:after="0" w:line="240" w:lineRule="auto"/>
      </w:pPr>
      <w:r>
        <w:separator/>
      </w:r>
    </w:p>
  </w:footnote>
  <w:footnote w:type="continuationSeparator" w:id="0">
    <w:p w14:paraId="1CB9F120" w14:textId="77777777" w:rsidR="0089166B" w:rsidRDefault="0089166B" w:rsidP="008916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1NgNSFgbGlhYmFko6SsGpxcWZ+XkgBaa1AOQMD5osAAAA"/>
  </w:docVars>
  <w:rsids>
    <w:rsidRoot w:val="007970EC"/>
    <w:rsid w:val="000173CD"/>
    <w:rsid w:val="00036296"/>
    <w:rsid w:val="0009509B"/>
    <w:rsid w:val="00122E5C"/>
    <w:rsid w:val="001577C8"/>
    <w:rsid w:val="0018392F"/>
    <w:rsid w:val="001A5E31"/>
    <w:rsid w:val="002879F9"/>
    <w:rsid w:val="002A2D2F"/>
    <w:rsid w:val="00302BDF"/>
    <w:rsid w:val="003421AF"/>
    <w:rsid w:val="003669FA"/>
    <w:rsid w:val="003E2124"/>
    <w:rsid w:val="00407E23"/>
    <w:rsid w:val="004363C6"/>
    <w:rsid w:val="004809EB"/>
    <w:rsid w:val="00491366"/>
    <w:rsid w:val="00597638"/>
    <w:rsid w:val="005F195E"/>
    <w:rsid w:val="00600122"/>
    <w:rsid w:val="0063714F"/>
    <w:rsid w:val="007137FC"/>
    <w:rsid w:val="007970EC"/>
    <w:rsid w:val="007F79F0"/>
    <w:rsid w:val="0089166B"/>
    <w:rsid w:val="00896B8D"/>
    <w:rsid w:val="008A7D57"/>
    <w:rsid w:val="008F1678"/>
    <w:rsid w:val="009651FA"/>
    <w:rsid w:val="009C74B4"/>
    <w:rsid w:val="00A0307F"/>
    <w:rsid w:val="00A544DB"/>
    <w:rsid w:val="00A774B8"/>
    <w:rsid w:val="00A946C7"/>
    <w:rsid w:val="00AB1353"/>
    <w:rsid w:val="00AB397C"/>
    <w:rsid w:val="00B47E29"/>
    <w:rsid w:val="00B77E9D"/>
    <w:rsid w:val="00BB1C52"/>
    <w:rsid w:val="00C32DF3"/>
    <w:rsid w:val="00C43D92"/>
    <w:rsid w:val="00CE1B41"/>
    <w:rsid w:val="00D10B36"/>
    <w:rsid w:val="00D14263"/>
    <w:rsid w:val="00D863BC"/>
    <w:rsid w:val="00DD5482"/>
    <w:rsid w:val="00E3059A"/>
    <w:rsid w:val="00E971C1"/>
    <w:rsid w:val="00ED0D7F"/>
    <w:rsid w:val="00F62C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4B85"/>
  <w15:chartTrackingRefBased/>
  <w15:docId w15:val="{83907BD6-A382-4ED8-883E-8C648715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0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0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0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0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0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0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0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0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0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0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0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0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0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0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0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0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0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0EC"/>
    <w:rPr>
      <w:rFonts w:eastAsiaTheme="majorEastAsia" w:cstheme="majorBidi"/>
      <w:color w:val="272727" w:themeColor="text1" w:themeTint="D8"/>
    </w:rPr>
  </w:style>
  <w:style w:type="paragraph" w:styleId="Title">
    <w:name w:val="Title"/>
    <w:basedOn w:val="Normal"/>
    <w:next w:val="Normal"/>
    <w:link w:val="TitleChar"/>
    <w:uiPriority w:val="10"/>
    <w:qFormat/>
    <w:rsid w:val="00797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0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0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0EC"/>
    <w:pPr>
      <w:spacing w:before="160"/>
      <w:jc w:val="center"/>
    </w:pPr>
    <w:rPr>
      <w:i/>
      <w:iCs/>
      <w:color w:val="404040" w:themeColor="text1" w:themeTint="BF"/>
    </w:rPr>
  </w:style>
  <w:style w:type="character" w:customStyle="1" w:styleId="QuoteChar">
    <w:name w:val="Quote Char"/>
    <w:basedOn w:val="DefaultParagraphFont"/>
    <w:link w:val="Quote"/>
    <w:uiPriority w:val="29"/>
    <w:rsid w:val="007970EC"/>
    <w:rPr>
      <w:i/>
      <w:iCs/>
      <w:color w:val="404040" w:themeColor="text1" w:themeTint="BF"/>
    </w:rPr>
  </w:style>
  <w:style w:type="paragraph" w:styleId="ListParagraph">
    <w:name w:val="List Paragraph"/>
    <w:basedOn w:val="Normal"/>
    <w:uiPriority w:val="34"/>
    <w:qFormat/>
    <w:rsid w:val="007970EC"/>
    <w:pPr>
      <w:ind w:left="720"/>
      <w:contextualSpacing/>
    </w:pPr>
  </w:style>
  <w:style w:type="character" w:styleId="IntenseEmphasis">
    <w:name w:val="Intense Emphasis"/>
    <w:basedOn w:val="DefaultParagraphFont"/>
    <w:uiPriority w:val="21"/>
    <w:qFormat/>
    <w:rsid w:val="007970EC"/>
    <w:rPr>
      <w:i/>
      <w:iCs/>
      <w:color w:val="0F4761" w:themeColor="accent1" w:themeShade="BF"/>
    </w:rPr>
  </w:style>
  <w:style w:type="paragraph" w:styleId="IntenseQuote">
    <w:name w:val="Intense Quote"/>
    <w:basedOn w:val="Normal"/>
    <w:next w:val="Normal"/>
    <w:link w:val="IntenseQuoteChar"/>
    <w:uiPriority w:val="30"/>
    <w:qFormat/>
    <w:rsid w:val="007970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0EC"/>
    <w:rPr>
      <w:i/>
      <w:iCs/>
      <w:color w:val="0F4761" w:themeColor="accent1" w:themeShade="BF"/>
    </w:rPr>
  </w:style>
  <w:style w:type="character" w:styleId="IntenseReference">
    <w:name w:val="Intense Reference"/>
    <w:basedOn w:val="DefaultParagraphFont"/>
    <w:uiPriority w:val="32"/>
    <w:qFormat/>
    <w:rsid w:val="007970EC"/>
    <w:rPr>
      <w:b/>
      <w:bCs/>
      <w:smallCaps/>
      <w:color w:val="0F4761" w:themeColor="accent1" w:themeShade="BF"/>
      <w:spacing w:val="5"/>
    </w:rPr>
  </w:style>
  <w:style w:type="character" w:styleId="Hyperlink">
    <w:name w:val="Hyperlink"/>
    <w:basedOn w:val="DefaultParagraphFont"/>
    <w:uiPriority w:val="99"/>
    <w:semiHidden/>
    <w:unhideWhenUsed/>
    <w:rsid w:val="003421AF"/>
    <w:rPr>
      <w:color w:val="467886"/>
      <w:u w:val="single"/>
    </w:rPr>
  </w:style>
  <w:style w:type="character" w:styleId="FollowedHyperlink">
    <w:name w:val="FollowedHyperlink"/>
    <w:basedOn w:val="DefaultParagraphFont"/>
    <w:uiPriority w:val="99"/>
    <w:semiHidden/>
    <w:unhideWhenUsed/>
    <w:rsid w:val="003421AF"/>
    <w:rPr>
      <w:color w:val="96607D"/>
      <w:u w:val="single"/>
    </w:rPr>
  </w:style>
  <w:style w:type="paragraph" w:customStyle="1" w:styleId="msonormal0">
    <w:name w:val="msonormal"/>
    <w:basedOn w:val="Normal"/>
    <w:rsid w:val="003421A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5">
    <w:name w:val="xl65"/>
    <w:basedOn w:val="Normal"/>
    <w:rsid w:val="003421AF"/>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66">
    <w:name w:val="xl66"/>
    <w:basedOn w:val="Normal"/>
    <w:rsid w:val="003421AF"/>
    <w:pP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67">
    <w:name w:val="xl67"/>
    <w:basedOn w:val="Normal"/>
    <w:rsid w:val="003421AF"/>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68">
    <w:name w:val="xl68"/>
    <w:basedOn w:val="Normal"/>
    <w:rsid w:val="003421AF"/>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69">
    <w:name w:val="xl69"/>
    <w:basedOn w:val="Normal"/>
    <w:rsid w:val="003421AF"/>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70">
    <w:name w:val="xl70"/>
    <w:basedOn w:val="Normal"/>
    <w:rsid w:val="003421AF"/>
    <w:pPr>
      <w:pBdr>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71">
    <w:name w:val="xl71"/>
    <w:basedOn w:val="Normal"/>
    <w:rsid w:val="003421A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2">
    <w:name w:val="xl72"/>
    <w:basedOn w:val="Normal"/>
    <w:rsid w:val="003421AF"/>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3">
    <w:name w:val="xl73"/>
    <w:basedOn w:val="Normal"/>
    <w:rsid w:val="003421AF"/>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4">
    <w:name w:val="xl74"/>
    <w:basedOn w:val="Normal"/>
    <w:rsid w:val="003421AF"/>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5">
    <w:name w:val="xl75"/>
    <w:basedOn w:val="Normal"/>
    <w:rsid w:val="003421AF"/>
    <w:pP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6">
    <w:name w:val="xl76"/>
    <w:basedOn w:val="Normal"/>
    <w:rsid w:val="003421A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7">
    <w:name w:val="xl77"/>
    <w:basedOn w:val="Normal"/>
    <w:rsid w:val="003421AF"/>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table" w:styleId="TableGrid">
    <w:name w:val="Table Grid"/>
    <w:basedOn w:val="TableNormal"/>
    <w:uiPriority w:val="39"/>
    <w:rsid w:val="00342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16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66B"/>
  </w:style>
  <w:style w:type="paragraph" w:styleId="Footer">
    <w:name w:val="footer"/>
    <w:basedOn w:val="Normal"/>
    <w:link w:val="FooterChar"/>
    <w:uiPriority w:val="99"/>
    <w:unhideWhenUsed/>
    <w:rsid w:val="008916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66B"/>
  </w:style>
  <w:style w:type="paragraph" w:styleId="Caption">
    <w:name w:val="caption"/>
    <w:basedOn w:val="Normal"/>
    <w:next w:val="Normal"/>
    <w:uiPriority w:val="35"/>
    <w:unhideWhenUsed/>
    <w:qFormat/>
    <w:rsid w:val="00407E23"/>
    <w:pPr>
      <w:spacing w:after="200" w:line="240" w:lineRule="auto"/>
    </w:pPr>
    <w:rPr>
      <w:i/>
      <w:iCs/>
      <w:color w:val="0E2841" w:themeColor="text2"/>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973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oravich.Ganthavee@unisq.edu.a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Voravich Ganthavee</dc:creator>
  <cp:keywords/>
  <dc:description/>
  <cp:lastModifiedBy>Voravich Ganthavee</cp:lastModifiedBy>
  <cp:revision>9</cp:revision>
  <dcterms:created xsi:type="dcterms:W3CDTF">2024-07-06T23:41:00Z</dcterms:created>
  <dcterms:modified xsi:type="dcterms:W3CDTF">2024-07-09T22:58:00Z</dcterms:modified>
</cp:coreProperties>
</file>