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A82A4" w14:textId="77777777" w:rsidR="00653083" w:rsidRPr="00FA76E2" w:rsidRDefault="003776C1">
      <w:pPr>
        <w:rPr>
          <w:lang w:val="en-US"/>
        </w:rPr>
      </w:pPr>
      <w:proofErr w:type="spellStart"/>
      <w:r w:rsidRPr="00FA76E2">
        <w:rPr>
          <w:lang w:val="en-US"/>
        </w:rPr>
        <w:t>Hanninen</w:t>
      </w:r>
      <w:proofErr w:type="spellEnd"/>
      <w:r w:rsidRPr="00FA76E2">
        <w:rPr>
          <w:lang w:val="en-US"/>
        </w:rPr>
        <w:t xml:space="preserve"> MS Draft Appendixes</w:t>
      </w:r>
    </w:p>
    <w:p w14:paraId="684287A5" w14:textId="77777777" w:rsidR="003776C1" w:rsidRPr="00FA76E2" w:rsidRDefault="003776C1">
      <w:pPr>
        <w:rPr>
          <w:lang w:val="en-US"/>
        </w:rPr>
      </w:pPr>
    </w:p>
    <w:p w14:paraId="5B5ABC61" w14:textId="72401995" w:rsidR="003776C1" w:rsidRPr="003776C1" w:rsidRDefault="003776C1" w:rsidP="003776C1">
      <w:pPr>
        <w:spacing w:after="0" w:line="480" w:lineRule="auto"/>
        <w:rPr>
          <w:rFonts w:ascii="Times New Roman" w:eastAsia="Cambria" w:hAnsi="Times New Roman" w:cs="Times New Roman"/>
          <w:lang w:val="en-GB"/>
        </w:rPr>
      </w:pPr>
      <w:r w:rsidRPr="003776C1">
        <w:rPr>
          <w:rFonts w:ascii="Times New Roman" w:eastAsia="Cambria" w:hAnsi="Times New Roman" w:cs="Times New Roman"/>
          <w:b/>
          <w:bCs/>
          <w:lang w:val="en-GB"/>
        </w:rPr>
        <w:t xml:space="preserve">Appendix A. </w:t>
      </w:r>
      <w:bookmarkStart w:id="0" w:name="_Hlk49427558"/>
      <w:r w:rsidRPr="003776C1">
        <w:rPr>
          <w:rFonts w:ascii="Times New Roman" w:eastAsia="Cambria" w:hAnsi="Times New Roman" w:cs="Times New Roman"/>
          <w:lang w:val="en-GB"/>
        </w:rPr>
        <w:t>Brief summaries o</w:t>
      </w:r>
      <w:r w:rsidR="00F52979">
        <w:rPr>
          <w:rFonts w:ascii="Times New Roman" w:eastAsia="Cambria" w:hAnsi="Times New Roman" w:cs="Times New Roman"/>
          <w:lang w:val="en-GB"/>
        </w:rPr>
        <w:t>f</w:t>
      </w:r>
      <w:r w:rsidRPr="003776C1">
        <w:rPr>
          <w:rFonts w:ascii="Times New Roman" w:eastAsia="Cambria" w:hAnsi="Times New Roman" w:cs="Times New Roman"/>
          <w:lang w:val="en-GB"/>
        </w:rPr>
        <w:t xml:space="preserve"> the scopes of the 15 academic journals</w:t>
      </w:r>
      <w:bookmarkEnd w:id="0"/>
      <w:r w:rsidRPr="003776C1">
        <w:rPr>
          <w:rFonts w:ascii="Times New Roman" w:eastAsia="Cambria" w:hAnsi="Times New Roman" w:cs="Times New Roman"/>
          <w:lang w:val="en-GB"/>
        </w:rPr>
        <w:t xml:space="preserve">. </w:t>
      </w:r>
    </w:p>
    <w:p w14:paraId="42F9B43F" w14:textId="77777777" w:rsidR="003776C1" w:rsidRPr="003776C1" w:rsidRDefault="003776C1" w:rsidP="003776C1">
      <w:pPr>
        <w:spacing w:after="0" w:line="480" w:lineRule="auto"/>
        <w:rPr>
          <w:rFonts w:ascii="Times New Roman" w:eastAsia="Cambria" w:hAnsi="Times New Roman" w:cs="Times New Roman"/>
          <w:b/>
          <w:bCs/>
          <w:lang w:val="en-GB"/>
        </w:rPr>
      </w:pPr>
    </w:p>
    <w:p w14:paraId="0084BB05" w14:textId="77777777" w:rsidR="003776C1" w:rsidRPr="003776C1" w:rsidRDefault="003776C1" w:rsidP="003776C1">
      <w:pPr>
        <w:spacing w:after="0" w:line="480" w:lineRule="auto"/>
        <w:rPr>
          <w:rFonts w:ascii="Times New Roman" w:eastAsia="Cambria" w:hAnsi="Times New Roman" w:cs="Times New Roman"/>
          <w:lang w:val="en-US"/>
        </w:rPr>
      </w:pPr>
      <w:r w:rsidRPr="003776C1">
        <w:rPr>
          <w:rFonts w:ascii="Times New Roman" w:eastAsia="Cambria" w:hAnsi="Times New Roman" w:cs="Times New Roman"/>
          <w:b/>
          <w:bCs/>
          <w:lang w:val="en-GB"/>
        </w:rPr>
        <w:t>Forest Products (USA) Journal</w:t>
      </w:r>
      <w:r w:rsidRPr="003776C1">
        <w:rPr>
          <w:rFonts w:ascii="Times New Roman" w:eastAsia="Cambria" w:hAnsi="Times New Roman" w:cs="Times New Roman"/>
          <w:lang w:val="en-GB"/>
        </w:rPr>
        <w:t xml:space="preserve"> (</w:t>
      </w:r>
      <w:hyperlink r:id="rId5" w:history="1">
        <w:r w:rsidRPr="003776C1">
          <w:rPr>
            <w:rFonts w:ascii="Times New Roman" w:eastAsia="Cambria" w:hAnsi="Times New Roman" w:cs="Times New Roman"/>
            <w:color w:val="4F81BD"/>
            <w:lang w:val="en-US"/>
          </w:rPr>
          <w:t>https://forestprodjournals.org/</w:t>
        </w:r>
      </w:hyperlink>
      <w:r w:rsidRPr="003776C1">
        <w:rPr>
          <w:rFonts w:ascii="Times New Roman" w:eastAsia="Cambria" w:hAnsi="Times New Roman" w:cs="Times New Roman"/>
          <w:lang w:val="en-US"/>
        </w:rPr>
        <w:t xml:space="preserve"> ) </w:t>
      </w:r>
      <w:r w:rsidRPr="003776C1">
        <w:rPr>
          <w:rFonts w:ascii="Times New Roman" w:eastAsia="Cambria" w:hAnsi="Times New Roman" w:cs="Times New Roman"/>
          <w:lang w:val="en-GB"/>
        </w:rPr>
        <w:t>is published by the Forest Products Society to increase globally the knowledge of industrial forest products and their technical research</w:t>
      </w:r>
      <w:r w:rsidRPr="003776C1">
        <w:rPr>
          <w:rFonts w:ascii="Calibri" w:eastAsia="Cambria" w:hAnsi="Calibri" w:cs="Times New Roman"/>
          <w:sz w:val="20"/>
          <w:szCs w:val="20"/>
          <w:lang w:val="en-US"/>
        </w:rPr>
        <w:t xml:space="preserve"> </w:t>
      </w:r>
      <w:bookmarkStart w:id="1" w:name="_Hlk44321843"/>
      <w:r w:rsidRPr="003776C1">
        <w:rPr>
          <w:rFonts w:ascii="Times New Roman" w:eastAsia="Cambria" w:hAnsi="Times New Roman" w:cs="Times New Roman"/>
          <w:lang w:val="en-US"/>
        </w:rPr>
        <w:t>reflecting the current state of wood science and technology</w:t>
      </w:r>
      <w:bookmarkEnd w:id="1"/>
      <w:r w:rsidRPr="003776C1">
        <w:rPr>
          <w:rFonts w:ascii="Times New Roman" w:eastAsia="Cambria" w:hAnsi="Times New Roman" w:cs="Times New Roman"/>
          <w:b/>
          <w:bCs/>
          <w:lang w:val="en-US"/>
        </w:rPr>
        <w:t xml:space="preserve">. </w:t>
      </w:r>
      <w:r w:rsidRPr="003776C1">
        <w:rPr>
          <w:rFonts w:ascii="Times New Roman" w:eastAsia="Cambria" w:hAnsi="Times New Roman" w:cs="Times New Roman"/>
          <w:b/>
          <w:bCs/>
          <w:lang w:val="en-GB"/>
        </w:rPr>
        <w:t>Canadian Journal of Forest Research (</w:t>
      </w:r>
      <w:r w:rsidRPr="003776C1">
        <w:rPr>
          <w:rFonts w:ascii="Times New Roman" w:eastAsia="Cambria" w:hAnsi="Times New Roman" w:cs="Times New Roman"/>
          <w:lang w:val="en-GB"/>
        </w:rPr>
        <w:t xml:space="preserve"> </w:t>
      </w:r>
      <w:hyperlink r:id="rId6" w:history="1">
        <w:r w:rsidRPr="003776C1">
          <w:rPr>
            <w:rFonts w:ascii="Times New Roman" w:eastAsia="Cambria" w:hAnsi="Times New Roman" w:cs="Times New Roman"/>
            <w:color w:val="4F81BD"/>
            <w:lang w:val="en-US"/>
          </w:rPr>
          <w:t>http://www.nrcresearchpress.com</w:t>
        </w:r>
      </w:hyperlink>
      <w:r w:rsidRPr="003776C1">
        <w:rPr>
          <w:rFonts w:ascii="Times New Roman" w:eastAsia="Cambria" w:hAnsi="Times New Roman" w:cs="Times New Roman"/>
          <w:lang w:val="en-GB"/>
        </w:rPr>
        <w:t xml:space="preserve"> ) is based originally on the Canadian Institute of Forestry and features articles on a broad spectrum of forest sciences including e.g., biometrics, ecology, economics, genetics, silviculture, social sciences and wood sciences</w:t>
      </w:r>
      <w:r w:rsidRPr="003776C1">
        <w:rPr>
          <w:rFonts w:ascii="Times New Roman" w:eastAsia="Cambria" w:hAnsi="Times New Roman" w:cs="Times New Roman"/>
          <w:b/>
          <w:bCs/>
          <w:lang w:val="en-GB"/>
        </w:rPr>
        <w:t xml:space="preserve">. </w:t>
      </w:r>
      <w:r w:rsidRPr="003776C1">
        <w:rPr>
          <w:rFonts w:ascii="Times New Roman" w:eastAsia="Cambria" w:hAnsi="Times New Roman" w:cs="Times New Roman"/>
          <w:b/>
          <w:bCs/>
          <w:lang w:val="en-US"/>
        </w:rPr>
        <w:t xml:space="preserve"> </w:t>
      </w:r>
      <w:r w:rsidRPr="003776C1">
        <w:rPr>
          <w:rFonts w:ascii="Times New Roman" w:eastAsia="Cambria" w:hAnsi="Times New Roman" w:cs="Times New Roman"/>
          <w:b/>
          <w:bCs/>
          <w:lang w:val="en-GB"/>
        </w:rPr>
        <w:t>Forest Policy and Economics (</w:t>
      </w:r>
      <w:r w:rsidRPr="003776C1">
        <w:rPr>
          <w:rFonts w:ascii="Times New Roman" w:eastAsia="Cambria" w:hAnsi="Times New Roman" w:cs="Times New Roman"/>
          <w:lang w:val="en-GB"/>
        </w:rPr>
        <w:t xml:space="preserve"> </w:t>
      </w:r>
      <w:hyperlink r:id="rId7" w:history="1">
        <w:r w:rsidRPr="003776C1">
          <w:rPr>
            <w:rFonts w:ascii="Times New Roman" w:eastAsia="Cambria" w:hAnsi="Times New Roman" w:cs="Times New Roman"/>
            <w:color w:val="4F81BD"/>
            <w:lang w:val="en-US"/>
          </w:rPr>
          <w:t>https://www.journals.elsevier.com/forest-policy-and-economics</w:t>
        </w:r>
      </w:hyperlink>
      <w:r w:rsidRPr="003776C1">
        <w:rPr>
          <w:rFonts w:ascii="Times New Roman" w:eastAsia="Cambria" w:hAnsi="Times New Roman" w:cs="Times New Roman"/>
          <w:lang w:val="en-GB"/>
        </w:rPr>
        <w:t xml:space="preserve"> ) is global in scope and publishes research related to forests, forested landscapes, forest-related industries, and other forest-relevant land uses.</w:t>
      </w:r>
      <w:r w:rsidRPr="003776C1">
        <w:rPr>
          <w:rFonts w:ascii="Calibri" w:eastAsia="Cambria" w:hAnsi="Calibri" w:cs="Times New Roman"/>
          <w:sz w:val="20"/>
          <w:szCs w:val="20"/>
          <w:lang w:val="en-US"/>
        </w:rPr>
        <w:t xml:space="preserve"> </w:t>
      </w:r>
      <w:r w:rsidRPr="003776C1">
        <w:rPr>
          <w:rFonts w:ascii="Times New Roman" w:eastAsia="Cambria" w:hAnsi="Times New Roman" w:cs="Times New Roman"/>
          <w:lang w:val="en-US"/>
        </w:rPr>
        <w:t xml:space="preserve">These disciplines include, sociology, anthropology, human geography, history, jurisprudence, planning, development studies, and psychology research on forests. </w:t>
      </w:r>
      <w:r w:rsidRPr="003776C1">
        <w:rPr>
          <w:rFonts w:ascii="Times New Roman" w:eastAsia="Cambria" w:hAnsi="Times New Roman" w:cs="Times New Roman"/>
          <w:b/>
          <w:bCs/>
          <w:lang w:val="en-GB"/>
        </w:rPr>
        <w:t>Forest Science</w:t>
      </w:r>
      <w:r w:rsidRPr="003776C1">
        <w:rPr>
          <w:rFonts w:ascii="Times New Roman" w:eastAsia="Cambria" w:hAnsi="Times New Roman" w:cs="Times New Roman"/>
          <w:lang w:val="en-GB"/>
        </w:rPr>
        <w:t xml:space="preserve"> (</w:t>
      </w:r>
      <w:hyperlink r:id="rId8" w:history="1">
        <w:r w:rsidRPr="003776C1">
          <w:rPr>
            <w:rFonts w:ascii="Times New Roman" w:eastAsia="Cambria" w:hAnsi="Times New Roman" w:cs="Times New Roman"/>
            <w:color w:val="4F81BD"/>
            <w:lang w:val="en-US"/>
          </w:rPr>
          <w:t>https://academic.ou p.com/forestscience/pages/About</w:t>
        </w:r>
      </w:hyperlink>
      <w:r w:rsidRPr="003776C1">
        <w:rPr>
          <w:rFonts w:ascii="Times New Roman" w:eastAsia="Cambria" w:hAnsi="Times New Roman" w:cs="Times New Roman"/>
          <w:lang w:val="en-GB"/>
        </w:rPr>
        <w:t xml:space="preserve"> ) </w:t>
      </w:r>
      <w:r w:rsidRPr="003776C1">
        <w:rPr>
          <w:rFonts w:ascii="Times New Roman" w:eastAsia="Cambria" w:hAnsi="Times New Roman" w:cs="Times New Roman"/>
          <w:shd w:val="clear" w:color="auto" w:fill="FFFFFF"/>
          <w:lang w:val="en-US"/>
        </w:rPr>
        <w:t xml:space="preserve">is </w:t>
      </w:r>
      <w:r w:rsidRPr="003776C1">
        <w:rPr>
          <w:rFonts w:ascii="Times New Roman" w:eastAsia="Cambria" w:hAnsi="Times New Roman" w:cs="Times New Roman"/>
          <w:lang w:val="en-GB"/>
        </w:rPr>
        <w:t xml:space="preserve">based on the Society of American Foresters and explores “all aspects of natural and social sciences as they apply to the function and management of the forested ecosystems of the world. </w:t>
      </w:r>
      <w:r w:rsidRPr="003776C1">
        <w:rPr>
          <w:rFonts w:ascii="Times New Roman" w:eastAsia="Cambria" w:hAnsi="Times New Roman" w:cs="Times New Roman"/>
          <w:b/>
          <w:bCs/>
          <w:lang w:val="en-US"/>
        </w:rPr>
        <w:t xml:space="preserve">Scandinavian Journal of Forest Research </w:t>
      </w:r>
      <w:r w:rsidRPr="003776C1">
        <w:rPr>
          <w:rFonts w:ascii="Times New Roman" w:eastAsia="Cambria" w:hAnsi="Times New Roman" w:cs="Times New Roman"/>
          <w:lang w:val="en-US"/>
        </w:rPr>
        <w:t>( </w:t>
      </w:r>
      <w:hyperlink r:id="rId9" w:history="1">
        <w:r w:rsidRPr="003776C1">
          <w:rPr>
            <w:rFonts w:ascii="Times New Roman" w:eastAsia="Cambria" w:hAnsi="Times New Roman" w:cs="Times New Roman"/>
            <w:color w:val="4F81BD"/>
            <w:lang w:val="en-US"/>
          </w:rPr>
          <w:t>https://www.tandfonline.com/action/journalInformation?show=aimsScope&amp;journalCode=sfor20</w:t>
        </w:r>
      </w:hyperlink>
      <w:r w:rsidRPr="003776C1">
        <w:rPr>
          <w:rFonts w:ascii="Times New Roman" w:eastAsia="Cambria" w:hAnsi="Times New Roman" w:cs="Times New Roman"/>
          <w:lang w:val="en-US"/>
        </w:rPr>
        <w:t xml:space="preserve"> ) is published in cooperation with Nordic Forest Research (SNS). Articles concern the entire field of forest research, e.g., silviculture, ecology, management, climate, wood science and technology. </w:t>
      </w:r>
      <w:r w:rsidRPr="003776C1">
        <w:rPr>
          <w:rFonts w:ascii="Times New Roman" w:eastAsia="Cambria" w:hAnsi="Times New Roman" w:cs="Times New Roman"/>
          <w:b/>
          <w:bCs/>
          <w:lang w:val="en-US"/>
        </w:rPr>
        <w:t xml:space="preserve">European Journal of Forest Research </w:t>
      </w:r>
      <w:r w:rsidRPr="003776C1">
        <w:rPr>
          <w:rFonts w:ascii="Times New Roman" w:eastAsia="Cambria" w:hAnsi="Times New Roman" w:cs="Times New Roman"/>
          <w:lang w:val="en-US"/>
        </w:rPr>
        <w:t>(</w:t>
      </w:r>
      <w:hyperlink r:id="rId10" w:history="1">
        <w:r w:rsidRPr="003776C1">
          <w:rPr>
            <w:rFonts w:ascii="Times New Roman" w:eastAsia="Cambria" w:hAnsi="Times New Roman" w:cs="Times New Roman"/>
            <w:color w:val="4F81BD"/>
            <w:lang w:val="en-US"/>
          </w:rPr>
          <w:t>https://www.springer.com/journal/10342</w:t>
        </w:r>
      </w:hyperlink>
      <w:r w:rsidRPr="003776C1">
        <w:rPr>
          <w:rFonts w:ascii="Times New Roman" w:eastAsia="Cambria" w:hAnsi="Times New Roman" w:cs="Times New Roman"/>
          <w:lang w:val="en-US"/>
        </w:rPr>
        <w:t xml:space="preserve"> ) intends to contribute to a holistic understanding of the principles governing forest ecosystems, as well as their functions and services for society. The journal thus covers a broad range of subjects, </w:t>
      </w:r>
      <w:bookmarkStart w:id="2" w:name="_Hlk36630467"/>
      <w:r w:rsidRPr="003776C1">
        <w:rPr>
          <w:rFonts w:ascii="Times New Roman" w:eastAsia="Cambria" w:hAnsi="Times New Roman" w:cs="Times New Roman"/>
          <w:lang w:val="en-US"/>
        </w:rPr>
        <w:t>from natural sciences to socio-economics</w:t>
      </w:r>
      <w:bookmarkEnd w:id="2"/>
      <w:r w:rsidRPr="003776C1">
        <w:rPr>
          <w:rFonts w:ascii="Times New Roman" w:eastAsia="Cambria" w:hAnsi="Times New Roman" w:cs="Times New Roman"/>
          <w:lang w:val="en-US"/>
        </w:rPr>
        <w:t xml:space="preserve">. </w:t>
      </w:r>
      <w:r w:rsidRPr="003776C1">
        <w:rPr>
          <w:rFonts w:ascii="Times New Roman" w:eastAsia="Cambria" w:hAnsi="Times New Roman" w:cs="Times New Roman"/>
          <w:b/>
          <w:bCs/>
          <w:lang w:val="en-GB"/>
        </w:rPr>
        <w:t>European Journal of Wood and Wood products</w:t>
      </w:r>
      <w:r w:rsidRPr="003776C1">
        <w:rPr>
          <w:rFonts w:ascii="Times New Roman" w:eastAsia="Cambria" w:hAnsi="Times New Roman" w:cs="Times New Roman"/>
          <w:lang w:val="en-GB"/>
        </w:rPr>
        <w:t xml:space="preserve">  (</w:t>
      </w:r>
      <w:hyperlink r:id="rId11" w:history="1">
        <w:r w:rsidRPr="003776C1">
          <w:rPr>
            <w:rFonts w:ascii="Times New Roman" w:eastAsia="Cambria" w:hAnsi="Times New Roman" w:cs="Times New Roman"/>
            <w:color w:val="4F81BD"/>
            <w:lang w:val="en-US"/>
          </w:rPr>
          <w:t>https://www.springer.com/journal/107/aims-and-scope</w:t>
        </w:r>
      </w:hyperlink>
      <w:r w:rsidRPr="003776C1">
        <w:rPr>
          <w:rFonts w:ascii="Times New Roman" w:eastAsia="Cambria" w:hAnsi="Times New Roman" w:cs="Times New Roman"/>
          <w:lang w:val="en-US"/>
        </w:rPr>
        <w:t xml:space="preserve"> ) </w:t>
      </w:r>
      <w:r w:rsidRPr="003776C1">
        <w:rPr>
          <w:rFonts w:ascii="Times New Roman" w:eastAsia="Cambria" w:hAnsi="Times New Roman" w:cs="Times New Roman"/>
          <w:lang w:val="en-GB"/>
        </w:rPr>
        <w:t xml:space="preserve">range from roundwood to wood based products, and the journal also deals with wood as a chemical raw material, source of energy as well as with environmental and market aspects. </w:t>
      </w:r>
      <w:r w:rsidRPr="003776C1">
        <w:rPr>
          <w:rFonts w:ascii="Times New Roman" w:eastAsia="Cambria" w:hAnsi="Times New Roman" w:cs="Times New Roman"/>
          <w:b/>
          <w:bCs/>
          <w:lang w:val="en-US"/>
        </w:rPr>
        <w:t>Journal of Forestry Research</w:t>
      </w:r>
      <w:r w:rsidRPr="003776C1">
        <w:rPr>
          <w:rFonts w:ascii="Times New Roman" w:eastAsia="Cambria" w:hAnsi="Times New Roman" w:cs="Times New Roman"/>
          <w:lang w:val="en-US"/>
        </w:rPr>
        <w:t xml:space="preserve"> ( </w:t>
      </w:r>
      <w:hyperlink r:id="rId12" w:history="1">
        <w:r w:rsidRPr="003776C1">
          <w:rPr>
            <w:rFonts w:ascii="Times New Roman" w:eastAsia="Cambria" w:hAnsi="Times New Roman" w:cs="Times New Roman"/>
            <w:color w:val="4F81BD"/>
            <w:lang w:val="en-US"/>
          </w:rPr>
          <w:t>https://www.springer.com/journal/11676</w:t>
        </w:r>
      </w:hyperlink>
      <w:r w:rsidRPr="003776C1">
        <w:rPr>
          <w:rFonts w:ascii="Times New Roman" w:eastAsia="Cambria" w:hAnsi="Times New Roman" w:cs="Times New Roman"/>
          <w:lang w:val="en-US"/>
        </w:rPr>
        <w:t xml:space="preserve"> ) offers articles dealing with all aspects of forestry including basic science of forestry, forest ecology, silviculture and management, protection, wood science and technology. </w:t>
      </w:r>
      <w:r w:rsidRPr="003776C1">
        <w:rPr>
          <w:rFonts w:ascii="Times New Roman" w:eastAsia="Cambria" w:hAnsi="Times New Roman" w:cs="Times New Roman"/>
          <w:b/>
          <w:bCs/>
          <w:lang w:val="en-GB"/>
        </w:rPr>
        <w:lastRenderedPageBreak/>
        <w:t xml:space="preserve">Silva </w:t>
      </w:r>
      <w:proofErr w:type="spellStart"/>
      <w:r w:rsidRPr="003776C1">
        <w:rPr>
          <w:rFonts w:ascii="Times New Roman" w:eastAsia="Cambria" w:hAnsi="Times New Roman" w:cs="Times New Roman"/>
          <w:b/>
          <w:bCs/>
          <w:lang w:val="en-GB"/>
        </w:rPr>
        <w:t>Fennica</w:t>
      </w:r>
      <w:proofErr w:type="spellEnd"/>
      <w:r w:rsidRPr="003776C1">
        <w:rPr>
          <w:rFonts w:ascii="Times New Roman" w:eastAsia="Cambria" w:hAnsi="Times New Roman" w:cs="Times New Roman"/>
          <w:lang w:val="en-GB"/>
        </w:rPr>
        <w:t xml:space="preserve"> (</w:t>
      </w:r>
      <w:hyperlink r:id="rId13" w:history="1">
        <w:r w:rsidRPr="003776C1">
          <w:rPr>
            <w:rFonts w:ascii="Times New Roman" w:eastAsia="Cambria" w:hAnsi="Times New Roman" w:cs="Times New Roman"/>
            <w:color w:val="4F81BD"/>
            <w:lang w:val="en-US"/>
          </w:rPr>
          <w:t>https://silvafennica.fi/</w:t>
        </w:r>
      </w:hyperlink>
      <w:r w:rsidRPr="003776C1">
        <w:rPr>
          <w:rFonts w:ascii="Times New Roman" w:eastAsia="Cambria" w:hAnsi="Times New Roman" w:cs="Times New Roman"/>
          <w:lang w:val="en-US"/>
        </w:rPr>
        <w:t xml:space="preserve">  ) is pub</w:t>
      </w:r>
      <w:proofErr w:type="spellStart"/>
      <w:r w:rsidRPr="003776C1">
        <w:rPr>
          <w:rFonts w:ascii="Times New Roman" w:eastAsia="Cambria" w:hAnsi="Times New Roman" w:cs="Times New Roman"/>
          <w:lang w:val="en-GB"/>
        </w:rPr>
        <w:t>lished</w:t>
      </w:r>
      <w:proofErr w:type="spellEnd"/>
      <w:r w:rsidRPr="003776C1">
        <w:rPr>
          <w:rFonts w:ascii="Times New Roman" w:eastAsia="Cambria" w:hAnsi="Times New Roman" w:cs="Times New Roman"/>
          <w:lang w:val="en-GB"/>
        </w:rPr>
        <w:t xml:space="preserve"> by the Finnish Society of Forest Science and the articles include all aspects of forest research, both basic and applied subjects. </w:t>
      </w:r>
      <w:r w:rsidRPr="003776C1">
        <w:rPr>
          <w:rFonts w:ascii="Times New Roman" w:eastAsia="Cambria" w:hAnsi="Times New Roman" w:cs="Times New Roman"/>
          <w:b/>
          <w:bCs/>
          <w:lang w:val="en-GB"/>
        </w:rPr>
        <w:t>Journal of Forest Research (</w:t>
      </w:r>
      <w:hyperlink r:id="rId14" w:history="1">
        <w:r w:rsidRPr="003776C1">
          <w:rPr>
            <w:rFonts w:ascii="Times New Roman" w:eastAsia="Cambria" w:hAnsi="Times New Roman" w:cs="Times New Roman"/>
            <w:color w:val="4F81BD"/>
            <w:lang w:val="en-US"/>
          </w:rPr>
          <w:t>https://www.tandfonline.com/toc/tjfr20/current</w:t>
        </w:r>
      </w:hyperlink>
      <w:r w:rsidRPr="003776C1">
        <w:rPr>
          <w:rFonts w:ascii="Times New Roman" w:eastAsia="Cambria" w:hAnsi="Times New Roman" w:cs="Times New Roman"/>
          <w:lang w:val="en-GB"/>
        </w:rPr>
        <w:t xml:space="preserve">) is based on Japanese Forest Society and covers all aspects of forest research in 4 sections: socioeconomics, forest environment, silviculture and forest health. The </w:t>
      </w:r>
      <w:r w:rsidRPr="003776C1">
        <w:rPr>
          <w:rFonts w:ascii="Times New Roman" w:eastAsia="Cambria" w:hAnsi="Times New Roman" w:cs="Times New Roman"/>
          <w:b/>
          <w:bCs/>
          <w:lang w:val="en-US"/>
        </w:rPr>
        <w:t xml:space="preserve">International Forestry Review ( </w:t>
      </w:r>
      <w:hyperlink r:id="rId15" w:history="1">
        <w:r w:rsidRPr="003776C1">
          <w:rPr>
            <w:rFonts w:ascii="Times New Roman" w:eastAsia="Cambria" w:hAnsi="Times New Roman" w:cs="Times New Roman"/>
            <w:color w:val="4F81BD"/>
            <w:lang w:val="en-US"/>
          </w:rPr>
          <w:t>http://www.cfa-international.org/international_forestry_review.php</w:t>
        </w:r>
      </w:hyperlink>
      <w:r w:rsidRPr="003776C1">
        <w:rPr>
          <w:rFonts w:ascii="Times New Roman" w:eastAsia="Cambria" w:hAnsi="Times New Roman" w:cs="Times New Roman"/>
          <w:lang w:val="en-US"/>
        </w:rPr>
        <w:t xml:space="preserve"> )</w:t>
      </w:r>
      <w:r w:rsidRPr="003776C1">
        <w:rPr>
          <w:rFonts w:ascii="Times New Roman" w:eastAsia="Cambria" w:hAnsi="Times New Roman" w:cs="Times New Roman"/>
          <w:lang w:val="en-GB"/>
        </w:rPr>
        <w:t xml:space="preserve"> </w:t>
      </w:r>
      <w:r w:rsidRPr="003776C1">
        <w:rPr>
          <w:rFonts w:ascii="Times New Roman" w:eastAsia="Cambria" w:hAnsi="Times New Roman" w:cs="Times New Roman"/>
          <w:lang w:val="en-US"/>
        </w:rPr>
        <w:t xml:space="preserve">publishes research and review papers on forest policy and science, with an emphasis on issues of transnational significance. </w:t>
      </w:r>
      <w:r w:rsidRPr="003776C1">
        <w:rPr>
          <w:rFonts w:ascii="Times New Roman" w:eastAsia="Cambria" w:hAnsi="Times New Roman" w:cs="Times New Roman"/>
          <w:b/>
          <w:bCs/>
          <w:lang w:val="en-GB"/>
        </w:rPr>
        <w:t>Journal of Forest Economics</w:t>
      </w:r>
      <w:r w:rsidRPr="003776C1">
        <w:rPr>
          <w:rFonts w:ascii="Times New Roman" w:eastAsia="Cambria" w:hAnsi="Times New Roman" w:cs="Times New Roman"/>
          <w:lang w:val="en-GB"/>
        </w:rPr>
        <w:t xml:space="preserve"> ( </w:t>
      </w:r>
      <w:hyperlink r:id="rId16" w:history="1">
        <w:r w:rsidRPr="003776C1">
          <w:rPr>
            <w:rFonts w:ascii="Times New Roman" w:eastAsia="Cambria" w:hAnsi="Times New Roman" w:cs="Times New Roman"/>
            <w:color w:val="4F81BD"/>
            <w:lang w:val="en-US"/>
          </w:rPr>
          <w:t>https://www.journals.elsevier.com/journal-of-forest-economics</w:t>
        </w:r>
      </w:hyperlink>
      <w:r w:rsidRPr="003776C1">
        <w:rPr>
          <w:rFonts w:ascii="Times New Roman" w:eastAsia="Cambria" w:hAnsi="Times New Roman" w:cs="Times New Roman"/>
          <w:lang w:val="en-US"/>
        </w:rPr>
        <w:t xml:space="preserve"> ), </w:t>
      </w:r>
      <w:r w:rsidRPr="003776C1">
        <w:rPr>
          <w:rFonts w:ascii="Times New Roman" w:eastAsia="Cambria" w:hAnsi="Times New Roman" w:cs="Times New Roman"/>
          <w:lang w:val="en-GB"/>
        </w:rPr>
        <w:t>p</w:t>
      </w:r>
      <w:proofErr w:type="spellStart"/>
      <w:r w:rsidRPr="003776C1">
        <w:rPr>
          <w:rFonts w:ascii="Times New Roman" w:eastAsia="Cambria" w:hAnsi="Times New Roman" w:cs="Times New Roman"/>
          <w:lang w:val="en-US"/>
        </w:rPr>
        <w:t>ublished</w:t>
      </w:r>
      <w:proofErr w:type="spellEnd"/>
      <w:r w:rsidRPr="003776C1">
        <w:rPr>
          <w:rFonts w:ascii="Times New Roman" w:eastAsia="Cambria" w:hAnsi="Times New Roman" w:cs="Times New Roman"/>
          <w:lang w:val="en-US"/>
        </w:rPr>
        <w:t xml:space="preserve"> in affiliation with Department of Forest Economics at the Swedish University of Agricultural Sciences (</w:t>
      </w:r>
      <w:proofErr w:type="spellStart"/>
      <w:r w:rsidRPr="003776C1">
        <w:rPr>
          <w:rFonts w:ascii="Times New Roman" w:eastAsia="Cambria" w:hAnsi="Times New Roman" w:cs="Times New Roman"/>
          <w:lang w:val="en-US"/>
        </w:rPr>
        <w:t>Umeå</w:t>
      </w:r>
      <w:proofErr w:type="spellEnd"/>
      <w:r w:rsidRPr="003776C1">
        <w:rPr>
          <w:rFonts w:ascii="Times New Roman" w:eastAsia="Cambria" w:hAnsi="Times New Roman" w:cs="Times New Roman"/>
          <w:lang w:val="en-US"/>
        </w:rPr>
        <w:t xml:space="preserve">) covers all aspects of forest economics in subject areas like </w:t>
      </w:r>
      <w:r w:rsidRPr="003776C1">
        <w:rPr>
          <w:rFonts w:ascii="Times New Roman" w:eastAsia="Cambria" w:hAnsi="Times New Roman" w:cs="Times New Roman"/>
          <w:lang w:val="en-GB"/>
        </w:rPr>
        <w:t>forest management,  industry, multiple use, policy, land use and climate change (</w:t>
      </w:r>
      <w:hyperlink r:id="rId17" w:history="1">
        <w:r w:rsidRPr="003776C1">
          <w:rPr>
            <w:rFonts w:ascii="Times New Roman" w:eastAsia="Cambria" w:hAnsi="Times New Roman" w:cs="Times New Roman"/>
            <w:lang w:val="en-US"/>
          </w:rPr>
          <w:t>https://www.journals.elsevier.com/journal-of-forest-economics</w:t>
        </w:r>
      </w:hyperlink>
      <w:r w:rsidRPr="003776C1">
        <w:rPr>
          <w:rFonts w:ascii="Times New Roman" w:eastAsia="Cambria" w:hAnsi="Times New Roman" w:cs="Times New Roman"/>
          <w:lang w:val="en-US"/>
        </w:rPr>
        <w:t xml:space="preserve"> )</w:t>
      </w:r>
      <w:r w:rsidRPr="003776C1">
        <w:rPr>
          <w:rFonts w:ascii="Times New Roman" w:eastAsia="Cambria" w:hAnsi="Times New Roman" w:cs="Times New Roman"/>
          <w:lang w:val="en-GB"/>
        </w:rPr>
        <w:t xml:space="preserve">. The </w:t>
      </w:r>
      <w:r w:rsidRPr="003776C1">
        <w:rPr>
          <w:rFonts w:ascii="Times New Roman" w:eastAsia="Cambria" w:hAnsi="Times New Roman" w:cs="Times New Roman"/>
          <w:b/>
          <w:bCs/>
          <w:lang w:val="en-GB"/>
        </w:rPr>
        <w:t>International wood products Journal (</w:t>
      </w:r>
      <w:hyperlink r:id="rId18" w:history="1">
        <w:r w:rsidRPr="003776C1">
          <w:rPr>
            <w:rFonts w:ascii="Times New Roman" w:eastAsia="Cambria" w:hAnsi="Times New Roman" w:cs="Times New Roman"/>
            <w:color w:val="4F81BD"/>
            <w:lang w:val="en-US"/>
          </w:rPr>
          <w:t>https://www.tandfonline.com/toc/ywpj20/current</w:t>
        </w:r>
      </w:hyperlink>
      <w:r w:rsidRPr="003776C1">
        <w:rPr>
          <w:rFonts w:ascii="Times New Roman" w:eastAsia="Cambria" w:hAnsi="Times New Roman" w:cs="Times New Roman"/>
          <w:lang w:val="en-GB"/>
        </w:rPr>
        <w:t xml:space="preserve"> ), previously known as Journal of the Institute of wood Science (in 1958-2009), publishes articles on timber and wood products dealing with aspects of wood engineering and technology. </w:t>
      </w:r>
      <w:r w:rsidRPr="003776C1">
        <w:rPr>
          <w:rFonts w:ascii="Times New Roman" w:eastAsia="Cambria" w:hAnsi="Times New Roman" w:cs="Times New Roman"/>
          <w:b/>
          <w:bCs/>
          <w:lang w:val="en-GB"/>
        </w:rPr>
        <w:t>Forest Science and Technology (</w:t>
      </w:r>
      <w:hyperlink r:id="rId19" w:history="1">
        <w:r w:rsidRPr="003776C1">
          <w:rPr>
            <w:rFonts w:ascii="Times New Roman" w:eastAsia="Cambria" w:hAnsi="Times New Roman" w:cs="Times New Roman"/>
            <w:color w:val="4F81BD"/>
            <w:lang w:val="en-US"/>
          </w:rPr>
          <w:t>https://www.tandfonline.com/toc/tfst20/current</w:t>
        </w:r>
      </w:hyperlink>
      <w:r w:rsidRPr="003776C1">
        <w:rPr>
          <w:rFonts w:ascii="Times New Roman" w:eastAsia="Cambria" w:hAnsi="Times New Roman" w:cs="Times New Roman"/>
          <w:lang w:val="en-US"/>
        </w:rPr>
        <w:t xml:space="preserve"> )</w:t>
      </w:r>
      <w:r w:rsidRPr="003776C1">
        <w:rPr>
          <w:rFonts w:ascii="Times New Roman" w:eastAsia="Cambria" w:hAnsi="Times New Roman" w:cs="Times New Roman"/>
          <w:lang w:val="en-GB"/>
        </w:rPr>
        <w:t xml:space="preserve"> is based on Korean Forest Society. Articles </w:t>
      </w:r>
      <w:r w:rsidRPr="003776C1">
        <w:rPr>
          <w:rFonts w:ascii="Times New Roman" w:eastAsia="Cambria" w:hAnsi="Times New Roman" w:cs="Times New Roman"/>
          <w:lang w:val="en"/>
        </w:rPr>
        <w:t xml:space="preserve">deal with all aspects of forest science including forest biology, silviculture, physiology, and genetics as well as forest operations, engineering, management, forest modelling and forest products. Social, economic, information and policy sciences are also covered. </w:t>
      </w:r>
      <w:r w:rsidRPr="003776C1">
        <w:rPr>
          <w:rFonts w:ascii="Times New Roman" w:eastAsia="Cambria" w:hAnsi="Times New Roman" w:cs="Times New Roman"/>
          <w:lang w:val="en-GB"/>
        </w:rPr>
        <w:t xml:space="preserve">The </w:t>
      </w:r>
      <w:r w:rsidRPr="003776C1">
        <w:rPr>
          <w:rFonts w:ascii="Times New Roman" w:eastAsia="Cambria" w:hAnsi="Times New Roman" w:cs="Times New Roman"/>
          <w:b/>
          <w:bCs/>
          <w:lang w:val="en-US"/>
        </w:rPr>
        <w:t>Current Forestry Reports ( </w:t>
      </w:r>
      <w:hyperlink r:id="rId20" w:history="1">
        <w:r w:rsidRPr="003776C1">
          <w:rPr>
            <w:rFonts w:ascii="Times New Roman" w:eastAsia="Cambria" w:hAnsi="Times New Roman" w:cs="Times New Roman"/>
            <w:lang w:val="en-US"/>
          </w:rPr>
          <w:t>https://www.springer.com/journal/40725/aims-and-scope</w:t>
        </w:r>
      </w:hyperlink>
      <w:r w:rsidRPr="003776C1">
        <w:rPr>
          <w:rFonts w:ascii="Times New Roman" w:eastAsia="Cambria" w:hAnsi="Times New Roman" w:cs="Times New Roman"/>
          <w:lang w:val="en-GB"/>
        </w:rPr>
        <w:t xml:space="preserve"> ) </w:t>
      </w:r>
      <w:r w:rsidRPr="003776C1">
        <w:rPr>
          <w:rFonts w:ascii="Times New Roman" w:eastAsia="Cambria" w:hAnsi="Times New Roman" w:cs="Times New Roman"/>
          <w:lang w:val="en-US"/>
        </w:rPr>
        <w:t>publishes in-depth review articles covering broad field of forestry. The coverage spans the world of forestry, encompassing physiological processes, tree genetics, forest management, remote sensing and wood structure and function and more.</w:t>
      </w:r>
    </w:p>
    <w:p w14:paraId="7F075207" w14:textId="77777777" w:rsidR="003776C1" w:rsidRDefault="003776C1">
      <w:pPr>
        <w:rPr>
          <w:rFonts w:ascii="Times New Roman" w:eastAsia="Cambria" w:hAnsi="Times New Roman" w:cs="Times New Roman"/>
          <w:lang w:val="en-US"/>
        </w:rPr>
      </w:pPr>
      <w:r>
        <w:rPr>
          <w:rFonts w:ascii="Times New Roman" w:eastAsia="Cambria" w:hAnsi="Times New Roman" w:cs="Times New Roman"/>
          <w:lang w:val="en-US"/>
        </w:rPr>
        <w:br w:type="page"/>
      </w:r>
    </w:p>
    <w:p w14:paraId="56E2E4FB" w14:textId="77777777" w:rsidR="003776C1" w:rsidRPr="003776C1" w:rsidRDefault="003776C1" w:rsidP="003776C1">
      <w:pPr>
        <w:spacing w:after="200" w:line="240" w:lineRule="auto"/>
        <w:rPr>
          <w:rFonts w:ascii="Times New Roman" w:eastAsia="Cambria" w:hAnsi="Times New Roman" w:cs="Times New Roman"/>
          <w:lang w:val="en-US"/>
        </w:rPr>
      </w:pPr>
    </w:p>
    <w:p w14:paraId="59776219" w14:textId="77777777" w:rsidR="003776C1" w:rsidRPr="003776C1" w:rsidRDefault="003776C1" w:rsidP="003776C1">
      <w:pPr>
        <w:spacing w:after="200" w:line="240" w:lineRule="auto"/>
        <w:rPr>
          <w:rFonts w:ascii="Times New Roman" w:eastAsia="Cambria" w:hAnsi="Times New Roman" w:cs="Times New Roman"/>
          <w:lang w:val="en-US"/>
        </w:rPr>
      </w:pPr>
    </w:p>
    <w:p w14:paraId="53FB4F05" w14:textId="77777777" w:rsidR="003776C1" w:rsidRPr="003776C1" w:rsidRDefault="003776C1" w:rsidP="003776C1">
      <w:pPr>
        <w:spacing w:after="200" w:line="240" w:lineRule="auto"/>
        <w:rPr>
          <w:rFonts w:ascii="Consolas" w:eastAsia="Cambria" w:hAnsi="Consolas" w:cs="Times New Roman"/>
          <w:i/>
          <w:color w:val="8F5902"/>
          <w:szCs w:val="24"/>
          <w:shd w:val="clear" w:color="auto" w:fill="F8F8F8"/>
          <w:lang w:val="en-US"/>
        </w:rPr>
      </w:pPr>
    </w:p>
    <w:p w14:paraId="627386AA" w14:textId="2C0D0296" w:rsidR="00FA76E2" w:rsidRPr="00FA76E2" w:rsidRDefault="00FA76E2" w:rsidP="00FA76E2">
      <w:pPr>
        <w:spacing w:after="0" w:line="480" w:lineRule="auto"/>
        <w:rPr>
          <w:rFonts w:ascii="Times New Roman" w:eastAsia="Cambria" w:hAnsi="Times New Roman" w:cs="Times New Roman"/>
          <w:lang w:val="en-US"/>
        </w:rPr>
      </w:pPr>
      <w:r w:rsidRPr="00FA76E2">
        <w:rPr>
          <w:rFonts w:ascii="Times New Roman" w:eastAsia="Cambria" w:hAnsi="Times New Roman" w:cs="Times New Roman"/>
          <w:b/>
          <w:bCs/>
          <w:lang w:val="en-US"/>
        </w:rPr>
        <w:t>Appendix B</w:t>
      </w:r>
      <w:r w:rsidRPr="00FA76E2">
        <w:rPr>
          <w:rFonts w:ascii="Times New Roman" w:eastAsia="Cambria" w:hAnsi="Times New Roman" w:cs="Times New Roman"/>
          <w:lang w:val="en-US"/>
        </w:rPr>
        <w:t xml:space="preserve">. </w:t>
      </w:r>
      <w:bookmarkStart w:id="3" w:name="x__Hlk70862089"/>
      <w:r w:rsidRPr="00FA76E2">
        <w:rPr>
          <w:rFonts w:ascii="Times New Roman" w:eastAsia="Cambria" w:hAnsi="Times New Roman" w:cs="Times New Roman"/>
          <w:lang w:val="en-US"/>
        </w:rPr>
        <w:t>Searching optimal number for topics (K)</w:t>
      </w:r>
      <w:r w:rsidR="00F52979">
        <w:rPr>
          <w:rFonts w:ascii="Times New Roman" w:eastAsia="Cambria" w:hAnsi="Times New Roman" w:cs="Times New Roman"/>
          <w:lang w:val="en-US"/>
        </w:rPr>
        <w:t xml:space="preserve">, </w:t>
      </w:r>
      <w:r w:rsidRPr="00FA76E2">
        <w:rPr>
          <w:rFonts w:ascii="Times New Roman" w:eastAsia="Cambria" w:hAnsi="Times New Roman" w:cs="Times New Roman"/>
          <w:lang w:val="en-US"/>
        </w:rPr>
        <w:t xml:space="preserve">using </w:t>
      </w:r>
      <w:bookmarkEnd w:id="3"/>
      <w:r w:rsidRPr="00FA76E2">
        <w:rPr>
          <w:rFonts w:ascii="Times New Roman" w:eastAsia="Cambria" w:hAnsi="Times New Roman" w:cs="Times New Roman"/>
          <w:lang w:val="en-US"/>
        </w:rPr>
        <w:t>four measures: Arun2010 [47], CaoJuan2009 [35], Held-out likelihood [49] with residual analysis [50]</w:t>
      </w:r>
      <w:r w:rsidR="00F52979">
        <w:rPr>
          <w:rFonts w:ascii="Times New Roman" w:eastAsia="Cambria" w:hAnsi="Times New Roman" w:cs="Times New Roman"/>
          <w:lang w:val="en-US"/>
        </w:rPr>
        <w:t xml:space="preserve">, </w:t>
      </w:r>
      <w:r w:rsidRPr="00FA76E2">
        <w:rPr>
          <w:rFonts w:ascii="Times New Roman" w:eastAsia="Cambria" w:hAnsi="Times New Roman" w:cs="Times New Roman"/>
          <w:lang w:val="en-US"/>
        </w:rPr>
        <w:t xml:space="preserve">and Semantic coherence [48]. </w:t>
      </w:r>
      <w:r w:rsidR="00F52979">
        <w:rPr>
          <w:rFonts w:ascii="Times New Roman" w:eastAsia="Cambria" w:hAnsi="Times New Roman" w:cs="Times New Roman"/>
          <w:lang w:val="en-US"/>
        </w:rPr>
        <w:t>The s</w:t>
      </w:r>
      <w:r w:rsidRPr="00FA76E2">
        <w:rPr>
          <w:rFonts w:ascii="Times New Roman" w:eastAsia="Cambria" w:hAnsi="Times New Roman" w:cs="Times New Roman"/>
          <w:lang w:val="en-US"/>
        </w:rPr>
        <w:t xml:space="preserve">cale of </w:t>
      </w:r>
      <w:r w:rsidR="00F52979">
        <w:rPr>
          <w:rFonts w:ascii="Times New Roman" w:eastAsia="Cambria" w:hAnsi="Times New Roman" w:cs="Times New Roman"/>
          <w:lang w:val="en-US"/>
        </w:rPr>
        <w:t xml:space="preserve">the </w:t>
      </w:r>
      <w:r w:rsidRPr="00FA76E2">
        <w:rPr>
          <w:rFonts w:ascii="Times New Roman" w:eastAsia="Cambria" w:hAnsi="Times New Roman" w:cs="Times New Roman"/>
          <w:lang w:val="en-US"/>
        </w:rPr>
        <w:t>vertical axis is independent between panels</w:t>
      </w:r>
      <w:r w:rsidR="00F52979">
        <w:rPr>
          <w:rFonts w:ascii="Times New Roman" w:eastAsia="Cambria" w:hAnsi="Times New Roman" w:cs="Times New Roman"/>
          <w:lang w:val="en-US"/>
        </w:rPr>
        <w:t xml:space="preserve">, </w:t>
      </w:r>
      <w:r w:rsidRPr="00FA76E2">
        <w:rPr>
          <w:rFonts w:ascii="Times New Roman" w:eastAsia="Cambria" w:hAnsi="Times New Roman" w:cs="Times New Roman"/>
          <w:lang w:val="en-US"/>
        </w:rPr>
        <w:t>and it depends on</w:t>
      </w:r>
      <w:r w:rsidR="00F52979">
        <w:rPr>
          <w:rFonts w:ascii="Times New Roman" w:eastAsia="Cambria" w:hAnsi="Times New Roman" w:cs="Times New Roman"/>
          <w:lang w:val="en-US"/>
        </w:rPr>
        <w:t xml:space="preserve"> the</w:t>
      </w:r>
      <w:r w:rsidRPr="00FA76E2">
        <w:rPr>
          <w:rFonts w:ascii="Times New Roman" w:eastAsia="Cambria" w:hAnsi="Times New Roman" w:cs="Times New Roman"/>
          <w:lang w:val="en-US"/>
        </w:rPr>
        <w:t xml:space="preserve"> plotted indicator.</w:t>
      </w:r>
    </w:p>
    <w:p w14:paraId="38D9BA08" w14:textId="77777777" w:rsidR="00FA76E2" w:rsidRDefault="00FA76E2" w:rsidP="003776C1">
      <w:pPr>
        <w:spacing w:after="0" w:line="480" w:lineRule="auto"/>
        <w:rPr>
          <w:rFonts w:ascii="Times New Roman" w:eastAsia="Cambria" w:hAnsi="Times New Roman" w:cs="Times New Roman"/>
          <w:lang w:val="en-US"/>
        </w:rPr>
      </w:pPr>
    </w:p>
    <w:p w14:paraId="5DE0E12B" w14:textId="77777777" w:rsidR="003776C1" w:rsidRPr="003776C1" w:rsidRDefault="003776C1" w:rsidP="003776C1">
      <w:pPr>
        <w:spacing w:after="120" w:line="240" w:lineRule="auto"/>
        <w:rPr>
          <w:rFonts w:ascii="Calibri" w:eastAsia="Cambria" w:hAnsi="Calibri" w:cs="Times New Roman"/>
          <w:sz w:val="24"/>
          <w:szCs w:val="24"/>
          <w:lang w:val="en-GB"/>
        </w:rPr>
      </w:pPr>
    </w:p>
    <w:p w14:paraId="172B1640" w14:textId="77777777" w:rsidR="003776C1" w:rsidRPr="003776C1" w:rsidRDefault="003776C1" w:rsidP="003776C1">
      <w:pPr>
        <w:spacing w:after="200" w:line="240" w:lineRule="auto"/>
        <w:rPr>
          <w:rFonts w:ascii="Calibri" w:eastAsia="Cambria" w:hAnsi="Calibri" w:cs="Times New Roman"/>
          <w:sz w:val="24"/>
          <w:szCs w:val="24"/>
          <w:lang w:val="en-GB"/>
        </w:rPr>
      </w:pPr>
    </w:p>
    <w:p w14:paraId="6B0150BE" w14:textId="77777777" w:rsidR="003776C1" w:rsidRDefault="003776C1" w:rsidP="003776C1">
      <w:pPr>
        <w:spacing w:after="200" w:line="240" w:lineRule="auto"/>
        <w:rPr>
          <w:rFonts w:ascii="Calibri" w:eastAsia="Cambria" w:hAnsi="Calibri" w:cs="Times New Roman"/>
          <w:sz w:val="24"/>
          <w:szCs w:val="24"/>
          <w:lang w:val="en-GB"/>
        </w:rPr>
      </w:pPr>
      <w:r w:rsidRPr="003776C1">
        <w:rPr>
          <w:rFonts w:ascii="Cambria" w:eastAsia="Cambria" w:hAnsi="Cambria" w:cs="Times New Roman"/>
          <w:noProof/>
          <w:sz w:val="24"/>
          <w:szCs w:val="24"/>
          <w:lang w:val="en-US"/>
        </w:rPr>
        <w:drawing>
          <wp:inline distT="0" distB="0" distL="0" distR="0" wp14:anchorId="39CEEE3A" wp14:editId="5295F43F">
            <wp:extent cx="5130800" cy="513080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30800" cy="5130800"/>
                    </a:xfrm>
                    <a:prstGeom prst="rect">
                      <a:avLst/>
                    </a:prstGeom>
                    <a:noFill/>
                    <a:ln>
                      <a:noFill/>
                    </a:ln>
                  </pic:spPr>
                </pic:pic>
              </a:graphicData>
            </a:graphic>
          </wp:inline>
        </w:drawing>
      </w:r>
    </w:p>
    <w:p w14:paraId="2C836B68" w14:textId="77777777" w:rsidR="003776C1" w:rsidRDefault="003776C1">
      <w:pPr>
        <w:rPr>
          <w:rFonts w:ascii="Calibri" w:eastAsia="Cambria" w:hAnsi="Calibri" w:cs="Times New Roman"/>
          <w:sz w:val="24"/>
          <w:szCs w:val="24"/>
          <w:lang w:val="en-GB"/>
        </w:rPr>
      </w:pPr>
      <w:r>
        <w:rPr>
          <w:rFonts w:ascii="Calibri" w:eastAsia="Cambria" w:hAnsi="Calibri" w:cs="Times New Roman"/>
          <w:sz w:val="24"/>
          <w:szCs w:val="24"/>
          <w:lang w:val="en-GB"/>
        </w:rPr>
        <w:br w:type="page"/>
      </w:r>
    </w:p>
    <w:p w14:paraId="134377A3" w14:textId="3917EF8F" w:rsidR="00FA76E2" w:rsidRPr="00FA76E2" w:rsidRDefault="00FA76E2" w:rsidP="00F52979">
      <w:pPr>
        <w:spacing w:after="200" w:line="480" w:lineRule="auto"/>
        <w:rPr>
          <w:rFonts w:ascii="Times New Roman" w:eastAsia="Cambria" w:hAnsi="Times New Roman" w:cs="Times New Roman"/>
          <w:lang w:val="en-US"/>
        </w:rPr>
      </w:pPr>
      <w:r w:rsidRPr="00300F1B">
        <w:rPr>
          <w:rFonts w:ascii="Times New Roman" w:eastAsia="Cambria" w:hAnsi="Times New Roman" w:cs="Times New Roman"/>
          <w:b/>
          <w:bCs/>
          <w:lang w:val="en-US"/>
        </w:rPr>
        <w:lastRenderedPageBreak/>
        <w:t>Appendix C.</w:t>
      </w:r>
      <w:r w:rsidRPr="00FA76E2">
        <w:rPr>
          <w:rFonts w:ascii="Times New Roman" w:eastAsia="Cambria" w:hAnsi="Times New Roman" w:cs="Times New Roman"/>
          <w:lang w:val="en-US"/>
        </w:rPr>
        <w:t xml:space="preserve"> Searching</w:t>
      </w:r>
      <w:r w:rsidR="00F52979">
        <w:rPr>
          <w:rFonts w:ascii="Times New Roman" w:eastAsia="Cambria" w:hAnsi="Times New Roman" w:cs="Times New Roman"/>
          <w:lang w:val="en-US"/>
        </w:rPr>
        <w:t xml:space="preserve"> for the </w:t>
      </w:r>
      <w:r w:rsidRPr="00FA76E2">
        <w:rPr>
          <w:rFonts w:ascii="Times New Roman" w:eastAsia="Cambria" w:hAnsi="Times New Roman" w:cs="Times New Roman"/>
          <w:lang w:val="en-US"/>
        </w:rPr>
        <w:t>optimal number for topics (K)</w:t>
      </w:r>
      <w:r w:rsidR="00F52979">
        <w:rPr>
          <w:rFonts w:ascii="Times New Roman" w:eastAsia="Cambria" w:hAnsi="Times New Roman" w:cs="Times New Roman"/>
          <w:lang w:val="en-US"/>
        </w:rPr>
        <w:t xml:space="preserve">, </w:t>
      </w:r>
      <w:r w:rsidRPr="00FA76E2">
        <w:rPr>
          <w:rFonts w:ascii="Times New Roman" w:eastAsia="Cambria" w:hAnsi="Times New Roman" w:cs="Times New Roman"/>
          <w:lang w:val="en-US"/>
        </w:rPr>
        <w:t xml:space="preserve">using semantic coherency and exclusivity frontier. Colors refer to </w:t>
      </w:r>
      <w:r w:rsidR="00F52979">
        <w:rPr>
          <w:rFonts w:ascii="Times New Roman" w:eastAsia="Cambria" w:hAnsi="Times New Roman" w:cs="Times New Roman"/>
          <w:lang w:val="en-US"/>
        </w:rPr>
        <w:t xml:space="preserve">the </w:t>
      </w:r>
      <w:r w:rsidRPr="00FA76E2">
        <w:rPr>
          <w:rFonts w:ascii="Times New Roman" w:eastAsia="Cambria" w:hAnsi="Times New Roman" w:cs="Times New Roman"/>
          <w:lang w:val="en-US"/>
        </w:rPr>
        <w:t>different number of K</w:t>
      </w:r>
      <w:r w:rsidR="00F52979">
        <w:rPr>
          <w:rFonts w:ascii="Times New Roman" w:eastAsia="Cambria" w:hAnsi="Times New Roman" w:cs="Times New Roman"/>
          <w:lang w:val="en-US"/>
        </w:rPr>
        <w:t xml:space="preserve">, </w:t>
      </w:r>
      <w:r w:rsidRPr="00FA76E2">
        <w:rPr>
          <w:rFonts w:ascii="Times New Roman" w:eastAsia="Cambria" w:hAnsi="Times New Roman" w:cs="Times New Roman"/>
          <w:lang w:val="en-US"/>
        </w:rPr>
        <w:t xml:space="preserve">from 10 to 300. Lighter </w:t>
      </w:r>
      <w:r w:rsidR="00F52979">
        <w:rPr>
          <w:rFonts w:ascii="Times New Roman" w:eastAsia="Cambria" w:hAnsi="Times New Roman" w:cs="Times New Roman"/>
          <w:lang w:val="en-US"/>
        </w:rPr>
        <w:t xml:space="preserve">crossed </w:t>
      </w:r>
      <w:r w:rsidRPr="00FA76E2">
        <w:rPr>
          <w:rFonts w:ascii="Times New Roman" w:eastAsia="Cambria" w:hAnsi="Times New Roman" w:cs="Times New Roman"/>
          <w:lang w:val="en-US"/>
        </w:rPr>
        <w:t>lines depict min</w:t>
      </w:r>
      <w:r>
        <w:rPr>
          <w:rFonts w:ascii="Times New Roman" w:eastAsia="Cambria" w:hAnsi="Times New Roman" w:cs="Times New Roman"/>
          <w:lang w:val="en-US"/>
        </w:rPr>
        <w:t xml:space="preserve">imum </w:t>
      </w:r>
      <w:r w:rsidRPr="00FA76E2">
        <w:rPr>
          <w:rFonts w:ascii="Times New Roman" w:eastAsia="Cambria" w:hAnsi="Times New Roman" w:cs="Times New Roman"/>
          <w:lang w:val="en-US"/>
        </w:rPr>
        <w:t>and max</w:t>
      </w:r>
      <w:r>
        <w:rPr>
          <w:rFonts w:ascii="Times New Roman" w:eastAsia="Cambria" w:hAnsi="Times New Roman" w:cs="Times New Roman"/>
          <w:lang w:val="en-US"/>
        </w:rPr>
        <w:t>imum</w:t>
      </w:r>
      <w:r w:rsidRPr="00FA76E2">
        <w:rPr>
          <w:rFonts w:ascii="Times New Roman" w:eastAsia="Cambria" w:hAnsi="Times New Roman" w:cs="Times New Roman"/>
          <w:lang w:val="en-US"/>
        </w:rPr>
        <w:t xml:space="preserve"> values </w:t>
      </w:r>
      <w:r>
        <w:rPr>
          <w:rFonts w:ascii="Times New Roman" w:eastAsia="Cambria" w:hAnsi="Times New Roman" w:cs="Times New Roman"/>
          <w:lang w:val="en-US"/>
        </w:rPr>
        <w:t xml:space="preserve">with </w:t>
      </w:r>
      <w:r w:rsidRPr="00FA76E2">
        <w:rPr>
          <w:rFonts w:ascii="Times New Roman" w:eastAsia="Cambria" w:hAnsi="Times New Roman" w:cs="Times New Roman"/>
          <w:lang w:val="en-US"/>
        </w:rPr>
        <w:t xml:space="preserve">respect to </w:t>
      </w:r>
      <w:r>
        <w:rPr>
          <w:rFonts w:ascii="Times New Roman" w:eastAsia="Cambria" w:hAnsi="Times New Roman" w:cs="Times New Roman"/>
          <w:lang w:val="en-US"/>
        </w:rPr>
        <w:t xml:space="preserve">the </w:t>
      </w:r>
      <w:r w:rsidRPr="00FA76E2">
        <w:rPr>
          <w:rFonts w:ascii="Times New Roman" w:eastAsia="Cambria" w:hAnsi="Times New Roman" w:cs="Times New Roman"/>
          <w:lang w:val="en-US"/>
        </w:rPr>
        <w:t>axis. Darker lines depict 25% and 75% percentiles</w:t>
      </w:r>
      <w:r w:rsidR="00F52979">
        <w:rPr>
          <w:rFonts w:ascii="Times New Roman" w:eastAsia="Cambria" w:hAnsi="Times New Roman" w:cs="Times New Roman"/>
          <w:lang w:val="en-US"/>
        </w:rPr>
        <w:t xml:space="preserve">, </w:t>
      </w:r>
      <w:r w:rsidRPr="00FA76E2">
        <w:rPr>
          <w:rFonts w:ascii="Times New Roman" w:eastAsia="Cambria" w:hAnsi="Times New Roman" w:cs="Times New Roman"/>
          <w:lang w:val="en-US"/>
        </w:rPr>
        <w:t xml:space="preserve">i.e. </w:t>
      </w:r>
      <w:r w:rsidR="00F52979">
        <w:rPr>
          <w:rFonts w:ascii="Times New Roman" w:eastAsia="Cambria" w:hAnsi="Times New Roman" w:cs="Times New Roman"/>
          <w:lang w:val="en-US"/>
        </w:rPr>
        <w:t xml:space="preserve">the </w:t>
      </w:r>
      <w:r w:rsidRPr="00FA76E2">
        <w:rPr>
          <w:rFonts w:ascii="Times New Roman" w:eastAsia="Cambria" w:hAnsi="Times New Roman" w:cs="Times New Roman"/>
          <w:lang w:val="en-US"/>
        </w:rPr>
        <w:t xml:space="preserve">central 50% of </w:t>
      </w:r>
      <w:r w:rsidR="00F52979">
        <w:rPr>
          <w:rFonts w:ascii="Times New Roman" w:eastAsia="Cambria" w:hAnsi="Times New Roman" w:cs="Times New Roman"/>
          <w:lang w:val="en-US"/>
        </w:rPr>
        <w:t xml:space="preserve">the </w:t>
      </w:r>
      <w:r w:rsidRPr="00FA76E2">
        <w:rPr>
          <w:rFonts w:ascii="Times New Roman" w:eastAsia="Cambria" w:hAnsi="Times New Roman" w:cs="Times New Roman"/>
          <w:lang w:val="en-US"/>
        </w:rPr>
        <w:t>probability mass</w:t>
      </w:r>
      <w:r w:rsidR="00300F1B">
        <w:rPr>
          <w:rFonts w:ascii="Times New Roman" w:eastAsia="Cambria" w:hAnsi="Times New Roman" w:cs="Times New Roman"/>
          <w:lang w:val="en-US"/>
        </w:rPr>
        <w:t xml:space="preserve">. </w:t>
      </w:r>
      <w:r w:rsidR="00F52979">
        <w:rPr>
          <w:rFonts w:ascii="Times New Roman" w:eastAsia="Cambria" w:hAnsi="Times New Roman" w:cs="Times New Roman"/>
          <w:lang w:val="en-US"/>
        </w:rPr>
        <w:t>The c</w:t>
      </w:r>
      <w:r w:rsidRPr="00FA76E2">
        <w:rPr>
          <w:rFonts w:ascii="Times New Roman" w:eastAsia="Cambria" w:hAnsi="Times New Roman" w:cs="Times New Roman"/>
          <w:lang w:val="en-US"/>
        </w:rPr>
        <w:t>entral point depict</w:t>
      </w:r>
      <w:r w:rsidR="00300F1B">
        <w:rPr>
          <w:rFonts w:ascii="Times New Roman" w:eastAsia="Cambria" w:hAnsi="Times New Roman" w:cs="Times New Roman"/>
          <w:lang w:val="en-US"/>
        </w:rPr>
        <w:t>s</w:t>
      </w:r>
      <w:r w:rsidRPr="00FA76E2">
        <w:rPr>
          <w:rFonts w:ascii="Times New Roman" w:eastAsia="Cambria" w:hAnsi="Times New Roman" w:cs="Times New Roman"/>
          <w:lang w:val="en-US"/>
        </w:rPr>
        <w:t> median semantic coherency and exclusivity</w:t>
      </w:r>
      <w:r w:rsidR="00F52979">
        <w:rPr>
          <w:rFonts w:ascii="Times New Roman" w:eastAsia="Cambria" w:hAnsi="Times New Roman" w:cs="Times New Roman"/>
          <w:lang w:val="en-US"/>
        </w:rPr>
        <w:t>.</w:t>
      </w:r>
    </w:p>
    <w:p w14:paraId="0FD603CC" w14:textId="77777777" w:rsidR="00FA76E2" w:rsidRPr="00FA76E2" w:rsidRDefault="00FA76E2" w:rsidP="003776C1">
      <w:pPr>
        <w:spacing w:after="200" w:line="240" w:lineRule="auto"/>
        <w:rPr>
          <w:rFonts w:ascii="Times New Roman" w:eastAsia="Cambria" w:hAnsi="Times New Roman" w:cs="Times New Roman"/>
          <w:lang w:val="en-US"/>
        </w:rPr>
      </w:pPr>
    </w:p>
    <w:p w14:paraId="139D898E" w14:textId="77777777" w:rsidR="00FA76E2" w:rsidRDefault="00FA76E2" w:rsidP="003776C1">
      <w:pPr>
        <w:spacing w:after="200" w:line="240" w:lineRule="auto"/>
        <w:rPr>
          <w:rFonts w:ascii="Times New Roman" w:eastAsia="Cambria" w:hAnsi="Times New Roman" w:cs="Times New Roman"/>
          <w:b/>
          <w:bCs/>
          <w:sz w:val="24"/>
          <w:szCs w:val="24"/>
          <w:lang w:val="en-GB"/>
        </w:rPr>
      </w:pPr>
    </w:p>
    <w:p w14:paraId="783B5CCC" w14:textId="77777777" w:rsidR="003776C1" w:rsidRPr="003776C1" w:rsidRDefault="003776C1" w:rsidP="003776C1">
      <w:pPr>
        <w:spacing w:after="200" w:line="240" w:lineRule="auto"/>
        <w:rPr>
          <w:rFonts w:ascii="Calibri" w:eastAsia="Cambria" w:hAnsi="Calibri" w:cs="Times New Roman"/>
          <w:sz w:val="24"/>
          <w:szCs w:val="24"/>
          <w:lang w:val="en-GB"/>
        </w:rPr>
      </w:pPr>
    </w:p>
    <w:p w14:paraId="1863F2ED" w14:textId="77777777" w:rsidR="003776C1" w:rsidRPr="003776C1" w:rsidRDefault="003776C1" w:rsidP="003776C1">
      <w:pPr>
        <w:spacing w:after="200" w:line="240" w:lineRule="auto"/>
        <w:rPr>
          <w:rFonts w:ascii="Times New Roman" w:eastAsia="Cambria" w:hAnsi="Times New Roman" w:cs="Times New Roman"/>
          <w:noProof/>
          <w:sz w:val="24"/>
          <w:szCs w:val="24"/>
          <w:lang w:val="en-GB" w:eastAsia="fi-FI"/>
        </w:rPr>
      </w:pPr>
      <w:bookmarkStart w:id="4" w:name="Topics"/>
      <w:bookmarkEnd w:id="4"/>
      <w:r w:rsidRPr="003776C1">
        <w:rPr>
          <w:rFonts w:ascii="Calibri" w:eastAsia="Cambria" w:hAnsi="Calibri" w:cs="Times New Roman"/>
          <w:noProof/>
          <w:sz w:val="24"/>
          <w:szCs w:val="24"/>
          <w:lang w:val="en-US"/>
        </w:rPr>
        <w:drawing>
          <wp:inline distT="0" distB="0" distL="0" distR="0" wp14:anchorId="5DC7F22C" wp14:editId="5AA2614B">
            <wp:extent cx="6019800" cy="4043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lusivityAndSementaicCoherenceCrosse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19971" cy="4043160"/>
                    </a:xfrm>
                    <a:prstGeom prst="rect">
                      <a:avLst/>
                    </a:prstGeom>
                  </pic:spPr>
                </pic:pic>
              </a:graphicData>
            </a:graphic>
          </wp:inline>
        </w:drawing>
      </w:r>
    </w:p>
    <w:p w14:paraId="4D6B2877" w14:textId="77777777" w:rsidR="003776C1" w:rsidRPr="003776C1" w:rsidRDefault="003776C1" w:rsidP="003776C1">
      <w:pPr>
        <w:spacing w:after="200" w:line="240" w:lineRule="auto"/>
        <w:rPr>
          <w:rFonts w:ascii="Times New Roman" w:eastAsia="Cambria" w:hAnsi="Times New Roman" w:cs="Times New Roman"/>
          <w:noProof/>
          <w:sz w:val="24"/>
          <w:szCs w:val="24"/>
          <w:lang w:val="en-GB" w:eastAsia="fi-FI"/>
        </w:rPr>
      </w:pPr>
      <w:r w:rsidRPr="003776C1">
        <w:rPr>
          <w:rFonts w:ascii="Times New Roman" w:eastAsia="Cambria" w:hAnsi="Times New Roman" w:cs="Times New Roman"/>
          <w:noProof/>
          <w:sz w:val="24"/>
          <w:szCs w:val="24"/>
          <w:lang w:val="en-GB" w:eastAsia="fi-FI"/>
        </w:rPr>
        <w:br w:type="page"/>
      </w:r>
    </w:p>
    <w:p w14:paraId="22FC4A2E" w14:textId="77777777" w:rsidR="003776C1" w:rsidRPr="0021569E" w:rsidRDefault="003776C1" w:rsidP="003776C1">
      <w:pPr>
        <w:spacing w:after="200" w:line="240" w:lineRule="auto"/>
        <w:rPr>
          <w:rFonts w:ascii="Times New Roman" w:eastAsia="Cambria" w:hAnsi="Times New Roman" w:cs="Times New Roman"/>
          <w:noProof/>
          <w:lang w:val="en-GB" w:eastAsia="fi-FI"/>
        </w:rPr>
      </w:pPr>
      <w:r w:rsidRPr="0021569E">
        <w:rPr>
          <w:rFonts w:ascii="Times New Roman" w:eastAsia="Cambria" w:hAnsi="Times New Roman" w:cs="Times New Roman"/>
          <w:b/>
          <w:bCs/>
          <w:noProof/>
          <w:lang w:val="en-GB" w:eastAsia="fi-FI"/>
        </w:rPr>
        <w:lastRenderedPageBreak/>
        <w:t>Appendix D.</w:t>
      </w:r>
      <w:r w:rsidRPr="0021569E">
        <w:rPr>
          <w:rFonts w:ascii="Times New Roman" w:eastAsia="Cambria" w:hAnsi="Times New Roman" w:cs="Times New Roman"/>
          <w:noProof/>
          <w:lang w:val="en-GB" w:eastAsia="fi-FI"/>
        </w:rPr>
        <w:t xml:space="preserve"> Topic number 1 visualized by a word cloud.    </w:t>
      </w:r>
    </w:p>
    <w:p w14:paraId="43B67E3C" w14:textId="77777777" w:rsidR="003776C1" w:rsidRPr="003776C1" w:rsidRDefault="003776C1" w:rsidP="003776C1">
      <w:pPr>
        <w:spacing w:after="200" w:line="240" w:lineRule="auto"/>
        <w:rPr>
          <w:rFonts w:ascii="Times New Roman" w:eastAsia="Cambria" w:hAnsi="Times New Roman" w:cs="Times New Roman"/>
          <w:noProof/>
          <w:sz w:val="24"/>
          <w:szCs w:val="24"/>
          <w:lang w:val="en-GB" w:eastAsia="fi-FI"/>
        </w:rPr>
      </w:pPr>
    </w:p>
    <w:p w14:paraId="4B158E20" w14:textId="77777777" w:rsidR="003776C1" w:rsidRPr="003776C1" w:rsidRDefault="003776C1" w:rsidP="003776C1">
      <w:pPr>
        <w:spacing w:after="200" w:line="240" w:lineRule="auto"/>
        <w:rPr>
          <w:rFonts w:ascii="Times New Roman" w:eastAsia="Cambria" w:hAnsi="Times New Roman" w:cs="Times New Roman"/>
          <w:noProof/>
          <w:sz w:val="24"/>
          <w:szCs w:val="24"/>
          <w:lang w:val="en-GB" w:eastAsia="fi-FI"/>
        </w:rPr>
      </w:pPr>
      <w:r w:rsidRPr="003776C1">
        <w:rPr>
          <w:rFonts w:ascii="Times New Roman" w:eastAsia="Cambria" w:hAnsi="Times New Roman" w:cs="Times New Roman"/>
          <w:noProof/>
          <w:sz w:val="24"/>
          <w:szCs w:val="24"/>
          <w:lang w:val="en-GB" w:eastAsia="fi-FI"/>
        </w:rPr>
        <w:t xml:space="preserve"> </w:t>
      </w:r>
      <w:r w:rsidRPr="003776C1">
        <w:rPr>
          <w:rFonts w:ascii="Cambria" w:eastAsia="Cambria" w:hAnsi="Cambria" w:cs="Times New Roman"/>
          <w:noProof/>
          <w:color w:val="000000"/>
          <w:sz w:val="24"/>
          <w:szCs w:val="24"/>
          <w:lang w:val="en-US"/>
        </w:rPr>
        <w:drawing>
          <wp:inline distT="0" distB="0" distL="0" distR="0" wp14:anchorId="227B55E3" wp14:editId="709A9E8F">
            <wp:extent cx="5797550" cy="6619875"/>
            <wp:effectExtent l="0" t="0" r="0" b="9525"/>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5845708" cy="6674864"/>
                    </a:xfrm>
                    <a:prstGeom prst="rect">
                      <a:avLst/>
                    </a:prstGeom>
                    <a:noFill/>
                    <a:ln>
                      <a:noFill/>
                    </a:ln>
                  </pic:spPr>
                </pic:pic>
              </a:graphicData>
            </a:graphic>
          </wp:inline>
        </w:drawing>
      </w:r>
    </w:p>
    <w:p w14:paraId="14FA42A9" w14:textId="77777777" w:rsidR="003776C1" w:rsidRPr="003776C1" w:rsidRDefault="003776C1" w:rsidP="003776C1">
      <w:pPr>
        <w:spacing w:after="200" w:line="240" w:lineRule="auto"/>
        <w:rPr>
          <w:rFonts w:ascii="Times New Roman" w:eastAsia="Cambria" w:hAnsi="Times New Roman" w:cs="Times New Roman"/>
          <w:noProof/>
          <w:sz w:val="24"/>
          <w:szCs w:val="24"/>
          <w:lang w:val="en-GB" w:eastAsia="fi-FI"/>
        </w:rPr>
      </w:pPr>
    </w:p>
    <w:p w14:paraId="5FDC097C" w14:textId="77777777" w:rsidR="003776C1" w:rsidRPr="003776C1" w:rsidRDefault="003776C1" w:rsidP="003776C1">
      <w:pPr>
        <w:spacing w:after="200" w:line="240" w:lineRule="auto"/>
        <w:rPr>
          <w:rFonts w:ascii="Times New Roman" w:eastAsia="Cambria" w:hAnsi="Times New Roman" w:cs="Times New Roman"/>
          <w:noProof/>
          <w:sz w:val="24"/>
          <w:szCs w:val="24"/>
          <w:lang w:val="en-GB" w:eastAsia="fi-FI"/>
        </w:rPr>
      </w:pPr>
      <w:r w:rsidRPr="003776C1">
        <w:rPr>
          <w:rFonts w:ascii="Times New Roman" w:eastAsia="Cambria" w:hAnsi="Times New Roman" w:cs="Times New Roman"/>
          <w:noProof/>
          <w:sz w:val="24"/>
          <w:szCs w:val="24"/>
          <w:lang w:val="en-GB" w:eastAsia="fi-FI"/>
        </w:rPr>
        <w:br w:type="page"/>
      </w:r>
    </w:p>
    <w:p w14:paraId="1112444B" w14:textId="4D0F57FA" w:rsidR="00862AA9" w:rsidRPr="00F52979" w:rsidRDefault="003776C1" w:rsidP="00862AA9">
      <w:pPr>
        <w:spacing w:line="360" w:lineRule="auto"/>
        <w:rPr>
          <w:rFonts w:ascii="Times New Roman" w:eastAsia="Cambria" w:hAnsi="Times New Roman" w:cs="Times New Roman"/>
          <w:lang w:val="en-GB"/>
        </w:rPr>
      </w:pPr>
      <w:r w:rsidRPr="00F52979">
        <w:rPr>
          <w:rFonts w:ascii="Times New Roman" w:eastAsia="Cambria" w:hAnsi="Times New Roman" w:cs="Times New Roman"/>
          <w:b/>
          <w:bCs/>
          <w:noProof/>
          <w:lang w:val="en-GB" w:eastAsia="fi-FI"/>
        </w:rPr>
        <w:lastRenderedPageBreak/>
        <w:t>Appendix E</w:t>
      </w:r>
      <w:r w:rsidRPr="00F52979">
        <w:rPr>
          <w:rFonts w:ascii="Times New Roman" w:eastAsia="Cambria" w:hAnsi="Times New Roman" w:cs="Times New Roman"/>
          <w:noProof/>
          <w:lang w:val="en-GB" w:eastAsia="fi-FI"/>
        </w:rPr>
        <w:t>. Classification of topics into FWC- themes and PESTE</w:t>
      </w:r>
      <w:r w:rsidR="00F52979">
        <w:rPr>
          <w:rFonts w:ascii="Times New Roman" w:eastAsia="Cambria" w:hAnsi="Times New Roman" w:cs="Times New Roman"/>
          <w:noProof/>
          <w:lang w:val="en-GB" w:eastAsia="fi-FI"/>
        </w:rPr>
        <w:t xml:space="preserve"> </w:t>
      </w:r>
      <w:r w:rsidRPr="00F52979">
        <w:rPr>
          <w:rFonts w:ascii="Times New Roman" w:eastAsia="Cambria" w:hAnsi="Times New Roman" w:cs="Times New Roman"/>
          <w:noProof/>
          <w:lang w:val="en-GB" w:eastAsia="fi-FI"/>
        </w:rPr>
        <w:t xml:space="preserve">-categories </w:t>
      </w:r>
      <w:r w:rsidR="00862AA9" w:rsidRPr="00F52979">
        <w:rPr>
          <w:rFonts w:ascii="Times New Roman" w:eastAsia="Cambria" w:hAnsi="Times New Roman" w:cs="Times New Roman"/>
          <w:lang w:val="en-GB"/>
        </w:rPr>
        <w:t>covering policy (Pol), economic (Econ), social (Soc), technological (Tech)</w:t>
      </w:r>
      <w:r w:rsidR="00F52979">
        <w:rPr>
          <w:rFonts w:ascii="Times New Roman" w:eastAsia="Cambria" w:hAnsi="Times New Roman" w:cs="Times New Roman"/>
          <w:lang w:val="en-GB"/>
        </w:rPr>
        <w:t xml:space="preserve">, </w:t>
      </w:r>
      <w:r w:rsidR="00862AA9" w:rsidRPr="00F52979">
        <w:rPr>
          <w:rFonts w:ascii="Times New Roman" w:eastAsia="Cambria" w:hAnsi="Times New Roman" w:cs="Times New Roman"/>
          <w:lang w:val="en-GB"/>
        </w:rPr>
        <w:t>and ecological/environmental (</w:t>
      </w:r>
      <w:proofErr w:type="spellStart"/>
      <w:r w:rsidR="00862AA9" w:rsidRPr="00F52979">
        <w:rPr>
          <w:rFonts w:ascii="Times New Roman" w:eastAsia="Cambria" w:hAnsi="Times New Roman" w:cs="Times New Roman"/>
          <w:lang w:val="en-GB"/>
        </w:rPr>
        <w:t>Ecol</w:t>
      </w:r>
      <w:proofErr w:type="spellEnd"/>
      <w:r w:rsidR="00862AA9" w:rsidRPr="00F52979">
        <w:rPr>
          <w:rFonts w:ascii="Times New Roman" w:eastAsia="Cambria" w:hAnsi="Times New Roman" w:cs="Times New Roman"/>
          <w:lang w:val="en-GB"/>
        </w:rPr>
        <w:t>) factors. Topics that did not seem to belong</w:t>
      </w:r>
      <w:r w:rsidR="00F52979">
        <w:rPr>
          <w:rFonts w:ascii="Times New Roman" w:eastAsia="Cambria" w:hAnsi="Times New Roman" w:cs="Times New Roman"/>
          <w:lang w:val="en-GB"/>
        </w:rPr>
        <w:t xml:space="preserve"> to</w:t>
      </w:r>
      <w:r w:rsidR="00862AA9" w:rsidRPr="00F52979">
        <w:rPr>
          <w:rFonts w:ascii="Times New Roman" w:eastAsia="Cambria" w:hAnsi="Times New Roman" w:cs="Times New Roman"/>
          <w:lang w:val="en-GB"/>
        </w:rPr>
        <w:t xml:space="preserve"> any of the categories were classified as “Other”.     </w:t>
      </w:r>
    </w:p>
    <w:p w14:paraId="1764CDD0" w14:textId="04D2AE77" w:rsidR="003776C1" w:rsidRPr="003776C1" w:rsidRDefault="003776C1" w:rsidP="003776C1">
      <w:pPr>
        <w:spacing w:after="200" w:line="240" w:lineRule="auto"/>
        <w:rPr>
          <w:rFonts w:ascii="Times New Roman" w:eastAsia="Cambria" w:hAnsi="Times New Roman" w:cs="Times New Roman"/>
          <w:noProof/>
          <w:sz w:val="24"/>
          <w:szCs w:val="24"/>
          <w:lang w:val="en-GB" w:eastAsia="fi-FI"/>
        </w:rPr>
      </w:pPr>
    </w:p>
    <w:tbl>
      <w:tblPr>
        <w:tblStyle w:val="TableGrid"/>
        <w:tblW w:w="9628" w:type="dxa"/>
        <w:tblLayout w:type="fixed"/>
        <w:tblLook w:val="04A0" w:firstRow="1" w:lastRow="0" w:firstColumn="1" w:lastColumn="0" w:noHBand="0" w:noVBand="1"/>
      </w:tblPr>
      <w:tblGrid>
        <w:gridCol w:w="807"/>
        <w:gridCol w:w="4895"/>
        <w:gridCol w:w="785"/>
        <w:gridCol w:w="785"/>
        <w:gridCol w:w="785"/>
        <w:gridCol w:w="785"/>
        <w:gridCol w:w="786"/>
      </w:tblGrid>
      <w:tr w:rsidR="003776C1" w:rsidRPr="00F52979" w14:paraId="692E95B1" w14:textId="77777777" w:rsidTr="00DB6682">
        <w:trPr>
          <w:trHeight w:val="420"/>
        </w:trPr>
        <w:tc>
          <w:tcPr>
            <w:tcW w:w="807" w:type="dxa"/>
            <w:noWrap/>
            <w:hideMark/>
          </w:tcPr>
          <w:p w14:paraId="11387065" w14:textId="0A027C81" w:rsidR="003776C1" w:rsidRPr="003776C1" w:rsidRDefault="003776C1" w:rsidP="003776C1">
            <w:pPr>
              <w:rPr>
                <w:rFonts w:ascii="Times New Roman" w:eastAsia="Cambria" w:hAnsi="Times New Roman" w:cs="Times New Roman"/>
                <w:b/>
                <w:bCs/>
                <w:noProof/>
                <w:lang w:eastAsia="fi-FI"/>
              </w:rPr>
            </w:pPr>
            <w:r w:rsidRPr="003776C1">
              <w:rPr>
                <w:rFonts w:ascii="Times New Roman" w:eastAsia="Cambria" w:hAnsi="Times New Roman" w:cs="Times New Roman"/>
                <w:b/>
                <w:bCs/>
                <w:noProof/>
                <w:lang w:eastAsia="fi-FI"/>
              </w:rPr>
              <w:t xml:space="preserve">Topic </w:t>
            </w:r>
          </w:p>
        </w:tc>
        <w:tc>
          <w:tcPr>
            <w:tcW w:w="4895" w:type="dxa"/>
            <w:noWrap/>
            <w:hideMark/>
          </w:tcPr>
          <w:p w14:paraId="3D3C7F46" w14:textId="77777777" w:rsidR="003776C1" w:rsidRPr="003776C1" w:rsidRDefault="003776C1" w:rsidP="003776C1">
            <w:pPr>
              <w:rPr>
                <w:rFonts w:ascii="Times New Roman" w:eastAsia="Cambria" w:hAnsi="Times New Roman" w:cs="Times New Roman"/>
                <w:b/>
                <w:bCs/>
                <w:noProof/>
                <w:lang w:eastAsia="fi-FI"/>
              </w:rPr>
            </w:pPr>
            <w:r w:rsidRPr="003776C1">
              <w:rPr>
                <w:rFonts w:ascii="Times New Roman" w:eastAsia="Cambria" w:hAnsi="Times New Roman" w:cs="Times New Roman"/>
                <w:b/>
                <w:bCs/>
                <w:noProof/>
                <w:lang w:eastAsia="fi-FI"/>
              </w:rPr>
              <w:t xml:space="preserve">Topic words with the highest probability (β ) </w:t>
            </w:r>
          </w:p>
        </w:tc>
        <w:tc>
          <w:tcPr>
            <w:tcW w:w="3926" w:type="dxa"/>
            <w:gridSpan w:val="5"/>
            <w:noWrap/>
            <w:hideMark/>
          </w:tcPr>
          <w:p w14:paraId="54EB7D31" w14:textId="395842AB" w:rsidR="003776C1" w:rsidRPr="003776C1" w:rsidRDefault="00F52979" w:rsidP="003776C1">
            <w:pPr>
              <w:rPr>
                <w:rFonts w:ascii="Times New Roman" w:eastAsia="Cambria" w:hAnsi="Times New Roman" w:cs="Times New Roman"/>
                <w:b/>
                <w:bCs/>
                <w:noProof/>
                <w:lang w:eastAsia="fi-FI"/>
              </w:rPr>
            </w:pPr>
            <w:r>
              <w:rPr>
                <w:rFonts w:ascii="Times New Roman" w:eastAsia="Cambria" w:hAnsi="Times New Roman" w:cs="Times New Roman"/>
                <w:b/>
                <w:bCs/>
                <w:noProof/>
                <w:lang w:eastAsia="fi-FI"/>
              </w:rPr>
              <w:t>FWC-t</w:t>
            </w:r>
            <w:r w:rsidR="003776C1" w:rsidRPr="003776C1">
              <w:rPr>
                <w:rFonts w:ascii="Times New Roman" w:eastAsia="Cambria" w:hAnsi="Times New Roman" w:cs="Times New Roman"/>
                <w:b/>
                <w:bCs/>
                <w:noProof/>
                <w:lang w:eastAsia="fi-FI"/>
              </w:rPr>
              <w:t xml:space="preserve">hemes </w:t>
            </w:r>
            <w:r w:rsidR="0021569E">
              <w:rPr>
                <w:rFonts w:ascii="Times New Roman" w:eastAsia="Cambria" w:hAnsi="Times New Roman" w:cs="Times New Roman"/>
                <w:b/>
                <w:bCs/>
                <w:noProof/>
                <w:lang w:eastAsia="fi-FI"/>
              </w:rPr>
              <w:t xml:space="preserve">(1-4) </w:t>
            </w:r>
            <w:r>
              <w:rPr>
                <w:rFonts w:ascii="Times New Roman" w:eastAsia="Cambria" w:hAnsi="Times New Roman" w:cs="Times New Roman"/>
                <w:b/>
                <w:bCs/>
                <w:noProof/>
                <w:lang w:eastAsia="fi-FI"/>
              </w:rPr>
              <w:t xml:space="preserve">and </w:t>
            </w:r>
            <w:r w:rsidR="003776C1" w:rsidRPr="003776C1">
              <w:rPr>
                <w:rFonts w:ascii="Times New Roman" w:eastAsia="Cambria" w:hAnsi="Times New Roman" w:cs="Times New Roman"/>
                <w:b/>
                <w:bCs/>
                <w:noProof/>
                <w:lang w:eastAsia="fi-FI"/>
              </w:rPr>
              <w:t xml:space="preserve">PESTE categories  </w:t>
            </w:r>
          </w:p>
        </w:tc>
      </w:tr>
      <w:tr w:rsidR="003776C1" w:rsidRPr="003776C1" w14:paraId="4B26D5A5" w14:textId="77777777" w:rsidTr="00DB6682">
        <w:trPr>
          <w:trHeight w:val="420"/>
        </w:trPr>
        <w:tc>
          <w:tcPr>
            <w:tcW w:w="807" w:type="dxa"/>
            <w:noWrap/>
          </w:tcPr>
          <w:p w14:paraId="3B319FC9" w14:textId="1C6F274C" w:rsidR="003776C1" w:rsidRPr="003776C1" w:rsidRDefault="003776C1" w:rsidP="003776C1">
            <w:pPr>
              <w:rPr>
                <w:rFonts w:ascii="Times New Roman" w:eastAsia="Cambria" w:hAnsi="Times New Roman" w:cs="Times New Roman"/>
                <w:b/>
                <w:bCs/>
                <w:noProof/>
                <w:lang w:eastAsia="fi-FI"/>
              </w:rPr>
            </w:pPr>
          </w:p>
        </w:tc>
        <w:tc>
          <w:tcPr>
            <w:tcW w:w="4895" w:type="dxa"/>
            <w:noWrap/>
          </w:tcPr>
          <w:p w14:paraId="79CBBEDA" w14:textId="77777777" w:rsidR="003776C1" w:rsidRPr="003776C1" w:rsidRDefault="003776C1" w:rsidP="003776C1">
            <w:pPr>
              <w:rPr>
                <w:rFonts w:ascii="Times New Roman" w:eastAsia="Cambria" w:hAnsi="Times New Roman" w:cs="Times New Roman"/>
                <w:b/>
                <w:bCs/>
                <w:noProof/>
                <w:lang w:eastAsia="fi-FI"/>
              </w:rPr>
            </w:pPr>
          </w:p>
        </w:tc>
        <w:tc>
          <w:tcPr>
            <w:tcW w:w="785" w:type="dxa"/>
            <w:noWrap/>
          </w:tcPr>
          <w:p w14:paraId="1865B36C" w14:textId="77777777" w:rsidR="003776C1" w:rsidRPr="003776C1" w:rsidRDefault="003776C1" w:rsidP="003776C1">
            <w:pPr>
              <w:rPr>
                <w:rFonts w:ascii="Times New Roman" w:eastAsia="Cambria" w:hAnsi="Times New Roman" w:cs="Times New Roman"/>
                <w:b/>
                <w:bCs/>
                <w:noProof/>
                <w:lang w:eastAsia="fi-FI"/>
              </w:rPr>
            </w:pPr>
            <w:r w:rsidRPr="003776C1">
              <w:rPr>
                <w:rFonts w:ascii="Times New Roman" w:eastAsia="Cambria" w:hAnsi="Times New Roman" w:cs="Times New Roman"/>
                <w:b/>
                <w:bCs/>
                <w:noProof/>
                <w:lang w:eastAsia="fi-FI"/>
              </w:rPr>
              <w:t>1</w:t>
            </w:r>
          </w:p>
        </w:tc>
        <w:tc>
          <w:tcPr>
            <w:tcW w:w="785" w:type="dxa"/>
            <w:noWrap/>
          </w:tcPr>
          <w:p w14:paraId="10A10463" w14:textId="77777777" w:rsidR="003776C1" w:rsidRPr="003776C1" w:rsidRDefault="003776C1" w:rsidP="003776C1">
            <w:pPr>
              <w:rPr>
                <w:rFonts w:ascii="Times New Roman" w:eastAsia="Cambria" w:hAnsi="Times New Roman" w:cs="Times New Roman"/>
                <w:b/>
                <w:bCs/>
                <w:noProof/>
                <w:lang w:eastAsia="fi-FI"/>
              </w:rPr>
            </w:pPr>
            <w:r w:rsidRPr="003776C1">
              <w:rPr>
                <w:rFonts w:ascii="Times New Roman" w:eastAsia="Cambria" w:hAnsi="Times New Roman" w:cs="Times New Roman"/>
                <w:b/>
                <w:bCs/>
                <w:noProof/>
                <w:lang w:eastAsia="fi-FI"/>
              </w:rPr>
              <w:t>2</w:t>
            </w:r>
          </w:p>
        </w:tc>
        <w:tc>
          <w:tcPr>
            <w:tcW w:w="785" w:type="dxa"/>
            <w:noWrap/>
          </w:tcPr>
          <w:p w14:paraId="0C320EC1" w14:textId="77777777" w:rsidR="003776C1" w:rsidRPr="003776C1" w:rsidRDefault="003776C1" w:rsidP="003776C1">
            <w:pPr>
              <w:rPr>
                <w:rFonts w:ascii="Times New Roman" w:eastAsia="Cambria" w:hAnsi="Times New Roman" w:cs="Times New Roman"/>
                <w:b/>
                <w:bCs/>
                <w:noProof/>
                <w:lang w:eastAsia="fi-FI"/>
              </w:rPr>
            </w:pPr>
            <w:r w:rsidRPr="003776C1">
              <w:rPr>
                <w:rFonts w:ascii="Times New Roman" w:eastAsia="Cambria" w:hAnsi="Times New Roman" w:cs="Times New Roman"/>
                <w:b/>
                <w:bCs/>
                <w:noProof/>
                <w:lang w:eastAsia="fi-FI"/>
              </w:rPr>
              <w:t>3</w:t>
            </w:r>
          </w:p>
        </w:tc>
        <w:tc>
          <w:tcPr>
            <w:tcW w:w="785" w:type="dxa"/>
            <w:noWrap/>
          </w:tcPr>
          <w:p w14:paraId="776CABD8" w14:textId="77777777" w:rsidR="003776C1" w:rsidRPr="003776C1" w:rsidRDefault="003776C1" w:rsidP="003776C1">
            <w:pPr>
              <w:rPr>
                <w:rFonts w:ascii="Times New Roman" w:eastAsia="Cambria" w:hAnsi="Times New Roman" w:cs="Times New Roman"/>
                <w:b/>
                <w:bCs/>
                <w:noProof/>
                <w:lang w:eastAsia="fi-FI"/>
              </w:rPr>
            </w:pPr>
            <w:r w:rsidRPr="003776C1">
              <w:rPr>
                <w:rFonts w:ascii="Times New Roman" w:eastAsia="Cambria" w:hAnsi="Times New Roman" w:cs="Times New Roman"/>
                <w:b/>
                <w:bCs/>
                <w:noProof/>
                <w:lang w:eastAsia="fi-FI"/>
              </w:rPr>
              <w:t>4</w:t>
            </w:r>
          </w:p>
        </w:tc>
        <w:tc>
          <w:tcPr>
            <w:tcW w:w="786" w:type="dxa"/>
            <w:noWrap/>
          </w:tcPr>
          <w:p w14:paraId="1F09845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Other</w:t>
            </w:r>
          </w:p>
        </w:tc>
      </w:tr>
      <w:tr w:rsidR="003776C1" w:rsidRPr="003776C1" w14:paraId="632CE7F8" w14:textId="77777777" w:rsidTr="00DB6682">
        <w:trPr>
          <w:trHeight w:val="290"/>
        </w:trPr>
        <w:tc>
          <w:tcPr>
            <w:tcW w:w="807" w:type="dxa"/>
            <w:noWrap/>
            <w:hideMark/>
          </w:tcPr>
          <w:p w14:paraId="2BDF0531" w14:textId="77777777" w:rsidR="003776C1" w:rsidRPr="0021569E" w:rsidRDefault="003776C1" w:rsidP="003776C1">
            <w:pPr>
              <w:rPr>
                <w:rFonts w:ascii="Times New Roman" w:eastAsia="Cambria" w:hAnsi="Times New Roman" w:cs="Times New Roman"/>
                <w:noProof/>
                <w:lang w:eastAsia="fi-FI"/>
              </w:rPr>
            </w:pPr>
            <w:r w:rsidRPr="0021569E">
              <w:rPr>
                <w:rFonts w:ascii="Times New Roman" w:eastAsia="Cambria" w:hAnsi="Times New Roman" w:cs="Times New Roman"/>
                <w:noProof/>
                <w:lang w:eastAsia="fi-FI"/>
              </w:rPr>
              <w:t>1</w:t>
            </w:r>
          </w:p>
        </w:tc>
        <w:tc>
          <w:tcPr>
            <w:tcW w:w="4895" w:type="dxa"/>
            <w:noWrap/>
            <w:hideMark/>
          </w:tcPr>
          <w:p w14:paraId="25D6F20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product, market, chain, producer, trade, potential, study</w:t>
            </w:r>
          </w:p>
        </w:tc>
        <w:tc>
          <w:tcPr>
            <w:tcW w:w="785" w:type="dxa"/>
            <w:noWrap/>
            <w:hideMark/>
          </w:tcPr>
          <w:p w14:paraId="420EFB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3E4DFE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E6EDB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DF2AEA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6" w:type="dxa"/>
            <w:noWrap/>
            <w:hideMark/>
          </w:tcPr>
          <w:p w14:paraId="7223D19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7A89E2E" w14:textId="77777777" w:rsidTr="00DB6682">
        <w:trPr>
          <w:trHeight w:val="290"/>
        </w:trPr>
        <w:tc>
          <w:tcPr>
            <w:tcW w:w="807" w:type="dxa"/>
            <w:noWrap/>
            <w:hideMark/>
          </w:tcPr>
          <w:p w14:paraId="4CCC0C0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w:t>
            </w:r>
          </w:p>
        </w:tc>
        <w:tc>
          <w:tcPr>
            <w:tcW w:w="4895" w:type="dxa"/>
            <w:noWrap/>
            <w:hideMark/>
          </w:tcPr>
          <w:p w14:paraId="4AF5665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height, diameter, cm, breast, index, dbh, difference</w:t>
            </w:r>
          </w:p>
        </w:tc>
        <w:tc>
          <w:tcPr>
            <w:tcW w:w="785" w:type="dxa"/>
            <w:noWrap/>
            <w:hideMark/>
          </w:tcPr>
          <w:p w14:paraId="4363171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B7A2C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91AF3F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A0F13F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F7DC98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bookmarkStart w:id="5" w:name="_GoBack"/>
            <w:bookmarkEnd w:id="5"/>
          </w:p>
        </w:tc>
      </w:tr>
      <w:tr w:rsidR="003776C1" w:rsidRPr="003776C1" w14:paraId="3BAECE58" w14:textId="77777777" w:rsidTr="00DB6682">
        <w:trPr>
          <w:trHeight w:val="290"/>
        </w:trPr>
        <w:tc>
          <w:tcPr>
            <w:tcW w:w="807" w:type="dxa"/>
            <w:noWrap/>
            <w:hideMark/>
          </w:tcPr>
          <w:p w14:paraId="3AC8FA4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w:t>
            </w:r>
          </w:p>
        </w:tc>
        <w:tc>
          <w:tcPr>
            <w:tcW w:w="4895" w:type="dxa"/>
            <w:noWrap/>
            <w:hideMark/>
          </w:tcPr>
          <w:p w14:paraId="4B36CFD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species, China, A., chinese, specific, include, c.</w:t>
            </w:r>
          </w:p>
        </w:tc>
        <w:tc>
          <w:tcPr>
            <w:tcW w:w="785" w:type="dxa"/>
            <w:noWrap/>
            <w:hideMark/>
          </w:tcPr>
          <w:p w14:paraId="10D00E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18BF67F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20564B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3F4F04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6B3D2E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5292D69" w14:textId="77777777" w:rsidTr="00DB6682">
        <w:trPr>
          <w:trHeight w:val="290"/>
        </w:trPr>
        <w:tc>
          <w:tcPr>
            <w:tcW w:w="807" w:type="dxa"/>
            <w:noWrap/>
            <w:hideMark/>
          </w:tcPr>
          <w:p w14:paraId="3C2EEB6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w:t>
            </w:r>
          </w:p>
        </w:tc>
        <w:tc>
          <w:tcPr>
            <w:tcW w:w="4895" w:type="dxa"/>
            <w:noWrap/>
            <w:hideMark/>
          </w:tcPr>
          <w:p w14:paraId="6F0A65D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green, regulate, bilberry, berry, coverage, yield, maturity</w:t>
            </w:r>
          </w:p>
        </w:tc>
        <w:tc>
          <w:tcPr>
            <w:tcW w:w="785" w:type="dxa"/>
            <w:noWrap/>
            <w:hideMark/>
          </w:tcPr>
          <w:p w14:paraId="7CF1367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CC2E21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6B67B5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4BC8E0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0A0D5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0C65877" w14:textId="77777777" w:rsidTr="00DB6682">
        <w:trPr>
          <w:trHeight w:val="290"/>
        </w:trPr>
        <w:tc>
          <w:tcPr>
            <w:tcW w:w="807" w:type="dxa"/>
            <w:noWrap/>
            <w:hideMark/>
          </w:tcPr>
          <w:p w14:paraId="57BFFB6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w:t>
            </w:r>
          </w:p>
        </w:tc>
        <w:tc>
          <w:tcPr>
            <w:tcW w:w="4895" w:type="dxa"/>
            <w:noWrap/>
            <w:hideMark/>
          </w:tcPr>
          <w:p w14:paraId="7B1D35B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forest, management, change, increase, study, Forest, result</w:t>
            </w:r>
          </w:p>
        </w:tc>
        <w:tc>
          <w:tcPr>
            <w:tcW w:w="785" w:type="dxa"/>
            <w:noWrap/>
            <w:hideMark/>
          </w:tcPr>
          <w:p w14:paraId="2AA3E69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6CD1C84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6FC558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96B10C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B70C87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A1F2EA6" w14:textId="77777777" w:rsidTr="00DB6682">
        <w:trPr>
          <w:trHeight w:val="290"/>
        </w:trPr>
        <w:tc>
          <w:tcPr>
            <w:tcW w:w="807" w:type="dxa"/>
            <w:noWrap/>
            <w:hideMark/>
          </w:tcPr>
          <w:p w14:paraId="443C96B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w:t>
            </w:r>
          </w:p>
        </w:tc>
        <w:tc>
          <w:tcPr>
            <w:tcW w:w="4895" w:type="dxa"/>
            <w:noWrap/>
            <w:hideMark/>
          </w:tcPr>
          <w:p w14:paraId="636F8B6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stream, buffer, riparian, sediment, watershed, water, watersh</w:t>
            </w:r>
          </w:p>
        </w:tc>
        <w:tc>
          <w:tcPr>
            <w:tcW w:w="785" w:type="dxa"/>
            <w:noWrap/>
            <w:hideMark/>
          </w:tcPr>
          <w:p w14:paraId="4943D7D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ABC42C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3598BF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D5ADF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22C575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7BFFCDB" w14:textId="77777777" w:rsidTr="00DB6682">
        <w:trPr>
          <w:trHeight w:val="290"/>
        </w:trPr>
        <w:tc>
          <w:tcPr>
            <w:tcW w:w="807" w:type="dxa"/>
            <w:noWrap/>
            <w:hideMark/>
          </w:tcPr>
          <w:p w14:paraId="094D56F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w:t>
            </w:r>
          </w:p>
        </w:tc>
        <w:tc>
          <w:tcPr>
            <w:tcW w:w="4895" w:type="dxa"/>
            <w:noWrap/>
            <w:hideMark/>
          </w:tcPr>
          <w:p w14:paraId="770E389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degree, temperature, C, increase, rate, care, decrease</w:t>
            </w:r>
          </w:p>
        </w:tc>
        <w:tc>
          <w:tcPr>
            <w:tcW w:w="785" w:type="dxa"/>
            <w:noWrap/>
            <w:hideMark/>
          </w:tcPr>
          <w:p w14:paraId="779CEFA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AA3104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CB3F3D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E9F6C7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510920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27F5191" w14:textId="77777777" w:rsidTr="00DB6682">
        <w:trPr>
          <w:trHeight w:val="290"/>
        </w:trPr>
        <w:tc>
          <w:tcPr>
            <w:tcW w:w="807" w:type="dxa"/>
            <w:noWrap/>
            <w:hideMark/>
          </w:tcPr>
          <w:p w14:paraId="6B5401E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w:t>
            </w:r>
          </w:p>
        </w:tc>
        <w:tc>
          <w:tcPr>
            <w:tcW w:w="4895" w:type="dxa"/>
            <w:noWrap/>
            <w:hideMark/>
          </w:tcPr>
          <w:p w14:paraId="10D9B21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growth, survival, rate, grow, effect, increase, competition</w:t>
            </w:r>
          </w:p>
        </w:tc>
        <w:tc>
          <w:tcPr>
            <w:tcW w:w="785" w:type="dxa"/>
            <w:noWrap/>
            <w:hideMark/>
          </w:tcPr>
          <w:p w14:paraId="0A91040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8544FD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586E58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31F8B5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C3042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9F5C13E" w14:textId="77777777" w:rsidTr="00DB6682">
        <w:trPr>
          <w:trHeight w:val="290"/>
        </w:trPr>
        <w:tc>
          <w:tcPr>
            <w:tcW w:w="807" w:type="dxa"/>
            <w:noWrap/>
            <w:hideMark/>
          </w:tcPr>
          <w:p w14:paraId="2969102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w:t>
            </w:r>
          </w:p>
        </w:tc>
        <w:tc>
          <w:tcPr>
            <w:tcW w:w="4895" w:type="dxa"/>
            <w:noWrap/>
            <w:hideMark/>
          </w:tcPr>
          <w:p w14:paraId="3E9C7D6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wind, effect, speed, shelter, edge, drag, time</w:t>
            </w:r>
          </w:p>
        </w:tc>
        <w:tc>
          <w:tcPr>
            <w:tcW w:w="785" w:type="dxa"/>
            <w:noWrap/>
            <w:hideMark/>
          </w:tcPr>
          <w:p w14:paraId="1483DA3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1567AB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DAEB46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24C42F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2B1CC4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6E00AA6" w14:textId="77777777" w:rsidTr="00DB6682">
        <w:trPr>
          <w:trHeight w:val="290"/>
        </w:trPr>
        <w:tc>
          <w:tcPr>
            <w:tcW w:w="807" w:type="dxa"/>
            <w:noWrap/>
            <w:hideMark/>
          </w:tcPr>
          <w:p w14:paraId="24033A0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w:t>
            </w:r>
          </w:p>
        </w:tc>
        <w:tc>
          <w:tcPr>
            <w:tcW w:w="4895" w:type="dxa"/>
            <w:noWrap/>
            <w:hideMark/>
          </w:tcPr>
          <w:p w14:paraId="2AD5AB2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wood, material, Wood, solid, amount, compare, due</w:t>
            </w:r>
          </w:p>
        </w:tc>
        <w:tc>
          <w:tcPr>
            <w:tcW w:w="785" w:type="dxa"/>
            <w:noWrap/>
            <w:hideMark/>
          </w:tcPr>
          <w:p w14:paraId="6212FE9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DBE768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ED6A47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6B70274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89F6B3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602E604" w14:textId="77777777" w:rsidTr="00DB6682">
        <w:trPr>
          <w:trHeight w:val="290"/>
        </w:trPr>
        <w:tc>
          <w:tcPr>
            <w:tcW w:w="807" w:type="dxa"/>
            <w:noWrap/>
            <w:hideMark/>
          </w:tcPr>
          <w:p w14:paraId="7C053F9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w:t>
            </w:r>
          </w:p>
        </w:tc>
        <w:tc>
          <w:tcPr>
            <w:tcW w:w="4895" w:type="dxa"/>
            <w:noWrap/>
            <w:hideMark/>
          </w:tcPr>
          <w:p w14:paraId="70659A6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resistance, strength, screw, lateral, withdrawal, edge, staple</w:t>
            </w:r>
          </w:p>
        </w:tc>
        <w:tc>
          <w:tcPr>
            <w:tcW w:w="785" w:type="dxa"/>
            <w:noWrap/>
            <w:hideMark/>
          </w:tcPr>
          <w:p w14:paraId="04E09EA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833730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8D02E1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58495F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A7B449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7BADD61" w14:textId="77777777" w:rsidTr="00DB6682">
        <w:trPr>
          <w:trHeight w:val="290"/>
        </w:trPr>
        <w:tc>
          <w:tcPr>
            <w:tcW w:w="807" w:type="dxa"/>
            <w:noWrap/>
            <w:hideMark/>
          </w:tcPr>
          <w:p w14:paraId="783EF1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w:t>
            </w:r>
          </w:p>
        </w:tc>
        <w:tc>
          <w:tcPr>
            <w:tcW w:w="4895" w:type="dxa"/>
            <w:noWrap/>
            <w:hideMark/>
          </w:tcPr>
          <w:p w14:paraId="21CE66B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policy, governance, actor, rights, implementation, paper, country</w:t>
            </w:r>
          </w:p>
        </w:tc>
        <w:tc>
          <w:tcPr>
            <w:tcW w:w="785" w:type="dxa"/>
            <w:noWrap/>
            <w:hideMark/>
          </w:tcPr>
          <w:p w14:paraId="0646507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Pol</w:t>
            </w:r>
          </w:p>
        </w:tc>
        <w:tc>
          <w:tcPr>
            <w:tcW w:w="785" w:type="dxa"/>
            <w:noWrap/>
            <w:hideMark/>
          </w:tcPr>
          <w:p w14:paraId="5289DF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E61CE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939720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BD78FF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F990991" w14:textId="77777777" w:rsidTr="00DB6682">
        <w:trPr>
          <w:trHeight w:val="290"/>
        </w:trPr>
        <w:tc>
          <w:tcPr>
            <w:tcW w:w="807" w:type="dxa"/>
            <w:noWrap/>
            <w:hideMark/>
          </w:tcPr>
          <w:p w14:paraId="06CBCC9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w:t>
            </w:r>
          </w:p>
        </w:tc>
        <w:tc>
          <w:tcPr>
            <w:tcW w:w="4895" w:type="dxa"/>
            <w:noWrap/>
            <w:hideMark/>
          </w:tcPr>
          <w:p w14:paraId="5374D4C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biomass, density, estimate, aboveground, foliage, relationship, ground</w:t>
            </w:r>
          </w:p>
        </w:tc>
        <w:tc>
          <w:tcPr>
            <w:tcW w:w="785" w:type="dxa"/>
            <w:noWrap/>
            <w:hideMark/>
          </w:tcPr>
          <w:p w14:paraId="4414F12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2732FF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804F52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13E60F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11BB91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328463B" w14:textId="77777777" w:rsidTr="00DB6682">
        <w:trPr>
          <w:trHeight w:val="420"/>
        </w:trPr>
        <w:tc>
          <w:tcPr>
            <w:tcW w:w="807" w:type="dxa"/>
            <w:noWrap/>
            <w:hideMark/>
          </w:tcPr>
          <w:p w14:paraId="1D10CCE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w:t>
            </w:r>
          </w:p>
        </w:tc>
        <w:tc>
          <w:tcPr>
            <w:tcW w:w="4895" w:type="dxa"/>
            <w:noWrap/>
            <w:hideMark/>
          </w:tcPr>
          <w:p w14:paraId="2892845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composite, plastic, WPC, fiber, reinforce, strength, property</w:t>
            </w:r>
          </w:p>
        </w:tc>
        <w:tc>
          <w:tcPr>
            <w:tcW w:w="785" w:type="dxa"/>
            <w:noWrap/>
            <w:hideMark/>
          </w:tcPr>
          <w:p w14:paraId="17EC4BE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F27F91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B8CA97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E4E5BE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F296C3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21DEEE9" w14:textId="77777777" w:rsidTr="00DB6682">
        <w:trPr>
          <w:trHeight w:val="290"/>
        </w:trPr>
        <w:tc>
          <w:tcPr>
            <w:tcW w:w="807" w:type="dxa"/>
            <w:noWrap/>
            <w:hideMark/>
          </w:tcPr>
          <w:p w14:paraId="0B1B024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w:t>
            </w:r>
          </w:p>
        </w:tc>
        <w:tc>
          <w:tcPr>
            <w:tcW w:w="4895" w:type="dxa"/>
            <w:noWrap/>
            <w:hideMark/>
          </w:tcPr>
          <w:p w14:paraId="2633242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tree, variation, individual, size, measure, sample, larger</w:t>
            </w:r>
          </w:p>
        </w:tc>
        <w:tc>
          <w:tcPr>
            <w:tcW w:w="785" w:type="dxa"/>
            <w:noWrap/>
            <w:hideMark/>
          </w:tcPr>
          <w:p w14:paraId="12FEB52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507849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1A86D0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56C2C0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1E17A4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F08D6E4" w14:textId="77777777" w:rsidTr="00DB6682">
        <w:trPr>
          <w:trHeight w:val="290"/>
        </w:trPr>
        <w:tc>
          <w:tcPr>
            <w:tcW w:w="807" w:type="dxa"/>
            <w:noWrap/>
            <w:hideMark/>
          </w:tcPr>
          <w:p w14:paraId="51631BB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16</w:t>
            </w:r>
          </w:p>
        </w:tc>
        <w:tc>
          <w:tcPr>
            <w:tcW w:w="4895" w:type="dxa"/>
            <w:noWrap/>
            <w:hideMark/>
          </w:tcPr>
          <w:p w14:paraId="622A0DD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return, Eucalyptus, E., timberland, investment, asset, grandi</w:t>
            </w:r>
          </w:p>
        </w:tc>
        <w:tc>
          <w:tcPr>
            <w:tcW w:w="785" w:type="dxa"/>
            <w:noWrap/>
            <w:hideMark/>
          </w:tcPr>
          <w:p w14:paraId="02631A2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2EEFF4F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69629B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9CB048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C78BD7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1989880" w14:textId="77777777" w:rsidTr="00DB6682">
        <w:trPr>
          <w:trHeight w:val="290"/>
        </w:trPr>
        <w:tc>
          <w:tcPr>
            <w:tcW w:w="807" w:type="dxa"/>
            <w:noWrap/>
            <w:hideMark/>
          </w:tcPr>
          <w:p w14:paraId="2128DB2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17</w:t>
            </w:r>
          </w:p>
        </w:tc>
        <w:tc>
          <w:tcPr>
            <w:tcW w:w="4895" w:type="dxa"/>
            <w:noWrap/>
            <w:hideMark/>
          </w:tcPr>
          <w:p w14:paraId="376CE18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data, inventory, accuracy, forest, classification, base, estimate</w:t>
            </w:r>
          </w:p>
        </w:tc>
        <w:tc>
          <w:tcPr>
            <w:tcW w:w="785" w:type="dxa"/>
            <w:noWrap/>
            <w:hideMark/>
          </w:tcPr>
          <w:p w14:paraId="6713E66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017A13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34122F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4E737B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55178E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11D8EE7" w14:textId="77777777" w:rsidTr="00DB6682">
        <w:trPr>
          <w:trHeight w:val="290"/>
        </w:trPr>
        <w:tc>
          <w:tcPr>
            <w:tcW w:w="807" w:type="dxa"/>
            <w:noWrap/>
            <w:hideMark/>
          </w:tcPr>
          <w:p w14:paraId="161F4B2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18</w:t>
            </w:r>
          </w:p>
        </w:tc>
        <w:tc>
          <w:tcPr>
            <w:tcW w:w="4895" w:type="dxa"/>
            <w:noWrap/>
            <w:hideMark/>
          </w:tcPr>
          <w:p w14:paraId="499208A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climate, change, climatic, condition, future, region, response</w:t>
            </w:r>
          </w:p>
        </w:tc>
        <w:tc>
          <w:tcPr>
            <w:tcW w:w="785" w:type="dxa"/>
            <w:noWrap/>
            <w:hideMark/>
          </w:tcPr>
          <w:p w14:paraId="0262DC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5AF928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B93FBD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732231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9788F4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183F0A2" w14:textId="77777777" w:rsidTr="00DB6682">
        <w:trPr>
          <w:trHeight w:val="290"/>
        </w:trPr>
        <w:tc>
          <w:tcPr>
            <w:tcW w:w="807" w:type="dxa"/>
            <w:noWrap/>
            <w:hideMark/>
          </w:tcPr>
          <w:p w14:paraId="4600144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19</w:t>
            </w:r>
          </w:p>
        </w:tc>
        <w:tc>
          <w:tcPr>
            <w:tcW w:w="4895" w:type="dxa"/>
            <w:noWrap/>
            <w:hideMark/>
          </w:tcPr>
          <w:p w14:paraId="0C16B1E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ratio, increase, reaction, bear, Si, 's, decrease</w:t>
            </w:r>
          </w:p>
        </w:tc>
        <w:tc>
          <w:tcPr>
            <w:tcW w:w="785" w:type="dxa"/>
            <w:noWrap/>
            <w:hideMark/>
          </w:tcPr>
          <w:p w14:paraId="5DB390A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CC2520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5D1C92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C1FE67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ED94DA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Other</w:t>
            </w:r>
          </w:p>
        </w:tc>
      </w:tr>
      <w:tr w:rsidR="003776C1" w:rsidRPr="003776C1" w14:paraId="1E795B88" w14:textId="77777777" w:rsidTr="00DB6682">
        <w:trPr>
          <w:trHeight w:val="290"/>
        </w:trPr>
        <w:tc>
          <w:tcPr>
            <w:tcW w:w="807" w:type="dxa"/>
            <w:noWrap/>
            <w:hideMark/>
          </w:tcPr>
          <w:p w14:paraId="0DB333D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20</w:t>
            </w:r>
          </w:p>
        </w:tc>
        <w:tc>
          <w:tcPr>
            <w:tcW w:w="4895" w:type="dxa"/>
            <w:noWrap/>
            <w:hideMark/>
          </w:tcPr>
          <w:p w14:paraId="2ED8B9C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equation, equations, taper, estimate, function, form, data</w:t>
            </w:r>
          </w:p>
        </w:tc>
        <w:tc>
          <w:tcPr>
            <w:tcW w:w="785" w:type="dxa"/>
            <w:noWrap/>
            <w:hideMark/>
          </w:tcPr>
          <w:p w14:paraId="4B5B54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9D678F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3EC81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32305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1A5BE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51C774A" w14:textId="77777777" w:rsidTr="00DB6682">
        <w:trPr>
          <w:trHeight w:val="290"/>
        </w:trPr>
        <w:tc>
          <w:tcPr>
            <w:tcW w:w="807" w:type="dxa"/>
            <w:noWrap/>
            <w:hideMark/>
          </w:tcPr>
          <w:p w14:paraId="30B9439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21</w:t>
            </w:r>
          </w:p>
        </w:tc>
        <w:tc>
          <w:tcPr>
            <w:tcW w:w="4895" w:type="dxa"/>
            <w:noWrap/>
            <w:hideMark/>
          </w:tcPr>
          <w:p w14:paraId="4E6250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energy, residue, fuel, bioenergy, biomass, woody, life</w:t>
            </w:r>
          </w:p>
        </w:tc>
        <w:tc>
          <w:tcPr>
            <w:tcW w:w="785" w:type="dxa"/>
            <w:noWrap/>
            <w:hideMark/>
          </w:tcPr>
          <w:p w14:paraId="2CA68B1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C3204C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5EE654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5B0B2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6C2AAB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64171F3" w14:textId="77777777" w:rsidTr="00DB6682">
        <w:trPr>
          <w:trHeight w:val="290"/>
        </w:trPr>
        <w:tc>
          <w:tcPr>
            <w:tcW w:w="807" w:type="dxa"/>
            <w:noWrap/>
            <w:hideMark/>
          </w:tcPr>
          <w:p w14:paraId="501923E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lastRenderedPageBreak/>
              <w:t>22</w:t>
            </w:r>
          </w:p>
        </w:tc>
        <w:tc>
          <w:tcPr>
            <w:tcW w:w="4895" w:type="dxa"/>
            <w:noWrap/>
            <w:hideMark/>
          </w:tcPr>
          <w:p w14:paraId="6F84375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zone, thermal, conductivity, zones, process, chitosan, flammability</w:t>
            </w:r>
          </w:p>
        </w:tc>
        <w:tc>
          <w:tcPr>
            <w:tcW w:w="785" w:type="dxa"/>
            <w:noWrap/>
            <w:hideMark/>
          </w:tcPr>
          <w:p w14:paraId="3E4B718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F4E093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FC3D13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63E86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7C9DD7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E141B9F" w14:textId="77777777" w:rsidTr="00DB6682">
        <w:trPr>
          <w:trHeight w:val="290"/>
        </w:trPr>
        <w:tc>
          <w:tcPr>
            <w:tcW w:w="807" w:type="dxa"/>
            <w:noWrap/>
            <w:hideMark/>
          </w:tcPr>
          <w:p w14:paraId="07BD43B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23</w:t>
            </w:r>
          </w:p>
        </w:tc>
        <w:tc>
          <w:tcPr>
            <w:tcW w:w="4895" w:type="dxa"/>
            <w:noWrap/>
            <w:hideMark/>
          </w:tcPr>
          <w:p w14:paraId="02DB34B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log, logs, wave, velocity, sawn, study, ray</w:t>
            </w:r>
          </w:p>
        </w:tc>
        <w:tc>
          <w:tcPr>
            <w:tcW w:w="785" w:type="dxa"/>
            <w:noWrap/>
            <w:hideMark/>
          </w:tcPr>
          <w:p w14:paraId="2E82590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99D2C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DD01A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387C5D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ABCF51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B8EDFCE" w14:textId="77777777" w:rsidTr="00DB6682">
        <w:trPr>
          <w:trHeight w:val="290"/>
        </w:trPr>
        <w:tc>
          <w:tcPr>
            <w:tcW w:w="807" w:type="dxa"/>
            <w:noWrap/>
            <w:hideMark/>
          </w:tcPr>
          <w:p w14:paraId="247484B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24</w:t>
            </w:r>
          </w:p>
        </w:tc>
        <w:tc>
          <w:tcPr>
            <w:tcW w:w="4895" w:type="dxa"/>
            <w:noWrap/>
            <w:hideMark/>
          </w:tcPr>
          <w:p w14:paraId="251363A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production, yield, produce, rotation, increase, productivity, economic</w:t>
            </w:r>
          </w:p>
        </w:tc>
        <w:tc>
          <w:tcPr>
            <w:tcW w:w="785" w:type="dxa"/>
            <w:noWrap/>
            <w:hideMark/>
          </w:tcPr>
          <w:p w14:paraId="73E2BFF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5CEBD08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DAADA4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E84A17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13363F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E3E8E4E" w14:textId="77777777" w:rsidTr="00DB6682">
        <w:trPr>
          <w:trHeight w:val="290"/>
        </w:trPr>
        <w:tc>
          <w:tcPr>
            <w:tcW w:w="807" w:type="dxa"/>
            <w:noWrap/>
            <w:hideMark/>
          </w:tcPr>
          <w:p w14:paraId="632CE34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25</w:t>
            </w:r>
          </w:p>
        </w:tc>
        <w:tc>
          <w:tcPr>
            <w:tcW w:w="4895" w:type="dxa"/>
            <w:noWrap/>
            <w:hideMark/>
          </w:tcPr>
          <w:p w14:paraId="4C19491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heat, treatment, treat, heating, steam, mold, result</w:t>
            </w:r>
          </w:p>
          <w:p w14:paraId="011670DF" w14:textId="77777777" w:rsidR="003776C1" w:rsidRPr="003776C1" w:rsidRDefault="003776C1" w:rsidP="003776C1">
            <w:pPr>
              <w:rPr>
                <w:rFonts w:ascii="Times New Roman" w:eastAsia="Cambria" w:hAnsi="Times New Roman" w:cs="Times New Roman"/>
                <w:noProof/>
                <w:lang w:eastAsia="fi-FI"/>
              </w:rPr>
            </w:pPr>
          </w:p>
        </w:tc>
        <w:tc>
          <w:tcPr>
            <w:tcW w:w="785" w:type="dxa"/>
            <w:noWrap/>
            <w:hideMark/>
          </w:tcPr>
          <w:p w14:paraId="54F4C93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DD92C2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F7F0D2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6827CA0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97F933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F234376" w14:textId="77777777" w:rsidTr="00DB6682">
        <w:trPr>
          <w:trHeight w:val="290"/>
        </w:trPr>
        <w:tc>
          <w:tcPr>
            <w:tcW w:w="807" w:type="dxa"/>
            <w:noWrap/>
            <w:hideMark/>
          </w:tcPr>
          <w:p w14:paraId="10E5EF1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26</w:t>
            </w:r>
          </w:p>
        </w:tc>
        <w:tc>
          <w:tcPr>
            <w:tcW w:w="4895" w:type="dxa"/>
            <w:noWrap/>
            <w:hideMark/>
          </w:tcPr>
          <w:p w14:paraId="601264B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crown, ring, tree, increment, competition, elevation, beech</w:t>
            </w:r>
          </w:p>
        </w:tc>
        <w:tc>
          <w:tcPr>
            <w:tcW w:w="785" w:type="dxa"/>
            <w:noWrap/>
            <w:hideMark/>
          </w:tcPr>
          <w:p w14:paraId="3CAF1AD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4A4CFA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1BFA3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FF99AF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5BA177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DF14FF5" w14:textId="77777777" w:rsidTr="00DB6682">
        <w:trPr>
          <w:trHeight w:val="290"/>
        </w:trPr>
        <w:tc>
          <w:tcPr>
            <w:tcW w:w="807" w:type="dxa"/>
            <w:noWrap/>
            <w:hideMark/>
          </w:tcPr>
          <w:p w14:paraId="06E0033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27</w:t>
            </w:r>
          </w:p>
        </w:tc>
        <w:tc>
          <w:tcPr>
            <w:tcW w:w="4895" w:type="dxa"/>
            <w:noWrap/>
            <w:hideMark/>
          </w:tcPr>
          <w:p w14:paraId="5AE8773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root, fine, coarse, troo, length, Al, shoot</w:t>
            </w:r>
          </w:p>
        </w:tc>
        <w:tc>
          <w:tcPr>
            <w:tcW w:w="785" w:type="dxa"/>
            <w:noWrap/>
            <w:hideMark/>
          </w:tcPr>
          <w:p w14:paraId="2331C30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713EC2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256D99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8E5B49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F4DFD0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73E5522" w14:textId="77777777" w:rsidTr="00DB6682">
        <w:trPr>
          <w:trHeight w:val="290"/>
        </w:trPr>
        <w:tc>
          <w:tcPr>
            <w:tcW w:w="807" w:type="dxa"/>
            <w:noWrap/>
            <w:hideMark/>
          </w:tcPr>
          <w:p w14:paraId="3D95565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28</w:t>
            </w:r>
          </w:p>
        </w:tc>
        <w:tc>
          <w:tcPr>
            <w:tcW w:w="4895" w:type="dxa"/>
            <w:noWrap/>
            <w:hideMark/>
          </w:tcPr>
          <w:p w14:paraId="251E873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sample, estimate, sampling, error, estimator, plot, inventory</w:t>
            </w:r>
          </w:p>
        </w:tc>
        <w:tc>
          <w:tcPr>
            <w:tcW w:w="785" w:type="dxa"/>
            <w:noWrap/>
            <w:hideMark/>
          </w:tcPr>
          <w:p w14:paraId="1F35747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60C1B0E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1AC663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DD8F1D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6C38E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B022A8D" w14:textId="77777777" w:rsidTr="00DB6682">
        <w:trPr>
          <w:trHeight w:val="290"/>
        </w:trPr>
        <w:tc>
          <w:tcPr>
            <w:tcW w:w="807" w:type="dxa"/>
            <w:noWrap/>
            <w:hideMark/>
          </w:tcPr>
          <w:p w14:paraId="5D54DFA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29</w:t>
            </w:r>
          </w:p>
        </w:tc>
        <w:tc>
          <w:tcPr>
            <w:tcW w:w="4895" w:type="dxa"/>
            <w:noWrap/>
            <w:hideMark/>
          </w:tcPr>
          <w:p w14:paraId="1C13FB0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plantation, native, type, natural, plant, exotic, establishment</w:t>
            </w:r>
          </w:p>
        </w:tc>
        <w:tc>
          <w:tcPr>
            <w:tcW w:w="785" w:type="dxa"/>
            <w:noWrap/>
            <w:hideMark/>
          </w:tcPr>
          <w:p w14:paraId="4591353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6EB2A53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67917F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E98D7E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89FF18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62272AB" w14:textId="77777777" w:rsidTr="00DB6682">
        <w:trPr>
          <w:trHeight w:val="290"/>
        </w:trPr>
        <w:tc>
          <w:tcPr>
            <w:tcW w:w="807" w:type="dxa"/>
            <w:noWrap/>
            <w:hideMark/>
          </w:tcPr>
          <w:p w14:paraId="5D2740E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30</w:t>
            </w:r>
          </w:p>
        </w:tc>
        <w:tc>
          <w:tcPr>
            <w:tcW w:w="4895" w:type="dxa"/>
            <w:noWrap/>
            <w:hideMark/>
          </w:tcPr>
          <w:p w14:paraId="45F0F9E4" w14:textId="77777777" w:rsidR="003776C1" w:rsidRPr="003776C1" w:rsidRDefault="003776C1" w:rsidP="003776C1">
            <w:pPr>
              <w:rPr>
                <w:rFonts w:ascii="Times New Roman" w:eastAsia="Cambria" w:hAnsi="Times New Roman" w:cs="Times New Roman"/>
                <w:noProof/>
                <w:lang w:val="sv-SE" w:eastAsia="fi-FI"/>
              </w:rPr>
            </w:pPr>
            <w:r w:rsidRPr="003776C1">
              <w:rPr>
                <w:rFonts w:ascii="Times New Roman" w:eastAsia="Cambria" w:hAnsi="Times New Roman" w:cs="Times New Roman"/>
                <w:noProof/>
                <w:lang w:val="sv-SE" w:eastAsia="fi-FI"/>
              </w:rPr>
              <w:t>P., Pinus, F, L., densiflora, nigra, sylvestris</w:t>
            </w:r>
          </w:p>
        </w:tc>
        <w:tc>
          <w:tcPr>
            <w:tcW w:w="785" w:type="dxa"/>
            <w:noWrap/>
            <w:hideMark/>
          </w:tcPr>
          <w:p w14:paraId="48AF66D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C09E74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2F9809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8C6910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4B746C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8F2A5AA" w14:textId="77777777" w:rsidTr="00DB6682">
        <w:trPr>
          <w:trHeight w:val="290"/>
        </w:trPr>
        <w:tc>
          <w:tcPr>
            <w:tcW w:w="807" w:type="dxa"/>
            <w:noWrap/>
            <w:hideMark/>
          </w:tcPr>
          <w:p w14:paraId="1295DD1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31</w:t>
            </w:r>
          </w:p>
        </w:tc>
        <w:tc>
          <w:tcPr>
            <w:tcW w:w="4895" w:type="dxa"/>
            <w:noWrap/>
            <w:hideMark/>
          </w:tcPr>
          <w:p w14:paraId="1A4EB1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system, teak, agroforestry, improve, crop, Acacia, eucalyptus</w:t>
            </w:r>
          </w:p>
        </w:tc>
        <w:tc>
          <w:tcPr>
            <w:tcW w:w="785" w:type="dxa"/>
            <w:noWrap/>
            <w:hideMark/>
          </w:tcPr>
          <w:p w14:paraId="580D191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9880CC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35DFE9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7FC9C5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1071D1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A5DC020" w14:textId="77777777" w:rsidTr="00DB6682">
        <w:trPr>
          <w:trHeight w:val="290"/>
        </w:trPr>
        <w:tc>
          <w:tcPr>
            <w:tcW w:w="807" w:type="dxa"/>
            <w:noWrap/>
            <w:hideMark/>
          </w:tcPr>
          <w:p w14:paraId="5FCA1CB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32</w:t>
            </w:r>
          </w:p>
        </w:tc>
        <w:tc>
          <w:tcPr>
            <w:tcW w:w="4895" w:type="dxa"/>
            <w:noWrap/>
            <w:hideMark/>
          </w:tcPr>
          <w:p w14:paraId="67BD438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hybrid, poplar, plant, aspen, Populus, clone, Michx</w:t>
            </w:r>
          </w:p>
        </w:tc>
        <w:tc>
          <w:tcPr>
            <w:tcW w:w="785" w:type="dxa"/>
            <w:noWrap/>
            <w:hideMark/>
          </w:tcPr>
          <w:p w14:paraId="62D58C4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5737D0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A8F307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243C37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CAE6B7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AB63EE6" w14:textId="77777777" w:rsidTr="00DB6682">
        <w:trPr>
          <w:trHeight w:val="290"/>
        </w:trPr>
        <w:tc>
          <w:tcPr>
            <w:tcW w:w="807" w:type="dxa"/>
            <w:noWrap/>
            <w:hideMark/>
          </w:tcPr>
          <w:p w14:paraId="19A043D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33</w:t>
            </w:r>
          </w:p>
        </w:tc>
        <w:tc>
          <w:tcPr>
            <w:tcW w:w="4895" w:type="dxa"/>
            <w:noWrap/>
            <w:hideMark/>
          </w:tcPr>
          <w:p w14:paraId="3456B1F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fire, burn, fuel, wildfire, severity, suppression, prescribe</w:t>
            </w:r>
          </w:p>
        </w:tc>
        <w:tc>
          <w:tcPr>
            <w:tcW w:w="785" w:type="dxa"/>
            <w:noWrap/>
            <w:hideMark/>
          </w:tcPr>
          <w:p w14:paraId="7CF6596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11D083E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76049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3E6CF0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8A2056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76454F5" w14:textId="77777777" w:rsidTr="00DB6682">
        <w:trPr>
          <w:trHeight w:val="290"/>
        </w:trPr>
        <w:tc>
          <w:tcPr>
            <w:tcW w:w="807" w:type="dxa"/>
            <w:noWrap/>
            <w:hideMark/>
          </w:tcPr>
          <w:p w14:paraId="5C97C86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34</w:t>
            </w:r>
          </w:p>
        </w:tc>
        <w:tc>
          <w:tcPr>
            <w:tcW w:w="4895" w:type="dxa"/>
            <w:noWrap/>
            <w:hideMark/>
          </w:tcPr>
          <w:p w14:paraId="45F0293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litter, decomposition, rate, mass, loss, leaf, release</w:t>
            </w:r>
          </w:p>
        </w:tc>
        <w:tc>
          <w:tcPr>
            <w:tcW w:w="785" w:type="dxa"/>
            <w:noWrap/>
            <w:hideMark/>
          </w:tcPr>
          <w:p w14:paraId="296A820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60BB00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96C895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3DE444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0EEE21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C54C45E" w14:textId="77777777" w:rsidTr="00DB6682">
        <w:trPr>
          <w:trHeight w:val="290"/>
        </w:trPr>
        <w:tc>
          <w:tcPr>
            <w:tcW w:w="807" w:type="dxa"/>
            <w:noWrap/>
            <w:hideMark/>
          </w:tcPr>
          <w:p w14:paraId="5F1C3B9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35</w:t>
            </w:r>
          </w:p>
        </w:tc>
        <w:tc>
          <w:tcPr>
            <w:tcW w:w="4895" w:type="dxa"/>
            <w:noWrap/>
            <w:hideMark/>
          </w:tcPr>
          <w:p w14:paraId="5926914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base, binder, material, process, resin, plywood, silica</w:t>
            </w:r>
          </w:p>
        </w:tc>
        <w:tc>
          <w:tcPr>
            <w:tcW w:w="785" w:type="dxa"/>
            <w:noWrap/>
            <w:hideMark/>
          </w:tcPr>
          <w:p w14:paraId="37A03B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9285CA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C772CD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42FEFF9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BA0A13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2339B24" w14:textId="77777777" w:rsidTr="00DB6682">
        <w:trPr>
          <w:trHeight w:val="290"/>
        </w:trPr>
        <w:tc>
          <w:tcPr>
            <w:tcW w:w="807" w:type="dxa"/>
            <w:noWrap/>
            <w:hideMark/>
          </w:tcPr>
          <w:p w14:paraId="0AFE35C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36</w:t>
            </w:r>
          </w:p>
        </w:tc>
        <w:tc>
          <w:tcPr>
            <w:tcW w:w="4895" w:type="dxa"/>
            <w:noWrap/>
            <w:hideMark/>
          </w:tcPr>
          <w:p w14:paraId="5560B3E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model, variable, predict, regression, data, prediction, effect</w:t>
            </w:r>
          </w:p>
        </w:tc>
        <w:tc>
          <w:tcPr>
            <w:tcW w:w="785" w:type="dxa"/>
            <w:noWrap/>
            <w:hideMark/>
          </w:tcPr>
          <w:p w14:paraId="79E39F9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C6ED79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351DD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6B5E2E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ACF6A7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Other</w:t>
            </w:r>
          </w:p>
        </w:tc>
      </w:tr>
      <w:tr w:rsidR="003776C1" w:rsidRPr="003776C1" w14:paraId="68F300CB" w14:textId="77777777" w:rsidTr="00DB6682">
        <w:trPr>
          <w:trHeight w:val="290"/>
        </w:trPr>
        <w:tc>
          <w:tcPr>
            <w:tcW w:w="807" w:type="dxa"/>
            <w:noWrap/>
            <w:hideMark/>
          </w:tcPr>
          <w:p w14:paraId="00D3742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37</w:t>
            </w:r>
          </w:p>
        </w:tc>
        <w:tc>
          <w:tcPr>
            <w:tcW w:w="4895" w:type="dxa"/>
            <w:noWrap/>
            <w:hideMark/>
          </w:tcPr>
          <w:p w14:paraId="4B1B6E8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diversity, density, snag, structure, cavity, index, species</w:t>
            </w:r>
          </w:p>
        </w:tc>
        <w:tc>
          <w:tcPr>
            <w:tcW w:w="785" w:type="dxa"/>
            <w:noWrap/>
            <w:hideMark/>
          </w:tcPr>
          <w:p w14:paraId="766C2EF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F53DEE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F9B1DE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CD72C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5E1F7F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DBD9352" w14:textId="77777777" w:rsidTr="00DB6682">
        <w:trPr>
          <w:trHeight w:val="290"/>
        </w:trPr>
        <w:tc>
          <w:tcPr>
            <w:tcW w:w="807" w:type="dxa"/>
            <w:noWrap/>
            <w:hideMark/>
          </w:tcPr>
          <w:p w14:paraId="4D7256D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38</w:t>
            </w:r>
          </w:p>
        </w:tc>
        <w:tc>
          <w:tcPr>
            <w:tcW w:w="4895" w:type="dxa"/>
            <w:noWrap/>
            <w:hideMark/>
          </w:tcPr>
          <w:p w14:paraId="36797F6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seed, source, dispersal, cone, bank, weight, con</w:t>
            </w:r>
          </w:p>
        </w:tc>
        <w:tc>
          <w:tcPr>
            <w:tcW w:w="785" w:type="dxa"/>
            <w:noWrap/>
            <w:hideMark/>
          </w:tcPr>
          <w:p w14:paraId="6E1A10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8F7D62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6DFF72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91A652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4A80B1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A096AFF" w14:textId="77777777" w:rsidTr="00DB6682">
        <w:trPr>
          <w:trHeight w:val="290"/>
        </w:trPr>
        <w:tc>
          <w:tcPr>
            <w:tcW w:w="807" w:type="dxa"/>
            <w:noWrap/>
            <w:hideMark/>
          </w:tcPr>
          <w:p w14:paraId="5CC98C3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39</w:t>
            </w:r>
          </w:p>
        </w:tc>
        <w:tc>
          <w:tcPr>
            <w:tcW w:w="4895" w:type="dxa"/>
            <w:noWrap/>
            <w:hideMark/>
          </w:tcPr>
          <w:p w14:paraId="3B14717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lumber, hardwood, grade, softwood, mill, yield, board</w:t>
            </w:r>
          </w:p>
        </w:tc>
        <w:tc>
          <w:tcPr>
            <w:tcW w:w="785" w:type="dxa"/>
            <w:noWrap/>
            <w:hideMark/>
          </w:tcPr>
          <w:p w14:paraId="1A50F1F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E604D0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F76EDE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5091051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67D253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80FBCF5" w14:textId="77777777" w:rsidTr="00DB6682">
        <w:trPr>
          <w:trHeight w:val="290"/>
        </w:trPr>
        <w:tc>
          <w:tcPr>
            <w:tcW w:w="807" w:type="dxa"/>
            <w:noWrap/>
            <w:hideMark/>
          </w:tcPr>
          <w:p w14:paraId="065AA57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40</w:t>
            </w:r>
          </w:p>
        </w:tc>
        <w:tc>
          <w:tcPr>
            <w:tcW w:w="4895" w:type="dxa"/>
            <w:noWrap/>
            <w:hideMark/>
          </w:tcPr>
          <w:p w14:paraId="5E89634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km, AGB, Agb, moth, cover, estimate, forest</w:t>
            </w:r>
          </w:p>
        </w:tc>
        <w:tc>
          <w:tcPr>
            <w:tcW w:w="785" w:type="dxa"/>
            <w:noWrap/>
            <w:hideMark/>
          </w:tcPr>
          <w:p w14:paraId="57B2470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6D5AAB4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A69D2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8C3474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6925D3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E3EA2A9" w14:textId="77777777" w:rsidTr="00DB6682">
        <w:trPr>
          <w:trHeight w:val="290"/>
        </w:trPr>
        <w:tc>
          <w:tcPr>
            <w:tcW w:w="807" w:type="dxa"/>
            <w:noWrap/>
            <w:hideMark/>
          </w:tcPr>
          <w:p w14:paraId="1ED0EE0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41</w:t>
            </w:r>
          </w:p>
        </w:tc>
        <w:tc>
          <w:tcPr>
            <w:tcW w:w="4895" w:type="dxa"/>
            <w:noWrap/>
            <w:hideMark/>
          </w:tcPr>
          <w:p w14:paraId="50475E8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load, frame, T, design, construction, construct, performance</w:t>
            </w:r>
          </w:p>
        </w:tc>
        <w:tc>
          <w:tcPr>
            <w:tcW w:w="785" w:type="dxa"/>
            <w:noWrap/>
            <w:hideMark/>
          </w:tcPr>
          <w:p w14:paraId="5D02236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6160A4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6942A8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D30E28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76FFCB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29A9F2C" w14:textId="77777777" w:rsidTr="00DB6682">
        <w:trPr>
          <w:trHeight w:val="290"/>
        </w:trPr>
        <w:tc>
          <w:tcPr>
            <w:tcW w:w="807" w:type="dxa"/>
            <w:noWrap/>
            <w:hideMark/>
          </w:tcPr>
          <w:p w14:paraId="43F337B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42</w:t>
            </w:r>
          </w:p>
        </w:tc>
        <w:tc>
          <w:tcPr>
            <w:tcW w:w="4895" w:type="dxa"/>
            <w:noWrap/>
            <w:hideMark/>
          </w:tcPr>
          <w:p w14:paraId="64AD26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block, termite, test, field, attack, laboratory, resistance</w:t>
            </w:r>
          </w:p>
        </w:tc>
        <w:tc>
          <w:tcPr>
            <w:tcW w:w="785" w:type="dxa"/>
            <w:noWrap/>
            <w:hideMark/>
          </w:tcPr>
          <w:p w14:paraId="61BBE5F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0072C6B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E3F4AD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D267EC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8D9B25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B92E851" w14:textId="77777777" w:rsidTr="00DB6682">
        <w:trPr>
          <w:trHeight w:val="290"/>
        </w:trPr>
        <w:tc>
          <w:tcPr>
            <w:tcW w:w="807" w:type="dxa"/>
            <w:noWrap/>
            <w:hideMark/>
          </w:tcPr>
          <w:p w14:paraId="10D93B6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43</w:t>
            </w:r>
          </w:p>
        </w:tc>
        <w:tc>
          <w:tcPr>
            <w:tcW w:w="4895" w:type="dxa"/>
            <w:noWrap/>
            <w:hideMark/>
          </w:tcPr>
          <w:p w14:paraId="78C948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thinning, thin, intensity, increase, density, stand, cutting</w:t>
            </w:r>
          </w:p>
        </w:tc>
        <w:tc>
          <w:tcPr>
            <w:tcW w:w="785" w:type="dxa"/>
            <w:noWrap/>
            <w:hideMark/>
          </w:tcPr>
          <w:p w14:paraId="5D0033E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6BD4ADA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9163C4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5143A0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401FEA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2149FFC" w14:textId="77777777" w:rsidTr="00DB6682">
        <w:trPr>
          <w:trHeight w:val="290"/>
        </w:trPr>
        <w:tc>
          <w:tcPr>
            <w:tcW w:w="807" w:type="dxa"/>
            <w:noWrap/>
            <w:hideMark/>
          </w:tcPr>
          <w:p w14:paraId="5DE7463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44</w:t>
            </w:r>
          </w:p>
        </w:tc>
        <w:tc>
          <w:tcPr>
            <w:tcW w:w="4895" w:type="dxa"/>
            <w:noWrap/>
            <w:hideMark/>
          </w:tcPr>
          <w:p w14:paraId="0C7E71B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community, local, management, resource, conflict, participation, social</w:t>
            </w:r>
          </w:p>
        </w:tc>
        <w:tc>
          <w:tcPr>
            <w:tcW w:w="785" w:type="dxa"/>
            <w:noWrap/>
            <w:hideMark/>
          </w:tcPr>
          <w:p w14:paraId="69DC83D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5" w:type="dxa"/>
            <w:noWrap/>
            <w:hideMark/>
          </w:tcPr>
          <w:p w14:paraId="4BBAC89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7AD270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8BE6A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C11CD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29F143E" w14:textId="77777777" w:rsidTr="00DB6682">
        <w:trPr>
          <w:trHeight w:val="290"/>
        </w:trPr>
        <w:tc>
          <w:tcPr>
            <w:tcW w:w="807" w:type="dxa"/>
            <w:noWrap/>
            <w:hideMark/>
          </w:tcPr>
          <w:p w14:paraId="2C4A5F9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45</w:t>
            </w:r>
          </w:p>
        </w:tc>
        <w:tc>
          <w:tcPr>
            <w:tcW w:w="4895" w:type="dxa"/>
            <w:noWrap/>
            <w:hideMark/>
          </w:tcPr>
          <w:p w14:paraId="3C40E90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spruce, Norway, Picea, aby, Karst, black, L.</w:t>
            </w:r>
          </w:p>
        </w:tc>
        <w:tc>
          <w:tcPr>
            <w:tcW w:w="785" w:type="dxa"/>
            <w:noWrap/>
            <w:hideMark/>
          </w:tcPr>
          <w:p w14:paraId="2139C4C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040034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2CB937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6E504B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AF1A04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12DF16B" w14:textId="77777777" w:rsidTr="00DB6682">
        <w:trPr>
          <w:trHeight w:val="290"/>
        </w:trPr>
        <w:tc>
          <w:tcPr>
            <w:tcW w:w="807" w:type="dxa"/>
            <w:noWrap/>
            <w:hideMark/>
          </w:tcPr>
          <w:p w14:paraId="6BD874C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46</w:t>
            </w:r>
          </w:p>
        </w:tc>
        <w:tc>
          <w:tcPr>
            <w:tcW w:w="4895" w:type="dxa"/>
            <w:noWrap/>
            <w:hideMark/>
          </w:tcPr>
          <w:p w14:paraId="6A05B3F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quality, knot, improve, defect, information, quantity, produce</w:t>
            </w:r>
          </w:p>
        </w:tc>
        <w:tc>
          <w:tcPr>
            <w:tcW w:w="785" w:type="dxa"/>
            <w:noWrap/>
            <w:hideMark/>
          </w:tcPr>
          <w:p w14:paraId="77D6D0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712EF1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C6A950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1FE4015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91336E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4D4C77C" w14:textId="77777777" w:rsidTr="00DB6682">
        <w:trPr>
          <w:trHeight w:val="290"/>
        </w:trPr>
        <w:tc>
          <w:tcPr>
            <w:tcW w:w="807" w:type="dxa"/>
            <w:noWrap/>
            <w:hideMark/>
          </w:tcPr>
          <w:p w14:paraId="1A9363E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47</w:t>
            </w:r>
          </w:p>
        </w:tc>
        <w:tc>
          <w:tcPr>
            <w:tcW w:w="4895" w:type="dxa"/>
            <w:noWrap/>
            <w:hideMark/>
          </w:tcPr>
          <w:p w14:paraId="236B3F3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force, cork, strain, density, measure, plank, stress</w:t>
            </w:r>
          </w:p>
        </w:tc>
        <w:tc>
          <w:tcPr>
            <w:tcW w:w="785" w:type="dxa"/>
            <w:noWrap/>
            <w:hideMark/>
          </w:tcPr>
          <w:p w14:paraId="6465460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C3D1A1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F1FCFF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27ABD4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9BC38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D521E53" w14:textId="77777777" w:rsidTr="00DB6682">
        <w:trPr>
          <w:trHeight w:val="290"/>
        </w:trPr>
        <w:tc>
          <w:tcPr>
            <w:tcW w:w="807" w:type="dxa"/>
            <w:noWrap/>
            <w:hideMark/>
          </w:tcPr>
          <w:p w14:paraId="61F5C1D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48</w:t>
            </w:r>
          </w:p>
        </w:tc>
        <w:tc>
          <w:tcPr>
            <w:tcW w:w="4895" w:type="dxa"/>
            <w:noWrap/>
            <w:hideMark/>
          </w:tcPr>
          <w:p w14:paraId="2C19BD6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Europe, trait, Central, charcoal, european, beech, Germany</w:t>
            </w:r>
          </w:p>
        </w:tc>
        <w:tc>
          <w:tcPr>
            <w:tcW w:w="785" w:type="dxa"/>
            <w:noWrap/>
            <w:hideMark/>
          </w:tcPr>
          <w:p w14:paraId="7284EF8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0E56A8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C34934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803340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DF0E37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7AB7D97" w14:textId="77777777" w:rsidTr="00DB6682">
        <w:trPr>
          <w:trHeight w:val="290"/>
        </w:trPr>
        <w:tc>
          <w:tcPr>
            <w:tcW w:w="807" w:type="dxa"/>
            <w:noWrap/>
            <w:hideMark/>
          </w:tcPr>
          <w:p w14:paraId="226219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lastRenderedPageBreak/>
              <w:t>49</w:t>
            </w:r>
          </w:p>
        </w:tc>
        <w:tc>
          <w:tcPr>
            <w:tcW w:w="4895" w:type="dxa"/>
            <w:noWrap/>
            <w:hideMark/>
          </w:tcPr>
          <w:p w14:paraId="2876BBE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female, adult, male, gender, mass, woman, size</w:t>
            </w:r>
          </w:p>
        </w:tc>
        <w:tc>
          <w:tcPr>
            <w:tcW w:w="785" w:type="dxa"/>
            <w:noWrap/>
            <w:hideMark/>
          </w:tcPr>
          <w:p w14:paraId="6E12403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D364E8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76F751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9EB202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C3E937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A4FF6B0" w14:textId="77777777" w:rsidTr="00DB6682">
        <w:trPr>
          <w:trHeight w:val="290"/>
        </w:trPr>
        <w:tc>
          <w:tcPr>
            <w:tcW w:w="807" w:type="dxa"/>
            <w:noWrap/>
            <w:hideMark/>
          </w:tcPr>
          <w:p w14:paraId="38FDE96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50</w:t>
            </w:r>
          </w:p>
        </w:tc>
        <w:tc>
          <w:tcPr>
            <w:tcW w:w="4895" w:type="dxa"/>
            <w:noWrap/>
            <w:hideMark/>
          </w:tcPr>
          <w:p w14:paraId="7FEF6B8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pole, utility, hard, soft, treat, section, CCA</w:t>
            </w:r>
          </w:p>
        </w:tc>
        <w:tc>
          <w:tcPr>
            <w:tcW w:w="785" w:type="dxa"/>
            <w:noWrap/>
            <w:hideMark/>
          </w:tcPr>
          <w:p w14:paraId="1EFC2D5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B638D9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53AA0E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53CBF9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68E409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8EEFF20" w14:textId="77777777" w:rsidTr="00DB6682">
        <w:trPr>
          <w:trHeight w:val="290"/>
        </w:trPr>
        <w:tc>
          <w:tcPr>
            <w:tcW w:w="807" w:type="dxa"/>
            <w:noWrap/>
            <w:hideMark/>
          </w:tcPr>
          <w:p w14:paraId="38B762A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51</w:t>
            </w:r>
          </w:p>
        </w:tc>
        <w:tc>
          <w:tcPr>
            <w:tcW w:w="4895" w:type="dxa"/>
            <w:noWrap/>
            <w:hideMark/>
          </w:tcPr>
          <w:p w14:paraId="6E507A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site, regeneration, natural, type, density, establishment, study</w:t>
            </w:r>
          </w:p>
        </w:tc>
        <w:tc>
          <w:tcPr>
            <w:tcW w:w="785" w:type="dxa"/>
            <w:noWrap/>
            <w:hideMark/>
          </w:tcPr>
          <w:p w14:paraId="207E5EA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B018AB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533D08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FD44F9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EFD5D3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AEA41FF" w14:textId="77777777" w:rsidTr="00DB6682">
        <w:trPr>
          <w:trHeight w:val="290"/>
        </w:trPr>
        <w:tc>
          <w:tcPr>
            <w:tcW w:w="807" w:type="dxa"/>
            <w:noWrap/>
            <w:hideMark/>
          </w:tcPr>
          <w:p w14:paraId="53BE1BC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52</w:t>
            </w:r>
          </w:p>
        </w:tc>
        <w:tc>
          <w:tcPr>
            <w:tcW w:w="4895" w:type="dxa"/>
            <w:noWrap/>
            <w:hideMark/>
          </w:tcPr>
          <w:p w14:paraId="3F3D9BF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ha, carbon, stock, C, Mg, total, class</w:t>
            </w:r>
          </w:p>
        </w:tc>
        <w:tc>
          <w:tcPr>
            <w:tcW w:w="785" w:type="dxa"/>
            <w:noWrap/>
            <w:hideMark/>
          </w:tcPr>
          <w:p w14:paraId="3995C67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1EBE51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1BFF0E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B8AAAF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1CC6FC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1697FAD" w14:textId="77777777" w:rsidTr="00DB6682">
        <w:trPr>
          <w:trHeight w:val="290"/>
        </w:trPr>
        <w:tc>
          <w:tcPr>
            <w:tcW w:w="807" w:type="dxa"/>
            <w:noWrap/>
            <w:hideMark/>
          </w:tcPr>
          <w:p w14:paraId="07F2BFC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53</w:t>
            </w:r>
          </w:p>
        </w:tc>
        <w:tc>
          <w:tcPr>
            <w:tcW w:w="4895" w:type="dxa"/>
            <w:noWrap/>
            <w:hideMark/>
          </w:tcPr>
          <w:p w14:paraId="06B3538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medium, shoot, mu, culture, mg, acid, embryo</w:t>
            </w:r>
          </w:p>
        </w:tc>
        <w:tc>
          <w:tcPr>
            <w:tcW w:w="785" w:type="dxa"/>
            <w:noWrap/>
            <w:hideMark/>
          </w:tcPr>
          <w:p w14:paraId="2897A0D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5C02CA5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2199B8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B70C37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00881D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08738D7" w14:textId="77777777" w:rsidTr="00DB6682">
        <w:trPr>
          <w:trHeight w:val="290"/>
        </w:trPr>
        <w:tc>
          <w:tcPr>
            <w:tcW w:w="807" w:type="dxa"/>
            <w:noWrap/>
            <w:hideMark/>
          </w:tcPr>
          <w:p w14:paraId="3753EBA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54</w:t>
            </w:r>
          </w:p>
        </w:tc>
        <w:tc>
          <w:tcPr>
            <w:tcW w:w="4895" w:type="dxa"/>
            <w:noWrap/>
            <w:hideMark/>
          </w:tcPr>
          <w:p w14:paraId="298393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damage, risk, needle, snow, increase, storm, damaged</w:t>
            </w:r>
          </w:p>
        </w:tc>
        <w:tc>
          <w:tcPr>
            <w:tcW w:w="785" w:type="dxa"/>
            <w:noWrap/>
            <w:hideMark/>
          </w:tcPr>
          <w:p w14:paraId="37B4B93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B32715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931C6F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5AB588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96F5E7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4B46FF3" w14:textId="77777777" w:rsidTr="00DB6682">
        <w:trPr>
          <w:trHeight w:val="290"/>
        </w:trPr>
        <w:tc>
          <w:tcPr>
            <w:tcW w:w="807" w:type="dxa"/>
            <w:noWrap/>
            <w:hideMark/>
          </w:tcPr>
          <w:p w14:paraId="0E9C92D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55</w:t>
            </w:r>
          </w:p>
        </w:tc>
        <w:tc>
          <w:tcPr>
            <w:tcW w:w="4895" w:type="dxa"/>
            <w:noWrap/>
            <w:hideMark/>
          </w:tcPr>
          <w:p w14:paraId="27BAB40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birch, Finland, Betula, Finnish, southern, study, pendula</w:t>
            </w:r>
          </w:p>
        </w:tc>
        <w:tc>
          <w:tcPr>
            <w:tcW w:w="785" w:type="dxa"/>
            <w:noWrap/>
            <w:hideMark/>
          </w:tcPr>
          <w:p w14:paraId="409A1E0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37FD5E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A3ED2F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72F4C7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C95D7D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p w14:paraId="7B86F034" w14:textId="77777777" w:rsidR="003776C1" w:rsidRPr="003776C1" w:rsidRDefault="003776C1" w:rsidP="003776C1">
            <w:pPr>
              <w:rPr>
                <w:rFonts w:ascii="Times New Roman" w:eastAsia="Cambria" w:hAnsi="Times New Roman" w:cs="Times New Roman"/>
                <w:noProof/>
                <w:lang w:eastAsia="fi-FI"/>
              </w:rPr>
            </w:pPr>
          </w:p>
          <w:p w14:paraId="02BA0091" w14:textId="77777777" w:rsidR="003776C1" w:rsidRPr="003776C1" w:rsidRDefault="003776C1" w:rsidP="003776C1">
            <w:pPr>
              <w:rPr>
                <w:rFonts w:ascii="Times New Roman" w:eastAsia="Cambria" w:hAnsi="Times New Roman" w:cs="Times New Roman"/>
                <w:noProof/>
                <w:lang w:eastAsia="fi-FI"/>
              </w:rPr>
            </w:pPr>
          </w:p>
        </w:tc>
      </w:tr>
      <w:tr w:rsidR="003776C1" w:rsidRPr="003776C1" w14:paraId="6B9369E9" w14:textId="77777777" w:rsidTr="00DB6682">
        <w:trPr>
          <w:trHeight w:val="290"/>
        </w:trPr>
        <w:tc>
          <w:tcPr>
            <w:tcW w:w="807" w:type="dxa"/>
            <w:noWrap/>
            <w:hideMark/>
          </w:tcPr>
          <w:p w14:paraId="09379C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56</w:t>
            </w:r>
          </w:p>
        </w:tc>
        <w:tc>
          <w:tcPr>
            <w:tcW w:w="4895" w:type="dxa"/>
            <w:noWrap/>
            <w:hideMark/>
          </w:tcPr>
          <w:p w14:paraId="3584D8E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surface, color, coating, exposure, weathering, degradation, change</w:t>
            </w:r>
          </w:p>
        </w:tc>
        <w:tc>
          <w:tcPr>
            <w:tcW w:w="785" w:type="dxa"/>
            <w:noWrap/>
            <w:hideMark/>
          </w:tcPr>
          <w:p w14:paraId="4480D78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DD91AD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CE7071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608C40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955B20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p w14:paraId="379BED85" w14:textId="77777777" w:rsidR="003776C1" w:rsidRPr="003776C1" w:rsidRDefault="003776C1" w:rsidP="003776C1">
            <w:pPr>
              <w:rPr>
                <w:rFonts w:ascii="Times New Roman" w:eastAsia="Cambria" w:hAnsi="Times New Roman" w:cs="Times New Roman"/>
                <w:noProof/>
                <w:lang w:eastAsia="fi-FI"/>
              </w:rPr>
            </w:pPr>
          </w:p>
          <w:p w14:paraId="73F3D085" w14:textId="77777777" w:rsidR="003776C1" w:rsidRPr="003776C1" w:rsidRDefault="003776C1" w:rsidP="003776C1">
            <w:pPr>
              <w:rPr>
                <w:rFonts w:ascii="Times New Roman" w:eastAsia="Cambria" w:hAnsi="Times New Roman" w:cs="Times New Roman"/>
                <w:noProof/>
                <w:lang w:eastAsia="fi-FI"/>
              </w:rPr>
            </w:pPr>
          </w:p>
        </w:tc>
      </w:tr>
      <w:tr w:rsidR="003776C1" w:rsidRPr="003776C1" w14:paraId="6F1473D1" w14:textId="77777777" w:rsidTr="00DB6682">
        <w:trPr>
          <w:trHeight w:val="290"/>
        </w:trPr>
        <w:tc>
          <w:tcPr>
            <w:tcW w:w="807" w:type="dxa"/>
            <w:noWrap/>
            <w:hideMark/>
          </w:tcPr>
          <w:p w14:paraId="1153098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57</w:t>
            </w:r>
          </w:p>
        </w:tc>
        <w:tc>
          <w:tcPr>
            <w:tcW w:w="4895" w:type="dxa"/>
            <w:noWrap/>
            <w:hideMark/>
          </w:tcPr>
          <w:p w14:paraId="39A254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provenance, storage, frost, cold, origin, store, test</w:t>
            </w:r>
          </w:p>
        </w:tc>
        <w:tc>
          <w:tcPr>
            <w:tcW w:w="785" w:type="dxa"/>
            <w:noWrap/>
            <w:hideMark/>
          </w:tcPr>
          <w:p w14:paraId="238E544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6452BB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6AA33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A75E02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7241A5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F42C354" w14:textId="77777777" w:rsidTr="00DB6682">
        <w:trPr>
          <w:trHeight w:val="290"/>
        </w:trPr>
        <w:tc>
          <w:tcPr>
            <w:tcW w:w="807" w:type="dxa"/>
            <w:noWrap/>
            <w:hideMark/>
          </w:tcPr>
          <w:p w14:paraId="7EAC19C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58</w:t>
            </w:r>
          </w:p>
        </w:tc>
        <w:tc>
          <w:tcPr>
            <w:tcW w:w="4895" w:type="dxa"/>
            <w:noWrap/>
            <w:hideMark/>
          </w:tcPr>
          <w:p w14:paraId="2B66B7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deer, browsing, browse, moose, density, weevil, effect</w:t>
            </w:r>
          </w:p>
        </w:tc>
        <w:tc>
          <w:tcPr>
            <w:tcW w:w="785" w:type="dxa"/>
            <w:noWrap/>
            <w:hideMark/>
          </w:tcPr>
          <w:p w14:paraId="1E9A5DE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31032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F7F15D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9761EE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38CE53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C7D67F1" w14:textId="77777777" w:rsidTr="00DB6682">
        <w:trPr>
          <w:trHeight w:val="290"/>
        </w:trPr>
        <w:tc>
          <w:tcPr>
            <w:tcW w:w="807" w:type="dxa"/>
            <w:noWrap/>
            <w:hideMark/>
          </w:tcPr>
          <w:p w14:paraId="5F4C3E8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59</w:t>
            </w:r>
          </w:p>
        </w:tc>
        <w:tc>
          <w:tcPr>
            <w:tcW w:w="4895" w:type="dxa"/>
            <w:noWrap/>
            <w:hideMark/>
          </w:tcPr>
          <w:p w14:paraId="0B070EF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stage, xylem, vessel, development, formation, japonica, cell</w:t>
            </w:r>
          </w:p>
        </w:tc>
        <w:tc>
          <w:tcPr>
            <w:tcW w:w="785" w:type="dxa"/>
            <w:noWrap/>
            <w:hideMark/>
          </w:tcPr>
          <w:p w14:paraId="28D6F33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593DC07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10CE77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718014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EF65DE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EAFA6B3" w14:textId="77777777" w:rsidTr="00DB6682">
        <w:trPr>
          <w:trHeight w:val="290"/>
        </w:trPr>
        <w:tc>
          <w:tcPr>
            <w:tcW w:w="807" w:type="dxa"/>
            <w:noWrap/>
            <w:hideMark/>
          </w:tcPr>
          <w:p w14:paraId="5209808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60</w:t>
            </w:r>
          </w:p>
        </w:tc>
        <w:tc>
          <w:tcPr>
            <w:tcW w:w="4895" w:type="dxa"/>
            <w:noWrap/>
            <w:hideMark/>
          </w:tcPr>
          <w:p w14:paraId="5193F40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urban, health, park, recreation, activity, study, resident</w:t>
            </w:r>
          </w:p>
        </w:tc>
        <w:tc>
          <w:tcPr>
            <w:tcW w:w="785" w:type="dxa"/>
            <w:noWrap/>
            <w:hideMark/>
          </w:tcPr>
          <w:p w14:paraId="3404E97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B7C39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5" w:type="dxa"/>
            <w:noWrap/>
            <w:hideMark/>
          </w:tcPr>
          <w:p w14:paraId="27A610A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8DA8BF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338A21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E257124" w14:textId="77777777" w:rsidTr="00DB6682">
        <w:trPr>
          <w:trHeight w:val="290"/>
        </w:trPr>
        <w:tc>
          <w:tcPr>
            <w:tcW w:w="807" w:type="dxa"/>
            <w:noWrap/>
            <w:hideMark/>
          </w:tcPr>
          <w:p w14:paraId="039AE00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61</w:t>
            </w:r>
          </w:p>
        </w:tc>
        <w:tc>
          <w:tcPr>
            <w:tcW w:w="4895" w:type="dxa"/>
            <w:noWrap/>
            <w:hideMark/>
          </w:tcPr>
          <w:p w14:paraId="6791D6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measurement, image, data, result, detection, algorithm, method</w:t>
            </w:r>
          </w:p>
        </w:tc>
        <w:tc>
          <w:tcPr>
            <w:tcW w:w="785" w:type="dxa"/>
            <w:noWrap/>
            <w:hideMark/>
          </w:tcPr>
          <w:p w14:paraId="60E3565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C73695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29D41D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25F3AC0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01B30A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4FE35EA" w14:textId="77777777" w:rsidTr="00DB6682">
        <w:trPr>
          <w:trHeight w:val="290"/>
        </w:trPr>
        <w:tc>
          <w:tcPr>
            <w:tcW w:w="807" w:type="dxa"/>
            <w:noWrap/>
            <w:hideMark/>
          </w:tcPr>
          <w:p w14:paraId="7D727E6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62</w:t>
            </w:r>
          </w:p>
        </w:tc>
        <w:tc>
          <w:tcPr>
            <w:tcW w:w="4895" w:type="dxa"/>
            <w:noWrap/>
            <w:hideMark/>
          </w:tcPr>
          <w:p w14:paraId="2C68B0F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mortality, dead, live, tree, rate, size, die</w:t>
            </w:r>
          </w:p>
        </w:tc>
        <w:tc>
          <w:tcPr>
            <w:tcW w:w="785" w:type="dxa"/>
            <w:noWrap/>
            <w:hideMark/>
          </w:tcPr>
          <w:p w14:paraId="475951A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89DC1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719975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BD0201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A6B649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EA8A4AC" w14:textId="77777777" w:rsidTr="00DB6682">
        <w:trPr>
          <w:trHeight w:val="290"/>
        </w:trPr>
        <w:tc>
          <w:tcPr>
            <w:tcW w:w="807" w:type="dxa"/>
            <w:noWrap/>
            <w:hideMark/>
          </w:tcPr>
          <w:p w14:paraId="07673C0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63</w:t>
            </w:r>
          </w:p>
        </w:tc>
        <w:tc>
          <w:tcPr>
            <w:tcW w:w="4895" w:type="dxa"/>
            <w:noWrap/>
            <w:hideMark/>
          </w:tcPr>
          <w:p w14:paraId="1E76D99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moisture, dry, content, drying, Mc, kiln, wet</w:t>
            </w:r>
          </w:p>
        </w:tc>
        <w:tc>
          <w:tcPr>
            <w:tcW w:w="785" w:type="dxa"/>
            <w:noWrap/>
            <w:hideMark/>
          </w:tcPr>
          <w:p w14:paraId="508587A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DB14AA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589219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8D95CB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5C5C1C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9550E98" w14:textId="77777777" w:rsidTr="00DB6682">
        <w:trPr>
          <w:trHeight w:val="290"/>
        </w:trPr>
        <w:tc>
          <w:tcPr>
            <w:tcW w:w="807" w:type="dxa"/>
            <w:noWrap/>
            <w:hideMark/>
          </w:tcPr>
          <w:p w14:paraId="36C2341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64</w:t>
            </w:r>
          </w:p>
        </w:tc>
        <w:tc>
          <w:tcPr>
            <w:tcW w:w="4895" w:type="dxa"/>
            <w:noWrap/>
            <w:hideMark/>
          </w:tcPr>
          <w:p w14:paraId="5355863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ash, soil, effect, study, ph, increase, concentration</w:t>
            </w:r>
          </w:p>
        </w:tc>
        <w:tc>
          <w:tcPr>
            <w:tcW w:w="785" w:type="dxa"/>
            <w:noWrap/>
            <w:hideMark/>
          </w:tcPr>
          <w:p w14:paraId="130AAB5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1B5D28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FEBE55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7CA911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12E53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01D1947" w14:textId="77777777" w:rsidTr="00DB6682">
        <w:trPr>
          <w:trHeight w:val="290"/>
        </w:trPr>
        <w:tc>
          <w:tcPr>
            <w:tcW w:w="807" w:type="dxa"/>
            <w:noWrap/>
            <w:hideMark/>
          </w:tcPr>
          <w:p w14:paraId="2F1DC2F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65</w:t>
            </w:r>
          </w:p>
        </w:tc>
        <w:tc>
          <w:tcPr>
            <w:tcW w:w="4895" w:type="dxa"/>
            <w:noWrap/>
            <w:hideMark/>
          </w:tcPr>
          <w:p w14:paraId="23CD978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rainfall, canopy, throughfall, interception, event, mm, water</w:t>
            </w:r>
          </w:p>
        </w:tc>
        <w:tc>
          <w:tcPr>
            <w:tcW w:w="785" w:type="dxa"/>
            <w:noWrap/>
            <w:hideMark/>
          </w:tcPr>
          <w:p w14:paraId="213C1F4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1A88572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B838E9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103000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B24715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1082A40" w14:textId="77777777" w:rsidTr="00DB6682">
        <w:trPr>
          <w:trHeight w:val="290"/>
        </w:trPr>
        <w:tc>
          <w:tcPr>
            <w:tcW w:w="807" w:type="dxa"/>
            <w:noWrap/>
            <w:hideMark/>
          </w:tcPr>
          <w:p w14:paraId="275FBC2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66</w:t>
            </w:r>
          </w:p>
        </w:tc>
        <w:tc>
          <w:tcPr>
            <w:tcW w:w="4895" w:type="dxa"/>
            <w:noWrap/>
            <w:hideMark/>
          </w:tcPr>
          <w:p w14:paraId="1EC19AF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mm, depth, hole, diameter, thick, size, nail</w:t>
            </w:r>
          </w:p>
        </w:tc>
        <w:tc>
          <w:tcPr>
            <w:tcW w:w="785" w:type="dxa"/>
            <w:noWrap/>
            <w:hideMark/>
          </w:tcPr>
          <w:p w14:paraId="04624F5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A8BA2F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9F8959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008F4E8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4C4128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20E3A08" w14:textId="77777777" w:rsidTr="00DB6682">
        <w:trPr>
          <w:trHeight w:val="290"/>
        </w:trPr>
        <w:tc>
          <w:tcPr>
            <w:tcW w:w="807" w:type="dxa"/>
            <w:noWrap/>
            <w:hideMark/>
          </w:tcPr>
          <w:p w14:paraId="7149B0B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67</w:t>
            </w:r>
          </w:p>
        </w:tc>
        <w:tc>
          <w:tcPr>
            <w:tcW w:w="4895" w:type="dxa"/>
            <w:noWrap/>
            <w:hideMark/>
          </w:tcPr>
          <w:p w14:paraId="330DBF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season, summer, period, temperature, precipitation, grow, spring</w:t>
            </w:r>
          </w:p>
        </w:tc>
        <w:tc>
          <w:tcPr>
            <w:tcW w:w="785" w:type="dxa"/>
            <w:noWrap/>
            <w:hideMark/>
          </w:tcPr>
          <w:p w14:paraId="3167AD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1759FB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87D1D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2D7FE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33D4F0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77E7966" w14:textId="77777777" w:rsidTr="00DB6682">
        <w:trPr>
          <w:trHeight w:val="290"/>
        </w:trPr>
        <w:tc>
          <w:tcPr>
            <w:tcW w:w="807" w:type="dxa"/>
            <w:noWrap/>
            <w:hideMark/>
          </w:tcPr>
          <w:p w14:paraId="06D5180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68</w:t>
            </w:r>
          </w:p>
        </w:tc>
        <w:tc>
          <w:tcPr>
            <w:tcW w:w="4895" w:type="dxa"/>
            <w:noWrap/>
            <w:hideMark/>
          </w:tcPr>
          <w:p w14:paraId="3806A2B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layer, core, surface, density, profile, thickness, increase</w:t>
            </w:r>
          </w:p>
        </w:tc>
        <w:tc>
          <w:tcPr>
            <w:tcW w:w="785" w:type="dxa"/>
            <w:noWrap/>
            <w:hideMark/>
          </w:tcPr>
          <w:p w14:paraId="719C79A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AF4DB1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E858A9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2421E9F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41A7E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5CF75C5" w14:textId="77777777" w:rsidTr="00DB6682">
        <w:trPr>
          <w:trHeight w:val="290"/>
        </w:trPr>
        <w:tc>
          <w:tcPr>
            <w:tcW w:w="807" w:type="dxa"/>
            <w:noWrap/>
            <w:hideMark/>
          </w:tcPr>
          <w:p w14:paraId="5A04277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69</w:t>
            </w:r>
          </w:p>
        </w:tc>
        <w:tc>
          <w:tcPr>
            <w:tcW w:w="4895" w:type="dxa"/>
            <w:noWrap/>
            <w:hideMark/>
          </w:tcPr>
          <w:p w14:paraId="6C6B62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stress, drink, activity, increase, tolerance, decrease, level</w:t>
            </w:r>
          </w:p>
        </w:tc>
        <w:tc>
          <w:tcPr>
            <w:tcW w:w="785" w:type="dxa"/>
            <w:noWrap/>
            <w:hideMark/>
          </w:tcPr>
          <w:p w14:paraId="6EC069E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66ACC55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D1AD05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8B7E64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20B47D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AA2D903" w14:textId="77777777" w:rsidTr="00DB6682">
        <w:trPr>
          <w:trHeight w:val="290"/>
        </w:trPr>
        <w:tc>
          <w:tcPr>
            <w:tcW w:w="807" w:type="dxa"/>
            <w:noWrap/>
            <w:hideMark/>
          </w:tcPr>
          <w:p w14:paraId="22E5D3A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70</w:t>
            </w:r>
          </w:p>
        </w:tc>
        <w:tc>
          <w:tcPr>
            <w:tcW w:w="4895" w:type="dxa"/>
            <w:noWrap/>
            <w:hideMark/>
          </w:tcPr>
          <w:p w14:paraId="65F61D7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reserve, Elsevier, program, rights, cost, publish, economics</w:t>
            </w:r>
          </w:p>
        </w:tc>
        <w:tc>
          <w:tcPr>
            <w:tcW w:w="785" w:type="dxa"/>
            <w:noWrap/>
            <w:hideMark/>
          </w:tcPr>
          <w:p w14:paraId="2DD4351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5" w:type="dxa"/>
            <w:noWrap/>
            <w:hideMark/>
          </w:tcPr>
          <w:p w14:paraId="41069B2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57B56E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7C0A73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4DAD82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BC1B6A9" w14:textId="77777777" w:rsidTr="00DB6682">
        <w:trPr>
          <w:trHeight w:val="290"/>
        </w:trPr>
        <w:tc>
          <w:tcPr>
            <w:tcW w:w="807" w:type="dxa"/>
            <w:noWrap/>
            <w:hideMark/>
          </w:tcPr>
          <w:p w14:paraId="446C0C3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71</w:t>
            </w:r>
          </w:p>
        </w:tc>
        <w:tc>
          <w:tcPr>
            <w:tcW w:w="4895" w:type="dxa"/>
            <w:noWrap/>
            <w:hideMark/>
          </w:tcPr>
          <w:p w14:paraId="001CDEA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chemical, lignin, acid, composition, analysis, cellulose, spectroscopy</w:t>
            </w:r>
          </w:p>
        </w:tc>
        <w:tc>
          <w:tcPr>
            <w:tcW w:w="785" w:type="dxa"/>
            <w:noWrap/>
            <w:hideMark/>
          </w:tcPr>
          <w:p w14:paraId="6E95F27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982FA7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0CED96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1A7642A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5E776B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0F3CF05" w14:textId="77777777" w:rsidTr="00DB6682">
        <w:trPr>
          <w:trHeight w:val="290"/>
        </w:trPr>
        <w:tc>
          <w:tcPr>
            <w:tcW w:w="807" w:type="dxa"/>
            <w:noWrap/>
            <w:hideMark/>
          </w:tcPr>
          <w:p w14:paraId="31895CB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72</w:t>
            </w:r>
          </w:p>
        </w:tc>
        <w:tc>
          <w:tcPr>
            <w:tcW w:w="4895" w:type="dxa"/>
            <w:noWrap/>
            <w:hideMark/>
          </w:tcPr>
          <w:p w14:paraId="7DB5D05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road, land, network, erosion, distance, cover, density</w:t>
            </w:r>
          </w:p>
        </w:tc>
        <w:tc>
          <w:tcPr>
            <w:tcW w:w="785" w:type="dxa"/>
            <w:noWrap/>
            <w:hideMark/>
          </w:tcPr>
          <w:p w14:paraId="43064B8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38B932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7C99A36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D1E648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203A59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C9C2387" w14:textId="77777777" w:rsidTr="00DB6682">
        <w:trPr>
          <w:trHeight w:val="290"/>
        </w:trPr>
        <w:tc>
          <w:tcPr>
            <w:tcW w:w="807" w:type="dxa"/>
            <w:noWrap/>
            <w:hideMark/>
          </w:tcPr>
          <w:p w14:paraId="0459CBC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73</w:t>
            </w:r>
          </w:p>
        </w:tc>
        <w:tc>
          <w:tcPr>
            <w:tcW w:w="4895" w:type="dxa"/>
            <w:noWrap/>
            <w:hideMark/>
          </w:tcPr>
          <w:p w14:paraId="03EAB34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beech, specimen, modification, modify, surface, hardness, Fagus</w:t>
            </w:r>
          </w:p>
        </w:tc>
        <w:tc>
          <w:tcPr>
            <w:tcW w:w="785" w:type="dxa"/>
            <w:noWrap/>
            <w:hideMark/>
          </w:tcPr>
          <w:p w14:paraId="5DEBC66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926B4E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CF611A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2710EF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FD1BF1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25FEBB7" w14:textId="77777777" w:rsidTr="00DB6682">
        <w:trPr>
          <w:trHeight w:val="290"/>
        </w:trPr>
        <w:tc>
          <w:tcPr>
            <w:tcW w:w="807" w:type="dxa"/>
            <w:noWrap/>
            <w:hideMark/>
          </w:tcPr>
          <w:p w14:paraId="4D0BD3E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74</w:t>
            </w:r>
          </w:p>
        </w:tc>
        <w:tc>
          <w:tcPr>
            <w:tcW w:w="4895" w:type="dxa"/>
            <w:noWrap/>
            <w:hideMark/>
          </w:tcPr>
          <w:p w14:paraId="59CD00E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pine, Pinus, Scots, L., sylvestris, loblolly, ponderosa</w:t>
            </w:r>
          </w:p>
        </w:tc>
        <w:tc>
          <w:tcPr>
            <w:tcW w:w="785" w:type="dxa"/>
            <w:noWrap/>
            <w:hideMark/>
          </w:tcPr>
          <w:p w14:paraId="28A9BD9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12DC4CB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877B4B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35BA43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DB7E1D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E62CCFC" w14:textId="77777777" w:rsidTr="00DB6682">
        <w:trPr>
          <w:trHeight w:val="290"/>
        </w:trPr>
        <w:tc>
          <w:tcPr>
            <w:tcW w:w="807" w:type="dxa"/>
            <w:noWrap/>
            <w:hideMark/>
          </w:tcPr>
          <w:p w14:paraId="44E2B9E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75</w:t>
            </w:r>
          </w:p>
        </w:tc>
        <w:tc>
          <w:tcPr>
            <w:tcW w:w="4895" w:type="dxa"/>
            <w:noWrap/>
            <w:hideMark/>
          </w:tcPr>
          <w:p w14:paraId="490388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tree, selection, harvesting, harvest, cut, time, cutting</w:t>
            </w:r>
          </w:p>
        </w:tc>
        <w:tc>
          <w:tcPr>
            <w:tcW w:w="785" w:type="dxa"/>
            <w:noWrap/>
            <w:hideMark/>
          </w:tcPr>
          <w:p w14:paraId="27A7A43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552AD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2FE89F1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A2D193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F2C37B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5A5B970" w14:textId="77777777" w:rsidTr="00DB6682">
        <w:trPr>
          <w:trHeight w:val="290"/>
        </w:trPr>
        <w:tc>
          <w:tcPr>
            <w:tcW w:w="807" w:type="dxa"/>
            <w:noWrap/>
            <w:hideMark/>
          </w:tcPr>
          <w:p w14:paraId="0F5EC77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lastRenderedPageBreak/>
              <w:t>76</w:t>
            </w:r>
          </w:p>
        </w:tc>
        <w:tc>
          <w:tcPr>
            <w:tcW w:w="4895" w:type="dxa"/>
            <w:noWrap/>
            <w:hideMark/>
          </w:tcPr>
          <w:p w14:paraId="4217445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capacity, joint, joints, moment, test, tenon, round</w:t>
            </w:r>
          </w:p>
        </w:tc>
        <w:tc>
          <w:tcPr>
            <w:tcW w:w="785" w:type="dxa"/>
            <w:noWrap/>
            <w:hideMark/>
          </w:tcPr>
          <w:p w14:paraId="11A4F60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08018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D3EA6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7956C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A5FBB6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0FB4143" w14:textId="77777777" w:rsidTr="00DB6682">
        <w:trPr>
          <w:trHeight w:val="290"/>
        </w:trPr>
        <w:tc>
          <w:tcPr>
            <w:tcW w:w="807" w:type="dxa"/>
            <w:noWrap/>
            <w:hideMark/>
          </w:tcPr>
          <w:p w14:paraId="41C7AEB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77</w:t>
            </w:r>
          </w:p>
        </w:tc>
        <w:tc>
          <w:tcPr>
            <w:tcW w:w="4895" w:type="dxa"/>
            <w:noWrap/>
            <w:hideMark/>
          </w:tcPr>
          <w:p w14:paraId="24858E3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disease, infection, incidence, M., rust, infect, dieback</w:t>
            </w:r>
          </w:p>
        </w:tc>
        <w:tc>
          <w:tcPr>
            <w:tcW w:w="785" w:type="dxa"/>
            <w:noWrap/>
            <w:hideMark/>
          </w:tcPr>
          <w:p w14:paraId="32AD027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32442AB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C2814C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8B330F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D6AB05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0979C3D" w14:textId="77777777" w:rsidTr="00DB6682">
        <w:trPr>
          <w:trHeight w:val="290"/>
        </w:trPr>
        <w:tc>
          <w:tcPr>
            <w:tcW w:w="807" w:type="dxa"/>
            <w:noWrap/>
            <w:hideMark/>
          </w:tcPr>
          <w:p w14:paraId="42036A6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78</w:t>
            </w:r>
          </w:p>
        </w:tc>
        <w:tc>
          <w:tcPr>
            <w:tcW w:w="4895" w:type="dxa"/>
            <w:noWrap/>
            <w:hideMark/>
          </w:tcPr>
          <w:p w14:paraId="1815BAB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level, impact, economic, result, study, visitor, indicator</w:t>
            </w:r>
          </w:p>
        </w:tc>
        <w:tc>
          <w:tcPr>
            <w:tcW w:w="785" w:type="dxa"/>
            <w:noWrap/>
            <w:hideMark/>
          </w:tcPr>
          <w:p w14:paraId="14A83CB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52D401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03FFD05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7E8D00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9828E3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7ACB3D7" w14:textId="77777777" w:rsidTr="00DB6682">
        <w:trPr>
          <w:trHeight w:val="290"/>
        </w:trPr>
        <w:tc>
          <w:tcPr>
            <w:tcW w:w="807" w:type="dxa"/>
            <w:noWrap/>
            <w:hideMark/>
          </w:tcPr>
          <w:p w14:paraId="0351C77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79</w:t>
            </w:r>
          </w:p>
        </w:tc>
        <w:tc>
          <w:tcPr>
            <w:tcW w:w="4895" w:type="dxa"/>
            <w:noWrap/>
            <w:hideMark/>
          </w:tcPr>
          <w:p w14:paraId="735D40D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absorption, water, mechanical, property, increase, stability, weight</w:t>
            </w:r>
          </w:p>
        </w:tc>
        <w:tc>
          <w:tcPr>
            <w:tcW w:w="785" w:type="dxa"/>
            <w:noWrap/>
            <w:hideMark/>
          </w:tcPr>
          <w:p w14:paraId="5B8D95E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1BCC45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1C610E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4682738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5981D6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A32B664" w14:textId="77777777" w:rsidTr="00DB6682">
        <w:trPr>
          <w:trHeight w:val="290"/>
        </w:trPr>
        <w:tc>
          <w:tcPr>
            <w:tcW w:w="807" w:type="dxa"/>
            <w:noWrap/>
            <w:hideMark/>
          </w:tcPr>
          <w:p w14:paraId="077BF42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80</w:t>
            </w:r>
          </w:p>
        </w:tc>
        <w:tc>
          <w:tcPr>
            <w:tcW w:w="4895" w:type="dxa"/>
            <w:noWrap/>
            <w:hideMark/>
          </w:tcPr>
          <w:p w14:paraId="39526D1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water, pressure, increase, uptake, change, flow, transpiration</w:t>
            </w:r>
          </w:p>
        </w:tc>
        <w:tc>
          <w:tcPr>
            <w:tcW w:w="785" w:type="dxa"/>
            <w:noWrap/>
            <w:hideMark/>
          </w:tcPr>
          <w:p w14:paraId="2A2FB49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32EF4C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B70F81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7EA71F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823A30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57C9B25" w14:textId="77777777" w:rsidTr="00DB6682">
        <w:trPr>
          <w:trHeight w:val="290"/>
        </w:trPr>
        <w:tc>
          <w:tcPr>
            <w:tcW w:w="807" w:type="dxa"/>
            <w:noWrap/>
            <w:hideMark/>
          </w:tcPr>
          <w:p w14:paraId="568BC24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81</w:t>
            </w:r>
          </w:p>
        </w:tc>
        <w:tc>
          <w:tcPr>
            <w:tcW w:w="4895" w:type="dxa"/>
            <w:noWrap/>
            <w:hideMark/>
          </w:tcPr>
          <w:p w14:paraId="4AA87D6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fertilization, fertilizer, application, increase, response, ha, kg</w:t>
            </w:r>
          </w:p>
        </w:tc>
        <w:tc>
          <w:tcPr>
            <w:tcW w:w="785" w:type="dxa"/>
            <w:noWrap/>
            <w:hideMark/>
          </w:tcPr>
          <w:p w14:paraId="3CE0867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C92F16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C43A70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A6C852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03BE99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59F8478" w14:textId="77777777" w:rsidTr="00DB6682">
        <w:trPr>
          <w:trHeight w:val="290"/>
        </w:trPr>
        <w:tc>
          <w:tcPr>
            <w:tcW w:w="807" w:type="dxa"/>
            <w:noWrap/>
            <w:hideMark/>
          </w:tcPr>
          <w:p w14:paraId="2858C61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82</w:t>
            </w:r>
          </w:p>
        </w:tc>
        <w:tc>
          <w:tcPr>
            <w:tcW w:w="4895" w:type="dxa"/>
            <w:noWrap/>
            <w:hideMark/>
          </w:tcPr>
          <w:p w14:paraId="70B5210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price, optimal, risk, rate, rotation, decision, financial</w:t>
            </w:r>
          </w:p>
        </w:tc>
        <w:tc>
          <w:tcPr>
            <w:tcW w:w="785" w:type="dxa"/>
            <w:noWrap/>
            <w:hideMark/>
          </w:tcPr>
          <w:p w14:paraId="6FC1B36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750B915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7D38F3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A2B393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73F620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0612DB3" w14:textId="77777777" w:rsidTr="00DB6682">
        <w:trPr>
          <w:trHeight w:val="290"/>
        </w:trPr>
        <w:tc>
          <w:tcPr>
            <w:tcW w:w="807" w:type="dxa"/>
            <w:noWrap/>
            <w:hideMark/>
          </w:tcPr>
          <w:p w14:paraId="03A9F41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83</w:t>
            </w:r>
          </w:p>
        </w:tc>
        <w:tc>
          <w:tcPr>
            <w:tcW w:w="4895" w:type="dxa"/>
            <w:noWrap/>
            <w:hideMark/>
          </w:tcPr>
          <w:p w14:paraId="2A050F6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age, class, increase, decrease, size, maximum, time</w:t>
            </w:r>
          </w:p>
        </w:tc>
        <w:tc>
          <w:tcPr>
            <w:tcW w:w="785" w:type="dxa"/>
            <w:noWrap/>
            <w:hideMark/>
          </w:tcPr>
          <w:p w14:paraId="1F2D03D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1CF8262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6DC1C4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535AA8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6DBFC0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87B82A0" w14:textId="77777777" w:rsidTr="00DB6682">
        <w:trPr>
          <w:trHeight w:val="290"/>
        </w:trPr>
        <w:tc>
          <w:tcPr>
            <w:tcW w:w="807" w:type="dxa"/>
            <w:noWrap/>
            <w:hideMark/>
          </w:tcPr>
          <w:p w14:paraId="0B2327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84</w:t>
            </w:r>
          </w:p>
        </w:tc>
        <w:tc>
          <w:tcPr>
            <w:tcW w:w="4895" w:type="dxa"/>
            <w:noWrap/>
            <w:hideMark/>
          </w:tcPr>
          <w:p w14:paraId="5EC0CC7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forest, owner, private, management, ownership, landowner, study</w:t>
            </w:r>
          </w:p>
        </w:tc>
        <w:tc>
          <w:tcPr>
            <w:tcW w:w="785" w:type="dxa"/>
            <w:noWrap/>
            <w:hideMark/>
          </w:tcPr>
          <w:p w14:paraId="2571426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5" w:type="dxa"/>
            <w:noWrap/>
            <w:hideMark/>
          </w:tcPr>
          <w:p w14:paraId="050E553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1E733D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DBC55F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D3A813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5FBA5E3" w14:textId="77777777" w:rsidTr="00DB6682">
        <w:trPr>
          <w:trHeight w:val="290"/>
        </w:trPr>
        <w:tc>
          <w:tcPr>
            <w:tcW w:w="807" w:type="dxa"/>
            <w:noWrap/>
            <w:hideMark/>
          </w:tcPr>
          <w:p w14:paraId="354F332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85</w:t>
            </w:r>
          </w:p>
        </w:tc>
        <w:tc>
          <w:tcPr>
            <w:tcW w:w="4895" w:type="dxa"/>
            <w:noWrap/>
            <w:hideMark/>
          </w:tcPr>
          <w:p w14:paraId="3A694E5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company, certification, firm, innovation, business, study, performance</w:t>
            </w:r>
          </w:p>
        </w:tc>
        <w:tc>
          <w:tcPr>
            <w:tcW w:w="785" w:type="dxa"/>
            <w:noWrap/>
            <w:hideMark/>
          </w:tcPr>
          <w:p w14:paraId="74EEE87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C5847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1CAADA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7749F8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6" w:type="dxa"/>
            <w:noWrap/>
            <w:hideMark/>
          </w:tcPr>
          <w:p w14:paraId="60180EC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8302206" w14:textId="77777777" w:rsidTr="00DB6682">
        <w:trPr>
          <w:trHeight w:val="290"/>
        </w:trPr>
        <w:tc>
          <w:tcPr>
            <w:tcW w:w="807" w:type="dxa"/>
            <w:noWrap/>
            <w:hideMark/>
          </w:tcPr>
          <w:p w14:paraId="7217B4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86</w:t>
            </w:r>
          </w:p>
        </w:tc>
        <w:tc>
          <w:tcPr>
            <w:tcW w:w="4895" w:type="dxa"/>
            <w:noWrap/>
            <w:hideMark/>
          </w:tcPr>
          <w:p w14:paraId="127F22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resin, formaldehyde, UF, bond, PF, urea, strength</w:t>
            </w:r>
          </w:p>
        </w:tc>
        <w:tc>
          <w:tcPr>
            <w:tcW w:w="785" w:type="dxa"/>
            <w:noWrap/>
            <w:hideMark/>
          </w:tcPr>
          <w:p w14:paraId="326679D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05C505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0831EC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113FA35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169F02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8C87235" w14:textId="77777777" w:rsidTr="00DB6682">
        <w:trPr>
          <w:trHeight w:val="290"/>
        </w:trPr>
        <w:tc>
          <w:tcPr>
            <w:tcW w:w="807" w:type="dxa"/>
            <w:noWrap/>
            <w:hideMark/>
          </w:tcPr>
          <w:p w14:paraId="1996300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87</w:t>
            </w:r>
          </w:p>
        </w:tc>
        <w:tc>
          <w:tcPr>
            <w:tcW w:w="4895" w:type="dxa"/>
            <w:noWrap/>
            <w:hideMark/>
          </w:tcPr>
          <w:p w14:paraId="31BE1D7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population, genetic, diversity, variation, marker, genentic, analysis</w:t>
            </w:r>
          </w:p>
        </w:tc>
        <w:tc>
          <w:tcPr>
            <w:tcW w:w="785" w:type="dxa"/>
            <w:noWrap/>
            <w:hideMark/>
          </w:tcPr>
          <w:p w14:paraId="657D47A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1232C15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02EE64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2448E2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B0D50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457D2D8" w14:textId="77777777" w:rsidTr="00DB6682">
        <w:trPr>
          <w:trHeight w:val="290"/>
        </w:trPr>
        <w:tc>
          <w:tcPr>
            <w:tcW w:w="807" w:type="dxa"/>
            <w:noWrap/>
            <w:hideMark/>
          </w:tcPr>
          <w:p w14:paraId="4CD2424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88</w:t>
            </w:r>
          </w:p>
        </w:tc>
        <w:tc>
          <w:tcPr>
            <w:tcW w:w="4895" w:type="dxa"/>
            <w:noWrap/>
            <w:hideMark/>
          </w:tcPr>
          <w:p w14:paraId="394594A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carbon, sequestration, emission, stock, forest, mitigation, change</w:t>
            </w:r>
          </w:p>
        </w:tc>
        <w:tc>
          <w:tcPr>
            <w:tcW w:w="785" w:type="dxa"/>
            <w:noWrap/>
            <w:hideMark/>
          </w:tcPr>
          <w:p w14:paraId="3D63C17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Pol</w:t>
            </w:r>
          </w:p>
        </w:tc>
        <w:tc>
          <w:tcPr>
            <w:tcW w:w="785" w:type="dxa"/>
            <w:noWrap/>
            <w:hideMark/>
          </w:tcPr>
          <w:p w14:paraId="370228C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8E2603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F92BBC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B39D2C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DF07508" w14:textId="77777777" w:rsidTr="00DB6682">
        <w:trPr>
          <w:trHeight w:val="290"/>
        </w:trPr>
        <w:tc>
          <w:tcPr>
            <w:tcW w:w="807" w:type="dxa"/>
            <w:noWrap/>
            <w:hideMark/>
          </w:tcPr>
          <w:p w14:paraId="384064F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89</w:t>
            </w:r>
          </w:p>
        </w:tc>
        <w:tc>
          <w:tcPr>
            <w:tcW w:w="4895" w:type="dxa"/>
            <w:noWrap/>
            <w:hideMark/>
          </w:tcPr>
          <w:p w14:paraId="196D151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wall, cell, share, test, connection, study, performance</w:t>
            </w:r>
          </w:p>
        </w:tc>
        <w:tc>
          <w:tcPr>
            <w:tcW w:w="785" w:type="dxa"/>
            <w:noWrap/>
            <w:hideMark/>
          </w:tcPr>
          <w:p w14:paraId="08CE0AC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37FAF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482B18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14E228D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344B56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0A33569" w14:textId="77777777" w:rsidTr="00DB6682">
        <w:trPr>
          <w:trHeight w:val="290"/>
        </w:trPr>
        <w:tc>
          <w:tcPr>
            <w:tcW w:w="807" w:type="dxa"/>
            <w:noWrap/>
            <w:hideMark/>
          </w:tcPr>
          <w:p w14:paraId="4CC67F5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90</w:t>
            </w:r>
          </w:p>
        </w:tc>
        <w:tc>
          <w:tcPr>
            <w:tcW w:w="4895" w:type="dxa"/>
            <w:noWrap/>
            <w:hideMark/>
          </w:tcPr>
          <w:p w14:paraId="7610C2E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seed, germination, water, effect, dormancy, condition, irrigation</w:t>
            </w:r>
          </w:p>
        </w:tc>
        <w:tc>
          <w:tcPr>
            <w:tcW w:w="785" w:type="dxa"/>
            <w:noWrap/>
            <w:hideMark/>
          </w:tcPr>
          <w:p w14:paraId="7C116FD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43FC117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83739B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9AE8E8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89FAC5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C7FC061" w14:textId="77777777" w:rsidTr="00DB6682">
        <w:trPr>
          <w:trHeight w:val="290"/>
        </w:trPr>
        <w:tc>
          <w:tcPr>
            <w:tcW w:w="807" w:type="dxa"/>
            <w:noWrap/>
            <w:hideMark/>
          </w:tcPr>
          <w:p w14:paraId="3044D2C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91</w:t>
            </w:r>
          </w:p>
        </w:tc>
        <w:tc>
          <w:tcPr>
            <w:tcW w:w="4895" w:type="dxa"/>
            <w:noWrap/>
            <w:hideMark/>
          </w:tcPr>
          <w:p w14:paraId="5B575A7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density, ring, radial, width, juvenile, angle, latewood</w:t>
            </w:r>
          </w:p>
        </w:tc>
        <w:tc>
          <w:tcPr>
            <w:tcW w:w="785" w:type="dxa"/>
            <w:noWrap/>
            <w:hideMark/>
          </w:tcPr>
          <w:p w14:paraId="41363AD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87CC32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55819C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FE1698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59ABE3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E5A17C1" w14:textId="77777777" w:rsidTr="00DB6682">
        <w:trPr>
          <w:trHeight w:val="290"/>
        </w:trPr>
        <w:tc>
          <w:tcPr>
            <w:tcW w:w="807" w:type="dxa"/>
            <w:noWrap/>
            <w:hideMark/>
          </w:tcPr>
          <w:p w14:paraId="4C04543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92</w:t>
            </w:r>
          </w:p>
        </w:tc>
        <w:tc>
          <w:tcPr>
            <w:tcW w:w="4895" w:type="dxa"/>
            <w:noWrap/>
            <w:hideMark/>
          </w:tcPr>
          <w:p w14:paraId="5D20332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household, income, rural, livelihood, resource, forest, people</w:t>
            </w:r>
          </w:p>
        </w:tc>
        <w:tc>
          <w:tcPr>
            <w:tcW w:w="785" w:type="dxa"/>
            <w:noWrap/>
            <w:hideMark/>
          </w:tcPr>
          <w:p w14:paraId="375813B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5" w:type="dxa"/>
            <w:noWrap/>
            <w:hideMark/>
          </w:tcPr>
          <w:p w14:paraId="48F979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5C6304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F37688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BB15D6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F1FD171" w14:textId="77777777" w:rsidTr="00DB6682">
        <w:trPr>
          <w:trHeight w:val="290"/>
        </w:trPr>
        <w:tc>
          <w:tcPr>
            <w:tcW w:w="807" w:type="dxa"/>
            <w:noWrap/>
            <w:hideMark/>
          </w:tcPr>
          <w:p w14:paraId="114E3C4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93</w:t>
            </w:r>
          </w:p>
        </w:tc>
        <w:tc>
          <w:tcPr>
            <w:tcW w:w="4895" w:type="dxa"/>
          </w:tcPr>
          <w:p w14:paraId="016C331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test, stress, share, beam, result, load, structural</w:t>
            </w:r>
          </w:p>
        </w:tc>
        <w:tc>
          <w:tcPr>
            <w:tcW w:w="785" w:type="dxa"/>
            <w:noWrap/>
            <w:hideMark/>
          </w:tcPr>
          <w:p w14:paraId="2EF18A8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35CDA6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C327F1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84247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1CCF6A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6CC29F1" w14:textId="77777777" w:rsidTr="00DB6682">
        <w:trPr>
          <w:trHeight w:val="290"/>
        </w:trPr>
        <w:tc>
          <w:tcPr>
            <w:tcW w:w="807" w:type="dxa"/>
            <w:noWrap/>
            <w:hideMark/>
          </w:tcPr>
          <w:p w14:paraId="72B2B54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94</w:t>
            </w:r>
          </w:p>
        </w:tc>
        <w:tc>
          <w:tcPr>
            <w:tcW w:w="4895" w:type="dxa"/>
            <w:noWrap/>
            <w:hideMark/>
          </w:tcPr>
          <w:p w14:paraId="4CE1D58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fir, Douglas, Dougla, Columbia, British, menziesii, Pseudotsuga</w:t>
            </w:r>
          </w:p>
        </w:tc>
        <w:tc>
          <w:tcPr>
            <w:tcW w:w="785" w:type="dxa"/>
            <w:noWrap/>
            <w:hideMark/>
          </w:tcPr>
          <w:p w14:paraId="0EC9DA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0C243B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7AD670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256486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323FD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C9A7EE8" w14:textId="77777777" w:rsidTr="00DB6682">
        <w:trPr>
          <w:trHeight w:val="290"/>
        </w:trPr>
        <w:tc>
          <w:tcPr>
            <w:tcW w:w="807" w:type="dxa"/>
            <w:noWrap/>
            <w:hideMark/>
          </w:tcPr>
          <w:p w14:paraId="7171E12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95</w:t>
            </w:r>
          </w:p>
        </w:tc>
        <w:tc>
          <w:tcPr>
            <w:tcW w:w="4895" w:type="dxa"/>
            <w:noWrap/>
            <w:hideMark/>
          </w:tcPr>
          <w:p w14:paraId="38D8B1B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method, canopy, gap, gaps, estimate, size, measure</w:t>
            </w:r>
          </w:p>
        </w:tc>
        <w:tc>
          <w:tcPr>
            <w:tcW w:w="785" w:type="dxa"/>
            <w:noWrap/>
            <w:hideMark/>
          </w:tcPr>
          <w:p w14:paraId="6C26E48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2B1A764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13823E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1C587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1F55A6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468A3B8" w14:textId="77777777" w:rsidTr="00DB6682">
        <w:trPr>
          <w:trHeight w:val="290"/>
        </w:trPr>
        <w:tc>
          <w:tcPr>
            <w:tcW w:w="807" w:type="dxa"/>
            <w:noWrap/>
            <w:hideMark/>
          </w:tcPr>
          <w:p w14:paraId="2E03616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96</w:t>
            </w:r>
          </w:p>
        </w:tc>
        <w:tc>
          <w:tcPr>
            <w:tcW w:w="4895" w:type="dxa"/>
            <w:noWrap/>
            <w:hideMark/>
          </w:tcPr>
          <w:p w14:paraId="52BD4F9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colour, spectra, change, NIR, sample, spectroscopy, spectral</w:t>
            </w:r>
          </w:p>
        </w:tc>
        <w:tc>
          <w:tcPr>
            <w:tcW w:w="785" w:type="dxa"/>
            <w:noWrap/>
            <w:hideMark/>
          </w:tcPr>
          <w:p w14:paraId="43A3282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54820E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B233BB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1B7011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4B0F9B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52900AE" w14:textId="77777777" w:rsidTr="00DB6682">
        <w:trPr>
          <w:trHeight w:val="290"/>
        </w:trPr>
        <w:tc>
          <w:tcPr>
            <w:tcW w:w="807" w:type="dxa"/>
            <w:noWrap/>
            <w:hideMark/>
          </w:tcPr>
          <w:p w14:paraId="5D5D933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97</w:t>
            </w:r>
          </w:p>
        </w:tc>
        <w:tc>
          <w:tcPr>
            <w:tcW w:w="4895" w:type="dxa"/>
            <w:noWrap/>
            <w:hideMark/>
          </w:tcPr>
          <w:p w14:paraId="69E4DEB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stem, volume, basal, ha, total, average, diameter</w:t>
            </w:r>
          </w:p>
        </w:tc>
        <w:tc>
          <w:tcPr>
            <w:tcW w:w="785" w:type="dxa"/>
            <w:noWrap/>
            <w:hideMark/>
          </w:tcPr>
          <w:p w14:paraId="0C40445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188A396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9C9446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951829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70C125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481A9DA" w14:textId="77777777" w:rsidTr="00DB6682">
        <w:trPr>
          <w:trHeight w:val="290"/>
        </w:trPr>
        <w:tc>
          <w:tcPr>
            <w:tcW w:w="807" w:type="dxa"/>
            <w:noWrap/>
            <w:hideMark/>
          </w:tcPr>
          <w:p w14:paraId="510BE1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98</w:t>
            </w:r>
          </w:p>
        </w:tc>
        <w:tc>
          <w:tcPr>
            <w:tcW w:w="4895" w:type="dxa"/>
            <w:noWrap/>
            <w:hideMark/>
          </w:tcPr>
          <w:p w14:paraId="4FE8708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fibre, emission, formaldehyde, volatile, release, compound, MDF</w:t>
            </w:r>
          </w:p>
        </w:tc>
        <w:tc>
          <w:tcPr>
            <w:tcW w:w="785" w:type="dxa"/>
            <w:noWrap/>
            <w:hideMark/>
          </w:tcPr>
          <w:p w14:paraId="23320D4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233A6D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2948EB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83347E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259A7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10394D2" w14:textId="77777777" w:rsidTr="00DB6682">
        <w:trPr>
          <w:trHeight w:val="290"/>
        </w:trPr>
        <w:tc>
          <w:tcPr>
            <w:tcW w:w="807" w:type="dxa"/>
            <w:noWrap/>
            <w:hideMark/>
          </w:tcPr>
          <w:p w14:paraId="5D5DF78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99</w:t>
            </w:r>
          </w:p>
        </w:tc>
        <w:tc>
          <w:tcPr>
            <w:tcW w:w="4895" w:type="dxa"/>
            <w:noWrap/>
            <w:hideMark/>
          </w:tcPr>
          <w:p w14:paraId="78ED95A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soil, peatland, harvest, compaction, density, trails, operation</w:t>
            </w:r>
          </w:p>
        </w:tc>
        <w:tc>
          <w:tcPr>
            <w:tcW w:w="785" w:type="dxa"/>
            <w:noWrap/>
            <w:hideMark/>
          </w:tcPr>
          <w:p w14:paraId="4D93674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AED3A5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9E44D5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677B06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8B69F2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2864794" w14:textId="77777777" w:rsidTr="00DB6682">
        <w:trPr>
          <w:trHeight w:val="290"/>
        </w:trPr>
        <w:tc>
          <w:tcPr>
            <w:tcW w:w="807" w:type="dxa"/>
            <w:noWrap/>
            <w:hideMark/>
          </w:tcPr>
          <w:p w14:paraId="4171225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100</w:t>
            </w:r>
          </w:p>
        </w:tc>
        <w:tc>
          <w:tcPr>
            <w:tcW w:w="4895" w:type="dxa"/>
            <w:noWrap/>
            <w:hideMark/>
          </w:tcPr>
          <w:p w14:paraId="2C3F4C9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pollen, orchard, flower, seed, male, crop, study</w:t>
            </w:r>
          </w:p>
        </w:tc>
        <w:tc>
          <w:tcPr>
            <w:tcW w:w="785" w:type="dxa"/>
            <w:noWrap/>
            <w:hideMark/>
          </w:tcPr>
          <w:p w14:paraId="1369B5F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5976834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297C7C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3D8474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B345AA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97D4B6B" w14:textId="77777777" w:rsidTr="00DB6682">
        <w:trPr>
          <w:trHeight w:val="290"/>
        </w:trPr>
        <w:tc>
          <w:tcPr>
            <w:tcW w:w="807" w:type="dxa"/>
            <w:noWrap/>
            <w:hideMark/>
          </w:tcPr>
          <w:p w14:paraId="3474D83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101</w:t>
            </w:r>
          </w:p>
        </w:tc>
        <w:tc>
          <w:tcPr>
            <w:tcW w:w="4895" w:type="dxa"/>
            <w:noWrap/>
            <w:hideMark/>
          </w:tcPr>
          <w:p w14:paraId="0197EC4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timber, building, construction, structural, structure, design, auction</w:t>
            </w:r>
          </w:p>
        </w:tc>
        <w:tc>
          <w:tcPr>
            <w:tcW w:w="785" w:type="dxa"/>
            <w:noWrap/>
            <w:hideMark/>
          </w:tcPr>
          <w:p w14:paraId="3C505D6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21AEFD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E6FC06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03428C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C0CFE1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676324E" w14:textId="77777777" w:rsidTr="00DB6682">
        <w:trPr>
          <w:trHeight w:val="290"/>
        </w:trPr>
        <w:tc>
          <w:tcPr>
            <w:tcW w:w="807" w:type="dxa"/>
            <w:noWrap/>
            <w:hideMark/>
          </w:tcPr>
          <w:p w14:paraId="16C31A2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lastRenderedPageBreak/>
              <w:t>102</w:t>
            </w:r>
          </w:p>
        </w:tc>
        <w:tc>
          <w:tcPr>
            <w:tcW w:w="4895" w:type="dxa"/>
            <w:noWrap/>
            <w:hideMark/>
          </w:tcPr>
          <w:p w14:paraId="55CEC1D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cover, understory, canopy, vegetation, regeneration, shrub, increase</w:t>
            </w:r>
          </w:p>
        </w:tc>
        <w:tc>
          <w:tcPr>
            <w:tcW w:w="785" w:type="dxa"/>
            <w:noWrap/>
            <w:hideMark/>
          </w:tcPr>
          <w:p w14:paraId="77EF9BD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3E396FA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C7E161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C224CD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AE9CD4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AD65AA2" w14:textId="77777777" w:rsidTr="00DB6682">
        <w:trPr>
          <w:trHeight w:val="290"/>
        </w:trPr>
        <w:tc>
          <w:tcPr>
            <w:tcW w:w="807" w:type="dxa"/>
            <w:noWrap/>
            <w:hideMark/>
          </w:tcPr>
          <w:p w14:paraId="0F74B5A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103</w:t>
            </w:r>
          </w:p>
        </w:tc>
        <w:tc>
          <w:tcPr>
            <w:tcW w:w="4895" w:type="dxa"/>
            <w:noWrap/>
            <w:hideMark/>
          </w:tcPr>
          <w:p w14:paraId="0B6A717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N, nutrient, concentration, nitrogen, foliar, increase, concentrations</w:t>
            </w:r>
          </w:p>
        </w:tc>
        <w:tc>
          <w:tcPr>
            <w:tcW w:w="785" w:type="dxa"/>
            <w:noWrap/>
            <w:hideMark/>
          </w:tcPr>
          <w:p w14:paraId="0D8E830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2F452C8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BCA55D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C4B08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59D33B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FA50BDA" w14:textId="77777777" w:rsidTr="00DB6682">
        <w:trPr>
          <w:trHeight w:val="290"/>
        </w:trPr>
        <w:tc>
          <w:tcPr>
            <w:tcW w:w="807" w:type="dxa"/>
            <w:noWrap/>
            <w:hideMark/>
          </w:tcPr>
          <w:p w14:paraId="1C5FE08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104</w:t>
            </w:r>
          </w:p>
        </w:tc>
        <w:tc>
          <w:tcPr>
            <w:tcW w:w="4895" w:type="dxa"/>
            <w:noWrap/>
            <w:hideMark/>
          </w:tcPr>
          <w:p w14:paraId="25366A0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land, agricultural, deforestation, farmer, farm, reforestation, afforestation</w:t>
            </w:r>
          </w:p>
        </w:tc>
        <w:tc>
          <w:tcPr>
            <w:tcW w:w="785" w:type="dxa"/>
            <w:noWrap/>
            <w:hideMark/>
          </w:tcPr>
          <w:p w14:paraId="338F2C9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Pol</w:t>
            </w:r>
          </w:p>
        </w:tc>
        <w:tc>
          <w:tcPr>
            <w:tcW w:w="785" w:type="dxa"/>
            <w:noWrap/>
            <w:hideMark/>
          </w:tcPr>
          <w:p w14:paraId="16AF969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9302B7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800588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052481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BA92EE1" w14:textId="77777777" w:rsidTr="00DB6682">
        <w:trPr>
          <w:trHeight w:val="290"/>
        </w:trPr>
        <w:tc>
          <w:tcPr>
            <w:tcW w:w="807" w:type="dxa"/>
            <w:noWrap/>
            <w:hideMark/>
          </w:tcPr>
          <w:p w14:paraId="69C46E1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105</w:t>
            </w:r>
          </w:p>
        </w:tc>
        <w:tc>
          <w:tcPr>
            <w:tcW w:w="4895" w:type="dxa"/>
            <w:noWrap/>
            <w:hideMark/>
          </w:tcPr>
          <w:p w14:paraId="2FBFE4D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development, plant, result, field, study, seedling, T.</w:t>
            </w:r>
          </w:p>
        </w:tc>
        <w:tc>
          <w:tcPr>
            <w:tcW w:w="785" w:type="dxa"/>
            <w:noWrap/>
            <w:hideMark/>
          </w:tcPr>
          <w:p w14:paraId="6FBAAAF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673E0C5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26D3A0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357199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F7EB9C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BFD6124" w14:textId="77777777" w:rsidTr="00DB6682">
        <w:trPr>
          <w:trHeight w:val="290"/>
        </w:trPr>
        <w:tc>
          <w:tcPr>
            <w:tcW w:w="807" w:type="dxa"/>
            <w:noWrap/>
            <w:hideMark/>
          </w:tcPr>
          <w:p w14:paraId="64783AB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106</w:t>
            </w:r>
          </w:p>
        </w:tc>
        <w:tc>
          <w:tcPr>
            <w:tcW w:w="4895" w:type="dxa"/>
            <w:noWrap/>
            <w:hideMark/>
          </w:tcPr>
          <w:p w14:paraId="737060A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extract, extraction, deadwood, compound, phenolic, amount, total</w:t>
            </w:r>
          </w:p>
        </w:tc>
        <w:tc>
          <w:tcPr>
            <w:tcW w:w="785" w:type="dxa"/>
            <w:noWrap/>
            <w:hideMark/>
          </w:tcPr>
          <w:p w14:paraId="3939DEE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C285EB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3C576E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9705F0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6F97B5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83BB75A" w14:textId="77777777" w:rsidTr="00DB6682">
        <w:trPr>
          <w:trHeight w:val="290"/>
        </w:trPr>
        <w:tc>
          <w:tcPr>
            <w:tcW w:w="807" w:type="dxa"/>
            <w:noWrap/>
            <w:hideMark/>
          </w:tcPr>
          <w:p w14:paraId="5284862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107</w:t>
            </w:r>
          </w:p>
        </w:tc>
        <w:tc>
          <w:tcPr>
            <w:tcW w:w="4895" w:type="dxa"/>
            <w:noWrap/>
            <w:hideMark/>
          </w:tcPr>
          <w:p w14:paraId="411C865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respondent, perception, survey, preference, study, attribute, material</w:t>
            </w:r>
          </w:p>
        </w:tc>
        <w:tc>
          <w:tcPr>
            <w:tcW w:w="785" w:type="dxa"/>
            <w:noWrap/>
            <w:hideMark/>
          </w:tcPr>
          <w:p w14:paraId="7E5A026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E1B2AF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34C482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079EF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6" w:type="dxa"/>
            <w:noWrap/>
            <w:hideMark/>
          </w:tcPr>
          <w:p w14:paraId="50EA513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11063D2" w14:textId="77777777" w:rsidTr="00DB6682">
        <w:trPr>
          <w:trHeight w:val="290"/>
        </w:trPr>
        <w:tc>
          <w:tcPr>
            <w:tcW w:w="807" w:type="dxa"/>
            <w:noWrap/>
            <w:hideMark/>
          </w:tcPr>
          <w:p w14:paraId="35F5CC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108</w:t>
            </w:r>
          </w:p>
        </w:tc>
        <w:tc>
          <w:tcPr>
            <w:tcW w:w="4895" w:type="dxa"/>
            <w:noWrap/>
            <w:hideMark/>
          </w:tcPr>
          <w:p w14:paraId="31C20E7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fungi, isolate, fungal, community, study, colonization, identify</w:t>
            </w:r>
          </w:p>
        </w:tc>
        <w:tc>
          <w:tcPr>
            <w:tcW w:w="785" w:type="dxa"/>
            <w:noWrap/>
            <w:hideMark/>
          </w:tcPr>
          <w:p w14:paraId="7CB1913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31CEEB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7FE55D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32F186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0C718D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7C34EDE" w14:textId="77777777" w:rsidTr="00DB6682">
        <w:trPr>
          <w:trHeight w:val="290"/>
        </w:trPr>
        <w:tc>
          <w:tcPr>
            <w:tcW w:w="807" w:type="dxa"/>
            <w:noWrap/>
            <w:hideMark/>
          </w:tcPr>
          <w:p w14:paraId="5CD241D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109</w:t>
            </w:r>
          </w:p>
        </w:tc>
        <w:tc>
          <w:tcPr>
            <w:tcW w:w="4895" w:type="dxa"/>
            <w:noWrap/>
            <w:hideMark/>
          </w:tcPr>
          <w:p w14:paraId="0935753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co2, emission, flux, gas, rate, dioxide, carbon</w:t>
            </w:r>
          </w:p>
        </w:tc>
        <w:tc>
          <w:tcPr>
            <w:tcW w:w="785" w:type="dxa"/>
            <w:noWrap/>
            <w:hideMark/>
          </w:tcPr>
          <w:p w14:paraId="62DE356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1B30D9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D1CAED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06C8AA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F0F447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39680C1" w14:textId="77777777" w:rsidTr="00DB6682">
        <w:trPr>
          <w:trHeight w:val="290"/>
        </w:trPr>
        <w:tc>
          <w:tcPr>
            <w:tcW w:w="807" w:type="dxa"/>
            <w:noWrap/>
            <w:hideMark/>
          </w:tcPr>
          <w:p w14:paraId="2AB5843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110</w:t>
            </w:r>
          </w:p>
        </w:tc>
        <w:tc>
          <w:tcPr>
            <w:tcW w:w="4895" w:type="dxa"/>
            <w:noWrap/>
            <w:hideMark/>
          </w:tcPr>
          <w:p w14:paraId="109E55E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panel, particleboard, property, board, particle, mechanical, density</w:t>
            </w:r>
          </w:p>
        </w:tc>
        <w:tc>
          <w:tcPr>
            <w:tcW w:w="785" w:type="dxa"/>
            <w:noWrap/>
            <w:hideMark/>
          </w:tcPr>
          <w:p w14:paraId="2553290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25AF4A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6675F3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6BD7B1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E27AFF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DC6A494" w14:textId="77777777" w:rsidTr="00DB6682">
        <w:trPr>
          <w:trHeight w:val="290"/>
        </w:trPr>
        <w:tc>
          <w:tcPr>
            <w:tcW w:w="807" w:type="dxa"/>
            <w:noWrap/>
            <w:hideMark/>
          </w:tcPr>
          <w:p w14:paraId="2FD646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111</w:t>
            </w:r>
          </w:p>
        </w:tc>
        <w:tc>
          <w:tcPr>
            <w:tcW w:w="4895" w:type="dxa"/>
            <w:noWrap/>
            <w:hideMark/>
          </w:tcPr>
          <w:p w14:paraId="4A6611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stand, structure, aged, beech, level, development, mix</w:t>
            </w:r>
          </w:p>
        </w:tc>
        <w:tc>
          <w:tcPr>
            <w:tcW w:w="785" w:type="dxa"/>
            <w:noWrap/>
            <w:hideMark/>
          </w:tcPr>
          <w:p w14:paraId="48C92A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6866AB9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5D1D7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E56C7D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23E5E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2744625" w14:textId="77777777" w:rsidTr="00DB6682">
        <w:trPr>
          <w:trHeight w:val="290"/>
        </w:trPr>
        <w:tc>
          <w:tcPr>
            <w:tcW w:w="807" w:type="dxa"/>
            <w:noWrap/>
            <w:hideMark/>
          </w:tcPr>
          <w:p w14:paraId="38A482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112</w:t>
            </w:r>
          </w:p>
        </w:tc>
        <w:tc>
          <w:tcPr>
            <w:tcW w:w="4895" w:type="dxa"/>
            <w:noWrap/>
            <w:hideMark/>
          </w:tcPr>
          <w:p w14:paraId="1A353D0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soil, organic, depth, cm, matter, microbial, respiration</w:t>
            </w:r>
          </w:p>
        </w:tc>
        <w:tc>
          <w:tcPr>
            <w:tcW w:w="785" w:type="dxa"/>
            <w:noWrap/>
            <w:hideMark/>
          </w:tcPr>
          <w:p w14:paraId="0773E34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3E3068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77EBD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43D15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67F733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E56F1B3" w14:textId="77777777" w:rsidTr="00DB6682">
        <w:trPr>
          <w:trHeight w:val="290"/>
        </w:trPr>
        <w:tc>
          <w:tcPr>
            <w:tcW w:w="807" w:type="dxa"/>
            <w:noWrap/>
            <w:hideMark/>
          </w:tcPr>
          <w:p w14:paraId="21B3DD9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113</w:t>
            </w:r>
          </w:p>
        </w:tc>
        <w:tc>
          <w:tcPr>
            <w:tcW w:w="4895" w:type="dxa"/>
            <w:noWrap/>
            <w:hideMark/>
          </w:tcPr>
          <w:p w14:paraId="0C49F0F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western, white, eastern, red, black, cedar, hemlock</w:t>
            </w:r>
          </w:p>
        </w:tc>
        <w:tc>
          <w:tcPr>
            <w:tcW w:w="785" w:type="dxa"/>
            <w:noWrap/>
            <w:hideMark/>
          </w:tcPr>
          <w:p w14:paraId="0BAEAD5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73BD7F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DD9DD6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A0F7FC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FA4BF9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E18ADCB" w14:textId="77777777" w:rsidTr="00DB6682">
        <w:trPr>
          <w:trHeight w:val="290"/>
        </w:trPr>
        <w:tc>
          <w:tcPr>
            <w:tcW w:w="807" w:type="dxa"/>
            <w:noWrap/>
            <w:hideMark/>
          </w:tcPr>
          <w:p w14:paraId="288344C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114</w:t>
            </w:r>
          </w:p>
        </w:tc>
        <w:tc>
          <w:tcPr>
            <w:tcW w:w="4895" w:type="dxa"/>
            <w:noWrap/>
            <w:hideMark/>
          </w:tcPr>
          <w:p w14:paraId="4EF3787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industry, business, technology, firm, sale, survey, sector</w:t>
            </w:r>
          </w:p>
        </w:tc>
        <w:tc>
          <w:tcPr>
            <w:tcW w:w="785" w:type="dxa"/>
            <w:noWrap/>
            <w:hideMark/>
          </w:tcPr>
          <w:p w14:paraId="6D60463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1728A8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239B2F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A93779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6" w:type="dxa"/>
            <w:noWrap/>
            <w:hideMark/>
          </w:tcPr>
          <w:p w14:paraId="4660794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6E12D91" w14:textId="77777777" w:rsidTr="00DB6682">
        <w:trPr>
          <w:trHeight w:val="290"/>
        </w:trPr>
        <w:tc>
          <w:tcPr>
            <w:tcW w:w="807" w:type="dxa"/>
            <w:noWrap/>
            <w:hideMark/>
          </w:tcPr>
          <w:p w14:paraId="13D0364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115</w:t>
            </w:r>
          </w:p>
        </w:tc>
        <w:tc>
          <w:tcPr>
            <w:tcW w:w="4895" w:type="dxa"/>
            <w:noWrap/>
            <w:hideMark/>
          </w:tcPr>
          <w:p w14:paraId="35BE895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adhesive, bond, strength, share, tannin, formaldehyde, test</w:t>
            </w:r>
          </w:p>
        </w:tc>
        <w:tc>
          <w:tcPr>
            <w:tcW w:w="785" w:type="dxa"/>
            <w:noWrap/>
            <w:hideMark/>
          </w:tcPr>
          <w:p w14:paraId="69A8E3F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F3E6E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921C9F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04DDBA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5F1589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96FD119" w14:textId="77777777" w:rsidTr="00DB6682">
        <w:trPr>
          <w:trHeight w:val="290"/>
        </w:trPr>
        <w:tc>
          <w:tcPr>
            <w:tcW w:w="807" w:type="dxa"/>
            <w:noWrap/>
            <w:hideMark/>
          </w:tcPr>
          <w:p w14:paraId="279DE5C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116</w:t>
            </w:r>
          </w:p>
        </w:tc>
        <w:tc>
          <w:tcPr>
            <w:tcW w:w="4895" w:type="dxa"/>
            <w:noWrap/>
            <w:hideMark/>
          </w:tcPr>
          <w:p w14:paraId="6F859F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strength, modulus, Moe, bending, elasticity, Mor, bend</w:t>
            </w:r>
          </w:p>
        </w:tc>
        <w:tc>
          <w:tcPr>
            <w:tcW w:w="785" w:type="dxa"/>
            <w:noWrap/>
            <w:hideMark/>
          </w:tcPr>
          <w:p w14:paraId="7455E2C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DE9BA7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AA26C4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42090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054348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269439D" w14:textId="77777777" w:rsidTr="00DB6682">
        <w:trPr>
          <w:trHeight w:val="290"/>
        </w:trPr>
        <w:tc>
          <w:tcPr>
            <w:tcW w:w="807" w:type="dxa"/>
            <w:noWrap/>
            <w:hideMark/>
          </w:tcPr>
          <w:p w14:paraId="71B56C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117</w:t>
            </w:r>
          </w:p>
        </w:tc>
        <w:tc>
          <w:tcPr>
            <w:tcW w:w="4895" w:type="dxa"/>
            <w:noWrap/>
            <w:hideMark/>
          </w:tcPr>
          <w:p w14:paraId="580E2C6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LAI, index, forest, vegetation, ecosystem, canopy, estimate</w:t>
            </w:r>
          </w:p>
        </w:tc>
        <w:tc>
          <w:tcPr>
            <w:tcW w:w="785" w:type="dxa"/>
            <w:noWrap/>
            <w:hideMark/>
          </w:tcPr>
          <w:p w14:paraId="32C94C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6F88740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0D762B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1F204C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CAE366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443DB23" w14:textId="77777777" w:rsidTr="00DB6682">
        <w:trPr>
          <w:trHeight w:val="290"/>
        </w:trPr>
        <w:tc>
          <w:tcPr>
            <w:tcW w:w="807" w:type="dxa"/>
            <w:noWrap/>
            <w:hideMark/>
          </w:tcPr>
          <w:p w14:paraId="5B53BB2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118</w:t>
            </w:r>
          </w:p>
        </w:tc>
        <w:tc>
          <w:tcPr>
            <w:tcW w:w="4895" w:type="dxa"/>
            <w:noWrap/>
            <w:hideMark/>
          </w:tcPr>
          <w:p w14:paraId="3640585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oil, palm, stain, fungi, activity, essential, bio</w:t>
            </w:r>
          </w:p>
        </w:tc>
        <w:tc>
          <w:tcPr>
            <w:tcW w:w="785" w:type="dxa"/>
            <w:noWrap/>
            <w:hideMark/>
          </w:tcPr>
          <w:p w14:paraId="5D8A7EF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5349BE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E4D90C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0B92F4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B5704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17FB7E8" w14:textId="77777777" w:rsidTr="00DB6682">
        <w:trPr>
          <w:trHeight w:val="290"/>
        </w:trPr>
        <w:tc>
          <w:tcPr>
            <w:tcW w:w="807" w:type="dxa"/>
            <w:noWrap/>
            <w:hideMark/>
          </w:tcPr>
          <w:p w14:paraId="1A3ABB3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119</w:t>
            </w:r>
          </w:p>
        </w:tc>
        <w:tc>
          <w:tcPr>
            <w:tcW w:w="4895" w:type="dxa"/>
            <w:noWrap/>
            <w:hideMark/>
          </w:tcPr>
          <w:p w14:paraId="5A2BE26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decision, process, information, approach, planning, stakeholder, management</w:t>
            </w:r>
          </w:p>
        </w:tc>
        <w:tc>
          <w:tcPr>
            <w:tcW w:w="785" w:type="dxa"/>
            <w:noWrap/>
            <w:hideMark/>
          </w:tcPr>
          <w:p w14:paraId="609850B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5" w:type="dxa"/>
            <w:noWrap/>
            <w:hideMark/>
          </w:tcPr>
          <w:p w14:paraId="4E5D86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4FDA64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1E1D4F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FB36D9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DA4792F" w14:textId="77777777" w:rsidTr="00DB6682">
        <w:trPr>
          <w:trHeight w:val="290"/>
        </w:trPr>
        <w:tc>
          <w:tcPr>
            <w:tcW w:w="807" w:type="dxa"/>
            <w:noWrap/>
            <w:hideMark/>
          </w:tcPr>
          <w:p w14:paraId="4BBF23C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120</w:t>
            </w:r>
          </w:p>
        </w:tc>
        <w:tc>
          <w:tcPr>
            <w:tcW w:w="4895" w:type="dxa"/>
            <w:noWrap/>
            <w:hideMark/>
          </w:tcPr>
          <w:p w14:paraId="7ECBB9A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plant, community, effect, edge, vegetation, species, forest</w:t>
            </w:r>
          </w:p>
        </w:tc>
        <w:tc>
          <w:tcPr>
            <w:tcW w:w="785" w:type="dxa"/>
            <w:noWrap/>
            <w:hideMark/>
          </w:tcPr>
          <w:p w14:paraId="689DC58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7B0D7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657109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524EEC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4E9851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C604F4B" w14:textId="77777777" w:rsidTr="00DB6682">
        <w:trPr>
          <w:trHeight w:val="290"/>
        </w:trPr>
        <w:tc>
          <w:tcPr>
            <w:tcW w:w="807" w:type="dxa"/>
            <w:noWrap/>
            <w:hideMark/>
          </w:tcPr>
          <w:p w14:paraId="19C9DD2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121</w:t>
            </w:r>
          </w:p>
        </w:tc>
        <w:tc>
          <w:tcPr>
            <w:tcW w:w="4895" w:type="dxa"/>
            <w:noWrap/>
            <w:hideMark/>
          </w:tcPr>
          <w:p w14:paraId="7035521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harvest, cost, scenario, harvesting, increase, level, supply</w:t>
            </w:r>
          </w:p>
        </w:tc>
        <w:tc>
          <w:tcPr>
            <w:tcW w:w="785" w:type="dxa"/>
            <w:noWrap/>
            <w:hideMark/>
          </w:tcPr>
          <w:p w14:paraId="489C30E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B0CC5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2410899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97BC7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CA5B6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FBBE5C5" w14:textId="77777777" w:rsidTr="00DB6682">
        <w:trPr>
          <w:trHeight w:val="290"/>
        </w:trPr>
        <w:tc>
          <w:tcPr>
            <w:tcW w:w="807" w:type="dxa"/>
            <w:noWrap/>
            <w:hideMark/>
          </w:tcPr>
          <w:p w14:paraId="25CED9E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122</w:t>
            </w:r>
          </w:p>
        </w:tc>
        <w:tc>
          <w:tcPr>
            <w:tcW w:w="4895" w:type="dxa"/>
            <w:noWrap/>
            <w:hideMark/>
          </w:tcPr>
          <w:p w14:paraId="0B8A046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forestry, research, role, development, paper, economic, review</w:t>
            </w:r>
          </w:p>
        </w:tc>
        <w:tc>
          <w:tcPr>
            <w:tcW w:w="785" w:type="dxa"/>
            <w:noWrap/>
            <w:hideMark/>
          </w:tcPr>
          <w:p w14:paraId="48D6BD1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12078D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5C7A78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77258C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8C4C4B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Other</w:t>
            </w:r>
          </w:p>
        </w:tc>
      </w:tr>
      <w:tr w:rsidR="003776C1" w:rsidRPr="003776C1" w14:paraId="6F091C14" w14:textId="77777777" w:rsidTr="00DB6682">
        <w:trPr>
          <w:trHeight w:val="290"/>
        </w:trPr>
        <w:tc>
          <w:tcPr>
            <w:tcW w:w="807" w:type="dxa"/>
            <w:noWrap/>
            <w:hideMark/>
          </w:tcPr>
          <w:p w14:paraId="366A740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123</w:t>
            </w:r>
          </w:p>
        </w:tc>
        <w:tc>
          <w:tcPr>
            <w:tcW w:w="4895" w:type="dxa"/>
            <w:noWrap/>
            <w:hideMark/>
          </w:tcPr>
          <w:p w14:paraId="2CF1487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spatial, pattern, index, scale, distance, analysis, cluster</w:t>
            </w:r>
          </w:p>
        </w:tc>
        <w:tc>
          <w:tcPr>
            <w:tcW w:w="785" w:type="dxa"/>
            <w:noWrap/>
            <w:hideMark/>
          </w:tcPr>
          <w:p w14:paraId="3F75F1F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AD090C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E4F32C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F5AF7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FDF27D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Other</w:t>
            </w:r>
          </w:p>
        </w:tc>
      </w:tr>
      <w:tr w:rsidR="003776C1" w:rsidRPr="003776C1" w14:paraId="1C707AB5" w14:textId="77777777" w:rsidTr="00DB6682">
        <w:trPr>
          <w:trHeight w:val="290"/>
        </w:trPr>
        <w:tc>
          <w:tcPr>
            <w:tcW w:w="807" w:type="dxa"/>
            <w:noWrap/>
            <w:hideMark/>
          </w:tcPr>
          <w:p w14:paraId="4B87207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124</w:t>
            </w:r>
          </w:p>
        </w:tc>
        <w:tc>
          <w:tcPr>
            <w:tcW w:w="4895" w:type="dxa"/>
            <w:noWrap/>
            <w:hideMark/>
          </w:tcPr>
          <w:p w14:paraId="19F4DF4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forests, natural, ecosystem, biodiversity, management, conservation, ecological</w:t>
            </w:r>
          </w:p>
        </w:tc>
        <w:tc>
          <w:tcPr>
            <w:tcW w:w="785" w:type="dxa"/>
            <w:noWrap/>
            <w:hideMark/>
          </w:tcPr>
          <w:p w14:paraId="6226782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8DCC72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8D0686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E42E7D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7C5704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87B9219" w14:textId="77777777" w:rsidTr="00DB6682">
        <w:trPr>
          <w:trHeight w:val="290"/>
        </w:trPr>
        <w:tc>
          <w:tcPr>
            <w:tcW w:w="807" w:type="dxa"/>
            <w:noWrap/>
            <w:hideMark/>
          </w:tcPr>
          <w:p w14:paraId="2220265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125</w:t>
            </w:r>
          </w:p>
        </w:tc>
        <w:tc>
          <w:tcPr>
            <w:tcW w:w="4895" w:type="dxa"/>
            <w:noWrap/>
            <w:hideMark/>
          </w:tcPr>
          <w:p w14:paraId="466C382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seedling, plant, nursery, grow, shoot, bud, planting</w:t>
            </w:r>
          </w:p>
        </w:tc>
        <w:tc>
          <w:tcPr>
            <w:tcW w:w="785" w:type="dxa"/>
            <w:noWrap/>
            <w:hideMark/>
          </w:tcPr>
          <w:p w14:paraId="40B38B8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42FDC0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BDA0F6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78DAC3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114DD5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30DD089" w14:textId="77777777" w:rsidTr="00DB6682">
        <w:trPr>
          <w:trHeight w:val="290"/>
        </w:trPr>
        <w:tc>
          <w:tcPr>
            <w:tcW w:w="807" w:type="dxa"/>
            <w:noWrap/>
            <w:hideMark/>
          </w:tcPr>
          <w:p w14:paraId="07A06D8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126</w:t>
            </w:r>
          </w:p>
        </w:tc>
        <w:tc>
          <w:tcPr>
            <w:tcW w:w="4895" w:type="dxa"/>
            <w:noWrap/>
            <w:hideMark/>
          </w:tcPr>
          <w:p w14:paraId="309585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veneer, plywood, check, laminate, press, process, time</w:t>
            </w:r>
          </w:p>
        </w:tc>
        <w:tc>
          <w:tcPr>
            <w:tcW w:w="785" w:type="dxa"/>
            <w:noWrap/>
            <w:hideMark/>
          </w:tcPr>
          <w:p w14:paraId="7333C82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49169A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98E6F5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6852A1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4F9ED3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9F07DF4" w14:textId="77777777" w:rsidTr="00DB6682">
        <w:trPr>
          <w:trHeight w:val="290"/>
        </w:trPr>
        <w:tc>
          <w:tcPr>
            <w:tcW w:w="807" w:type="dxa"/>
            <w:noWrap/>
            <w:hideMark/>
          </w:tcPr>
          <w:p w14:paraId="0406002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lastRenderedPageBreak/>
              <w:t>127</w:t>
            </w:r>
          </w:p>
        </w:tc>
        <w:tc>
          <w:tcPr>
            <w:tcW w:w="4895" w:type="dxa"/>
            <w:noWrap/>
            <w:hideMark/>
          </w:tcPr>
          <w:p w14:paraId="754066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disturbance, defoliation, dynamics, outbreak, boreal, history, forest</w:t>
            </w:r>
          </w:p>
        </w:tc>
        <w:tc>
          <w:tcPr>
            <w:tcW w:w="785" w:type="dxa"/>
            <w:noWrap/>
            <w:hideMark/>
          </w:tcPr>
          <w:p w14:paraId="429FAB2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2759B1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4CA688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418502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3C865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697AE06" w14:textId="77777777" w:rsidTr="00DB6682">
        <w:trPr>
          <w:trHeight w:val="290"/>
        </w:trPr>
        <w:tc>
          <w:tcPr>
            <w:tcW w:w="807" w:type="dxa"/>
            <w:noWrap/>
            <w:hideMark/>
          </w:tcPr>
          <w:p w14:paraId="5A1CBBA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128</w:t>
            </w:r>
          </w:p>
        </w:tc>
        <w:tc>
          <w:tcPr>
            <w:tcW w:w="4895" w:type="dxa"/>
            <w:noWrap/>
            <w:hideMark/>
          </w:tcPr>
          <w:p w14:paraId="1B57D07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model, data, base, simulation, uncertainty, analysis, develop</w:t>
            </w:r>
          </w:p>
        </w:tc>
        <w:tc>
          <w:tcPr>
            <w:tcW w:w="785" w:type="dxa"/>
            <w:noWrap/>
            <w:hideMark/>
          </w:tcPr>
          <w:p w14:paraId="12E5DE3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78AD48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407EBC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EECF5A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397EE2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Other</w:t>
            </w:r>
          </w:p>
        </w:tc>
      </w:tr>
      <w:tr w:rsidR="003776C1" w:rsidRPr="003776C1" w14:paraId="00B68F06" w14:textId="77777777" w:rsidTr="00DB6682">
        <w:trPr>
          <w:trHeight w:val="290"/>
        </w:trPr>
        <w:tc>
          <w:tcPr>
            <w:tcW w:w="807" w:type="dxa"/>
            <w:noWrap/>
            <w:hideMark/>
          </w:tcPr>
          <w:p w14:paraId="13FBF8F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129</w:t>
            </w:r>
          </w:p>
        </w:tc>
        <w:tc>
          <w:tcPr>
            <w:tcW w:w="4895" w:type="dxa"/>
            <w:noWrap/>
            <w:hideMark/>
          </w:tcPr>
          <w:p w14:paraId="448A0A7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price, country, trade, export, demand, market, China</w:t>
            </w:r>
          </w:p>
        </w:tc>
        <w:tc>
          <w:tcPr>
            <w:tcW w:w="785" w:type="dxa"/>
            <w:noWrap/>
            <w:hideMark/>
          </w:tcPr>
          <w:p w14:paraId="7EBF898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50C299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EA4FB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A4774D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6" w:type="dxa"/>
            <w:noWrap/>
            <w:hideMark/>
          </w:tcPr>
          <w:p w14:paraId="525ACEA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90B43B0" w14:textId="77777777" w:rsidTr="00DB6682">
        <w:trPr>
          <w:trHeight w:val="290"/>
        </w:trPr>
        <w:tc>
          <w:tcPr>
            <w:tcW w:w="807" w:type="dxa"/>
            <w:noWrap/>
            <w:hideMark/>
          </w:tcPr>
          <w:p w14:paraId="76998F0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130</w:t>
            </w:r>
          </w:p>
        </w:tc>
        <w:tc>
          <w:tcPr>
            <w:tcW w:w="4895" w:type="dxa"/>
            <w:noWrap/>
            <w:hideMark/>
          </w:tcPr>
          <w:p w14:paraId="7C11D69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furniture, design, character, piece, mark, manufacturing, study</w:t>
            </w:r>
          </w:p>
        </w:tc>
        <w:tc>
          <w:tcPr>
            <w:tcW w:w="785" w:type="dxa"/>
            <w:noWrap/>
            <w:hideMark/>
          </w:tcPr>
          <w:p w14:paraId="53614CD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6CCED8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EC13AB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25F592A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908289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CA1000D" w14:textId="77777777" w:rsidTr="00DB6682">
        <w:trPr>
          <w:trHeight w:val="290"/>
        </w:trPr>
        <w:tc>
          <w:tcPr>
            <w:tcW w:w="807" w:type="dxa"/>
            <w:noWrap/>
            <w:hideMark/>
          </w:tcPr>
          <w:p w14:paraId="30308E4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131</w:t>
            </w:r>
          </w:p>
        </w:tc>
        <w:tc>
          <w:tcPr>
            <w:tcW w:w="4895" w:type="dxa"/>
            <w:noWrap/>
            <w:hideMark/>
          </w:tcPr>
          <w:p w14:paraId="51D0183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slope, map, elevation, factor, aspect, topographic, position</w:t>
            </w:r>
          </w:p>
        </w:tc>
        <w:tc>
          <w:tcPr>
            <w:tcW w:w="785" w:type="dxa"/>
            <w:noWrap/>
            <w:hideMark/>
          </w:tcPr>
          <w:p w14:paraId="373E7DB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36A30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BDECEF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DB7817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3EED65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278AEB0" w14:textId="77777777" w:rsidTr="00DB6682">
        <w:trPr>
          <w:trHeight w:val="290"/>
        </w:trPr>
        <w:tc>
          <w:tcPr>
            <w:tcW w:w="807" w:type="dxa"/>
            <w:noWrap/>
            <w:hideMark/>
          </w:tcPr>
          <w:p w14:paraId="078BBA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132</w:t>
            </w:r>
          </w:p>
        </w:tc>
        <w:tc>
          <w:tcPr>
            <w:tcW w:w="4895" w:type="dxa"/>
            <w:noWrap/>
            <w:hideMark/>
          </w:tcPr>
          <w:p w14:paraId="168480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cost, chip, supply, material, raw, chain, mill</w:t>
            </w:r>
          </w:p>
        </w:tc>
        <w:tc>
          <w:tcPr>
            <w:tcW w:w="785" w:type="dxa"/>
            <w:noWrap/>
            <w:hideMark/>
          </w:tcPr>
          <w:p w14:paraId="74519E1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A29D9F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329B2F2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66C7FA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B68E72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8BC253F" w14:textId="77777777" w:rsidTr="00DB6682">
        <w:trPr>
          <w:trHeight w:val="290"/>
        </w:trPr>
        <w:tc>
          <w:tcPr>
            <w:tcW w:w="807" w:type="dxa"/>
            <w:noWrap/>
            <w:hideMark/>
          </w:tcPr>
          <w:p w14:paraId="7AD288E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133</w:t>
            </w:r>
          </w:p>
        </w:tc>
        <w:tc>
          <w:tcPr>
            <w:tcW w:w="4895" w:type="dxa"/>
            <w:noWrap/>
            <w:hideMark/>
          </w:tcPr>
          <w:p w14:paraId="79D9EBA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beetle, insect, attack, bark, outbreak, host, pest</w:t>
            </w:r>
          </w:p>
        </w:tc>
        <w:tc>
          <w:tcPr>
            <w:tcW w:w="785" w:type="dxa"/>
            <w:noWrap/>
            <w:hideMark/>
          </w:tcPr>
          <w:p w14:paraId="3831CC9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6981B65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03DBF8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BE9DBF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5A93DF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C5C5C9B" w14:textId="77777777" w:rsidTr="00DB6682">
        <w:trPr>
          <w:trHeight w:val="290"/>
        </w:trPr>
        <w:tc>
          <w:tcPr>
            <w:tcW w:w="807" w:type="dxa"/>
            <w:noWrap/>
            <w:hideMark/>
          </w:tcPr>
          <w:p w14:paraId="54EDB1E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134</w:t>
            </w:r>
          </w:p>
        </w:tc>
        <w:tc>
          <w:tcPr>
            <w:tcW w:w="4895" w:type="dxa"/>
            <w:noWrap/>
            <w:hideMark/>
          </w:tcPr>
          <w:p w14:paraId="3DCF112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oak, Quercus, Q., L., sprout, robur, acorn</w:t>
            </w:r>
          </w:p>
        </w:tc>
        <w:tc>
          <w:tcPr>
            <w:tcW w:w="785" w:type="dxa"/>
            <w:noWrap/>
            <w:hideMark/>
          </w:tcPr>
          <w:p w14:paraId="4BD3143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BBC2BA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CE4323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9671B7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39529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6690953" w14:textId="77777777" w:rsidTr="00DB6682">
        <w:trPr>
          <w:trHeight w:val="290"/>
        </w:trPr>
        <w:tc>
          <w:tcPr>
            <w:tcW w:w="807" w:type="dxa"/>
            <w:noWrap/>
            <w:hideMark/>
          </w:tcPr>
          <w:p w14:paraId="2E5996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135</w:t>
            </w:r>
          </w:p>
        </w:tc>
        <w:tc>
          <w:tcPr>
            <w:tcW w:w="4895" w:type="dxa"/>
            <w:noWrap/>
            <w:hideMark/>
          </w:tcPr>
          <w:p w14:paraId="3DFA1C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forest, leave, deciduous, rate, floor, forests, type</w:t>
            </w:r>
          </w:p>
        </w:tc>
        <w:tc>
          <w:tcPr>
            <w:tcW w:w="785" w:type="dxa"/>
            <w:noWrap/>
            <w:hideMark/>
          </w:tcPr>
          <w:p w14:paraId="3F24039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63A9737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6BF995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F6B454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14E5D9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73201F5" w14:textId="77777777" w:rsidTr="00DB6682">
        <w:trPr>
          <w:trHeight w:val="290"/>
        </w:trPr>
        <w:tc>
          <w:tcPr>
            <w:tcW w:w="807" w:type="dxa"/>
            <w:noWrap/>
            <w:hideMark/>
          </w:tcPr>
          <w:p w14:paraId="36979A1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136</w:t>
            </w:r>
          </w:p>
        </w:tc>
        <w:tc>
          <w:tcPr>
            <w:tcW w:w="4895" w:type="dxa"/>
            <w:noWrap/>
            <w:hideMark/>
          </w:tcPr>
          <w:p w14:paraId="70FEE4E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treat, copper, preservative, CCA, retention, leaching, leach</w:t>
            </w:r>
          </w:p>
        </w:tc>
        <w:tc>
          <w:tcPr>
            <w:tcW w:w="785" w:type="dxa"/>
            <w:noWrap/>
            <w:hideMark/>
          </w:tcPr>
          <w:p w14:paraId="7D9F6FF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8983E9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3A6D0B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21A1175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C08C31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2E48BA1" w14:textId="77777777" w:rsidTr="00DB6682">
        <w:trPr>
          <w:trHeight w:val="290"/>
        </w:trPr>
        <w:tc>
          <w:tcPr>
            <w:tcW w:w="807" w:type="dxa"/>
            <w:noWrap/>
            <w:hideMark/>
          </w:tcPr>
          <w:p w14:paraId="1481E65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137</w:t>
            </w:r>
          </w:p>
        </w:tc>
        <w:tc>
          <w:tcPr>
            <w:tcW w:w="4895" w:type="dxa"/>
            <w:noWrap/>
            <w:hideMark/>
          </w:tcPr>
          <w:p w14:paraId="566ED61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bark, branch, heartwood, sapwood, trunk, bole, pruning</w:t>
            </w:r>
          </w:p>
        </w:tc>
        <w:tc>
          <w:tcPr>
            <w:tcW w:w="785" w:type="dxa"/>
            <w:noWrap/>
            <w:hideMark/>
          </w:tcPr>
          <w:p w14:paraId="7517666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DC04C8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54543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D2DA35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ADFB30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673FB47" w14:textId="77777777" w:rsidTr="00DB6682">
        <w:trPr>
          <w:trHeight w:val="290"/>
        </w:trPr>
        <w:tc>
          <w:tcPr>
            <w:tcW w:w="807" w:type="dxa"/>
            <w:noWrap/>
            <w:hideMark/>
          </w:tcPr>
          <w:p w14:paraId="24CD89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138</w:t>
            </w:r>
          </w:p>
        </w:tc>
        <w:tc>
          <w:tcPr>
            <w:tcW w:w="4895" w:type="dxa"/>
            <w:noWrap/>
            <w:hideMark/>
          </w:tcPr>
          <w:p w14:paraId="7C12E1E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stump, productivity, cost, cut, time, machine, harvesting</w:t>
            </w:r>
          </w:p>
        </w:tc>
        <w:tc>
          <w:tcPr>
            <w:tcW w:w="785" w:type="dxa"/>
            <w:noWrap/>
            <w:hideMark/>
          </w:tcPr>
          <w:p w14:paraId="7B711AC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D1C550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Econ</w:t>
            </w:r>
          </w:p>
        </w:tc>
        <w:tc>
          <w:tcPr>
            <w:tcW w:w="785" w:type="dxa"/>
            <w:noWrap/>
            <w:hideMark/>
          </w:tcPr>
          <w:p w14:paraId="02F6AB3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C12FCE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F7CEBE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199EF28" w14:textId="77777777" w:rsidTr="00DB6682">
        <w:trPr>
          <w:trHeight w:val="290"/>
        </w:trPr>
        <w:tc>
          <w:tcPr>
            <w:tcW w:w="807" w:type="dxa"/>
            <w:noWrap/>
            <w:hideMark/>
          </w:tcPr>
          <w:p w14:paraId="6A7BA94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139</w:t>
            </w:r>
          </w:p>
        </w:tc>
        <w:tc>
          <w:tcPr>
            <w:tcW w:w="4895" w:type="dxa"/>
            <w:noWrap/>
            <w:hideMark/>
          </w:tcPr>
          <w:p w14:paraId="25193A5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distribution, parameter, function, curve, coefficient, shape, fit</w:t>
            </w:r>
          </w:p>
        </w:tc>
        <w:tc>
          <w:tcPr>
            <w:tcW w:w="785" w:type="dxa"/>
            <w:noWrap/>
            <w:hideMark/>
          </w:tcPr>
          <w:p w14:paraId="53E014F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69211A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CBB915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2C3FC3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3AEBD1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8E015D2" w14:textId="77777777" w:rsidTr="00DB6682">
        <w:trPr>
          <w:trHeight w:val="290"/>
        </w:trPr>
        <w:tc>
          <w:tcPr>
            <w:tcW w:w="807" w:type="dxa"/>
            <w:noWrap/>
            <w:hideMark/>
          </w:tcPr>
          <w:p w14:paraId="1978B86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140</w:t>
            </w:r>
          </w:p>
        </w:tc>
        <w:tc>
          <w:tcPr>
            <w:tcW w:w="4895" w:type="dxa"/>
            <w:noWrap/>
            <w:hideMark/>
          </w:tcPr>
          <w:p w14:paraId="474756A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fire, burn, boreal, increase, material, result, forests</w:t>
            </w:r>
          </w:p>
        </w:tc>
        <w:tc>
          <w:tcPr>
            <w:tcW w:w="785" w:type="dxa"/>
            <w:noWrap/>
            <w:hideMark/>
          </w:tcPr>
          <w:p w14:paraId="16D536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C964F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D7DD27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EFFD9A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84E8F6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4B1DBA5" w14:textId="77777777" w:rsidTr="00DB6682">
        <w:trPr>
          <w:trHeight w:val="290"/>
        </w:trPr>
        <w:tc>
          <w:tcPr>
            <w:tcW w:w="807" w:type="dxa"/>
            <w:noWrap/>
            <w:hideMark/>
          </w:tcPr>
          <w:p w14:paraId="67B1E3F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141</w:t>
            </w:r>
          </w:p>
        </w:tc>
        <w:tc>
          <w:tcPr>
            <w:tcW w:w="4895" w:type="dxa"/>
            <w:noWrap/>
            <w:hideMark/>
          </w:tcPr>
          <w:p w14:paraId="2E8464C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gene, sequence, expression, S., analysis, study, protein</w:t>
            </w:r>
          </w:p>
        </w:tc>
        <w:tc>
          <w:tcPr>
            <w:tcW w:w="785" w:type="dxa"/>
            <w:noWrap/>
            <w:hideMark/>
          </w:tcPr>
          <w:p w14:paraId="281B40D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38947A4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324231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C637B7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5F83F74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442B8118" w14:textId="77777777" w:rsidTr="00DB6682">
        <w:trPr>
          <w:trHeight w:val="290"/>
        </w:trPr>
        <w:tc>
          <w:tcPr>
            <w:tcW w:w="807" w:type="dxa"/>
            <w:noWrap/>
            <w:hideMark/>
          </w:tcPr>
          <w:p w14:paraId="1644310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142</w:t>
            </w:r>
          </w:p>
        </w:tc>
        <w:tc>
          <w:tcPr>
            <w:tcW w:w="4895" w:type="dxa"/>
            <w:noWrap/>
            <w:hideMark/>
          </w:tcPr>
          <w:p w14:paraId="51194BC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trait, genetic, family, selection, correlation, breeding, clone</w:t>
            </w:r>
          </w:p>
        </w:tc>
        <w:tc>
          <w:tcPr>
            <w:tcW w:w="785" w:type="dxa"/>
            <w:noWrap/>
            <w:hideMark/>
          </w:tcPr>
          <w:p w14:paraId="527C1B2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7E29B00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053041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BD0B07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00E6B0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050EEBF6" w14:textId="77777777" w:rsidTr="00DB6682">
        <w:trPr>
          <w:trHeight w:val="290"/>
        </w:trPr>
        <w:tc>
          <w:tcPr>
            <w:tcW w:w="807" w:type="dxa"/>
            <w:noWrap/>
            <w:hideMark/>
          </w:tcPr>
          <w:p w14:paraId="540441F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143</w:t>
            </w:r>
          </w:p>
        </w:tc>
        <w:tc>
          <w:tcPr>
            <w:tcW w:w="4895" w:type="dxa"/>
            <w:noWrap/>
            <w:hideMark/>
          </w:tcPr>
          <w:p w14:paraId="4264B7A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percent, na, loss, weight, rate, concentration, borate</w:t>
            </w:r>
          </w:p>
        </w:tc>
        <w:tc>
          <w:tcPr>
            <w:tcW w:w="785" w:type="dxa"/>
            <w:noWrap/>
            <w:hideMark/>
          </w:tcPr>
          <w:p w14:paraId="2CE6E16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06214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DC48A8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8046F7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D35B23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p w14:paraId="30032E2B" w14:textId="77777777" w:rsidR="003776C1" w:rsidRPr="003776C1" w:rsidRDefault="003776C1" w:rsidP="003776C1">
            <w:pPr>
              <w:rPr>
                <w:rFonts w:ascii="Times New Roman" w:eastAsia="Cambria" w:hAnsi="Times New Roman" w:cs="Times New Roman"/>
                <w:noProof/>
                <w:lang w:eastAsia="fi-FI"/>
              </w:rPr>
            </w:pPr>
          </w:p>
        </w:tc>
      </w:tr>
      <w:tr w:rsidR="003776C1" w:rsidRPr="003776C1" w14:paraId="41969FA9" w14:textId="77777777" w:rsidTr="00DB6682">
        <w:trPr>
          <w:trHeight w:val="290"/>
        </w:trPr>
        <w:tc>
          <w:tcPr>
            <w:tcW w:w="807" w:type="dxa"/>
            <w:noWrap/>
            <w:hideMark/>
          </w:tcPr>
          <w:p w14:paraId="287EE2A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144</w:t>
            </w:r>
          </w:p>
        </w:tc>
        <w:tc>
          <w:tcPr>
            <w:tcW w:w="4895" w:type="dxa"/>
            <w:noWrap/>
            <w:hideMark/>
          </w:tcPr>
          <w:p w14:paraId="26CA19E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treatment, control, effect, reduce, removal, treat, significantly</w:t>
            </w:r>
          </w:p>
        </w:tc>
        <w:tc>
          <w:tcPr>
            <w:tcW w:w="785" w:type="dxa"/>
            <w:noWrap/>
            <w:hideMark/>
          </w:tcPr>
          <w:p w14:paraId="325088B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5699872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AE1F51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984A07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00BD92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3586769" w14:textId="77777777" w:rsidTr="00DB6682">
        <w:trPr>
          <w:trHeight w:val="290"/>
        </w:trPr>
        <w:tc>
          <w:tcPr>
            <w:tcW w:w="807" w:type="dxa"/>
            <w:noWrap/>
            <w:hideMark/>
          </w:tcPr>
          <w:p w14:paraId="4A77DED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145</w:t>
            </w:r>
          </w:p>
        </w:tc>
        <w:tc>
          <w:tcPr>
            <w:tcW w:w="4895" w:type="dxa"/>
            <w:noWrap/>
            <w:hideMark/>
          </w:tcPr>
          <w:p w14:paraId="73AD1D7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surface, cutting, tool, roughness, cut, speed, feed</w:t>
            </w:r>
          </w:p>
        </w:tc>
        <w:tc>
          <w:tcPr>
            <w:tcW w:w="785" w:type="dxa"/>
            <w:noWrap/>
            <w:hideMark/>
          </w:tcPr>
          <w:p w14:paraId="5350815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27F1DC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1A745F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933342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C646A8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206D9D5" w14:textId="77777777" w:rsidTr="00DB6682">
        <w:trPr>
          <w:trHeight w:val="290"/>
        </w:trPr>
        <w:tc>
          <w:tcPr>
            <w:tcW w:w="807" w:type="dxa"/>
            <w:noWrap/>
            <w:hideMark/>
          </w:tcPr>
          <w:p w14:paraId="6183E60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146</w:t>
            </w:r>
          </w:p>
        </w:tc>
        <w:tc>
          <w:tcPr>
            <w:tcW w:w="4895" w:type="dxa"/>
            <w:noWrap/>
            <w:hideMark/>
          </w:tcPr>
          <w:p w14:paraId="1C1BC3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forest, soil, deposition, base, site, study, forests</w:t>
            </w:r>
          </w:p>
        </w:tc>
        <w:tc>
          <w:tcPr>
            <w:tcW w:w="785" w:type="dxa"/>
            <w:noWrap/>
            <w:hideMark/>
          </w:tcPr>
          <w:p w14:paraId="7032761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5AE9578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4CFA39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CC3D7F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041A94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21EB2C8" w14:textId="77777777" w:rsidTr="00DB6682">
        <w:trPr>
          <w:trHeight w:val="290"/>
        </w:trPr>
        <w:tc>
          <w:tcPr>
            <w:tcW w:w="807" w:type="dxa"/>
            <w:noWrap/>
            <w:hideMark/>
          </w:tcPr>
          <w:p w14:paraId="3BDFBB9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147</w:t>
            </w:r>
          </w:p>
        </w:tc>
        <w:tc>
          <w:tcPr>
            <w:tcW w:w="4895" w:type="dxa"/>
            <w:noWrap/>
            <w:hideMark/>
          </w:tcPr>
          <w:p w14:paraId="112B4E7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property, bamboo, physical, mechanical, culm, characteristic, result</w:t>
            </w:r>
          </w:p>
        </w:tc>
        <w:tc>
          <w:tcPr>
            <w:tcW w:w="785" w:type="dxa"/>
            <w:noWrap/>
            <w:hideMark/>
          </w:tcPr>
          <w:p w14:paraId="456E0C3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9D668E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1841D9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6471283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64209C7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693A5FCD" w14:textId="77777777" w:rsidTr="00DB6682">
        <w:trPr>
          <w:trHeight w:val="290"/>
        </w:trPr>
        <w:tc>
          <w:tcPr>
            <w:tcW w:w="807" w:type="dxa"/>
            <w:noWrap/>
            <w:hideMark/>
          </w:tcPr>
          <w:p w14:paraId="7EBD75A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148</w:t>
            </w:r>
          </w:p>
        </w:tc>
        <w:tc>
          <w:tcPr>
            <w:tcW w:w="4895" w:type="dxa"/>
            <w:noWrap/>
            <w:hideMark/>
          </w:tcPr>
          <w:p w14:paraId="4558519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public, Forest, agency, media, concern, federal, issue</w:t>
            </w:r>
          </w:p>
        </w:tc>
        <w:tc>
          <w:tcPr>
            <w:tcW w:w="785" w:type="dxa"/>
            <w:noWrap/>
            <w:hideMark/>
          </w:tcPr>
          <w:p w14:paraId="683E6B9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Pol</w:t>
            </w:r>
          </w:p>
        </w:tc>
        <w:tc>
          <w:tcPr>
            <w:tcW w:w="785" w:type="dxa"/>
            <w:noWrap/>
            <w:hideMark/>
          </w:tcPr>
          <w:p w14:paraId="3DB33F8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097E6B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E7A024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9B6E9F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CC9D2F6" w14:textId="77777777" w:rsidTr="00DB6682">
        <w:trPr>
          <w:trHeight w:val="290"/>
        </w:trPr>
        <w:tc>
          <w:tcPr>
            <w:tcW w:w="807" w:type="dxa"/>
            <w:noWrap/>
            <w:hideMark/>
          </w:tcPr>
          <w:p w14:paraId="7F7A28B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149</w:t>
            </w:r>
          </w:p>
        </w:tc>
        <w:tc>
          <w:tcPr>
            <w:tcW w:w="4895" w:type="dxa"/>
            <w:noWrap/>
            <w:hideMark/>
          </w:tcPr>
          <w:p w14:paraId="0C78EE3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decay, rot, fungi, loss, test, resistance, fungal</w:t>
            </w:r>
          </w:p>
        </w:tc>
        <w:tc>
          <w:tcPr>
            <w:tcW w:w="785" w:type="dxa"/>
            <w:noWrap/>
            <w:hideMark/>
          </w:tcPr>
          <w:p w14:paraId="16587A7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B5E2A8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693337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82A710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F3F5C6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52D12E0D" w14:textId="77777777" w:rsidTr="00DB6682">
        <w:trPr>
          <w:trHeight w:val="290"/>
        </w:trPr>
        <w:tc>
          <w:tcPr>
            <w:tcW w:w="807" w:type="dxa"/>
            <w:noWrap/>
            <w:hideMark/>
          </w:tcPr>
          <w:p w14:paraId="55AEE98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150</w:t>
            </w:r>
          </w:p>
        </w:tc>
        <w:tc>
          <w:tcPr>
            <w:tcW w:w="4895" w:type="dxa"/>
            <w:noWrap/>
            <w:hideMark/>
          </w:tcPr>
          <w:p w14:paraId="3241C8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strand, oriented, Osb, OSB, thickness, panel, strandboard</w:t>
            </w:r>
          </w:p>
        </w:tc>
        <w:tc>
          <w:tcPr>
            <w:tcW w:w="785" w:type="dxa"/>
            <w:noWrap/>
            <w:hideMark/>
          </w:tcPr>
          <w:p w14:paraId="20C0EB0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405A99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846C55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1E0E68A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29D1059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8AF31FB" w14:textId="77777777" w:rsidTr="00DB6682">
        <w:trPr>
          <w:trHeight w:val="290"/>
        </w:trPr>
        <w:tc>
          <w:tcPr>
            <w:tcW w:w="807" w:type="dxa"/>
            <w:noWrap/>
            <w:hideMark/>
          </w:tcPr>
          <w:p w14:paraId="3DE096A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151</w:t>
            </w:r>
          </w:p>
        </w:tc>
        <w:tc>
          <w:tcPr>
            <w:tcW w:w="4895" w:type="dxa"/>
            <w:noWrap/>
            <w:hideMark/>
          </w:tcPr>
          <w:p w14:paraId="6BFFFD5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sustainability, standard, sustainable, environmental, certification, regulation, management</w:t>
            </w:r>
          </w:p>
        </w:tc>
        <w:tc>
          <w:tcPr>
            <w:tcW w:w="785" w:type="dxa"/>
            <w:noWrap/>
            <w:hideMark/>
          </w:tcPr>
          <w:p w14:paraId="56A63AA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Pol</w:t>
            </w:r>
          </w:p>
        </w:tc>
        <w:tc>
          <w:tcPr>
            <w:tcW w:w="785" w:type="dxa"/>
            <w:noWrap/>
            <w:hideMark/>
          </w:tcPr>
          <w:p w14:paraId="42243ED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38B2D0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D4B092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12AA41E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0A29797" w14:textId="77777777" w:rsidTr="00DB6682">
        <w:trPr>
          <w:trHeight w:val="290"/>
        </w:trPr>
        <w:tc>
          <w:tcPr>
            <w:tcW w:w="807" w:type="dxa"/>
            <w:noWrap/>
            <w:hideMark/>
          </w:tcPr>
          <w:p w14:paraId="641D35B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152</w:t>
            </w:r>
          </w:p>
        </w:tc>
        <w:tc>
          <w:tcPr>
            <w:tcW w:w="4895" w:type="dxa"/>
            <w:noWrap/>
            <w:hideMark/>
          </w:tcPr>
          <w:p w14:paraId="4FA2648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leaf, light, plant, trait, response, photosynthetic, leave</w:t>
            </w:r>
          </w:p>
        </w:tc>
        <w:tc>
          <w:tcPr>
            <w:tcW w:w="785" w:type="dxa"/>
            <w:noWrap/>
            <w:hideMark/>
          </w:tcPr>
          <w:p w14:paraId="23F8627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0AE668F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456921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8306B6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4962F5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1F334CE" w14:textId="77777777" w:rsidTr="00DB6682">
        <w:trPr>
          <w:trHeight w:val="290"/>
        </w:trPr>
        <w:tc>
          <w:tcPr>
            <w:tcW w:w="807" w:type="dxa"/>
            <w:noWrap/>
            <w:hideMark/>
          </w:tcPr>
          <w:p w14:paraId="489E28D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153</w:t>
            </w:r>
          </w:p>
        </w:tc>
        <w:tc>
          <w:tcPr>
            <w:tcW w:w="4895" w:type="dxa"/>
            <w:noWrap/>
            <w:hideMark/>
          </w:tcPr>
          <w:p w14:paraId="76908CC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species, community, plant, composition, richness, abundance, diversity</w:t>
            </w:r>
          </w:p>
        </w:tc>
        <w:tc>
          <w:tcPr>
            <w:tcW w:w="785" w:type="dxa"/>
            <w:noWrap/>
            <w:hideMark/>
          </w:tcPr>
          <w:p w14:paraId="22767B2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Soc</w:t>
            </w:r>
          </w:p>
        </w:tc>
        <w:tc>
          <w:tcPr>
            <w:tcW w:w="785" w:type="dxa"/>
            <w:noWrap/>
            <w:hideMark/>
          </w:tcPr>
          <w:p w14:paraId="365E4EC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B00B4B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4522499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F6F0A8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70B0F809" w14:textId="77777777" w:rsidTr="00DB6682">
        <w:trPr>
          <w:trHeight w:val="290"/>
        </w:trPr>
        <w:tc>
          <w:tcPr>
            <w:tcW w:w="807" w:type="dxa"/>
            <w:noWrap/>
            <w:hideMark/>
          </w:tcPr>
          <w:p w14:paraId="1A3DAE4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lastRenderedPageBreak/>
              <w:t>154</w:t>
            </w:r>
          </w:p>
        </w:tc>
        <w:tc>
          <w:tcPr>
            <w:tcW w:w="4895" w:type="dxa"/>
            <w:noWrap/>
            <w:hideMark/>
          </w:tcPr>
          <w:p w14:paraId="4B53EC4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microwave, blue, treatment, stain, mould, wood, modification</w:t>
            </w:r>
          </w:p>
        </w:tc>
        <w:tc>
          <w:tcPr>
            <w:tcW w:w="785" w:type="dxa"/>
            <w:noWrap/>
            <w:hideMark/>
          </w:tcPr>
          <w:p w14:paraId="6D9C3DC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DF9E66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7092722"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552F06C9"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0824392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3DF9241" w14:textId="77777777" w:rsidTr="00DB6682">
        <w:trPr>
          <w:trHeight w:val="290"/>
        </w:trPr>
        <w:tc>
          <w:tcPr>
            <w:tcW w:w="807" w:type="dxa"/>
            <w:noWrap/>
            <w:hideMark/>
          </w:tcPr>
          <w:p w14:paraId="502868E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155</w:t>
            </w:r>
          </w:p>
        </w:tc>
        <w:tc>
          <w:tcPr>
            <w:tcW w:w="4895" w:type="dxa"/>
            <w:noWrap/>
            <w:hideMark/>
          </w:tcPr>
          <w:p w14:paraId="394E4F73"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fiber, pulp, day, length, lignin, increase, material</w:t>
            </w:r>
          </w:p>
        </w:tc>
        <w:tc>
          <w:tcPr>
            <w:tcW w:w="785" w:type="dxa"/>
            <w:noWrap/>
            <w:hideMark/>
          </w:tcPr>
          <w:p w14:paraId="0C4AB23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8A3ADB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A4D099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6876EA0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4FE1E5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B700779" w14:textId="77777777" w:rsidTr="00DB6682">
        <w:trPr>
          <w:trHeight w:val="290"/>
        </w:trPr>
        <w:tc>
          <w:tcPr>
            <w:tcW w:w="807" w:type="dxa"/>
            <w:noWrap/>
            <w:hideMark/>
          </w:tcPr>
          <w:p w14:paraId="02FA917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156</w:t>
            </w:r>
          </w:p>
        </w:tc>
        <w:tc>
          <w:tcPr>
            <w:tcW w:w="4895" w:type="dxa"/>
            <w:noWrap/>
            <w:hideMark/>
          </w:tcPr>
          <w:p w14:paraId="61AC6C5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landscape, habitat, patch, forest, edge, retention, cut</w:t>
            </w:r>
          </w:p>
        </w:tc>
        <w:tc>
          <w:tcPr>
            <w:tcW w:w="785" w:type="dxa"/>
            <w:noWrap/>
            <w:hideMark/>
          </w:tcPr>
          <w:p w14:paraId="2EC5DA3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77525EA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2E07111A"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027EED5"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70239C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2C85FEE9" w14:textId="77777777" w:rsidTr="00DB6682">
        <w:trPr>
          <w:trHeight w:val="290"/>
        </w:trPr>
        <w:tc>
          <w:tcPr>
            <w:tcW w:w="807" w:type="dxa"/>
            <w:noWrap/>
            <w:hideMark/>
          </w:tcPr>
          <w:p w14:paraId="03DB880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157</w:t>
            </w:r>
          </w:p>
        </w:tc>
        <w:tc>
          <w:tcPr>
            <w:tcW w:w="4895" w:type="dxa"/>
            <w:noWrap/>
            <w:hideMark/>
          </w:tcPr>
          <w:p w14:paraId="17FD0FB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plot, plots, vegetation, plant, scarification, cover, cut</w:t>
            </w:r>
          </w:p>
        </w:tc>
        <w:tc>
          <w:tcPr>
            <w:tcW w:w="785" w:type="dxa"/>
            <w:noWrap/>
            <w:hideMark/>
          </w:tcPr>
          <w:p w14:paraId="62509D4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49AF40D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6356E526"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7A1BE5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3310F4A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540202D" w14:textId="77777777" w:rsidTr="00DB6682">
        <w:trPr>
          <w:trHeight w:val="290"/>
        </w:trPr>
        <w:tc>
          <w:tcPr>
            <w:tcW w:w="807" w:type="dxa"/>
            <w:noWrap/>
            <w:hideMark/>
          </w:tcPr>
          <w:p w14:paraId="2B91077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158</w:t>
            </w:r>
          </w:p>
        </w:tc>
        <w:tc>
          <w:tcPr>
            <w:tcW w:w="4895" w:type="dxa"/>
            <w:noWrap/>
            <w:hideMark/>
          </w:tcPr>
          <w:p w14:paraId="75D90DE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planning, solution, optimization, objective, constraint, plan, management</w:t>
            </w:r>
          </w:p>
        </w:tc>
        <w:tc>
          <w:tcPr>
            <w:tcW w:w="785" w:type="dxa"/>
            <w:noWrap/>
            <w:hideMark/>
          </w:tcPr>
          <w:p w14:paraId="22F6C89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07AC7F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Tech</w:t>
            </w:r>
          </w:p>
        </w:tc>
        <w:tc>
          <w:tcPr>
            <w:tcW w:w="785" w:type="dxa"/>
            <w:noWrap/>
            <w:hideMark/>
          </w:tcPr>
          <w:p w14:paraId="3156FB0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70E9AF6F"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FFC1861"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34220675" w14:textId="77777777" w:rsidTr="00DB6682">
        <w:trPr>
          <w:trHeight w:val="290"/>
        </w:trPr>
        <w:tc>
          <w:tcPr>
            <w:tcW w:w="807" w:type="dxa"/>
            <w:noWrap/>
            <w:hideMark/>
          </w:tcPr>
          <w:p w14:paraId="581F17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159</w:t>
            </w:r>
          </w:p>
        </w:tc>
        <w:tc>
          <w:tcPr>
            <w:tcW w:w="4895" w:type="dxa"/>
            <w:noWrap/>
            <w:hideMark/>
          </w:tcPr>
          <w:p w14:paraId="3BC7B425" w14:textId="77777777" w:rsidR="003776C1" w:rsidRPr="003776C1" w:rsidRDefault="003776C1" w:rsidP="003776C1">
            <w:pPr>
              <w:rPr>
                <w:rFonts w:ascii="Times New Roman" w:eastAsia="Cambria" w:hAnsi="Times New Roman" w:cs="Times New Roman"/>
                <w:noProof/>
                <w:lang w:val="sv-SE" w:eastAsia="fi-FI"/>
              </w:rPr>
            </w:pPr>
            <w:r w:rsidRPr="003776C1">
              <w:rPr>
                <w:rFonts w:ascii="Times New Roman" w:eastAsia="Cambria" w:hAnsi="Times New Roman" w:cs="Times New Roman"/>
                <w:noProof/>
                <w:lang w:val="sv-SE" w:eastAsia="fi-FI"/>
              </w:rPr>
              <w:t>birch, Betula, alder, B., silver, Alnus, grow</w:t>
            </w:r>
          </w:p>
        </w:tc>
        <w:tc>
          <w:tcPr>
            <w:tcW w:w="785" w:type="dxa"/>
            <w:noWrap/>
            <w:hideMark/>
          </w:tcPr>
          <w:p w14:paraId="7756B0C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Ecol</w:t>
            </w:r>
          </w:p>
        </w:tc>
        <w:tc>
          <w:tcPr>
            <w:tcW w:w="785" w:type="dxa"/>
            <w:noWrap/>
            <w:hideMark/>
          </w:tcPr>
          <w:p w14:paraId="53C8AB1E"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4597C3B"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07FFD79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7CFDEAB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r>
      <w:tr w:rsidR="003776C1" w:rsidRPr="003776C1" w14:paraId="16C93F13" w14:textId="77777777" w:rsidTr="00DB6682">
        <w:trPr>
          <w:trHeight w:val="290"/>
        </w:trPr>
        <w:tc>
          <w:tcPr>
            <w:tcW w:w="807" w:type="dxa"/>
            <w:noWrap/>
            <w:hideMark/>
          </w:tcPr>
          <w:p w14:paraId="185E9524"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160</w:t>
            </w:r>
          </w:p>
        </w:tc>
        <w:tc>
          <w:tcPr>
            <w:tcW w:w="4895" w:type="dxa"/>
            <w:noWrap/>
            <w:hideMark/>
          </w:tcPr>
          <w:p w14:paraId="7F8C495C"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study, result, potential, provide, due, analysis, include</w:t>
            </w:r>
          </w:p>
        </w:tc>
        <w:tc>
          <w:tcPr>
            <w:tcW w:w="785" w:type="dxa"/>
            <w:noWrap/>
            <w:hideMark/>
          </w:tcPr>
          <w:p w14:paraId="43E752F8"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1C66DA6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30D44607"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5" w:type="dxa"/>
            <w:noWrap/>
            <w:hideMark/>
          </w:tcPr>
          <w:p w14:paraId="5A8F5A60"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 </w:t>
            </w:r>
          </w:p>
        </w:tc>
        <w:tc>
          <w:tcPr>
            <w:tcW w:w="786" w:type="dxa"/>
            <w:noWrap/>
            <w:hideMark/>
          </w:tcPr>
          <w:p w14:paraId="488AFAED" w14:textId="77777777" w:rsidR="003776C1" w:rsidRPr="003776C1" w:rsidRDefault="003776C1" w:rsidP="003776C1">
            <w:pPr>
              <w:rPr>
                <w:rFonts w:ascii="Times New Roman" w:eastAsia="Cambria" w:hAnsi="Times New Roman" w:cs="Times New Roman"/>
                <w:noProof/>
                <w:lang w:eastAsia="fi-FI"/>
              </w:rPr>
            </w:pPr>
            <w:r w:rsidRPr="003776C1">
              <w:rPr>
                <w:rFonts w:ascii="Times New Roman" w:eastAsia="Cambria" w:hAnsi="Times New Roman" w:cs="Times New Roman"/>
                <w:noProof/>
                <w:lang w:eastAsia="fi-FI"/>
              </w:rPr>
              <w:t>Other</w:t>
            </w:r>
          </w:p>
        </w:tc>
      </w:tr>
    </w:tbl>
    <w:p w14:paraId="418581BC" w14:textId="77777777" w:rsidR="003776C1" w:rsidRDefault="003776C1" w:rsidP="00E41898"/>
    <w:sectPr w:rsidR="003776C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E554896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D281BE8"/>
    <w:multiLevelType w:val="multilevel"/>
    <w:tmpl w:val="C6982AEA"/>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03B30B8F"/>
    <w:multiLevelType w:val="hybridMultilevel"/>
    <w:tmpl w:val="1A186D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AEF2E8E"/>
    <w:multiLevelType w:val="hybridMultilevel"/>
    <w:tmpl w:val="537E9F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EE9264C"/>
    <w:multiLevelType w:val="multilevel"/>
    <w:tmpl w:val="B962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20479"/>
    <w:multiLevelType w:val="hybridMultilevel"/>
    <w:tmpl w:val="AE880782"/>
    <w:lvl w:ilvl="0" w:tplc="040B0001">
      <w:start w:val="1"/>
      <w:numFmt w:val="bullet"/>
      <w:lvlText w:val=""/>
      <w:lvlJc w:val="left"/>
      <w:pPr>
        <w:ind w:left="1158" w:hanging="360"/>
      </w:pPr>
      <w:rPr>
        <w:rFonts w:ascii="Symbol" w:hAnsi="Symbol" w:hint="default"/>
      </w:rPr>
    </w:lvl>
    <w:lvl w:ilvl="1" w:tplc="040B0003" w:tentative="1">
      <w:start w:val="1"/>
      <w:numFmt w:val="bullet"/>
      <w:lvlText w:val="o"/>
      <w:lvlJc w:val="left"/>
      <w:pPr>
        <w:ind w:left="1878" w:hanging="360"/>
      </w:pPr>
      <w:rPr>
        <w:rFonts w:ascii="Courier New" w:hAnsi="Courier New" w:cs="Courier New" w:hint="default"/>
      </w:rPr>
    </w:lvl>
    <w:lvl w:ilvl="2" w:tplc="040B0005" w:tentative="1">
      <w:start w:val="1"/>
      <w:numFmt w:val="bullet"/>
      <w:lvlText w:val=""/>
      <w:lvlJc w:val="left"/>
      <w:pPr>
        <w:ind w:left="2598" w:hanging="360"/>
      </w:pPr>
      <w:rPr>
        <w:rFonts w:ascii="Wingdings" w:hAnsi="Wingdings" w:hint="default"/>
      </w:rPr>
    </w:lvl>
    <w:lvl w:ilvl="3" w:tplc="040B0001" w:tentative="1">
      <w:start w:val="1"/>
      <w:numFmt w:val="bullet"/>
      <w:lvlText w:val=""/>
      <w:lvlJc w:val="left"/>
      <w:pPr>
        <w:ind w:left="3318" w:hanging="360"/>
      </w:pPr>
      <w:rPr>
        <w:rFonts w:ascii="Symbol" w:hAnsi="Symbol" w:hint="default"/>
      </w:rPr>
    </w:lvl>
    <w:lvl w:ilvl="4" w:tplc="040B0003" w:tentative="1">
      <w:start w:val="1"/>
      <w:numFmt w:val="bullet"/>
      <w:lvlText w:val="o"/>
      <w:lvlJc w:val="left"/>
      <w:pPr>
        <w:ind w:left="4038" w:hanging="360"/>
      </w:pPr>
      <w:rPr>
        <w:rFonts w:ascii="Courier New" w:hAnsi="Courier New" w:cs="Courier New" w:hint="default"/>
      </w:rPr>
    </w:lvl>
    <w:lvl w:ilvl="5" w:tplc="040B0005" w:tentative="1">
      <w:start w:val="1"/>
      <w:numFmt w:val="bullet"/>
      <w:lvlText w:val=""/>
      <w:lvlJc w:val="left"/>
      <w:pPr>
        <w:ind w:left="4758" w:hanging="360"/>
      </w:pPr>
      <w:rPr>
        <w:rFonts w:ascii="Wingdings" w:hAnsi="Wingdings" w:hint="default"/>
      </w:rPr>
    </w:lvl>
    <w:lvl w:ilvl="6" w:tplc="040B0001" w:tentative="1">
      <w:start w:val="1"/>
      <w:numFmt w:val="bullet"/>
      <w:lvlText w:val=""/>
      <w:lvlJc w:val="left"/>
      <w:pPr>
        <w:ind w:left="5478" w:hanging="360"/>
      </w:pPr>
      <w:rPr>
        <w:rFonts w:ascii="Symbol" w:hAnsi="Symbol" w:hint="default"/>
      </w:rPr>
    </w:lvl>
    <w:lvl w:ilvl="7" w:tplc="040B0003" w:tentative="1">
      <w:start w:val="1"/>
      <w:numFmt w:val="bullet"/>
      <w:lvlText w:val="o"/>
      <w:lvlJc w:val="left"/>
      <w:pPr>
        <w:ind w:left="6198" w:hanging="360"/>
      </w:pPr>
      <w:rPr>
        <w:rFonts w:ascii="Courier New" w:hAnsi="Courier New" w:cs="Courier New" w:hint="default"/>
      </w:rPr>
    </w:lvl>
    <w:lvl w:ilvl="8" w:tplc="040B0005" w:tentative="1">
      <w:start w:val="1"/>
      <w:numFmt w:val="bullet"/>
      <w:lvlText w:val=""/>
      <w:lvlJc w:val="left"/>
      <w:pPr>
        <w:ind w:left="6918" w:hanging="360"/>
      </w:pPr>
      <w:rPr>
        <w:rFonts w:ascii="Wingdings" w:hAnsi="Wingdings" w:hint="default"/>
      </w:rPr>
    </w:lvl>
  </w:abstractNum>
  <w:abstractNum w:abstractNumId="6" w15:restartNumberingAfterBreak="0">
    <w:nsid w:val="18EB369B"/>
    <w:multiLevelType w:val="hybridMultilevel"/>
    <w:tmpl w:val="412CAB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9E06540"/>
    <w:multiLevelType w:val="hybridMultilevel"/>
    <w:tmpl w:val="35767A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C937359"/>
    <w:multiLevelType w:val="hybridMultilevel"/>
    <w:tmpl w:val="566003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D852BBE"/>
    <w:multiLevelType w:val="hybridMultilevel"/>
    <w:tmpl w:val="922083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DB5697D"/>
    <w:multiLevelType w:val="hybridMultilevel"/>
    <w:tmpl w:val="49B63B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4307C42"/>
    <w:multiLevelType w:val="multilevel"/>
    <w:tmpl w:val="6700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B0266"/>
    <w:multiLevelType w:val="hybridMultilevel"/>
    <w:tmpl w:val="64FA343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84F7DB6"/>
    <w:multiLevelType w:val="hybridMultilevel"/>
    <w:tmpl w:val="1758DBF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B9635B5"/>
    <w:multiLevelType w:val="hybridMultilevel"/>
    <w:tmpl w:val="5F92E8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BCD666E"/>
    <w:multiLevelType w:val="hybridMultilevel"/>
    <w:tmpl w:val="11C88200"/>
    <w:lvl w:ilvl="0" w:tplc="6DBC47D4">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6" w15:restartNumberingAfterBreak="0">
    <w:nsid w:val="489139C9"/>
    <w:multiLevelType w:val="multilevel"/>
    <w:tmpl w:val="416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47E59"/>
    <w:multiLevelType w:val="hybridMultilevel"/>
    <w:tmpl w:val="05DAF6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64D0027"/>
    <w:multiLevelType w:val="hybridMultilevel"/>
    <w:tmpl w:val="1804ADF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AE67E7C"/>
    <w:multiLevelType w:val="hybridMultilevel"/>
    <w:tmpl w:val="3F282E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C4C0853"/>
    <w:multiLevelType w:val="hybridMultilevel"/>
    <w:tmpl w:val="BAFAAFE8"/>
    <w:lvl w:ilvl="0" w:tplc="C3760CAE">
      <w:start w:val="1"/>
      <w:numFmt w:val="bullet"/>
      <w:lvlText w:val=""/>
      <w:lvlJc w:val="left"/>
      <w:pPr>
        <w:ind w:left="720" w:hanging="360"/>
      </w:pPr>
      <w:rPr>
        <w:rFonts w:ascii="Symbol" w:hAnsi="Symbol" w:hint="default"/>
        <w:lang w:val="en-US"/>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3A624C5"/>
    <w:multiLevelType w:val="hybridMultilevel"/>
    <w:tmpl w:val="EBDC0F5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6570449E"/>
    <w:multiLevelType w:val="hybridMultilevel"/>
    <w:tmpl w:val="386279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9B04EEE"/>
    <w:multiLevelType w:val="multilevel"/>
    <w:tmpl w:val="6FDC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022F1D"/>
    <w:multiLevelType w:val="hybridMultilevel"/>
    <w:tmpl w:val="466AD8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D30E636"/>
    <w:multiLevelType w:val="multilevel"/>
    <w:tmpl w:val="183862C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6" w15:restartNumberingAfterBreak="0">
    <w:nsid w:val="70A12681"/>
    <w:multiLevelType w:val="hybridMultilevel"/>
    <w:tmpl w:val="B63EDA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78121D0F"/>
    <w:multiLevelType w:val="hybridMultilevel"/>
    <w:tmpl w:val="0E0645F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8" w15:restartNumberingAfterBreak="0">
    <w:nsid w:val="7F520A93"/>
    <w:multiLevelType w:val="multilevel"/>
    <w:tmpl w:val="D37005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28"/>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
    <w:abstractNumId w:val="18"/>
  </w:num>
  <w:num w:numId="6">
    <w:abstractNumId w:val="3"/>
  </w:num>
  <w:num w:numId="7">
    <w:abstractNumId w:val="26"/>
  </w:num>
  <w:num w:numId="8">
    <w:abstractNumId w:val="7"/>
  </w:num>
  <w:num w:numId="9">
    <w:abstractNumId w:val="22"/>
  </w:num>
  <w:num w:numId="10">
    <w:abstractNumId w:val="14"/>
  </w:num>
  <w:num w:numId="11">
    <w:abstractNumId w:val="5"/>
  </w:num>
  <w:num w:numId="12">
    <w:abstractNumId w:val="9"/>
  </w:num>
  <w:num w:numId="13">
    <w:abstractNumId w:val="13"/>
  </w:num>
  <w:num w:numId="14">
    <w:abstractNumId w:val="8"/>
  </w:num>
  <w:num w:numId="15">
    <w:abstractNumId w:val="19"/>
  </w:num>
  <w:num w:numId="16">
    <w:abstractNumId w:val="17"/>
  </w:num>
  <w:num w:numId="17">
    <w:abstractNumId w:val="24"/>
  </w:num>
  <w:num w:numId="18">
    <w:abstractNumId w:val="6"/>
  </w:num>
  <w:num w:numId="19">
    <w:abstractNumId w:val="11"/>
  </w:num>
  <w:num w:numId="20">
    <w:abstractNumId w:val="27"/>
  </w:num>
  <w:num w:numId="21">
    <w:abstractNumId w:val="16"/>
  </w:num>
  <w:num w:numId="22">
    <w:abstractNumId w:val="10"/>
  </w:num>
  <w:num w:numId="23">
    <w:abstractNumId w:val="15"/>
  </w:num>
  <w:num w:numId="24">
    <w:abstractNumId w:val="4"/>
  </w:num>
  <w:num w:numId="25">
    <w:abstractNumId w:val="2"/>
  </w:num>
  <w:num w:numId="26">
    <w:abstractNumId w:val="20"/>
  </w:num>
  <w:num w:numId="27">
    <w:abstractNumId w:val="21"/>
  </w:num>
  <w:num w:numId="28">
    <w:abstractNumId w:val="2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C1"/>
    <w:rsid w:val="000E26DA"/>
    <w:rsid w:val="0021569E"/>
    <w:rsid w:val="00300F1B"/>
    <w:rsid w:val="003776C1"/>
    <w:rsid w:val="00653083"/>
    <w:rsid w:val="00862AA9"/>
    <w:rsid w:val="00DB6682"/>
    <w:rsid w:val="00E41898"/>
    <w:rsid w:val="00F52979"/>
    <w:rsid w:val="00FA76E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94FA"/>
  <w15:chartTrackingRefBased/>
  <w15:docId w15:val="{DFED1366-E37A-4227-B615-823EFE84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77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tsikko11">
    <w:name w:val="Otsikko 11"/>
    <w:basedOn w:val="Normal"/>
    <w:next w:val="BodyText"/>
    <w:uiPriority w:val="9"/>
    <w:qFormat/>
    <w:rsid w:val="003776C1"/>
    <w:pPr>
      <w:keepNext/>
      <w:keepLines/>
      <w:spacing w:before="480" w:after="0" w:line="240" w:lineRule="auto"/>
      <w:outlineLvl w:val="0"/>
    </w:pPr>
    <w:rPr>
      <w:rFonts w:ascii="Calibri" w:eastAsia="Times New Roman" w:hAnsi="Calibri" w:cs="Times New Roman"/>
      <w:b/>
      <w:bCs/>
      <w:color w:val="345A8A"/>
      <w:sz w:val="32"/>
      <w:szCs w:val="32"/>
      <w:lang w:val="en-US"/>
    </w:rPr>
  </w:style>
  <w:style w:type="paragraph" w:customStyle="1" w:styleId="Otsikko21">
    <w:name w:val="Otsikko 21"/>
    <w:basedOn w:val="Normal"/>
    <w:next w:val="BodyText"/>
    <w:uiPriority w:val="9"/>
    <w:unhideWhenUsed/>
    <w:qFormat/>
    <w:rsid w:val="003776C1"/>
    <w:pPr>
      <w:keepNext/>
      <w:keepLines/>
      <w:spacing w:before="200" w:after="0" w:line="240" w:lineRule="auto"/>
      <w:outlineLvl w:val="1"/>
    </w:pPr>
    <w:rPr>
      <w:rFonts w:ascii="Calibri" w:eastAsia="Times New Roman" w:hAnsi="Calibri" w:cs="Times New Roman"/>
      <w:b/>
      <w:bCs/>
      <w:color w:val="4F81BD"/>
      <w:sz w:val="32"/>
      <w:szCs w:val="32"/>
      <w:lang w:val="en-US"/>
    </w:rPr>
  </w:style>
  <w:style w:type="paragraph" w:customStyle="1" w:styleId="Otsikko31">
    <w:name w:val="Otsikko 31"/>
    <w:basedOn w:val="Normal"/>
    <w:next w:val="BodyText"/>
    <w:uiPriority w:val="9"/>
    <w:unhideWhenUsed/>
    <w:qFormat/>
    <w:rsid w:val="003776C1"/>
    <w:pPr>
      <w:keepNext/>
      <w:keepLines/>
      <w:spacing w:before="200" w:after="0" w:line="240" w:lineRule="auto"/>
      <w:outlineLvl w:val="2"/>
    </w:pPr>
    <w:rPr>
      <w:rFonts w:ascii="Calibri" w:eastAsia="Times New Roman" w:hAnsi="Calibri" w:cs="Times New Roman"/>
      <w:b/>
      <w:bCs/>
      <w:color w:val="4F81BD"/>
      <w:sz w:val="28"/>
      <w:szCs w:val="28"/>
      <w:lang w:val="en-US"/>
    </w:rPr>
  </w:style>
  <w:style w:type="paragraph" w:customStyle="1" w:styleId="Otsikko41">
    <w:name w:val="Otsikko 41"/>
    <w:basedOn w:val="Normal"/>
    <w:next w:val="BodyText"/>
    <w:uiPriority w:val="9"/>
    <w:unhideWhenUsed/>
    <w:qFormat/>
    <w:rsid w:val="003776C1"/>
    <w:pPr>
      <w:keepNext/>
      <w:keepLines/>
      <w:spacing w:before="200" w:after="0" w:line="240" w:lineRule="auto"/>
      <w:outlineLvl w:val="3"/>
    </w:pPr>
    <w:rPr>
      <w:rFonts w:ascii="Calibri" w:eastAsia="Times New Roman" w:hAnsi="Calibri" w:cs="Times New Roman"/>
      <w:b/>
      <w:bCs/>
      <w:color w:val="4F81BD"/>
      <w:sz w:val="24"/>
      <w:szCs w:val="24"/>
      <w:lang w:val="en-US"/>
    </w:rPr>
  </w:style>
  <w:style w:type="paragraph" w:customStyle="1" w:styleId="Otsikko51">
    <w:name w:val="Otsikko 51"/>
    <w:basedOn w:val="Normal"/>
    <w:next w:val="BodyText"/>
    <w:uiPriority w:val="9"/>
    <w:unhideWhenUsed/>
    <w:qFormat/>
    <w:rsid w:val="003776C1"/>
    <w:pPr>
      <w:keepNext/>
      <w:keepLines/>
      <w:spacing w:before="200" w:after="0" w:line="240" w:lineRule="auto"/>
      <w:outlineLvl w:val="4"/>
    </w:pPr>
    <w:rPr>
      <w:rFonts w:ascii="Calibri" w:eastAsia="Times New Roman" w:hAnsi="Calibri" w:cs="Times New Roman"/>
      <w:i/>
      <w:iCs/>
      <w:color w:val="4F81BD"/>
      <w:sz w:val="24"/>
      <w:szCs w:val="24"/>
      <w:lang w:val="en-US"/>
    </w:rPr>
  </w:style>
  <w:style w:type="paragraph" w:customStyle="1" w:styleId="Otsikko61">
    <w:name w:val="Otsikko 61"/>
    <w:basedOn w:val="Normal"/>
    <w:next w:val="BodyText"/>
    <w:uiPriority w:val="9"/>
    <w:unhideWhenUsed/>
    <w:qFormat/>
    <w:rsid w:val="003776C1"/>
    <w:pPr>
      <w:keepNext/>
      <w:keepLines/>
      <w:spacing w:before="200" w:after="0" w:line="240" w:lineRule="auto"/>
      <w:outlineLvl w:val="5"/>
    </w:pPr>
    <w:rPr>
      <w:rFonts w:ascii="Calibri" w:eastAsia="Times New Roman" w:hAnsi="Calibri" w:cs="Times New Roman"/>
      <w:color w:val="4F81BD"/>
      <w:sz w:val="24"/>
      <w:szCs w:val="24"/>
      <w:lang w:val="en-US"/>
    </w:rPr>
  </w:style>
  <w:style w:type="numbering" w:customStyle="1" w:styleId="Eiluetteloa1">
    <w:name w:val="Ei luetteloa1"/>
    <w:next w:val="NoList"/>
    <w:uiPriority w:val="99"/>
    <w:semiHidden/>
    <w:unhideWhenUsed/>
    <w:rsid w:val="003776C1"/>
  </w:style>
  <w:style w:type="paragraph" w:styleId="BodyText">
    <w:name w:val="Body Text"/>
    <w:basedOn w:val="Normal"/>
    <w:link w:val="BodyTextChar"/>
    <w:qFormat/>
    <w:rsid w:val="003776C1"/>
    <w:pPr>
      <w:spacing w:before="180" w:after="180" w:line="240" w:lineRule="auto"/>
    </w:pPr>
    <w:rPr>
      <w:sz w:val="24"/>
      <w:szCs w:val="24"/>
      <w:lang w:val="en-US"/>
    </w:rPr>
  </w:style>
  <w:style w:type="character" w:customStyle="1" w:styleId="BodyTextChar">
    <w:name w:val="Body Text Char"/>
    <w:basedOn w:val="DefaultParagraphFont"/>
    <w:link w:val="BodyText"/>
    <w:rsid w:val="003776C1"/>
    <w:rPr>
      <w:sz w:val="24"/>
      <w:szCs w:val="24"/>
      <w:lang w:val="en-US"/>
    </w:rPr>
  </w:style>
  <w:style w:type="paragraph" w:customStyle="1" w:styleId="FirstParagraph">
    <w:name w:val="First Paragraph"/>
    <w:basedOn w:val="BodyText"/>
    <w:next w:val="BodyText"/>
    <w:qFormat/>
    <w:rsid w:val="003776C1"/>
  </w:style>
  <w:style w:type="paragraph" w:customStyle="1" w:styleId="Compact">
    <w:name w:val="Compact"/>
    <w:basedOn w:val="BodyText"/>
    <w:qFormat/>
    <w:rsid w:val="003776C1"/>
    <w:pPr>
      <w:spacing w:before="36" w:after="36"/>
    </w:pPr>
  </w:style>
  <w:style w:type="paragraph" w:customStyle="1" w:styleId="Otsikko1">
    <w:name w:val="Otsikko1"/>
    <w:basedOn w:val="Normal"/>
    <w:next w:val="BodyText"/>
    <w:qFormat/>
    <w:rsid w:val="003776C1"/>
    <w:pPr>
      <w:keepNext/>
      <w:keepLines/>
      <w:spacing w:before="480" w:after="240" w:line="240" w:lineRule="auto"/>
      <w:jc w:val="center"/>
    </w:pPr>
    <w:rPr>
      <w:rFonts w:ascii="Calibri" w:eastAsia="Times New Roman" w:hAnsi="Calibri" w:cs="Times New Roman"/>
      <w:b/>
      <w:bCs/>
      <w:color w:val="345A8A"/>
      <w:sz w:val="36"/>
      <w:szCs w:val="36"/>
      <w:lang w:val="en-US"/>
    </w:rPr>
  </w:style>
  <w:style w:type="paragraph" w:styleId="Subtitle">
    <w:name w:val="Subtitle"/>
    <w:basedOn w:val="Title"/>
    <w:next w:val="BodyText"/>
    <w:link w:val="SubtitleChar"/>
    <w:qFormat/>
    <w:rsid w:val="003776C1"/>
    <w:pPr>
      <w:keepNext/>
      <w:keepLines/>
      <w:spacing w:before="240" w:after="240"/>
      <w:contextualSpacing w:val="0"/>
      <w:jc w:val="center"/>
    </w:pPr>
    <w:rPr>
      <w:b/>
      <w:bCs/>
      <w:color w:val="345A8A"/>
      <w:spacing w:val="0"/>
      <w:kern w:val="0"/>
      <w:sz w:val="30"/>
      <w:szCs w:val="30"/>
      <w:lang w:val="en-US"/>
    </w:rPr>
  </w:style>
  <w:style w:type="character" w:customStyle="1" w:styleId="SubtitleChar">
    <w:name w:val="Subtitle Char"/>
    <w:basedOn w:val="DefaultParagraphFont"/>
    <w:link w:val="Subtitle"/>
    <w:rsid w:val="003776C1"/>
    <w:rPr>
      <w:rFonts w:asciiTheme="majorHAnsi" w:eastAsiaTheme="majorEastAsia" w:hAnsiTheme="majorHAnsi" w:cstheme="majorBidi"/>
      <w:b/>
      <w:bCs/>
      <w:color w:val="345A8A"/>
      <w:sz w:val="30"/>
      <w:szCs w:val="30"/>
      <w:lang w:val="en-US"/>
    </w:rPr>
  </w:style>
  <w:style w:type="paragraph" w:customStyle="1" w:styleId="Author">
    <w:name w:val="Author"/>
    <w:next w:val="BodyText"/>
    <w:qFormat/>
    <w:rsid w:val="003776C1"/>
    <w:pPr>
      <w:keepNext/>
      <w:keepLines/>
      <w:spacing w:after="200" w:line="240" w:lineRule="auto"/>
      <w:jc w:val="center"/>
    </w:pPr>
    <w:rPr>
      <w:sz w:val="24"/>
      <w:szCs w:val="24"/>
      <w:lang w:val="en-US"/>
    </w:rPr>
  </w:style>
  <w:style w:type="paragraph" w:styleId="Date">
    <w:name w:val="Date"/>
    <w:next w:val="BodyText"/>
    <w:link w:val="DateChar"/>
    <w:qFormat/>
    <w:rsid w:val="003776C1"/>
    <w:pPr>
      <w:keepNext/>
      <w:keepLines/>
      <w:spacing w:after="200" w:line="240" w:lineRule="auto"/>
      <w:jc w:val="center"/>
    </w:pPr>
    <w:rPr>
      <w:sz w:val="24"/>
      <w:szCs w:val="24"/>
      <w:lang w:val="en-US"/>
    </w:rPr>
  </w:style>
  <w:style w:type="character" w:customStyle="1" w:styleId="DateChar">
    <w:name w:val="Date Char"/>
    <w:basedOn w:val="DefaultParagraphFont"/>
    <w:link w:val="Date"/>
    <w:rsid w:val="003776C1"/>
    <w:rPr>
      <w:sz w:val="24"/>
      <w:szCs w:val="24"/>
      <w:lang w:val="en-US"/>
    </w:rPr>
  </w:style>
  <w:style w:type="paragraph" w:customStyle="1" w:styleId="Abstract">
    <w:name w:val="Abstract"/>
    <w:basedOn w:val="Normal"/>
    <w:next w:val="BodyText"/>
    <w:qFormat/>
    <w:rsid w:val="003776C1"/>
    <w:pPr>
      <w:keepNext/>
      <w:keepLines/>
      <w:spacing w:before="300" w:after="300" w:line="240" w:lineRule="auto"/>
    </w:pPr>
    <w:rPr>
      <w:sz w:val="20"/>
      <w:szCs w:val="20"/>
      <w:lang w:val="en-US"/>
    </w:rPr>
  </w:style>
  <w:style w:type="paragraph" w:styleId="Bibliography">
    <w:name w:val="Bibliography"/>
    <w:basedOn w:val="Normal"/>
    <w:qFormat/>
    <w:rsid w:val="003776C1"/>
    <w:pPr>
      <w:spacing w:after="200" w:line="240" w:lineRule="auto"/>
    </w:pPr>
    <w:rPr>
      <w:sz w:val="24"/>
      <w:szCs w:val="24"/>
      <w:lang w:val="en-US"/>
    </w:rPr>
  </w:style>
  <w:style w:type="paragraph" w:customStyle="1" w:styleId="Lohkoteksti1">
    <w:name w:val="Lohkoteksti1"/>
    <w:basedOn w:val="BodyText"/>
    <w:next w:val="BodyText"/>
    <w:uiPriority w:val="9"/>
    <w:unhideWhenUsed/>
    <w:qFormat/>
    <w:rsid w:val="003776C1"/>
    <w:pPr>
      <w:spacing w:before="100" w:after="100"/>
    </w:pPr>
    <w:rPr>
      <w:rFonts w:ascii="Calibri" w:eastAsia="Times New Roman" w:hAnsi="Calibri" w:cs="Times New Roman"/>
      <w:bCs/>
      <w:sz w:val="20"/>
      <w:szCs w:val="20"/>
    </w:rPr>
  </w:style>
  <w:style w:type="paragraph" w:styleId="FootnoteText">
    <w:name w:val="footnote text"/>
    <w:basedOn w:val="Normal"/>
    <w:link w:val="FootnoteTextChar"/>
    <w:uiPriority w:val="9"/>
    <w:unhideWhenUsed/>
    <w:qFormat/>
    <w:rsid w:val="003776C1"/>
    <w:pPr>
      <w:spacing w:after="200" w:line="240" w:lineRule="auto"/>
    </w:pPr>
    <w:rPr>
      <w:sz w:val="24"/>
      <w:szCs w:val="24"/>
      <w:lang w:val="en-US"/>
    </w:rPr>
  </w:style>
  <w:style w:type="character" w:customStyle="1" w:styleId="FootnoteTextChar">
    <w:name w:val="Footnote Text Char"/>
    <w:basedOn w:val="DefaultParagraphFont"/>
    <w:link w:val="FootnoteText"/>
    <w:uiPriority w:val="9"/>
    <w:rsid w:val="003776C1"/>
    <w:rPr>
      <w:sz w:val="24"/>
      <w:szCs w:val="24"/>
      <w:lang w:val="en-US"/>
    </w:rPr>
  </w:style>
  <w:style w:type="paragraph" w:customStyle="1" w:styleId="DefinitionTerm">
    <w:name w:val="Definition Term"/>
    <w:basedOn w:val="Normal"/>
    <w:next w:val="Definition"/>
    <w:rsid w:val="003776C1"/>
    <w:pPr>
      <w:keepNext/>
      <w:keepLines/>
      <w:spacing w:after="0" w:line="240" w:lineRule="auto"/>
    </w:pPr>
    <w:rPr>
      <w:b/>
      <w:sz w:val="24"/>
      <w:szCs w:val="24"/>
      <w:lang w:val="en-US"/>
    </w:rPr>
  </w:style>
  <w:style w:type="paragraph" w:customStyle="1" w:styleId="Definition">
    <w:name w:val="Definition"/>
    <w:basedOn w:val="Normal"/>
    <w:rsid w:val="003776C1"/>
    <w:pPr>
      <w:spacing w:after="200" w:line="240" w:lineRule="auto"/>
    </w:pPr>
    <w:rPr>
      <w:sz w:val="24"/>
      <w:szCs w:val="24"/>
      <w:lang w:val="en-US"/>
    </w:rPr>
  </w:style>
  <w:style w:type="paragraph" w:styleId="Caption">
    <w:name w:val="caption"/>
    <w:basedOn w:val="Normal"/>
    <w:link w:val="CaptionChar"/>
    <w:rsid w:val="003776C1"/>
    <w:pPr>
      <w:spacing w:after="120" w:line="240" w:lineRule="auto"/>
    </w:pPr>
    <w:rPr>
      <w:i/>
      <w:sz w:val="24"/>
      <w:szCs w:val="24"/>
      <w:lang w:val="en-US"/>
    </w:rPr>
  </w:style>
  <w:style w:type="character" w:customStyle="1" w:styleId="CaptionChar">
    <w:name w:val="Caption Char"/>
    <w:basedOn w:val="DefaultParagraphFont"/>
    <w:link w:val="Caption"/>
    <w:rsid w:val="003776C1"/>
    <w:rPr>
      <w:i/>
      <w:sz w:val="24"/>
      <w:szCs w:val="24"/>
      <w:lang w:val="en-US"/>
    </w:rPr>
  </w:style>
  <w:style w:type="paragraph" w:customStyle="1" w:styleId="TableCaption">
    <w:name w:val="Table Caption"/>
    <w:basedOn w:val="Caption"/>
    <w:rsid w:val="003776C1"/>
    <w:pPr>
      <w:keepNext/>
    </w:pPr>
  </w:style>
  <w:style w:type="paragraph" w:customStyle="1" w:styleId="ImageCaption">
    <w:name w:val="Image Caption"/>
    <w:basedOn w:val="Caption"/>
    <w:rsid w:val="003776C1"/>
  </w:style>
  <w:style w:type="paragraph" w:customStyle="1" w:styleId="Figure">
    <w:name w:val="Figure"/>
    <w:basedOn w:val="Normal"/>
    <w:rsid w:val="003776C1"/>
    <w:pPr>
      <w:spacing w:after="200" w:line="240" w:lineRule="auto"/>
    </w:pPr>
    <w:rPr>
      <w:sz w:val="24"/>
      <w:szCs w:val="24"/>
      <w:lang w:val="en-US"/>
    </w:rPr>
  </w:style>
  <w:style w:type="paragraph" w:customStyle="1" w:styleId="FigurewithCaption">
    <w:name w:val="Figure with Caption"/>
    <w:basedOn w:val="Figure"/>
    <w:rsid w:val="003776C1"/>
    <w:pPr>
      <w:keepNext/>
    </w:pPr>
  </w:style>
  <w:style w:type="character" w:customStyle="1" w:styleId="VerbatimChar">
    <w:name w:val="Verbatim Char"/>
    <w:basedOn w:val="CaptionChar"/>
    <w:link w:val="SourceCode"/>
    <w:rsid w:val="003776C1"/>
    <w:rPr>
      <w:rFonts w:ascii="Consolas" w:hAnsi="Consolas"/>
      <w:i/>
      <w:sz w:val="24"/>
      <w:szCs w:val="24"/>
      <w:shd w:val="clear" w:color="auto" w:fill="F8F8F8"/>
      <w:lang w:val="en-US"/>
    </w:rPr>
  </w:style>
  <w:style w:type="paragraph" w:customStyle="1" w:styleId="SourceCode">
    <w:name w:val="Source Code"/>
    <w:basedOn w:val="Normal"/>
    <w:link w:val="VerbatimChar"/>
    <w:rsid w:val="003776C1"/>
    <w:pPr>
      <w:shd w:val="clear" w:color="auto" w:fill="F8F8F8"/>
      <w:wordWrap w:val="0"/>
      <w:spacing w:after="200" w:line="240" w:lineRule="auto"/>
    </w:pPr>
    <w:rPr>
      <w:rFonts w:ascii="Consolas" w:hAnsi="Consolas"/>
      <w:i/>
      <w:szCs w:val="24"/>
      <w:lang w:val="en-US"/>
    </w:rPr>
  </w:style>
  <w:style w:type="character" w:styleId="FootnoteReference">
    <w:name w:val="footnote reference"/>
    <w:basedOn w:val="CaptionChar"/>
    <w:rsid w:val="003776C1"/>
    <w:rPr>
      <w:i/>
      <w:sz w:val="24"/>
      <w:szCs w:val="24"/>
      <w:vertAlign w:val="superscript"/>
      <w:lang w:val="en-US"/>
    </w:rPr>
  </w:style>
  <w:style w:type="character" w:customStyle="1" w:styleId="Hyperlinkki1">
    <w:name w:val="Hyperlinkki1"/>
    <w:basedOn w:val="CaptionChar"/>
    <w:uiPriority w:val="99"/>
    <w:rsid w:val="003776C1"/>
    <w:rPr>
      <w:i/>
      <w:color w:val="4F81BD"/>
      <w:sz w:val="24"/>
      <w:szCs w:val="24"/>
      <w:lang w:val="en-US"/>
    </w:rPr>
  </w:style>
  <w:style w:type="paragraph" w:customStyle="1" w:styleId="Sisllysluettelonotsikko1">
    <w:name w:val="Sisällysluettelon otsikko1"/>
    <w:basedOn w:val="Heading1"/>
    <w:next w:val="BodyText"/>
    <w:uiPriority w:val="39"/>
    <w:unhideWhenUsed/>
    <w:qFormat/>
    <w:rsid w:val="003776C1"/>
    <w:pPr>
      <w:outlineLvl w:val="9"/>
    </w:pPr>
    <w:rPr>
      <w:lang w:val="en-US"/>
    </w:rPr>
  </w:style>
  <w:style w:type="character" w:customStyle="1" w:styleId="KeywordTok">
    <w:name w:val="KeywordTok"/>
    <w:basedOn w:val="VerbatimChar"/>
    <w:rsid w:val="003776C1"/>
    <w:rPr>
      <w:rFonts w:ascii="Consolas" w:hAnsi="Consolas"/>
      <w:b/>
      <w:i/>
      <w:color w:val="204A87"/>
      <w:sz w:val="24"/>
      <w:szCs w:val="24"/>
      <w:shd w:val="clear" w:color="auto" w:fill="F8F8F8"/>
      <w:lang w:val="en-US"/>
    </w:rPr>
  </w:style>
  <w:style w:type="character" w:customStyle="1" w:styleId="DataTypeTok">
    <w:name w:val="DataTypeTok"/>
    <w:basedOn w:val="VerbatimChar"/>
    <w:rsid w:val="003776C1"/>
    <w:rPr>
      <w:rFonts w:ascii="Consolas" w:hAnsi="Consolas"/>
      <w:i/>
      <w:color w:val="204A87"/>
      <w:sz w:val="24"/>
      <w:szCs w:val="24"/>
      <w:shd w:val="clear" w:color="auto" w:fill="F8F8F8"/>
      <w:lang w:val="en-US"/>
    </w:rPr>
  </w:style>
  <w:style w:type="character" w:customStyle="1" w:styleId="DecValTok">
    <w:name w:val="DecValTok"/>
    <w:basedOn w:val="VerbatimChar"/>
    <w:rsid w:val="003776C1"/>
    <w:rPr>
      <w:rFonts w:ascii="Consolas" w:hAnsi="Consolas"/>
      <w:i/>
      <w:color w:val="0000CF"/>
      <w:sz w:val="24"/>
      <w:szCs w:val="24"/>
      <w:shd w:val="clear" w:color="auto" w:fill="F8F8F8"/>
      <w:lang w:val="en-US"/>
    </w:rPr>
  </w:style>
  <w:style w:type="character" w:customStyle="1" w:styleId="BaseNTok">
    <w:name w:val="BaseNTok"/>
    <w:basedOn w:val="VerbatimChar"/>
    <w:rsid w:val="003776C1"/>
    <w:rPr>
      <w:rFonts w:ascii="Consolas" w:hAnsi="Consolas"/>
      <w:i/>
      <w:color w:val="0000CF"/>
      <w:sz w:val="24"/>
      <w:szCs w:val="24"/>
      <w:shd w:val="clear" w:color="auto" w:fill="F8F8F8"/>
      <w:lang w:val="en-US"/>
    </w:rPr>
  </w:style>
  <w:style w:type="character" w:customStyle="1" w:styleId="FloatTok">
    <w:name w:val="FloatTok"/>
    <w:basedOn w:val="VerbatimChar"/>
    <w:rsid w:val="003776C1"/>
    <w:rPr>
      <w:rFonts w:ascii="Consolas" w:hAnsi="Consolas"/>
      <w:i/>
      <w:color w:val="0000CF"/>
      <w:sz w:val="24"/>
      <w:szCs w:val="24"/>
      <w:shd w:val="clear" w:color="auto" w:fill="F8F8F8"/>
      <w:lang w:val="en-US"/>
    </w:rPr>
  </w:style>
  <w:style w:type="character" w:customStyle="1" w:styleId="ConstantTok">
    <w:name w:val="ConstantTok"/>
    <w:basedOn w:val="VerbatimChar"/>
    <w:rsid w:val="003776C1"/>
    <w:rPr>
      <w:rFonts w:ascii="Consolas" w:hAnsi="Consolas"/>
      <w:i/>
      <w:color w:val="000000"/>
      <w:sz w:val="24"/>
      <w:szCs w:val="24"/>
      <w:shd w:val="clear" w:color="auto" w:fill="F8F8F8"/>
      <w:lang w:val="en-US"/>
    </w:rPr>
  </w:style>
  <w:style w:type="character" w:customStyle="1" w:styleId="CharTok">
    <w:name w:val="CharTok"/>
    <w:basedOn w:val="VerbatimChar"/>
    <w:rsid w:val="003776C1"/>
    <w:rPr>
      <w:rFonts w:ascii="Consolas" w:hAnsi="Consolas"/>
      <w:i/>
      <w:color w:val="4E9A06"/>
      <w:sz w:val="24"/>
      <w:szCs w:val="24"/>
      <w:shd w:val="clear" w:color="auto" w:fill="F8F8F8"/>
      <w:lang w:val="en-US"/>
    </w:rPr>
  </w:style>
  <w:style w:type="character" w:customStyle="1" w:styleId="SpecialCharTok">
    <w:name w:val="SpecialCharTok"/>
    <w:basedOn w:val="VerbatimChar"/>
    <w:rsid w:val="003776C1"/>
    <w:rPr>
      <w:rFonts w:ascii="Consolas" w:hAnsi="Consolas"/>
      <w:i/>
      <w:color w:val="000000"/>
      <w:sz w:val="24"/>
      <w:szCs w:val="24"/>
      <w:shd w:val="clear" w:color="auto" w:fill="F8F8F8"/>
      <w:lang w:val="en-US"/>
    </w:rPr>
  </w:style>
  <w:style w:type="character" w:customStyle="1" w:styleId="StringTok">
    <w:name w:val="StringTok"/>
    <w:basedOn w:val="VerbatimChar"/>
    <w:rsid w:val="003776C1"/>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3776C1"/>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3776C1"/>
    <w:rPr>
      <w:rFonts w:ascii="Consolas" w:hAnsi="Consolas"/>
      <w:i/>
      <w:color w:val="4E9A06"/>
      <w:sz w:val="24"/>
      <w:szCs w:val="24"/>
      <w:shd w:val="clear" w:color="auto" w:fill="F8F8F8"/>
      <w:lang w:val="en-US"/>
    </w:rPr>
  </w:style>
  <w:style w:type="character" w:customStyle="1" w:styleId="ImportTok">
    <w:name w:val="ImportTok"/>
    <w:basedOn w:val="VerbatimChar"/>
    <w:rsid w:val="003776C1"/>
    <w:rPr>
      <w:rFonts w:ascii="Consolas" w:hAnsi="Consolas"/>
      <w:i/>
      <w:sz w:val="24"/>
      <w:szCs w:val="24"/>
      <w:shd w:val="clear" w:color="auto" w:fill="F8F8F8"/>
      <w:lang w:val="en-US"/>
    </w:rPr>
  </w:style>
  <w:style w:type="character" w:customStyle="1" w:styleId="CommentTok">
    <w:name w:val="CommentTok"/>
    <w:basedOn w:val="VerbatimChar"/>
    <w:rsid w:val="003776C1"/>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3776C1"/>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3776C1"/>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3776C1"/>
    <w:rPr>
      <w:rFonts w:ascii="Consolas" w:hAnsi="Consolas"/>
      <w:b/>
      <w:i w:val="0"/>
      <w:color w:val="8F5902"/>
      <w:sz w:val="24"/>
      <w:szCs w:val="24"/>
      <w:shd w:val="clear" w:color="auto" w:fill="F8F8F8"/>
      <w:lang w:val="en-US"/>
    </w:rPr>
  </w:style>
  <w:style w:type="character" w:customStyle="1" w:styleId="OtherTok">
    <w:name w:val="OtherTok"/>
    <w:basedOn w:val="VerbatimChar"/>
    <w:rsid w:val="003776C1"/>
    <w:rPr>
      <w:rFonts w:ascii="Consolas" w:hAnsi="Consolas"/>
      <w:i/>
      <w:color w:val="8F5902"/>
      <w:sz w:val="24"/>
      <w:szCs w:val="24"/>
      <w:shd w:val="clear" w:color="auto" w:fill="F8F8F8"/>
      <w:lang w:val="en-US"/>
    </w:rPr>
  </w:style>
  <w:style w:type="character" w:customStyle="1" w:styleId="FunctionTok">
    <w:name w:val="FunctionTok"/>
    <w:basedOn w:val="VerbatimChar"/>
    <w:rsid w:val="003776C1"/>
    <w:rPr>
      <w:rFonts w:ascii="Consolas" w:hAnsi="Consolas"/>
      <w:i/>
      <w:color w:val="000000"/>
      <w:sz w:val="24"/>
      <w:szCs w:val="24"/>
      <w:shd w:val="clear" w:color="auto" w:fill="F8F8F8"/>
      <w:lang w:val="en-US"/>
    </w:rPr>
  </w:style>
  <w:style w:type="character" w:customStyle="1" w:styleId="VariableTok">
    <w:name w:val="VariableTok"/>
    <w:basedOn w:val="VerbatimChar"/>
    <w:rsid w:val="003776C1"/>
    <w:rPr>
      <w:rFonts w:ascii="Consolas" w:hAnsi="Consolas"/>
      <w:i/>
      <w:color w:val="000000"/>
      <w:sz w:val="24"/>
      <w:szCs w:val="24"/>
      <w:shd w:val="clear" w:color="auto" w:fill="F8F8F8"/>
      <w:lang w:val="en-US"/>
    </w:rPr>
  </w:style>
  <w:style w:type="character" w:customStyle="1" w:styleId="ControlFlowTok">
    <w:name w:val="ControlFlowTok"/>
    <w:basedOn w:val="VerbatimChar"/>
    <w:rsid w:val="003776C1"/>
    <w:rPr>
      <w:rFonts w:ascii="Consolas" w:hAnsi="Consolas"/>
      <w:b/>
      <w:i/>
      <w:color w:val="204A87"/>
      <w:sz w:val="24"/>
      <w:szCs w:val="24"/>
      <w:shd w:val="clear" w:color="auto" w:fill="F8F8F8"/>
      <w:lang w:val="en-US"/>
    </w:rPr>
  </w:style>
  <w:style w:type="character" w:customStyle="1" w:styleId="OperatorTok">
    <w:name w:val="OperatorTok"/>
    <w:basedOn w:val="VerbatimChar"/>
    <w:rsid w:val="003776C1"/>
    <w:rPr>
      <w:rFonts w:ascii="Consolas" w:hAnsi="Consolas"/>
      <w:b/>
      <w:i/>
      <w:color w:val="CE5C00"/>
      <w:sz w:val="24"/>
      <w:szCs w:val="24"/>
      <w:shd w:val="clear" w:color="auto" w:fill="F8F8F8"/>
      <w:lang w:val="en-US"/>
    </w:rPr>
  </w:style>
  <w:style w:type="character" w:customStyle="1" w:styleId="BuiltInTok">
    <w:name w:val="BuiltInTok"/>
    <w:basedOn w:val="VerbatimChar"/>
    <w:rsid w:val="003776C1"/>
    <w:rPr>
      <w:rFonts w:ascii="Consolas" w:hAnsi="Consolas"/>
      <w:i/>
      <w:sz w:val="24"/>
      <w:szCs w:val="24"/>
      <w:shd w:val="clear" w:color="auto" w:fill="F8F8F8"/>
      <w:lang w:val="en-US"/>
    </w:rPr>
  </w:style>
  <w:style w:type="character" w:customStyle="1" w:styleId="ExtensionTok">
    <w:name w:val="ExtensionTok"/>
    <w:basedOn w:val="VerbatimChar"/>
    <w:rsid w:val="003776C1"/>
    <w:rPr>
      <w:rFonts w:ascii="Consolas" w:hAnsi="Consolas"/>
      <w:i/>
      <w:sz w:val="24"/>
      <w:szCs w:val="24"/>
      <w:shd w:val="clear" w:color="auto" w:fill="F8F8F8"/>
      <w:lang w:val="en-US"/>
    </w:rPr>
  </w:style>
  <w:style w:type="character" w:customStyle="1" w:styleId="PreprocessorTok">
    <w:name w:val="PreprocessorTok"/>
    <w:basedOn w:val="VerbatimChar"/>
    <w:rsid w:val="003776C1"/>
    <w:rPr>
      <w:rFonts w:ascii="Consolas" w:hAnsi="Consolas"/>
      <w:i w:val="0"/>
      <w:color w:val="8F5902"/>
      <w:sz w:val="24"/>
      <w:szCs w:val="24"/>
      <w:shd w:val="clear" w:color="auto" w:fill="F8F8F8"/>
      <w:lang w:val="en-US"/>
    </w:rPr>
  </w:style>
  <w:style w:type="character" w:customStyle="1" w:styleId="AttributeTok">
    <w:name w:val="AttributeTok"/>
    <w:basedOn w:val="VerbatimChar"/>
    <w:rsid w:val="003776C1"/>
    <w:rPr>
      <w:rFonts w:ascii="Consolas" w:hAnsi="Consolas"/>
      <w:i/>
      <w:color w:val="C4A000"/>
      <w:sz w:val="24"/>
      <w:szCs w:val="24"/>
      <w:shd w:val="clear" w:color="auto" w:fill="F8F8F8"/>
      <w:lang w:val="en-US"/>
    </w:rPr>
  </w:style>
  <w:style w:type="character" w:customStyle="1" w:styleId="RegionMarkerTok">
    <w:name w:val="RegionMarkerTok"/>
    <w:basedOn w:val="VerbatimChar"/>
    <w:rsid w:val="003776C1"/>
    <w:rPr>
      <w:rFonts w:ascii="Consolas" w:hAnsi="Consolas"/>
      <w:i/>
      <w:sz w:val="24"/>
      <w:szCs w:val="24"/>
      <w:shd w:val="clear" w:color="auto" w:fill="F8F8F8"/>
      <w:lang w:val="en-US"/>
    </w:rPr>
  </w:style>
  <w:style w:type="character" w:customStyle="1" w:styleId="InformationTok">
    <w:name w:val="InformationTok"/>
    <w:basedOn w:val="VerbatimChar"/>
    <w:rsid w:val="003776C1"/>
    <w:rPr>
      <w:rFonts w:ascii="Consolas" w:hAnsi="Consolas"/>
      <w:b/>
      <w:i w:val="0"/>
      <w:color w:val="8F5902"/>
      <w:sz w:val="24"/>
      <w:szCs w:val="24"/>
      <w:shd w:val="clear" w:color="auto" w:fill="F8F8F8"/>
      <w:lang w:val="en-US"/>
    </w:rPr>
  </w:style>
  <w:style w:type="character" w:customStyle="1" w:styleId="WarningTok">
    <w:name w:val="WarningTok"/>
    <w:basedOn w:val="VerbatimChar"/>
    <w:rsid w:val="003776C1"/>
    <w:rPr>
      <w:rFonts w:ascii="Consolas" w:hAnsi="Consolas"/>
      <w:b/>
      <w:i w:val="0"/>
      <w:color w:val="8F5902"/>
      <w:sz w:val="24"/>
      <w:szCs w:val="24"/>
      <w:shd w:val="clear" w:color="auto" w:fill="F8F8F8"/>
      <w:lang w:val="en-US"/>
    </w:rPr>
  </w:style>
  <w:style w:type="character" w:customStyle="1" w:styleId="AlertTok">
    <w:name w:val="AlertTok"/>
    <w:basedOn w:val="VerbatimChar"/>
    <w:rsid w:val="003776C1"/>
    <w:rPr>
      <w:rFonts w:ascii="Consolas" w:hAnsi="Consolas"/>
      <w:i/>
      <w:color w:val="EF2929"/>
      <w:sz w:val="24"/>
      <w:szCs w:val="24"/>
      <w:shd w:val="clear" w:color="auto" w:fill="F8F8F8"/>
      <w:lang w:val="en-US"/>
    </w:rPr>
  </w:style>
  <w:style w:type="character" w:customStyle="1" w:styleId="ErrorTok">
    <w:name w:val="ErrorTok"/>
    <w:basedOn w:val="VerbatimChar"/>
    <w:rsid w:val="003776C1"/>
    <w:rPr>
      <w:rFonts w:ascii="Consolas" w:hAnsi="Consolas"/>
      <w:b/>
      <w:i/>
      <w:color w:val="A40000"/>
      <w:sz w:val="24"/>
      <w:szCs w:val="24"/>
      <w:shd w:val="clear" w:color="auto" w:fill="F8F8F8"/>
      <w:lang w:val="en-US"/>
    </w:rPr>
  </w:style>
  <w:style w:type="character" w:customStyle="1" w:styleId="NormalTok">
    <w:name w:val="NormalTok"/>
    <w:basedOn w:val="VerbatimChar"/>
    <w:rsid w:val="003776C1"/>
    <w:rPr>
      <w:rFonts w:ascii="Consolas" w:hAnsi="Consolas"/>
      <w:i/>
      <w:sz w:val="24"/>
      <w:szCs w:val="24"/>
      <w:shd w:val="clear" w:color="auto" w:fill="F8F8F8"/>
      <w:lang w:val="en-US"/>
    </w:rPr>
  </w:style>
  <w:style w:type="paragraph" w:styleId="BalloonText">
    <w:name w:val="Balloon Text"/>
    <w:basedOn w:val="Normal"/>
    <w:link w:val="BalloonTextChar"/>
    <w:rsid w:val="003776C1"/>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rsid w:val="003776C1"/>
    <w:rPr>
      <w:rFonts w:ascii="Tahoma" w:hAnsi="Tahoma" w:cs="Tahoma"/>
      <w:sz w:val="16"/>
      <w:szCs w:val="16"/>
      <w:lang w:val="en-US"/>
    </w:rPr>
  </w:style>
  <w:style w:type="paragraph" w:styleId="Header">
    <w:name w:val="header"/>
    <w:basedOn w:val="Normal"/>
    <w:link w:val="HeaderChar"/>
    <w:uiPriority w:val="99"/>
    <w:rsid w:val="003776C1"/>
    <w:pPr>
      <w:tabs>
        <w:tab w:val="center" w:pos="4513"/>
        <w:tab w:val="right" w:pos="9026"/>
      </w:tabs>
      <w:spacing w:after="0" w:line="240" w:lineRule="auto"/>
    </w:pPr>
    <w:rPr>
      <w:sz w:val="24"/>
      <w:szCs w:val="24"/>
      <w:lang w:val="en-US"/>
    </w:rPr>
  </w:style>
  <w:style w:type="character" w:customStyle="1" w:styleId="HeaderChar">
    <w:name w:val="Header Char"/>
    <w:basedOn w:val="DefaultParagraphFont"/>
    <w:link w:val="Header"/>
    <w:uiPriority w:val="99"/>
    <w:rsid w:val="003776C1"/>
    <w:rPr>
      <w:sz w:val="24"/>
      <w:szCs w:val="24"/>
      <w:lang w:val="en-US"/>
    </w:rPr>
  </w:style>
  <w:style w:type="paragraph" w:styleId="Footer">
    <w:name w:val="footer"/>
    <w:basedOn w:val="Normal"/>
    <w:link w:val="FooterChar"/>
    <w:rsid w:val="003776C1"/>
    <w:pPr>
      <w:tabs>
        <w:tab w:val="center" w:pos="4513"/>
        <w:tab w:val="right" w:pos="9026"/>
      </w:tabs>
      <w:spacing w:after="0" w:line="240" w:lineRule="auto"/>
    </w:pPr>
    <w:rPr>
      <w:sz w:val="24"/>
      <w:szCs w:val="24"/>
      <w:lang w:val="en-US"/>
    </w:rPr>
  </w:style>
  <w:style w:type="character" w:customStyle="1" w:styleId="FooterChar">
    <w:name w:val="Footer Char"/>
    <w:basedOn w:val="DefaultParagraphFont"/>
    <w:link w:val="Footer"/>
    <w:rsid w:val="003776C1"/>
    <w:rPr>
      <w:sz w:val="24"/>
      <w:szCs w:val="24"/>
      <w:lang w:val="en-US"/>
    </w:rPr>
  </w:style>
  <w:style w:type="character" w:styleId="CommentReference">
    <w:name w:val="annotation reference"/>
    <w:basedOn w:val="DefaultParagraphFont"/>
    <w:uiPriority w:val="99"/>
    <w:unhideWhenUsed/>
    <w:rsid w:val="003776C1"/>
    <w:rPr>
      <w:sz w:val="16"/>
      <w:szCs w:val="16"/>
    </w:rPr>
  </w:style>
  <w:style w:type="paragraph" w:styleId="CommentText">
    <w:name w:val="annotation text"/>
    <w:basedOn w:val="Normal"/>
    <w:link w:val="CommentTextChar"/>
    <w:uiPriority w:val="99"/>
    <w:unhideWhenUsed/>
    <w:rsid w:val="003776C1"/>
    <w:pPr>
      <w:spacing w:after="200" w:line="240" w:lineRule="auto"/>
    </w:pPr>
    <w:rPr>
      <w:sz w:val="20"/>
      <w:szCs w:val="20"/>
    </w:rPr>
  </w:style>
  <w:style w:type="character" w:customStyle="1" w:styleId="CommentTextChar">
    <w:name w:val="Comment Text Char"/>
    <w:basedOn w:val="DefaultParagraphFont"/>
    <w:link w:val="CommentText"/>
    <w:uiPriority w:val="99"/>
    <w:rsid w:val="003776C1"/>
    <w:rPr>
      <w:sz w:val="20"/>
      <w:szCs w:val="20"/>
    </w:rPr>
  </w:style>
  <w:style w:type="table" w:customStyle="1" w:styleId="TableGrid1">
    <w:name w:val="Table Grid1"/>
    <w:basedOn w:val="TableNormal"/>
    <w:next w:val="TableGrid"/>
    <w:uiPriority w:val="59"/>
    <w:rsid w:val="003776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776C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3776C1"/>
    <w:rPr>
      <w:b/>
      <w:bCs/>
      <w:lang w:val="en-US"/>
    </w:rPr>
  </w:style>
  <w:style w:type="character" w:customStyle="1" w:styleId="CommentSubjectChar">
    <w:name w:val="Comment Subject Char"/>
    <w:basedOn w:val="CommentTextChar"/>
    <w:link w:val="CommentSubject"/>
    <w:rsid w:val="003776C1"/>
    <w:rPr>
      <w:b/>
      <w:bCs/>
      <w:sz w:val="20"/>
      <w:szCs w:val="20"/>
      <w:lang w:val="en-US"/>
    </w:rPr>
  </w:style>
  <w:style w:type="paragraph" w:styleId="ListParagraph">
    <w:name w:val="List Paragraph"/>
    <w:basedOn w:val="Normal"/>
    <w:rsid w:val="003776C1"/>
    <w:pPr>
      <w:spacing w:after="200" w:line="240" w:lineRule="auto"/>
      <w:ind w:left="720"/>
      <w:contextualSpacing/>
    </w:pPr>
    <w:rPr>
      <w:sz w:val="24"/>
      <w:szCs w:val="24"/>
      <w:lang w:val="en-US"/>
    </w:rPr>
  </w:style>
  <w:style w:type="character" w:styleId="PlaceholderText">
    <w:name w:val="Placeholder Text"/>
    <w:basedOn w:val="DefaultParagraphFont"/>
    <w:rsid w:val="003776C1"/>
    <w:rPr>
      <w:color w:val="808080"/>
    </w:rPr>
  </w:style>
  <w:style w:type="character" w:customStyle="1" w:styleId="AvattuHyperlinkki1">
    <w:name w:val="AvattuHyperlinkki1"/>
    <w:basedOn w:val="DefaultParagraphFont"/>
    <w:uiPriority w:val="99"/>
    <w:rsid w:val="003776C1"/>
    <w:rPr>
      <w:color w:val="800080"/>
      <w:u w:val="single"/>
    </w:rPr>
  </w:style>
  <w:style w:type="paragraph" w:styleId="Revision">
    <w:name w:val="Revision"/>
    <w:hidden/>
    <w:rsid w:val="003776C1"/>
    <w:pPr>
      <w:spacing w:after="0" w:line="240" w:lineRule="auto"/>
    </w:pPr>
    <w:rPr>
      <w:sz w:val="24"/>
      <w:szCs w:val="24"/>
      <w:lang w:val="en-US"/>
    </w:rPr>
  </w:style>
  <w:style w:type="paragraph" w:styleId="NormalWeb">
    <w:name w:val="Normal (Web)"/>
    <w:basedOn w:val="Normal"/>
    <w:uiPriority w:val="99"/>
    <w:unhideWhenUsed/>
    <w:rsid w:val="003776C1"/>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Default">
    <w:name w:val="Default"/>
    <w:rsid w:val="003776C1"/>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3776C1"/>
    <w:rPr>
      <w:i/>
      <w:iCs/>
    </w:rPr>
  </w:style>
  <w:style w:type="character" w:customStyle="1" w:styleId="Ratkaisematonmaininta1">
    <w:name w:val="Ratkaisematon maininta1"/>
    <w:basedOn w:val="DefaultParagraphFont"/>
    <w:uiPriority w:val="99"/>
    <w:semiHidden/>
    <w:unhideWhenUsed/>
    <w:rsid w:val="003776C1"/>
    <w:rPr>
      <w:color w:val="605E5C"/>
      <w:shd w:val="clear" w:color="auto" w:fill="E1DFDD"/>
    </w:rPr>
  </w:style>
  <w:style w:type="character" w:customStyle="1" w:styleId="Ratkaisematonmaininta2">
    <w:name w:val="Ratkaisematon maininta2"/>
    <w:basedOn w:val="DefaultParagraphFont"/>
    <w:uiPriority w:val="99"/>
    <w:semiHidden/>
    <w:unhideWhenUsed/>
    <w:rsid w:val="003776C1"/>
    <w:rPr>
      <w:color w:val="605E5C"/>
      <w:shd w:val="clear" w:color="auto" w:fill="E1DFDD"/>
    </w:rPr>
  </w:style>
  <w:style w:type="character" w:customStyle="1" w:styleId="Ratkaisematonmaininta3">
    <w:name w:val="Ratkaisematon maininta3"/>
    <w:basedOn w:val="DefaultParagraphFont"/>
    <w:uiPriority w:val="99"/>
    <w:semiHidden/>
    <w:unhideWhenUsed/>
    <w:rsid w:val="003776C1"/>
    <w:rPr>
      <w:color w:val="605E5C"/>
      <w:shd w:val="clear" w:color="auto" w:fill="E1DFDD"/>
    </w:rPr>
  </w:style>
  <w:style w:type="character" w:customStyle="1" w:styleId="Ratkaisematonmaininta4">
    <w:name w:val="Ratkaisematon maininta4"/>
    <w:basedOn w:val="DefaultParagraphFont"/>
    <w:uiPriority w:val="99"/>
    <w:semiHidden/>
    <w:unhideWhenUsed/>
    <w:rsid w:val="003776C1"/>
    <w:rPr>
      <w:color w:val="605E5C"/>
      <w:shd w:val="clear" w:color="auto" w:fill="E1DFDD"/>
    </w:rPr>
  </w:style>
  <w:style w:type="character" w:styleId="LineNumber">
    <w:name w:val="line number"/>
    <w:basedOn w:val="DefaultParagraphFont"/>
    <w:semiHidden/>
    <w:unhideWhenUsed/>
    <w:rsid w:val="003776C1"/>
  </w:style>
  <w:style w:type="character" w:customStyle="1" w:styleId="UnresolvedMention">
    <w:name w:val="Unresolved Mention"/>
    <w:basedOn w:val="DefaultParagraphFont"/>
    <w:uiPriority w:val="99"/>
    <w:semiHidden/>
    <w:unhideWhenUsed/>
    <w:rsid w:val="003776C1"/>
    <w:rPr>
      <w:color w:val="605E5C"/>
      <w:shd w:val="clear" w:color="auto" w:fill="E1DFDD"/>
    </w:rPr>
  </w:style>
  <w:style w:type="paragraph" w:styleId="Title">
    <w:name w:val="Title"/>
    <w:basedOn w:val="Normal"/>
    <w:next w:val="Normal"/>
    <w:link w:val="TitleChar"/>
    <w:uiPriority w:val="10"/>
    <w:qFormat/>
    <w:rsid w:val="003776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6C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3776C1"/>
    <w:rPr>
      <w:color w:val="0563C1" w:themeColor="hyperlink"/>
      <w:u w:val="single"/>
    </w:rPr>
  </w:style>
  <w:style w:type="character" w:customStyle="1" w:styleId="Heading1Char">
    <w:name w:val="Heading 1 Char"/>
    <w:basedOn w:val="DefaultParagraphFont"/>
    <w:link w:val="Heading1"/>
    <w:uiPriority w:val="9"/>
    <w:rsid w:val="003776C1"/>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3776C1"/>
    <w:rPr>
      <w:color w:val="954F72" w:themeColor="followedHyperlink"/>
      <w:u w:val="single"/>
    </w:rPr>
  </w:style>
  <w:style w:type="paragraph" w:customStyle="1" w:styleId="xmsonormal">
    <w:name w:val="x_msonormal"/>
    <w:basedOn w:val="Normal"/>
    <w:rsid w:val="00FA76E2"/>
    <w:pPr>
      <w:spacing w:after="0" w:line="240" w:lineRule="auto"/>
    </w:pPr>
    <w:rPr>
      <w:rFonts w:ascii="Calibri" w:eastAsia="Calibri" w:hAnsi="Calibri" w:cs="Calibri"/>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6518">
      <w:bodyDiv w:val="1"/>
      <w:marLeft w:val="0"/>
      <w:marRight w:val="0"/>
      <w:marTop w:val="0"/>
      <w:marBottom w:val="0"/>
      <w:divBdr>
        <w:top w:val="none" w:sz="0" w:space="0" w:color="auto"/>
        <w:left w:val="none" w:sz="0" w:space="0" w:color="auto"/>
        <w:bottom w:val="none" w:sz="0" w:space="0" w:color="auto"/>
        <w:right w:val="none" w:sz="0" w:space="0" w:color="auto"/>
      </w:divBdr>
    </w:div>
    <w:div w:id="1898079007">
      <w:bodyDiv w:val="1"/>
      <w:marLeft w:val="0"/>
      <w:marRight w:val="0"/>
      <w:marTop w:val="0"/>
      <w:marBottom w:val="0"/>
      <w:divBdr>
        <w:top w:val="none" w:sz="0" w:space="0" w:color="auto"/>
        <w:left w:val="none" w:sz="0" w:space="0" w:color="auto"/>
        <w:bottom w:val="none" w:sz="0" w:space="0" w:color="auto"/>
        <w:right w:val="none" w:sz="0" w:space="0" w:color="auto"/>
      </w:divBdr>
    </w:div>
    <w:div w:id="1932348838">
      <w:bodyDiv w:val="1"/>
      <w:marLeft w:val="0"/>
      <w:marRight w:val="0"/>
      <w:marTop w:val="0"/>
      <w:marBottom w:val="0"/>
      <w:divBdr>
        <w:top w:val="none" w:sz="0" w:space="0" w:color="auto"/>
        <w:left w:val="none" w:sz="0" w:space="0" w:color="auto"/>
        <w:bottom w:val="none" w:sz="0" w:space="0" w:color="auto"/>
        <w:right w:val="none" w:sz="0" w:space="0" w:color="auto"/>
      </w:divBdr>
    </w:div>
    <w:div w:id="206282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oup.com/forestscience/pages/About" TargetMode="External"/><Relationship Id="rId13" Type="http://schemas.openxmlformats.org/officeDocument/2006/relationships/hyperlink" Target="https://silvafennica.fi/" TargetMode="External"/><Relationship Id="rId18" Type="http://schemas.openxmlformats.org/officeDocument/2006/relationships/hyperlink" Target="https://www.tandfonline.com/toc/ywpj20/curren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www.journals.elsevier.com/forest-policy-and-economics" TargetMode="External"/><Relationship Id="rId12" Type="http://schemas.openxmlformats.org/officeDocument/2006/relationships/hyperlink" Target="https://www.springer.com/journal/11676" TargetMode="External"/><Relationship Id="rId17" Type="http://schemas.openxmlformats.org/officeDocument/2006/relationships/hyperlink" Target="https://www.journals.elsevier.com/journal-of-forest-economic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journals.elsevier.com/journal-of-forest-economics" TargetMode="External"/><Relationship Id="rId20" Type="http://schemas.openxmlformats.org/officeDocument/2006/relationships/hyperlink" Target="https://www.springer.com/journal/40725/aims-and-scope" TargetMode="External"/><Relationship Id="rId1" Type="http://schemas.openxmlformats.org/officeDocument/2006/relationships/numbering" Target="numbering.xml"/><Relationship Id="rId6" Type="http://schemas.openxmlformats.org/officeDocument/2006/relationships/hyperlink" Target="http://www.nrcresearchpress.com" TargetMode="External"/><Relationship Id="rId11" Type="http://schemas.openxmlformats.org/officeDocument/2006/relationships/hyperlink" Target="https://www.springer.com/journal/107/aims-and-scope" TargetMode="External"/><Relationship Id="rId24" Type="http://schemas.openxmlformats.org/officeDocument/2006/relationships/image" Target="cid:53ed679d-1bb0-4a81-b0a6-18fb138708bc" TargetMode="External"/><Relationship Id="rId5" Type="http://schemas.openxmlformats.org/officeDocument/2006/relationships/hyperlink" Target="https://forestprodjournals.org/" TargetMode="External"/><Relationship Id="rId15" Type="http://schemas.openxmlformats.org/officeDocument/2006/relationships/hyperlink" Target="http://www.cfa-international.org/international_forestry_review.php" TargetMode="External"/><Relationship Id="rId23" Type="http://schemas.openxmlformats.org/officeDocument/2006/relationships/image" Target="media/image3.png"/><Relationship Id="rId10" Type="http://schemas.openxmlformats.org/officeDocument/2006/relationships/hyperlink" Target="https://www.springer.com/journal/10342" TargetMode="External"/><Relationship Id="rId19" Type="http://schemas.openxmlformats.org/officeDocument/2006/relationships/hyperlink" Target="https://www.tandfonline.com/toc/tfst20/current" TargetMode="External"/><Relationship Id="rId4" Type="http://schemas.openxmlformats.org/officeDocument/2006/relationships/webSettings" Target="webSettings.xml"/><Relationship Id="rId9" Type="http://schemas.openxmlformats.org/officeDocument/2006/relationships/hyperlink" Target="https://www.tandfonline.com/action/journalInformation?show=aimsScope&amp;journalCode=sfor20" TargetMode="External"/><Relationship Id="rId14" Type="http://schemas.openxmlformats.org/officeDocument/2006/relationships/hyperlink" Target="https://www.tandfonline.com/toc/tjfr20/current" TargetMode="External"/><Relationship Id="rId22"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2836</Words>
  <Characters>16166</Characters>
  <Application>Microsoft Office Word</Application>
  <DocSecurity>0</DocSecurity>
  <Lines>134</Lines>
  <Paragraphs>37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Hänninen Riitta (LUKE)</dc:creator>
  <cp:keywords/>
  <dc:description/>
  <cp:lastModifiedBy>Martin Aurea</cp:lastModifiedBy>
  <cp:revision>2</cp:revision>
  <dcterms:created xsi:type="dcterms:W3CDTF">2021-11-27T00:11:00Z</dcterms:created>
  <dcterms:modified xsi:type="dcterms:W3CDTF">2021-11-27T00:11:00Z</dcterms:modified>
</cp:coreProperties>
</file>