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38E28" w14:textId="4ED19965" w:rsidR="00A16966" w:rsidRDefault="00A16966" w:rsidP="00A16966">
      <w:pPr>
        <w:spacing w:before="120" w:after="0" w:line="360" w:lineRule="auto"/>
        <w:ind w:hanging="851"/>
        <w:jc w:val="both"/>
        <w:rPr>
          <w:rFonts w:cstheme="minorHAnsi"/>
          <w:b/>
          <w:bCs/>
          <w:lang w:val="en-GB"/>
        </w:rPr>
      </w:pPr>
      <w:r w:rsidRPr="00A350B0">
        <w:rPr>
          <w:rFonts w:cstheme="minorHAnsi"/>
          <w:b/>
          <w:bCs/>
          <w:lang w:val="en-GB"/>
        </w:rPr>
        <w:t xml:space="preserve">Role of collagen derivatives in osteoarthritis and cartilage repair: A systematic scoping review </w:t>
      </w:r>
      <w:r w:rsidR="00F9470A">
        <w:rPr>
          <w:rFonts w:cstheme="minorHAnsi"/>
          <w:b/>
          <w:bCs/>
          <w:lang w:val="en-GB"/>
        </w:rPr>
        <w:t>with</w:t>
      </w:r>
      <w:r w:rsidRPr="00A350B0">
        <w:rPr>
          <w:rFonts w:cstheme="minorHAnsi"/>
          <w:b/>
          <w:bCs/>
          <w:lang w:val="en-GB"/>
        </w:rPr>
        <w:t xml:space="preserve"> evidence</w:t>
      </w:r>
      <w:r w:rsidR="00F9470A">
        <w:rPr>
          <w:rFonts w:cstheme="minorHAnsi"/>
          <w:b/>
          <w:bCs/>
          <w:lang w:val="en-GB"/>
        </w:rPr>
        <w:t xml:space="preserve"> </w:t>
      </w:r>
      <w:r w:rsidR="009D25EB">
        <w:rPr>
          <w:rFonts w:cstheme="minorHAnsi"/>
          <w:b/>
          <w:bCs/>
          <w:lang w:val="en-GB"/>
        </w:rPr>
        <w:t>mapping</w:t>
      </w:r>
    </w:p>
    <w:p w14:paraId="3EE1806E" w14:textId="3D620F18" w:rsidR="00A16966" w:rsidRDefault="00A16966" w:rsidP="00A16966">
      <w:pPr>
        <w:spacing w:before="120" w:after="0" w:line="360" w:lineRule="auto"/>
        <w:ind w:hanging="851"/>
        <w:jc w:val="both"/>
        <w:rPr>
          <w:rFonts w:cstheme="minorHAnsi"/>
          <w:lang w:val="en-GB"/>
        </w:rPr>
      </w:pPr>
      <w:r w:rsidRPr="00A350B0">
        <w:rPr>
          <w:rFonts w:cstheme="minorHAnsi"/>
          <w:lang w:val="en-GB"/>
        </w:rPr>
        <w:t>G. Honvo et al. 2020</w:t>
      </w:r>
    </w:p>
    <w:p w14:paraId="75E9D2AC" w14:textId="564E2B06" w:rsidR="00E3232D" w:rsidRPr="00E3232D" w:rsidRDefault="00E3232D" w:rsidP="00A16966">
      <w:pPr>
        <w:spacing w:before="120" w:after="0" w:line="360" w:lineRule="auto"/>
        <w:ind w:hanging="851"/>
        <w:jc w:val="both"/>
        <w:rPr>
          <w:rFonts w:cstheme="minorHAnsi"/>
          <w:sz w:val="28"/>
          <w:szCs w:val="28"/>
          <w:lang w:val="en-GB"/>
        </w:rPr>
      </w:pPr>
      <w:r w:rsidRPr="00E3232D">
        <w:rPr>
          <w:rFonts w:ascii="Calibri,Bold" w:hAnsi="Calibri,Bold" w:cs="Calibri,Bold"/>
          <w:b/>
          <w:bCs/>
          <w:sz w:val="28"/>
          <w:szCs w:val="28"/>
          <w:lang w:val="en-GB"/>
        </w:rPr>
        <w:t>Supplementary</w:t>
      </w:r>
      <w:r w:rsidRPr="00E3232D">
        <w:rPr>
          <w:rFonts w:ascii="Calibri,Bold" w:hAnsi="Calibri,Bold" w:cs="Calibri,Bold"/>
          <w:b/>
          <w:bCs/>
          <w:sz w:val="28"/>
          <w:szCs w:val="28"/>
        </w:rPr>
        <w:t xml:space="preserve"> </w:t>
      </w:r>
      <w:r w:rsidRPr="00E3232D">
        <w:rPr>
          <w:rFonts w:ascii="Calibri,Bold" w:hAnsi="Calibri,Bold" w:cs="Calibri,Bold"/>
          <w:b/>
          <w:bCs/>
          <w:sz w:val="28"/>
          <w:szCs w:val="28"/>
          <w:lang w:val="en-GB"/>
        </w:rPr>
        <w:t>Material</w:t>
      </w:r>
      <w:r w:rsidRPr="00E3232D">
        <w:rPr>
          <w:rFonts w:ascii="Calibri,Bold" w:hAnsi="Calibri,Bold" w:cs="Calibri,Bold"/>
          <w:b/>
          <w:bCs/>
          <w:sz w:val="28"/>
          <w:szCs w:val="28"/>
        </w:rPr>
        <w:t xml:space="preserve"> 2 : </w:t>
      </w:r>
    </w:p>
    <w:p w14:paraId="233CE540" w14:textId="77777777" w:rsidR="00A16966" w:rsidRDefault="00A16966" w:rsidP="00AA24DA">
      <w:pPr>
        <w:spacing w:after="120" w:line="240" w:lineRule="auto"/>
        <w:ind w:hanging="851"/>
        <w:jc w:val="both"/>
        <w:rPr>
          <w:rFonts w:ascii="Calibri" w:eastAsia="Calibri" w:hAnsi="Calibri" w:cs="Times New Roman"/>
          <w:b/>
          <w:bCs/>
          <w:lang w:val="en-GB"/>
        </w:rPr>
      </w:pPr>
    </w:p>
    <w:p w14:paraId="24DB1CF2" w14:textId="27387EB8" w:rsidR="00AA24DA" w:rsidRPr="00AA24DA" w:rsidRDefault="00AA24DA" w:rsidP="00AA24DA">
      <w:pPr>
        <w:spacing w:after="120" w:line="240" w:lineRule="auto"/>
        <w:ind w:hanging="851"/>
        <w:jc w:val="both"/>
        <w:rPr>
          <w:rFonts w:ascii="Calibri" w:eastAsia="Calibri" w:hAnsi="Calibri" w:cs="Times New Roman"/>
          <w:lang w:val="en-GB"/>
        </w:rPr>
      </w:pPr>
      <w:r w:rsidRPr="00AA24DA">
        <w:rPr>
          <w:rFonts w:ascii="Calibri" w:eastAsia="Calibri" w:hAnsi="Calibri" w:cs="Times New Roman"/>
          <w:b/>
          <w:bCs/>
          <w:lang w:val="en-GB"/>
        </w:rPr>
        <w:t xml:space="preserve">Table </w:t>
      </w:r>
      <w:r w:rsidR="00F915C7">
        <w:rPr>
          <w:rFonts w:ascii="Calibri" w:eastAsia="Calibri" w:hAnsi="Calibri" w:cs="Times New Roman"/>
          <w:b/>
          <w:bCs/>
          <w:lang w:val="en-GB"/>
        </w:rPr>
        <w:t>S1</w:t>
      </w:r>
      <w:r w:rsidRPr="00AA24DA">
        <w:rPr>
          <w:rFonts w:ascii="Calibri" w:eastAsia="Calibri" w:hAnsi="Calibri" w:cs="Times New Roman"/>
          <w:lang w:val="en-GB"/>
        </w:rPr>
        <w:t xml:space="preserve">: Synthesis of ongoing or registered but not published clinical trials </w:t>
      </w:r>
      <w:bookmarkStart w:id="0" w:name="_Hlk41774153"/>
      <w:r w:rsidRPr="00AA24DA">
        <w:rPr>
          <w:rFonts w:ascii="Calibri" w:eastAsia="Calibri" w:hAnsi="Calibri" w:cs="Times New Roman"/>
          <w:lang w:val="en-GB"/>
        </w:rPr>
        <w:t>on collagen derivatives in OA patients</w:t>
      </w:r>
      <w:bookmarkEnd w:id="0"/>
    </w:p>
    <w:tbl>
      <w:tblPr>
        <w:tblStyle w:val="Grilledutableau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2"/>
        <w:gridCol w:w="1134"/>
        <w:gridCol w:w="1276"/>
        <w:gridCol w:w="1276"/>
        <w:gridCol w:w="1417"/>
        <w:gridCol w:w="1417"/>
        <w:gridCol w:w="993"/>
        <w:gridCol w:w="1417"/>
        <w:gridCol w:w="992"/>
        <w:gridCol w:w="993"/>
        <w:gridCol w:w="1701"/>
      </w:tblGrid>
      <w:tr w:rsidR="00AA24DA" w:rsidRPr="00AA24DA" w14:paraId="36BF97AF" w14:textId="77777777" w:rsidTr="000D3B40">
        <w:trPr>
          <w:tblHeader/>
        </w:trPr>
        <w:tc>
          <w:tcPr>
            <w:tcW w:w="1560" w:type="dxa"/>
          </w:tcPr>
          <w:p w14:paraId="04F245E1" w14:textId="6FCACF46" w:rsidR="00AA24DA" w:rsidRPr="00AA24DA" w:rsidRDefault="00397394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Study</w:t>
            </w: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identifier</w:t>
            </w:r>
          </w:p>
        </w:tc>
        <w:tc>
          <w:tcPr>
            <w:tcW w:w="851" w:type="dxa"/>
          </w:tcPr>
          <w:p w14:paraId="5D6F8175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Country of recruitment</w:t>
            </w:r>
          </w:p>
        </w:tc>
        <w:tc>
          <w:tcPr>
            <w:tcW w:w="992" w:type="dxa"/>
          </w:tcPr>
          <w:p w14:paraId="19C6529A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Study type</w:t>
            </w:r>
          </w:p>
        </w:tc>
        <w:tc>
          <w:tcPr>
            <w:tcW w:w="1134" w:type="dxa"/>
          </w:tcPr>
          <w:p w14:paraId="685BA367" w14:textId="527EA3F8" w:rsidR="00AA24DA" w:rsidRPr="00AA24DA" w:rsidRDefault="00397394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Study</w:t>
            </w: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AA24DA"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 xml:space="preserve">start date </w:t>
            </w:r>
          </w:p>
        </w:tc>
        <w:tc>
          <w:tcPr>
            <w:tcW w:w="1276" w:type="dxa"/>
          </w:tcPr>
          <w:p w14:paraId="1E988EDF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Recruitment status</w:t>
            </w:r>
          </w:p>
        </w:tc>
        <w:tc>
          <w:tcPr>
            <w:tcW w:w="1276" w:type="dxa"/>
          </w:tcPr>
          <w:p w14:paraId="5DADBC6E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Target population or condition</w:t>
            </w:r>
          </w:p>
        </w:tc>
        <w:tc>
          <w:tcPr>
            <w:tcW w:w="1417" w:type="dxa"/>
          </w:tcPr>
          <w:p w14:paraId="6D22A35F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 xml:space="preserve">Intervention / Control </w:t>
            </w:r>
          </w:p>
        </w:tc>
        <w:tc>
          <w:tcPr>
            <w:tcW w:w="1417" w:type="dxa"/>
          </w:tcPr>
          <w:p w14:paraId="64E2646D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Administration route / dosage</w:t>
            </w:r>
          </w:p>
        </w:tc>
        <w:tc>
          <w:tcPr>
            <w:tcW w:w="993" w:type="dxa"/>
          </w:tcPr>
          <w:p w14:paraId="5C339F9C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Source of collagen / Molecular weight</w:t>
            </w:r>
          </w:p>
        </w:tc>
        <w:tc>
          <w:tcPr>
            <w:tcW w:w="1417" w:type="dxa"/>
          </w:tcPr>
          <w:p w14:paraId="437F00BC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Brand name</w:t>
            </w:r>
          </w:p>
          <w:p w14:paraId="7A4BF6B3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 xml:space="preserve">(Manufacturer or study sponsor) </w:t>
            </w:r>
          </w:p>
        </w:tc>
        <w:tc>
          <w:tcPr>
            <w:tcW w:w="992" w:type="dxa"/>
          </w:tcPr>
          <w:p w14:paraId="4F441907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 xml:space="preserve">Study </w:t>
            </w:r>
          </w:p>
          <w:p w14:paraId="0280FFE2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Duration</w:t>
            </w:r>
          </w:p>
        </w:tc>
        <w:tc>
          <w:tcPr>
            <w:tcW w:w="993" w:type="dxa"/>
          </w:tcPr>
          <w:p w14:paraId="29E52884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Target total Sample size</w:t>
            </w:r>
          </w:p>
        </w:tc>
        <w:tc>
          <w:tcPr>
            <w:tcW w:w="1701" w:type="dxa"/>
          </w:tcPr>
          <w:p w14:paraId="57501843" w14:textId="77777777" w:rsidR="00AA24DA" w:rsidRPr="00AA24DA" w:rsidRDefault="00AA24DA" w:rsidP="00AA24DA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>Primary Outcomes</w:t>
            </w:r>
          </w:p>
        </w:tc>
      </w:tr>
      <w:tr w:rsidR="00AA24DA" w:rsidRPr="00AA24DA" w14:paraId="3D4019E8" w14:textId="77777777" w:rsidTr="000D3B40">
        <w:tc>
          <w:tcPr>
            <w:tcW w:w="1560" w:type="dxa"/>
          </w:tcPr>
          <w:p w14:paraId="6F2AEA24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CTRI/2009/091/000992 </w:t>
            </w:r>
          </w:p>
          <w:p w14:paraId="5C65518D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5F66C69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India</w:t>
            </w:r>
          </w:p>
        </w:tc>
        <w:tc>
          <w:tcPr>
            <w:tcW w:w="992" w:type="dxa"/>
          </w:tcPr>
          <w:p w14:paraId="49A9B7FC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RCT, Triple-bind (Phase 3)</w:t>
            </w:r>
          </w:p>
        </w:tc>
        <w:tc>
          <w:tcPr>
            <w:tcW w:w="1134" w:type="dxa"/>
          </w:tcPr>
          <w:p w14:paraId="0F040F19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16/12/2009</w:t>
            </w:r>
          </w:p>
        </w:tc>
        <w:tc>
          <w:tcPr>
            <w:tcW w:w="1276" w:type="dxa"/>
          </w:tcPr>
          <w:p w14:paraId="29C3EFAD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Completed</w:t>
            </w:r>
          </w:p>
        </w:tc>
        <w:tc>
          <w:tcPr>
            <w:tcW w:w="1276" w:type="dxa"/>
          </w:tcPr>
          <w:p w14:paraId="5CCE7F29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Knee joint OA patients</w:t>
            </w:r>
          </w:p>
        </w:tc>
        <w:tc>
          <w:tcPr>
            <w:tcW w:w="1417" w:type="dxa"/>
          </w:tcPr>
          <w:p w14:paraId="78F13463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Bovine Bone Collagen</w:t>
            </w:r>
          </w:p>
          <w:p w14:paraId="5873BAC4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Peptide</w:t>
            </w:r>
          </w:p>
          <w:p w14:paraId="6AD0D455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vs </w:t>
            </w:r>
          </w:p>
          <w:p w14:paraId="686EA6A1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Placebo</w:t>
            </w:r>
          </w:p>
        </w:tc>
        <w:tc>
          <w:tcPr>
            <w:tcW w:w="1417" w:type="dxa"/>
          </w:tcPr>
          <w:p w14:paraId="77FB6219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Oral /</w:t>
            </w:r>
          </w:p>
          <w:p w14:paraId="01EF63B4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oral powder, 10 gm/day, 13 weeks</w:t>
            </w:r>
          </w:p>
        </w:tc>
        <w:tc>
          <w:tcPr>
            <w:tcW w:w="993" w:type="dxa"/>
          </w:tcPr>
          <w:p w14:paraId="57D0A55D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Bovine</w:t>
            </w:r>
          </w:p>
        </w:tc>
        <w:tc>
          <w:tcPr>
            <w:tcW w:w="1417" w:type="dxa"/>
          </w:tcPr>
          <w:p w14:paraId="7A64CABC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NA (MS Nitta </w:t>
            </w:r>
            <w:proofErr w:type="spellStart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Gelatin</w:t>
            </w:r>
            <w:proofErr w:type="spellEnd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India Limited Cochin INDIA)</w:t>
            </w:r>
          </w:p>
        </w:tc>
        <w:tc>
          <w:tcPr>
            <w:tcW w:w="992" w:type="dxa"/>
          </w:tcPr>
          <w:p w14:paraId="07C27900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14 weeks</w:t>
            </w:r>
          </w:p>
        </w:tc>
        <w:tc>
          <w:tcPr>
            <w:tcW w:w="993" w:type="dxa"/>
          </w:tcPr>
          <w:p w14:paraId="4AA89B4A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1701" w:type="dxa"/>
          </w:tcPr>
          <w:p w14:paraId="415A38C1" w14:textId="0EBAC5CF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WOMAC pain sub-scale </w:t>
            </w:r>
            <w:r w:rsidR="00A63BDD"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scores;</w:t>
            </w: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Pain VAS scores.</w:t>
            </w:r>
          </w:p>
        </w:tc>
      </w:tr>
      <w:tr w:rsidR="00C94BDC" w:rsidRPr="00A05838" w14:paraId="50DDA5EB" w14:textId="77777777" w:rsidTr="000D3B40">
        <w:tc>
          <w:tcPr>
            <w:tcW w:w="1560" w:type="dxa"/>
          </w:tcPr>
          <w:p w14:paraId="2F752E42" w14:textId="1A1F78CA" w:rsidR="00C94BDC" w:rsidRPr="00AA24DA" w:rsidRDefault="00C94BDC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C94BD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CTRI/2019/06/019856</w:t>
            </w:r>
          </w:p>
        </w:tc>
        <w:tc>
          <w:tcPr>
            <w:tcW w:w="851" w:type="dxa"/>
          </w:tcPr>
          <w:p w14:paraId="3D7C7337" w14:textId="1CF3143A" w:rsidR="00C94BDC" w:rsidRPr="00AA24DA" w:rsidRDefault="00017CF7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017CF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India</w:t>
            </w:r>
          </w:p>
        </w:tc>
        <w:tc>
          <w:tcPr>
            <w:tcW w:w="992" w:type="dxa"/>
          </w:tcPr>
          <w:p w14:paraId="6A5CEBA1" w14:textId="46DD0366" w:rsidR="00C94BDC" w:rsidRPr="00AA24DA" w:rsidRDefault="00017CF7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RCT, double-blind </w:t>
            </w:r>
          </w:p>
        </w:tc>
        <w:tc>
          <w:tcPr>
            <w:tcW w:w="1134" w:type="dxa"/>
          </w:tcPr>
          <w:p w14:paraId="09C879DA" w14:textId="70BBBE7F" w:rsidR="00C94BDC" w:rsidRPr="00AA24DA" w:rsidRDefault="00655F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655F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28/06/2019</w:t>
            </w:r>
          </w:p>
        </w:tc>
        <w:tc>
          <w:tcPr>
            <w:tcW w:w="1276" w:type="dxa"/>
          </w:tcPr>
          <w:p w14:paraId="6AF7450F" w14:textId="3F075291" w:rsidR="00C94BDC" w:rsidRPr="00AA24DA" w:rsidRDefault="00655F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655F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Completed</w:t>
            </w:r>
          </w:p>
        </w:tc>
        <w:tc>
          <w:tcPr>
            <w:tcW w:w="1276" w:type="dxa"/>
          </w:tcPr>
          <w:p w14:paraId="2B213860" w14:textId="6F02B2EB" w:rsidR="00C94BDC" w:rsidRPr="00AA24DA" w:rsidRDefault="00655F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K</w:t>
            </w:r>
            <w:r w:rsidRPr="00BA5313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nee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OA patients</w:t>
            </w:r>
          </w:p>
        </w:tc>
        <w:tc>
          <w:tcPr>
            <w:tcW w:w="1417" w:type="dxa"/>
          </w:tcPr>
          <w:p w14:paraId="608B0F7E" w14:textId="77777777" w:rsidR="00C94BDC" w:rsidRDefault="00BA5313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A5313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Collagen Peptide (Bovine)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</w:p>
          <w:p w14:paraId="19B1E0F7" w14:textId="77777777" w:rsidR="00BA5313" w:rsidRDefault="00BA5313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vs</w:t>
            </w:r>
          </w:p>
          <w:p w14:paraId="1F749000" w14:textId="77777777" w:rsidR="00BA5313" w:rsidRDefault="007E2465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7E2465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Collagen Peptide (fish)</w:t>
            </w:r>
          </w:p>
          <w:p w14:paraId="05F1751D" w14:textId="77777777" w:rsidR="007E2465" w:rsidRDefault="007E2465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vs </w:t>
            </w:r>
          </w:p>
          <w:p w14:paraId="347C9251" w14:textId="50DA44E4" w:rsidR="007E2465" w:rsidRPr="00AA24DA" w:rsidRDefault="007E2465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7E2465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Placebo</w:t>
            </w:r>
          </w:p>
        </w:tc>
        <w:tc>
          <w:tcPr>
            <w:tcW w:w="1417" w:type="dxa"/>
          </w:tcPr>
          <w:p w14:paraId="606DFC68" w14:textId="77777777" w:rsidR="00C94BDC" w:rsidRDefault="00A05838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Oral /</w:t>
            </w:r>
          </w:p>
          <w:p w14:paraId="1BE0C2D9" w14:textId="77777777" w:rsidR="00A05838" w:rsidRDefault="00A05838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2A06064B" w14:textId="607881A0" w:rsidR="00A05838" w:rsidRPr="00A05838" w:rsidRDefault="00A05838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05838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10g of product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  <w:r w:rsidRPr="00F307A3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dissolved in warm water, </w:t>
            </w:r>
            <w:r w:rsidRPr="00A05838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once a day, for 90 days</w:t>
            </w:r>
          </w:p>
        </w:tc>
        <w:tc>
          <w:tcPr>
            <w:tcW w:w="993" w:type="dxa"/>
          </w:tcPr>
          <w:p w14:paraId="442C2F0E" w14:textId="2C6F434B" w:rsidR="00C94BDC" w:rsidRPr="00AA24DA" w:rsidRDefault="00655F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NA / NA</w:t>
            </w:r>
          </w:p>
        </w:tc>
        <w:tc>
          <w:tcPr>
            <w:tcW w:w="1417" w:type="dxa"/>
          </w:tcPr>
          <w:p w14:paraId="6E1614AF" w14:textId="53190793" w:rsidR="00C94BDC" w:rsidRPr="00AA24DA" w:rsidRDefault="00017CF7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</w:t>
            </w:r>
            <w:r w:rsidRPr="00017CF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Titan Biotech Limited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, </w:t>
            </w:r>
            <w:r w:rsidRPr="00017CF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Rajasthan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, </w:t>
            </w:r>
            <w:r w:rsidRPr="00017CF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India.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</w:tcPr>
          <w:p w14:paraId="60246D4A" w14:textId="6BD3E197" w:rsidR="00C94BDC" w:rsidRPr="00AA24DA" w:rsidRDefault="00A05838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05838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90 days</w:t>
            </w:r>
          </w:p>
        </w:tc>
        <w:tc>
          <w:tcPr>
            <w:tcW w:w="993" w:type="dxa"/>
          </w:tcPr>
          <w:p w14:paraId="7081A97D" w14:textId="466D2665" w:rsidR="00C94BDC" w:rsidRPr="00AA24DA" w:rsidRDefault="00655F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655F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78</w:t>
            </w:r>
          </w:p>
        </w:tc>
        <w:tc>
          <w:tcPr>
            <w:tcW w:w="1701" w:type="dxa"/>
          </w:tcPr>
          <w:p w14:paraId="1DDFAD83" w14:textId="77777777" w:rsidR="00C94BDC" w:rsidRPr="00F307A3" w:rsidRDefault="00A05838" w:rsidP="00AA24DA">
            <w:pPr>
              <w:rPr>
                <w:rFonts w:ascii="Calibri" w:eastAsia="Calibri" w:hAnsi="Calibri" w:cs="Times New Roman"/>
                <w:sz w:val="18"/>
                <w:szCs w:val="18"/>
                <w:lang w:val="fr-FR"/>
              </w:rPr>
            </w:pPr>
            <w:r w:rsidRPr="00F307A3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 xml:space="preserve">WOMAC </w:t>
            </w:r>
            <w:proofErr w:type="spellStart"/>
            <w:r w:rsidRPr="00F307A3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>Scale</w:t>
            </w:r>
            <w:proofErr w:type="spellEnd"/>
            <w:r w:rsidRPr="00F307A3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>;</w:t>
            </w:r>
          </w:p>
          <w:p w14:paraId="30789F53" w14:textId="556230E1" w:rsidR="00A05838" w:rsidRPr="00F307A3" w:rsidRDefault="009570D6" w:rsidP="00AA24DA">
            <w:pPr>
              <w:rPr>
                <w:rFonts w:ascii="Calibri" w:eastAsia="Calibri" w:hAnsi="Calibri" w:cs="Times New Roman"/>
                <w:sz w:val="18"/>
                <w:szCs w:val="18"/>
                <w:lang w:val="fr-FR"/>
              </w:rPr>
            </w:pPr>
            <w:r w:rsidRPr="009570D6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 xml:space="preserve">VAS </w:t>
            </w:r>
            <w:proofErr w:type="spellStart"/>
            <w:r w:rsidRPr="009570D6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>scale</w:t>
            </w:r>
            <w:proofErr w:type="spellEnd"/>
            <w:r w:rsidR="00A05838" w:rsidRPr="00F307A3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>;</w:t>
            </w:r>
          </w:p>
          <w:p w14:paraId="05366E8D" w14:textId="16866420" w:rsidR="00A05838" w:rsidRPr="00F307A3" w:rsidRDefault="009570D6" w:rsidP="00AA24DA">
            <w:pPr>
              <w:rPr>
                <w:rFonts w:ascii="Calibri" w:eastAsia="Calibri" w:hAnsi="Calibri" w:cs="Times New Roman"/>
                <w:sz w:val="18"/>
                <w:szCs w:val="18"/>
                <w:lang w:val="fr-FR"/>
              </w:rPr>
            </w:pPr>
            <w:proofErr w:type="spellStart"/>
            <w:r w:rsidRPr="009570D6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>Qol</w:t>
            </w:r>
            <w:proofErr w:type="spellEnd"/>
            <w:r w:rsidRPr="009570D6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 xml:space="preserve"> </w:t>
            </w:r>
            <w:r w:rsidR="00A63BDD" w:rsidRPr="009570D6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>questionnaire</w:t>
            </w:r>
            <w:r w:rsidR="00A63BDD" w:rsidRPr="00F307A3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 xml:space="preserve"> ;</w:t>
            </w:r>
          </w:p>
          <w:p w14:paraId="3950190C" w14:textId="51C8089A" w:rsidR="00A05838" w:rsidRPr="00A05838" w:rsidRDefault="00A05838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05838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Clinical Global Impression Scale</w:t>
            </w:r>
          </w:p>
        </w:tc>
      </w:tr>
      <w:tr w:rsidR="00AA24DA" w:rsidRPr="00E3232D" w14:paraId="5BAC4CFB" w14:textId="77777777" w:rsidTr="000D3B40">
        <w:tc>
          <w:tcPr>
            <w:tcW w:w="1560" w:type="dxa"/>
          </w:tcPr>
          <w:p w14:paraId="5F2EB24B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NCT02655939 </w:t>
            </w:r>
          </w:p>
        </w:tc>
        <w:tc>
          <w:tcPr>
            <w:tcW w:w="851" w:type="dxa"/>
          </w:tcPr>
          <w:p w14:paraId="1D7ADF5C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India</w:t>
            </w:r>
          </w:p>
        </w:tc>
        <w:tc>
          <w:tcPr>
            <w:tcW w:w="992" w:type="dxa"/>
          </w:tcPr>
          <w:p w14:paraId="0DD7866B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RCT, Triple -blind (Phase 4)</w:t>
            </w:r>
          </w:p>
        </w:tc>
        <w:tc>
          <w:tcPr>
            <w:tcW w:w="1134" w:type="dxa"/>
          </w:tcPr>
          <w:p w14:paraId="204C80FA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December 2015</w:t>
            </w:r>
          </w:p>
        </w:tc>
        <w:tc>
          <w:tcPr>
            <w:tcW w:w="1276" w:type="dxa"/>
          </w:tcPr>
          <w:p w14:paraId="31FCC2F3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Completed (November 2016)</w:t>
            </w:r>
          </w:p>
        </w:tc>
        <w:tc>
          <w:tcPr>
            <w:tcW w:w="1276" w:type="dxa"/>
          </w:tcPr>
          <w:p w14:paraId="48CFACBC" w14:textId="0170E5E1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OA patients</w:t>
            </w:r>
            <w:r w:rsidR="00A715C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(</w:t>
            </w:r>
            <w:r w:rsidR="00A715C2" w:rsidRPr="00A715C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Gonarthrosis</w:t>
            </w:r>
            <w:r w:rsidR="00A715C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417" w:type="dxa"/>
          </w:tcPr>
          <w:p w14:paraId="62227492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Reflex Plus (Collagen Hydrolysate: 5g, Rosehip aqueous extract 0.55g)</w:t>
            </w:r>
          </w:p>
          <w:p w14:paraId="5EDF01CB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vs </w:t>
            </w:r>
          </w:p>
          <w:p w14:paraId="2C54B325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Placebo</w:t>
            </w:r>
          </w:p>
        </w:tc>
        <w:tc>
          <w:tcPr>
            <w:tcW w:w="1417" w:type="dxa"/>
          </w:tcPr>
          <w:p w14:paraId="48696995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Oral / </w:t>
            </w:r>
          </w:p>
          <w:p w14:paraId="0F045C7D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355CD558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Sachets to be taken once in a day for the study duration</w:t>
            </w:r>
          </w:p>
        </w:tc>
        <w:tc>
          <w:tcPr>
            <w:tcW w:w="993" w:type="dxa"/>
          </w:tcPr>
          <w:p w14:paraId="457151B5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NA / NA</w:t>
            </w:r>
          </w:p>
        </w:tc>
        <w:tc>
          <w:tcPr>
            <w:tcW w:w="1417" w:type="dxa"/>
          </w:tcPr>
          <w:p w14:paraId="27586432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Reflex plus™ (Vedic Lifesciences </w:t>
            </w:r>
            <w:proofErr w:type="spellStart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Pvt.</w:t>
            </w:r>
            <w:proofErr w:type="spellEnd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Ltd.)</w:t>
            </w:r>
          </w:p>
        </w:tc>
        <w:tc>
          <w:tcPr>
            <w:tcW w:w="992" w:type="dxa"/>
          </w:tcPr>
          <w:p w14:paraId="0508AB08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24 weeks</w:t>
            </w:r>
          </w:p>
        </w:tc>
        <w:tc>
          <w:tcPr>
            <w:tcW w:w="993" w:type="dxa"/>
          </w:tcPr>
          <w:p w14:paraId="389615B8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258 </w:t>
            </w:r>
          </w:p>
        </w:tc>
        <w:tc>
          <w:tcPr>
            <w:tcW w:w="1701" w:type="dxa"/>
          </w:tcPr>
          <w:p w14:paraId="70CBF614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Pain, Stiffness, Physical Function (WOMAC) and total WOMAC score; </w:t>
            </w:r>
          </w:p>
        </w:tc>
      </w:tr>
      <w:tr w:rsidR="00AA24DA" w:rsidRPr="00AA24DA" w14:paraId="58116FB8" w14:textId="77777777" w:rsidTr="000D3B40">
        <w:tc>
          <w:tcPr>
            <w:tcW w:w="1560" w:type="dxa"/>
          </w:tcPr>
          <w:p w14:paraId="7C1232CA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ISRCTN17127122 </w:t>
            </w:r>
          </w:p>
        </w:tc>
        <w:tc>
          <w:tcPr>
            <w:tcW w:w="851" w:type="dxa"/>
          </w:tcPr>
          <w:p w14:paraId="61336804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Korea, South</w:t>
            </w:r>
          </w:p>
        </w:tc>
        <w:tc>
          <w:tcPr>
            <w:tcW w:w="992" w:type="dxa"/>
          </w:tcPr>
          <w:p w14:paraId="0C2A4C61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RCT, double-blind </w:t>
            </w:r>
          </w:p>
        </w:tc>
        <w:tc>
          <w:tcPr>
            <w:tcW w:w="1134" w:type="dxa"/>
          </w:tcPr>
          <w:p w14:paraId="4DC0E06E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10/03/2014</w:t>
            </w:r>
          </w:p>
        </w:tc>
        <w:tc>
          <w:tcPr>
            <w:tcW w:w="1276" w:type="dxa"/>
          </w:tcPr>
          <w:p w14:paraId="7B6EC8D4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End date (29/01/2015)</w:t>
            </w:r>
          </w:p>
        </w:tc>
        <w:tc>
          <w:tcPr>
            <w:tcW w:w="1276" w:type="dxa"/>
          </w:tcPr>
          <w:p w14:paraId="641B6A4B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Patients with Chondromalacia, OA, </w:t>
            </w: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lastRenderedPageBreak/>
              <w:t>traumatic arthritis</w:t>
            </w:r>
          </w:p>
        </w:tc>
        <w:tc>
          <w:tcPr>
            <w:tcW w:w="1417" w:type="dxa"/>
          </w:tcPr>
          <w:p w14:paraId="0AC9B410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proofErr w:type="spellStart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lastRenderedPageBreak/>
              <w:t>CartiZol</w:t>
            </w:r>
            <w:proofErr w:type="spellEnd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(type I atelocollagen) vs </w:t>
            </w:r>
          </w:p>
          <w:p w14:paraId="770D841B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Saline injection</w:t>
            </w:r>
          </w:p>
        </w:tc>
        <w:tc>
          <w:tcPr>
            <w:tcW w:w="1417" w:type="dxa"/>
          </w:tcPr>
          <w:p w14:paraId="5C91E5C9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Intra-articular injection / 3 ml, one time.</w:t>
            </w:r>
          </w:p>
          <w:p w14:paraId="64293219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1B73E05F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NA / NA</w:t>
            </w:r>
          </w:p>
        </w:tc>
        <w:tc>
          <w:tcPr>
            <w:tcW w:w="1417" w:type="dxa"/>
          </w:tcPr>
          <w:p w14:paraId="47735695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proofErr w:type="spellStart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CartiZol</w:t>
            </w:r>
            <w:proofErr w:type="spellEnd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Sewon</w:t>
            </w:r>
            <w:proofErr w:type="spellEnd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Cellontech</w:t>
            </w:r>
            <w:proofErr w:type="spellEnd"/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Co., Ltd. (South Korea)</w:t>
            </w:r>
          </w:p>
        </w:tc>
        <w:tc>
          <w:tcPr>
            <w:tcW w:w="992" w:type="dxa"/>
          </w:tcPr>
          <w:p w14:paraId="2ECD6334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24 weeks</w:t>
            </w:r>
          </w:p>
        </w:tc>
        <w:tc>
          <w:tcPr>
            <w:tcW w:w="993" w:type="dxa"/>
          </w:tcPr>
          <w:p w14:paraId="186389E6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200</w:t>
            </w:r>
          </w:p>
        </w:tc>
        <w:tc>
          <w:tcPr>
            <w:tcW w:w="1701" w:type="dxa"/>
          </w:tcPr>
          <w:p w14:paraId="3DAE0563" w14:textId="77777777" w:rsidR="00AA24DA" w:rsidRPr="00AA24DA" w:rsidRDefault="00AA24D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A24D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Pain (on 100 mm VAS) </w:t>
            </w:r>
          </w:p>
        </w:tc>
      </w:tr>
      <w:tr w:rsidR="00AA24DA" w:rsidRPr="00E3232D" w14:paraId="667154C1" w14:textId="77777777" w:rsidTr="000D3B40">
        <w:tc>
          <w:tcPr>
            <w:tcW w:w="1560" w:type="dxa"/>
          </w:tcPr>
          <w:p w14:paraId="2FF7CDFF" w14:textId="48998FC5" w:rsidR="00AA24DA" w:rsidRPr="00AA24DA" w:rsidRDefault="00212E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212E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NCT04267432</w:t>
            </w:r>
          </w:p>
        </w:tc>
        <w:tc>
          <w:tcPr>
            <w:tcW w:w="851" w:type="dxa"/>
          </w:tcPr>
          <w:p w14:paraId="50A6758B" w14:textId="758D50D9" w:rsidR="00AA24DA" w:rsidRPr="00AA24DA" w:rsidRDefault="00D84320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D84320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Taiwan</w:t>
            </w:r>
          </w:p>
        </w:tc>
        <w:tc>
          <w:tcPr>
            <w:tcW w:w="992" w:type="dxa"/>
          </w:tcPr>
          <w:p w14:paraId="1CF84165" w14:textId="363A3A9B" w:rsidR="00AA24DA" w:rsidRPr="00212E9A" w:rsidRDefault="00212E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RCT, </w:t>
            </w:r>
            <w:r w:rsidRPr="00212E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double-blind 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</w:t>
            </w:r>
            <w:r w:rsidRPr="00212E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Factorial Assignment</w:t>
            </w:r>
            <w:r w:rsidR="0018555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7AF188BE" w14:textId="4AC0B2D7" w:rsidR="00AA24DA" w:rsidRPr="00AA24DA" w:rsidRDefault="00A004EF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004E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March 28, 2018</w:t>
            </w:r>
          </w:p>
        </w:tc>
        <w:tc>
          <w:tcPr>
            <w:tcW w:w="1276" w:type="dxa"/>
          </w:tcPr>
          <w:p w14:paraId="1F17E50D" w14:textId="276B8EEB" w:rsidR="00AA24DA" w:rsidRPr="00AA24DA" w:rsidRDefault="00212E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212E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Completed</w:t>
            </w:r>
            <w:r w:rsidR="00476F0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(</w:t>
            </w:r>
            <w:r w:rsidR="00476F01" w:rsidRPr="00476F0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June 12, 2019 </w:t>
            </w:r>
            <w:r w:rsidR="00476F0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276" w:type="dxa"/>
          </w:tcPr>
          <w:p w14:paraId="72BAD94B" w14:textId="208F0795" w:rsidR="00AA24DA" w:rsidRPr="00AA24DA" w:rsidRDefault="00A004EF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OA</w:t>
            </w:r>
            <w:r w:rsidRPr="00A004E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patients</w:t>
            </w:r>
          </w:p>
        </w:tc>
        <w:tc>
          <w:tcPr>
            <w:tcW w:w="1417" w:type="dxa"/>
          </w:tcPr>
          <w:p w14:paraId="5286FAD7" w14:textId="031E56EC" w:rsidR="00AA24DA" w:rsidRDefault="00A004EF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004E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TCI633 Probiotics</w:t>
            </w:r>
            <w:r w:rsidR="00212E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(</w:t>
            </w:r>
            <w:r w:rsidR="00212E9A" w:rsidRPr="00212E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Dietary Supplement</w:t>
            </w:r>
            <w:r w:rsidR="00212E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  <w:p w14:paraId="5FE3F267" w14:textId="4D28EADC" w:rsidR="00212E9A" w:rsidRDefault="00212E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Vs</w:t>
            </w:r>
          </w:p>
          <w:p w14:paraId="288A5753" w14:textId="383A2FD3" w:rsidR="00212E9A" w:rsidRDefault="00212E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212E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Type 2 collagen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(Drug)</w:t>
            </w:r>
          </w:p>
          <w:p w14:paraId="2B498DD1" w14:textId="72C3C4A2" w:rsidR="00212E9A" w:rsidRDefault="00212E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Vs</w:t>
            </w:r>
          </w:p>
          <w:p w14:paraId="052F0D95" w14:textId="4E15B733" w:rsidR="00212E9A" w:rsidRPr="00AA24DA" w:rsidRDefault="00212E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Placebo</w:t>
            </w:r>
          </w:p>
        </w:tc>
        <w:tc>
          <w:tcPr>
            <w:tcW w:w="1417" w:type="dxa"/>
          </w:tcPr>
          <w:p w14:paraId="4B78670E" w14:textId="77777777" w:rsidR="00AA24DA" w:rsidRDefault="00D84320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Oral /</w:t>
            </w:r>
          </w:p>
          <w:p w14:paraId="294FE9F1" w14:textId="77777777" w:rsidR="00D84320" w:rsidRDefault="00D84320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7928C001" w14:textId="093BE1BC" w:rsidR="00D84320" w:rsidRPr="00AA24DA" w:rsidRDefault="00D84320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3" w:type="dxa"/>
          </w:tcPr>
          <w:p w14:paraId="2B5ACD04" w14:textId="38DD19FC" w:rsidR="00AA24DA" w:rsidRPr="00AA24DA" w:rsidRDefault="00D84320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NA / NA</w:t>
            </w:r>
          </w:p>
        </w:tc>
        <w:tc>
          <w:tcPr>
            <w:tcW w:w="1417" w:type="dxa"/>
          </w:tcPr>
          <w:p w14:paraId="074C3A9D" w14:textId="77777777" w:rsidR="00D84320" w:rsidRDefault="00D84320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NA</w:t>
            </w:r>
          </w:p>
          <w:p w14:paraId="5577E699" w14:textId="568596D1" w:rsidR="00AA24DA" w:rsidRPr="00AA24DA" w:rsidRDefault="00D84320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</w:t>
            </w:r>
            <w:r w:rsidRPr="00D84320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TCI Co., Ltd.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</w:tcPr>
          <w:p w14:paraId="73D654BE" w14:textId="53BFA6F8" w:rsidR="00AA24DA" w:rsidRPr="00AA24DA" w:rsidRDefault="00D84320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004E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6 months</w:t>
            </w:r>
          </w:p>
        </w:tc>
        <w:tc>
          <w:tcPr>
            <w:tcW w:w="993" w:type="dxa"/>
          </w:tcPr>
          <w:p w14:paraId="007E0313" w14:textId="3AA74B0C" w:rsidR="00AA24DA" w:rsidRPr="00AA24DA" w:rsidRDefault="00F205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F205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102 </w:t>
            </w:r>
          </w:p>
        </w:tc>
        <w:tc>
          <w:tcPr>
            <w:tcW w:w="1701" w:type="dxa"/>
          </w:tcPr>
          <w:p w14:paraId="2284353C" w14:textId="77777777" w:rsidR="00AA24DA" w:rsidRDefault="00A004EF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004E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KL Grade</w:t>
            </w:r>
          </w:p>
          <w:p w14:paraId="38B8EB35" w14:textId="77777777" w:rsidR="00A004EF" w:rsidRDefault="00A004EF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004E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WOMAC™ Osteoarthritis Index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</w:p>
          <w:p w14:paraId="7D48A1BA" w14:textId="3E89F8AC" w:rsidR="00A004EF" w:rsidRPr="00A004EF" w:rsidRDefault="00A004EF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</w:t>
            </w:r>
            <w:r w:rsidRPr="00A004E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Time Frame: Change from baseline at 6 months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</w:tc>
      </w:tr>
      <w:tr w:rsidR="00AA24DA" w:rsidRPr="00E3232D" w14:paraId="799FABDB" w14:textId="77777777" w:rsidTr="000D3B40">
        <w:tc>
          <w:tcPr>
            <w:tcW w:w="1560" w:type="dxa"/>
          </w:tcPr>
          <w:p w14:paraId="24CD62FB" w14:textId="02012928" w:rsidR="00AA24DA" w:rsidRPr="00AA24DA" w:rsidRDefault="00397394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39739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NCT02539095</w:t>
            </w:r>
          </w:p>
        </w:tc>
        <w:tc>
          <w:tcPr>
            <w:tcW w:w="851" w:type="dxa"/>
          </w:tcPr>
          <w:p w14:paraId="765AFC1D" w14:textId="2316781F" w:rsidR="00AA24DA" w:rsidRPr="00AA24DA" w:rsidRDefault="00C13904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C1390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Korea, Republic of</w:t>
            </w:r>
          </w:p>
        </w:tc>
        <w:tc>
          <w:tcPr>
            <w:tcW w:w="992" w:type="dxa"/>
          </w:tcPr>
          <w:p w14:paraId="1B86E8F0" w14:textId="770F6B19" w:rsidR="00AA24DA" w:rsidRPr="00AA24DA" w:rsidRDefault="00DD320C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RCT, double-blind (</w:t>
            </w:r>
            <w:r w:rsidRPr="00DD320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Phase 4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, </w:t>
            </w:r>
            <w:r w:rsidRPr="00DD320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Post-marketing Surveillance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21A2F12B" w14:textId="203764F5" w:rsidR="00AA24DA" w:rsidRPr="00AA24DA" w:rsidRDefault="00397394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39739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April 2014</w:t>
            </w:r>
          </w:p>
        </w:tc>
        <w:tc>
          <w:tcPr>
            <w:tcW w:w="1276" w:type="dxa"/>
          </w:tcPr>
          <w:p w14:paraId="030AB805" w14:textId="1C33A6E9" w:rsidR="00AA24DA" w:rsidRPr="00AA24DA" w:rsidRDefault="00397394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39739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1276" w:type="dxa"/>
          </w:tcPr>
          <w:p w14:paraId="4D425089" w14:textId="4606E4DE" w:rsidR="00AA24DA" w:rsidRPr="00561C42" w:rsidRDefault="00561C42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561C4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Patients With Knee Joint Pain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(</w:t>
            </w:r>
            <w:r w:rsidRPr="00561C4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Chondromalacia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, </w:t>
            </w:r>
            <w:r w:rsidRPr="00561C4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Osteoarthritis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, </w:t>
            </w:r>
            <w:r w:rsidRPr="00561C4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Traumatic Arthritis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417" w:type="dxa"/>
          </w:tcPr>
          <w:p w14:paraId="7B52277C" w14:textId="41E5F1AE" w:rsidR="00964F08" w:rsidRPr="00A715C2" w:rsidRDefault="00C13904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C13904">
              <w:rPr>
                <w:rFonts w:ascii="Calibri" w:eastAsia="Calibri" w:hAnsi="Calibri" w:cs="Times New Roman"/>
                <w:sz w:val="18"/>
                <w:szCs w:val="18"/>
              </w:rPr>
              <w:t xml:space="preserve">Intra </w:t>
            </w:r>
            <w:proofErr w:type="spellStart"/>
            <w:r w:rsidRPr="00C13904">
              <w:rPr>
                <w:rFonts w:ascii="Calibri" w:eastAsia="Calibri" w:hAnsi="Calibri" w:cs="Times New Roman"/>
                <w:sz w:val="18"/>
                <w:szCs w:val="18"/>
              </w:rPr>
              <w:t>articular</w:t>
            </w:r>
            <w:proofErr w:type="spellEnd"/>
            <w:r w:rsidRPr="00C13904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C13904">
              <w:rPr>
                <w:rFonts w:ascii="Calibri" w:eastAsia="Calibri" w:hAnsi="Calibri" w:cs="Times New Roman"/>
                <w:sz w:val="18"/>
                <w:szCs w:val="18"/>
              </w:rPr>
              <w:t>collagen</w:t>
            </w:r>
            <w:proofErr w:type="spellEnd"/>
            <w:r w:rsidRPr="00C13904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A715C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</w:t>
            </w:r>
            <w:proofErr w:type="spellStart"/>
            <w:r w:rsidRPr="00C13904">
              <w:rPr>
                <w:rFonts w:ascii="Calibri" w:eastAsia="Calibri" w:hAnsi="Calibri" w:cs="Times New Roman"/>
                <w:sz w:val="18"/>
                <w:szCs w:val="18"/>
              </w:rPr>
              <w:t>CartiZol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  <w:p w14:paraId="3FC693E5" w14:textId="77777777" w:rsidR="00964F08" w:rsidRPr="00A715C2" w:rsidRDefault="00964F08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715C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vs</w:t>
            </w:r>
          </w:p>
          <w:p w14:paraId="041884DF" w14:textId="4126CC62" w:rsidR="00964F08" w:rsidRPr="00A715C2" w:rsidRDefault="00964F08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715C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Normal Saline</w:t>
            </w:r>
          </w:p>
        </w:tc>
        <w:tc>
          <w:tcPr>
            <w:tcW w:w="1417" w:type="dxa"/>
          </w:tcPr>
          <w:p w14:paraId="79D8E4E4" w14:textId="5034A111" w:rsidR="00AA24DA" w:rsidRDefault="00964F08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964F08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Intra-articular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injection / </w:t>
            </w:r>
          </w:p>
          <w:p w14:paraId="0E13F573" w14:textId="2EBC0250" w:rsidR="00432B5C" w:rsidRDefault="00432B5C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7DB1801D" w14:textId="3FF635E3" w:rsidR="00432B5C" w:rsidRDefault="00432B5C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NA</w:t>
            </w:r>
          </w:p>
          <w:p w14:paraId="3BAE151C" w14:textId="0C998D92" w:rsidR="00964F08" w:rsidRPr="00AA24DA" w:rsidRDefault="00964F08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206CB28F" w14:textId="3EFB0BD4" w:rsidR="00AA24DA" w:rsidRPr="00AA24DA" w:rsidRDefault="00432B5C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NA / NA</w:t>
            </w:r>
          </w:p>
        </w:tc>
        <w:tc>
          <w:tcPr>
            <w:tcW w:w="1417" w:type="dxa"/>
          </w:tcPr>
          <w:p w14:paraId="3CABF16C" w14:textId="4001A6FF" w:rsidR="00AA24DA" w:rsidRDefault="00C13904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proofErr w:type="spellStart"/>
            <w:r w:rsidRPr="00C1390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CartiZol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/ </w:t>
            </w:r>
          </w:p>
          <w:p w14:paraId="1A705C75" w14:textId="6397A37B" w:rsidR="00432B5C" w:rsidRDefault="00432B5C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4B67A19D" w14:textId="35E5E951" w:rsidR="00432B5C" w:rsidRPr="00432B5C" w:rsidRDefault="00432B5C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(Sponsor: </w:t>
            </w:r>
            <w:proofErr w:type="spellStart"/>
            <w:r w:rsidRPr="00432B5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Sewon</w:t>
            </w:r>
            <w:proofErr w:type="spellEnd"/>
            <w:r w:rsidRPr="00432B5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32B5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Cellontech</w:t>
            </w:r>
            <w:proofErr w:type="spellEnd"/>
            <w:r w:rsidRPr="00432B5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Co., Ltd.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  <w:p w14:paraId="2591B794" w14:textId="77777777" w:rsidR="00C13904" w:rsidRDefault="00C13904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050AD432" w14:textId="2B598D62" w:rsidR="00C13904" w:rsidRPr="00AA24DA" w:rsidRDefault="00C13904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0B7B3724" w14:textId="5E0630F5" w:rsidR="00AA24DA" w:rsidRPr="00AA24DA" w:rsidRDefault="00964F08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964F08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24 weeks</w:t>
            </w:r>
          </w:p>
        </w:tc>
        <w:tc>
          <w:tcPr>
            <w:tcW w:w="993" w:type="dxa"/>
          </w:tcPr>
          <w:p w14:paraId="10FF23AB" w14:textId="22960B58" w:rsidR="00AA24DA" w:rsidRPr="00AA24DA" w:rsidRDefault="00C13904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C13904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200</w:t>
            </w:r>
          </w:p>
        </w:tc>
        <w:tc>
          <w:tcPr>
            <w:tcW w:w="1701" w:type="dxa"/>
          </w:tcPr>
          <w:p w14:paraId="27080474" w14:textId="600CFED2" w:rsidR="00AA24DA" w:rsidRPr="00AA24DA" w:rsidRDefault="00964F08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964F08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Score change of 100 mm VAS</w:t>
            </w:r>
          </w:p>
        </w:tc>
      </w:tr>
      <w:tr w:rsidR="002D4B1F" w:rsidRPr="00E3232D" w14:paraId="6BC63F96" w14:textId="77777777" w:rsidTr="000D3B40">
        <w:tc>
          <w:tcPr>
            <w:tcW w:w="1560" w:type="dxa"/>
          </w:tcPr>
          <w:p w14:paraId="5941D291" w14:textId="2DAEC571" w:rsidR="002D4B1F" w:rsidRPr="00AA24DA" w:rsidRDefault="00A715C2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715C2">
              <w:rPr>
                <w:rFonts w:ascii="Calibri" w:eastAsia="Calibri" w:hAnsi="Calibri" w:cs="Times New Roman"/>
                <w:sz w:val="18"/>
                <w:szCs w:val="18"/>
              </w:rPr>
              <w:t>NCT04019782</w:t>
            </w:r>
          </w:p>
        </w:tc>
        <w:tc>
          <w:tcPr>
            <w:tcW w:w="851" w:type="dxa"/>
          </w:tcPr>
          <w:p w14:paraId="4D37D958" w14:textId="57C34737" w:rsidR="002D4B1F" w:rsidRPr="00AA24DA" w:rsidRDefault="006428CC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6428C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Mexico</w:t>
            </w:r>
          </w:p>
        </w:tc>
        <w:tc>
          <w:tcPr>
            <w:tcW w:w="992" w:type="dxa"/>
          </w:tcPr>
          <w:p w14:paraId="7299E88C" w14:textId="7CB025E5" w:rsidR="002D4B1F" w:rsidRPr="00AA24DA" w:rsidRDefault="009544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RCT, double-blind (</w:t>
            </w:r>
            <w:r w:rsidRPr="009544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Phase 3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157B2C10" w14:textId="2D6F58DA" w:rsidR="002D4B1F" w:rsidRPr="00AA24DA" w:rsidRDefault="002E446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2E446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August 1, 2019</w:t>
            </w:r>
          </w:p>
        </w:tc>
        <w:tc>
          <w:tcPr>
            <w:tcW w:w="1276" w:type="dxa"/>
          </w:tcPr>
          <w:p w14:paraId="31561630" w14:textId="1CDE315B" w:rsidR="002D4B1F" w:rsidRPr="00AA24DA" w:rsidRDefault="009544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9544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Recruiting</w:t>
            </w:r>
          </w:p>
        </w:tc>
        <w:tc>
          <w:tcPr>
            <w:tcW w:w="1276" w:type="dxa"/>
          </w:tcPr>
          <w:p w14:paraId="4E9E0801" w14:textId="2CCA9AED" w:rsidR="002D4B1F" w:rsidRPr="00AA24DA" w:rsidRDefault="006428CC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Knee OA patients</w:t>
            </w:r>
          </w:p>
        </w:tc>
        <w:tc>
          <w:tcPr>
            <w:tcW w:w="1417" w:type="dxa"/>
          </w:tcPr>
          <w:p w14:paraId="0F5D190D" w14:textId="3F18649E" w:rsidR="0095449A" w:rsidRPr="009570D6" w:rsidRDefault="00F3083C" w:rsidP="00AA24D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>Collagen-polyvinyl</w:t>
            </w:r>
            <w:proofErr w:type="spellEnd"/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 xml:space="preserve"> pyrrolidone (</w:t>
            </w:r>
            <w:proofErr w:type="spellStart"/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>collagen</w:t>
            </w:r>
            <w:proofErr w:type="spellEnd"/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 xml:space="preserve">-PVP) </w:t>
            </w:r>
            <w:r w:rsidR="0095449A" w:rsidRPr="009570D6">
              <w:rPr>
                <w:rFonts w:ascii="Calibri" w:eastAsia="Calibri" w:hAnsi="Calibri" w:cs="Times New Roman"/>
                <w:sz w:val="18"/>
                <w:szCs w:val="18"/>
              </w:rPr>
              <w:t>vs</w:t>
            </w:r>
          </w:p>
          <w:p w14:paraId="1FA5DCAA" w14:textId="7B16B5C8" w:rsidR="0095449A" w:rsidRPr="00AA24DA" w:rsidRDefault="0095449A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proofErr w:type="spellStart"/>
            <w:r w:rsidRPr="009544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Hylan</w:t>
            </w:r>
            <w:proofErr w:type="spellEnd"/>
            <w:r w:rsidRPr="0095449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G-F 20</w:t>
            </w:r>
          </w:p>
        </w:tc>
        <w:tc>
          <w:tcPr>
            <w:tcW w:w="1417" w:type="dxa"/>
          </w:tcPr>
          <w:p w14:paraId="23CBFF04" w14:textId="466A9521" w:rsidR="00A60CE2" w:rsidRDefault="00A60CE2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I</w:t>
            </w:r>
            <w:r w:rsidRPr="00A60CE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ntraarticular injection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/ </w:t>
            </w:r>
          </w:p>
          <w:p w14:paraId="6D49E1DC" w14:textId="77777777" w:rsidR="00EE23B9" w:rsidRDefault="00EE23B9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6AC6A665" w14:textId="6DB715CB" w:rsidR="00A60CE2" w:rsidRDefault="00A60CE2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60CE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1.5 ml collagen-PVP plus 1 mL of 2% xylocaine without epinephrine, </w:t>
            </w:r>
          </w:p>
          <w:p w14:paraId="390F387B" w14:textId="20656A98" w:rsidR="002D4B1F" w:rsidRPr="00AA24DA" w:rsidRDefault="00A60CE2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60CE2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(three doses, one each 7 days)</w:t>
            </w:r>
          </w:p>
        </w:tc>
        <w:tc>
          <w:tcPr>
            <w:tcW w:w="993" w:type="dxa"/>
          </w:tcPr>
          <w:p w14:paraId="17F68E8B" w14:textId="1060810E" w:rsidR="002D4B1F" w:rsidRPr="00AA24DA" w:rsidRDefault="006428CC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NA / NA</w:t>
            </w:r>
          </w:p>
        </w:tc>
        <w:tc>
          <w:tcPr>
            <w:tcW w:w="1417" w:type="dxa"/>
          </w:tcPr>
          <w:p w14:paraId="435A4449" w14:textId="77777777" w:rsidR="002D4B1F" w:rsidRPr="009570D6" w:rsidRDefault="00CB4973" w:rsidP="00AA24D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>Fibroquel</w:t>
            </w:r>
            <w:proofErr w:type="spellEnd"/>
            <w:r w:rsidR="002E446A" w:rsidRPr="009570D6">
              <w:rPr>
                <w:rFonts w:ascii="Calibri" w:eastAsia="Calibri" w:hAnsi="Calibri" w:cs="Times New Roman"/>
                <w:sz w:val="18"/>
                <w:szCs w:val="18"/>
              </w:rPr>
              <w:t xml:space="preserve"> /</w:t>
            </w:r>
          </w:p>
          <w:p w14:paraId="3D97A381" w14:textId="77777777" w:rsidR="002E446A" w:rsidRPr="009570D6" w:rsidRDefault="002E446A" w:rsidP="00AA24D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8C72563" w14:textId="7D07B38A" w:rsidR="002E446A" w:rsidRPr="009570D6" w:rsidRDefault="002E446A" w:rsidP="00AA24D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proofErr w:type="spellStart"/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>Coordinación</w:t>
            </w:r>
            <w:proofErr w:type="spellEnd"/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 xml:space="preserve"> de </w:t>
            </w:r>
            <w:proofErr w:type="spellStart"/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>Investigación</w:t>
            </w:r>
            <w:proofErr w:type="spellEnd"/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 xml:space="preserve"> en </w:t>
            </w:r>
            <w:proofErr w:type="spellStart"/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>Salud</w:t>
            </w:r>
            <w:proofErr w:type="spellEnd"/>
            <w:r w:rsidRPr="009570D6">
              <w:rPr>
                <w:rFonts w:ascii="Calibri" w:eastAsia="Calibri" w:hAnsi="Calibri" w:cs="Times New Roman"/>
                <w:sz w:val="18"/>
                <w:szCs w:val="18"/>
              </w:rPr>
              <w:t>, Mexico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3AF23E54" w14:textId="47D18932" w:rsidR="002D4B1F" w:rsidRPr="00AA24DA" w:rsidRDefault="00CB4973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CB4973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6 months</w:t>
            </w:r>
          </w:p>
        </w:tc>
        <w:tc>
          <w:tcPr>
            <w:tcW w:w="993" w:type="dxa"/>
          </w:tcPr>
          <w:p w14:paraId="7A4DDD8D" w14:textId="26BF0283" w:rsidR="002D4B1F" w:rsidRPr="00AA24DA" w:rsidRDefault="00F264CE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F264CE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120</w:t>
            </w:r>
          </w:p>
        </w:tc>
        <w:tc>
          <w:tcPr>
            <w:tcW w:w="1701" w:type="dxa"/>
          </w:tcPr>
          <w:p w14:paraId="69795E66" w14:textId="06523822" w:rsidR="002D4B1F" w:rsidRDefault="00CB4973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CB4973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International Knee Documentation Committee (IKDC)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– items on knee </w:t>
            </w:r>
            <w:r w:rsidRPr="00CB4973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symptoms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, </w:t>
            </w:r>
            <w:r w:rsidRPr="00CB4973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function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  <w:r w:rsidRPr="00CB4973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and sports activities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;</w:t>
            </w:r>
          </w:p>
          <w:p w14:paraId="18395D8A" w14:textId="3FFC4FE4" w:rsidR="00CB4973" w:rsidRPr="00AA24DA" w:rsidRDefault="00CB4973" w:rsidP="00AA24DA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</w:tr>
    </w:tbl>
    <w:p w14:paraId="7D90E8F7" w14:textId="2E7E2401" w:rsidR="00AA24DA" w:rsidRPr="00AA24DA" w:rsidRDefault="00A004EF" w:rsidP="00AA24DA">
      <w:pPr>
        <w:spacing w:before="17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-GB"/>
        </w:rPr>
      </w:pPr>
      <w:r>
        <w:rPr>
          <w:rFonts w:ascii="Calibri" w:eastAsia="Calibri" w:hAnsi="Calibri" w:cs="Times New Roman"/>
          <w:sz w:val="18"/>
          <w:szCs w:val="18"/>
          <w:lang w:val="en-GB"/>
        </w:rPr>
        <w:t>NA = Information not available; OA = Osteoarthritis</w:t>
      </w:r>
      <w:r w:rsidR="009570D6">
        <w:rPr>
          <w:rFonts w:ascii="Calibri" w:eastAsia="Calibri" w:hAnsi="Calibri" w:cs="Times New Roman"/>
          <w:sz w:val="18"/>
          <w:szCs w:val="18"/>
          <w:lang w:val="en-GB"/>
        </w:rPr>
        <w:t>;</w:t>
      </w:r>
      <w:r>
        <w:rPr>
          <w:rFonts w:ascii="Calibri" w:eastAsia="Calibri" w:hAnsi="Calibri" w:cs="Times New Roman"/>
          <w:sz w:val="18"/>
          <w:szCs w:val="18"/>
          <w:lang w:val="en-GB"/>
        </w:rPr>
        <w:t xml:space="preserve"> </w:t>
      </w:r>
      <w:r w:rsidR="00AA24DA" w:rsidRPr="00AA24DA">
        <w:rPr>
          <w:rFonts w:ascii="Calibri" w:eastAsia="Calibri" w:hAnsi="Calibri" w:cs="Times New Roman"/>
          <w:sz w:val="18"/>
          <w:szCs w:val="18"/>
          <w:lang w:val="en-GB"/>
        </w:rPr>
        <w:t>QoL = Quality of life</w:t>
      </w:r>
      <w:r w:rsidR="007A4550">
        <w:rPr>
          <w:rFonts w:ascii="Calibri" w:eastAsia="Calibri" w:hAnsi="Calibri" w:cs="Times New Roman"/>
          <w:sz w:val="18"/>
          <w:szCs w:val="18"/>
          <w:lang w:val="en-GB"/>
        </w:rPr>
        <w:t xml:space="preserve">; </w:t>
      </w:r>
    </w:p>
    <w:p w14:paraId="3B46480A" w14:textId="77777777" w:rsidR="00AA24DA" w:rsidRPr="00AA24DA" w:rsidRDefault="00AA24DA" w:rsidP="00AA24DA">
      <w:pPr>
        <w:spacing w:before="120" w:after="0" w:line="360" w:lineRule="auto"/>
        <w:ind w:left="720"/>
        <w:contextualSpacing/>
        <w:jc w:val="both"/>
        <w:rPr>
          <w:rFonts w:ascii="Calibri" w:eastAsia="Calibri" w:hAnsi="Calibri" w:cs="Calibri"/>
          <w:b/>
          <w:bCs/>
          <w:lang w:val="en-GB"/>
        </w:rPr>
      </w:pPr>
    </w:p>
    <w:p w14:paraId="7FDB8D81" w14:textId="77777777" w:rsidR="00AA24DA" w:rsidRPr="007A4550" w:rsidRDefault="00AA24DA">
      <w:pPr>
        <w:rPr>
          <w:lang w:val="en-GB"/>
        </w:rPr>
      </w:pPr>
    </w:p>
    <w:sectPr w:rsidR="00AA24DA" w:rsidRPr="007A4550" w:rsidSect="00AA24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4DA"/>
    <w:rsid w:val="00017CF7"/>
    <w:rsid w:val="00185554"/>
    <w:rsid w:val="001C1746"/>
    <w:rsid w:val="00212E9A"/>
    <w:rsid w:val="002858F9"/>
    <w:rsid w:val="002D4B1F"/>
    <w:rsid w:val="002E446A"/>
    <w:rsid w:val="002F7B57"/>
    <w:rsid w:val="00356F1E"/>
    <w:rsid w:val="00397394"/>
    <w:rsid w:val="00432B5C"/>
    <w:rsid w:val="00476F01"/>
    <w:rsid w:val="004A6B78"/>
    <w:rsid w:val="00561C42"/>
    <w:rsid w:val="005C1FBB"/>
    <w:rsid w:val="006428CC"/>
    <w:rsid w:val="00655F9A"/>
    <w:rsid w:val="007A4550"/>
    <w:rsid w:val="007E2465"/>
    <w:rsid w:val="00890C8D"/>
    <w:rsid w:val="0095449A"/>
    <w:rsid w:val="009570D6"/>
    <w:rsid w:val="00964F08"/>
    <w:rsid w:val="009B30FB"/>
    <w:rsid w:val="009D25EB"/>
    <w:rsid w:val="00A004EF"/>
    <w:rsid w:val="00A05838"/>
    <w:rsid w:val="00A16966"/>
    <w:rsid w:val="00A60CE2"/>
    <w:rsid w:val="00A63BDD"/>
    <w:rsid w:val="00A715C2"/>
    <w:rsid w:val="00AA24DA"/>
    <w:rsid w:val="00BA5313"/>
    <w:rsid w:val="00C13904"/>
    <w:rsid w:val="00C94BDC"/>
    <w:rsid w:val="00CB4973"/>
    <w:rsid w:val="00D52633"/>
    <w:rsid w:val="00D84320"/>
    <w:rsid w:val="00D9320A"/>
    <w:rsid w:val="00DD320C"/>
    <w:rsid w:val="00E3232D"/>
    <w:rsid w:val="00EE23B9"/>
    <w:rsid w:val="00F2059A"/>
    <w:rsid w:val="00F264CE"/>
    <w:rsid w:val="00F307A3"/>
    <w:rsid w:val="00F3083C"/>
    <w:rsid w:val="00F915C7"/>
    <w:rsid w:val="00F9470A"/>
    <w:rsid w:val="00F9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60A6"/>
  <w15:chartTrackingRefBased/>
  <w15:docId w15:val="{9343E9BE-20F3-4CB0-913B-76A3BDA6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A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C17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174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174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17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174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1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174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1C1746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A45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498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Germain HONVO</dc:creator>
  <cp:keywords/>
  <dc:description/>
  <cp:lastModifiedBy>Germain HONVO</cp:lastModifiedBy>
  <cp:revision>88</cp:revision>
  <dcterms:created xsi:type="dcterms:W3CDTF">2020-06-23T17:20:00Z</dcterms:created>
  <dcterms:modified xsi:type="dcterms:W3CDTF">2020-08-03T17:41:00Z</dcterms:modified>
</cp:coreProperties>
</file>