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horzAnchor="margin" w:tblpY="600"/>
        <w:tblW w:w="5391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15"/>
        <w:gridCol w:w="775"/>
        <w:gridCol w:w="574"/>
        <w:gridCol w:w="202"/>
        <w:gridCol w:w="777"/>
        <w:gridCol w:w="370"/>
        <w:gridCol w:w="407"/>
        <w:gridCol w:w="777"/>
        <w:gridCol w:w="163"/>
        <w:gridCol w:w="613"/>
        <w:gridCol w:w="734"/>
        <w:gridCol w:w="43"/>
        <w:gridCol w:w="777"/>
        <w:gridCol w:w="232"/>
        <w:gridCol w:w="673"/>
      </w:tblGrid>
      <w:tr w:rsidR="00A5262D" w:rsidRPr="001C32F8" w14:paraId="43228D55" w14:textId="77777777" w:rsidTr="00A06B03">
        <w:trPr>
          <w:gridAfter w:val="1"/>
          <w:wAfter w:w="347" w:type="pct"/>
          <w:trHeight w:val="389"/>
        </w:trPr>
        <w:tc>
          <w:tcPr>
            <w:tcW w:w="4653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7ADA4" w14:textId="77777777" w:rsidR="00BF4226" w:rsidRDefault="002A5D6C" w:rsidP="00A06B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</w:t>
            </w:r>
            <w:r w:rsidR="00BF422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able</w:t>
            </w:r>
            <w:r w:rsidR="00A5262D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</w:t>
            </w:r>
            <w:r w:rsidR="00A5262D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 w:rsidR="00A5262D" w:rsidRPr="001C32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. Analysis of dose reduction </w:t>
            </w:r>
            <w:proofErr w:type="spellStart"/>
            <w:r w:rsidR="00A5262D" w:rsidRPr="001C32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TNFi</w:t>
            </w:r>
            <w:proofErr w:type="spellEnd"/>
            <w:r w:rsidR="00A5262D" w:rsidRPr="001C32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in patients who were continuously treated </w:t>
            </w:r>
            <w:r w:rsidRPr="001C32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with </w:t>
            </w:r>
            <w:proofErr w:type="spellStart"/>
            <w:r w:rsidRPr="001C32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TNFi</w:t>
            </w:r>
            <w:proofErr w:type="spellEnd"/>
          </w:p>
          <w:p w14:paraId="504D5E2C" w14:textId="77777777" w:rsidR="00A5262D" w:rsidRPr="001C32F8" w:rsidRDefault="00BF4226" w:rsidP="00A06B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(reduced </w:t>
            </w:r>
            <w:r w:rsidRPr="00BF422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30% or lower of the recommended weekly dose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A5262D" w:rsidRPr="001C32F8" w14:paraId="65A42E55" w14:textId="77777777" w:rsidTr="00A06B03">
        <w:trPr>
          <w:gridAfter w:val="1"/>
          <w:wAfter w:w="347" w:type="pct"/>
          <w:trHeight w:val="397"/>
        </w:trPr>
        <w:tc>
          <w:tcPr>
            <w:tcW w:w="134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4DD6F" w14:textId="77777777" w:rsidR="00A5262D" w:rsidRPr="001C32F8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C32F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310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CFF9FDA" w14:textId="77777777" w:rsidR="00A5262D" w:rsidRPr="001C32F8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1C32F8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2-year of follow-up (n=764)</w:t>
            </w:r>
          </w:p>
        </w:tc>
      </w:tr>
      <w:tr w:rsidR="00A5262D" w:rsidRPr="001C32F8" w14:paraId="46242C85" w14:textId="77777777" w:rsidTr="00A06B03">
        <w:trPr>
          <w:gridAfter w:val="1"/>
          <w:wAfter w:w="347" w:type="pct"/>
          <w:trHeight w:val="397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925F4C" w14:textId="77777777" w:rsidR="00A5262D" w:rsidRPr="001C32F8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C32F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9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EE072" w14:textId="77777777" w:rsidR="00A5262D" w:rsidRPr="001C32F8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1C32F8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ADL</w:t>
            </w:r>
          </w:p>
        </w:tc>
        <w:tc>
          <w:tcPr>
            <w:tcW w:w="693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D5363B" w14:textId="77777777" w:rsidR="00A5262D" w:rsidRPr="001C32F8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1C32F8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ETN</w:t>
            </w:r>
          </w:p>
        </w:tc>
        <w:tc>
          <w:tcPr>
            <w:tcW w:w="692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8E2D7B" w14:textId="77777777" w:rsidR="00A5262D" w:rsidRPr="001C32F8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1C32F8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GLM</w:t>
            </w:r>
          </w:p>
        </w:tc>
        <w:tc>
          <w:tcPr>
            <w:tcW w:w="69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739C6D" w14:textId="77777777" w:rsidR="00A5262D" w:rsidRPr="001C32F8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1C32F8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IFX</w:t>
            </w:r>
          </w:p>
        </w:tc>
        <w:tc>
          <w:tcPr>
            <w:tcW w:w="539" w:type="pct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344EC25" w14:textId="77777777" w:rsidR="00A5262D" w:rsidRPr="001C32F8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1C32F8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P-value</w:t>
            </w:r>
          </w:p>
        </w:tc>
      </w:tr>
      <w:tr w:rsidR="00A5262D" w:rsidRPr="001C32F8" w14:paraId="72489A59" w14:textId="77777777" w:rsidTr="00A06B03">
        <w:trPr>
          <w:gridAfter w:val="1"/>
          <w:wAfter w:w="347" w:type="pct"/>
          <w:trHeight w:val="397"/>
        </w:trPr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CCC56D" w14:textId="77777777" w:rsidR="00A5262D" w:rsidRPr="001C32F8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C32F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BEE201" w14:textId="77777777" w:rsidR="00A5262D" w:rsidRPr="001C32F8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1C32F8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264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F1207F" w14:textId="77777777" w:rsidR="00A5262D" w:rsidRPr="001C32F8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1C32F8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145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7883C6" w14:textId="77777777" w:rsidR="00A5262D" w:rsidRPr="001C32F8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1C32F8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188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642264" w14:textId="77777777" w:rsidR="00A5262D" w:rsidRPr="001C32F8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1C32F8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167</w:t>
            </w:r>
          </w:p>
        </w:tc>
        <w:tc>
          <w:tcPr>
            <w:tcW w:w="539" w:type="pct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88198B" w14:textId="77777777" w:rsidR="00A5262D" w:rsidRPr="001C32F8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</w:tr>
      <w:tr w:rsidR="00A5262D" w:rsidRPr="001C32F8" w14:paraId="0517836F" w14:textId="77777777" w:rsidTr="00A06B03">
        <w:trPr>
          <w:gridAfter w:val="1"/>
          <w:wAfter w:w="347" w:type="pct"/>
          <w:trHeight w:val="397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632A7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  <w:t>Recommended weekly dose (mg)</w:t>
            </w: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†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22748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20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9BD3C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50</w:t>
            </w:r>
          </w:p>
        </w:tc>
        <w:tc>
          <w:tcPr>
            <w:tcW w:w="69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D9CF6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12.5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B4E01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44.38††</w:t>
            </w:r>
          </w:p>
        </w:tc>
        <w:tc>
          <w:tcPr>
            <w:tcW w:w="5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C3E87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20"/>
              </w:rPr>
            </w:pPr>
          </w:p>
        </w:tc>
      </w:tr>
      <w:tr w:rsidR="006500D3" w:rsidRPr="001C32F8" w14:paraId="797EEEA1" w14:textId="77777777" w:rsidTr="00A06B03">
        <w:trPr>
          <w:trHeight w:val="397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19EA40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20"/>
              </w:rPr>
              <w:t>Dose reduction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3C9609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BFBFBF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4D0BB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BFBFBF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D85A45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BFBFBF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0BD5B9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BFBFBF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2C6B7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BFBFBF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E3046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ED1E9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BFBFBF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7A173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98F65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BFBFBF"/>
                <w:kern w:val="0"/>
                <w:sz w:val="18"/>
                <w:szCs w:val="20"/>
              </w:rPr>
            </w:pPr>
          </w:p>
        </w:tc>
      </w:tr>
      <w:tr w:rsidR="00A5262D" w:rsidRPr="001C32F8" w14:paraId="1555364D" w14:textId="77777777" w:rsidTr="00A06B03">
        <w:trPr>
          <w:gridAfter w:val="1"/>
          <w:wAfter w:w="347" w:type="pct"/>
          <w:trHeight w:val="397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9587A2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kern w:val="0"/>
                <w:sz w:val="18"/>
                <w:szCs w:val="20"/>
              </w:rPr>
              <w:t xml:space="preserve">  Percentage of patients, n (%)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1101E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103 (39.02)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42692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50 (34.48)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585015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57 (30.32)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051371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24 (14.37)</w:t>
            </w:r>
          </w:p>
        </w:tc>
        <w:tc>
          <w:tcPr>
            <w:tcW w:w="5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C79969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  <w:t>0.0001*</w:t>
            </w:r>
          </w:p>
        </w:tc>
      </w:tr>
      <w:tr w:rsidR="006500D3" w:rsidRPr="001C32F8" w14:paraId="0558E203" w14:textId="77777777" w:rsidTr="00A06B03">
        <w:trPr>
          <w:trHeight w:val="397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10E3B2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 Index weekly dose (mg)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BCE38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234123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6DEC4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CD335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DF4F19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EA70C8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5AEDB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1C752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884BB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20"/>
              </w:rPr>
            </w:pPr>
          </w:p>
        </w:tc>
      </w:tr>
      <w:tr w:rsidR="00A5262D" w:rsidRPr="001C32F8" w14:paraId="7D4ABE30" w14:textId="77777777" w:rsidTr="00A06B03">
        <w:trPr>
          <w:gridAfter w:val="1"/>
          <w:wAfter w:w="347" w:type="pct"/>
          <w:trHeight w:val="397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E34C1B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   Mean (SD)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EB786E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18.41 (8.40)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77FEE3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39.53 (16.22)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7A05A9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11.40 (2.33)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37EAE8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38.69</w:t>
            </w:r>
            <w:r w:rsidR="00A5262D"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(</w:t>
            </w: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20.18</w:t>
            </w:r>
            <w:r w:rsidR="00A5262D"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)</w:t>
            </w:r>
          </w:p>
        </w:tc>
        <w:tc>
          <w:tcPr>
            <w:tcW w:w="5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B76D6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</w:tr>
      <w:tr w:rsidR="00A5262D" w:rsidRPr="001C32F8" w14:paraId="276A059D" w14:textId="77777777" w:rsidTr="00A06B03">
        <w:trPr>
          <w:gridAfter w:val="1"/>
          <w:wAfter w:w="347" w:type="pct"/>
          <w:trHeight w:val="397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F3E76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   Median (IQR)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BBF4A2" w14:textId="77777777" w:rsid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19.3</w:t>
            </w:r>
            <w:r w:rsid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</w:t>
            </w:r>
          </w:p>
          <w:p w14:paraId="62A4B46E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(18.1-19.3)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AC809" w14:textId="77777777" w:rsid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45.7</w:t>
            </w:r>
            <w:r w:rsid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</w:t>
            </w:r>
          </w:p>
          <w:p w14:paraId="29C8E693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(29.2-48.3)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425F0F" w14:textId="77777777" w:rsid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12.1</w:t>
            </w:r>
            <w:r w:rsid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</w:t>
            </w:r>
          </w:p>
          <w:p w14:paraId="5C458B21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(11.3-12.1)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7522B" w14:textId="77777777" w:rsid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36.8</w:t>
            </w:r>
            <w:r w:rsid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</w:t>
            </w:r>
          </w:p>
          <w:p w14:paraId="15182C04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(27.8-44.2)</w:t>
            </w:r>
          </w:p>
        </w:tc>
        <w:tc>
          <w:tcPr>
            <w:tcW w:w="5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D5A9C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</w:tr>
      <w:tr w:rsidR="006500D3" w:rsidRPr="001C32F8" w14:paraId="1A96B492" w14:textId="77777777" w:rsidTr="00A06B03">
        <w:trPr>
          <w:trHeight w:val="397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623F0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kern w:val="0"/>
                <w:sz w:val="18"/>
                <w:szCs w:val="20"/>
              </w:rPr>
              <w:t xml:space="preserve">  Amount of reduced dose (mg)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D881A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B2616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50EF43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7ABF0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8C04C8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ind w:right="36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A04A64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2C116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ind w:right="36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C62BE6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8F1E9F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</w:tr>
      <w:tr w:rsidR="00A5262D" w:rsidRPr="001C32F8" w14:paraId="74DCDC6F" w14:textId="77777777" w:rsidTr="00A06B03">
        <w:trPr>
          <w:gridAfter w:val="1"/>
          <w:wAfter w:w="347" w:type="pct"/>
          <w:trHeight w:val="397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A13CA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   Mean (SD)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6028E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9.20</w:t>
            </w:r>
            <w:r w:rsidR="00A5262D"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(</w:t>
            </w: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1.46</w:t>
            </w:r>
            <w:r w:rsidR="00A5262D"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)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CB0B6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20.50</w:t>
            </w:r>
            <w:r w:rsidR="00A5262D"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</w:t>
            </w: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(2.93</w:t>
            </w:r>
            <w:r w:rsidR="00A5262D"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)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43FFD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5.08</w:t>
            </w:r>
            <w:r w:rsidR="00A5262D"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(</w:t>
            </w: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0.28</w:t>
            </w:r>
            <w:r w:rsidR="00A5262D"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)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3788C6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18.23</w:t>
            </w:r>
            <w:r w:rsidR="00A5262D"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(3.72)</w:t>
            </w:r>
          </w:p>
        </w:tc>
        <w:tc>
          <w:tcPr>
            <w:tcW w:w="5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71927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</w:tr>
      <w:tr w:rsidR="00A5262D" w:rsidRPr="001C32F8" w14:paraId="3FF94E94" w14:textId="77777777" w:rsidTr="00A06B03">
        <w:trPr>
          <w:gridAfter w:val="1"/>
          <w:wAfter w:w="347" w:type="pct"/>
          <w:trHeight w:val="397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018469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   Reduc</w:t>
            </w:r>
            <w:r w:rsidRPr="006500D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20"/>
              </w:rPr>
              <w:t>ed percentage</w:t>
            </w: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(%)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41942C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46.00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E48A1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20"/>
              </w:rPr>
              <w:t>41.00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530DD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20"/>
              </w:rPr>
              <w:t>40.68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06919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20"/>
              </w:rPr>
              <w:t>41.07</w:t>
            </w:r>
          </w:p>
        </w:tc>
        <w:tc>
          <w:tcPr>
            <w:tcW w:w="5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CC39D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20"/>
              </w:rPr>
              <w:t>0.</w:t>
            </w:r>
            <w:r w:rsidR="00DA72FC" w:rsidRPr="006500D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20"/>
              </w:rPr>
              <w:t>1193</w:t>
            </w:r>
            <w:r w:rsidRPr="006500D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20"/>
              </w:rPr>
              <w:t>*</w:t>
            </w:r>
            <w:r w:rsidR="005B1CCF" w:rsidRPr="006500D3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20"/>
              </w:rPr>
              <w:t>*</w:t>
            </w:r>
          </w:p>
        </w:tc>
      </w:tr>
      <w:tr w:rsidR="00A5262D" w:rsidRPr="001C32F8" w14:paraId="44F37AC7" w14:textId="77777777" w:rsidTr="00A06B03">
        <w:trPr>
          <w:gridAfter w:val="1"/>
          <w:wAfter w:w="347" w:type="pct"/>
          <w:trHeight w:val="397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485702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   Median (IQR)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EE05D" w14:textId="77777777" w:rsid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8.46</w:t>
            </w:r>
            <w:r w:rsidR="00A5262D"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</w:t>
            </w:r>
          </w:p>
          <w:p w14:paraId="1B321432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(6.42-10.95)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3D95C8" w14:textId="77777777" w:rsid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19.39 </w:t>
            </w:r>
          </w:p>
          <w:p w14:paraId="34A80EC5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(14.26-24.65)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B71CF" w14:textId="77777777" w:rsid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4.99 </w:t>
            </w:r>
          </w:p>
          <w:p w14:paraId="1F59EEAA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(3.72-5.70)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5A8C7" w14:textId="77777777" w:rsid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15.29</w:t>
            </w:r>
            <w:r w:rsidR="00A5262D"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</w:t>
            </w:r>
          </w:p>
          <w:p w14:paraId="37C8BCE6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(13.58-22.37)</w:t>
            </w:r>
          </w:p>
        </w:tc>
        <w:tc>
          <w:tcPr>
            <w:tcW w:w="5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39EE5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</w:tr>
      <w:tr w:rsidR="006500D3" w:rsidRPr="001C32F8" w14:paraId="1BE72A27" w14:textId="77777777" w:rsidTr="00A06B03">
        <w:trPr>
          <w:trHeight w:val="397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9F7FD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kern w:val="0"/>
                <w:sz w:val="18"/>
                <w:szCs w:val="20"/>
              </w:rPr>
              <w:t xml:space="preserve">  Time to dose reduction (days)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B7AA1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C448A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E11A4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77A33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87C427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ind w:right="36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CECE6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9207F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ind w:right="36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0AC63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21C5F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</w:tr>
      <w:tr w:rsidR="00A5262D" w:rsidRPr="001C32F8" w14:paraId="639E167F" w14:textId="77777777" w:rsidTr="00A06B03">
        <w:trPr>
          <w:gridAfter w:val="1"/>
          <w:wAfter w:w="347" w:type="pct"/>
          <w:trHeight w:val="397"/>
        </w:trPr>
        <w:tc>
          <w:tcPr>
            <w:tcW w:w="1344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E48D225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kern w:val="0"/>
                <w:sz w:val="18"/>
                <w:szCs w:val="20"/>
              </w:rPr>
              <w:t xml:space="preserve">    Mean (SD)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AB27CDB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325.6 (203.2)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C6CA5DD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342.6 (201.5)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F23F3FC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390.9 (183.0)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1540F8C" w14:textId="77777777" w:rsidR="00A5262D" w:rsidRPr="006500D3" w:rsidRDefault="00DA72FC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433.2 (147.1)</w:t>
            </w:r>
          </w:p>
        </w:tc>
        <w:tc>
          <w:tcPr>
            <w:tcW w:w="539" w:type="pct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0E53139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</w:pPr>
          </w:p>
        </w:tc>
      </w:tr>
      <w:tr w:rsidR="00A5262D" w:rsidRPr="001C32F8" w14:paraId="24D84E6A" w14:textId="77777777" w:rsidTr="00A06B03">
        <w:trPr>
          <w:gridAfter w:val="1"/>
          <w:wAfter w:w="347" w:type="pct"/>
          <w:trHeight w:val="397"/>
        </w:trPr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D1E838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   Median (IQR)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C67D45" w14:textId="77777777" w:rsidR="00A5262D" w:rsidRPr="006500D3" w:rsidRDefault="005B1CCF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291 (147-501)</w:t>
            </w:r>
          </w:p>
        </w:tc>
        <w:tc>
          <w:tcPr>
            <w:tcW w:w="6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C07A23" w14:textId="77777777" w:rsidR="006500D3" w:rsidRDefault="005B1CCF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325.5 </w:t>
            </w:r>
          </w:p>
          <w:p w14:paraId="591A61C9" w14:textId="77777777" w:rsidR="00A5262D" w:rsidRPr="006500D3" w:rsidRDefault="005B1CCF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(150.0-518.5)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4264A63" w14:textId="77777777" w:rsidR="00A5262D" w:rsidRPr="006500D3" w:rsidRDefault="006500D3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403 (218-515)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C00A729" w14:textId="77777777" w:rsidR="006500D3" w:rsidRDefault="006500D3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424.5 </w:t>
            </w:r>
          </w:p>
          <w:p w14:paraId="301998A7" w14:textId="77777777" w:rsidR="00A5262D" w:rsidRPr="006500D3" w:rsidRDefault="006500D3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(298.5-574.0)</w:t>
            </w:r>
          </w:p>
        </w:tc>
        <w:tc>
          <w:tcPr>
            <w:tcW w:w="53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1020074" w14:textId="77777777" w:rsidR="00A5262D" w:rsidRPr="006500D3" w:rsidRDefault="00A5262D" w:rsidP="00A06B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</w:pPr>
            <w:r w:rsidRPr="006500D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  <w:t>0.0</w:t>
            </w:r>
            <w:r w:rsidR="006500D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  <w:t>110</w:t>
            </w:r>
            <w:r w:rsidRPr="006500D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  <w:t>***</w:t>
            </w:r>
          </w:p>
        </w:tc>
      </w:tr>
      <w:tr w:rsidR="00A5262D" w:rsidRPr="00C57872" w14:paraId="186E3864" w14:textId="77777777" w:rsidTr="00A06B03">
        <w:trPr>
          <w:gridAfter w:val="1"/>
          <w:wAfter w:w="347" w:type="pct"/>
          <w:trHeight w:val="414"/>
        </w:trPr>
        <w:tc>
          <w:tcPr>
            <w:tcW w:w="4653" w:type="pct"/>
            <w:gridSpan w:val="14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1944FE0B" w14:textId="77777777" w:rsidR="00A5262D" w:rsidRPr="001C32F8" w:rsidRDefault="00A5262D" w:rsidP="00A06B03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1C32F8">
              <w:rPr>
                <w:rFonts w:ascii="Times New Roman" w:eastAsia="맑은 고딕" w:hAnsi="Times New Roman" w:cs="Times New Roman"/>
                <w:kern w:val="0"/>
                <w:szCs w:val="20"/>
              </w:rPr>
              <w:t>TNFi</w:t>
            </w:r>
            <w:proofErr w:type="spellEnd"/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1C32F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tumor necrosis factor inhibitor; ADL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1C32F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adalimumab; ETN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1C32F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etanercept; GLM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1C32F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golimumab; IFX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1C32F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infliximab; SD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1C32F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standard deviation; IQR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 w:rsidRPr="001C32F8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interquartile </w:t>
            </w:r>
            <w:proofErr w:type="gramStart"/>
            <w:r w:rsidRPr="001C32F8">
              <w:rPr>
                <w:rFonts w:ascii="Times New Roman" w:eastAsia="맑은 고딕" w:hAnsi="Times New Roman" w:cs="Times New Roman"/>
                <w:kern w:val="0"/>
                <w:szCs w:val="20"/>
              </w:rPr>
              <w:t>range;</w:t>
            </w:r>
            <w:proofErr w:type="gramEnd"/>
          </w:p>
          <w:p w14:paraId="06D2B50E" w14:textId="77777777" w:rsidR="00A5262D" w:rsidRPr="001C32F8" w:rsidRDefault="00A5262D" w:rsidP="00A06B03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C32F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†: Referred from</w:t>
            </w:r>
            <w:r w:rsidRPr="001C32F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1C32F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Ministry of Food and Drug Safety drug approval documents; ††: Reflected average weights for </w:t>
            </w:r>
            <w:proofErr w:type="gramStart"/>
            <w:r w:rsidRPr="001C32F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Korean;</w:t>
            </w:r>
            <w:proofErr w:type="gramEnd"/>
            <w:r w:rsidRPr="001C32F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  <w:p w14:paraId="5C789162" w14:textId="77777777" w:rsidR="00A5262D" w:rsidRPr="00C57872" w:rsidRDefault="00A5262D" w:rsidP="00A06B03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C32F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 Chi-</w:t>
            </w:r>
            <w:proofErr w:type="spellStart"/>
            <w:r w:rsidRPr="001C32F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squre</w:t>
            </w:r>
            <w:proofErr w:type="spellEnd"/>
            <w:r w:rsidRPr="001C32F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test; ** ANOVA test; *** Kruskal-</w:t>
            </w:r>
            <w:proofErr w:type="spellStart"/>
            <w:r w:rsidRPr="001C32F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wallis</w:t>
            </w:r>
            <w:proofErr w:type="spellEnd"/>
            <w:r w:rsidRPr="001C32F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test;</w:t>
            </w:r>
            <w:r w:rsidRPr="00C5787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57761B5C" w14:textId="50C8A538" w:rsidR="00E305A2" w:rsidRPr="00A06B03" w:rsidRDefault="00A06B03" w:rsidP="00A06B03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  <w:szCs w:val="24"/>
        </w:rPr>
      </w:pPr>
      <w:r w:rsidRPr="00A06B03">
        <w:rPr>
          <w:rFonts w:ascii="Times New Roman" w:eastAsia="맑은 고딕" w:hAnsi="Times New Roman" w:cs="Times New Roman" w:hint="eastAsia"/>
          <w:b/>
          <w:bCs/>
          <w:color w:val="000000"/>
          <w:kern w:val="0"/>
          <w:sz w:val="24"/>
          <w:szCs w:val="24"/>
        </w:rPr>
        <w:t>S</w:t>
      </w:r>
      <w:r w:rsidRPr="00A06B03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  <w:szCs w:val="24"/>
        </w:rPr>
        <w:t>upplementary data</w:t>
      </w:r>
    </w:p>
    <w:sectPr w:rsidR="00E305A2" w:rsidRPr="00A06B0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1FF846" w14:textId="77777777" w:rsidR="00BC52C9" w:rsidRDefault="00BC52C9" w:rsidP="002A5D6C">
      <w:pPr>
        <w:spacing w:after="0" w:line="240" w:lineRule="auto"/>
      </w:pPr>
      <w:r>
        <w:separator/>
      </w:r>
    </w:p>
  </w:endnote>
  <w:endnote w:type="continuationSeparator" w:id="0">
    <w:p w14:paraId="0773A74F" w14:textId="77777777" w:rsidR="00BC52C9" w:rsidRDefault="00BC52C9" w:rsidP="002A5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89B107" w14:textId="77777777" w:rsidR="00BC52C9" w:rsidRDefault="00BC52C9" w:rsidP="002A5D6C">
      <w:pPr>
        <w:spacing w:after="0" w:line="240" w:lineRule="auto"/>
      </w:pPr>
      <w:r>
        <w:separator/>
      </w:r>
    </w:p>
  </w:footnote>
  <w:footnote w:type="continuationSeparator" w:id="0">
    <w:p w14:paraId="19BBC0C6" w14:textId="77777777" w:rsidR="00BC52C9" w:rsidRDefault="00BC52C9" w:rsidP="002A5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62D"/>
    <w:rsid w:val="001E1024"/>
    <w:rsid w:val="002254B6"/>
    <w:rsid w:val="002A5D6C"/>
    <w:rsid w:val="003A2C16"/>
    <w:rsid w:val="003D78D5"/>
    <w:rsid w:val="004A15A6"/>
    <w:rsid w:val="005B1CCF"/>
    <w:rsid w:val="00617252"/>
    <w:rsid w:val="006500D3"/>
    <w:rsid w:val="00657076"/>
    <w:rsid w:val="00A06B03"/>
    <w:rsid w:val="00A5262D"/>
    <w:rsid w:val="00B05380"/>
    <w:rsid w:val="00BC52C9"/>
    <w:rsid w:val="00BF4226"/>
    <w:rsid w:val="00DA72FC"/>
    <w:rsid w:val="00E3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730A3A"/>
  <w15:chartTrackingRefBased/>
  <w15:docId w15:val="{8226896A-36D7-4578-884B-4A4F108CB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62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5D6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A5D6C"/>
  </w:style>
  <w:style w:type="paragraph" w:styleId="a4">
    <w:name w:val="footer"/>
    <w:basedOn w:val="a"/>
    <w:link w:val="Char0"/>
    <w:uiPriority w:val="99"/>
    <w:unhideWhenUsed/>
    <w:rsid w:val="002A5D6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A5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57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</dc:creator>
  <cp:keywords/>
  <dc:description/>
  <cp:lastModifiedBy>Koo Bon San</cp:lastModifiedBy>
  <cp:revision>3</cp:revision>
  <dcterms:created xsi:type="dcterms:W3CDTF">2020-12-12T07:35:00Z</dcterms:created>
  <dcterms:modified xsi:type="dcterms:W3CDTF">2020-12-12T07:37:00Z</dcterms:modified>
</cp:coreProperties>
</file>