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9BCB" w14:textId="77777777" w:rsidR="00F22A46" w:rsidRPr="005F1FA1" w:rsidRDefault="00F22A46" w:rsidP="00F22A46">
      <w:pPr>
        <w:jc w:val="center"/>
        <w:rPr>
          <w:b/>
          <w:bCs/>
        </w:rPr>
      </w:pPr>
      <w:r w:rsidRPr="005F1FA1">
        <w:rPr>
          <w:b/>
          <w:bCs/>
        </w:rPr>
        <w:t>Supplementary Information 1</w:t>
      </w:r>
    </w:p>
    <w:p w14:paraId="6F86BA46" w14:textId="77777777" w:rsidR="00F22A46" w:rsidRPr="005F1FA1" w:rsidRDefault="00F22A46" w:rsidP="00F22A46">
      <w:pPr>
        <w:jc w:val="center"/>
        <w:rPr>
          <w:b/>
          <w:bCs/>
        </w:rPr>
      </w:pPr>
    </w:p>
    <w:p w14:paraId="3A812C30" w14:textId="696695BF" w:rsidR="00F22A46" w:rsidRPr="00F22A46" w:rsidRDefault="00F22A46" w:rsidP="00F22A46">
      <w:pPr>
        <w:pStyle w:val="Heading7"/>
        <w:spacing w:line="480" w:lineRule="auto"/>
        <w:jc w:val="center"/>
        <w:rPr>
          <w:b/>
          <w:bCs/>
          <w:color w:val="auto"/>
        </w:rPr>
      </w:pPr>
      <w:r w:rsidRPr="001103C1">
        <w:rPr>
          <w:b/>
          <w:bCs/>
          <w:color w:val="auto"/>
        </w:rPr>
        <w:t xml:space="preserve">MDISC T-PD Implementation Timeline </w:t>
      </w:r>
      <w:proofErr w:type="gramStart"/>
      <w:r w:rsidRPr="001103C1">
        <w:rPr>
          <w:b/>
          <w:bCs/>
          <w:color w:val="auto"/>
        </w:rPr>
        <w:t>With</w:t>
      </w:r>
      <w:proofErr w:type="gramEnd"/>
      <w:r w:rsidRPr="001103C1">
        <w:rPr>
          <w:b/>
          <w:bCs/>
          <w:color w:val="auto"/>
        </w:rPr>
        <w:t xml:space="preserve"> Implementation Notes</w:t>
      </w:r>
    </w:p>
    <w:p w14:paraId="0889107F" w14:textId="7B984787" w:rsidR="00F22A46" w:rsidRPr="005F1FA1" w:rsidRDefault="00F22A46" w:rsidP="00F22A46">
      <w:r w:rsidRPr="00067AEA">
        <w:rPr>
          <w:i/>
          <w:iCs/>
        </w:rPr>
        <w:t>Article Title:</w:t>
      </w:r>
      <w:r w:rsidRPr="005F1FA1">
        <w:t xml:space="preserve"> </w:t>
      </w:r>
      <w:r w:rsidR="0071279D">
        <w:t>A multicase study of experienced graduate teaching assistants’ use of teacher discourse moves during a teaching professional development</w:t>
      </w:r>
      <w:r w:rsidR="00AF24E0">
        <w:t xml:space="preserve"> </w:t>
      </w:r>
    </w:p>
    <w:p w14:paraId="0D4A9090" w14:textId="77777777" w:rsidR="00F22A46" w:rsidRPr="005F1FA1" w:rsidRDefault="00F22A46" w:rsidP="00F22A46"/>
    <w:p w14:paraId="00988F2D" w14:textId="09A15EDC" w:rsidR="00F22A46" w:rsidRPr="005F1FA1" w:rsidRDefault="00F22A46" w:rsidP="00F22A46">
      <w:r w:rsidRPr="00067AEA">
        <w:rPr>
          <w:i/>
          <w:iCs/>
        </w:rPr>
        <w:t>Journal Name:</w:t>
      </w:r>
      <w:r w:rsidRPr="005F1FA1">
        <w:t xml:space="preserve"> </w:t>
      </w:r>
      <w:r>
        <w:t>International Journal of Research in Undergraduate Mathematics Education</w:t>
      </w:r>
    </w:p>
    <w:p w14:paraId="77B960ED" w14:textId="77777777" w:rsidR="00F22A46" w:rsidRPr="005F1FA1" w:rsidRDefault="00F22A46" w:rsidP="00F22A46"/>
    <w:p w14:paraId="1DC84B0D" w14:textId="55FFF808" w:rsidR="00F22A46" w:rsidRPr="00067AEA" w:rsidRDefault="00F22A46" w:rsidP="00F22A46">
      <w:pPr>
        <w:rPr>
          <w:i/>
          <w:iCs/>
        </w:rPr>
      </w:pPr>
      <w:r w:rsidRPr="00067AEA">
        <w:rPr>
          <w:i/>
          <w:iCs/>
        </w:rPr>
        <w:t xml:space="preserve">Author: </w:t>
      </w:r>
    </w:p>
    <w:p w14:paraId="345DA4DE" w14:textId="128EE8CA" w:rsidR="00D51235" w:rsidRPr="0002296A" w:rsidRDefault="00F22A46" w:rsidP="0002296A">
      <w:pPr>
        <w:pStyle w:val="ListParagraph"/>
        <w:numPr>
          <w:ilvl w:val="0"/>
          <w:numId w:val="24"/>
        </w:numPr>
        <w:rPr>
          <w:lang w:val="de-DE"/>
        </w:rPr>
      </w:pPr>
      <w:r w:rsidRPr="005F1FA1">
        <w:rPr>
          <w:lang w:val="de-DE"/>
        </w:rPr>
        <w:t xml:space="preserve">Valentin A. B. Küchle, Auburn University (USA), </w:t>
      </w:r>
      <w:hyperlink r:id="rId7" w:history="1">
        <w:r w:rsidRPr="005F1FA1">
          <w:rPr>
            <w:rStyle w:val="Hyperlink"/>
            <w:lang w:val="de-DE"/>
          </w:rPr>
          <w:t>valentin.kuechle@auburn.edu</w:t>
        </w:r>
      </w:hyperlink>
    </w:p>
    <w:p w14:paraId="3DD93E56" w14:textId="1731DB34" w:rsidR="0002296A" w:rsidRDefault="0002296A">
      <w:pPr>
        <w:spacing w:after="160" w:line="278" w:lineRule="auto"/>
        <w:rPr>
          <w:lang w:val="de-DE"/>
        </w:rPr>
      </w:pPr>
      <w:r>
        <w:rPr>
          <w:lang w:val="de-DE"/>
        </w:rPr>
        <w:br w:type="page"/>
      </w:r>
    </w:p>
    <w:p w14:paraId="7FA74ADF" w14:textId="4BDD8ECA" w:rsidR="0002296A" w:rsidRPr="0002296A" w:rsidRDefault="0002296A" w:rsidP="0002296A">
      <w:pPr>
        <w:pStyle w:val="Heading7"/>
        <w:spacing w:line="480" w:lineRule="auto"/>
        <w:jc w:val="center"/>
        <w:rPr>
          <w:b/>
          <w:bCs/>
          <w:color w:val="auto"/>
        </w:rPr>
      </w:pPr>
      <w:r w:rsidRPr="001103C1">
        <w:rPr>
          <w:b/>
          <w:bCs/>
          <w:color w:val="auto"/>
        </w:rPr>
        <w:lastRenderedPageBreak/>
        <w:t xml:space="preserve">MDISC T-PD Implementation Timeline </w:t>
      </w:r>
      <w:proofErr w:type="gramStart"/>
      <w:r w:rsidRPr="001103C1">
        <w:rPr>
          <w:b/>
          <w:bCs/>
          <w:color w:val="auto"/>
        </w:rPr>
        <w:t>With</w:t>
      </w:r>
      <w:proofErr w:type="gramEnd"/>
      <w:r w:rsidRPr="001103C1">
        <w:rPr>
          <w:b/>
          <w:bCs/>
          <w:color w:val="auto"/>
        </w:rPr>
        <w:t xml:space="preserve"> Implementation Notes</w:t>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7D475323" w14:textId="77777777" w:rsidTr="00D63B48">
        <w:tc>
          <w:tcPr>
            <w:tcW w:w="1440" w:type="dxa"/>
            <w:tcBorders>
              <w:left w:val="nil"/>
            </w:tcBorders>
          </w:tcPr>
          <w:p w14:paraId="078AADB2" w14:textId="77777777" w:rsidR="00D51235" w:rsidRPr="0060154F" w:rsidRDefault="00D51235" w:rsidP="00D63B48">
            <w:pPr>
              <w:jc w:val="center"/>
            </w:pPr>
            <w:r w:rsidRPr="0060154F">
              <w:t>Session No.</w:t>
            </w:r>
          </w:p>
        </w:tc>
        <w:tc>
          <w:tcPr>
            <w:tcW w:w="2250" w:type="dxa"/>
          </w:tcPr>
          <w:p w14:paraId="6E363F5B" w14:textId="77777777" w:rsidR="00D51235" w:rsidRPr="0060154F" w:rsidRDefault="00D51235" w:rsidP="00D63B48">
            <w:pPr>
              <w:jc w:val="center"/>
            </w:pPr>
            <w:r w:rsidRPr="0060154F">
              <w:t>Activities</w:t>
            </w:r>
          </w:p>
        </w:tc>
        <w:tc>
          <w:tcPr>
            <w:tcW w:w="5660" w:type="dxa"/>
            <w:tcBorders>
              <w:right w:val="nil"/>
            </w:tcBorders>
          </w:tcPr>
          <w:p w14:paraId="32298104" w14:textId="77777777" w:rsidR="00D51235" w:rsidRPr="0060154F" w:rsidRDefault="00D51235" w:rsidP="00D63B48">
            <w:pPr>
              <w:jc w:val="center"/>
            </w:pPr>
            <w:r w:rsidRPr="0060154F">
              <w:t>Implementation Notes</w:t>
            </w:r>
          </w:p>
        </w:tc>
      </w:tr>
      <w:tr w:rsidR="00D51235" w14:paraId="4B9B00F3" w14:textId="77777777" w:rsidTr="00D63B48">
        <w:trPr>
          <w:trHeight w:val="145"/>
        </w:trPr>
        <w:tc>
          <w:tcPr>
            <w:tcW w:w="1440" w:type="dxa"/>
            <w:vMerge w:val="restart"/>
            <w:tcBorders>
              <w:left w:val="nil"/>
            </w:tcBorders>
            <w:vAlign w:val="center"/>
          </w:tcPr>
          <w:p w14:paraId="344D5A01" w14:textId="77777777" w:rsidR="00D51235" w:rsidRDefault="00D51235" w:rsidP="00D63B48">
            <w:pPr>
              <w:jc w:val="center"/>
            </w:pPr>
            <w:r>
              <w:t>1</w:t>
            </w:r>
          </w:p>
        </w:tc>
        <w:tc>
          <w:tcPr>
            <w:tcW w:w="2250" w:type="dxa"/>
            <w:vAlign w:val="center"/>
          </w:tcPr>
          <w:p w14:paraId="1682AE9C" w14:textId="77777777" w:rsidR="00D51235" w:rsidRDefault="00D51235" w:rsidP="00D63B48">
            <w:pPr>
              <w:jc w:val="center"/>
            </w:pPr>
            <w:r>
              <w:t>Intro.1</w:t>
            </w:r>
          </w:p>
        </w:tc>
        <w:tc>
          <w:tcPr>
            <w:tcW w:w="5660" w:type="dxa"/>
            <w:tcBorders>
              <w:right w:val="nil"/>
            </w:tcBorders>
          </w:tcPr>
          <w:p w14:paraId="2E714CC6" w14:textId="77777777" w:rsidR="00D51235" w:rsidRDefault="00D51235" w:rsidP="00D63B48"/>
        </w:tc>
      </w:tr>
      <w:tr w:rsidR="00D51235" w14:paraId="0080A7EA" w14:textId="77777777" w:rsidTr="00D63B48">
        <w:trPr>
          <w:trHeight w:val="143"/>
        </w:trPr>
        <w:tc>
          <w:tcPr>
            <w:tcW w:w="1440" w:type="dxa"/>
            <w:vMerge/>
            <w:tcBorders>
              <w:left w:val="nil"/>
            </w:tcBorders>
            <w:vAlign w:val="center"/>
          </w:tcPr>
          <w:p w14:paraId="14804CE3" w14:textId="77777777" w:rsidR="00D51235" w:rsidRDefault="00D51235" w:rsidP="00D63B48">
            <w:pPr>
              <w:jc w:val="center"/>
            </w:pPr>
          </w:p>
        </w:tc>
        <w:tc>
          <w:tcPr>
            <w:tcW w:w="2250" w:type="dxa"/>
            <w:vAlign w:val="center"/>
          </w:tcPr>
          <w:p w14:paraId="19125571" w14:textId="77777777" w:rsidR="00D51235" w:rsidRDefault="00D51235" w:rsidP="00D63B48">
            <w:pPr>
              <w:jc w:val="center"/>
            </w:pPr>
            <w:r>
              <w:t>Intro.2</w:t>
            </w:r>
          </w:p>
        </w:tc>
        <w:tc>
          <w:tcPr>
            <w:tcW w:w="5660" w:type="dxa"/>
            <w:tcBorders>
              <w:right w:val="nil"/>
            </w:tcBorders>
          </w:tcPr>
          <w:p w14:paraId="6F6493A2" w14:textId="77777777" w:rsidR="00D51235" w:rsidRPr="00BD5960" w:rsidRDefault="00D51235" w:rsidP="00D51235">
            <w:pPr>
              <w:pStyle w:val="ListParagraph"/>
              <w:numPr>
                <w:ilvl w:val="0"/>
                <w:numId w:val="5"/>
              </w:numPr>
              <w:ind w:left="516"/>
              <w:rPr>
                <w:i/>
                <w:iCs/>
              </w:rPr>
            </w:pPr>
            <w:r>
              <w:rPr>
                <w:i/>
                <w:iCs/>
              </w:rPr>
              <w:t>Intro.2.1: p</w:t>
            </w:r>
            <w:r w:rsidRPr="00BD5960">
              <w:rPr>
                <w:i/>
                <w:iCs/>
              </w:rPr>
              <w:t xml:space="preserve">articipants collaborated on </w:t>
            </w:r>
            <w:proofErr w:type="spellStart"/>
            <w:r w:rsidRPr="00BD5960">
              <w:rPr>
                <w:i/>
                <w:iCs/>
              </w:rPr>
              <w:t>awwapp</w:t>
            </w:r>
            <w:proofErr w:type="spellEnd"/>
            <w:r w:rsidRPr="00BD5960">
              <w:rPr>
                <w:i/>
                <w:iCs/>
              </w:rPr>
              <w:t xml:space="preserve"> for “Betty’s Bakery</w:t>
            </w:r>
            <w:r>
              <w:rPr>
                <w:i/>
                <w:iCs/>
              </w:rPr>
              <w:t xml:space="preserve"> </w:t>
            </w:r>
            <w:r w:rsidRPr="00BD5960">
              <w:rPr>
                <w:i/>
                <w:iCs/>
              </w:rPr>
              <w:t>Task</w:t>
            </w:r>
            <w:r>
              <w:rPr>
                <w:i/>
                <w:iCs/>
              </w:rPr>
              <w:t>”</w:t>
            </w:r>
          </w:p>
        </w:tc>
      </w:tr>
      <w:tr w:rsidR="00D51235" w14:paraId="6DC81247" w14:textId="77777777" w:rsidTr="00D63B48">
        <w:trPr>
          <w:trHeight w:val="143"/>
        </w:trPr>
        <w:tc>
          <w:tcPr>
            <w:tcW w:w="1440" w:type="dxa"/>
            <w:vMerge/>
            <w:tcBorders>
              <w:left w:val="nil"/>
            </w:tcBorders>
            <w:vAlign w:val="center"/>
          </w:tcPr>
          <w:p w14:paraId="62B66B70" w14:textId="77777777" w:rsidR="00D51235" w:rsidRDefault="00D51235" w:rsidP="00D63B48">
            <w:pPr>
              <w:jc w:val="center"/>
            </w:pPr>
          </w:p>
        </w:tc>
        <w:tc>
          <w:tcPr>
            <w:tcW w:w="2250" w:type="dxa"/>
            <w:vAlign w:val="center"/>
          </w:tcPr>
          <w:p w14:paraId="0B4480B5" w14:textId="77777777" w:rsidR="00D51235" w:rsidRDefault="00D51235" w:rsidP="00D63B48">
            <w:pPr>
              <w:jc w:val="center"/>
            </w:pPr>
            <w:r>
              <w:t>Intro.3</w:t>
            </w:r>
          </w:p>
        </w:tc>
        <w:tc>
          <w:tcPr>
            <w:tcW w:w="5660" w:type="dxa"/>
            <w:tcBorders>
              <w:right w:val="nil"/>
            </w:tcBorders>
          </w:tcPr>
          <w:p w14:paraId="5E0A569A" w14:textId="77777777" w:rsidR="00D51235" w:rsidRPr="00BD5960" w:rsidRDefault="00D51235" w:rsidP="00D51235">
            <w:pPr>
              <w:pStyle w:val="ListParagraph"/>
              <w:numPr>
                <w:ilvl w:val="0"/>
                <w:numId w:val="4"/>
              </w:numPr>
              <w:ind w:left="516"/>
            </w:pPr>
            <w:r w:rsidRPr="00BD5960">
              <w:t>Intro.3.3</w:t>
            </w:r>
            <w:r>
              <w:t>: d</w:t>
            </w:r>
            <w:r w:rsidRPr="00BD5960">
              <w:t xml:space="preserve">iscussion of Herbel-Eisenmann </w:t>
            </w:r>
            <w:r w:rsidRPr="00BD5960">
              <w:fldChar w:fldCharType="begin" w:fldLock="1"/>
            </w:r>
            <w:r>
              <w:instrText>ADDIN CSL_CITATION {"citationItems":[{"id":"ITEM-1","itemData":{"author":[{"dropping-particle":"","family":"Herbel-Eisenmann","given":"Beth A.","non-dropping-particle":"","parse-names":false,"suffix":""}],"container-title":"Mathematics Teaching in the Middle School","id":"ITEM-1","issue":"2","issued":{"date-parts":[["2002"]]},"page":"100–105","title":"Using student contributions and multiple representations to develop mathematical language","type":"article-journal","volume":"8"},"uris":["http://www.mendeley.com/documents/?uuid=0bbfc73c-b3b6-4635-ab0f-8a30fa18f825"]}],"mendeley":{"formattedCitation":"(B. A. Herbel-Eisenmann, 2002)","manualFormatting":"(2002)","plainTextFormattedCitation":"(B. A. Herbel-Eisenmann, 2002)","previouslyFormattedCitation":"(B. A. Herbel-Eisenmann, 2002)"},"properties":{"noteIndex":0},"schema":"https://github.com/citation-style-language/schema/raw/master/csl-citation.json"}</w:instrText>
            </w:r>
            <w:r w:rsidRPr="00BD5960">
              <w:fldChar w:fldCharType="separate"/>
            </w:r>
            <w:r>
              <w:rPr>
                <w:noProof/>
              </w:rPr>
              <w:t>(</w:t>
            </w:r>
            <w:r w:rsidRPr="00BD5960">
              <w:rPr>
                <w:noProof/>
              </w:rPr>
              <w:t>2002</w:t>
            </w:r>
            <w:r>
              <w:rPr>
                <w:noProof/>
              </w:rPr>
              <w:t>)</w:t>
            </w:r>
            <w:r w:rsidRPr="00BD5960">
              <w:fldChar w:fldCharType="end"/>
            </w:r>
            <w:r w:rsidRPr="00BD5960">
              <w:t xml:space="preserve"> cut short </w:t>
            </w:r>
            <w:r>
              <w:t>to around 5 min.</w:t>
            </w:r>
          </w:p>
          <w:p w14:paraId="4DA92A49" w14:textId="77777777" w:rsidR="00D51235" w:rsidRPr="0046738D" w:rsidRDefault="00D51235" w:rsidP="00D51235">
            <w:pPr>
              <w:pStyle w:val="ListParagraph"/>
              <w:numPr>
                <w:ilvl w:val="0"/>
                <w:numId w:val="4"/>
              </w:numPr>
              <w:ind w:left="516"/>
              <w:rPr>
                <w:i/>
                <w:iCs/>
              </w:rPr>
            </w:pPr>
            <w:r w:rsidRPr="00BD5960">
              <w:t>Intro.3.4</w:t>
            </w:r>
            <w:r>
              <w:t xml:space="preserve">: </w:t>
            </w:r>
            <w:r w:rsidRPr="00BD5960">
              <w:t>omitted</w:t>
            </w:r>
          </w:p>
        </w:tc>
      </w:tr>
      <w:tr w:rsidR="00D51235" w14:paraId="110849DA" w14:textId="77777777" w:rsidTr="00D63B48">
        <w:trPr>
          <w:trHeight w:val="143"/>
        </w:trPr>
        <w:tc>
          <w:tcPr>
            <w:tcW w:w="1440" w:type="dxa"/>
            <w:vMerge/>
            <w:tcBorders>
              <w:left w:val="nil"/>
            </w:tcBorders>
            <w:vAlign w:val="center"/>
          </w:tcPr>
          <w:p w14:paraId="2F720CE1" w14:textId="77777777" w:rsidR="00D51235" w:rsidRDefault="00D51235" w:rsidP="00D63B48">
            <w:pPr>
              <w:jc w:val="center"/>
            </w:pPr>
          </w:p>
        </w:tc>
        <w:tc>
          <w:tcPr>
            <w:tcW w:w="2250" w:type="dxa"/>
            <w:vAlign w:val="center"/>
          </w:tcPr>
          <w:p w14:paraId="4564DA8C" w14:textId="77777777" w:rsidR="00D51235" w:rsidRDefault="00D51235" w:rsidP="00D63B48">
            <w:pPr>
              <w:jc w:val="center"/>
            </w:pPr>
            <w:r>
              <w:t>HW</w:t>
            </w:r>
          </w:p>
        </w:tc>
        <w:tc>
          <w:tcPr>
            <w:tcW w:w="5660" w:type="dxa"/>
            <w:tcBorders>
              <w:right w:val="nil"/>
            </w:tcBorders>
          </w:tcPr>
          <w:p w14:paraId="4920F949" w14:textId="77777777" w:rsidR="00D51235" w:rsidRPr="00BD5960" w:rsidRDefault="00D51235" w:rsidP="00D51235">
            <w:pPr>
              <w:pStyle w:val="ListParagraph"/>
              <w:numPr>
                <w:ilvl w:val="0"/>
                <w:numId w:val="4"/>
              </w:numPr>
              <w:ind w:left="516"/>
            </w:pPr>
            <w:r>
              <w:rPr>
                <w:rFonts w:ascii="TimesNewRomanPSMT" w:hAnsi="TimesNewRomanPSMT"/>
              </w:rPr>
              <w:t>HW: participants asked to pay attention to their use of language in class and whether they use bridging language</w:t>
            </w:r>
          </w:p>
        </w:tc>
      </w:tr>
      <w:tr w:rsidR="00D51235" w14:paraId="3303D478" w14:textId="77777777" w:rsidTr="00D63B48">
        <w:tc>
          <w:tcPr>
            <w:tcW w:w="1440" w:type="dxa"/>
            <w:vMerge w:val="restart"/>
            <w:tcBorders>
              <w:left w:val="nil"/>
            </w:tcBorders>
            <w:vAlign w:val="center"/>
          </w:tcPr>
          <w:p w14:paraId="0605EBFE" w14:textId="77777777" w:rsidR="00D51235" w:rsidRDefault="00D51235" w:rsidP="00D63B48">
            <w:pPr>
              <w:jc w:val="center"/>
            </w:pPr>
            <w:r>
              <w:t>2</w:t>
            </w:r>
          </w:p>
        </w:tc>
        <w:tc>
          <w:tcPr>
            <w:tcW w:w="2250" w:type="dxa"/>
            <w:vAlign w:val="center"/>
          </w:tcPr>
          <w:p w14:paraId="2C3B20CD" w14:textId="77777777" w:rsidR="00D51235" w:rsidRDefault="00D51235" w:rsidP="00D63B48">
            <w:pPr>
              <w:jc w:val="center"/>
            </w:pPr>
            <w:r>
              <w:t>HW check-in</w:t>
            </w:r>
          </w:p>
        </w:tc>
        <w:tc>
          <w:tcPr>
            <w:tcW w:w="5660" w:type="dxa"/>
            <w:tcBorders>
              <w:right w:val="nil"/>
            </w:tcBorders>
          </w:tcPr>
          <w:p w14:paraId="736634C8" w14:textId="77777777" w:rsidR="00D51235" w:rsidRDefault="00D51235" w:rsidP="00D51235">
            <w:pPr>
              <w:pStyle w:val="ListParagraph"/>
              <w:numPr>
                <w:ilvl w:val="0"/>
                <w:numId w:val="6"/>
              </w:numPr>
              <w:ind w:left="516"/>
            </w:pPr>
            <w:r>
              <w:t>HW check-in: I checked in with participants about the HW given in session 1</w:t>
            </w:r>
          </w:p>
        </w:tc>
      </w:tr>
      <w:tr w:rsidR="00D51235" w14:paraId="48448B56" w14:textId="77777777" w:rsidTr="00D63B48">
        <w:tc>
          <w:tcPr>
            <w:tcW w:w="1440" w:type="dxa"/>
            <w:vMerge/>
            <w:tcBorders>
              <w:left w:val="nil"/>
            </w:tcBorders>
            <w:vAlign w:val="center"/>
          </w:tcPr>
          <w:p w14:paraId="34FAC427" w14:textId="77777777" w:rsidR="00D51235" w:rsidRDefault="00D51235" w:rsidP="00D63B48">
            <w:pPr>
              <w:jc w:val="center"/>
            </w:pPr>
          </w:p>
        </w:tc>
        <w:tc>
          <w:tcPr>
            <w:tcW w:w="2250" w:type="dxa"/>
            <w:vAlign w:val="center"/>
          </w:tcPr>
          <w:p w14:paraId="1343EDBA" w14:textId="77777777" w:rsidR="00D51235" w:rsidRDefault="00D51235" w:rsidP="00D63B48">
            <w:pPr>
              <w:jc w:val="center"/>
            </w:pPr>
            <w:r>
              <w:t>Intro.4</w:t>
            </w:r>
          </w:p>
        </w:tc>
        <w:tc>
          <w:tcPr>
            <w:tcW w:w="5660" w:type="dxa"/>
            <w:tcBorders>
              <w:right w:val="nil"/>
            </w:tcBorders>
          </w:tcPr>
          <w:p w14:paraId="3003BF14" w14:textId="77777777" w:rsidR="00D51235" w:rsidRPr="00877AAD" w:rsidRDefault="00D51235" w:rsidP="00D51235">
            <w:pPr>
              <w:pStyle w:val="ListParagraph"/>
              <w:numPr>
                <w:ilvl w:val="0"/>
                <w:numId w:val="6"/>
              </w:numPr>
              <w:ind w:left="516"/>
            </w:pPr>
            <w:r>
              <w:t xml:space="preserve">Intro.4.4: optional reading activity omitted </w:t>
            </w:r>
          </w:p>
          <w:p w14:paraId="1AC6392F" w14:textId="77777777" w:rsidR="00D51235" w:rsidRPr="00877AAD" w:rsidRDefault="00D51235" w:rsidP="00D51235">
            <w:pPr>
              <w:pStyle w:val="ListParagraph"/>
              <w:numPr>
                <w:ilvl w:val="0"/>
                <w:numId w:val="6"/>
              </w:numPr>
              <w:ind w:left="516"/>
            </w:pPr>
            <w:r w:rsidRPr="00877AAD">
              <w:t xml:space="preserve">Intro.4.5.1: </w:t>
            </w:r>
            <w:r>
              <w:t>p</w:t>
            </w:r>
            <w:r w:rsidRPr="00877AAD">
              <w:t>articipants were not asked to take the beliefs survey but were given access to it</w:t>
            </w:r>
          </w:p>
          <w:p w14:paraId="418C8E86" w14:textId="77777777" w:rsidR="00D51235" w:rsidRPr="00877AAD" w:rsidRDefault="00D51235" w:rsidP="00D51235">
            <w:pPr>
              <w:pStyle w:val="ListParagraph"/>
              <w:numPr>
                <w:ilvl w:val="0"/>
                <w:numId w:val="6"/>
              </w:numPr>
              <w:ind w:left="516"/>
              <w:rPr>
                <w:i/>
                <w:iCs/>
              </w:rPr>
            </w:pPr>
            <w:r>
              <w:rPr>
                <w:i/>
                <w:iCs/>
              </w:rPr>
              <w:t>Intro.4.5.2: participants</w:t>
            </w:r>
            <w:r w:rsidRPr="00BD5960">
              <w:rPr>
                <w:i/>
                <w:iCs/>
              </w:rPr>
              <w:t xml:space="preserve"> construct</w:t>
            </w:r>
            <w:r>
              <w:rPr>
                <w:i/>
                <w:iCs/>
              </w:rPr>
              <w:t>ed</w:t>
            </w:r>
            <w:r w:rsidRPr="00BD5960">
              <w:rPr>
                <w:i/>
                <w:iCs/>
              </w:rPr>
              <w:t xml:space="preserve"> their beliefs maps</w:t>
            </w:r>
            <w:r>
              <w:rPr>
                <w:i/>
                <w:iCs/>
              </w:rPr>
              <w:t xml:space="preserve"> using</w:t>
            </w:r>
            <w:r w:rsidRPr="00BD5960">
              <w:rPr>
                <w:i/>
                <w:iCs/>
              </w:rPr>
              <w:t xml:space="preserve"> </w:t>
            </w:r>
            <w:proofErr w:type="spellStart"/>
            <w:r w:rsidRPr="00BD5960">
              <w:rPr>
                <w:i/>
                <w:iCs/>
              </w:rPr>
              <w:t>Jamboard</w:t>
            </w:r>
            <w:proofErr w:type="spellEnd"/>
          </w:p>
        </w:tc>
      </w:tr>
      <w:tr w:rsidR="00D51235" w14:paraId="57E290DB" w14:textId="77777777" w:rsidTr="00D63B48">
        <w:tc>
          <w:tcPr>
            <w:tcW w:w="1440" w:type="dxa"/>
            <w:vMerge/>
            <w:tcBorders>
              <w:left w:val="nil"/>
            </w:tcBorders>
            <w:vAlign w:val="center"/>
          </w:tcPr>
          <w:p w14:paraId="08A24839" w14:textId="77777777" w:rsidR="00D51235" w:rsidRDefault="00D51235" w:rsidP="00D63B48">
            <w:pPr>
              <w:jc w:val="center"/>
            </w:pPr>
          </w:p>
        </w:tc>
        <w:tc>
          <w:tcPr>
            <w:tcW w:w="2250" w:type="dxa"/>
            <w:vAlign w:val="center"/>
          </w:tcPr>
          <w:p w14:paraId="54B96E59" w14:textId="77777777" w:rsidR="00D51235" w:rsidRDefault="00D51235" w:rsidP="00D63B48">
            <w:pPr>
              <w:jc w:val="center"/>
            </w:pPr>
            <w:r>
              <w:t xml:space="preserve">C2P </w:t>
            </w:r>
            <w:proofErr w:type="spellStart"/>
            <w:r>
              <w:t>Intro.A</w:t>
            </w:r>
            <w:proofErr w:type="spellEnd"/>
          </w:p>
        </w:tc>
        <w:tc>
          <w:tcPr>
            <w:tcW w:w="5660" w:type="dxa"/>
            <w:tcBorders>
              <w:right w:val="nil"/>
            </w:tcBorders>
          </w:tcPr>
          <w:p w14:paraId="68CB3CA6" w14:textId="77777777" w:rsidR="00D51235" w:rsidRDefault="00D51235" w:rsidP="00D51235">
            <w:pPr>
              <w:pStyle w:val="ListParagraph"/>
              <w:numPr>
                <w:ilvl w:val="0"/>
                <w:numId w:val="6"/>
              </w:numPr>
              <w:ind w:left="516"/>
            </w:pPr>
            <w:r>
              <w:t xml:space="preserve">C2P </w:t>
            </w:r>
            <w:proofErr w:type="spellStart"/>
            <w:r>
              <w:t>Intro.A</w:t>
            </w:r>
            <w:proofErr w:type="spellEnd"/>
            <w:r>
              <w:t>: participants introduced to activity</w:t>
            </w:r>
          </w:p>
        </w:tc>
      </w:tr>
      <w:tr w:rsidR="00D51235" w14:paraId="073503C0" w14:textId="77777777" w:rsidTr="00D63B48">
        <w:trPr>
          <w:trHeight w:val="220"/>
        </w:trPr>
        <w:tc>
          <w:tcPr>
            <w:tcW w:w="1440" w:type="dxa"/>
            <w:vMerge w:val="restart"/>
            <w:tcBorders>
              <w:left w:val="nil"/>
            </w:tcBorders>
            <w:vAlign w:val="center"/>
          </w:tcPr>
          <w:p w14:paraId="29DC189F" w14:textId="77777777" w:rsidR="00D51235" w:rsidRDefault="00D51235" w:rsidP="00D63B48">
            <w:pPr>
              <w:jc w:val="center"/>
            </w:pPr>
            <w:r>
              <w:t>3</w:t>
            </w:r>
          </w:p>
        </w:tc>
        <w:tc>
          <w:tcPr>
            <w:tcW w:w="2250" w:type="dxa"/>
            <w:vAlign w:val="center"/>
          </w:tcPr>
          <w:p w14:paraId="7BA95749" w14:textId="77777777" w:rsidR="00D51235" w:rsidRDefault="00D51235" w:rsidP="00D63B48">
            <w:pPr>
              <w:jc w:val="center"/>
            </w:pPr>
            <w:r>
              <w:t xml:space="preserve">C2P </w:t>
            </w:r>
            <w:proofErr w:type="spellStart"/>
            <w:r>
              <w:t>Intro.A</w:t>
            </w:r>
            <w:proofErr w:type="spellEnd"/>
          </w:p>
        </w:tc>
        <w:tc>
          <w:tcPr>
            <w:tcW w:w="5660" w:type="dxa"/>
            <w:tcBorders>
              <w:right w:val="nil"/>
            </w:tcBorders>
          </w:tcPr>
          <w:p w14:paraId="2A868F52" w14:textId="77777777" w:rsidR="00D51235" w:rsidRPr="00C1095E" w:rsidRDefault="00D51235" w:rsidP="00D51235">
            <w:pPr>
              <w:pStyle w:val="ListParagraph"/>
              <w:numPr>
                <w:ilvl w:val="0"/>
                <w:numId w:val="7"/>
              </w:numPr>
              <w:ind w:left="516"/>
            </w:pPr>
            <w:r>
              <w:t xml:space="preserve">C2P </w:t>
            </w:r>
            <w:proofErr w:type="spellStart"/>
            <w:r>
              <w:t>Intro.A</w:t>
            </w:r>
            <w:proofErr w:type="spellEnd"/>
            <w:r>
              <w:t>: discussion of possible survey questions</w:t>
            </w:r>
          </w:p>
        </w:tc>
      </w:tr>
      <w:tr w:rsidR="00D51235" w14:paraId="15128E28" w14:textId="77777777" w:rsidTr="00D63B48">
        <w:trPr>
          <w:trHeight w:val="220"/>
        </w:trPr>
        <w:tc>
          <w:tcPr>
            <w:tcW w:w="1440" w:type="dxa"/>
            <w:vMerge/>
            <w:tcBorders>
              <w:left w:val="nil"/>
            </w:tcBorders>
            <w:vAlign w:val="center"/>
          </w:tcPr>
          <w:p w14:paraId="17DD90C1" w14:textId="77777777" w:rsidR="00D51235" w:rsidRDefault="00D51235" w:rsidP="00D63B48">
            <w:pPr>
              <w:jc w:val="center"/>
            </w:pPr>
          </w:p>
        </w:tc>
        <w:tc>
          <w:tcPr>
            <w:tcW w:w="2250" w:type="dxa"/>
            <w:vAlign w:val="center"/>
          </w:tcPr>
          <w:p w14:paraId="2A06F1D7" w14:textId="77777777" w:rsidR="00D51235" w:rsidRDefault="00D51235" w:rsidP="00D63B48">
            <w:pPr>
              <w:jc w:val="center"/>
            </w:pPr>
            <w:r>
              <w:t>1.1</w:t>
            </w:r>
          </w:p>
        </w:tc>
        <w:tc>
          <w:tcPr>
            <w:tcW w:w="5660" w:type="dxa"/>
            <w:tcBorders>
              <w:right w:val="nil"/>
            </w:tcBorders>
          </w:tcPr>
          <w:p w14:paraId="677881A5" w14:textId="77777777" w:rsidR="00D51235" w:rsidRPr="00C1095E" w:rsidRDefault="00D51235" w:rsidP="00D51235">
            <w:pPr>
              <w:pStyle w:val="ListParagraph"/>
              <w:numPr>
                <w:ilvl w:val="0"/>
                <w:numId w:val="7"/>
              </w:numPr>
              <w:ind w:left="516"/>
            </w:pPr>
            <w:r w:rsidRPr="00C1095E">
              <w:t xml:space="preserve">1.1.1: participants were given </w:t>
            </w:r>
            <w:r>
              <w:t>a short</w:t>
            </w:r>
            <w:r w:rsidRPr="00C1095E">
              <w:t xml:space="preserve"> time </w:t>
            </w:r>
            <w:r>
              <w:t xml:space="preserve">to reflect (i.e., only 2–3 min.) </w:t>
            </w:r>
            <w:r w:rsidRPr="00C1095E">
              <w:t xml:space="preserve">and </w:t>
            </w:r>
            <w:r>
              <w:t>were not asked to take notes in their MDISC journals</w:t>
            </w:r>
          </w:p>
        </w:tc>
      </w:tr>
      <w:tr w:rsidR="00D51235" w14:paraId="36C7B17D" w14:textId="77777777" w:rsidTr="00D63B48">
        <w:trPr>
          <w:trHeight w:val="218"/>
        </w:trPr>
        <w:tc>
          <w:tcPr>
            <w:tcW w:w="1440" w:type="dxa"/>
            <w:vMerge/>
            <w:tcBorders>
              <w:left w:val="nil"/>
            </w:tcBorders>
            <w:vAlign w:val="center"/>
          </w:tcPr>
          <w:p w14:paraId="03E447A3" w14:textId="77777777" w:rsidR="00D51235" w:rsidRDefault="00D51235" w:rsidP="00D63B48">
            <w:pPr>
              <w:jc w:val="center"/>
            </w:pPr>
          </w:p>
        </w:tc>
        <w:tc>
          <w:tcPr>
            <w:tcW w:w="2250" w:type="dxa"/>
            <w:vAlign w:val="center"/>
          </w:tcPr>
          <w:p w14:paraId="679CE70B" w14:textId="77777777" w:rsidR="00D51235" w:rsidRDefault="00D51235" w:rsidP="00D63B48">
            <w:pPr>
              <w:jc w:val="center"/>
            </w:pPr>
            <w:r>
              <w:t>1.2</w:t>
            </w:r>
          </w:p>
        </w:tc>
        <w:tc>
          <w:tcPr>
            <w:tcW w:w="5660" w:type="dxa"/>
            <w:tcBorders>
              <w:right w:val="nil"/>
            </w:tcBorders>
          </w:tcPr>
          <w:p w14:paraId="09587EFF" w14:textId="77777777" w:rsidR="00D51235" w:rsidRDefault="00D51235" w:rsidP="00D51235">
            <w:pPr>
              <w:pStyle w:val="ListParagraph"/>
              <w:numPr>
                <w:ilvl w:val="0"/>
                <w:numId w:val="7"/>
              </w:numPr>
              <w:ind w:left="516"/>
              <w:rPr>
                <w:i/>
                <w:iCs/>
              </w:rPr>
            </w:pPr>
            <w:r>
              <w:rPr>
                <w:i/>
                <w:iCs/>
              </w:rPr>
              <w:t>1.2.1: p</w:t>
            </w:r>
            <w:r w:rsidRPr="00177E81">
              <w:rPr>
                <w:i/>
                <w:iCs/>
              </w:rPr>
              <w:t xml:space="preserve">articipants collaborated on </w:t>
            </w:r>
            <w:proofErr w:type="spellStart"/>
            <w:r w:rsidRPr="00177E81">
              <w:rPr>
                <w:i/>
                <w:iCs/>
              </w:rPr>
              <w:t>awwapp</w:t>
            </w:r>
            <w:proofErr w:type="spellEnd"/>
            <w:r w:rsidRPr="00177E81">
              <w:rPr>
                <w:i/>
                <w:iCs/>
              </w:rPr>
              <w:t xml:space="preserve"> for “Area and Perimeter Tasks” </w:t>
            </w:r>
          </w:p>
          <w:p w14:paraId="230CA2A1" w14:textId="77777777" w:rsidR="00D51235" w:rsidRPr="00177E81" w:rsidRDefault="00D51235" w:rsidP="00D51235">
            <w:pPr>
              <w:pStyle w:val="ListParagraph"/>
              <w:numPr>
                <w:ilvl w:val="0"/>
                <w:numId w:val="7"/>
              </w:numPr>
              <w:ind w:left="516"/>
            </w:pPr>
            <w:r w:rsidRPr="00177E81">
              <w:t>1.2.1:</w:t>
            </w:r>
            <w:r>
              <w:t xml:space="preserve"> participants got stuck on version 1 task 3 and version 2 task 4 and were asked to move on</w:t>
            </w:r>
          </w:p>
        </w:tc>
      </w:tr>
      <w:tr w:rsidR="00D51235" w14:paraId="49616B0E" w14:textId="77777777" w:rsidTr="00D63B48">
        <w:trPr>
          <w:trHeight w:val="218"/>
        </w:trPr>
        <w:tc>
          <w:tcPr>
            <w:tcW w:w="1440" w:type="dxa"/>
            <w:vMerge/>
            <w:tcBorders>
              <w:left w:val="nil"/>
            </w:tcBorders>
            <w:vAlign w:val="center"/>
          </w:tcPr>
          <w:p w14:paraId="25F0C853" w14:textId="77777777" w:rsidR="00D51235" w:rsidRDefault="00D51235" w:rsidP="00D63B48">
            <w:pPr>
              <w:jc w:val="center"/>
            </w:pPr>
          </w:p>
        </w:tc>
        <w:tc>
          <w:tcPr>
            <w:tcW w:w="2250" w:type="dxa"/>
            <w:vAlign w:val="center"/>
          </w:tcPr>
          <w:p w14:paraId="2141EFAC" w14:textId="77777777" w:rsidR="00D51235" w:rsidRDefault="00D51235" w:rsidP="00D63B48">
            <w:pPr>
              <w:jc w:val="center"/>
            </w:pPr>
            <w:r>
              <w:t>1.3</w:t>
            </w:r>
          </w:p>
        </w:tc>
        <w:tc>
          <w:tcPr>
            <w:tcW w:w="5660" w:type="dxa"/>
            <w:tcBorders>
              <w:right w:val="nil"/>
            </w:tcBorders>
          </w:tcPr>
          <w:p w14:paraId="799452F4" w14:textId="77777777" w:rsidR="00D51235" w:rsidRPr="006C3045" w:rsidRDefault="00D51235" w:rsidP="00D51235">
            <w:pPr>
              <w:pStyle w:val="ListParagraph"/>
              <w:numPr>
                <w:ilvl w:val="0"/>
                <w:numId w:val="8"/>
              </w:numPr>
              <w:ind w:left="516"/>
            </w:pPr>
            <w:r w:rsidRPr="006C3045">
              <w:t xml:space="preserve">1.3.1: participants were </w:t>
            </w:r>
            <w:r>
              <w:t xml:space="preserve">only given the (reduced) set #1 of student solutions </w:t>
            </w:r>
          </w:p>
          <w:p w14:paraId="4A3F40B1" w14:textId="77777777" w:rsidR="00D51235" w:rsidRDefault="00D51235" w:rsidP="00D51235">
            <w:pPr>
              <w:pStyle w:val="ListParagraph"/>
              <w:numPr>
                <w:ilvl w:val="0"/>
                <w:numId w:val="8"/>
              </w:numPr>
              <w:ind w:left="516"/>
              <w:rPr>
                <w:i/>
                <w:iCs/>
              </w:rPr>
            </w:pPr>
            <w:r>
              <w:rPr>
                <w:i/>
                <w:iCs/>
              </w:rPr>
              <w:t>1.3.1: p</w:t>
            </w:r>
            <w:r w:rsidRPr="006C3045">
              <w:rPr>
                <w:i/>
                <w:iCs/>
              </w:rPr>
              <w:t xml:space="preserve">articipants sorted student solutions on </w:t>
            </w:r>
            <w:proofErr w:type="spellStart"/>
            <w:r w:rsidRPr="006C3045">
              <w:rPr>
                <w:i/>
                <w:iCs/>
              </w:rPr>
              <w:t>awwapp</w:t>
            </w:r>
            <w:proofErr w:type="spellEnd"/>
          </w:p>
          <w:p w14:paraId="77A1AF46" w14:textId="77777777" w:rsidR="00D51235" w:rsidRPr="009B4AE9" w:rsidRDefault="00D51235" w:rsidP="00D51235">
            <w:pPr>
              <w:pStyle w:val="ListParagraph"/>
              <w:numPr>
                <w:ilvl w:val="0"/>
                <w:numId w:val="8"/>
              </w:numPr>
              <w:ind w:left="516"/>
              <w:rPr>
                <w:i/>
                <w:iCs/>
              </w:rPr>
            </w:pPr>
            <w:r>
              <w:t>1.3.2: table of solution characteristics was constructed communally rather than individually</w:t>
            </w:r>
          </w:p>
          <w:p w14:paraId="10CDFCA1" w14:textId="77777777" w:rsidR="00D51235" w:rsidRPr="009B4AE9" w:rsidRDefault="00D51235" w:rsidP="00D51235">
            <w:pPr>
              <w:pStyle w:val="ListParagraph"/>
              <w:numPr>
                <w:ilvl w:val="0"/>
                <w:numId w:val="8"/>
              </w:numPr>
              <w:ind w:left="516"/>
            </w:pPr>
            <w:r w:rsidRPr="009B4AE9">
              <w:t xml:space="preserve">1.3.3: </w:t>
            </w:r>
            <w:r>
              <w:t>I summarized Touchstone Document 2 instead of asking participants to read it</w:t>
            </w:r>
          </w:p>
        </w:tc>
      </w:tr>
    </w:tbl>
    <w:p w14:paraId="3954C543" w14:textId="77777777" w:rsidR="00D51235" w:rsidRDefault="00D51235" w:rsidP="00D51235">
      <w:pPr>
        <w:spacing w:line="480" w:lineRule="auto"/>
        <w:rPr>
          <w:b/>
          <w:bCs/>
        </w:rPr>
      </w:pPr>
    </w:p>
    <w:p w14:paraId="774644CE" w14:textId="77777777" w:rsidR="0002296A" w:rsidRPr="009F15C4" w:rsidRDefault="0002296A" w:rsidP="00D51235">
      <w:pPr>
        <w:spacing w:line="480" w:lineRule="auto"/>
        <w:rPr>
          <w:b/>
          <w:bCs/>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1AFBDEE7" w14:textId="77777777" w:rsidTr="00D63B48">
        <w:trPr>
          <w:trHeight w:val="218"/>
        </w:trPr>
        <w:tc>
          <w:tcPr>
            <w:tcW w:w="1440" w:type="dxa"/>
            <w:tcBorders>
              <w:left w:val="nil"/>
            </w:tcBorders>
          </w:tcPr>
          <w:p w14:paraId="042078A1" w14:textId="77777777" w:rsidR="00D51235" w:rsidRDefault="00D51235" w:rsidP="00D63B48">
            <w:pPr>
              <w:jc w:val="center"/>
            </w:pPr>
            <w:r w:rsidRPr="0060154F">
              <w:lastRenderedPageBreak/>
              <w:t>Session No.</w:t>
            </w:r>
          </w:p>
        </w:tc>
        <w:tc>
          <w:tcPr>
            <w:tcW w:w="2250" w:type="dxa"/>
          </w:tcPr>
          <w:p w14:paraId="6CC0716E" w14:textId="77777777" w:rsidR="00D51235" w:rsidRDefault="00D51235" w:rsidP="00D63B48">
            <w:pPr>
              <w:jc w:val="center"/>
            </w:pPr>
            <w:r w:rsidRPr="0060154F">
              <w:t>Activities</w:t>
            </w:r>
          </w:p>
        </w:tc>
        <w:tc>
          <w:tcPr>
            <w:tcW w:w="5660" w:type="dxa"/>
            <w:tcBorders>
              <w:right w:val="nil"/>
            </w:tcBorders>
          </w:tcPr>
          <w:p w14:paraId="2DCC8AF7" w14:textId="77777777" w:rsidR="00D51235" w:rsidRDefault="00D51235" w:rsidP="00D63B48">
            <w:pPr>
              <w:jc w:val="center"/>
            </w:pPr>
            <w:r w:rsidRPr="0060154F">
              <w:t>Implementation Notes</w:t>
            </w:r>
          </w:p>
        </w:tc>
      </w:tr>
      <w:tr w:rsidR="00D51235" w14:paraId="2D34E603" w14:textId="77777777" w:rsidTr="00D63B48">
        <w:trPr>
          <w:trHeight w:val="218"/>
        </w:trPr>
        <w:tc>
          <w:tcPr>
            <w:tcW w:w="1440" w:type="dxa"/>
            <w:vMerge w:val="restart"/>
            <w:tcBorders>
              <w:left w:val="nil"/>
            </w:tcBorders>
            <w:vAlign w:val="center"/>
          </w:tcPr>
          <w:p w14:paraId="4BA30E19" w14:textId="77777777" w:rsidR="00D51235" w:rsidRDefault="00D51235" w:rsidP="00D63B48">
            <w:pPr>
              <w:jc w:val="center"/>
            </w:pPr>
            <w:r>
              <w:t>3 (cont’d)</w:t>
            </w:r>
          </w:p>
        </w:tc>
        <w:tc>
          <w:tcPr>
            <w:tcW w:w="2250" w:type="dxa"/>
            <w:vAlign w:val="center"/>
          </w:tcPr>
          <w:p w14:paraId="4960A82D" w14:textId="77777777" w:rsidR="00D51235" w:rsidRDefault="00D51235" w:rsidP="00D63B48">
            <w:pPr>
              <w:jc w:val="center"/>
            </w:pPr>
            <w:r>
              <w:t xml:space="preserve">C2P </w:t>
            </w:r>
            <w:proofErr w:type="gramStart"/>
            <w:r>
              <w:t>1.A</w:t>
            </w:r>
            <w:proofErr w:type="gramEnd"/>
          </w:p>
        </w:tc>
        <w:tc>
          <w:tcPr>
            <w:tcW w:w="5660" w:type="dxa"/>
            <w:tcBorders>
              <w:right w:val="nil"/>
            </w:tcBorders>
          </w:tcPr>
          <w:p w14:paraId="1C20B10C" w14:textId="77777777" w:rsidR="00D51235" w:rsidRPr="006C3045" w:rsidRDefault="00D51235" w:rsidP="00D51235">
            <w:pPr>
              <w:pStyle w:val="ListParagraph"/>
              <w:numPr>
                <w:ilvl w:val="0"/>
                <w:numId w:val="8"/>
              </w:numPr>
              <w:ind w:left="516"/>
            </w:pPr>
            <w:r>
              <w:t>C2P 1.A: I introduced participants to the optional modified activity C2P 1.A (i.e., focus on one student or more instead of three) and told them there would be a check-in in a fortnight</w:t>
            </w:r>
          </w:p>
        </w:tc>
      </w:tr>
      <w:tr w:rsidR="00D51235" w14:paraId="0FB44F65" w14:textId="77777777" w:rsidTr="00D63B48">
        <w:trPr>
          <w:trHeight w:val="218"/>
        </w:trPr>
        <w:tc>
          <w:tcPr>
            <w:tcW w:w="1440" w:type="dxa"/>
            <w:vMerge/>
            <w:tcBorders>
              <w:left w:val="nil"/>
            </w:tcBorders>
            <w:vAlign w:val="center"/>
          </w:tcPr>
          <w:p w14:paraId="6168D3F5" w14:textId="77777777" w:rsidR="00D51235" w:rsidRDefault="00D51235" w:rsidP="00D63B48">
            <w:pPr>
              <w:jc w:val="center"/>
            </w:pPr>
          </w:p>
        </w:tc>
        <w:tc>
          <w:tcPr>
            <w:tcW w:w="2250" w:type="dxa"/>
            <w:vAlign w:val="center"/>
          </w:tcPr>
          <w:p w14:paraId="0D985A2A" w14:textId="77777777" w:rsidR="00D51235" w:rsidRDefault="00D51235" w:rsidP="00D63B48">
            <w:pPr>
              <w:jc w:val="center"/>
            </w:pPr>
            <w:r>
              <w:t>HW</w:t>
            </w:r>
          </w:p>
        </w:tc>
        <w:tc>
          <w:tcPr>
            <w:tcW w:w="5660" w:type="dxa"/>
            <w:tcBorders>
              <w:right w:val="nil"/>
            </w:tcBorders>
          </w:tcPr>
          <w:p w14:paraId="28C7AFE9" w14:textId="77777777" w:rsidR="00D51235" w:rsidRDefault="00D51235" w:rsidP="00D51235">
            <w:pPr>
              <w:pStyle w:val="ListParagraph"/>
              <w:numPr>
                <w:ilvl w:val="0"/>
                <w:numId w:val="8"/>
              </w:numPr>
              <w:ind w:left="516"/>
            </w:pPr>
            <w:r>
              <w:t>HW: I asked participants to bring in “a page your students (might) have to read (e.g., from your course textbook or your course notes) and a problem they (might) have to solve” for an activity in the next T-PD session</w:t>
            </w:r>
          </w:p>
        </w:tc>
      </w:tr>
      <w:tr w:rsidR="00D51235" w14:paraId="0367C316" w14:textId="77777777" w:rsidTr="00D63B48">
        <w:trPr>
          <w:trHeight w:val="224"/>
        </w:trPr>
        <w:tc>
          <w:tcPr>
            <w:tcW w:w="1440" w:type="dxa"/>
            <w:vMerge w:val="restart"/>
            <w:tcBorders>
              <w:left w:val="nil"/>
            </w:tcBorders>
            <w:vAlign w:val="center"/>
          </w:tcPr>
          <w:p w14:paraId="13568FB0" w14:textId="77777777" w:rsidR="00D51235" w:rsidRDefault="00D51235" w:rsidP="00D63B48">
            <w:pPr>
              <w:jc w:val="center"/>
            </w:pPr>
            <w:r>
              <w:t>4</w:t>
            </w:r>
          </w:p>
        </w:tc>
        <w:tc>
          <w:tcPr>
            <w:tcW w:w="2250" w:type="dxa"/>
            <w:vAlign w:val="center"/>
          </w:tcPr>
          <w:p w14:paraId="7AD31D0A" w14:textId="77777777" w:rsidR="00D51235" w:rsidRDefault="00D51235" w:rsidP="00D63B48">
            <w:pPr>
              <w:jc w:val="center"/>
            </w:pPr>
            <w:r>
              <w:t xml:space="preserve">C2P </w:t>
            </w:r>
            <w:proofErr w:type="spellStart"/>
            <w:r>
              <w:t>Intro.A</w:t>
            </w:r>
            <w:proofErr w:type="spellEnd"/>
          </w:p>
        </w:tc>
        <w:tc>
          <w:tcPr>
            <w:tcW w:w="5660" w:type="dxa"/>
            <w:tcBorders>
              <w:right w:val="nil"/>
            </w:tcBorders>
          </w:tcPr>
          <w:p w14:paraId="100DFB20" w14:textId="77777777" w:rsidR="00D51235" w:rsidRDefault="00D51235" w:rsidP="00D51235">
            <w:pPr>
              <w:pStyle w:val="ListParagraph"/>
              <w:numPr>
                <w:ilvl w:val="0"/>
                <w:numId w:val="9"/>
              </w:numPr>
              <w:ind w:left="516"/>
            </w:pPr>
            <w:r>
              <w:t xml:space="preserve">C2P </w:t>
            </w:r>
            <w:proofErr w:type="spellStart"/>
            <w:r>
              <w:t>Intro.A</w:t>
            </w:r>
            <w:proofErr w:type="spellEnd"/>
            <w:r>
              <w:t>: participants were informed of two survey tools (i.e., Qualtrics and Google Forms); I shared I was going to send out my own class survey the following week</w:t>
            </w:r>
          </w:p>
        </w:tc>
      </w:tr>
      <w:tr w:rsidR="00D51235" w14:paraId="1F31773F" w14:textId="77777777" w:rsidTr="00D63B48">
        <w:trPr>
          <w:trHeight w:val="224"/>
        </w:trPr>
        <w:tc>
          <w:tcPr>
            <w:tcW w:w="1440" w:type="dxa"/>
            <w:vMerge/>
            <w:tcBorders>
              <w:left w:val="nil"/>
            </w:tcBorders>
            <w:vAlign w:val="center"/>
          </w:tcPr>
          <w:p w14:paraId="3EB3C8E8" w14:textId="77777777" w:rsidR="00D51235" w:rsidRDefault="00D51235" w:rsidP="00D63B48">
            <w:pPr>
              <w:jc w:val="center"/>
            </w:pPr>
          </w:p>
        </w:tc>
        <w:tc>
          <w:tcPr>
            <w:tcW w:w="2250" w:type="dxa"/>
            <w:vAlign w:val="center"/>
          </w:tcPr>
          <w:p w14:paraId="122F42AD" w14:textId="77777777" w:rsidR="00D51235" w:rsidRDefault="00D51235" w:rsidP="00D63B48">
            <w:pPr>
              <w:jc w:val="center"/>
            </w:pPr>
            <w:r>
              <w:t xml:space="preserve">C2P </w:t>
            </w:r>
            <w:proofErr w:type="gramStart"/>
            <w:r>
              <w:t>1.A</w:t>
            </w:r>
            <w:proofErr w:type="gramEnd"/>
          </w:p>
        </w:tc>
        <w:tc>
          <w:tcPr>
            <w:tcW w:w="5660" w:type="dxa"/>
            <w:tcBorders>
              <w:right w:val="nil"/>
            </w:tcBorders>
          </w:tcPr>
          <w:p w14:paraId="3A1DAAE2" w14:textId="77777777" w:rsidR="00D51235" w:rsidRDefault="00D51235" w:rsidP="00D51235">
            <w:pPr>
              <w:pStyle w:val="ListParagraph"/>
              <w:numPr>
                <w:ilvl w:val="0"/>
                <w:numId w:val="9"/>
              </w:numPr>
              <w:ind w:left="516"/>
            </w:pPr>
            <w:r>
              <w:t>C2P 1.A: participants were reminded that there would be a check-in about this optional activity the following week</w:t>
            </w:r>
          </w:p>
        </w:tc>
      </w:tr>
      <w:tr w:rsidR="00D51235" w14:paraId="02089B18" w14:textId="77777777" w:rsidTr="00D63B48">
        <w:trPr>
          <w:trHeight w:val="224"/>
        </w:trPr>
        <w:tc>
          <w:tcPr>
            <w:tcW w:w="1440" w:type="dxa"/>
            <w:vMerge/>
            <w:tcBorders>
              <w:left w:val="nil"/>
            </w:tcBorders>
            <w:vAlign w:val="center"/>
          </w:tcPr>
          <w:p w14:paraId="47B868E1" w14:textId="77777777" w:rsidR="00D51235" w:rsidRDefault="00D51235" w:rsidP="00D63B48">
            <w:pPr>
              <w:jc w:val="center"/>
            </w:pPr>
          </w:p>
        </w:tc>
        <w:tc>
          <w:tcPr>
            <w:tcW w:w="2250" w:type="dxa"/>
            <w:vAlign w:val="center"/>
          </w:tcPr>
          <w:p w14:paraId="089C5409" w14:textId="77777777" w:rsidR="00D51235" w:rsidRDefault="00D51235" w:rsidP="00D63B48">
            <w:pPr>
              <w:jc w:val="center"/>
            </w:pPr>
            <w:r>
              <w:t>1.4</w:t>
            </w:r>
          </w:p>
        </w:tc>
        <w:tc>
          <w:tcPr>
            <w:tcW w:w="5660" w:type="dxa"/>
            <w:tcBorders>
              <w:right w:val="nil"/>
            </w:tcBorders>
          </w:tcPr>
          <w:p w14:paraId="70509E01" w14:textId="77777777" w:rsidR="00D51235" w:rsidRDefault="00D51235" w:rsidP="00D51235">
            <w:pPr>
              <w:pStyle w:val="ListParagraph"/>
              <w:numPr>
                <w:ilvl w:val="0"/>
                <w:numId w:val="9"/>
              </w:numPr>
              <w:ind w:left="516"/>
            </w:pPr>
            <w:r>
              <w:t>1.4.1: I re-summarized Touchstone Document 2</w:t>
            </w:r>
          </w:p>
          <w:p w14:paraId="5FCA8A2B" w14:textId="77777777" w:rsidR="00D51235" w:rsidRDefault="00D51235" w:rsidP="00D51235">
            <w:pPr>
              <w:pStyle w:val="ListParagraph"/>
              <w:numPr>
                <w:ilvl w:val="0"/>
                <w:numId w:val="9"/>
              </w:numPr>
              <w:ind w:left="516"/>
            </w:pPr>
            <w:r>
              <w:t>1.4.1: participants analyzed excerpts from their textbooks (or course notes) instead of the two given textbook excerpts</w:t>
            </w:r>
          </w:p>
          <w:p w14:paraId="78236C8F" w14:textId="77777777" w:rsidR="00D51235" w:rsidRDefault="00D51235" w:rsidP="00D51235">
            <w:pPr>
              <w:pStyle w:val="ListParagraph"/>
              <w:numPr>
                <w:ilvl w:val="0"/>
                <w:numId w:val="9"/>
              </w:numPr>
              <w:ind w:left="516"/>
            </w:pPr>
            <w:r>
              <w:t xml:space="preserve">1.4.3 &amp; 1.4.4: participants analyzed the excerpts from their textbooks (or course notes) instead of the given excerpts </w:t>
            </w:r>
          </w:p>
        </w:tc>
      </w:tr>
      <w:tr w:rsidR="00D51235" w14:paraId="156648AB" w14:textId="77777777" w:rsidTr="00D63B48">
        <w:trPr>
          <w:trHeight w:val="224"/>
        </w:trPr>
        <w:tc>
          <w:tcPr>
            <w:tcW w:w="1440" w:type="dxa"/>
            <w:vMerge/>
            <w:tcBorders>
              <w:left w:val="nil"/>
            </w:tcBorders>
            <w:vAlign w:val="center"/>
          </w:tcPr>
          <w:p w14:paraId="1F32A5D6" w14:textId="77777777" w:rsidR="00D51235" w:rsidRDefault="00D51235" w:rsidP="00D63B48">
            <w:pPr>
              <w:jc w:val="center"/>
            </w:pPr>
          </w:p>
        </w:tc>
        <w:tc>
          <w:tcPr>
            <w:tcW w:w="2250" w:type="dxa"/>
            <w:vAlign w:val="center"/>
          </w:tcPr>
          <w:p w14:paraId="7510CC79" w14:textId="77777777" w:rsidR="00D51235" w:rsidRDefault="00D51235" w:rsidP="00D63B48">
            <w:pPr>
              <w:jc w:val="center"/>
            </w:pPr>
            <w:r>
              <w:t>1.5</w:t>
            </w:r>
          </w:p>
        </w:tc>
        <w:tc>
          <w:tcPr>
            <w:tcW w:w="5660" w:type="dxa"/>
            <w:tcBorders>
              <w:right w:val="nil"/>
            </w:tcBorders>
          </w:tcPr>
          <w:p w14:paraId="2081249C" w14:textId="77777777" w:rsidR="00D51235" w:rsidRPr="00C83884" w:rsidRDefault="00D51235" w:rsidP="00D51235">
            <w:pPr>
              <w:pStyle w:val="ListParagraph"/>
              <w:numPr>
                <w:ilvl w:val="0"/>
                <w:numId w:val="10"/>
              </w:numPr>
              <w:ind w:left="516"/>
              <w:rPr>
                <w:color w:val="000000" w:themeColor="text1"/>
              </w:rPr>
            </w:pPr>
            <w:r w:rsidRPr="00C83884">
              <w:rPr>
                <w:color w:val="000000" w:themeColor="text1"/>
              </w:rPr>
              <w:t xml:space="preserve">1.5.2: second </w:t>
            </w:r>
            <w:r>
              <w:rPr>
                <w:color w:val="000000" w:themeColor="text1"/>
              </w:rPr>
              <w:t>part</w:t>
            </w:r>
            <w:r w:rsidRPr="00C83884">
              <w:rPr>
                <w:color w:val="000000" w:themeColor="text1"/>
              </w:rPr>
              <w:t xml:space="preserve"> of transcript B skipped</w:t>
            </w:r>
          </w:p>
        </w:tc>
      </w:tr>
      <w:tr w:rsidR="00D51235" w14:paraId="174F7DDE" w14:textId="77777777" w:rsidTr="00D63B48">
        <w:trPr>
          <w:trHeight w:val="530"/>
        </w:trPr>
        <w:tc>
          <w:tcPr>
            <w:tcW w:w="1440" w:type="dxa"/>
            <w:vMerge w:val="restart"/>
            <w:tcBorders>
              <w:left w:val="nil"/>
            </w:tcBorders>
            <w:vAlign w:val="center"/>
          </w:tcPr>
          <w:p w14:paraId="0FFE935A" w14:textId="77777777" w:rsidR="00D51235" w:rsidRDefault="00D51235" w:rsidP="00D63B48">
            <w:pPr>
              <w:jc w:val="center"/>
            </w:pPr>
            <w:r>
              <w:t>5</w:t>
            </w:r>
          </w:p>
        </w:tc>
        <w:tc>
          <w:tcPr>
            <w:tcW w:w="2250" w:type="dxa"/>
            <w:vAlign w:val="center"/>
          </w:tcPr>
          <w:p w14:paraId="3467A542" w14:textId="77777777" w:rsidR="00D51235" w:rsidRPr="00A1625A" w:rsidRDefault="00D51235" w:rsidP="00D63B48">
            <w:pPr>
              <w:jc w:val="center"/>
              <w:rPr>
                <w:strike/>
              </w:rPr>
            </w:pPr>
            <w:r>
              <w:t xml:space="preserve">C2P </w:t>
            </w:r>
            <w:proofErr w:type="gramStart"/>
            <w:r>
              <w:t>1.A</w:t>
            </w:r>
            <w:proofErr w:type="gramEnd"/>
          </w:p>
        </w:tc>
        <w:tc>
          <w:tcPr>
            <w:tcW w:w="5660" w:type="dxa"/>
            <w:tcBorders>
              <w:right w:val="nil"/>
            </w:tcBorders>
          </w:tcPr>
          <w:p w14:paraId="073BAC59" w14:textId="77777777" w:rsidR="00D51235" w:rsidRDefault="00D51235" w:rsidP="00D51235">
            <w:pPr>
              <w:pStyle w:val="ListParagraph"/>
              <w:numPr>
                <w:ilvl w:val="0"/>
                <w:numId w:val="10"/>
              </w:numPr>
              <w:ind w:left="518"/>
            </w:pPr>
            <w:r>
              <w:t>C2P 1.A: check-in with participants about their observations</w:t>
            </w:r>
          </w:p>
        </w:tc>
      </w:tr>
      <w:tr w:rsidR="00D51235" w14:paraId="71DDA894" w14:textId="77777777" w:rsidTr="00D63B48">
        <w:trPr>
          <w:trHeight w:val="220"/>
        </w:trPr>
        <w:tc>
          <w:tcPr>
            <w:tcW w:w="1440" w:type="dxa"/>
            <w:vMerge/>
            <w:tcBorders>
              <w:left w:val="nil"/>
            </w:tcBorders>
            <w:vAlign w:val="center"/>
          </w:tcPr>
          <w:p w14:paraId="5F9C7594" w14:textId="77777777" w:rsidR="00D51235" w:rsidRDefault="00D51235" w:rsidP="00D63B48">
            <w:pPr>
              <w:jc w:val="center"/>
            </w:pPr>
          </w:p>
        </w:tc>
        <w:tc>
          <w:tcPr>
            <w:tcW w:w="2250" w:type="dxa"/>
            <w:vAlign w:val="center"/>
          </w:tcPr>
          <w:p w14:paraId="105796FE" w14:textId="77777777" w:rsidR="00D51235" w:rsidRDefault="00D51235" w:rsidP="00D63B48">
            <w:pPr>
              <w:jc w:val="center"/>
            </w:pPr>
            <w:r>
              <w:t xml:space="preserve">C2P </w:t>
            </w:r>
            <w:proofErr w:type="spellStart"/>
            <w:r>
              <w:t>Intro.A</w:t>
            </w:r>
            <w:proofErr w:type="spellEnd"/>
          </w:p>
        </w:tc>
        <w:tc>
          <w:tcPr>
            <w:tcW w:w="5660" w:type="dxa"/>
            <w:tcBorders>
              <w:right w:val="nil"/>
            </w:tcBorders>
          </w:tcPr>
          <w:p w14:paraId="0B485B27" w14:textId="77777777" w:rsidR="00D51235" w:rsidRDefault="00D51235" w:rsidP="00D51235">
            <w:pPr>
              <w:pStyle w:val="ListParagraph"/>
              <w:numPr>
                <w:ilvl w:val="0"/>
                <w:numId w:val="10"/>
              </w:numPr>
              <w:ind w:left="516"/>
            </w:pPr>
            <w:r>
              <w:t xml:space="preserve">C2P </w:t>
            </w:r>
            <w:proofErr w:type="spellStart"/>
            <w:r>
              <w:t>Intro.A</w:t>
            </w:r>
            <w:proofErr w:type="spellEnd"/>
            <w:r>
              <w:t>: check-in with participants about their survey results</w:t>
            </w:r>
          </w:p>
        </w:tc>
      </w:tr>
      <w:tr w:rsidR="00D51235" w14:paraId="2F746D0A" w14:textId="77777777" w:rsidTr="00D63B48">
        <w:trPr>
          <w:trHeight w:val="220"/>
        </w:trPr>
        <w:tc>
          <w:tcPr>
            <w:tcW w:w="1440" w:type="dxa"/>
            <w:vMerge/>
            <w:tcBorders>
              <w:left w:val="nil"/>
            </w:tcBorders>
            <w:vAlign w:val="center"/>
          </w:tcPr>
          <w:p w14:paraId="5F99258F" w14:textId="77777777" w:rsidR="00D51235" w:rsidRDefault="00D51235" w:rsidP="00D63B48">
            <w:pPr>
              <w:jc w:val="center"/>
            </w:pPr>
          </w:p>
        </w:tc>
        <w:tc>
          <w:tcPr>
            <w:tcW w:w="2250" w:type="dxa"/>
            <w:vAlign w:val="center"/>
          </w:tcPr>
          <w:p w14:paraId="1142B917" w14:textId="77777777" w:rsidR="00D51235" w:rsidRDefault="00D51235" w:rsidP="00D63B48">
            <w:pPr>
              <w:jc w:val="center"/>
            </w:pPr>
            <w:r>
              <w:t>2.1</w:t>
            </w:r>
          </w:p>
        </w:tc>
        <w:tc>
          <w:tcPr>
            <w:tcW w:w="5660" w:type="dxa"/>
            <w:tcBorders>
              <w:right w:val="nil"/>
            </w:tcBorders>
          </w:tcPr>
          <w:p w14:paraId="47C36E8A" w14:textId="77777777" w:rsidR="00D51235" w:rsidRDefault="00D51235" w:rsidP="00D63B48">
            <w:pPr>
              <w:ind w:left="516"/>
            </w:pPr>
          </w:p>
        </w:tc>
      </w:tr>
      <w:tr w:rsidR="00D51235" w14:paraId="46AE5FAB" w14:textId="77777777" w:rsidTr="00D63B48">
        <w:trPr>
          <w:trHeight w:val="220"/>
        </w:trPr>
        <w:tc>
          <w:tcPr>
            <w:tcW w:w="1440" w:type="dxa"/>
            <w:vMerge/>
            <w:tcBorders>
              <w:left w:val="nil"/>
            </w:tcBorders>
            <w:vAlign w:val="center"/>
          </w:tcPr>
          <w:p w14:paraId="2087E85C" w14:textId="77777777" w:rsidR="00D51235" w:rsidRDefault="00D51235" w:rsidP="00D63B48">
            <w:pPr>
              <w:jc w:val="center"/>
            </w:pPr>
          </w:p>
        </w:tc>
        <w:tc>
          <w:tcPr>
            <w:tcW w:w="2250" w:type="dxa"/>
            <w:vAlign w:val="center"/>
          </w:tcPr>
          <w:p w14:paraId="18E9CF17" w14:textId="77777777" w:rsidR="00D51235" w:rsidRDefault="00D51235" w:rsidP="00D63B48">
            <w:pPr>
              <w:jc w:val="center"/>
            </w:pPr>
            <w:r>
              <w:t>2.2</w:t>
            </w:r>
          </w:p>
        </w:tc>
        <w:tc>
          <w:tcPr>
            <w:tcW w:w="5660" w:type="dxa"/>
            <w:tcBorders>
              <w:right w:val="nil"/>
            </w:tcBorders>
          </w:tcPr>
          <w:p w14:paraId="5CBA6BA3" w14:textId="77777777" w:rsidR="00D51235" w:rsidRDefault="00D51235" w:rsidP="00D51235">
            <w:pPr>
              <w:pStyle w:val="ListParagraph"/>
              <w:numPr>
                <w:ilvl w:val="0"/>
                <w:numId w:val="10"/>
              </w:numPr>
              <w:ind w:left="516"/>
              <w:rPr>
                <w:i/>
                <w:iCs/>
              </w:rPr>
            </w:pPr>
            <w:r>
              <w:rPr>
                <w:i/>
                <w:iCs/>
              </w:rPr>
              <w:t>2.2.1: p</w:t>
            </w:r>
            <w:r w:rsidRPr="00226DBF">
              <w:rPr>
                <w:i/>
                <w:iCs/>
              </w:rPr>
              <w:t xml:space="preserve">articipants drew triangles for the “Hidden Triangle Exploration Task” on </w:t>
            </w:r>
            <w:proofErr w:type="spellStart"/>
            <w:r w:rsidRPr="00226DBF">
              <w:rPr>
                <w:i/>
                <w:iCs/>
              </w:rPr>
              <w:t>awwap</w:t>
            </w:r>
            <w:r>
              <w:rPr>
                <w:i/>
                <w:iCs/>
              </w:rPr>
              <w:t>p</w:t>
            </w:r>
            <w:proofErr w:type="spellEnd"/>
          </w:p>
          <w:p w14:paraId="76C03496" w14:textId="77777777" w:rsidR="00D51235" w:rsidRPr="00226DBF" w:rsidRDefault="00D51235" w:rsidP="00D51235">
            <w:pPr>
              <w:pStyle w:val="ListParagraph"/>
              <w:numPr>
                <w:ilvl w:val="0"/>
                <w:numId w:val="10"/>
              </w:numPr>
              <w:ind w:left="516"/>
            </w:pPr>
            <w:r w:rsidRPr="00226DBF">
              <w:t>2.2.3: positioning discussion focused on role of director</w:t>
            </w:r>
          </w:p>
        </w:tc>
      </w:tr>
      <w:tr w:rsidR="00D51235" w14:paraId="1681BD95" w14:textId="77777777" w:rsidTr="00D63B48">
        <w:trPr>
          <w:trHeight w:val="220"/>
        </w:trPr>
        <w:tc>
          <w:tcPr>
            <w:tcW w:w="1440" w:type="dxa"/>
            <w:vMerge/>
            <w:tcBorders>
              <w:left w:val="nil"/>
            </w:tcBorders>
            <w:vAlign w:val="center"/>
          </w:tcPr>
          <w:p w14:paraId="2A9902A8" w14:textId="77777777" w:rsidR="00D51235" w:rsidRDefault="00D51235" w:rsidP="00D63B48">
            <w:pPr>
              <w:jc w:val="center"/>
            </w:pPr>
          </w:p>
        </w:tc>
        <w:tc>
          <w:tcPr>
            <w:tcW w:w="2250" w:type="dxa"/>
            <w:vAlign w:val="center"/>
          </w:tcPr>
          <w:p w14:paraId="4B07B136" w14:textId="77777777" w:rsidR="00D51235" w:rsidRDefault="00D51235" w:rsidP="00D63B48">
            <w:pPr>
              <w:jc w:val="center"/>
            </w:pPr>
            <w:r>
              <w:t>2.3</w:t>
            </w:r>
          </w:p>
        </w:tc>
        <w:tc>
          <w:tcPr>
            <w:tcW w:w="5660" w:type="dxa"/>
            <w:tcBorders>
              <w:right w:val="nil"/>
            </w:tcBorders>
          </w:tcPr>
          <w:p w14:paraId="012637B8" w14:textId="77777777" w:rsidR="00D51235" w:rsidRDefault="00D51235" w:rsidP="00D51235">
            <w:pPr>
              <w:pStyle w:val="ListParagraph"/>
              <w:numPr>
                <w:ilvl w:val="0"/>
                <w:numId w:val="11"/>
              </w:numPr>
              <w:ind w:left="516"/>
            </w:pPr>
            <w:r>
              <w:t>2.3.2 and 2.3.3: discussions merged</w:t>
            </w:r>
          </w:p>
          <w:p w14:paraId="32342BD1" w14:textId="77777777" w:rsidR="00D51235" w:rsidRDefault="00D51235" w:rsidP="00D51235">
            <w:pPr>
              <w:pStyle w:val="ListParagraph"/>
              <w:numPr>
                <w:ilvl w:val="0"/>
                <w:numId w:val="11"/>
              </w:numPr>
              <w:ind w:left="516"/>
            </w:pPr>
            <w:r>
              <w:t>2.3.4: only a very brief introduction of TDMs due to time constraints</w:t>
            </w:r>
          </w:p>
        </w:tc>
      </w:tr>
    </w:tbl>
    <w:p w14:paraId="0A52B524" w14:textId="77777777" w:rsidR="00D51235" w:rsidRDefault="00D51235" w:rsidP="00D51235"/>
    <w:p w14:paraId="21FBE429"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26218847" w14:textId="77777777" w:rsidTr="00D63B48">
        <w:trPr>
          <w:trHeight w:val="220"/>
        </w:trPr>
        <w:tc>
          <w:tcPr>
            <w:tcW w:w="1440" w:type="dxa"/>
            <w:tcBorders>
              <w:left w:val="nil"/>
            </w:tcBorders>
          </w:tcPr>
          <w:p w14:paraId="576CABF5" w14:textId="77777777" w:rsidR="00D51235" w:rsidRDefault="00D51235" w:rsidP="00D63B48">
            <w:pPr>
              <w:jc w:val="center"/>
            </w:pPr>
            <w:r w:rsidRPr="0060154F">
              <w:lastRenderedPageBreak/>
              <w:t>Session No.</w:t>
            </w:r>
          </w:p>
        </w:tc>
        <w:tc>
          <w:tcPr>
            <w:tcW w:w="2250" w:type="dxa"/>
          </w:tcPr>
          <w:p w14:paraId="7F0DBAE4" w14:textId="77777777" w:rsidR="00D51235" w:rsidRDefault="00D51235" w:rsidP="00D63B48">
            <w:pPr>
              <w:jc w:val="center"/>
            </w:pPr>
            <w:r w:rsidRPr="0060154F">
              <w:t>Activities</w:t>
            </w:r>
          </w:p>
        </w:tc>
        <w:tc>
          <w:tcPr>
            <w:tcW w:w="5660" w:type="dxa"/>
            <w:tcBorders>
              <w:right w:val="nil"/>
            </w:tcBorders>
          </w:tcPr>
          <w:p w14:paraId="4CC7C01A" w14:textId="77777777" w:rsidR="00D51235" w:rsidRDefault="00D51235" w:rsidP="00D63B48">
            <w:pPr>
              <w:jc w:val="center"/>
            </w:pPr>
            <w:r w:rsidRPr="0060154F">
              <w:t>Implementation Notes</w:t>
            </w:r>
          </w:p>
        </w:tc>
      </w:tr>
      <w:tr w:rsidR="00D51235" w14:paraId="3CEB6C72" w14:textId="77777777" w:rsidTr="00D63B48">
        <w:trPr>
          <w:trHeight w:val="220"/>
        </w:trPr>
        <w:tc>
          <w:tcPr>
            <w:tcW w:w="1440" w:type="dxa"/>
            <w:tcBorders>
              <w:left w:val="nil"/>
            </w:tcBorders>
            <w:vAlign w:val="center"/>
          </w:tcPr>
          <w:p w14:paraId="6F75D5AB" w14:textId="77777777" w:rsidR="00D51235" w:rsidRDefault="00D51235" w:rsidP="00D63B48">
            <w:pPr>
              <w:jc w:val="center"/>
            </w:pPr>
            <w:r>
              <w:t>5 (cont’d)</w:t>
            </w:r>
          </w:p>
        </w:tc>
        <w:tc>
          <w:tcPr>
            <w:tcW w:w="2250" w:type="dxa"/>
            <w:vAlign w:val="center"/>
          </w:tcPr>
          <w:p w14:paraId="16930513" w14:textId="77777777" w:rsidR="00D51235" w:rsidRDefault="00D51235" w:rsidP="00D63B48">
            <w:pPr>
              <w:jc w:val="center"/>
            </w:pPr>
            <w:r>
              <w:t xml:space="preserve">C2P 2.A or C2P </w:t>
            </w:r>
            <w:proofErr w:type="gramStart"/>
            <w:r>
              <w:t>2.B</w:t>
            </w:r>
            <w:proofErr w:type="gramEnd"/>
          </w:p>
        </w:tc>
        <w:tc>
          <w:tcPr>
            <w:tcW w:w="5660" w:type="dxa"/>
            <w:tcBorders>
              <w:right w:val="nil"/>
            </w:tcBorders>
          </w:tcPr>
          <w:p w14:paraId="2136586F" w14:textId="77777777" w:rsidR="00D51235" w:rsidRDefault="00D51235" w:rsidP="00D51235">
            <w:pPr>
              <w:pStyle w:val="ListParagraph"/>
              <w:numPr>
                <w:ilvl w:val="0"/>
                <w:numId w:val="11"/>
              </w:numPr>
              <w:ind w:left="516"/>
            </w:pPr>
            <w:r>
              <w:t>C2P 2.A or C2P 2.B: participants informed of upcoming task to analyze their first two classes’ recordings and transcripts; participants asked to suggest transcripts for different classes—if they would like—by the next day</w:t>
            </w:r>
          </w:p>
        </w:tc>
      </w:tr>
      <w:tr w:rsidR="00D51235" w14:paraId="2A0C6C87" w14:textId="77777777" w:rsidTr="00D63B48">
        <w:trPr>
          <w:trHeight w:val="224"/>
        </w:trPr>
        <w:tc>
          <w:tcPr>
            <w:tcW w:w="1440" w:type="dxa"/>
            <w:vMerge w:val="restart"/>
            <w:tcBorders>
              <w:left w:val="nil"/>
            </w:tcBorders>
            <w:vAlign w:val="center"/>
          </w:tcPr>
          <w:p w14:paraId="2EAC2E40" w14:textId="77777777" w:rsidR="00D51235" w:rsidRDefault="00D51235" w:rsidP="00D63B48">
            <w:pPr>
              <w:jc w:val="center"/>
            </w:pPr>
            <w:r>
              <w:t>6</w:t>
            </w:r>
          </w:p>
        </w:tc>
        <w:tc>
          <w:tcPr>
            <w:tcW w:w="2250" w:type="dxa"/>
            <w:vAlign w:val="center"/>
          </w:tcPr>
          <w:p w14:paraId="1E77291D" w14:textId="77777777" w:rsidR="00D51235" w:rsidRDefault="00D51235" w:rsidP="00D63B48">
            <w:pPr>
              <w:jc w:val="center"/>
            </w:pPr>
            <w:r>
              <w:t>2.4</w:t>
            </w:r>
          </w:p>
        </w:tc>
        <w:tc>
          <w:tcPr>
            <w:tcW w:w="5660" w:type="dxa"/>
            <w:tcBorders>
              <w:right w:val="nil"/>
            </w:tcBorders>
          </w:tcPr>
          <w:p w14:paraId="5C710B89" w14:textId="77777777" w:rsidR="00D51235" w:rsidRDefault="00D51235" w:rsidP="00D51235">
            <w:pPr>
              <w:pStyle w:val="ListParagraph"/>
              <w:numPr>
                <w:ilvl w:val="0"/>
                <w:numId w:val="11"/>
              </w:numPr>
              <w:ind w:left="516"/>
            </w:pPr>
            <w:r>
              <w:t>2.4.1: I re-summarized the TDMs before starting this activity</w:t>
            </w:r>
          </w:p>
          <w:p w14:paraId="77D463FA" w14:textId="77777777" w:rsidR="00D51235" w:rsidRDefault="00D51235" w:rsidP="00D51235">
            <w:pPr>
              <w:pStyle w:val="ListParagraph"/>
              <w:numPr>
                <w:ilvl w:val="0"/>
                <w:numId w:val="11"/>
              </w:numPr>
              <w:ind w:left="516"/>
            </w:pPr>
            <w:r>
              <w:t>2.4.2: the discussion centered around waiting, inviting student participation, revoicing, and asking students to revoice</w:t>
            </w:r>
          </w:p>
        </w:tc>
      </w:tr>
      <w:tr w:rsidR="00D51235" w14:paraId="473A086B" w14:textId="77777777" w:rsidTr="00D63B48">
        <w:trPr>
          <w:trHeight w:val="224"/>
        </w:trPr>
        <w:tc>
          <w:tcPr>
            <w:tcW w:w="1440" w:type="dxa"/>
            <w:vMerge/>
            <w:tcBorders>
              <w:left w:val="nil"/>
            </w:tcBorders>
            <w:vAlign w:val="center"/>
          </w:tcPr>
          <w:p w14:paraId="39AC3084" w14:textId="77777777" w:rsidR="00D51235" w:rsidRDefault="00D51235" w:rsidP="00D63B48">
            <w:pPr>
              <w:jc w:val="center"/>
            </w:pPr>
          </w:p>
        </w:tc>
        <w:tc>
          <w:tcPr>
            <w:tcW w:w="2250" w:type="dxa"/>
            <w:vAlign w:val="center"/>
          </w:tcPr>
          <w:p w14:paraId="1DCDF7A5" w14:textId="77777777" w:rsidR="00D51235" w:rsidRDefault="00D51235" w:rsidP="00D63B48">
            <w:pPr>
              <w:jc w:val="center"/>
            </w:pPr>
            <w:r>
              <w:t xml:space="preserve">C2P 2.A or C2P </w:t>
            </w:r>
            <w:proofErr w:type="gramStart"/>
            <w:r>
              <w:t>2.B</w:t>
            </w:r>
            <w:proofErr w:type="gramEnd"/>
          </w:p>
        </w:tc>
        <w:tc>
          <w:tcPr>
            <w:tcW w:w="5660" w:type="dxa"/>
            <w:tcBorders>
              <w:right w:val="nil"/>
            </w:tcBorders>
          </w:tcPr>
          <w:p w14:paraId="01A2378F" w14:textId="77777777" w:rsidR="00D51235" w:rsidRDefault="00D51235" w:rsidP="00D51235">
            <w:pPr>
              <w:pStyle w:val="ListParagraph"/>
              <w:numPr>
                <w:ilvl w:val="0"/>
                <w:numId w:val="12"/>
              </w:numPr>
              <w:ind w:left="516"/>
            </w:pPr>
            <w:r>
              <w:t xml:space="preserve">C2P 2.A or C2P 2.B: participants were given 30 minutes to analyze their own classroom data either with respect to IRE use (C2P 2.A) or TDM use (C2P 2.B); the analysis was followed by a group discussion </w:t>
            </w:r>
          </w:p>
        </w:tc>
      </w:tr>
      <w:tr w:rsidR="00D51235" w14:paraId="22AA0870" w14:textId="77777777" w:rsidTr="00D63B48">
        <w:trPr>
          <w:trHeight w:val="224"/>
        </w:trPr>
        <w:tc>
          <w:tcPr>
            <w:tcW w:w="1440" w:type="dxa"/>
            <w:vMerge/>
            <w:tcBorders>
              <w:left w:val="nil"/>
            </w:tcBorders>
            <w:vAlign w:val="center"/>
          </w:tcPr>
          <w:p w14:paraId="1861D5CE" w14:textId="77777777" w:rsidR="00D51235" w:rsidRDefault="00D51235" w:rsidP="00D63B48">
            <w:pPr>
              <w:jc w:val="center"/>
            </w:pPr>
          </w:p>
        </w:tc>
        <w:tc>
          <w:tcPr>
            <w:tcW w:w="2250" w:type="dxa"/>
            <w:vAlign w:val="center"/>
          </w:tcPr>
          <w:p w14:paraId="7C53F21C" w14:textId="77777777" w:rsidR="00D51235" w:rsidRPr="00433658" w:rsidRDefault="00D51235" w:rsidP="00D63B48">
            <w:pPr>
              <w:jc w:val="center"/>
            </w:pPr>
            <w:r w:rsidRPr="00433658">
              <w:t>C2P 2.C</w:t>
            </w:r>
          </w:p>
        </w:tc>
        <w:tc>
          <w:tcPr>
            <w:tcW w:w="5660" w:type="dxa"/>
            <w:tcBorders>
              <w:right w:val="nil"/>
            </w:tcBorders>
          </w:tcPr>
          <w:p w14:paraId="3B7C17CE" w14:textId="77777777" w:rsidR="00D51235" w:rsidRDefault="00D51235" w:rsidP="00D51235">
            <w:pPr>
              <w:pStyle w:val="ListParagraph"/>
              <w:numPr>
                <w:ilvl w:val="0"/>
                <w:numId w:val="12"/>
              </w:numPr>
              <w:ind w:left="516"/>
            </w:pPr>
            <w:r>
              <w:t>C2P 2.C: participants were asked to try out the TDMs in the coming two weeks; the C2P 2.C activity sheet was provided as optional guidance</w:t>
            </w:r>
          </w:p>
        </w:tc>
      </w:tr>
      <w:tr w:rsidR="00D51235" w14:paraId="7CFDA874" w14:textId="77777777" w:rsidTr="00D63B48">
        <w:trPr>
          <w:trHeight w:val="224"/>
        </w:trPr>
        <w:tc>
          <w:tcPr>
            <w:tcW w:w="1440" w:type="dxa"/>
            <w:vMerge w:val="restart"/>
            <w:tcBorders>
              <w:left w:val="nil"/>
            </w:tcBorders>
            <w:vAlign w:val="center"/>
          </w:tcPr>
          <w:p w14:paraId="701278EA" w14:textId="77777777" w:rsidR="00D51235" w:rsidRDefault="00D51235" w:rsidP="00D63B48">
            <w:pPr>
              <w:jc w:val="center"/>
            </w:pPr>
            <w:r>
              <w:t>7</w:t>
            </w:r>
          </w:p>
        </w:tc>
        <w:tc>
          <w:tcPr>
            <w:tcW w:w="2250" w:type="dxa"/>
            <w:vAlign w:val="center"/>
          </w:tcPr>
          <w:p w14:paraId="0FB5AD1C" w14:textId="77777777" w:rsidR="00D51235" w:rsidRDefault="00D51235" w:rsidP="00D63B48">
            <w:pPr>
              <w:jc w:val="center"/>
            </w:pPr>
            <w:r>
              <w:t>C2P 2.C</w:t>
            </w:r>
          </w:p>
        </w:tc>
        <w:tc>
          <w:tcPr>
            <w:tcW w:w="5660" w:type="dxa"/>
            <w:tcBorders>
              <w:right w:val="nil"/>
            </w:tcBorders>
          </w:tcPr>
          <w:p w14:paraId="47BEC7A4" w14:textId="77777777" w:rsidR="00D51235" w:rsidRDefault="00D51235" w:rsidP="00D51235">
            <w:pPr>
              <w:pStyle w:val="ListParagraph"/>
              <w:numPr>
                <w:ilvl w:val="0"/>
                <w:numId w:val="12"/>
              </w:numPr>
              <w:ind w:left="516"/>
            </w:pPr>
            <w:r>
              <w:t>C2P 2.C: check-in with participants about their TDM use over the past week</w:t>
            </w:r>
          </w:p>
        </w:tc>
      </w:tr>
      <w:tr w:rsidR="00D51235" w14:paraId="75FE2358" w14:textId="77777777" w:rsidTr="00D63B48">
        <w:trPr>
          <w:trHeight w:val="224"/>
        </w:trPr>
        <w:tc>
          <w:tcPr>
            <w:tcW w:w="1440" w:type="dxa"/>
            <w:vMerge/>
            <w:tcBorders>
              <w:left w:val="nil"/>
            </w:tcBorders>
            <w:vAlign w:val="center"/>
          </w:tcPr>
          <w:p w14:paraId="2A346E17" w14:textId="77777777" w:rsidR="00D51235" w:rsidRDefault="00D51235" w:rsidP="00D63B48">
            <w:pPr>
              <w:jc w:val="center"/>
            </w:pPr>
          </w:p>
        </w:tc>
        <w:tc>
          <w:tcPr>
            <w:tcW w:w="2250" w:type="dxa"/>
            <w:vAlign w:val="center"/>
          </w:tcPr>
          <w:p w14:paraId="38703D40" w14:textId="77777777" w:rsidR="00D51235" w:rsidRDefault="00D51235" w:rsidP="00D63B48">
            <w:pPr>
              <w:jc w:val="center"/>
            </w:pPr>
            <w:r>
              <w:t>2.5</w:t>
            </w:r>
          </w:p>
        </w:tc>
        <w:tc>
          <w:tcPr>
            <w:tcW w:w="5660" w:type="dxa"/>
            <w:tcBorders>
              <w:right w:val="nil"/>
            </w:tcBorders>
          </w:tcPr>
          <w:p w14:paraId="44EA925F" w14:textId="77777777" w:rsidR="00D51235" w:rsidRDefault="00D51235" w:rsidP="00D63B48">
            <w:pPr>
              <w:ind w:left="516" w:hanging="360"/>
            </w:pPr>
          </w:p>
        </w:tc>
      </w:tr>
      <w:tr w:rsidR="00D51235" w14:paraId="653294EF" w14:textId="77777777" w:rsidTr="00D63B48">
        <w:trPr>
          <w:trHeight w:val="224"/>
        </w:trPr>
        <w:tc>
          <w:tcPr>
            <w:tcW w:w="1440" w:type="dxa"/>
            <w:vMerge/>
            <w:tcBorders>
              <w:left w:val="nil"/>
            </w:tcBorders>
            <w:vAlign w:val="center"/>
          </w:tcPr>
          <w:p w14:paraId="319EE932" w14:textId="77777777" w:rsidR="00D51235" w:rsidRDefault="00D51235" w:rsidP="00D63B48">
            <w:pPr>
              <w:jc w:val="center"/>
            </w:pPr>
          </w:p>
        </w:tc>
        <w:tc>
          <w:tcPr>
            <w:tcW w:w="2250" w:type="dxa"/>
            <w:vAlign w:val="center"/>
          </w:tcPr>
          <w:p w14:paraId="3864F12A" w14:textId="77777777" w:rsidR="00D51235" w:rsidRDefault="00D51235" w:rsidP="00D63B48">
            <w:pPr>
              <w:jc w:val="center"/>
            </w:pPr>
            <w:r>
              <w:t>2.6</w:t>
            </w:r>
          </w:p>
        </w:tc>
        <w:tc>
          <w:tcPr>
            <w:tcW w:w="5660" w:type="dxa"/>
            <w:tcBorders>
              <w:right w:val="nil"/>
            </w:tcBorders>
          </w:tcPr>
          <w:p w14:paraId="1384B579" w14:textId="77777777" w:rsidR="00D51235" w:rsidRDefault="00D51235" w:rsidP="00D51235">
            <w:pPr>
              <w:pStyle w:val="ListParagraph"/>
              <w:numPr>
                <w:ilvl w:val="0"/>
                <w:numId w:val="12"/>
              </w:numPr>
              <w:ind w:left="516"/>
            </w:pPr>
            <w:r>
              <w:t xml:space="preserve">2.6.3: omitted </w:t>
            </w:r>
          </w:p>
        </w:tc>
      </w:tr>
      <w:tr w:rsidR="00D51235" w14:paraId="01F6F4F1" w14:textId="77777777" w:rsidTr="00D63B48">
        <w:tc>
          <w:tcPr>
            <w:tcW w:w="1440" w:type="dxa"/>
            <w:vMerge w:val="restart"/>
            <w:tcBorders>
              <w:left w:val="nil"/>
            </w:tcBorders>
            <w:vAlign w:val="center"/>
          </w:tcPr>
          <w:p w14:paraId="60887495" w14:textId="77777777" w:rsidR="00D51235" w:rsidRDefault="00D51235" w:rsidP="00D63B48">
            <w:pPr>
              <w:jc w:val="center"/>
            </w:pPr>
            <w:r>
              <w:t>8</w:t>
            </w:r>
          </w:p>
        </w:tc>
        <w:tc>
          <w:tcPr>
            <w:tcW w:w="2250" w:type="dxa"/>
            <w:vAlign w:val="center"/>
          </w:tcPr>
          <w:p w14:paraId="6DED5736" w14:textId="77777777" w:rsidR="00D51235" w:rsidRDefault="00D51235" w:rsidP="00D63B48">
            <w:pPr>
              <w:jc w:val="center"/>
            </w:pPr>
            <w:r>
              <w:t>C2P 2.C</w:t>
            </w:r>
          </w:p>
        </w:tc>
        <w:tc>
          <w:tcPr>
            <w:tcW w:w="5660" w:type="dxa"/>
            <w:tcBorders>
              <w:right w:val="nil"/>
            </w:tcBorders>
          </w:tcPr>
          <w:p w14:paraId="45379FB6" w14:textId="77777777" w:rsidR="00D51235" w:rsidRDefault="00D51235" w:rsidP="00D51235">
            <w:pPr>
              <w:pStyle w:val="ListParagraph"/>
              <w:numPr>
                <w:ilvl w:val="0"/>
                <w:numId w:val="12"/>
              </w:numPr>
              <w:ind w:left="516"/>
            </w:pPr>
            <w:r>
              <w:t>C2P 2.C: check-in with participants about their TDM use and positioning in the past week</w:t>
            </w:r>
          </w:p>
        </w:tc>
      </w:tr>
      <w:tr w:rsidR="00D51235" w14:paraId="7297957D" w14:textId="77777777" w:rsidTr="00D63B48">
        <w:tc>
          <w:tcPr>
            <w:tcW w:w="1440" w:type="dxa"/>
            <w:vMerge/>
            <w:tcBorders>
              <w:left w:val="nil"/>
            </w:tcBorders>
            <w:vAlign w:val="center"/>
          </w:tcPr>
          <w:p w14:paraId="7A1F83A2" w14:textId="77777777" w:rsidR="00D51235" w:rsidRDefault="00D51235" w:rsidP="00D63B48">
            <w:pPr>
              <w:jc w:val="center"/>
            </w:pPr>
          </w:p>
        </w:tc>
        <w:tc>
          <w:tcPr>
            <w:tcW w:w="2250" w:type="dxa"/>
            <w:vAlign w:val="center"/>
          </w:tcPr>
          <w:p w14:paraId="2609E600" w14:textId="77777777" w:rsidR="00D51235" w:rsidRDefault="00D51235" w:rsidP="00D63B48">
            <w:pPr>
              <w:jc w:val="center"/>
            </w:pPr>
            <w:r>
              <w:t>Positioning activity</w:t>
            </w:r>
          </w:p>
        </w:tc>
        <w:tc>
          <w:tcPr>
            <w:tcW w:w="5660" w:type="dxa"/>
            <w:tcBorders>
              <w:right w:val="nil"/>
            </w:tcBorders>
          </w:tcPr>
          <w:p w14:paraId="64C95A0D" w14:textId="77777777" w:rsidR="00D51235" w:rsidRDefault="00D51235" w:rsidP="00D51235">
            <w:pPr>
              <w:pStyle w:val="ListParagraph"/>
              <w:numPr>
                <w:ilvl w:val="0"/>
                <w:numId w:val="13"/>
              </w:numPr>
              <w:ind w:left="516"/>
            </w:pPr>
            <w:r>
              <w:t>Positioning activity part 1: participants drafted a set of “goals that unite us”</w:t>
            </w:r>
          </w:p>
          <w:p w14:paraId="1B908C93" w14:textId="77777777" w:rsidR="00D51235" w:rsidRDefault="00D51235" w:rsidP="00D51235">
            <w:pPr>
              <w:pStyle w:val="ListParagraph"/>
              <w:numPr>
                <w:ilvl w:val="0"/>
                <w:numId w:val="13"/>
              </w:numPr>
              <w:ind w:left="516"/>
            </w:pPr>
            <w:r>
              <w:t>Positioning activity part 2: I gave a short presentation on positioning theory</w:t>
            </w:r>
          </w:p>
          <w:p w14:paraId="136DB3CE" w14:textId="77777777" w:rsidR="00D51235" w:rsidRDefault="00D51235" w:rsidP="00D51235">
            <w:pPr>
              <w:pStyle w:val="ListParagraph"/>
              <w:numPr>
                <w:ilvl w:val="0"/>
                <w:numId w:val="13"/>
              </w:numPr>
              <w:ind w:left="516"/>
            </w:pPr>
            <w:r>
              <w:t xml:space="preserve">Positioning activity parts 3, 4, &amp; 5: participants were asked to watch, analyze (with respect to positioning), and discuss the “Facilitating Group Work” videos from the “Video Cases for College Mathematics Instruction” </w:t>
            </w:r>
            <w:r>
              <w:fldChar w:fldCharType="begin" w:fldLock="1"/>
            </w:r>
            <w:r>
              <w:instrText>ADDIN CSL_CITATION {"citationItems":[{"id":"ITEM-1","itemData":{"URL":"http://collegemathvideocases.org","abstract":"S. Hauk, N. M. Speer, D. Kung, J.-J. Tsay, &amp; E. Hsu (Eds.) Video cases for college mathematics instructor professional development. Retrieved from http://collegemathvideocases.org.","author":[{"dropping-particle":"","family":"Hauk","given":"S.","non-dropping-particle":"","parse-names":false,"suffix":""},{"dropping-particle":"","family":"Speer","given":"N. M.","non-dropping-particle":"","parse-names":false,"suffix":""},{"dropping-particle":"","family":"Kung","given":"D.","non-dropping-particle":"","parse-names":false,"suffix":""},{"dropping-particle":"","family":"Tsay","given":"J.-J.","non-dropping-particle":"","parse-names":false,"suffix":""},{"dropping-particle":"","family":"Hsu","given":"E.","non-dropping-particle":"","parse-names":false,"suffix":""}],"id":"ITEM-1","issued":{"date-parts":[["2013"]]},"title":"Video cases for college mathematics instructor professional development","type":"webpage"},"uris":["http://www.mendeley.com/documents/?uuid=71568ddd-1e88-4002-af9a-dd2dde76ff87"]}],"mendeley":{"formattedCitation":"(Hauk et al., 2013)","plainTextFormattedCitation":"(Hauk et al., 2013)","previouslyFormattedCitation":"(Hauk et al., 2013)"},"properties":{"noteIndex":0},"schema":"https://github.com/citation-style-language/schema/raw/master/csl-citation.json"}</w:instrText>
            </w:r>
            <w:r>
              <w:fldChar w:fldCharType="separate"/>
            </w:r>
            <w:r w:rsidRPr="00B25967">
              <w:rPr>
                <w:noProof/>
              </w:rPr>
              <w:t>(Hauk et al., 2013)</w:t>
            </w:r>
            <w:r>
              <w:fldChar w:fldCharType="end"/>
            </w:r>
          </w:p>
        </w:tc>
      </w:tr>
    </w:tbl>
    <w:p w14:paraId="3C4ECA55"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6398A01D" w14:textId="77777777" w:rsidTr="00D63B48">
        <w:tc>
          <w:tcPr>
            <w:tcW w:w="1440" w:type="dxa"/>
            <w:tcBorders>
              <w:left w:val="nil"/>
            </w:tcBorders>
          </w:tcPr>
          <w:p w14:paraId="35B4E457" w14:textId="77777777" w:rsidR="00D51235" w:rsidRDefault="00D51235" w:rsidP="00D63B48">
            <w:pPr>
              <w:jc w:val="center"/>
            </w:pPr>
            <w:r w:rsidRPr="0060154F">
              <w:lastRenderedPageBreak/>
              <w:t>Session No.</w:t>
            </w:r>
          </w:p>
        </w:tc>
        <w:tc>
          <w:tcPr>
            <w:tcW w:w="2250" w:type="dxa"/>
          </w:tcPr>
          <w:p w14:paraId="77A89FB0" w14:textId="77777777" w:rsidR="00D51235" w:rsidRDefault="00D51235" w:rsidP="00D63B48">
            <w:pPr>
              <w:jc w:val="center"/>
            </w:pPr>
            <w:r w:rsidRPr="0060154F">
              <w:t>Activities</w:t>
            </w:r>
          </w:p>
        </w:tc>
        <w:tc>
          <w:tcPr>
            <w:tcW w:w="5660" w:type="dxa"/>
            <w:tcBorders>
              <w:right w:val="nil"/>
            </w:tcBorders>
          </w:tcPr>
          <w:p w14:paraId="1B032B16" w14:textId="77777777" w:rsidR="00D51235" w:rsidRDefault="00D51235" w:rsidP="00D63B48">
            <w:pPr>
              <w:jc w:val="center"/>
            </w:pPr>
            <w:r w:rsidRPr="0060154F">
              <w:t>Implementation Notes</w:t>
            </w:r>
          </w:p>
        </w:tc>
      </w:tr>
      <w:tr w:rsidR="00D51235" w14:paraId="71E8D590" w14:textId="77777777" w:rsidTr="00D63B48">
        <w:tc>
          <w:tcPr>
            <w:tcW w:w="1440" w:type="dxa"/>
            <w:vMerge w:val="restart"/>
            <w:tcBorders>
              <w:left w:val="nil"/>
            </w:tcBorders>
            <w:vAlign w:val="center"/>
          </w:tcPr>
          <w:p w14:paraId="7143706B" w14:textId="77777777" w:rsidR="00D51235" w:rsidRDefault="00D51235" w:rsidP="00D63B48">
            <w:pPr>
              <w:jc w:val="center"/>
            </w:pPr>
            <w:r>
              <w:t>8 (cont’d)</w:t>
            </w:r>
          </w:p>
        </w:tc>
        <w:tc>
          <w:tcPr>
            <w:tcW w:w="2250" w:type="dxa"/>
            <w:vAlign w:val="center"/>
          </w:tcPr>
          <w:p w14:paraId="433CAAB0" w14:textId="77777777" w:rsidR="00D51235" w:rsidRDefault="00D51235" w:rsidP="00D63B48">
            <w:pPr>
              <w:jc w:val="center"/>
            </w:pPr>
            <w:r>
              <w:t>Implicit bias activity</w:t>
            </w:r>
          </w:p>
        </w:tc>
        <w:tc>
          <w:tcPr>
            <w:tcW w:w="5660" w:type="dxa"/>
            <w:tcBorders>
              <w:right w:val="nil"/>
            </w:tcBorders>
          </w:tcPr>
          <w:p w14:paraId="096CF87C" w14:textId="77777777" w:rsidR="00D51235" w:rsidRDefault="00D51235" w:rsidP="00D51235">
            <w:pPr>
              <w:pStyle w:val="ListParagraph"/>
              <w:numPr>
                <w:ilvl w:val="0"/>
                <w:numId w:val="14"/>
              </w:numPr>
              <w:ind w:left="516"/>
            </w:pPr>
            <w:r>
              <w:t>Implicit bias activity part 1: I gave a short presentation on stereotypes/narratives in mathematics classrooms and implicit bias</w:t>
            </w:r>
          </w:p>
          <w:p w14:paraId="348558A8" w14:textId="77777777" w:rsidR="00D51235" w:rsidRDefault="00D51235" w:rsidP="00D51235">
            <w:pPr>
              <w:pStyle w:val="ListParagraph"/>
              <w:numPr>
                <w:ilvl w:val="0"/>
                <w:numId w:val="14"/>
              </w:numPr>
              <w:ind w:left="516"/>
            </w:pPr>
            <w:r>
              <w:t>Implicit bias activity parts 2 &amp; 3: participants were given the time to take one (or multiple) implicit bias tests, after which there was a discussion</w:t>
            </w:r>
          </w:p>
          <w:p w14:paraId="7AA6F3ED" w14:textId="77777777" w:rsidR="00D51235" w:rsidRDefault="00D51235" w:rsidP="00D51235">
            <w:pPr>
              <w:pStyle w:val="ListParagraph"/>
              <w:numPr>
                <w:ilvl w:val="0"/>
                <w:numId w:val="14"/>
              </w:numPr>
              <w:ind w:left="516"/>
            </w:pPr>
            <w:r>
              <w:t xml:space="preserve">Implicit bias activity part 4: I shared strategies for combatting implicit bias </w:t>
            </w:r>
          </w:p>
        </w:tc>
      </w:tr>
      <w:tr w:rsidR="00D51235" w14:paraId="0BA7EF02" w14:textId="77777777" w:rsidTr="00D63B48">
        <w:tc>
          <w:tcPr>
            <w:tcW w:w="1440" w:type="dxa"/>
            <w:vMerge/>
            <w:tcBorders>
              <w:left w:val="nil"/>
            </w:tcBorders>
            <w:vAlign w:val="center"/>
          </w:tcPr>
          <w:p w14:paraId="0C55E8EE" w14:textId="77777777" w:rsidR="00D51235" w:rsidRDefault="00D51235" w:rsidP="00D63B48">
            <w:pPr>
              <w:jc w:val="center"/>
            </w:pPr>
          </w:p>
        </w:tc>
        <w:tc>
          <w:tcPr>
            <w:tcW w:w="2250" w:type="dxa"/>
            <w:vAlign w:val="center"/>
          </w:tcPr>
          <w:p w14:paraId="56D5B06D" w14:textId="77777777" w:rsidR="00D51235" w:rsidRDefault="00D51235" w:rsidP="00D63B48">
            <w:pPr>
              <w:jc w:val="center"/>
            </w:pPr>
            <w:r>
              <w:t>EQUIP</w:t>
            </w:r>
          </w:p>
        </w:tc>
        <w:tc>
          <w:tcPr>
            <w:tcW w:w="5660" w:type="dxa"/>
            <w:tcBorders>
              <w:right w:val="nil"/>
            </w:tcBorders>
          </w:tcPr>
          <w:p w14:paraId="5EDE27C1" w14:textId="77777777" w:rsidR="00D51235" w:rsidRDefault="00D51235" w:rsidP="00D51235">
            <w:pPr>
              <w:pStyle w:val="ListParagraph"/>
              <w:numPr>
                <w:ilvl w:val="0"/>
                <w:numId w:val="15"/>
              </w:numPr>
              <w:ind w:left="516"/>
            </w:pPr>
            <w:r>
              <w:t xml:space="preserve">EQUIP activity: I introduced the group to the EQUIP tool’s 7 dimensions, the EQUIP website (and online tool), and to an example of calculating equity ratios manually using one of the group work videos from the positioning activity </w:t>
            </w:r>
          </w:p>
        </w:tc>
      </w:tr>
      <w:tr w:rsidR="00D51235" w14:paraId="7EC12E50" w14:textId="77777777" w:rsidTr="00D63B48">
        <w:tc>
          <w:tcPr>
            <w:tcW w:w="1440" w:type="dxa"/>
            <w:vMerge w:val="restart"/>
            <w:tcBorders>
              <w:left w:val="nil"/>
            </w:tcBorders>
            <w:vAlign w:val="center"/>
          </w:tcPr>
          <w:p w14:paraId="4488D5AD" w14:textId="77777777" w:rsidR="00D51235" w:rsidRDefault="00D51235" w:rsidP="00D63B48">
            <w:pPr>
              <w:jc w:val="center"/>
            </w:pPr>
            <w:r>
              <w:t>9</w:t>
            </w:r>
          </w:p>
        </w:tc>
        <w:tc>
          <w:tcPr>
            <w:tcW w:w="2250" w:type="dxa"/>
            <w:vAlign w:val="center"/>
          </w:tcPr>
          <w:p w14:paraId="507A1F4B" w14:textId="77777777" w:rsidR="00D51235" w:rsidRDefault="00D51235" w:rsidP="00D63B48">
            <w:pPr>
              <w:jc w:val="center"/>
            </w:pPr>
            <w:r>
              <w:t>EQUIP</w:t>
            </w:r>
          </w:p>
        </w:tc>
        <w:tc>
          <w:tcPr>
            <w:tcW w:w="5660" w:type="dxa"/>
            <w:tcBorders>
              <w:right w:val="nil"/>
            </w:tcBorders>
          </w:tcPr>
          <w:p w14:paraId="780F6B17" w14:textId="77777777" w:rsidR="00D51235" w:rsidRDefault="00D51235" w:rsidP="00D51235">
            <w:pPr>
              <w:pStyle w:val="ListParagraph"/>
              <w:numPr>
                <w:ilvl w:val="0"/>
                <w:numId w:val="15"/>
              </w:numPr>
              <w:ind w:left="516"/>
            </w:pPr>
            <w:r>
              <w:t xml:space="preserve">EQUIP activity parts 1 &amp; 2: the participants watched a video of a presentation from former MDISC T-PD participant </w:t>
            </w:r>
            <w:r w:rsidRPr="00A875D2">
              <w:rPr>
                <w:color w:val="000000" w:themeColor="text1"/>
              </w:rPr>
              <w:t xml:space="preserve">Dean Hanton </w:t>
            </w:r>
            <w:r w:rsidRPr="00A875D2">
              <w:rPr>
                <w:color w:val="000000" w:themeColor="text1"/>
              </w:rPr>
              <w:fldChar w:fldCharType="begin" w:fldLock="1"/>
            </w:r>
            <w:r>
              <w:rPr>
                <w:color w:val="000000" w:themeColor="text1"/>
              </w:rPr>
              <w:instrText>ADDIN CSL_CITATION {"citationItems":[{"id":"ITEM-1","itemData":{"URL":"https://www.youtube.com/watch?v=8IJrmPyMZfM&amp;t=1889s","accessed":{"date-parts":[["2022","6","19"]]},"author":[{"dropping-particle":"","family":"Herbel-Eisenmann","given":"Beth","non-dropping-particle":"","parse-names":false,"suffix":""},{"dropping-particle":"","family":"Busby","given":"Laurie","non-dropping-particle":"","parse-names":false,"suffix":""},{"dropping-particle":"","family":"Hanton","given":"Dean","non-dropping-particle":"","parse-names":false,"suffix":""}],"container-title":"YouTube","id":"ITEM-1","issued":{"date-parts":[["2020"]]},"title":"Putting positioning to work towards powerful mathematics classroom discourse","type":"webpage"},"uris":["http://www.mendeley.com/documents/?uuid=39f4d6d4-3d19-4711-b628-7122bc336f20"]}],"mendeley":{"formattedCitation":"(B. Herbel-Eisenmann et al., 2020)","manualFormatting":"(Herbel-Eisenmann et al., 2020)","plainTextFormattedCitation":"(B. Herbel-Eisenmann et al., 2020)","previouslyFormattedCitation":"(B. Herbel-Eisenmann et al., 2020)"},"properties":{"noteIndex":0},"schema":"https://github.com/citation-style-language/schema/raw/master/csl-citation.json"}</w:instrText>
            </w:r>
            <w:r w:rsidRPr="00A875D2">
              <w:rPr>
                <w:color w:val="000000" w:themeColor="text1"/>
              </w:rPr>
              <w:fldChar w:fldCharType="separate"/>
            </w:r>
            <w:r w:rsidRPr="00A875D2">
              <w:rPr>
                <w:noProof/>
                <w:color w:val="000000" w:themeColor="text1"/>
              </w:rPr>
              <w:t>(Herbel-Eisenmann et al., 2020)</w:t>
            </w:r>
            <w:r w:rsidRPr="00A875D2">
              <w:rPr>
                <w:color w:val="000000" w:themeColor="text1"/>
              </w:rPr>
              <w:fldChar w:fldCharType="end"/>
            </w:r>
            <w:r w:rsidRPr="00A875D2">
              <w:rPr>
                <w:color w:val="000000" w:themeColor="text1"/>
              </w:rPr>
              <w:t xml:space="preserve"> about </w:t>
            </w:r>
            <w:r>
              <w:t>his experience using the EQUIP tool and then discussed the video</w:t>
            </w:r>
          </w:p>
          <w:p w14:paraId="028C5250" w14:textId="77777777" w:rsidR="00D51235" w:rsidRDefault="00D51235" w:rsidP="00D51235">
            <w:pPr>
              <w:pStyle w:val="ListParagraph"/>
              <w:numPr>
                <w:ilvl w:val="0"/>
                <w:numId w:val="15"/>
              </w:numPr>
              <w:ind w:left="516"/>
            </w:pPr>
            <w:r>
              <w:t>EQUIP activity part 3: as in session 8, I went over the EQUP tool; I also pointed out weaknesses of the EQUIP tool</w:t>
            </w:r>
          </w:p>
          <w:p w14:paraId="5C3E6B67" w14:textId="77777777" w:rsidR="00D51235" w:rsidRDefault="00D51235" w:rsidP="00D51235">
            <w:pPr>
              <w:pStyle w:val="ListParagraph"/>
              <w:numPr>
                <w:ilvl w:val="0"/>
                <w:numId w:val="15"/>
              </w:numPr>
              <w:ind w:left="516"/>
            </w:pPr>
            <w:r>
              <w:t>EQUIP activity part 4: participants were given 30 minutes to use the EQUIP tool (either on the EQUIP webpage or manually) to analyze any of their classroom recordings for a demographic dimension of their choice and with respect to one or two EQUIP dimensions</w:t>
            </w:r>
          </w:p>
          <w:p w14:paraId="61AB2BEE" w14:textId="77777777" w:rsidR="00D51235" w:rsidRDefault="00D51235" w:rsidP="00D51235">
            <w:pPr>
              <w:pStyle w:val="ListParagraph"/>
              <w:numPr>
                <w:ilvl w:val="0"/>
                <w:numId w:val="15"/>
              </w:numPr>
              <w:ind w:left="516"/>
            </w:pPr>
            <w:r>
              <w:t xml:space="preserve">EQUIP activity part 5: participants were asked to share their findings—if they felt comfortable—and a discussion of the EQUIP tool and the participants’ findings ensued </w:t>
            </w:r>
          </w:p>
        </w:tc>
      </w:tr>
      <w:tr w:rsidR="00D51235" w14:paraId="2D70EABE" w14:textId="77777777" w:rsidTr="00D63B48">
        <w:tc>
          <w:tcPr>
            <w:tcW w:w="1440" w:type="dxa"/>
            <w:vMerge/>
            <w:tcBorders>
              <w:left w:val="nil"/>
            </w:tcBorders>
            <w:vAlign w:val="center"/>
          </w:tcPr>
          <w:p w14:paraId="541A9FA2" w14:textId="77777777" w:rsidR="00D51235" w:rsidRDefault="00D51235" w:rsidP="00D63B48">
            <w:pPr>
              <w:jc w:val="center"/>
            </w:pPr>
          </w:p>
        </w:tc>
        <w:tc>
          <w:tcPr>
            <w:tcW w:w="2250" w:type="dxa"/>
            <w:vAlign w:val="center"/>
          </w:tcPr>
          <w:p w14:paraId="1C6AEB56" w14:textId="77777777" w:rsidR="00D51235" w:rsidRDefault="00D51235" w:rsidP="00D63B48">
            <w:pPr>
              <w:jc w:val="center"/>
            </w:pPr>
            <w:r>
              <w:t>3.1</w:t>
            </w:r>
          </w:p>
        </w:tc>
        <w:tc>
          <w:tcPr>
            <w:tcW w:w="5660" w:type="dxa"/>
            <w:tcBorders>
              <w:right w:val="nil"/>
            </w:tcBorders>
          </w:tcPr>
          <w:p w14:paraId="4CD301C8" w14:textId="77777777" w:rsidR="00D51235" w:rsidRDefault="00D51235" w:rsidP="00D51235">
            <w:pPr>
              <w:pStyle w:val="ListParagraph"/>
              <w:numPr>
                <w:ilvl w:val="0"/>
                <w:numId w:val="10"/>
              </w:numPr>
              <w:ind w:left="516"/>
              <w:rPr>
                <w:i/>
                <w:iCs/>
              </w:rPr>
            </w:pPr>
            <w:r w:rsidRPr="000F4826">
              <w:rPr>
                <w:i/>
                <w:iCs/>
              </w:rPr>
              <w:t xml:space="preserve">3.1.1: participants </w:t>
            </w:r>
            <w:r>
              <w:rPr>
                <w:i/>
                <w:iCs/>
              </w:rPr>
              <w:t>solved the</w:t>
            </w:r>
            <w:r w:rsidRPr="000F4826">
              <w:rPr>
                <w:i/>
                <w:iCs/>
              </w:rPr>
              <w:t xml:space="preserve"> “</w:t>
            </w:r>
            <w:r>
              <w:rPr>
                <w:i/>
                <w:iCs/>
              </w:rPr>
              <w:t>Intersecting Lines</w:t>
            </w:r>
            <w:r w:rsidRPr="00226DBF">
              <w:rPr>
                <w:i/>
                <w:iCs/>
              </w:rPr>
              <w:t xml:space="preserve"> Task” on </w:t>
            </w:r>
            <w:proofErr w:type="spellStart"/>
            <w:r w:rsidRPr="00226DBF">
              <w:rPr>
                <w:i/>
                <w:iCs/>
              </w:rPr>
              <w:t>awwapp</w:t>
            </w:r>
            <w:proofErr w:type="spellEnd"/>
          </w:p>
          <w:p w14:paraId="55F830B1" w14:textId="77777777" w:rsidR="00D51235" w:rsidRDefault="00D51235" w:rsidP="00D51235">
            <w:pPr>
              <w:pStyle w:val="ListParagraph"/>
              <w:numPr>
                <w:ilvl w:val="0"/>
                <w:numId w:val="16"/>
              </w:numPr>
              <w:ind w:left="516"/>
            </w:pPr>
            <w:r>
              <w:t xml:space="preserve">3.1.2 &amp; 3.1.4: omitted </w:t>
            </w:r>
          </w:p>
        </w:tc>
      </w:tr>
      <w:tr w:rsidR="00D51235" w14:paraId="44B76015" w14:textId="77777777" w:rsidTr="00D63B48">
        <w:tc>
          <w:tcPr>
            <w:tcW w:w="1440" w:type="dxa"/>
            <w:vMerge/>
            <w:tcBorders>
              <w:left w:val="nil"/>
            </w:tcBorders>
            <w:vAlign w:val="center"/>
          </w:tcPr>
          <w:p w14:paraId="5FEA38D6" w14:textId="77777777" w:rsidR="00D51235" w:rsidRDefault="00D51235" w:rsidP="00D63B48">
            <w:pPr>
              <w:jc w:val="center"/>
            </w:pPr>
          </w:p>
        </w:tc>
        <w:tc>
          <w:tcPr>
            <w:tcW w:w="2250" w:type="dxa"/>
            <w:vAlign w:val="center"/>
          </w:tcPr>
          <w:p w14:paraId="37936453" w14:textId="77777777" w:rsidR="00D51235" w:rsidRDefault="00D51235" w:rsidP="00D63B48">
            <w:pPr>
              <w:jc w:val="center"/>
            </w:pPr>
            <w:r>
              <w:t xml:space="preserve">C2P </w:t>
            </w:r>
            <w:proofErr w:type="gramStart"/>
            <w:r>
              <w:t>3.A</w:t>
            </w:r>
            <w:proofErr w:type="gramEnd"/>
          </w:p>
        </w:tc>
        <w:tc>
          <w:tcPr>
            <w:tcW w:w="5660" w:type="dxa"/>
            <w:tcBorders>
              <w:right w:val="nil"/>
            </w:tcBorders>
          </w:tcPr>
          <w:p w14:paraId="2C7CA449" w14:textId="77777777" w:rsidR="00D51235" w:rsidRPr="000F4826" w:rsidRDefault="00D51235" w:rsidP="00D51235">
            <w:pPr>
              <w:pStyle w:val="ListParagraph"/>
              <w:numPr>
                <w:ilvl w:val="0"/>
                <w:numId w:val="10"/>
              </w:numPr>
              <w:ind w:left="516"/>
              <w:rPr>
                <w:i/>
                <w:iCs/>
              </w:rPr>
            </w:pPr>
            <w:r>
              <w:t>C2P 3.A: activity given as an optional homework for the next session</w:t>
            </w:r>
          </w:p>
        </w:tc>
      </w:tr>
      <w:tr w:rsidR="00D51235" w14:paraId="32F2B54C" w14:textId="77777777" w:rsidTr="00D63B48">
        <w:tc>
          <w:tcPr>
            <w:tcW w:w="1440" w:type="dxa"/>
            <w:tcBorders>
              <w:left w:val="nil"/>
            </w:tcBorders>
            <w:vAlign w:val="center"/>
          </w:tcPr>
          <w:p w14:paraId="49EDDE1E" w14:textId="77777777" w:rsidR="00D51235" w:rsidRDefault="00D51235" w:rsidP="00D63B48">
            <w:pPr>
              <w:jc w:val="center"/>
            </w:pPr>
            <w:r>
              <w:t>10</w:t>
            </w:r>
          </w:p>
        </w:tc>
        <w:tc>
          <w:tcPr>
            <w:tcW w:w="2250" w:type="dxa"/>
            <w:vAlign w:val="center"/>
          </w:tcPr>
          <w:p w14:paraId="456F1298" w14:textId="77777777" w:rsidR="00D51235" w:rsidRDefault="00D51235" w:rsidP="00D63B48">
            <w:pPr>
              <w:jc w:val="center"/>
            </w:pPr>
            <w:r>
              <w:t xml:space="preserve">C2P </w:t>
            </w:r>
            <w:proofErr w:type="gramStart"/>
            <w:r>
              <w:t>3.A</w:t>
            </w:r>
            <w:proofErr w:type="gramEnd"/>
          </w:p>
        </w:tc>
        <w:tc>
          <w:tcPr>
            <w:tcW w:w="5660" w:type="dxa"/>
            <w:tcBorders>
              <w:right w:val="nil"/>
            </w:tcBorders>
          </w:tcPr>
          <w:p w14:paraId="5129280F" w14:textId="77777777" w:rsidR="00D51235" w:rsidRDefault="00D51235" w:rsidP="00D51235">
            <w:pPr>
              <w:pStyle w:val="ListParagraph"/>
              <w:numPr>
                <w:ilvl w:val="0"/>
                <w:numId w:val="10"/>
              </w:numPr>
              <w:ind w:left="519"/>
            </w:pPr>
            <w:r>
              <w:t xml:space="preserve">C2P 3.A: check-in about TDM use </w:t>
            </w:r>
          </w:p>
        </w:tc>
      </w:tr>
    </w:tbl>
    <w:p w14:paraId="2421E307" w14:textId="77777777" w:rsidR="00D51235" w:rsidRDefault="00D51235" w:rsidP="00D51235"/>
    <w:p w14:paraId="430F42C8"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6AA751C9" w14:textId="77777777" w:rsidTr="00D63B48">
        <w:tc>
          <w:tcPr>
            <w:tcW w:w="1440" w:type="dxa"/>
            <w:tcBorders>
              <w:left w:val="nil"/>
            </w:tcBorders>
          </w:tcPr>
          <w:p w14:paraId="3B81D82F" w14:textId="77777777" w:rsidR="00D51235" w:rsidRDefault="00D51235" w:rsidP="00D63B48">
            <w:pPr>
              <w:jc w:val="center"/>
            </w:pPr>
            <w:r w:rsidRPr="0060154F">
              <w:lastRenderedPageBreak/>
              <w:t>Session No.</w:t>
            </w:r>
          </w:p>
        </w:tc>
        <w:tc>
          <w:tcPr>
            <w:tcW w:w="2250" w:type="dxa"/>
          </w:tcPr>
          <w:p w14:paraId="7F4F61A1" w14:textId="77777777" w:rsidR="00D51235" w:rsidRDefault="00D51235" w:rsidP="00D63B48">
            <w:pPr>
              <w:jc w:val="center"/>
            </w:pPr>
            <w:r w:rsidRPr="0060154F">
              <w:t>Activities</w:t>
            </w:r>
          </w:p>
        </w:tc>
        <w:tc>
          <w:tcPr>
            <w:tcW w:w="5660" w:type="dxa"/>
            <w:tcBorders>
              <w:right w:val="nil"/>
            </w:tcBorders>
          </w:tcPr>
          <w:p w14:paraId="23616689" w14:textId="77777777" w:rsidR="00D51235" w:rsidRDefault="00D51235" w:rsidP="00D63B48">
            <w:pPr>
              <w:jc w:val="center"/>
            </w:pPr>
            <w:r w:rsidRPr="0060154F">
              <w:t>Implementation Notes</w:t>
            </w:r>
          </w:p>
        </w:tc>
      </w:tr>
      <w:tr w:rsidR="00D51235" w14:paraId="7960D3A9" w14:textId="77777777" w:rsidTr="00D63B48">
        <w:tc>
          <w:tcPr>
            <w:tcW w:w="1440" w:type="dxa"/>
            <w:vMerge w:val="restart"/>
            <w:tcBorders>
              <w:left w:val="nil"/>
            </w:tcBorders>
            <w:vAlign w:val="center"/>
          </w:tcPr>
          <w:p w14:paraId="2FF978D1" w14:textId="77777777" w:rsidR="00D51235" w:rsidRDefault="00D51235" w:rsidP="00D63B48">
            <w:pPr>
              <w:jc w:val="center"/>
            </w:pPr>
            <w:r>
              <w:t>10 (cont’d)</w:t>
            </w:r>
          </w:p>
        </w:tc>
        <w:tc>
          <w:tcPr>
            <w:tcW w:w="2250" w:type="dxa"/>
            <w:vAlign w:val="center"/>
          </w:tcPr>
          <w:p w14:paraId="109CB9E1" w14:textId="77777777" w:rsidR="00D51235" w:rsidRDefault="00D51235" w:rsidP="00D63B48">
            <w:pPr>
              <w:jc w:val="center"/>
            </w:pPr>
            <w:r>
              <w:t>Resource-sharing</w:t>
            </w:r>
          </w:p>
        </w:tc>
        <w:tc>
          <w:tcPr>
            <w:tcW w:w="5660" w:type="dxa"/>
            <w:tcBorders>
              <w:right w:val="nil"/>
            </w:tcBorders>
          </w:tcPr>
          <w:p w14:paraId="679398F2" w14:textId="74C455CD" w:rsidR="00D51235" w:rsidRDefault="00D51235" w:rsidP="00D51235">
            <w:pPr>
              <w:pStyle w:val="ListParagraph"/>
              <w:numPr>
                <w:ilvl w:val="0"/>
                <w:numId w:val="10"/>
              </w:numPr>
              <w:ind w:left="519"/>
            </w:pPr>
            <w:r>
              <w:t xml:space="preserve">Resource-sharing part 1: I shared three articles related to bias </w:t>
            </w:r>
            <w:r>
              <w:fldChar w:fldCharType="begin" w:fldLock="1"/>
            </w:r>
            <w:r>
              <w:instrText>ADDIN CSL_CITATION {"citationItems":[{"id":"ITEM-1","itemData":{"author":[{"dropping-particle":"","family":"Su","given":"Francis Edward","non-dropping-particle":"","parse-names":false,"suffix":""}],"container-title":"MAA Focus","id":"ITEM-1","issued":{"date-parts":[["2016"]]},"page":"28–30","title":"The secret mathematical menu","type":"article-magazine"},"uris":["http://www.mendeley.com/documents/?uuid=673f86d9-ef82-43a2-ace6-484d92dffa48"]},{"id":"ITEM-2","itemData":{"author":[{"dropping-particle":"","family":"Su","given":"Francis Edward","non-dropping-particle":"","parse-names":false,"suffix":""}],"container-title":"MAA Focus","id":"ITEM-2","issued":{"date-parts":[["2015"]]},"page":"36–37","title":"Mathematical microaggressions","type":"article-magazine"},"uris":["http://www.mendeley.com/documents/?uuid=45322688-f8c7-480a-84b7-2480ad74b6de"]},{"id":"ITEM-3","itemData":{"author":[{"dropping-particle":"","family":"Herbel-Eisenmann","given":"Beth","non-dropping-particle":"","parse-names":false,"suffix":""},{"dropping-particle":"","family":"Shah","given":"Niral","non-dropping-particle":"","parse-names":false,"suffix":""}],"container-title":"Mathematics Teaching in the Middle School","id":"ITEM-3","issue":"5","issued":{"date-parts":[["2019"]]},"page":"282–289","title":"Detecting and reducing bias in questioning patterns","type":"article-journal","volume":"24"},"uris":["http://www.mendeley.com/documents/?uuid=db254fbd-a85c-4f82-ae92-f4a9004db667"]}],"mendeley":{"formattedCitation":"(B. Herbel-Eisenmann &amp; Shah, 2019; Su, 2015, 2016)","manualFormatting":"(i.e., B. Herbel-Eisenmann &amp; Shah, 2019; Su, 2015, 2016)","plainTextFormattedCitation":"(B. Herbel-Eisenmann &amp; Shah, 2019; Su, 2015, 2016)","previouslyFormattedCitation":"(B. Herbel-Eisenmann &amp; Shah, 2019; Su, 2015, 2016)"},"properties":{"noteIndex":0},"schema":"https://github.com/citation-style-language/schema/raw/master/csl-citation.json"}</w:instrText>
            </w:r>
            <w:r>
              <w:fldChar w:fldCharType="separate"/>
            </w:r>
            <w:r w:rsidRPr="00207AB8">
              <w:rPr>
                <w:noProof/>
              </w:rPr>
              <w:t>(</w:t>
            </w:r>
            <w:r>
              <w:rPr>
                <w:noProof/>
              </w:rPr>
              <w:t xml:space="preserve">i.e., </w:t>
            </w:r>
            <w:r w:rsidRPr="00207AB8">
              <w:rPr>
                <w:noProof/>
              </w:rPr>
              <w:t>Herbel-Eisenmann &amp; Shah, 2019; Su, 2015, 201</w:t>
            </w:r>
            <w:r w:rsidR="00AF24E0">
              <w:rPr>
                <w:noProof/>
              </w:rPr>
              <w:t>5/2016</w:t>
            </w:r>
            <w:r w:rsidRPr="00207AB8">
              <w:rPr>
                <w:noProof/>
              </w:rPr>
              <w:t>)</w:t>
            </w:r>
            <w:r>
              <w:fldChar w:fldCharType="end"/>
            </w:r>
            <w:r>
              <w:t xml:space="preserve"> and we had a brief discussion</w:t>
            </w:r>
          </w:p>
          <w:p w14:paraId="245F5C33" w14:textId="77777777" w:rsidR="00D51235" w:rsidRDefault="00D51235" w:rsidP="00D51235">
            <w:pPr>
              <w:pStyle w:val="ListParagraph"/>
              <w:numPr>
                <w:ilvl w:val="0"/>
                <w:numId w:val="10"/>
              </w:numPr>
              <w:ind w:left="519"/>
            </w:pPr>
            <w:r>
              <w:t xml:space="preserve">Resource-sharing part 2: I shared three resources related to cold-calling </w:t>
            </w:r>
            <w:r>
              <w:fldChar w:fldCharType="begin" w:fldLock="1"/>
            </w:r>
            <w:r>
              <w:instrText>ADDIN CSL_CITATION {"citationItems":[{"id":"ITEM-1","itemData":{"author":[{"dropping-particle":"","family":"Lemov","given":"Doug","non-dropping-particle":"","parse-names":false,"suffix":""}],"chapter-number":"4","container-title":"Teach like a champion","id":"ITEM-1","issued":{"date-parts":[["2010"]]},"page":"111–125","publisher":"Jossey-Bass","title":"Engaging students in your lessons: 49 techniques that put students on the path to college","type":"chapter"},"uris":["http://www.mendeley.com/documents/?uuid=c6a1a420-6178-41ae-9432-1873a514e0df"]},{"id":"ITEM-2","itemData":{"URL":"https://martharush.org/2018/09/26/cold-calling-done-right-is-an-effective-way-to-build-classroom-participation/","abstract":"September 26","accessed":{"date-parts":[["2021","4","1"]]},"author":[{"dropping-particle":"","family":"Rush","given":"Martha","non-dropping-particle":"","parse-names":false,"suffix":""}],"container-title":"Martha Rush","id":"ITEM-2","issued":{"date-parts":[["2018"]]},"title":"'Cold-calling'—done right—is an effective way to build classroom participation","type":"webpage"},"uris":["http://www.mendeley.com/documents/?uuid=a1f1f487-84c7-451c-9d87-dc4b52e28ea4"]},{"id":"ITEM-3","itemData":{"URL":"https://learning.subwiki.org/wiki/Cold_calling","abstract":"November 30, 2019","accessed":{"date-parts":[["2021","4","1"]]},"container-title":"Learning Subwiki","id":"ITEM-3","issued":{"date-parts":[["2019"]]},"title":"Cold calling","type":"webpage"},"uris":["http://www.mendeley.com/documents/?uuid=f7c07f54-2a07-4a7c-8ed3-260f8b00b242"]}],"mendeley":{"formattedCitation":"(&lt;i&gt;Cold Calling&lt;/i&gt;, 2019; Lemov, 2010; Rush, 2018)","manualFormatting":"(i.e., Cold Calling, 2019; Lemov, 2010; Rush, 2018)","plainTextFormattedCitation":"(Cold Calling, 2019; Lemov, 2010; Rush, 2018)","previouslyFormattedCitation":"(&lt;i&gt;Cold Calling&lt;/i&gt;, 2019; Lemov, 2010; Rush, 2018)"},"properties":{"noteIndex":0},"schema":"https://github.com/citation-style-language/schema/raw/master/csl-citation.json"}</w:instrText>
            </w:r>
            <w:r>
              <w:fldChar w:fldCharType="separate"/>
            </w:r>
            <w:r w:rsidRPr="00F04FB4">
              <w:rPr>
                <w:noProof/>
              </w:rPr>
              <w:t>(</w:t>
            </w:r>
            <w:r>
              <w:rPr>
                <w:noProof/>
              </w:rPr>
              <w:t xml:space="preserve">i.e., </w:t>
            </w:r>
            <w:r w:rsidRPr="00F04FB4">
              <w:rPr>
                <w:i/>
                <w:noProof/>
              </w:rPr>
              <w:t>Cold Calling</w:t>
            </w:r>
            <w:r w:rsidRPr="00F04FB4">
              <w:rPr>
                <w:noProof/>
              </w:rPr>
              <w:t>, 2019; Lemov, 2010; Rush, 2018)</w:t>
            </w:r>
            <w:r>
              <w:fldChar w:fldCharType="end"/>
            </w:r>
            <w:r>
              <w:t xml:space="preserve"> and we had a brief discussion about how to implement cold-calling</w:t>
            </w:r>
          </w:p>
        </w:tc>
      </w:tr>
      <w:tr w:rsidR="00D51235" w14:paraId="1766F887" w14:textId="77777777" w:rsidTr="00D63B48">
        <w:tc>
          <w:tcPr>
            <w:tcW w:w="1440" w:type="dxa"/>
            <w:vMerge/>
            <w:tcBorders>
              <w:left w:val="nil"/>
            </w:tcBorders>
            <w:vAlign w:val="center"/>
          </w:tcPr>
          <w:p w14:paraId="12A4F102" w14:textId="77777777" w:rsidR="00D51235" w:rsidRDefault="00D51235" w:rsidP="00D63B48">
            <w:pPr>
              <w:jc w:val="center"/>
            </w:pPr>
          </w:p>
        </w:tc>
        <w:tc>
          <w:tcPr>
            <w:tcW w:w="2250" w:type="dxa"/>
            <w:vAlign w:val="center"/>
          </w:tcPr>
          <w:p w14:paraId="5CBEA1E2" w14:textId="77777777" w:rsidR="00D51235" w:rsidRDefault="00D51235" w:rsidP="00D63B48">
            <w:pPr>
              <w:jc w:val="center"/>
            </w:pPr>
            <w:r>
              <w:t>3.2</w:t>
            </w:r>
          </w:p>
        </w:tc>
        <w:tc>
          <w:tcPr>
            <w:tcW w:w="5660" w:type="dxa"/>
            <w:tcBorders>
              <w:right w:val="nil"/>
            </w:tcBorders>
          </w:tcPr>
          <w:p w14:paraId="185531DF" w14:textId="77777777" w:rsidR="00D51235" w:rsidRDefault="00D51235" w:rsidP="00D51235">
            <w:pPr>
              <w:pStyle w:val="ListParagraph"/>
              <w:numPr>
                <w:ilvl w:val="0"/>
                <w:numId w:val="17"/>
              </w:numPr>
              <w:ind w:left="519"/>
            </w:pPr>
            <w:r>
              <w:t xml:space="preserve">3.2.3 and 3.2.4: omitted </w:t>
            </w:r>
          </w:p>
        </w:tc>
      </w:tr>
      <w:tr w:rsidR="00D51235" w14:paraId="50349A47" w14:textId="77777777" w:rsidTr="00D63B48">
        <w:trPr>
          <w:trHeight w:val="5750"/>
        </w:trPr>
        <w:tc>
          <w:tcPr>
            <w:tcW w:w="1440" w:type="dxa"/>
            <w:vMerge/>
            <w:tcBorders>
              <w:left w:val="nil"/>
            </w:tcBorders>
            <w:vAlign w:val="center"/>
          </w:tcPr>
          <w:p w14:paraId="64591594" w14:textId="77777777" w:rsidR="00D51235" w:rsidRDefault="00D51235" w:rsidP="00D63B48">
            <w:pPr>
              <w:jc w:val="center"/>
            </w:pPr>
          </w:p>
        </w:tc>
        <w:tc>
          <w:tcPr>
            <w:tcW w:w="2250" w:type="dxa"/>
            <w:vAlign w:val="center"/>
          </w:tcPr>
          <w:p w14:paraId="489DB3FE" w14:textId="77777777" w:rsidR="00D51235" w:rsidRDefault="00D51235" w:rsidP="00D63B48">
            <w:pPr>
              <w:jc w:val="center"/>
            </w:pPr>
            <w:r>
              <w:t>Abstract algebra task</w:t>
            </w:r>
          </w:p>
        </w:tc>
        <w:tc>
          <w:tcPr>
            <w:tcW w:w="5660" w:type="dxa"/>
            <w:tcBorders>
              <w:right w:val="nil"/>
            </w:tcBorders>
          </w:tcPr>
          <w:p w14:paraId="650F0052" w14:textId="77777777" w:rsidR="00D51235" w:rsidRPr="003A7255" w:rsidRDefault="00D51235" w:rsidP="00D51235">
            <w:pPr>
              <w:pStyle w:val="ListParagraph"/>
              <w:numPr>
                <w:ilvl w:val="0"/>
                <w:numId w:val="17"/>
              </w:numPr>
              <w:ind w:left="519"/>
              <w:rPr>
                <w:i/>
                <w:iCs/>
              </w:rPr>
            </w:pPr>
            <w:r w:rsidRPr="003A7255">
              <w:rPr>
                <w:i/>
                <w:iCs/>
              </w:rPr>
              <w:t xml:space="preserve">Abstract algebra task: participants solved this task on </w:t>
            </w:r>
            <w:proofErr w:type="spellStart"/>
            <w:r w:rsidRPr="003A7255">
              <w:rPr>
                <w:i/>
                <w:iCs/>
              </w:rPr>
              <w:t>awwapp</w:t>
            </w:r>
            <w:proofErr w:type="spellEnd"/>
          </w:p>
          <w:p w14:paraId="0B8C3CF5" w14:textId="77777777" w:rsidR="00D51235" w:rsidRPr="003A7255" w:rsidRDefault="00D51235" w:rsidP="00D51235">
            <w:pPr>
              <w:pStyle w:val="ListParagraph"/>
              <w:numPr>
                <w:ilvl w:val="0"/>
                <w:numId w:val="17"/>
              </w:numPr>
              <w:ind w:left="519"/>
            </w:pPr>
            <w:r w:rsidRPr="003A7255">
              <w:t>Abstract algebra task part 1: The participants were given an excerpt from a set of abstract algebra course notes that included a definition of two elements being “associated” and a problem which asked, given a ring R=</w:t>
            </w:r>
            <w:r w:rsidRPr="003A7255">
              <w:rPr>
                <w:b/>
                <w:bCs/>
              </w:rPr>
              <w:t>Z</w:t>
            </w:r>
            <w:r w:rsidRPr="003A7255">
              <w:rPr>
                <w:vertAlign w:val="subscript"/>
              </w:rPr>
              <w:t>18</w:t>
            </w:r>
            <w:r w:rsidRPr="003A7255">
              <w:t>, to find all the units in the ring and to determine the equivalence classes of the associate-relation on R; participants were asked to solve the problem</w:t>
            </w:r>
          </w:p>
          <w:p w14:paraId="1E0B3D73" w14:textId="77777777" w:rsidR="00D51235" w:rsidRPr="003A7255" w:rsidRDefault="00D51235" w:rsidP="00D51235">
            <w:pPr>
              <w:pStyle w:val="ListParagraph"/>
              <w:numPr>
                <w:ilvl w:val="0"/>
                <w:numId w:val="17"/>
              </w:numPr>
              <w:spacing w:after="240"/>
              <w:ind w:left="519"/>
              <w:textAlignment w:val="baseline"/>
              <w:rPr>
                <w:color w:val="000000"/>
              </w:rPr>
            </w:pPr>
            <w:r w:rsidRPr="003A7255">
              <w:t>Abstract algebra task part 2: participants were asked</w:t>
            </w:r>
            <w:r>
              <w:t xml:space="preserve"> to discuss</w:t>
            </w:r>
            <w:r w:rsidRPr="003A7255">
              <w:t>: W</w:t>
            </w:r>
            <w:r w:rsidRPr="003A7255">
              <w:rPr>
                <w:color w:val="000000"/>
              </w:rPr>
              <w:t>hat mathematical and social goals might this task accomplish? To which communication context might it be suited? On which representation context does it (or could it) rely? </w:t>
            </w:r>
          </w:p>
          <w:p w14:paraId="30413254" w14:textId="77777777" w:rsidR="00D51235" w:rsidRPr="003A7255" w:rsidRDefault="00D51235" w:rsidP="00D51235">
            <w:pPr>
              <w:pStyle w:val="ListParagraph"/>
              <w:numPr>
                <w:ilvl w:val="0"/>
                <w:numId w:val="17"/>
              </w:numPr>
              <w:ind w:left="518"/>
              <w:textAlignment w:val="baseline"/>
              <w:rPr>
                <w:color w:val="000000"/>
              </w:rPr>
            </w:pPr>
            <w:r w:rsidRPr="003A7255">
              <w:t xml:space="preserve">Abstract algebra task part 3: </w:t>
            </w:r>
            <w:r>
              <w:t xml:space="preserve">participants were asked to discuss: </w:t>
            </w:r>
            <w:r w:rsidRPr="003A7255">
              <w:rPr>
                <w:color w:val="000000"/>
              </w:rPr>
              <w:t xml:space="preserve">Could we change the task to accomplish different mathematical and social goals? Could we change the task to make it suitable for a different communication context? Could we change the representation context? </w:t>
            </w:r>
          </w:p>
        </w:tc>
      </w:tr>
    </w:tbl>
    <w:p w14:paraId="0D0F86DD"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7BDD6C57" w14:textId="77777777" w:rsidTr="00D63B48">
        <w:tc>
          <w:tcPr>
            <w:tcW w:w="1440" w:type="dxa"/>
            <w:tcBorders>
              <w:left w:val="nil"/>
            </w:tcBorders>
          </w:tcPr>
          <w:p w14:paraId="27B5836F" w14:textId="77777777" w:rsidR="00D51235" w:rsidRDefault="00D51235" w:rsidP="00D63B48">
            <w:pPr>
              <w:jc w:val="center"/>
            </w:pPr>
            <w:r w:rsidRPr="0060154F">
              <w:lastRenderedPageBreak/>
              <w:t>Session No.</w:t>
            </w:r>
          </w:p>
        </w:tc>
        <w:tc>
          <w:tcPr>
            <w:tcW w:w="2250" w:type="dxa"/>
          </w:tcPr>
          <w:p w14:paraId="7980072C" w14:textId="77777777" w:rsidR="00D51235" w:rsidRDefault="00D51235" w:rsidP="00D63B48">
            <w:pPr>
              <w:jc w:val="center"/>
            </w:pPr>
            <w:r w:rsidRPr="0060154F">
              <w:t>Activities</w:t>
            </w:r>
          </w:p>
        </w:tc>
        <w:tc>
          <w:tcPr>
            <w:tcW w:w="5660" w:type="dxa"/>
            <w:tcBorders>
              <w:right w:val="nil"/>
            </w:tcBorders>
          </w:tcPr>
          <w:p w14:paraId="3FA0189F" w14:textId="77777777" w:rsidR="00D51235" w:rsidRDefault="00D51235" w:rsidP="00D63B48">
            <w:pPr>
              <w:jc w:val="center"/>
            </w:pPr>
            <w:r w:rsidRPr="0060154F">
              <w:t>Implementation Notes</w:t>
            </w:r>
          </w:p>
        </w:tc>
      </w:tr>
      <w:tr w:rsidR="00D51235" w14:paraId="5879D443" w14:textId="77777777" w:rsidTr="00D63B48">
        <w:tc>
          <w:tcPr>
            <w:tcW w:w="1440" w:type="dxa"/>
            <w:tcBorders>
              <w:left w:val="nil"/>
            </w:tcBorders>
            <w:vAlign w:val="center"/>
          </w:tcPr>
          <w:p w14:paraId="78924AFA" w14:textId="77777777" w:rsidR="00D51235" w:rsidRDefault="00D51235" w:rsidP="00D63B48">
            <w:pPr>
              <w:jc w:val="center"/>
            </w:pPr>
            <w:r>
              <w:t>10 (cont’d)</w:t>
            </w:r>
          </w:p>
        </w:tc>
        <w:tc>
          <w:tcPr>
            <w:tcW w:w="2250" w:type="dxa"/>
            <w:vAlign w:val="center"/>
          </w:tcPr>
          <w:p w14:paraId="1F533EF3" w14:textId="77777777" w:rsidR="00D51235" w:rsidRDefault="00D51235" w:rsidP="00D63B48">
            <w:pPr>
              <w:jc w:val="center"/>
            </w:pPr>
            <w:r>
              <w:t>David Kung video task</w:t>
            </w:r>
          </w:p>
        </w:tc>
        <w:tc>
          <w:tcPr>
            <w:tcW w:w="5660" w:type="dxa"/>
            <w:tcBorders>
              <w:right w:val="nil"/>
            </w:tcBorders>
          </w:tcPr>
          <w:p w14:paraId="57A2B9EE" w14:textId="77777777" w:rsidR="00D51235" w:rsidRDefault="00D51235" w:rsidP="00D51235">
            <w:pPr>
              <w:pStyle w:val="ListParagraph"/>
              <w:numPr>
                <w:ilvl w:val="0"/>
                <w:numId w:val="19"/>
              </w:numPr>
              <w:ind w:left="526"/>
            </w:pPr>
            <w:r>
              <w:t xml:space="preserve">David Kung video task part 1: participants were given 2 minutes to familiarize themselves with the Wason selection task </w:t>
            </w:r>
          </w:p>
          <w:p w14:paraId="18C3CE82" w14:textId="77777777" w:rsidR="00D51235" w:rsidRDefault="00D51235" w:rsidP="00D51235">
            <w:pPr>
              <w:pStyle w:val="ListParagraph"/>
              <w:numPr>
                <w:ilvl w:val="0"/>
                <w:numId w:val="19"/>
              </w:numPr>
              <w:ind w:left="526"/>
            </w:pPr>
            <w:r>
              <w:t xml:space="preserve">David Kung video task part 2: participants were asked to watch the “Leading Whole Class Discussion” video from the “Video Cases for College Mathematics Instruction” </w:t>
            </w:r>
            <w:r>
              <w:fldChar w:fldCharType="begin" w:fldLock="1"/>
            </w:r>
            <w:r>
              <w:instrText>ADDIN CSL_CITATION {"citationItems":[{"id":"ITEM-1","itemData":{"URL":"http://collegemathvideocases.org","abstract":"S. Hauk, N. M. Speer, D. Kung, J.-J. Tsay, &amp; E. Hsu (Eds.) Video cases for college mathematics instructor professional development. Retrieved from http://collegemathvideocases.org.","author":[{"dropping-particle":"","family":"Hauk","given":"S.","non-dropping-particle":"","parse-names":false,"suffix":""},{"dropping-particle":"","family":"Speer","given":"N. M.","non-dropping-particle":"","parse-names":false,"suffix":""},{"dropping-particle":"","family":"Kung","given":"D.","non-dropping-particle":"","parse-names":false,"suffix":""},{"dropping-particle":"","family":"Tsay","given":"J.-J.","non-dropping-particle":"","parse-names":false,"suffix":""},{"dropping-particle":"","family":"Hsu","given":"E.","non-dropping-particle":"","parse-names":false,"suffix":""}],"id":"ITEM-1","issued":{"date-parts":[["2013"]]},"title":"Video cases for college mathematics instructor professional development","type":"webpage"},"uris":["http://www.mendeley.com/documents/?uuid=71568ddd-1e88-4002-af9a-dd2dde76ff87"]}],"mendeley":{"formattedCitation":"(Hauk et al., 2013)","plainTextFormattedCitation":"(Hauk et al., 2013)","previouslyFormattedCitation":"(Hauk et al., 2013)"},"properties":{"noteIndex":0},"schema":"https://github.com/citation-style-language/schema/raw/master/csl-citation.json"}</w:instrText>
            </w:r>
            <w:r>
              <w:fldChar w:fldCharType="separate"/>
            </w:r>
            <w:r w:rsidRPr="00B25967">
              <w:rPr>
                <w:noProof/>
              </w:rPr>
              <w:t>(Hauk et al., 2013)</w:t>
            </w:r>
            <w:r>
              <w:fldChar w:fldCharType="end"/>
            </w:r>
          </w:p>
          <w:p w14:paraId="2AD60C0C" w14:textId="77777777" w:rsidR="00D51235" w:rsidRPr="00502FFA" w:rsidRDefault="00D51235" w:rsidP="00D51235">
            <w:pPr>
              <w:pStyle w:val="ListParagraph"/>
              <w:numPr>
                <w:ilvl w:val="0"/>
                <w:numId w:val="19"/>
              </w:numPr>
              <w:ind w:left="526"/>
            </w:pPr>
            <w:r>
              <w:t>David Kung video task part 3: participants were ask</w:t>
            </w:r>
            <w:r w:rsidRPr="00502FFA">
              <w:t xml:space="preserve">ed to discuss the </w:t>
            </w:r>
            <w:r>
              <w:t>video with the help of the following questions:</w:t>
            </w:r>
            <w:r w:rsidRPr="00502FFA">
              <w:t xml:space="preserve"> </w:t>
            </w:r>
          </w:p>
          <w:p w14:paraId="7098F263" w14:textId="77777777" w:rsidR="00D51235" w:rsidRPr="00502FFA" w:rsidRDefault="00D51235" w:rsidP="00D51235">
            <w:pPr>
              <w:pStyle w:val="NormalWeb"/>
              <w:numPr>
                <w:ilvl w:val="0"/>
                <w:numId w:val="20"/>
              </w:numPr>
              <w:spacing w:before="0" w:beforeAutospacing="0" w:after="0" w:afterAutospacing="0"/>
              <w:ind w:left="976"/>
              <w:contextualSpacing/>
              <w:textAlignment w:val="baseline"/>
              <w:rPr>
                <w:color w:val="000000"/>
              </w:rPr>
            </w:pPr>
            <w:r w:rsidRPr="00502FFA">
              <w:rPr>
                <w:color w:val="000000"/>
              </w:rPr>
              <w:t>What might be the mathematical and social goals that the instructor intended?</w:t>
            </w:r>
          </w:p>
          <w:p w14:paraId="3697AB7D" w14:textId="77777777" w:rsidR="00D51235" w:rsidRDefault="00D51235" w:rsidP="00D51235">
            <w:pPr>
              <w:pStyle w:val="NormalWeb"/>
              <w:numPr>
                <w:ilvl w:val="0"/>
                <w:numId w:val="20"/>
              </w:numPr>
              <w:spacing w:before="0" w:beforeAutospacing="0" w:after="0" w:afterAutospacing="0"/>
              <w:ind w:left="976"/>
              <w:contextualSpacing/>
              <w:textAlignment w:val="baseline"/>
              <w:rPr>
                <w:color w:val="000000"/>
              </w:rPr>
            </w:pPr>
            <w:r w:rsidRPr="00502FFA">
              <w:rPr>
                <w:color w:val="000000"/>
              </w:rPr>
              <w:t>What TDMs do you notice?</w:t>
            </w:r>
          </w:p>
          <w:p w14:paraId="739AA70F" w14:textId="77777777" w:rsidR="00D51235" w:rsidRPr="00864AB2" w:rsidRDefault="00D51235" w:rsidP="00D51235">
            <w:pPr>
              <w:pStyle w:val="NormalWeb"/>
              <w:numPr>
                <w:ilvl w:val="1"/>
                <w:numId w:val="20"/>
              </w:numPr>
              <w:spacing w:before="0" w:beforeAutospacing="0" w:after="0" w:afterAutospacing="0"/>
              <w:contextualSpacing/>
              <w:textAlignment w:val="baseline"/>
              <w:rPr>
                <w:color w:val="000000"/>
              </w:rPr>
            </w:pPr>
            <w:r w:rsidRPr="00864AB2">
              <w:rPr>
                <w:color w:val="000000"/>
              </w:rPr>
              <w:t>How does his use of the TDMs provide opportunities for students to engage in productive or powerful discourse?</w:t>
            </w:r>
          </w:p>
          <w:p w14:paraId="0F07E3B0" w14:textId="77777777" w:rsidR="00D51235" w:rsidRDefault="00D51235" w:rsidP="00D51235">
            <w:pPr>
              <w:pStyle w:val="NormalWeb"/>
              <w:numPr>
                <w:ilvl w:val="0"/>
                <w:numId w:val="20"/>
              </w:numPr>
              <w:spacing w:before="0" w:beforeAutospacing="0" w:after="0" w:afterAutospacing="0"/>
              <w:ind w:left="976"/>
              <w:contextualSpacing/>
              <w:textAlignment w:val="baseline"/>
              <w:rPr>
                <w:color w:val="000000"/>
              </w:rPr>
            </w:pPr>
            <w:r w:rsidRPr="00502FFA">
              <w:rPr>
                <w:color w:val="000000"/>
              </w:rPr>
              <w:t>Where do you see evidence of classroom norms?</w:t>
            </w:r>
          </w:p>
          <w:p w14:paraId="3CB6865E" w14:textId="77777777" w:rsidR="00D51235" w:rsidRDefault="00D51235" w:rsidP="00D51235">
            <w:pPr>
              <w:pStyle w:val="NormalWeb"/>
              <w:numPr>
                <w:ilvl w:val="1"/>
                <w:numId w:val="20"/>
              </w:numPr>
              <w:spacing w:before="0" w:beforeAutospacing="0" w:after="0" w:afterAutospacing="0"/>
              <w:contextualSpacing/>
              <w:textAlignment w:val="baseline"/>
              <w:rPr>
                <w:color w:val="000000"/>
              </w:rPr>
            </w:pPr>
            <w:r w:rsidRPr="00502FFA">
              <w:rPr>
                <w:color w:val="000000"/>
              </w:rPr>
              <w:t>What does it mean to know and do mathematics in this classroom?</w:t>
            </w:r>
          </w:p>
          <w:p w14:paraId="414D9D2A" w14:textId="77777777" w:rsidR="00D51235" w:rsidRDefault="00D51235" w:rsidP="00D51235">
            <w:pPr>
              <w:pStyle w:val="NormalWeb"/>
              <w:numPr>
                <w:ilvl w:val="1"/>
                <w:numId w:val="20"/>
              </w:numPr>
              <w:spacing w:before="0" w:beforeAutospacing="0" w:after="0" w:afterAutospacing="0"/>
              <w:contextualSpacing/>
              <w:textAlignment w:val="baseline"/>
              <w:rPr>
                <w:rStyle w:val="apple-tab-span"/>
                <w:color w:val="000000"/>
              </w:rPr>
            </w:pPr>
            <w:r w:rsidRPr="00502FFA">
              <w:rPr>
                <w:color w:val="000000"/>
              </w:rPr>
              <w:t xml:space="preserve">What does it mean to participate in this classroom? </w:t>
            </w:r>
          </w:p>
          <w:p w14:paraId="59932601" w14:textId="77777777" w:rsidR="00D51235" w:rsidRDefault="00D51235" w:rsidP="00D51235">
            <w:pPr>
              <w:pStyle w:val="NormalWeb"/>
              <w:numPr>
                <w:ilvl w:val="2"/>
                <w:numId w:val="20"/>
              </w:numPr>
              <w:spacing w:before="0" w:beforeAutospacing="0" w:after="0" w:afterAutospacing="0"/>
              <w:ind w:left="1786"/>
              <w:contextualSpacing/>
              <w:textAlignment w:val="baseline"/>
              <w:rPr>
                <w:color w:val="000000"/>
              </w:rPr>
            </w:pPr>
            <w:r w:rsidRPr="00502FFA">
              <w:rPr>
                <w:color w:val="000000"/>
              </w:rPr>
              <w:t>Who participates/gets to participate and how?</w:t>
            </w:r>
          </w:p>
          <w:p w14:paraId="7D25D4B8" w14:textId="77777777" w:rsidR="00D51235" w:rsidRDefault="00D51235" w:rsidP="00D51235">
            <w:pPr>
              <w:pStyle w:val="NormalWeb"/>
              <w:numPr>
                <w:ilvl w:val="1"/>
                <w:numId w:val="20"/>
              </w:numPr>
              <w:spacing w:before="0" w:beforeAutospacing="0" w:after="0" w:afterAutospacing="0"/>
              <w:contextualSpacing/>
              <w:textAlignment w:val="baseline"/>
              <w:rPr>
                <w:color w:val="000000"/>
              </w:rPr>
            </w:pPr>
            <w:r w:rsidRPr="00502FFA">
              <w:rPr>
                <w:color w:val="000000"/>
              </w:rPr>
              <w:t>How do the norms of his classroom provide opportunities for students to engage in productive or powerful discourse?</w:t>
            </w:r>
          </w:p>
          <w:p w14:paraId="2F5E8750" w14:textId="77777777" w:rsidR="00D51235" w:rsidRPr="00502FFA" w:rsidRDefault="00D51235" w:rsidP="00D63B48">
            <w:pPr>
              <w:pStyle w:val="NormalWeb"/>
              <w:spacing w:before="0" w:beforeAutospacing="0" w:after="0" w:afterAutospacing="0"/>
              <w:ind w:left="720"/>
              <w:contextualSpacing/>
              <w:textAlignment w:val="baseline"/>
              <w:rPr>
                <w:color w:val="000000"/>
              </w:rPr>
            </w:pPr>
            <w:r>
              <w:rPr>
                <w:color w:val="000000"/>
              </w:rPr>
              <w:t>(after the first question, participants were given 10 minutes to analyze the video for TDM use with the help of a transcript)</w:t>
            </w:r>
          </w:p>
        </w:tc>
      </w:tr>
    </w:tbl>
    <w:p w14:paraId="54D10420"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01662AF8" w14:textId="77777777" w:rsidTr="00D63B48">
        <w:tc>
          <w:tcPr>
            <w:tcW w:w="1440" w:type="dxa"/>
            <w:tcBorders>
              <w:left w:val="nil"/>
            </w:tcBorders>
          </w:tcPr>
          <w:p w14:paraId="71982E24" w14:textId="77777777" w:rsidR="00D51235" w:rsidRDefault="00D51235" w:rsidP="00D63B48">
            <w:pPr>
              <w:jc w:val="center"/>
            </w:pPr>
            <w:r w:rsidRPr="0060154F">
              <w:lastRenderedPageBreak/>
              <w:t>Session No.</w:t>
            </w:r>
          </w:p>
        </w:tc>
        <w:tc>
          <w:tcPr>
            <w:tcW w:w="2250" w:type="dxa"/>
          </w:tcPr>
          <w:p w14:paraId="762F1835" w14:textId="77777777" w:rsidR="00D51235" w:rsidRDefault="00D51235" w:rsidP="00D63B48">
            <w:pPr>
              <w:jc w:val="center"/>
            </w:pPr>
            <w:r w:rsidRPr="0060154F">
              <w:t>Activities</w:t>
            </w:r>
          </w:p>
        </w:tc>
        <w:tc>
          <w:tcPr>
            <w:tcW w:w="5660" w:type="dxa"/>
            <w:tcBorders>
              <w:right w:val="nil"/>
            </w:tcBorders>
          </w:tcPr>
          <w:p w14:paraId="07C09022" w14:textId="77777777" w:rsidR="00D51235" w:rsidRDefault="00D51235" w:rsidP="00D63B48">
            <w:pPr>
              <w:pStyle w:val="NormalWeb"/>
              <w:spacing w:after="0" w:afterAutospacing="0"/>
              <w:jc w:val="center"/>
            </w:pPr>
            <w:r w:rsidRPr="0060154F">
              <w:t>Implementation Notes</w:t>
            </w:r>
          </w:p>
        </w:tc>
      </w:tr>
      <w:tr w:rsidR="00D51235" w14:paraId="08660BB9" w14:textId="77777777" w:rsidTr="00D63B48">
        <w:tc>
          <w:tcPr>
            <w:tcW w:w="1440" w:type="dxa"/>
            <w:tcBorders>
              <w:left w:val="nil"/>
            </w:tcBorders>
            <w:vAlign w:val="center"/>
          </w:tcPr>
          <w:p w14:paraId="478B0B90" w14:textId="77777777" w:rsidR="00D51235" w:rsidRDefault="00D51235" w:rsidP="00D63B48">
            <w:pPr>
              <w:jc w:val="center"/>
            </w:pPr>
            <w:r>
              <w:t>10 (cont’d)</w:t>
            </w:r>
          </w:p>
        </w:tc>
        <w:tc>
          <w:tcPr>
            <w:tcW w:w="2250" w:type="dxa"/>
            <w:vAlign w:val="center"/>
          </w:tcPr>
          <w:p w14:paraId="3C47783E" w14:textId="77777777" w:rsidR="00D51235" w:rsidRDefault="00D51235" w:rsidP="00D63B48">
            <w:pPr>
              <w:jc w:val="center"/>
            </w:pPr>
            <w:r>
              <w:t>HW</w:t>
            </w:r>
          </w:p>
        </w:tc>
        <w:tc>
          <w:tcPr>
            <w:tcW w:w="5660" w:type="dxa"/>
            <w:tcBorders>
              <w:right w:val="nil"/>
            </w:tcBorders>
          </w:tcPr>
          <w:p w14:paraId="1CDCBB2B" w14:textId="77777777" w:rsidR="00D51235" w:rsidRDefault="00D51235" w:rsidP="00D51235">
            <w:pPr>
              <w:pStyle w:val="NormalWeb"/>
              <w:numPr>
                <w:ilvl w:val="0"/>
                <w:numId w:val="18"/>
              </w:numPr>
              <w:spacing w:after="0" w:afterAutospacing="0"/>
              <w:ind w:left="526"/>
              <w:rPr>
                <w:color w:val="000000"/>
              </w:rPr>
            </w:pPr>
            <w:r>
              <w:t xml:space="preserve">HW part 1: participants were asked to reflect on their classroom norms and the actions that might have led to (i.e., reified) these norms by thinking about: </w:t>
            </w:r>
          </w:p>
          <w:p w14:paraId="5B050F86" w14:textId="77777777" w:rsidR="00D51235" w:rsidRDefault="00D51235" w:rsidP="00D51235">
            <w:pPr>
              <w:pStyle w:val="NormalWeb"/>
              <w:numPr>
                <w:ilvl w:val="1"/>
                <w:numId w:val="18"/>
              </w:numPr>
              <w:spacing w:after="0" w:afterAutospacing="0"/>
              <w:ind w:left="886"/>
              <w:rPr>
                <w:color w:val="000000"/>
              </w:rPr>
            </w:pPr>
            <w:r w:rsidRPr="00864AB2">
              <w:rPr>
                <w:color w:val="000000"/>
              </w:rPr>
              <w:t>What do you notice about the ways in which your students participate? What do you notice about the ways you are participating?</w:t>
            </w:r>
          </w:p>
          <w:p w14:paraId="6C317CA4" w14:textId="77777777" w:rsidR="00D51235" w:rsidRDefault="00D51235" w:rsidP="00D51235">
            <w:pPr>
              <w:pStyle w:val="NormalWeb"/>
              <w:numPr>
                <w:ilvl w:val="1"/>
                <w:numId w:val="18"/>
              </w:numPr>
              <w:spacing w:after="0" w:afterAutospacing="0"/>
              <w:ind w:left="886"/>
              <w:rPr>
                <w:color w:val="000000"/>
              </w:rPr>
            </w:pPr>
            <w:r w:rsidRPr="00864AB2">
              <w:rPr>
                <w:color w:val="000000"/>
              </w:rPr>
              <w:t>When you choose to talk with your students about your expectations, do you focus on social norms or mathematical norms?</w:t>
            </w:r>
          </w:p>
          <w:p w14:paraId="41878E2C" w14:textId="77777777" w:rsidR="00D51235" w:rsidRPr="00864AB2" w:rsidRDefault="00D51235" w:rsidP="00D51235">
            <w:pPr>
              <w:pStyle w:val="NormalWeb"/>
              <w:numPr>
                <w:ilvl w:val="0"/>
                <w:numId w:val="18"/>
              </w:numPr>
              <w:spacing w:after="0" w:afterAutospacing="0"/>
              <w:ind w:left="526"/>
            </w:pPr>
            <w:r>
              <w:rPr>
                <w:rFonts w:ascii="TimesNewRomanPSMT" w:hAnsi="TimesNewRomanPSMT"/>
              </w:rPr>
              <w:t xml:space="preserve">HW part 2: participants were reminded of C2P </w:t>
            </w:r>
            <w:proofErr w:type="gramStart"/>
            <w:r>
              <w:rPr>
                <w:rFonts w:ascii="TimesNewRomanPSMT" w:hAnsi="TimesNewRomanPSMT"/>
              </w:rPr>
              <w:t>3.A</w:t>
            </w:r>
            <w:proofErr w:type="gramEnd"/>
          </w:p>
        </w:tc>
      </w:tr>
      <w:tr w:rsidR="00D51235" w14:paraId="2ABFBE7B" w14:textId="77777777" w:rsidTr="00D63B48">
        <w:tc>
          <w:tcPr>
            <w:tcW w:w="1440" w:type="dxa"/>
            <w:vMerge w:val="restart"/>
            <w:tcBorders>
              <w:left w:val="nil"/>
            </w:tcBorders>
            <w:vAlign w:val="center"/>
          </w:tcPr>
          <w:p w14:paraId="4DDC7499" w14:textId="77777777" w:rsidR="00D51235" w:rsidRDefault="00D51235" w:rsidP="00D63B48">
            <w:pPr>
              <w:jc w:val="center"/>
            </w:pPr>
            <w:r>
              <w:t>11</w:t>
            </w:r>
          </w:p>
        </w:tc>
        <w:tc>
          <w:tcPr>
            <w:tcW w:w="2250" w:type="dxa"/>
            <w:vAlign w:val="center"/>
          </w:tcPr>
          <w:p w14:paraId="1D71FADC" w14:textId="77777777" w:rsidR="00D51235" w:rsidRDefault="00D51235" w:rsidP="00D63B48">
            <w:pPr>
              <w:jc w:val="center"/>
            </w:pPr>
            <w:r>
              <w:t>HW check-in</w:t>
            </w:r>
          </w:p>
        </w:tc>
        <w:tc>
          <w:tcPr>
            <w:tcW w:w="5660" w:type="dxa"/>
            <w:tcBorders>
              <w:right w:val="nil"/>
            </w:tcBorders>
          </w:tcPr>
          <w:p w14:paraId="38B18544" w14:textId="77777777" w:rsidR="00D51235" w:rsidRDefault="00D51235" w:rsidP="00D51235">
            <w:pPr>
              <w:pStyle w:val="ListParagraph"/>
              <w:numPr>
                <w:ilvl w:val="0"/>
                <w:numId w:val="21"/>
              </w:numPr>
              <w:ind w:left="515"/>
            </w:pPr>
            <w:r>
              <w:t xml:space="preserve">HW check-in part 1 (C2P 3.A): participants discussed their TDM </w:t>
            </w:r>
            <w:proofErr w:type="gramStart"/>
            <w:r>
              <w:t>use</w:t>
            </w:r>
            <w:proofErr w:type="gramEnd"/>
            <w:r>
              <w:t xml:space="preserve"> and observations related to positioning </w:t>
            </w:r>
          </w:p>
          <w:p w14:paraId="0D525627" w14:textId="77777777" w:rsidR="00D51235" w:rsidRDefault="00D51235" w:rsidP="00D51235">
            <w:pPr>
              <w:pStyle w:val="ListParagraph"/>
              <w:numPr>
                <w:ilvl w:val="0"/>
                <w:numId w:val="21"/>
              </w:numPr>
              <w:ind w:left="515"/>
            </w:pPr>
            <w:r>
              <w:t>HW check-in part 2: participants discussed (mathematical and social) norms in their classrooms and how these became norms</w:t>
            </w:r>
          </w:p>
        </w:tc>
      </w:tr>
      <w:tr w:rsidR="00D51235" w14:paraId="548BF780" w14:textId="77777777" w:rsidTr="00D63B48">
        <w:tc>
          <w:tcPr>
            <w:tcW w:w="1440" w:type="dxa"/>
            <w:vMerge/>
            <w:tcBorders>
              <w:left w:val="nil"/>
            </w:tcBorders>
            <w:vAlign w:val="center"/>
          </w:tcPr>
          <w:p w14:paraId="18FB43E3" w14:textId="77777777" w:rsidR="00D51235" w:rsidRDefault="00D51235" w:rsidP="00D63B48">
            <w:pPr>
              <w:jc w:val="center"/>
            </w:pPr>
          </w:p>
        </w:tc>
        <w:tc>
          <w:tcPr>
            <w:tcW w:w="2250" w:type="dxa"/>
            <w:vAlign w:val="center"/>
          </w:tcPr>
          <w:p w14:paraId="7A680EB6" w14:textId="77777777" w:rsidR="00D51235" w:rsidRDefault="00D51235" w:rsidP="00D63B48">
            <w:pPr>
              <w:jc w:val="center"/>
            </w:pPr>
            <w:r>
              <w:t>CAP.1</w:t>
            </w:r>
          </w:p>
        </w:tc>
        <w:tc>
          <w:tcPr>
            <w:tcW w:w="5660" w:type="dxa"/>
            <w:tcBorders>
              <w:right w:val="nil"/>
            </w:tcBorders>
          </w:tcPr>
          <w:p w14:paraId="0509659D" w14:textId="77777777" w:rsidR="00D51235" w:rsidRPr="008A2C90" w:rsidRDefault="00D51235" w:rsidP="00D51235">
            <w:pPr>
              <w:pStyle w:val="ListParagraph"/>
              <w:numPr>
                <w:ilvl w:val="0"/>
                <w:numId w:val="17"/>
              </w:numPr>
              <w:ind w:left="519"/>
              <w:rPr>
                <w:i/>
                <w:iCs/>
              </w:rPr>
            </w:pPr>
            <w:r w:rsidRPr="008A2C90">
              <w:rPr>
                <w:i/>
                <w:iCs/>
              </w:rPr>
              <w:t xml:space="preserve">CAP.1.1: participants were invited to use </w:t>
            </w:r>
            <w:proofErr w:type="spellStart"/>
            <w:r w:rsidRPr="008A2C90">
              <w:rPr>
                <w:i/>
                <w:iCs/>
              </w:rPr>
              <w:t>awwapp</w:t>
            </w:r>
            <w:proofErr w:type="spellEnd"/>
            <w:r w:rsidRPr="008A2C90">
              <w:rPr>
                <w:i/>
                <w:iCs/>
              </w:rPr>
              <w:t xml:space="preserve"> to take notes</w:t>
            </w:r>
          </w:p>
        </w:tc>
      </w:tr>
      <w:tr w:rsidR="00D51235" w14:paraId="79CD024F" w14:textId="77777777" w:rsidTr="00D63B48">
        <w:tc>
          <w:tcPr>
            <w:tcW w:w="1440" w:type="dxa"/>
            <w:vMerge/>
            <w:tcBorders>
              <w:left w:val="nil"/>
            </w:tcBorders>
            <w:vAlign w:val="center"/>
          </w:tcPr>
          <w:p w14:paraId="18A2BD93" w14:textId="77777777" w:rsidR="00D51235" w:rsidRDefault="00D51235" w:rsidP="00D63B48">
            <w:pPr>
              <w:jc w:val="center"/>
            </w:pPr>
          </w:p>
        </w:tc>
        <w:tc>
          <w:tcPr>
            <w:tcW w:w="2250" w:type="dxa"/>
            <w:vAlign w:val="center"/>
          </w:tcPr>
          <w:p w14:paraId="364F5C3C" w14:textId="77777777" w:rsidR="00D51235" w:rsidRDefault="00D51235" w:rsidP="00D63B48">
            <w:pPr>
              <w:jc w:val="center"/>
            </w:pPr>
            <w:r>
              <w:t>CAP.3</w:t>
            </w:r>
          </w:p>
        </w:tc>
        <w:tc>
          <w:tcPr>
            <w:tcW w:w="5660" w:type="dxa"/>
            <w:tcBorders>
              <w:right w:val="nil"/>
            </w:tcBorders>
          </w:tcPr>
          <w:p w14:paraId="1D924D9B" w14:textId="77777777" w:rsidR="00D51235" w:rsidRDefault="00D51235" w:rsidP="00D51235">
            <w:pPr>
              <w:pStyle w:val="ListParagraph"/>
              <w:numPr>
                <w:ilvl w:val="0"/>
                <w:numId w:val="17"/>
              </w:numPr>
              <w:ind w:left="515"/>
            </w:pPr>
            <w:r>
              <w:t>CAP.3.2: reading time cut short</w:t>
            </w:r>
          </w:p>
          <w:p w14:paraId="10B7E4B1" w14:textId="77777777" w:rsidR="00D51235" w:rsidRDefault="00D51235" w:rsidP="00D51235">
            <w:pPr>
              <w:pStyle w:val="ListParagraph"/>
              <w:numPr>
                <w:ilvl w:val="0"/>
                <w:numId w:val="17"/>
              </w:numPr>
              <w:ind w:left="515"/>
            </w:pPr>
            <w:r>
              <w:t>CAP.3.3: discussion was brief due to time constraints</w:t>
            </w:r>
          </w:p>
        </w:tc>
      </w:tr>
      <w:tr w:rsidR="00D51235" w14:paraId="4DCD5199" w14:textId="77777777" w:rsidTr="00D63B48">
        <w:tc>
          <w:tcPr>
            <w:tcW w:w="1440" w:type="dxa"/>
            <w:vMerge/>
            <w:tcBorders>
              <w:left w:val="nil"/>
            </w:tcBorders>
            <w:vAlign w:val="center"/>
          </w:tcPr>
          <w:p w14:paraId="48DE90C0" w14:textId="77777777" w:rsidR="00D51235" w:rsidRDefault="00D51235" w:rsidP="00D63B48">
            <w:pPr>
              <w:jc w:val="center"/>
            </w:pPr>
          </w:p>
        </w:tc>
        <w:tc>
          <w:tcPr>
            <w:tcW w:w="2250" w:type="dxa"/>
            <w:vAlign w:val="center"/>
          </w:tcPr>
          <w:p w14:paraId="1D63FFED" w14:textId="77777777" w:rsidR="00D51235" w:rsidRDefault="00D51235" w:rsidP="00D63B48">
            <w:pPr>
              <w:jc w:val="center"/>
            </w:pPr>
            <w:r>
              <w:t>HW</w:t>
            </w:r>
          </w:p>
        </w:tc>
        <w:tc>
          <w:tcPr>
            <w:tcW w:w="5660" w:type="dxa"/>
            <w:tcBorders>
              <w:right w:val="nil"/>
            </w:tcBorders>
          </w:tcPr>
          <w:p w14:paraId="205DE956" w14:textId="77777777" w:rsidR="00D51235" w:rsidRPr="00242F69" w:rsidRDefault="00D51235" w:rsidP="00D51235">
            <w:pPr>
              <w:pStyle w:val="ListParagraph"/>
              <w:numPr>
                <w:ilvl w:val="0"/>
                <w:numId w:val="22"/>
              </w:numPr>
              <w:ind w:left="515"/>
              <w:textAlignment w:val="baseline"/>
              <w:rPr>
                <w:color w:val="000000"/>
              </w:rPr>
            </w:pPr>
            <w:r w:rsidRPr="00242F69">
              <w:t xml:space="preserve">HW: for the next session, participants were </w:t>
            </w:r>
            <w:r>
              <w:t>given the prompt</w:t>
            </w:r>
            <w:r w:rsidRPr="00242F69">
              <w:t xml:space="preserve">: </w:t>
            </w:r>
            <w:r>
              <w:t>“</w:t>
            </w:r>
            <w:r w:rsidRPr="00242F69">
              <w:rPr>
                <w:color w:val="000000"/>
              </w:rPr>
              <w:t>What are topics or questions related to your classroom discourse that you might consider pursuing via action research? (Revisiting your beliefs mapping may be useful.)</w:t>
            </w:r>
            <w:r>
              <w:rPr>
                <w:color w:val="000000"/>
              </w:rPr>
              <w:t>”</w:t>
            </w:r>
            <w:r w:rsidRPr="00242F69">
              <w:rPr>
                <w:color w:val="000000"/>
              </w:rPr>
              <w:t> </w:t>
            </w:r>
          </w:p>
        </w:tc>
      </w:tr>
      <w:tr w:rsidR="00D51235" w14:paraId="5A5EBFA9" w14:textId="77777777" w:rsidTr="00D63B48">
        <w:tc>
          <w:tcPr>
            <w:tcW w:w="1440" w:type="dxa"/>
            <w:vMerge w:val="restart"/>
            <w:tcBorders>
              <w:left w:val="nil"/>
            </w:tcBorders>
            <w:vAlign w:val="center"/>
          </w:tcPr>
          <w:p w14:paraId="58C02DC0" w14:textId="77777777" w:rsidR="00D51235" w:rsidRDefault="00D51235" w:rsidP="00D63B48">
            <w:pPr>
              <w:jc w:val="center"/>
            </w:pPr>
            <w:r>
              <w:t>12</w:t>
            </w:r>
          </w:p>
        </w:tc>
        <w:tc>
          <w:tcPr>
            <w:tcW w:w="2250" w:type="dxa"/>
            <w:vAlign w:val="center"/>
          </w:tcPr>
          <w:p w14:paraId="5FA8106A" w14:textId="77777777" w:rsidR="00D51235" w:rsidRDefault="00D51235" w:rsidP="00D63B48">
            <w:pPr>
              <w:jc w:val="center"/>
            </w:pPr>
            <w:r>
              <w:t>Addendum</w:t>
            </w:r>
          </w:p>
        </w:tc>
        <w:tc>
          <w:tcPr>
            <w:tcW w:w="5660" w:type="dxa"/>
            <w:tcBorders>
              <w:right w:val="nil"/>
            </w:tcBorders>
          </w:tcPr>
          <w:p w14:paraId="4D8AA167" w14:textId="77777777" w:rsidR="00D51235" w:rsidRDefault="00D51235" w:rsidP="00D51235">
            <w:pPr>
              <w:pStyle w:val="ListParagraph"/>
              <w:numPr>
                <w:ilvl w:val="0"/>
                <w:numId w:val="22"/>
              </w:numPr>
              <w:ind w:left="515"/>
            </w:pPr>
            <w:r>
              <w:t xml:space="preserve">Addendum: after mentioning bell hooks in discussion last time and receiving the impression that only one participant was familiar with her name and work, I shared the titles of several of her works with the group (i.e., “Teaching to Transgress,” “Teaching Community,” “Teaching Critical Thinking,” “The Will to Change: Men, Masculinity, and Love,” “Feminism is for Everybody”) </w:t>
            </w:r>
          </w:p>
        </w:tc>
      </w:tr>
      <w:tr w:rsidR="00D51235" w14:paraId="5B718FFA" w14:textId="77777777" w:rsidTr="00D63B48">
        <w:tc>
          <w:tcPr>
            <w:tcW w:w="1440" w:type="dxa"/>
            <w:vMerge/>
            <w:tcBorders>
              <w:left w:val="nil"/>
            </w:tcBorders>
            <w:vAlign w:val="center"/>
          </w:tcPr>
          <w:p w14:paraId="7FEBAF07" w14:textId="77777777" w:rsidR="00D51235" w:rsidRDefault="00D51235" w:rsidP="00D63B48">
            <w:pPr>
              <w:jc w:val="center"/>
            </w:pPr>
          </w:p>
        </w:tc>
        <w:tc>
          <w:tcPr>
            <w:tcW w:w="2250" w:type="dxa"/>
            <w:vAlign w:val="center"/>
          </w:tcPr>
          <w:p w14:paraId="0FA68A52" w14:textId="77777777" w:rsidR="00D51235" w:rsidRDefault="00D51235" w:rsidP="00D63B48">
            <w:pPr>
              <w:jc w:val="center"/>
            </w:pPr>
            <w:r>
              <w:t>HW check-in</w:t>
            </w:r>
          </w:p>
        </w:tc>
        <w:tc>
          <w:tcPr>
            <w:tcW w:w="5660" w:type="dxa"/>
            <w:tcBorders>
              <w:right w:val="nil"/>
            </w:tcBorders>
          </w:tcPr>
          <w:p w14:paraId="03151920" w14:textId="77777777" w:rsidR="00D51235" w:rsidRDefault="00D51235" w:rsidP="00D51235">
            <w:pPr>
              <w:pStyle w:val="ListParagraph"/>
              <w:numPr>
                <w:ilvl w:val="0"/>
                <w:numId w:val="22"/>
              </w:numPr>
              <w:ind w:left="515"/>
            </w:pPr>
            <w:r>
              <w:t>HW check-in: participants were given 5 minutes to write down areas of interest before sharing them with the group (“areas of interest” were recorded in a communal Google Slides deck)</w:t>
            </w:r>
          </w:p>
        </w:tc>
      </w:tr>
    </w:tbl>
    <w:p w14:paraId="2EAD623C" w14:textId="77777777" w:rsidR="00D51235" w:rsidRPr="002A5C8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187CF78C" w14:textId="77777777" w:rsidTr="00D63B48">
        <w:tc>
          <w:tcPr>
            <w:tcW w:w="1440" w:type="dxa"/>
            <w:tcBorders>
              <w:left w:val="nil"/>
            </w:tcBorders>
          </w:tcPr>
          <w:p w14:paraId="4C9E5E4E" w14:textId="77777777" w:rsidR="00D51235" w:rsidRDefault="00D51235" w:rsidP="00D63B48">
            <w:pPr>
              <w:jc w:val="center"/>
            </w:pPr>
            <w:r w:rsidRPr="0060154F">
              <w:lastRenderedPageBreak/>
              <w:t>Session No.</w:t>
            </w:r>
          </w:p>
        </w:tc>
        <w:tc>
          <w:tcPr>
            <w:tcW w:w="2250" w:type="dxa"/>
          </w:tcPr>
          <w:p w14:paraId="7294AD40" w14:textId="77777777" w:rsidR="00D51235" w:rsidRDefault="00D51235" w:rsidP="00D63B48">
            <w:pPr>
              <w:jc w:val="center"/>
            </w:pPr>
            <w:r w:rsidRPr="0060154F">
              <w:t>Activities</w:t>
            </w:r>
          </w:p>
        </w:tc>
        <w:tc>
          <w:tcPr>
            <w:tcW w:w="5660" w:type="dxa"/>
            <w:tcBorders>
              <w:right w:val="nil"/>
            </w:tcBorders>
          </w:tcPr>
          <w:p w14:paraId="4CC76510" w14:textId="77777777" w:rsidR="00D51235" w:rsidRDefault="00D51235" w:rsidP="00D63B48">
            <w:pPr>
              <w:jc w:val="center"/>
            </w:pPr>
            <w:r w:rsidRPr="0060154F">
              <w:t>Implementation Notes</w:t>
            </w:r>
          </w:p>
        </w:tc>
      </w:tr>
      <w:tr w:rsidR="00D51235" w14:paraId="55555DFC" w14:textId="77777777" w:rsidTr="00D63B48">
        <w:tc>
          <w:tcPr>
            <w:tcW w:w="1440" w:type="dxa"/>
            <w:vMerge w:val="restart"/>
            <w:tcBorders>
              <w:left w:val="nil"/>
            </w:tcBorders>
            <w:vAlign w:val="center"/>
          </w:tcPr>
          <w:p w14:paraId="0D317C72" w14:textId="77777777" w:rsidR="00D51235" w:rsidRDefault="00D51235" w:rsidP="00D63B48">
            <w:pPr>
              <w:jc w:val="center"/>
            </w:pPr>
            <w:r>
              <w:t>12 (cont’d)</w:t>
            </w:r>
          </w:p>
        </w:tc>
        <w:tc>
          <w:tcPr>
            <w:tcW w:w="2250" w:type="dxa"/>
            <w:vAlign w:val="center"/>
          </w:tcPr>
          <w:p w14:paraId="3E7FD8F0" w14:textId="77777777" w:rsidR="00D51235" w:rsidRDefault="00D51235" w:rsidP="00D63B48">
            <w:pPr>
              <w:jc w:val="center"/>
            </w:pPr>
            <w:r>
              <w:t>CAP.5.3</w:t>
            </w:r>
          </w:p>
        </w:tc>
        <w:tc>
          <w:tcPr>
            <w:tcW w:w="5660" w:type="dxa"/>
            <w:tcBorders>
              <w:right w:val="nil"/>
            </w:tcBorders>
          </w:tcPr>
          <w:p w14:paraId="49B23984" w14:textId="77777777" w:rsidR="00D51235" w:rsidRDefault="00D51235" w:rsidP="00D51235">
            <w:pPr>
              <w:pStyle w:val="ListParagraph"/>
              <w:numPr>
                <w:ilvl w:val="0"/>
                <w:numId w:val="22"/>
              </w:numPr>
              <w:ind w:left="515"/>
            </w:pPr>
            <w:r>
              <w:t>CAP.5.3: after reading the T-PD document on “Writing Researchable Questions,” participants were given time to write down their “research question(s)” in the communal Google Slides deck</w:t>
            </w:r>
          </w:p>
        </w:tc>
      </w:tr>
      <w:tr w:rsidR="00D51235" w14:paraId="5AEF60C4" w14:textId="77777777" w:rsidTr="00D63B48">
        <w:tc>
          <w:tcPr>
            <w:tcW w:w="1440" w:type="dxa"/>
            <w:vMerge/>
            <w:tcBorders>
              <w:left w:val="nil"/>
            </w:tcBorders>
            <w:vAlign w:val="center"/>
          </w:tcPr>
          <w:p w14:paraId="47036F01" w14:textId="77777777" w:rsidR="00D51235" w:rsidRDefault="00D51235" w:rsidP="00D63B48">
            <w:pPr>
              <w:jc w:val="center"/>
            </w:pPr>
          </w:p>
        </w:tc>
        <w:tc>
          <w:tcPr>
            <w:tcW w:w="2250" w:type="dxa"/>
            <w:vAlign w:val="center"/>
          </w:tcPr>
          <w:p w14:paraId="69C646C3" w14:textId="77777777" w:rsidR="00D51235" w:rsidRDefault="00D51235" w:rsidP="00D63B48">
            <w:pPr>
              <w:jc w:val="center"/>
            </w:pPr>
            <w:r>
              <w:t>CAP.4.1 (modified)</w:t>
            </w:r>
          </w:p>
        </w:tc>
        <w:tc>
          <w:tcPr>
            <w:tcW w:w="5660" w:type="dxa"/>
            <w:tcBorders>
              <w:right w:val="nil"/>
            </w:tcBorders>
          </w:tcPr>
          <w:p w14:paraId="76959907" w14:textId="77777777" w:rsidR="00D51235" w:rsidRDefault="00D51235" w:rsidP="00D51235">
            <w:pPr>
              <w:pStyle w:val="ListParagraph"/>
              <w:numPr>
                <w:ilvl w:val="0"/>
                <w:numId w:val="22"/>
              </w:numPr>
              <w:ind w:left="515"/>
            </w:pPr>
            <w:r>
              <w:t>CAP.4.1 (modified) part 1: I gave a brief presentation about IRB, FERPA, and consent</w:t>
            </w:r>
          </w:p>
          <w:p w14:paraId="641C9ADA" w14:textId="77777777" w:rsidR="00D51235" w:rsidRDefault="00D51235" w:rsidP="00D51235">
            <w:pPr>
              <w:pStyle w:val="ListParagraph"/>
              <w:numPr>
                <w:ilvl w:val="0"/>
                <w:numId w:val="22"/>
              </w:numPr>
              <w:ind w:left="515"/>
            </w:pPr>
            <w:r>
              <w:t>CAP.4.1 (modified) part 2: participants were each made responsible for two forms of data collection—I for one—from the T-PD document on data collection, and in a communal Google Slides deck we compiled “things to keep in mind for data collection” and “limitations” for our assigned forms of data collection; the compilation began with our brainstorming and was then supplemented by points from the T-PD document on data collection</w:t>
            </w:r>
          </w:p>
          <w:p w14:paraId="386D7A08" w14:textId="77777777" w:rsidR="00D51235" w:rsidRDefault="00D51235" w:rsidP="00D51235">
            <w:pPr>
              <w:pStyle w:val="ListParagraph"/>
              <w:numPr>
                <w:ilvl w:val="0"/>
                <w:numId w:val="22"/>
              </w:numPr>
              <w:ind w:left="515"/>
            </w:pPr>
            <w:r>
              <w:t>CAP.4.1 (modified) part 3: participants were asked to think about which forms of data collection might align with their areas of interest and research questions</w:t>
            </w:r>
          </w:p>
        </w:tc>
      </w:tr>
      <w:tr w:rsidR="00D51235" w14:paraId="7F363898" w14:textId="77777777" w:rsidTr="00D63B48">
        <w:tc>
          <w:tcPr>
            <w:tcW w:w="1440" w:type="dxa"/>
            <w:vMerge w:val="restart"/>
            <w:tcBorders>
              <w:left w:val="nil"/>
            </w:tcBorders>
            <w:vAlign w:val="center"/>
          </w:tcPr>
          <w:p w14:paraId="2C603391" w14:textId="77777777" w:rsidR="00D51235" w:rsidRDefault="00D51235" w:rsidP="00D63B48">
            <w:pPr>
              <w:jc w:val="center"/>
            </w:pPr>
            <w:r>
              <w:t>13 (half-session)</w:t>
            </w:r>
          </w:p>
        </w:tc>
        <w:tc>
          <w:tcPr>
            <w:tcW w:w="2250" w:type="dxa"/>
            <w:vAlign w:val="center"/>
          </w:tcPr>
          <w:p w14:paraId="01A71EE4" w14:textId="77777777" w:rsidR="00D51235" w:rsidRDefault="00D51235" w:rsidP="00D63B48">
            <w:pPr>
              <w:jc w:val="center"/>
            </w:pPr>
            <w:r>
              <w:t>Reflection</w:t>
            </w:r>
          </w:p>
        </w:tc>
        <w:tc>
          <w:tcPr>
            <w:tcW w:w="5660" w:type="dxa"/>
            <w:tcBorders>
              <w:right w:val="nil"/>
            </w:tcBorders>
          </w:tcPr>
          <w:p w14:paraId="0358C2CF" w14:textId="77777777" w:rsidR="00D51235" w:rsidRDefault="00D51235" w:rsidP="00D51235">
            <w:pPr>
              <w:pStyle w:val="ListParagraph"/>
              <w:numPr>
                <w:ilvl w:val="0"/>
                <w:numId w:val="23"/>
              </w:numPr>
              <w:ind w:left="515"/>
            </w:pPr>
            <w:r>
              <w:t>Reflection: I asked participants to think about what the challenges and highlights of the semester had been for them, and then we went around sharing our challenges and then our highlights</w:t>
            </w:r>
          </w:p>
        </w:tc>
      </w:tr>
      <w:tr w:rsidR="00D51235" w14:paraId="3CD8A144" w14:textId="77777777" w:rsidTr="00D63B48">
        <w:tc>
          <w:tcPr>
            <w:tcW w:w="1440" w:type="dxa"/>
            <w:vMerge/>
            <w:tcBorders>
              <w:left w:val="nil"/>
            </w:tcBorders>
            <w:vAlign w:val="center"/>
          </w:tcPr>
          <w:p w14:paraId="5E2609CD" w14:textId="77777777" w:rsidR="00D51235" w:rsidRDefault="00D51235" w:rsidP="00D63B48">
            <w:pPr>
              <w:jc w:val="center"/>
            </w:pPr>
          </w:p>
        </w:tc>
        <w:tc>
          <w:tcPr>
            <w:tcW w:w="2250" w:type="dxa"/>
            <w:vAlign w:val="center"/>
          </w:tcPr>
          <w:p w14:paraId="7452F92D" w14:textId="77777777" w:rsidR="00D51235" w:rsidRDefault="00D51235" w:rsidP="00D63B48">
            <w:pPr>
              <w:jc w:val="center"/>
            </w:pPr>
            <w:r>
              <w:t>Reminder</w:t>
            </w:r>
          </w:p>
        </w:tc>
        <w:tc>
          <w:tcPr>
            <w:tcW w:w="5660" w:type="dxa"/>
            <w:tcBorders>
              <w:right w:val="nil"/>
            </w:tcBorders>
          </w:tcPr>
          <w:p w14:paraId="2E2E2F48" w14:textId="77777777" w:rsidR="00D51235" w:rsidRDefault="00D51235" w:rsidP="00D51235">
            <w:pPr>
              <w:pStyle w:val="ListParagraph"/>
              <w:numPr>
                <w:ilvl w:val="0"/>
                <w:numId w:val="23"/>
              </w:numPr>
              <w:ind w:left="515"/>
            </w:pPr>
            <w:r>
              <w:t>Reminder: participants were asked to remind themselves of their draft action research plans from last time (i.e., area of interest, research question(s), data collection)</w:t>
            </w:r>
          </w:p>
        </w:tc>
      </w:tr>
      <w:tr w:rsidR="00D51235" w14:paraId="06EDFDB4" w14:textId="77777777" w:rsidTr="00D63B48">
        <w:tc>
          <w:tcPr>
            <w:tcW w:w="1440" w:type="dxa"/>
            <w:vMerge/>
            <w:tcBorders>
              <w:left w:val="nil"/>
            </w:tcBorders>
            <w:vAlign w:val="center"/>
          </w:tcPr>
          <w:p w14:paraId="5DAF8BD0" w14:textId="77777777" w:rsidR="00D51235" w:rsidRDefault="00D51235" w:rsidP="00D63B48">
            <w:pPr>
              <w:jc w:val="center"/>
            </w:pPr>
          </w:p>
        </w:tc>
        <w:tc>
          <w:tcPr>
            <w:tcW w:w="2250" w:type="dxa"/>
            <w:vAlign w:val="center"/>
          </w:tcPr>
          <w:p w14:paraId="329389CC" w14:textId="77777777" w:rsidR="00D51235" w:rsidRDefault="00D51235" w:rsidP="00D63B48">
            <w:pPr>
              <w:jc w:val="center"/>
            </w:pPr>
            <w:r>
              <w:t>CAP.4.1 (modified)</w:t>
            </w:r>
          </w:p>
        </w:tc>
        <w:tc>
          <w:tcPr>
            <w:tcW w:w="5660" w:type="dxa"/>
            <w:tcBorders>
              <w:right w:val="nil"/>
            </w:tcBorders>
          </w:tcPr>
          <w:p w14:paraId="611A2BC7" w14:textId="77777777" w:rsidR="00D51235" w:rsidRDefault="00D51235" w:rsidP="00D51235">
            <w:pPr>
              <w:pStyle w:val="ListParagraph"/>
              <w:numPr>
                <w:ilvl w:val="0"/>
                <w:numId w:val="23"/>
              </w:numPr>
              <w:ind w:left="515"/>
            </w:pPr>
            <w:r>
              <w:t>CAP.4.1 (modified) part 4: participants were asked to read the T-PD document on data analysis</w:t>
            </w:r>
          </w:p>
          <w:p w14:paraId="440E54DF" w14:textId="77777777" w:rsidR="00D51235" w:rsidRDefault="00D51235" w:rsidP="00D51235">
            <w:pPr>
              <w:pStyle w:val="ListParagraph"/>
              <w:numPr>
                <w:ilvl w:val="0"/>
                <w:numId w:val="23"/>
              </w:numPr>
              <w:ind w:left="515"/>
            </w:pPr>
            <w:r>
              <w:t>CAP.4.1 (modified) part 5: I said a few more words about research methods based on my experience</w:t>
            </w:r>
          </w:p>
          <w:p w14:paraId="74DAD835" w14:textId="77777777" w:rsidR="00D51235" w:rsidRDefault="00D51235" w:rsidP="00D51235">
            <w:pPr>
              <w:pStyle w:val="ListParagraph"/>
              <w:numPr>
                <w:ilvl w:val="0"/>
                <w:numId w:val="23"/>
              </w:numPr>
              <w:ind w:left="515"/>
            </w:pPr>
            <w:r>
              <w:t>CAP.4.1 (modified) part 6: the participants shared their reactions to the data analysis T-PD document</w:t>
            </w:r>
          </w:p>
          <w:p w14:paraId="0AA56A5C" w14:textId="77777777" w:rsidR="00D51235" w:rsidRDefault="00D51235" w:rsidP="00D51235">
            <w:pPr>
              <w:pStyle w:val="ListParagraph"/>
              <w:numPr>
                <w:ilvl w:val="0"/>
                <w:numId w:val="23"/>
              </w:numPr>
              <w:ind w:left="515"/>
            </w:pPr>
            <w:r>
              <w:t>CAP.4.1 (modified) parts 7 &amp; 8: participants were asked to think about what kind of data analysis might align with their action research plans before presenting them to the group</w:t>
            </w:r>
          </w:p>
        </w:tc>
      </w:tr>
    </w:tbl>
    <w:p w14:paraId="732A914B" w14:textId="77777777" w:rsidR="00D51235" w:rsidRDefault="00D51235" w:rsidP="00D51235">
      <w:r>
        <w:br w:type="page"/>
      </w: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1440"/>
        <w:gridCol w:w="2250"/>
        <w:gridCol w:w="5660"/>
      </w:tblGrid>
      <w:tr w:rsidR="00D51235" w14:paraId="1D181353" w14:textId="77777777" w:rsidTr="00D63B48">
        <w:tc>
          <w:tcPr>
            <w:tcW w:w="1440" w:type="dxa"/>
            <w:tcBorders>
              <w:left w:val="nil"/>
            </w:tcBorders>
          </w:tcPr>
          <w:p w14:paraId="4314DF36" w14:textId="77777777" w:rsidR="00D51235" w:rsidRDefault="00D51235" w:rsidP="00D63B48">
            <w:pPr>
              <w:jc w:val="center"/>
            </w:pPr>
            <w:r w:rsidRPr="0060154F">
              <w:lastRenderedPageBreak/>
              <w:t>Session No.</w:t>
            </w:r>
          </w:p>
        </w:tc>
        <w:tc>
          <w:tcPr>
            <w:tcW w:w="2250" w:type="dxa"/>
          </w:tcPr>
          <w:p w14:paraId="12C3E2ED" w14:textId="77777777" w:rsidR="00D51235" w:rsidRDefault="00D51235" w:rsidP="00D63B48">
            <w:pPr>
              <w:jc w:val="center"/>
            </w:pPr>
            <w:r w:rsidRPr="0060154F">
              <w:t>Activities</w:t>
            </w:r>
          </w:p>
        </w:tc>
        <w:tc>
          <w:tcPr>
            <w:tcW w:w="5660" w:type="dxa"/>
            <w:tcBorders>
              <w:right w:val="nil"/>
            </w:tcBorders>
          </w:tcPr>
          <w:p w14:paraId="7FE55C6F" w14:textId="77777777" w:rsidR="00D51235" w:rsidRDefault="00D51235" w:rsidP="00D63B48">
            <w:pPr>
              <w:jc w:val="center"/>
            </w:pPr>
            <w:r w:rsidRPr="0060154F">
              <w:t>Implementation Notes</w:t>
            </w:r>
          </w:p>
        </w:tc>
      </w:tr>
      <w:tr w:rsidR="00D51235" w14:paraId="4E3152EA" w14:textId="77777777" w:rsidTr="00D63B48">
        <w:tc>
          <w:tcPr>
            <w:tcW w:w="1440" w:type="dxa"/>
            <w:tcBorders>
              <w:left w:val="nil"/>
            </w:tcBorders>
            <w:vAlign w:val="center"/>
          </w:tcPr>
          <w:p w14:paraId="3FAA1A83" w14:textId="77777777" w:rsidR="00D51235" w:rsidRDefault="00D51235" w:rsidP="00D63B48">
            <w:pPr>
              <w:jc w:val="center"/>
            </w:pPr>
            <w:r>
              <w:t>13 (half-session) (cont’d)</w:t>
            </w:r>
          </w:p>
        </w:tc>
        <w:tc>
          <w:tcPr>
            <w:tcW w:w="2250" w:type="dxa"/>
            <w:vAlign w:val="center"/>
          </w:tcPr>
          <w:p w14:paraId="7BC7F8BD" w14:textId="77777777" w:rsidR="00D51235" w:rsidRDefault="00D51235" w:rsidP="00D63B48">
            <w:pPr>
              <w:jc w:val="center"/>
            </w:pPr>
            <w:r>
              <w:t>Resources</w:t>
            </w:r>
          </w:p>
        </w:tc>
        <w:tc>
          <w:tcPr>
            <w:tcW w:w="5660" w:type="dxa"/>
            <w:tcBorders>
              <w:right w:val="nil"/>
            </w:tcBorders>
          </w:tcPr>
          <w:p w14:paraId="419E731B" w14:textId="77777777" w:rsidR="00D51235" w:rsidRDefault="00D51235" w:rsidP="00D51235">
            <w:pPr>
              <w:pStyle w:val="ListParagraph"/>
              <w:numPr>
                <w:ilvl w:val="0"/>
                <w:numId w:val="23"/>
              </w:numPr>
              <w:ind w:left="515"/>
            </w:pPr>
            <w:r>
              <w:t xml:space="preserve">Resources: I shared some resources with the T-PD participants that I thought they might find useful for their action research projects: </w:t>
            </w:r>
          </w:p>
          <w:p w14:paraId="76B2A3CE" w14:textId="77777777" w:rsidR="00D51235" w:rsidRDefault="00D51235" w:rsidP="00D51235">
            <w:pPr>
              <w:pStyle w:val="ListParagraph"/>
              <w:numPr>
                <w:ilvl w:val="1"/>
                <w:numId w:val="23"/>
              </w:numPr>
              <w:ind w:left="965"/>
            </w:pPr>
            <w:r>
              <w:t>the T-PD document “Resources for Continued Investigation”</w:t>
            </w:r>
          </w:p>
          <w:p w14:paraId="3E42FD3D" w14:textId="77777777" w:rsidR="00D51235" w:rsidRDefault="00D51235" w:rsidP="00D51235">
            <w:pPr>
              <w:pStyle w:val="ListParagraph"/>
              <w:numPr>
                <w:ilvl w:val="1"/>
                <w:numId w:val="23"/>
              </w:numPr>
              <w:ind w:left="965"/>
            </w:pPr>
            <w:r>
              <w:t xml:space="preserve">two papers on mathematics education journals for reference </w:t>
            </w:r>
            <w:r>
              <w:fldChar w:fldCharType="begin" w:fldLock="1"/>
            </w:r>
            <w:r>
              <w:instrText>ADDIN CSL_CITATION {"citationItems":[{"id":"ITEM-1","itemData":{"abstract":"We present the results of 2 studies, a citation-based study and an opinion-based study, that ranked the relative quality of 20 English-language journals that exclusively or extensively publish mathematics education research. We further disaggregate the opinion-based data to provide insights into variations in judgment of journal quality based on geographic location, journal affiliations and publishing records, and experience in the field. We also report factors that survey respondents indicated were important indicators of journal quality. Finally, we compare our results to previous related rankings and conclude by discussing how our results might inform authors, editors, and evaluators in their efforts to publish and recognize quality research in mathematics education.","author":[{"dropping-particle":"","family":"Williams","given":"Steven R.","non-dropping-particle":"","parse-names":false,"suffix":""},{"dropping-particle":"","family":"Leatham","given":"Keith R.","non-dropping-particle":"","parse-names":false,"suffix":""}],"container-title":"Journal for Research in Mathematics Education","id":"ITEM-1","issue":"4","issued":{"date-parts":[["2017"]]},"page":"369–396","title":"Journal quality in mathematics education","type":"article-journal","volume":"48"},"uris":["http://www.mendeley.com/documents/?uuid=7d080c89-6955-484c-9972-bb3bba24555b"]},{"id":"ITEM-2","itemData":{"abstract":"In this Research Commentary, we describe 3 journal metrics—the Web of Science’s Impact Factor, Scopus’s SCImago Journal Rank, and Google Scholar Metrics’ h5-index—and compile the rankings (if they exist) for 69 mathematics education journals. We then discuss 2 paths that the mathematics education community should consider with regard to these citation-based metrics of journal quality: either working within the system to enhance our positioning or resisting or modifying the system itself.","author":[{"dropping-particle":"","family":"Nivens","given":"Ryan Andrew","non-dropping-particle":"","parse-names":false,"suffix":""},{"dropping-particle":"","family":"Otten","given":"Samuel","non-dropping-particle":"","parse-names":false,"suffix":""}],"container-title":"Journal for Research in Mathematics Education","id":"ITEM-2","issue":"4","issued":{"date-parts":[["2017"]]},"page":"348-368","title":"Assessing Journal Quality: Journal Quality","type":"article-journal","volume":"48"},"uris":["http://www.mendeley.com/documents/?uuid=4e673872-4574-4f72-b3b4-dbf85649a6ac"]}],"mendeley":{"formattedCitation":"(Nivens &amp; Otten, 2017; Williams &amp; Leatham, 2017)","manualFormatting":"(i.e., Nivens &amp; Otten, 2017; Williams &amp; Leatham, 2017)","plainTextFormattedCitation":"(Nivens &amp; Otten, 2017; Williams &amp; Leatham, 2017)","previouslyFormattedCitation":"(Nivens &amp; Otten, 2017; Williams &amp; Leatham, 2017)"},"properties":{"noteIndex":0},"schema":"https://github.com/citation-style-language/schema/raw/master/csl-citation.json"}</w:instrText>
            </w:r>
            <w:r>
              <w:fldChar w:fldCharType="separate"/>
            </w:r>
            <w:r w:rsidRPr="00B4262E">
              <w:rPr>
                <w:noProof/>
              </w:rPr>
              <w:t>(</w:t>
            </w:r>
            <w:r>
              <w:rPr>
                <w:noProof/>
              </w:rPr>
              <w:t xml:space="preserve">i.e., </w:t>
            </w:r>
            <w:r w:rsidRPr="00B4262E">
              <w:rPr>
                <w:noProof/>
              </w:rPr>
              <w:t xml:space="preserve">Nivens &amp; Otten, 2017; </w:t>
            </w:r>
            <w:r>
              <w:rPr>
                <w:noProof/>
              </w:rPr>
              <w:t xml:space="preserve">S. R. </w:t>
            </w:r>
            <w:r w:rsidRPr="00B4262E">
              <w:rPr>
                <w:noProof/>
              </w:rPr>
              <w:t>Williams &amp; Leatham, 2017)</w:t>
            </w:r>
            <w:r>
              <w:fldChar w:fldCharType="end"/>
            </w:r>
            <w:r>
              <w:t xml:space="preserve"> from which I highlighted IJRUME and PRIMUS </w:t>
            </w:r>
          </w:p>
          <w:p w14:paraId="2AF9DA1D" w14:textId="77777777" w:rsidR="00D51235" w:rsidRDefault="00D51235" w:rsidP="00D51235">
            <w:pPr>
              <w:pStyle w:val="ListParagraph"/>
              <w:numPr>
                <w:ilvl w:val="1"/>
                <w:numId w:val="23"/>
              </w:numPr>
              <w:ind w:left="965"/>
            </w:pPr>
            <w:r>
              <w:t>a list of undergraduate mathematics education conferences: RUME, INDRUM, and some MAA and AMS sessions</w:t>
            </w:r>
          </w:p>
        </w:tc>
      </w:tr>
    </w:tbl>
    <w:p w14:paraId="7289359A" w14:textId="74AEF25D" w:rsidR="00D51235" w:rsidRDefault="00D51235" w:rsidP="00AF24E0">
      <w:r>
        <w:rPr>
          <w:i/>
          <w:iCs/>
        </w:rPr>
        <w:t>Note.</w:t>
      </w:r>
      <w:r>
        <w:t xml:space="preserve"> Activities without implementation notes were implemented in line with the MDISC materials’ descriptions. Italicized implementation notes describe changes made due to the T-PD being implemented online. Each T-PD session started with a check-in (which sometimes took as long as 30 minutes) that included how the participants were doing, how their teaching was going, and—especially in the second half of the semester—if they had used any T-PD tools or made any observations or connections related to the T-PD. </w:t>
      </w:r>
    </w:p>
    <w:p w14:paraId="67F7B43B" w14:textId="77777777" w:rsidR="00365677" w:rsidRDefault="00365677"/>
    <w:p w14:paraId="777FCE3F" w14:textId="77777777" w:rsidR="00AF24E0" w:rsidRDefault="00AF24E0">
      <w:pPr>
        <w:spacing w:after="160" w:line="278" w:lineRule="auto"/>
        <w:rPr>
          <w:b/>
          <w:bCs/>
        </w:rPr>
      </w:pPr>
      <w:r>
        <w:rPr>
          <w:b/>
          <w:bCs/>
        </w:rPr>
        <w:br w:type="page"/>
      </w:r>
    </w:p>
    <w:p w14:paraId="0569071F" w14:textId="340323C3" w:rsidR="00AF24E0" w:rsidRPr="00E817FB" w:rsidRDefault="00AF24E0" w:rsidP="00AF24E0">
      <w:pPr>
        <w:jc w:val="center"/>
        <w:rPr>
          <w:b/>
          <w:bCs/>
        </w:rPr>
      </w:pPr>
      <w:r w:rsidRPr="00E817FB">
        <w:rPr>
          <w:b/>
          <w:bCs/>
        </w:rPr>
        <w:lastRenderedPageBreak/>
        <w:t>References</w:t>
      </w:r>
    </w:p>
    <w:p w14:paraId="1C9A7306" w14:textId="77777777" w:rsidR="00AF24E0" w:rsidRPr="00E817FB" w:rsidRDefault="00AF24E0" w:rsidP="00AF24E0">
      <w:pPr>
        <w:ind w:left="720" w:hanging="720"/>
      </w:pPr>
    </w:p>
    <w:p w14:paraId="553F0F12" w14:textId="77777777" w:rsidR="00AF24E0" w:rsidRPr="00E817FB" w:rsidRDefault="00AF24E0" w:rsidP="00AF24E0">
      <w:pPr>
        <w:pStyle w:val="p1"/>
        <w:ind w:left="720" w:hanging="720"/>
        <w:rPr>
          <w:color w:val="auto"/>
          <w:sz w:val="24"/>
          <w:szCs w:val="24"/>
        </w:rPr>
      </w:pPr>
      <w:r w:rsidRPr="00E817FB">
        <w:rPr>
          <w:i/>
          <w:iCs/>
          <w:color w:val="auto"/>
          <w:sz w:val="24"/>
          <w:szCs w:val="24"/>
        </w:rPr>
        <w:t>Cold calling</w:t>
      </w:r>
      <w:r w:rsidRPr="00E817FB">
        <w:rPr>
          <w:color w:val="auto"/>
          <w:sz w:val="24"/>
          <w:szCs w:val="24"/>
        </w:rPr>
        <w:t xml:space="preserve">. (2019, November 30). Learning </w:t>
      </w:r>
      <w:proofErr w:type="spellStart"/>
      <w:r w:rsidRPr="00E817FB">
        <w:rPr>
          <w:color w:val="auto"/>
          <w:sz w:val="24"/>
          <w:szCs w:val="24"/>
        </w:rPr>
        <w:t>Subwiki</w:t>
      </w:r>
      <w:proofErr w:type="spellEnd"/>
      <w:r w:rsidRPr="00E817FB">
        <w:rPr>
          <w:color w:val="auto"/>
          <w:sz w:val="24"/>
          <w:szCs w:val="24"/>
        </w:rPr>
        <w:t>. https://learning.subwiki.org/wiki/Cold_calling</w:t>
      </w:r>
    </w:p>
    <w:p w14:paraId="32ADEBE2" w14:textId="77777777" w:rsidR="00AF24E0" w:rsidRPr="00E817FB" w:rsidRDefault="00AF24E0" w:rsidP="00AF24E0">
      <w:pPr>
        <w:pStyle w:val="p1"/>
        <w:ind w:left="720" w:hanging="720"/>
        <w:rPr>
          <w:color w:val="auto"/>
          <w:sz w:val="24"/>
          <w:szCs w:val="24"/>
        </w:rPr>
      </w:pPr>
    </w:p>
    <w:p w14:paraId="4988A2FF" w14:textId="3383E086" w:rsidR="00AF24E0" w:rsidRPr="00E817FB" w:rsidRDefault="00AF24E0" w:rsidP="00AF24E0">
      <w:pPr>
        <w:pStyle w:val="p1"/>
        <w:ind w:left="720" w:hanging="720"/>
        <w:rPr>
          <w:color w:val="auto"/>
          <w:sz w:val="24"/>
          <w:szCs w:val="24"/>
        </w:rPr>
      </w:pPr>
      <w:r w:rsidRPr="00E817FB">
        <w:rPr>
          <w:color w:val="auto"/>
          <w:sz w:val="24"/>
          <w:szCs w:val="24"/>
        </w:rPr>
        <w:t xml:space="preserve">Hauk, S., Speer, N. M., Kung, D., Tsay, J.-J., &amp; Hsu, E. (2013). </w:t>
      </w:r>
      <w:r w:rsidRPr="00E817FB">
        <w:rPr>
          <w:i/>
          <w:iCs/>
          <w:color w:val="auto"/>
          <w:sz w:val="24"/>
          <w:szCs w:val="24"/>
        </w:rPr>
        <w:t>Video cases for college</w:t>
      </w:r>
      <w:r w:rsidRPr="00E817FB">
        <w:rPr>
          <w:color w:val="auto"/>
          <w:sz w:val="24"/>
          <w:szCs w:val="24"/>
        </w:rPr>
        <w:t xml:space="preserve"> </w:t>
      </w:r>
      <w:r w:rsidRPr="00E817FB">
        <w:rPr>
          <w:i/>
          <w:iCs/>
          <w:color w:val="auto"/>
          <w:sz w:val="24"/>
          <w:szCs w:val="24"/>
        </w:rPr>
        <w:t>mathematics instructor professional development</w:t>
      </w:r>
      <w:r w:rsidRPr="00E817FB">
        <w:rPr>
          <w:color w:val="auto"/>
          <w:sz w:val="24"/>
          <w:szCs w:val="24"/>
        </w:rPr>
        <w:t>. http://collegemathvideocases.org</w:t>
      </w:r>
    </w:p>
    <w:p w14:paraId="0B62F6B1" w14:textId="77777777" w:rsidR="00AF24E0" w:rsidRPr="00E817FB" w:rsidRDefault="00AF24E0" w:rsidP="00AF24E0">
      <w:pPr>
        <w:pStyle w:val="p1"/>
        <w:ind w:left="720" w:hanging="720"/>
        <w:rPr>
          <w:color w:val="auto"/>
          <w:sz w:val="24"/>
          <w:szCs w:val="24"/>
        </w:rPr>
      </w:pPr>
    </w:p>
    <w:p w14:paraId="59B60971" w14:textId="3645DF56" w:rsidR="00AF24E0" w:rsidRPr="00E817FB" w:rsidRDefault="00AF24E0" w:rsidP="00AF24E0">
      <w:pPr>
        <w:pStyle w:val="p1"/>
        <w:ind w:left="720" w:hanging="720"/>
        <w:rPr>
          <w:color w:val="auto"/>
          <w:sz w:val="24"/>
          <w:szCs w:val="24"/>
        </w:rPr>
      </w:pPr>
      <w:r w:rsidRPr="00E817FB">
        <w:rPr>
          <w:color w:val="auto"/>
          <w:sz w:val="24"/>
          <w:szCs w:val="24"/>
        </w:rPr>
        <w:t xml:space="preserve">Herbel-Eisenmann, B. A. (2002). Using student contributions and multiple representations to develop mathematical language. </w:t>
      </w:r>
      <w:r w:rsidRPr="00E817FB">
        <w:rPr>
          <w:i/>
          <w:iCs/>
          <w:color w:val="auto"/>
          <w:sz w:val="24"/>
          <w:szCs w:val="24"/>
        </w:rPr>
        <w:t>Mathematics Teaching in the Middle School</w:t>
      </w:r>
      <w:r w:rsidRPr="00E817FB">
        <w:rPr>
          <w:color w:val="auto"/>
          <w:sz w:val="24"/>
          <w:szCs w:val="24"/>
        </w:rPr>
        <w:t xml:space="preserve">, </w:t>
      </w:r>
      <w:r w:rsidRPr="00E817FB">
        <w:rPr>
          <w:i/>
          <w:iCs/>
          <w:color w:val="auto"/>
          <w:sz w:val="24"/>
          <w:szCs w:val="24"/>
        </w:rPr>
        <w:t>8</w:t>
      </w:r>
      <w:r w:rsidRPr="00E817FB">
        <w:rPr>
          <w:color w:val="auto"/>
          <w:sz w:val="24"/>
          <w:szCs w:val="24"/>
        </w:rPr>
        <w:t>(2), 100–105. https://doi.org/10.5951/MTMS.8.2.0100</w:t>
      </w:r>
    </w:p>
    <w:p w14:paraId="79D40AD2" w14:textId="77777777" w:rsidR="00AF24E0" w:rsidRPr="00E817FB" w:rsidRDefault="00AF24E0" w:rsidP="00AF24E0">
      <w:pPr>
        <w:pStyle w:val="p1"/>
        <w:ind w:left="720" w:hanging="720"/>
        <w:rPr>
          <w:color w:val="auto"/>
          <w:sz w:val="24"/>
          <w:szCs w:val="24"/>
        </w:rPr>
      </w:pPr>
    </w:p>
    <w:p w14:paraId="19333C18" w14:textId="38E1572D" w:rsidR="00AF24E0" w:rsidRPr="00E817FB" w:rsidRDefault="00AF24E0" w:rsidP="00AF24E0">
      <w:pPr>
        <w:pStyle w:val="p1"/>
        <w:ind w:left="720" w:hanging="720"/>
        <w:rPr>
          <w:color w:val="auto"/>
          <w:sz w:val="24"/>
          <w:szCs w:val="24"/>
        </w:rPr>
      </w:pPr>
      <w:r w:rsidRPr="00E817FB">
        <w:rPr>
          <w:color w:val="auto"/>
          <w:sz w:val="24"/>
          <w:szCs w:val="24"/>
        </w:rPr>
        <w:t xml:space="preserve">Herbel-Eisenmann, B., Busby, L., &amp; Hanton, D. (2020). </w:t>
      </w:r>
      <w:r w:rsidRPr="00E817FB">
        <w:rPr>
          <w:i/>
          <w:iCs/>
          <w:color w:val="auto"/>
          <w:sz w:val="24"/>
          <w:szCs w:val="24"/>
        </w:rPr>
        <w:t>Putting positioning to work towards</w:t>
      </w:r>
      <w:r w:rsidRPr="00E817FB">
        <w:rPr>
          <w:color w:val="auto"/>
          <w:sz w:val="24"/>
          <w:szCs w:val="24"/>
        </w:rPr>
        <w:t xml:space="preserve"> </w:t>
      </w:r>
      <w:r w:rsidRPr="00E817FB">
        <w:rPr>
          <w:i/>
          <w:iCs/>
          <w:color w:val="auto"/>
          <w:sz w:val="24"/>
          <w:szCs w:val="24"/>
        </w:rPr>
        <w:t>powerful mathematics classroom discourse</w:t>
      </w:r>
      <w:r w:rsidRPr="00E817FB">
        <w:rPr>
          <w:color w:val="auto"/>
          <w:sz w:val="24"/>
          <w:szCs w:val="24"/>
        </w:rPr>
        <w:t>. YouTube. https://www.youtube.com/watch?v=8IJrmPyMZfM&amp;t=1889s</w:t>
      </w:r>
    </w:p>
    <w:p w14:paraId="41AC4884" w14:textId="77777777" w:rsidR="00AF24E0" w:rsidRPr="00E817FB" w:rsidRDefault="00AF24E0" w:rsidP="00AF24E0">
      <w:pPr>
        <w:ind w:left="720" w:hanging="720"/>
      </w:pPr>
    </w:p>
    <w:p w14:paraId="69E1F2E5" w14:textId="7992D891" w:rsidR="00AF24E0" w:rsidRPr="00E817FB" w:rsidRDefault="00AF24E0" w:rsidP="00AF24E0">
      <w:pPr>
        <w:pStyle w:val="p1"/>
        <w:ind w:left="720" w:hanging="720"/>
        <w:rPr>
          <w:color w:val="auto"/>
          <w:sz w:val="24"/>
          <w:szCs w:val="24"/>
        </w:rPr>
      </w:pPr>
      <w:r w:rsidRPr="00E817FB">
        <w:rPr>
          <w:color w:val="auto"/>
          <w:sz w:val="24"/>
          <w:szCs w:val="24"/>
        </w:rPr>
        <w:t xml:space="preserve">Herbel-Eisenmann, B., &amp; Shah, N. (2019). Detecting and reducing bias in questioning patterns. </w:t>
      </w:r>
      <w:r w:rsidRPr="00E817FB">
        <w:rPr>
          <w:i/>
          <w:iCs/>
          <w:color w:val="auto"/>
          <w:sz w:val="24"/>
          <w:szCs w:val="24"/>
        </w:rPr>
        <w:t>Mathematics Teaching in the Middle School</w:t>
      </w:r>
      <w:r w:rsidRPr="00E817FB">
        <w:rPr>
          <w:color w:val="auto"/>
          <w:sz w:val="24"/>
          <w:szCs w:val="24"/>
        </w:rPr>
        <w:t xml:space="preserve">, </w:t>
      </w:r>
      <w:r w:rsidRPr="00E817FB">
        <w:rPr>
          <w:i/>
          <w:iCs/>
          <w:color w:val="auto"/>
          <w:sz w:val="24"/>
          <w:szCs w:val="24"/>
        </w:rPr>
        <w:t>24</w:t>
      </w:r>
      <w:r w:rsidRPr="00E817FB">
        <w:rPr>
          <w:color w:val="auto"/>
          <w:sz w:val="24"/>
          <w:szCs w:val="24"/>
        </w:rPr>
        <w:t>(5), 282–289. https://doi.org/10.5951/mathteacmiddscho.24.5.0282</w:t>
      </w:r>
    </w:p>
    <w:p w14:paraId="0799C199" w14:textId="77777777" w:rsidR="00AF24E0" w:rsidRPr="00E817FB" w:rsidRDefault="00AF24E0" w:rsidP="00AF24E0">
      <w:pPr>
        <w:pStyle w:val="p1"/>
        <w:ind w:left="720" w:hanging="720"/>
        <w:rPr>
          <w:color w:val="auto"/>
          <w:sz w:val="24"/>
          <w:szCs w:val="24"/>
        </w:rPr>
      </w:pPr>
    </w:p>
    <w:p w14:paraId="79C771DF" w14:textId="7368693A" w:rsidR="00AF24E0" w:rsidRPr="00E817FB" w:rsidRDefault="00AF24E0" w:rsidP="00AF24E0">
      <w:pPr>
        <w:pStyle w:val="p1"/>
        <w:ind w:left="720" w:hanging="720"/>
        <w:rPr>
          <w:color w:val="auto"/>
          <w:sz w:val="24"/>
          <w:szCs w:val="24"/>
        </w:rPr>
      </w:pPr>
      <w:proofErr w:type="spellStart"/>
      <w:r w:rsidRPr="00E817FB">
        <w:rPr>
          <w:color w:val="auto"/>
          <w:sz w:val="24"/>
          <w:szCs w:val="24"/>
        </w:rPr>
        <w:t>Lemov</w:t>
      </w:r>
      <w:proofErr w:type="spellEnd"/>
      <w:r w:rsidRPr="00E817FB">
        <w:rPr>
          <w:color w:val="auto"/>
          <w:sz w:val="24"/>
          <w:szCs w:val="24"/>
        </w:rPr>
        <w:t xml:space="preserve">, D. (2010). Engaging students in your lessons: 49 techniques that put students on the path to college. In </w:t>
      </w:r>
      <w:r w:rsidRPr="00E817FB">
        <w:rPr>
          <w:i/>
          <w:iCs/>
          <w:color w:val="auto"/>
          <w:sz w:val="24"/>
          <w:szCs w:val="24"/>
        </w:rPr>
        <w:t>Teach like a champion</w:t>
      </w:r>
      <w:r w:rsidRPr="00E817FB">
        <w:rPr>
          <w:color w:val="auto"/>
          <w:sz w:val="24"/>
          <w:szCs w:val="24"/>
        </w:rPr>
        <w:t xml:space="preserve"> (pp. 111–125). Jossey-Bass.</w:t>
      </w:r>
    </w:p>
    <w:p w14:paraId="358A6668" w14:textId="77777777" w:rsidR="00AF24E0" w:rsidRPr="00E817FB" w:rsidRDefault="00AF24E0" w:rsidP="00AF24E0">
      <w:pPr>
        <w:ind w:left="720" w:hanging="720"/>
      </w:pPr>
    </w:p>
    <w:p w14:paraId="1080F310" w14:textId="4E48C82F" w:rsidR="00AF24E0" w:rsidRPr="00E817FB" w:rsidRDefault="00AF24E0" w:rsidP="00AF24E0">
      <w:pPr>
        <w:pStyle w:val="p1"/>
        <w:ind w:left="720" w:hanging="720"/>
        <w:rPr>
          <w:color w:val="auto"/>
          <w:sz w:val="24"/>
          <w:szCs w:val="24"/>
        </w:rPr>
      </w:pPr>
      <w:r w:rsidRPr="00E817FB">
        <w:rPr>
          <w:color w:val="auto"/>
          <w:sz w:val="24"/>
          <w:szCs w:val="24"/>
        </w:rPr>
        <w:t xml:space="preserve">Nivens, R. A., &amp; Otten, S. (2017). Assessing journal quality in mathematics education. </w:t>
      </w:r>
      <w:r w:rsidRPr="00E817FB">
        <w:rPr>
          <w:i/>
          <w:iCs/>
          <w:color w:val="auto"/>
          <w:sz w:val="24"/>
          <w:szCs w:val="24"/>
        </w:rPr>
        <w:t>Journal for</w:t>
      </w:r>
      <w:r w:rsidRPr="00E817FB">
        <w:rPr>
          <w:color w:val="auto"/>
          <w:sz w:val="24"/>
          <w:szCs w:val="24"/>
        </w:rPr>
        <w:t xml:space="preserve"> </w:t>
      </w:r>
      <w:r w:rsidRPr="00E817FB">
        <w:rPr>
          <w:i/>
          <w:iCs/>
          <w:color w:val="auto"/>
          <w:sz w:val="24"/>
          <w:szCs w:val="24"/>
        </w:rPr>
        <w:t>Research in Mathematics Education</w:t>
      </w:r>
      <w:r w:rsidRPr="00E817FB">
        <w:rPr>
          <w:color w:val="auto"/>
          <w:sz w:val="24"/>
          <w:szCs w:val="24"/>
        </w:rPr>
        <w:t xml:space="preserve">, </w:t>
      </w:r>
      <w:r w:rsidRPr="00E817FB">
        <w:rPr>
          <w:i/>
          <w:iCs/>
          <w:color w:val="auto"/>
          <w:sz w:val="24"/>
          <w:szCs w:val="24"/>
        </w:rPr>
        <w:t>48</w:t>
      </w:r>
      <w:r w:rsidRPr="00E817FB">
        <w:rPr>
          <w:color w:val="auto"/>
          <w:sz w:val="24"/>
          <w:szCs w:val="24"/>
        </w:rPr>
        <w:t xml:space="preserve">(4), 348–368. </w:t>
      </w:r>
      <w:bookmarkStart w:id="0" w:name="_Hlk196556159"/>
      <w:r w:rsidRPr="00E817FB">
        <w:rPr>
          <w:color w:val="auto"/>
          <w:sz w:val="24"/>
          <w:szCs w:val="24"/>
        </w:rPr>
        <w:t>https://doi.org/10.5951/jresematheduc.48.4.0348</w:t>
      </w:r>
      <w:bookmarkEnd w:id="0"/>
    </w:p>
    <w:p w14:paraId="4C9879AE" w14:textId="77777777" w:rsidR="00AF24E0" w:rsidRPr="00E817FB" w:rsidRDefault="00AF24E0" w:rsidP="00AF24E0">
      <w:pPr>
        <w:ind w:left="720" w:hanging="720"/>
      </w:pPr>
    </w:p>
    <w:p w14:paraId="48D3A0AA" w14:textId="411108FA" w:rsidR="00AF24E0" w:rsidRPr="00E817FB" w:rsidRDefault="00AF24E0" w:rsidP="00AF24E0">
      <w:pPr>
        <w:pStyle w:val="p1"/>
        <w:ind w:left="720" w:hanging="720"/>
        <w:rPr>
          <w:color w:val="auto"/>
          <w:sz w:val="24"/>
          <w:szCs w:val="24"/>
        </w:rPr>
      </w:pPr>
      <w:r w:rsidRPr="00E817FB">
        <w:rPr>
          <w:color w:val="auto"/>
          <w:sz w:val="24"/>
          <w:szCs w:val="24"/>
        </w:rPr>
        <w:t xml:space="preserve">Rush, M. (2018, September 26). </w:t>
      </w:r>
      <w:r w:rsidRPr="00E817FB">
        <w:rPr>
          <w:i/>
          <w:iCs/>
          <w:color w:val="auto"/>
          <w:sz w:val="24"/>
          <w:szCs w:val="24"/>
        </w:rPr>
        <w:t>’Cold-calling’—done right—is an effective way to build</w:t>
      </w:r>
      <w:r w:rsidRPr="00E817FB">
        <w:rPr>
          <w:color w:val="auto"/>
          <w:sz w:val="24"/>
          <w:szCs w:val="24"/>
        </w:rPr>
        <w:t xml:space="preserve"> </w:t>
      </w:r>
      <w:r w:rsidRPr="00E817FB">
        <w:rPr>
          <w:i/>
          <w:iCs/>
          <w:color w:val="auto"/>
          <w:sz w:val="24"/>
          <w:szCs w:val="24"/>
        </w:rPr>
        <w:t>classroom participation</w:t>
      </w:r>
      <w:r w:rsidRPr="00E817FB">
        <w:rPr>
          <w:color w:val="auto"/>
          <w:sz w:val="24"/>
          <w:szCs w:val="24"/>
        </w:rPr>
        <w:t>. Martha Rush. https://martharush.org/2018/09/26/cold-calling-done-right-is-an-effective-way-to-build-classroom-participation/</w:t>
      </w:r>
    </w:p>
    <w:p w14:paraId="154CA04D" w14:textId="77777777" w:rsidR="00AF24E0" w:rsidRPr="00E817FB" w:rsidRDefault="00AF24E0" w:rsidP="00AF24E0">
      <w:pPr>
        <w:pStyle w:val="p1"/>
        <w:ind w:left="720" w:hanging="720"/>
        <w:rPr>
          <w:color w:val="auto"/>
          <w:sz w:val="24"/>
          <w:szCs w:val="24"/>
        </w:rPr>
      </w:pPr>
    </w:p>
    <w:p w14:paraId="6BB612F7" w14:textId="2B1C9C99" w:rsidR="00AF24E0" w:rsidRPr="00E817FB" w:rsidRDefault="00AF24E0" w:rsidP="00AF24E0">
      <w:pPr>
        <w:pStyle w:val="Bibliography"/>
      </w:pPr>
      <w:r w:rsidRPr="00E817FB">
        <w:t xml:space="preserve">Su, F. E. (2015). Mathematical microaggressions. </w:t>
      </w:r>
      <w:r w:rsidRPr="00E817FB">
        <w:rPr>
          <w:i/>
          <w:iCs/>
        </w:rPr>
        <w:t>MAA FOCUS</w:t>
      </w:r>
      <w:r w:rsidRPr="00E817FB">
        <w:t xml:space="preserve">, </w:t>
      </w:r>
      <w:r w:rsidRPr="00E817FB">
        <w:rPr>
          <w:i/>
          <w:iCs/>
        </w:rPr>
        <w:t>35</w:t>
      </w:r>
      <w:r w:rsidRPr="00E817FB">
        <w:t>(5), 36–37.</w:t>
      </w:r>
    </w:p>
    <w:p w14:paraId="476CC716" w14:textId="77777777" w:rsidR="00AF24E0" w:rsidRPr="00E817FB" w:rsidRDefault="00AF24E0" w:rsidP="00AF24E0">
      <w:pPr>
        <w:pStyle w:val="Bibliography"/>
      </w:pPr>
    </w:p>
    <w:p w14:paraId="430285C4" w14:textId="663FF41F" w:rsidR="00AF24E0" w:rsidRPr="00E817FB" w:rsidRDefault="00AF24E0" w:rsidP="00AF24E0">
      <w:pPr>
        <w:pStyle w:val="Bibliography"/>
      </w:pPr>
      <w:r w:rsidRPr="00E817FB">
        <w:t xml:space="preserve">Su, F. E. (2015/2016). The secret mathematical menu. </w:t>
      </w:r>
      <w:r w:rsidRPr="00E817FB">
        <w:rPr>
          <w:i/>
          <w:iCs/>
        </w:rPr>
        <w:t>MAA FOCUS</w:t>
      </w:r>
      <w:r w:rsidRPr="00E817FB">
        <w:t xml:space="preserve">, </w:t>
      </w:r>
      <w:r w:rsidRPr="00E817FB">
        <w:rPr>
          <w:i/>
          <w:iCs/>
        </w:rPr>
        <w:t>35</w:t>
      </w:r>
      <w:r w:rsidRPr="00E817FB">
        <w:t>(6), 28–30.</w:t>
      </w:r>
    </w:p>
    <w:p w14:paraId="47D03096" w14:textId="77777777" w:rsidR="00AF24E0" w:rsidRPr="00E817FB" w:rsidRDefault="00AF24E0" w:rsidP="00AF24E0"/>
    <w:p w14:paraId="51C5F400" w14:textId="31988399" w:rsidR="00AF24E0" w:rsidRPr="00E817FB" w:rsidRDefault="00AF24E0" w:rsidP="00AF24E0">
      <w:pPr>
        <w:pStyle w:val="p1"/>
        <w:ind w:left="720" w:hanging="720"/>
        <w:rPr>
          <w:color w:val="auto"/>
          <w:sz w:val="24"/>
          <w:szCs w:val="24"/>
        </w:rPr>
      </w:pPr>
      <w:r w:rsidRPr="00E817FB">
        <w:rPr>
          <w:color w:val="auto"/>
          <w:sz w:val="24"/>
          <w:szCs w:val="24"/>
        </w:rPr>
        <w:t xml:space="preserve">Williams, S. R., &amp; Leatham, K. R. (2017). Journal quality in mathematics education. </w:t>
      </w:r>
      <w:r w:rsidRPr="00E817FB">
        <w:rPr>
          <w:i/>
          <w:iCs/>
          <w:color w:val="auto"/>
          <w:sz w:val="24"/>
          <w:szCs w:val="24"/>
        </w:rPr>
        <w:t>Journal for</w:t>
      </w:r>
      <w:r w:rsidRPr="00E817FB">
        <w:rPr>
          <w:color w:val="auto"/>
          <w:sz w:val="24"/>
          <w:szCs w:val="24"/>
        </w:rPr>
        <w:t xml:space="preserve"> </w:t>
      </w:r>
      <w:r w:rsidRPr="00E817FB">
        <w:rPr>
          <w:i/>
          <w:iCs/>
          <w:color w:val="auto"/>
          <w:sz w:val="24"/>
          <w:szCs w:val="24"/>
        </w:rPr>
        <w:t>Research in Mathematics Education</w:t>
      </w:r>
      <w:r w:rsidRPr="00E817FB">
        <w:rPr>
          <w:color w:val="auto"/>
          <w:sz w:val="24"/>
          <w:szCs w:val="24"/>
        </w:rPr>
        <w:t xml:space="preserve">, </w:t>
      </w:r>
      <w:r w:rsidRPr="00E817FB">
        <w:rPr>
          <w:i/>
          <w:iCs/>
          <w:color w:val="auto"/>
          <w:sz w:val="24"/>
          <w:szCs w:val="24"/>
        </w:rPr>
        <w:t>48</w:t>
      </w:r>
      <w:r w:rsidRPr="00E817FB">
        <w:rPr>
          <w:color w:val="auto"/>
          <w:sz w:val="24"/>
          <w:szCs w:val="24"/>
        </w:rPr>
        <w:t>(4), 369–396. https://doi.org/10.5951/jresematheduc.48.4.0369</w:t>
      </w:r>
    </w:p>
    <w:p w14:paraId="452F6959" w14:textId="77777777" w:rsidR="00AF24E0" w:rsidRPr="00E817FB" w:rsidRDefault="00AF24E0"/>
    <w:sectPr w:rsidR="00AF24E0" w:rsidRPr="00E81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33C7" w14:textId="77777777" w:rsidR="00A31566" w:rsidRDefault="00A31566" w:rsidP="00AF24E0">
      <w:r>
        <w:separator/>
      </w:r>
    </w:p>
  </w:endnote>
  <w:endnote w:type="continuationSeparator" w:id="0">
    <w:p w14:paraId="5064235F" w14:textId="77777777" w:rsidR="00A31566" w:rsidRDefault="00A31566" w:rsidP="00AF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8842" w14:textId="77777777" w:rsidR="00A31566" w:rsidRDefault="00A31566" w:rsidP="00AF24E0">
      <w:r>
        <w:separator/>
      </w:r>
    </w:p>
  </w:footnote>
  <w:footnote w:type="continuationSeparator" w:id="0">
    <w:p w14:paraId="7A9B9CDF" w14:textId="77777777" w:rsidR="00A31566" w:rsidRDefault="00A31566" w:rsidP="00AF2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118"/>
    <w:multiLevelType w:val="hybridMultilevel"/>
    <w:tmpl w:val="EE46A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F0BD5"/>
    <w:multiLevelType w:val="hybridMultilevel"/>
    <w:tmpl w:val="50EA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665EF"/>
    <w:multiLevelType w:val="hybridMultilevel"/>
    <w:tmpl w:val="C212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F72B8"/>
    <w:multiLevelType w:val="hybridMultilevel"/>
    <w:tmpl w:val="64D0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4FA9"/>
    <w:multiLevelType w:val="hybridMultilevel"/>
    <w:tmpl w:val="769E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948CE"/>
    <w:multiLevelType w:val="hybridMultilevel"/>
    <w:tmpl w:val="B2F2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82F7A"/>
    <w:multiLevelType w:val="hybridMultilevel"/>
    <w:tmpl w:val="2DD0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15ED3"/>
    <w:multiLevelType w:val="hybridMultilevel"/>
    <w:tmpl w:val="5D68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8662C"/>
    <w:multiLevelType w:val="hybridMultilevel"/>
    <w:tmpl w:val="C0A2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69659D"/>
    <w:multiLevelType w:val="hybridMultilevel"/>
    <w:tmpl w:val="D6A65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80458"/>
    <w:multiLevelType w:val="hybridMultilevel"/>
    <w:tmpl w:val="C346E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C04C85"/>
    <w:multiLevelType w:val="hybridMultilevel"/>
    <w:tmpl w:val="B852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05DCD"/>
    <w:multiLevelType w:val="hybridMultilevel"/>
    <w:tmpl w:val="9DAEB6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C06A0"/>
    <w:multiLevelType w:val="hybridMultilevel"/>
    <w:tmpl w:val="6832BE2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103620"/>
    <w:multiLevelType w:val="hybridMultilevel"/>
    <w:tmpl w:val="5426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23CF1"/>
    <w:multiLevelType w:val="hybridMultilevel"/>
    <w:tmpl w:val="30DA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F0436"/>
    <w:multiLevelType w:val="hybridMultilevel"/>
    <w:tmpl w:val="F132A352"/>
    <w:lvl w:ilvl="0" w:tplc="5A0272E4">
      <w:start w:val="1"/>
      <w:numFmt w:val="decimal"/>
      <w:lvlText w:val="%1."/>
      <w:lvlJc w:val="left"/>
      <w:pPr>
        <w:ind w:left="720" w:hanging="360"/>
      </w:pPr>
      <w:rPr>
        <w:rFonts w:hint="default"/>
        <w:b w:val="0"/>
        <w:bCs w:val="0"/>
      </w:rPr>
    </w:lvl>
    <w:lvl w:ilvl="1" w:tplc="02C830C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A1E04"/>
    <w:multiLevelType w:val="hybridMultilevel"/>
    <w:tmpl w:val="FDE85550"/>
    <w:lvl w:ilvl="0" w:tplc="533CA54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387E43"/>
    <w:multiLevelType w:val="hybridMultilevel"/>
    <w:tmpl w:val="68D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E5743"/>
    <w:multiLevelType w:val="hybridMultilevel"/>
    <w:tmpl w:val="7412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8C1171"/>
    <w:multiLevelType w:val="hybridMultilevel"/>
    <w:tmpl w:val="5622D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B7743"/>
    <w:multiLevelType w:val="hybridMultilevel"/>
    <w:tmpl w:val="BA0A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681031"/>
    <w:multiLevelType w:val="hybridMultilevel"/>
    <w:tmpl w:val="22B4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C6795"/>
    <w:multiLevelType w:val="hybridMultilevel"/>
    <w:tmpl w:val="393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872586">
    <w:abstractNumId w:val="12"/>
  </w:num>
  <w:num w:numId="2" w16cid:durableId="1892765536">
    <w:abstractNumId w:val="17"/>
  </w:num>
  <w:num w:numId="3" w16cid:durableId="1517691476">
    <w:abstractNumId w:val="16"/>
  </w:num>
  <w:num w:numId="4" w16cid:durableId="2076005141">
    <w:abstractNumId w:val="18"/>
  </w:num>
  <w:num w:numId="5" w16cid:durableId="602305972">
    <w:abstractNumId w:val="5"/>
  </w:num>
  <w:num w:numId="6" w16cid:durableId="1122306555">
    <w:abstractNumId w:val="11"/>
  </w:num>
  <w:num w:numId="7" w16cid:durableId="322852310">
    <w:abstractNumId w:val="9"/>
  </w:num>
  <w:num w:numId="8" w16cid:durableId="1076702465">
    <w:abstractNumId w:val="15"/>
  </w:num>
  <w:num w:numId="9" w16cid:durableId="1066151793">
    <w:abstractNumId w:val="4"/>
  </w:num>
  <w:num w:numId="10" w16cid:durableId="953512058">
    <w:abstractNumId w:val="2"/>
  </w:num>
  <w:num w:numId="11" w16cid:durableId="1345017683">
    <w:abstractNumId w:val="14"/>
  </w:num>
  <w:num w:numId="12" w16cid:durableId="1257396612">
    <w:abstractNumId w:val="21"/>
  </w:num>
  <w:num w:numId="13" w16cid:durableId="1532455184">
    <w:abstractNumId w:val="7"/>
  </w:num>
  <w:num w:numId="14" w16cid:durableId="1749450705">
    <w:abstractNumId w:val="6"/>
  </w:num>
  <w:num w:numId="15" w16cid:durableId="1028414707">
    <w:abstractNumId w:val="19"/>
  </w:num>
  <w:num w:numId="16" w16cid:durableId="778725073">
    <w:abstractNumId w:val="23"/>
  </w:num>
  <w:num w:numId="17" w16cid:durableId="763189472">
    <w:abstractNumId w:val="22"/>
  </w:num>
  <w:num w:numId="18" w16cid:durableId="1112480847">
    <w:abstractNumId w:val="10"/>
  </w:num>
  <w:num w:numId="19" w16cid:durableId="1264193249">
    <w:abstractNumId w:val="8"/>
  </w:num>
  <w:num w:numId="20" w16cid:durableId="1882280427">
    <w:abstractNumId w:val="13"/>
  </w:num>
  <w:num w:numId="21" w16cid:durableId="1616936710">
    <w:abstractNumId w:val="3"/>
  </w:num>
  <w:num w:numId="22" w16cid:durableId="1494104369">
    <w:abstractNumId w:val="20"/>
  </w:num>
  <w:num w:numId="23" w16cid:durableId="1515727105">
    <w:abstractNumId w:val="0"/>
  </w:num>
  <w:num w:numId="24" w16cid:durableId="285434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35"/>
    <w:rsid w:val="0002296A"/>
    <w:rsid w:val="00032F05"/>
    <w:rsid w:val="00365677"/>
    <w:rsid w:val="0071279D"/>
    <w:rsid w:val="008B31DD"/>
    <w:rsid w:val="0094565F"/>
    <w:rsid w:val="009459D7"/>
    <w:rsid w:val="00A31566"/>
    <w:rsid w:val="00A60435"/>
    <w:rsid w:val="00AF24E0"/>
    <w:rsid w:val="00B1263D"/>
    <w:rsid w:val="00D51235"/>
    <w:rsid w:val="00E817FB"/>
    <w:rsid w:val="00F2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47B807"/>
  <w15:chartTrackingRefBased/>
  <w15:docId w15:val="{F0FB42DD-70A2-724F-924D-88F645B2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4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51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2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512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2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2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51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235"/>
    <w:rPr>
      <w:rFonts w:eastAsiaTheme="majorEastAsia" w:cstheme="majorBidi"/>
      <w:color w:val="272727" w:themeColor="text1" w:themeTint="D8"/>
    </w:rPr>
  </w:style>
  <w:style w:type="paragraph" w:styleId="Title">
    <w:name w:val="Title"/>
    <w:basedOn w:val="Normal"/>
    <w:next w:val="Normal"/>
    <w:link w:val="TitleChar"/>
    <w:uiPriority w:val="10"/>
    <w:qFormat/>
    <w:rsid w:val="00D512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235"/>
    <w:pPr>
      <w:spacing w:before="160"/>
      <w:jc w:val="center"/>
    </w:pPr>
    <w:rPr>
      <w:i/>
      <w:iCs/>
      <w:color w:val="404040" w:themeColor="text1" w:themeTint="BF"/>
    </w:rPr>
  </w:style>
  <w:style w:type="character" w:customStyle="1" w:styleId="QuoteChar">
    <w:name w:val="Quote Char"/>
    <w:basedOn w:val="DefaultParagraphFont"/>
    <w:link w:val="Quote"/>
    <w:uiPriority w:val="29"/>
    <w:rsid w:val="00D51235"/>
    <w:rPr>
      <w:i/>
      <w:iCs/>
      <w:color w:val="404040" w:themeColor="text1" w:themeTint="BF"/>
    </w:rPr>
  </w:style>
  <w:style w:type="paragraph" w:styleId="ListParagraph">
    <w:name w:val="List Paragraph"/>
    <w:basedOn w:val="Normal"/>
    <w:uiPriority w:val="72"/>
    <w:qFormat/>
    <w:rsid w:val="00D51235"/>
    <w:pPr>
      <w:ind w:left="720"/>
      <w:contextualSpacing/>
    </w:pPr>
  </w:style>
  <w:style w:type="character" w:styleId="IntenseEmphasis">
    <w:name w:val="Intense Emphasis"/>
    <w:basedOn w:val="DefaultParagraphFont"/>
    <w:uiPriority w:val="21"/>
    <w:qFormat/>
    <w:rsid w:val="00D51235"/>
    <w:rPr>
      <w:i/>
      <w:iCs/>
      <w:color w:val="0F4761" w:themeColor="accent1" w:themeShade="BF"/>
    </w:rPr>
  </w:style>
  <w:style w:type="paragraph" w:styleId="IntenseQuote">
    <w:name w:val="Intense Quote"/>
    <w:basedOn w:val="Normal"/>
    <w:next w:val="Normal"/>
    <w:link w:val="IntenseQuoteChar"/>
    <w:uiPriority w:val="30"/>
    <w:qFormat/>
    <w:rsid w:val="00D51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235"/>
    <w:rPr>
      <w:i/>
      <w:iCs/>
      <w:color w:val="0F4761" w:themeColor="accent1" w:themeShade="BF"/>
    </w:rPr>
  </w:style>
  <w:style w:type="character" w:styleId="IntenseReference">
    <w:name w:val="Intense Reference"/>
    <w:basedOn w:val="DefaultParagraphFont"/>
    <w:uiPriority w:val="32"/>
    <w:qFormat/>
    <w:rsid w:val="00D51235"/>
    <w:rPr>
      <w:b/>
      <w:bCs/>
      <w:smallCaps/>
      <w:color w:val="0F4761" w:themeColor="accent1" w:themeShade="BF"/>
      <w:spacing w:val="5"/>
    </w:rPr>
  </w:style>
  <w:style w:type="paragraph" w:styleId="NormalWeb">
    <w:name w:val="Normal (Web)"/>
    <w:basedOn w:val="Normal"/>
    <w:uiPriority w:val="99"/>
    <w:unhideWhenUsed/>
    <w:rsid w:val="00D51235"/>
    <w:pPr>
      <w:spacing w:before="100" w:beforeAutospacing="1" w:after="100" w:afterAutospacing="1"/>
    </w:pPr>
  </w:style>
  <w:style w:type="table" w:styleId="TableGrid">
    <w:name w:val="Table Grid"/>
    <w:basedOn w:val="TableNormal"/>
    <w:uiPriority w:val="39"/>
    <w:rsid w:val="00D512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D51235"/>
  </w:style>
  <w:style w:type="character" w:styleId="Hyperlink">
    <w:name w:val="Hyperlink"/>
    <w:uiPriority w:val="99"/>
    <w:rsid w:val="00F22A46"/>
    <w:rPr>
      <w:color w:val="0000FF"/>
      <w:u w:val="single"/>
    </w:rPr>
  </w:style>
  <w:style w:type="paragraph" w:customStyle="1" w:styleId="p1">
    <w:name w:val="p1"/>
    <w:basedOn w:val="Normal"/>
    <w:rsid w:val="00AF24E0"/>
    <w:rPr>
      <w:color w:val="000000"/>
      <w:sz w:val="18"/>
      <w:szCs w:val="18"/>
    </w:rPr>
  </w:style>
  <w:style w:type="paragraph" w:styleId="Header">
    <w:name w:val="header"/>
    <w:basedOn w:val="Normal"/>
    <w:link w:val="HeaderChar"/>
    <w:uiPriority w:val="99"/>
    <w:unhideWhenUsed/>
    <w:rsid w:val="00AF24E0"/>
    <w:pPr>
      <w:tabs>
        <w:tab w:val="center" w:pos="4680"/>
        <w:tab w:val="right" w:pos="9360"/>
      </w:tabs>
    </w:pPr>
  </w:style>
  <w:style w:type="character" w:customStyle="1" w:styleId="HeaderChar">
    <w:name w:val="Header Char"/>
    <w:basedOn w:val="DefaultParagraphFont"/>
    <w:link w:val="Header"/>
    <w:uiPriority w:val="99"/>
    <w:rsid w:val="00AF24E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F24E0"/>
    <w:pPr>
      <w:tabs>
        <w:tab w:val="center" w:pos="4680"/>
        <w:tab w:val="right" w:pos="9360"/>
      </w:tabs>
    </w:pPr>
  </w:style>
  <w:style w:type="character" w:customStyle="1" w:styleId="FooterChar">
    <w:name w:val="Footer Char"/>
    <w:basedOn w:val="DefaultParagraphFont"/>
    <w:link w:val="Footer"/>
    <w:uiPriority w:val="99"/>
    <w:rsid w:val="00AF24E0"/>
    <w:rPr>
      <w:rFonts w:ascii="Times New Roman" w:eastAsia="Times New Roman" w:hAnsi="Times New Roman" w:cs="Times New Roman"/>
      <w:kern w:val="0"/>
      <w14:ligatures w14:val="none"/>
    </w:rPr>
  </w:style>
  <w:style w:type="paragraph" w:styleId="Bibliography">
    <w:name w:val="Bibliography"/>
    <w:basedOn w:val="Normal"/>
    <w:next w:val="Normal"/>
    <w:uiPriority w:val="37"/>
    <w:semiHidden/>
    <w:unhideWhenUsed/>
    <w:rsid w:val="00AF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201140">
      <w:bodyDiv w:val="1"/>
      <w:marLeft w:val="0"/>
      <w:marRight w:val="0"/>
      <w:marTop w:val="0"/>
      <w:marBottom w:val="0"/>
      <w:divBdr>
        <w:top w:val="none" w:sz="0" w:space="0" w:color="auto"/>
        <w:left w:val="none" w:sz="0" w:space="0" w:color="auto"/>
        <w:bottom w:val="none" w:sz="0" w:space="0" w:color="auto"/>
        <w:right w:val="none" w:sz="0" w:space="0" w:color="auto"/>
      </w:divBdr>
    </w:div>
    <w:div w:id="536891918">
      <w:bodyDiv w:val="1"/>
      <w:marLeft w:val="0"/>
      <w:marRight w:val="0"/>
      <w:marTop w:val="0"/>
      <w:marBottom w:val="0"/>
      <w:divBdr>
        <w:top w:val="none" w:sz="0" w:space="0" w:color="auto"/>
        <w:left w:val="none" w:sz="0" w:space="0" w:color="auto"/>
        <w:bottom w:val="none" w:sz="0" w:space="0" w:color="auto"/>
        <w:right w:val="none" w:sz="0" w:space="0" w:color="auto"/>
      </w:divBdr>
    </w:div>
    <w:div w:id="643002834">
      <w:bodyDiv w:val="1"/>
      <w:marLeft w:val="0"/>
      <w:marRight w:val="0"/>
      <w:marTop w:val="0"/>
      <w:marBottom w:val="0"/>
      <w:divBdr>
        <w:top w:val="none" w:sz="0" w:space="0" w:color="auto"/>
        <w:left w:val="none" w:sz="0" w:space="0" w:color="auto"/>
        <w:bottom w:val="none" w:sz="0" w:space="0" w:color="auto"/>
        <w:right w:val="none" w:sz="0" w:space="0" w:color="auto"/>
      </w:divBdr>
    </w:div>
    <w:div w:id="670377211">
      <w:bodyDiv w:val="1"/>
      <w:marLeft w:val="0"/>
      <w:marRight w:val="0"/>
      <w:marTop w:val="0"/>
      <w:marBottom w:val="0"/>
      <w:divBdr>
        <w:top w:val="none" w:sz="0" w:space="0" w:color="auto"/>
        <w:left w:val="none" w:sz="0" w:space="0" w:color="auto"/>
        <w:bottom w:val="none" w:sz="0" w:space="0" w:color="auto"/>
        <w:right w:val="none" w:sz="0" w:space="0" w:color="auto"/>
      </w:divBdr>
      <w:divsChild>
        <w:div w:id="623732597">
          <w:marLeft w:val="0"/>
          <w:marRight w:val="0"/>
          <w:marTop w:val="0"/>
          <w:marBottom w:val="0"/>
          <w:divBdr>
            <w:top w:val="none" w:sz="0" w:space="0" w:color="auto"/>
            <w:left w:val="none" w:sz="0" w:space="0" w:color="auto"/>
            <w:bottom w:val="none" w:sz="0" w:space="0" w:color="auto"/>
            <w:right w:val="none" w:sz="0" w:space="0" w:color="auto"/>
          </w:divBdr>
        </w:div>
      </w:divsChild>
    </w:div>
    <w:div w:id="677081304">
      <w:bodyDiv w:val="1"/>
      <w:marLeft w:val="0"/>
      <w:marRight w:val="0"/>
      <w:marTop w:val="0"/>
      <w:marBottom w:val="0"/>
      <w:divBdr>
        <w:top w:val="none" w:sz="0" w:space="0" w:color="auto"/>
        <w:left w:val="none" w:sz="0" w:space="0" w:color="auto"/>
        <w:bottom w:val="none" w:sz="0" w:space="0" w:color="auto"/>
        <w:right w:val="none" w:sz="0" w:space="0" w:color="auto"/>
      </w:divBdr>
    </w:div>
    <w:div w:id="857550083">
      <w:bodyDiv w:val="1"/>
      <w:marLeft w:val="0"/>
      <w:marRight w:val="0"/>
      <w:marTop w:val="0"/>
      <w:marBottom w:val="0"/>
      <w:divBdr>
        <w:top w:val="none" w:sz="0" w:space="0" w:color="auto"/>
        <w:left w:val="none" w:sz="0" w:space="0" w:color="auto"/>
        <w:bottom w:val="none" w:sz="0" w:space="0" w:color="auto"/>
        <w:right w:val="none" w:sz="0" w:space="0" w:color="auto"/>
      </w:divBdr>
    </w:div>
    <w:div w:id="1124344824">
      <w:bodyDiv w:val="1"/>
      <w:marLeft w:val="0"/>
      <w:marRight w:val="0"/>
      <w:marTop w:val="0"/>
      <w:marBottom w:val="0"/>
      <w:divBdr>
        <w:top w:val="none" w:sz="0" w:space="0" w:color="auto"/>
        <w:left w:val="none" w:sz="0" w:space="0" w:color="auto"/>
        <w:bottom w:val="none" w:sz="0" w:space="0" w:color="auto"/>
        <w:right w:val="none" w:sz="0" w:space="0" w:color="auto"/>
      </w:divBdr>
    </w:div>
    <w:div w:id="1392843661">
      <w:bodyDiv w:val="1"/>
      <w:marLeft w:val="0"/>
      <w:marRight w:val="0"/>
      <w:marTop w:val="0"/>
      <w:marBottom w:val="0"/>
      <w:divBdr>
        <w:top w:val="none" w:sz="0" w:space="0" w:color="auto"/>
        <w:left w:val="none" w:sz="0" w:space="0" w:color="auto"/>
        <w:bottom w:val="none" w:sz="0" w:space="0" w:color="auto"/>
        <w:right w:val="none" w:sz="0" w:space="0" w:color="auto"/>
      </w:divBdr>
    </w:div>
    <w:div w:id="1502238024">
      <w:bodyDiv w:val="1"/>
      <w:marLeft w:val="0"/>
      <w:marRight w:val="0"/>
      <w:marTop w:val="0"/>
      <w:marBottom w:val="0"/>
      <w:divBdr>
        <w:top w:val="none" w:sz="0" w:space="0" w:color="auto"/>
        <w:left w:val="none" w:sz="0" w:space="0" w:color="auto"/>
        <w:bottom w:val="none" w:sz="0" w:space="0" w:color="auto"/>
        <w:right w:val="none" w:sz="0" w:space="0" w:color="auto"/>
      </w:divBdr>
    </w:div>
    <w:div w:id="1744596470">
      <w:bodyDiv w:val="1"/>
      <w:marLeft w:val="0"/>
      <w:marRight w:val="0"/>
      <w:marTop w:val="0"/>
      <w:marBottom w:val="0"/>
      <w:divBdr>
        <w:top w:val="none" w:sz="0" w:space="0" w:color="auto"/>
        <w:left w:val="none" w:sz="0" w:space="0" w:color="auto"/>
        <w:bottom w:val="none" w:sz="0" w:space="0" w:color="auto"/>
        <w:right w:val="none" w:sz="0" w:space="0" w:color="auto"/>
      </w:divBdr>
    </w:div>
    <w:div w:id="1861167005">
      <w:bodyDiv w:val="1"/>
      <w:marLeft w:val="0"/>
      <w:marRight w:val="0"/>
      <w:marTop w:val="0"/>
      <w:marBottom w:val="0"/>
      <w:divBdr>
        <w:top w:val="none" w:sz="0" w:space="0" w:color="auto"/>
        <w:left w:val="none" w:sz="0" w:space="0" w:color="auto"/>
        <w:bottom w:val="none" w:sz="0" w:space="0" w:color="auto"/>
        <w:right w:val="none" w:sz="0" w:space="0" w:color="auto"/>
      </w:divBdr>
    </w:div>
    <w:div w:id="1988195305">
      <w:bodyDiv w:val="1"/>
      <w:marLeft w:val="0"/>
      <w:marRight w:val="0"/>
      <w:marTop w:val="0"/>
      <w:marBottom w:val="0"/>
      <w:divBdr>
        <w:top w:val="none" w:sz="0" w:space="0" w:color="auto"/>
        <w:left w:val="none" w:sz="0" w:space="0" w:color="auto"/>
        <w:bottom w:val="none" w:sz="0" w:space="0" w:color="auto"/>
        <w:right w:val="none" w:sz="0" w:space="0" w:color="auto"/>
      </w:divBdr>
    </w:div>
    <w:div w:id="213158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lentin.kuechle@aubur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4127</Words>
  <Characters>23524</Characters>
  <Application>Microsoft Office Word</Application>
  <DocSecurity>0</DocSecurity>
  <Lines>196</Lines>
  <Paragraphs>55</Paragraphs>
  <ScaleCrop>false</ScaleCrop>
  <Company/>
  <LinksUpToDate>false</LinksUpToDate>
  <CharactersWithSpaces>27596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Kuechle</dc:creator>
  <cp:keywords/>
  <dc:description/>
  <cp:lastModifiedBy>Valentin Kuechle</cp:lastModifiedBy>
  <cp:revision>8</cp:revision>
  <dcterms:created xsi:type="dcterms:W3CDTF">2025-04-17T14:54:00Z</dcterms:created>
  <dcterms:modified xsi:type="dcterms:W3CDTF">2025-05-27T23:22:00Z</dcterms:modified>
</cp:coreProperties>
</file>