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B268D" w14:textId="77777777" w:rsidR="005E0890" w:rsidRPr="007B5226" w:rsidRDefault="005E0890" w:rsidP="005E0890">
      <w:pPr>
        <w:pStyle w:val="Heading1"/>
        <w:spacing w:line="480" w:lineRule="auto"/>
        <w:jc w:val="both"/>
        <w:rPr>
          <w:lang w:val="en-US"/>
        </w:rPr>
      </w:pPr>
      <w:r w:rsidRPr="007B5226">
        <w:rPr>
          <w:lang w:val="en-US"/>
        </w:rPr>
        <w:t>APPENDIX</w:t>
      </w:r>
    </w:p>
    <w:p w14:paraId="0EEA5C6F" w14:textId="34254973" w:rsidR="005E0890" w:rsidRPr="007B5226" w:rsidRDefault="005E0890" w:rsidP="005E0890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Appendix Table </w: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begin"/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Appendix_Table \* ARABIC </w:instrTex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separate"/>
      </w:r>
      <w:r w:rsidRPr="007B5226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1</w: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end"/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: </w:t>
      </w:r>
      <w:r w:rsidRPr="007B5226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Pairwise comparisons of the rule of law with the World Justice Project’s Rule of Law Index</w:t>
      </w:r>
      <w:r w:rsidRPr="007B5226">
        <w:rPr>
          <w:rStyle w:val="FootnoteReference"/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ootnoteReference w:id="1"/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"/>
        <w:gridCol w:w="1290"/>
        <w:gridCol w:w="1290"/>
        <w:gridCol w:w="1290"/>
        <w:gridCol w:w="1290"/>
        <w:gridCol w:w="1290"/>
        <w:gridCol w:w="1290"/>
      </w:tblGrid>
      <w:tr w:rsidR="005E0890" w:rsidRPr="007B5226" w14:paraId="531067B0" w14:textId="77777777" w:rsidTr="0001109E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9CE7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3074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A448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E302FF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F6CD5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FB71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8F508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Rol6</w:t>
            </w:r>
          </w:p>
        </w:tc>
      </w:tr>
      <w:tr w:rsidR="005E0890" w:rsidRPr="007B5226" w14:paraId="0DDDEE69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6AA5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EE6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6740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E1A9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E075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C663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9AB5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3950737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FFD86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CD2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52CD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5E06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E1D3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3AC5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82D0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48E7C1C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2AB5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4D53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4954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030D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A23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4B4D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A003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72F59A4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00FFA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6AC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94EA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27E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6641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BAA5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2A48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FBF4ECD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EA6B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DC46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265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FB4A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2DA0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30ED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CB9C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51C8EFA6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EC39A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2961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5554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4C1C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BED3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7B6E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EC6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5F2E14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9E85CE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FE2C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26A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318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FDAB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793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70BF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9B4CAF8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9B691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D949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573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E203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B73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FC61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E7B8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2C01F973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DB746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D1A8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FDD6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E686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80E1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2281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8744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F1FD34A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B7E0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EB6C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78B4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7BE9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8B5B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690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BD7B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E577B7D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973C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AA3F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0B69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58E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0CA9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9D42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DDF2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89E367E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968D0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DDE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1DB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FBD8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0D4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195F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3CBC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4A5D12EA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D2A09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25FD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3299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EB2E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279F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D28F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8219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413885B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B874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19AB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8415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01DB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F7C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E88A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C3B3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3E2CCE96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DD9E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3D6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3AA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C3F9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11D5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ECC9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B670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C069B3B" w14:textId="77777777" w:rsidTr="0001109E">
        <w:trPr>
          <w:trHeight w:val="405"/>
        </w:trPr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FE362B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FC1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4E55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F74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1FD6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DCE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1D2F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5E21E5C2" w14:textId="77777777" w:rsidTr="0001109E">
        <w:trPr>
          <w:trHeight w:val="379"/>
        </w:trPr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DF01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lastRenderedPageBreak/>
              <w:t>WJP4C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06B0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7197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8412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8FA2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12A0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5CDB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4FC9CA6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81C1E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B802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0C03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130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53EC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6D06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502E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B926DE6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12728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FB5C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D50E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4D3C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D65C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6D0D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5EB5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72963B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8F161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ECB1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30D2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D31B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9266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401A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F7C1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FB3061E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23A2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WJP4G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D63C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A787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BD0D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75B4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5EC8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04EF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017A705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E8E4E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WJP4H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6254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A73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29C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B524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E38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906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33C560DA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F23C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WJP5A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BCB7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9E6D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A29B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00AC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78C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C903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27532E30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160FD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WJP5B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2A2E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12FD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551D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0FC1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4FD7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C8DA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3BA132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FBE3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WJP5C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0B7C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6C31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7A1A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22C8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50B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C919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F0FF6C4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E0CC6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CCB9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3A8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0D1E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1D06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DE5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E481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A9DECE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A8C5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6452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1D2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F9F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7DA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D525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D02B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5033AA5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969CF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0359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428A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9AB1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4C82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484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8F0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2295B534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B4D9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C35E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D00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88DD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616C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5519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2AF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232BD367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5537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F282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8E6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6DEC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D535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2B20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A1B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D8E8658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9D08F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2FC5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7F2F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FF71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8257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34CA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19D5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583B2A24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C4D98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9D7C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6B41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EFC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98C0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D76C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29DC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71869904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CC7AE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4936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2D4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107C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81A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0045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381C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03B67CB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9139B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2038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EA3F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61F7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1EA0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CF30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51D0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68B5DD4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A572A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E96F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237C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1BF9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064A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1BE6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FCB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7504558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12A8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7D2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C8EB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B25B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2E2C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2CB7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3EEF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5743E5E8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2BC98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WJP7G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D9D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84B3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ADCC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520B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5564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B283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68651E75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7DA3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lastRenderedPageBreak/>
              <w:t>WJP8A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B16C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6470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DD3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629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226E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690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24B7EF10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4E593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0EC8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F635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3E31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BD04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303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D1C0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6D21F619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5B0218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C1EE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B132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D40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5CD7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91B4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A86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3F00E29D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EB062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7134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C5FB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0DB2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441A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89A3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CA7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10632618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2816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AC9C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C633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E39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3F0A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4F33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4558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690B37BD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923C9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EB14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3FA2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FE88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87EC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615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94AE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48F27608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633EF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WJP8G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355B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BBA3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402C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AB57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FE90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C5D4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</w:tbl>
    <w:p w14:paraId="18A6EE92" w14:textId="7560A4A6" w:rsidR="005E0890" w:rsidRPr="007B5226" w:rsidRDefault="00942161" w:rsidP="005E089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5226">
        <w:rPr>
          <w:rFonts w:ascii="Times New Roman" w:eastAsia="Times New Roman" w:hAnsi="Times New Roman" w:cs="Times New Roman"/>
          <w:sz w:val="20"/>
          <w:szCs w:val="20"/>
        </w:rPr>
        <w:t>Note: * = components resemble each other, N/A = components do not resemble each other.</w:t>
      </w:r>
    </w:p>
    <w:p w14:paraId="319F6985" w14:textId="77777777" w:rsidR="005E0890" w:rsidRPr="007B5226" w:rsidRDefault="005E0890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5226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7FE9D9A4" w14:textId="09B115DE" w:rsidR="005E0890" w:rsidRPr="007B5226" w:rsidRDefault="005E0890" w:rsidP="005E0890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 xml:space="preserve">Appendix Table </w: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begin"/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Appendix_Table \* ARABIC </w:instrTex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separate"/>
      </w:r>
      <w:r w:rsidRPr="007B5226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2</w: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end"/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: </w:t>
      </w:r>
      <w:r w:rsidRPr="007B5226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Pairwise comparisons of the rule of law with legal consciousness</w:t>
      </w:r>
      <w:r w:rsidRPr="007B5226">
        <w:rPr>
          <w:rStyle w:val="FootnoteReference"/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ootnoteReference w:id="2"/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"/>
        <w:gridCol w:w="1290"/>
        <w:gridCol w:w="1290"/>
        <w:gridCol w:w="1290"/>
        <w:gridCol w:w="1290"/>
        <w:gridCol w:w="1290"/>
        <w:gridCol w:w="1290"/>
      </w:tblGrid>
      <w:tr w:rsidR="005E0890" w:rsidRPr="007B5226" w14:paraId="243F182F" w14:textId="77777777" w:rsidTr="0001109E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9F84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7603A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7B573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8E00F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86CC6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1D32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FE563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Rol6</w:t>
            </w:r>
          </w:p>
        </w:tc>
      </w:tr>
      <w:tr w:rsidR="005E0890" w:rsidRPr="007B5226" w14:paraId="72FD4D0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F9B7E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LC1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CF12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BA6A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6285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593B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11A6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F383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27384FC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01F30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LC2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9702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0111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C441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C408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45AB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69A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5CBE9B1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9E3D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LC3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27F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8E4F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7E5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391F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2F1C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2608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75FF4AA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FF4EE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LC4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41DC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875C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21C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F107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73CD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5998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304525C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39D3B6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LC5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B983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AC76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F887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307D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1597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1FC3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</w:tr>
      <w:tr w:rsidR="005E0890" w:rsidRPr="007B5226" w14:paraId="68F5D248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79A7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LC6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E7AA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89A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180A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0FD8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AF7B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EE36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</w:tbl>
    <w:p w14:paraId="311256CC" w14:textId="77777777" w:rsidR="00942161" w:rsidRPr="007B5226" w:rsidRDefault="00942161" w:rsidP="0094216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B5226">
        <w:rPr>
          <w:rFonts w:ascii="Times New Roman" w:eastAsia="Times New Roman" w:hAnsi="Times New Roman" w:cs="Times New Roman"/>
          <w:sz w:val="20"/>
          <w:szCs w:val="20"/>
        </w:rPr>
        <w:t>Note: * = components resemble each other, N/A = components do not resemble each other.</w:t>
      </w:r>
    </w:p>
    <w:p w14:paraId="39911063" w14:textId="0E4823A1" w:rsidR="005E0890" w:rsidRPr="007B5226" w:rsidRDefault="005E0890" w:rsidP="005E089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8B85F3" w14:textId="77777777" w:rsidR="005E0890" w:rsidRPr="007B5226" w:rsidRDefault="005E0890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5226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717674DD" w14:textId="70AA92D8" w:rsidR="005E0890" w:rsidRPr="007B5226" w:rsidRDefault="005E0890" w:rsidP="005E0890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 xml:space="preserve">Appendix Table </w: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begin"/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Appendix_Table \* ARABIC </w:instrTex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separate"/>
      </w:r>
      <w:r w:rsidRPr="007B5226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3</w:t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ldChar w:fldCharType="end"/>
      </w:r>
      <w:r w:rsidRPr="007B522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: </w:t>
      </w:r>
      <w:r w:rsidRPr="007B5226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Pairwise comparisons of legal consciousness with the World Justice Project’s Rule of Law Index</w:t>
      </w:r>
      <w:r w:rsidRPr="007B5226">
        <w:rPr>
          <w:rStyle w:val="FootnoteReference"/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footnoteReference w:id="3"/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"/>
        <w:gridCol w:w="1290"/>
        <w:gridCol w:w="1290"/>
        <w:gridCol w:w="1290"/>
        <w:gridCol w:w="1290"/>
        <w:gridCol w:w="1290"/>
        <w:gridCol w:w="1290"/>
      </w:tblGrid>
      <w:tr w:rsidR="005E0890" w:rsidRPr="007B5226" w14:paraId="25CAE09B" w14:textId="77777777" w:rsidTr="0001109E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588E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F1E6A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2A5B3F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B842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8FD1F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34FE6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D08E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LC6</w:t>
            </w:r>
          </w:p>
        </w:tc>
      </w:tr>
      <w:tr w:rsidR="005E0890" w:rsidRPr="007B5226" w14:paraId="14605E85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7629D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F05B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C024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0E0E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8F6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93C1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29BD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DE959CD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6D3A1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1B3F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2A4F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03A9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504B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34B3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9F35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B04CA2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6D75B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0754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01FF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84F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5256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92F2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27DE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47693A0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B2B3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5543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C922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FC9C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529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6C07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2DCB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C34CBFD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3320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3CF9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0073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5CC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EA2F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F126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110F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33F73DE7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82973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WJP1F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8E1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BE1C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150D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7B8E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E2DF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579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3275F9F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E93C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8BA8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8701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1BC5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2103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609C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2807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5F7BC0D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8C4368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D54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DFA1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F54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1BC7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753D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7D3D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B3E356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5EE60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6C6C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5457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7D44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6A78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54DF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D76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822F14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92C0DA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WJP2D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D334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4FA9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5DD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35CB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8E79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89A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2D24B13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8E5B2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A96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EC42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745E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0E0E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6DD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F9C1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B36DC86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AE8887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89A2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A95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0EF5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98F1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2C2E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B696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A12DF27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6C730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4535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988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D93E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2B1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4804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9C76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3863D4BC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07D23B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WJP3D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ED0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A56A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BED9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4D7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C4B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2549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2825376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50CC2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74DD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2D38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9BD6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31C2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D312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2BB2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228A5EF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88141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3549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1AEC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D46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3FBB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B819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6E12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23C7E540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2729A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614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8B25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BF0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40A8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78D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DEF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325F86E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27AFA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4A18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5E10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D43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ABDD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27B2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ABBD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4EC3B0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B88A6D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lastRenderedPageBreak/>
              <w:t>WJP4E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331D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AFDF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C9FF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11D3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AD56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A4F2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3CAEC3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05E0A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4AD2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487D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B290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C68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78EC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D185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6B2D0DB3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3C49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WJP4G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9451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D8AB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F106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61B2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CCD9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7B73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0819DFC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37FDE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WJP4H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D3A9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B5F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B333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9182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7E9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7F6B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1AC957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6808D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WJP5A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E56F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A705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3D94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39F6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CE1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C3CF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D7BB504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EE0098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WJP5B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99A5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D9C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BDA7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9E6B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4FD9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1F83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5B5DA039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DC10ED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WJP5C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2FF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BE5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1F96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AF6A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807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21AD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30787C74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D881ED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D250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3809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A3B3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671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254E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F749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279602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4B3F71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D889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386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7047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3076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8AE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BE5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CA211F5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69BF4F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142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A65C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F155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2EEE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4835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7B0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5C2A9C67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7C51D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AC9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732D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714A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F8E9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D83A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181B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4ED477F0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BF0178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WJP6E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419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843D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0A6F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138B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A150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4B4B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4ACF96AC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A0E46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2765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2921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B55D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82E7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C12A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5699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795C687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42AC4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9525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94CE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7ACE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01CB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A5E5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07F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63D6EFFB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FE110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023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31AC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6D2E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5D1D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1055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6D6B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250DFB2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16C6A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8FE7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7F56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E2AC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4E0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ABA8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3F37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2FAC9360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A28EF9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3C21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9F22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C91E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6E1F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7119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B111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10ED4FA3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E9DC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85F6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F853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5A62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438F5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BC3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5453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4F4A489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4CEF8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WJP7G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4E71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360D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5C92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2C2D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9C50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8F20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51D198C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EC1D5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EFC7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762D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7287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7778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249C4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4D378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18F040B9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DE0F1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68DB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6CE7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C6FA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E04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D69A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BCFD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601232A6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FAABC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lastRenderedPageBreak/>
              <w:t>WJP8C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5CA9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A941F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12DB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4D2F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E8B8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B713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2752E9EA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DFFF1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WJP8D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A122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2745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6D38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E91C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C4D8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7D92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0C127025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47EB0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WJP8E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D072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6FA4A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CD46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D7D5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1B9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37D80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  <w:tr w:rsidR="005E0890" w:rsidRPr="007B5226" w14:paraId="5C42EB27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4EA59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F26E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5670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61D1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8980C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DC76B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84383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</w:p>
        </w:tc>
      </w:tr>
      <w:tr w:rsidR="005E0890" w:rsidRPr="007B5226" w14:paraId="02ABD1D1" w14:textId="77777777" w:rsidTr="0001109E"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442D09" w14:textId="77777777" w:rsidR="005E0890" w:rsidRPr="007B5226" w:rsidRDefault="005E0890" w:rsidP="0001109E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 w:rsidRPr="007B5226">
              <w:rPr>
                <w:b/>
                <w:sz w:val="20"/>
                <w:szCs w:val="20"/>
                <w:lang w:val="en-US"/>
              </w:rPr>
              <w:t>WJP8G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05B07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1148E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E4C79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A35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EEADD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50B36" w14:textId="77777777" w:rsidR="005E0890" w:rsidRPr="007B5226" w:rsidRDefault="005E0890" w:rsidP="000110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B522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N/A</w:t>
            </w:r>
          </w:p>
        </w:tc>
      </w:tr>
    </w:tbl>
    <w:p w14:paraId="585F3A4C" w14:textId="245B299A" w:rsidR="003B2EFE" w:rsidRDefault="00942161" w:rsidP="0094216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B5226">
        <w:rPr>
          <w:rFonts w:ascii="Times New Roman" w:eastAsia="Times New Roman" w:hAnsi="Times New Roman" w:cs="Times New Roman"/>
          <w:sz w:val="20"/>
          <w:szCs w:val="20"/>
        </w:rPr>
        <w:t>Note: * = components resemble each other, N/A = components do not resemble each other, – = WJP subfactor did not measure the RoL in the general population at the item-level.</w:t>
      </w:r>
    </w:p>
    <w:p w14:paraId="729EFC49" w14:textId="77777777" w:rsidR="007B5226" w:rsidRDefault="007B5226" w:rsidP="0094216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8417BAC" w14:textId="77777777" w:rsidR="007B5226" w:rsidRPr="00942161" w:rsidRDefault="007B5226" w:rsidP="0094216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B5226" w:rsidRPr="00942161" w:rsidSect="007B5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E504C2" w14:textId="77777777" w:rsidR="00C44F18" w:rsidRDefault="00C44F18" w:rsidP="005E0890">
      <w:pPr>
        <w:spacing w:after="0" w:line="240" w:lineRule="auto"/>
      </w:pPr>
      <w:r>
        <w:separator/>
      </w:r>
    </w:p>
  </w:endnote>
  <w:endnote w:type="continuationSeparator" w:id="0">
    <w:p w14:paraId="55988FAA" w14:textId="77777777" w:rsidR="00C44F18" w:rsidRDefault="00C44F18" w:rsidP="005E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FEA3B" w14:textId="77777777" w:rsidR="00C44F18" w:rsidRDefault="00C44F18" w:rsidP="005E0890">
      <w:pPr>
        <w:spacing w:after="0" w:line="240" w:lineRule="auto"/>
      </w:pPr>
      <w:r>
        <w:separator/>
      </w:r>
    </w:p>
  </w:footnote>
  <w:footnote w:type="continuationSeparator" w:id="0">
    <w:p w14:paraId="57DCDDCE" w14:textId="77777777" w:rsidR="00C44F18" w:rsidRDefault="00C44F18" w:rsidP="005E0890">
      <w:pPr>
        <w:spacing w:after="0" w:line="240" w:lineRule="auto"/>
      </w:pPr>
      <w:r>
        <w:continuationSeparator/>
      </w:r>
    </w:p>
  </w:footnote>
  <w:footnote w:id="1">
    <w:p w14:paraId="3E5CC099" w14:textId="3D19DA6F" w:rsidR="005E0890" w:rsidRPr="005E0890" w:rsidRDefault="005E0890">
      <w:pPr>
        <w:pStyle w:val="FootnoteText"/>
        <w:rPr>
          <w:lang w:val="en-US"/>
        </w:rPr>
      </w:pPr>
      <w:r w:rsidRPr="005E0890">
        <w:rPr>
          <w:rStyle w:val="FootnoteReference"/>
          <w:lang w:val="en-US"/>
        </w:rPr>
        <w:footnoteRef/>
      </w:r>
      <w:r w:rsidRPr="005E0890">
        <w:rPr>
          <w:lang w:val="en-US"/>
        </w:rPr>
        <w:t xml:space="preserve"> Source: Authors.</w:t>
      </w:r>
    </w:p>
  </w:footnote>
  <w:footnote w:id="2">
    <w:p w14:paraId="45F2BBB2" w14:textId="456146D3" w:rsidR="005E0890" w:rsidRPr="005E0890" w:rsidRDefault="005E0890">
      <w:pPr>
        <w:pStyle w:val="FootnoteText"/>
        <w:rPr>
          <w:lang w:val="en-US"/>
        </w:rPr>
      </w:pPr>
      <w:r w:rsidRPr="005E0890">
        <w:rPr>
          <w:rStyle w:val="FootnoteReference"/>
          <w:lang w:val="en-US"/>
        </w:rPr>
        <w:footnoteRef/>
      </w:r>
      <w:r w:rsidRPr="005E0890">
        <w:rPr>
          <w:lang w:val="en-US"/>
        </w:rPr>
        <w:t xml:space="preserve"> Source: Authors.</w:t>
      </w:r>
    </w:p>
  </w:footnote>
  <w:footnote w:id="3">
    <w:p w14:paraId="5AD05843" w14:textId="593565D4" w:rsidR="005E0890" w:rsidRPr="005E0890" w:rsidRDefault="005E0890">
      <w:pPr>
        <w:pStyle w:val="FootnoteText"/>
        <w:rPr>
          <w:lang w:val="en-US"/>
        </w:rPr>
      </w:pPr>
      <w:r w:rsidRPr="005E0890">
        <w:rPr>
          <w:rStyle w:val="FootnoteReference"/>
          <w:lang w:val="en-US"/>
        </w:rPr>
        <w:footnoteRef/>
      </w:r>
      <w:r w:rsidRPr="005E0890">
        <w:rPr>
          <w:lang w:val="en-US"/>
        </w:rPr>
        <w:t xml:space="preserve"> Source: Authors.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890"/>
    <w:rsid w:val="000545C5"/>
    <w:rsid w:val="003B2EFE"/>
    <w:rsid w:val="005E0890"/>
    <w:rsid w:val="007B5226"/>
    <w:rsid w:val="00942161"/>
    <w:rsid w:val="00AF66F6"/>
    <w:rsid w:val="00C4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C6FB2"/>
  <w15:chartTrackingRefBased/>
  <w15:docId w15:val="{84E97707-535B-45F7-8DDB-43B115B7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890"/>
    <w:pPr>
      <w:keepNext/>
      <w:keepLines/>
      <w:spacing w:before="400" w:after="120" w:line="360" w:lineRule="auto"/>
      <w:outlineLvl w:val="0"/>
    </w:pPr>
    <w:rPr>
      <w:rFonts w:ascii="Cambria" w:eastAsia="Cambria" w:hAnsi="Cambria" w:cs="Cambria"/>
      <w:sz w:val="28"/>
      <w:szCs w:val="28"/>
      <w:lang w:val="en-GB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890"/>
    <w:rPr>
      <w:rFonts w:ascii="Cambria" w:eastAsia="Cambria" w:hAnsi="Cambria" w:cs="Cambria"/>
      <w:sz w:val="28"/>
      <w:szCs w:val="28"/>
      <w:lang w:val="en-GB" w:eastAsia="cs-CZ"/>
    </w:rPr>
  </w:style>
  <w:style w:type="paragraph" w:styleId="Caption">
    <w:name w:val="caption"/>
    <w:basedOn w:val="Normal"/>
    <w:next w:val="Normal"/>
    <w:uiPriority w:val="35"/>
    <w:unhideWhenUsed/>
    <w:qFormat/>
    <w:rsid w:val="005E08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8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8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08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3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3965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37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80142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CE555-13A2-4074-BD31-F8ADA401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Horák</dc:creator>
  <cp:keywords/>
  <dc:description/>
  <cp:lastModifiedBy>kavitha B.</cp:lastModifiedBy>
  <cp:revision>3</cp:revision>
  <dcterms:created xsi:type="dcterms:W3CDTF">2021-09-26T20:06:00Z</dcterms:created>
  <dcterms:modified xsi:type="dcterms:W3CDTF">2022-10-18T01:12:00Z</dcterms:modified>
</cp:coreProperties>
</file>