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C4880" w14:textId="77777777" w:rsidR="00940539" w:rsidRPr="00125FD4" w:rsidRDefault="00F67DDF">
      <w:pPr>
        <w:pStyle w:val="a5"/>
        <w:spacing w:beforeLines="50" w:before="120" w:afterLines="50" w:after="120"/>
        <w:ind w:left="14" w:hangingChars="6" w:hanging="14"/>
      </w:pPr>
      <w:bookmarkStart w:id="0" w:name="_Hlk72056397"/>
      <w:bookmarkEnd w:id="0"/>
      <w:r w:rsidRPr="00125FD4">
        <w:t>Supporting Information for</w:t>
      </w:r>
    </w:p>
    <w:p w14:paraId="72CBBB34" w14:textId="77777777" w:rsidR="003535D9" w:rsidRPr="00E06A5A" w:rsidRDefault="003535D9" w:rsidP="00E06A5A">
      <w:pPr>
        <w:widowControl w:val="0"/>
        <w:spacing w:beforeLines="100" w:before="240" w:afterLines="100" w:after="240"/>
        <w:outlineLvl w:val="0"/>
        <w:rPr>
          <w:rFonts w:eastAsia="等线"/>
          <w:b/>
          <w:sz w:val="36"/>
          <w:szCs w:val="36"/>
          <w:lang w:val="en-US" w:eastAsia="en-US"/>
        </w:rPr>
      </w:pPr>
      <w:bookmarkStart w:id="1" w:name="_Hlk80542877"/>
      <w:bookmarkStart w:id="2" w:name="_Hlk87951141"/>
      <w:bookmarkEnd w:id="1"/>
      <w:bookmarkEnd w:id="2"/>
      <w:r w:rsidRPr="00E06A5A">
        <w:rPr>
          <w:rFonts w:eastAsia="等线"/>
          <w:b/>
          <w:sz w:val="36"/>
          <w:szCs w:val="36"/>
          <w:lang w:val="en-US" w:eastAsia="en-US"/>
        </w:rPr>
        <w:t>Monodomain Liquid Crystals of T</w:t>
      </w:r>
      <w:r w:rsidRPr="00E06A5A">
        <w:rPr>
          <w:rFonts w:eastAsia="等线" w:hint="eastAsia"/>
          <w:b/>
          <w:sz w:val="36"/>
          <w:szCs w:val="36"/>
          <w:lang w:val="en-US" w:eastAsia="zh-CN"/>
        </w:rPr>
        <w:t>wo-</w:t>
      </w:r>
      <w:r w:rsidRPr="00E06A5A">
        <w:rPr>
          <w:rFonts w:eastAsia="等线"/>
          <w:b/>
          <w:sz w:val="36"/>
          <w:szCs w:val="36"/>
          <w:lang w:val="en-US" w:eastAsia="zh-CN"/>
        </w:rPr>
        <w:t>Dimensional</w:t>
      </w:r>
      <w:r w:rsidRPr="00E06A5A">
        <w:rPr>
          <w:rFonts w:eastAsia="等线"/>
          <w:b/>
          <w:sz w:val="36"/>
          <w:szCs w:val="36"/>
          <w:lang w:val="en-US" w:eastAsia="en-US"/>
        </w:rPr>
        <w:t xml:space="preserve"> Sheets by </w:t>
      </w:r>
      <w:bookmarkStart w:id="3" w:name="_Hlk101132243"/>
      <w:r w:rsidRPr="00E06A5A">
        <w:rPr>
          <w:rFonts w:eastAsia="等线"/>
          <w:b/>
          <w:sz w:val="36"/>
          <w:szCs w:val="36"/>
          <w:lang w:val="en-US" w:eastAsia="en-US"/>
        </w:rPr>
        <w:t xml:space="preserve">Boundary-Free </w:t>
      </w:r>
      <w:proofErr w:type="spellStart"/>
      <w:r w:rsidRPr="00E06A5A">
        <w:rPr>
          <w:rFonts w:eastAsia="等线"/>
          <w:b/>
          <w:sz w:val="36"/>
          <w:szCs w:val="36"/>
          <w:lang w:val="en-US" w:eastAsia="en-US"/>
        </w:rPr>
        <w:t>Sheargraphy</w:t>
      </w:r>
      <w:bookmarkEnd w:id="3"/>
      <w:proofErr w:type="spellEnd"/>
    </w:p>
    <w:p w14:paraId="0CD9AE8F" w14:textId="77777777" w:rsidR="003535D9" w:rsidRPr="003535D9" w:rsidRDefault="003535D9" w:rsidP="003535D9">
      <w:pPr>
        <w:widowControl w:val="0"/>
        <w:spacing w:beforeLines="50" w:before="120" w:afterLines="50" w:after="120"/>
        <w:rPr>
          <w:rFonts w:eastAsia="等线"/>
          <w:noProof/>
          <w:kern w:val="2"/>
          <w:szCs w:val="28"/>
          <w:lang w:val="en-US" w:eastAsia="zh-CN"/>
        </w:rPr>
      </w:pPr>
      <w:bookmarkStart w:id="4" w:name="_Hlk103796944"/>
      <w:r w:rsidRPr="003535D9">
        <w:rPr>
          <w:rFonts w:eastAsia="Times New Roman"/>
          <w:noProof/>
          <w:kern w:val="2"/>
          <w:szCs w:val="28"/>
          <w:lang w:val="en-US" w:eastAsia="zh-CN"/>
        </w:rPr>
        <w:t>Min Cao</w:t>
      </w:r>
      <w:r w:rsidRPr="003535D9">
        <w:rPr>
          <w:rFonts w:eastAsia="Times New Roman"/>
          <w:noProof/>
          <w:kern w:val="2"/>
          <w:szCs w:val="28"/>
          <w:vertAlign w:val="superscript"/>
          <w:lang w:val="en-US" w:eastAsia="zh-CN"/>
        </w:rPr>
        <w:t>1</w:t>
      </w:r>
      <w:r w:rsidRPr="003535D9">
        <w:rPr>
          <w:rFonts w:eastAsia="Times New Roman"/>
          <w:noProof/>
          <w:kern w:val="2"/>
          <w:szCs w:val="28"/>
          <w:lang w:val="en-US" w:eastAsia="zh-CN"/>
        </w:rPr>
        <w:t xml:space="preserve">, </w:t>
      </w:r>
      <w:r w:rsidRPr="003535D9">
        <w:rPr>
          <w:rFonts w:eastAsia="等线"/>
          <w:noProof/>
          <w:kern w:val="2"/>
          <w:szCs w:val="28"/>
          <w:lang w:val="en-US" w:eastAsia="zh-CN"/>
        </w:rPr>
        <w:t>Senping</w:t>
      </w:r>
      <w:r w:rsidRPr="003535D9">
        <w:rPr>
          <w:rFonts w:eastAsia="Times New Roman"/>
          <w:noProof/>
          <w:kern w:val="2"/>
          <w:szCs w:val="28"/>
          <w:lang w:val="en-US" w:eastAsia="zh-CN"/>
        </w:rPr>
        <w:t xml:space="preserve"> </w:t>
      </w:r>
      <w:r w:rsidRPr="003535D9">
        <w:rPr>
          <w:rFonts w:eastAsia="等线"/>
          <w:noProof/>
          <w:kern w:val="2"/>
          <w:szCs w:val="28"/>
          <w:lang w:val="en-US" w:eastAsia="zh-CN"/>
        </w:rPr>
        <w:t>Liu</w:t>
      </w:r>
      <w:r w:rsidRPr="003535D9">
        <w:rPr>
          <w:rFonts w:eastAsia="等线"/>
          <w:noProof/>
          <w:kern w:val="2"/>
          <w:szCs w:val="28"/>
          <w:vertAlign w:val="superscript"/>
          <w:lang w:val="en-US" w:eastAsia="zh-CN"/>
        </w:rPr>
        <w:t>1</w:t>
      </w:r>
      <w:r w:rsidRPr="003535D9">
        <w:rPr>
          <w:rFonts w:eastAsia="等线"/>
          <w:noProof/>
          <w:kern w:val="2"/>
          <w:szCs w:val="28"/>
          <w:lang w:val="en-US" w:eastAsia="zh-CN"/>
        </w:rPr>
        <w:t>, Qingli Zhu</w:t>
      </w:r>
      <w:r w:rsidRPr="003535D9">
        <w:rPr>
          <w:rFonts w:eastAsia="等线"/>
          <w:noProof/>
          <w:kern w:val="2"/>
          <w:szCs w:val="28"/>
          <w:vertAlign w:val="superscript"/>
          <w:lang w:val="en-US" w:eastAsia="zh-CN"/>
        </w:rPr>
        <w:t>1</w:t>
      </w:r>
      <w:r w:rsidRPr="003535D9">
        <w:rPr>
          <w:rFonts w:eastAsia="等线"/>
          <w:noProof/>
          <w:kern w:val="2"/>
          <w:szCs w:val="28"/>
          <w:lang w:val="en-US" w:eastAsia="zh-CN"/>
        </w:rPr>
        <w:t>, Ya Wang</w:t>
      </w:r>
      <w:r w:rsidRPr="003535D9">
        <w:rPr>
          <w:rFonts w:eastAsia="等线"/>
          <w:noProof/>
          <w:kern w:val="2"/>
          <w:szCs w:val="28"/>
          <w:vertAlign w:val="superscript"/>
          <w:lang w:val="en-US" w:eastAsia="zh-CN"/>
        </w:rPr>
        <w:t>1</w:t>
      </w:r>
      <w:r w:rsidRPr="003535D9">
        <w:rPr>
          <w:rFonts w:eastAsia="等线"/>
          <w:noProof/>
          <w:kern w:val="2"/>
          <w:szCs w:val="28"/>
          <w:lang w:val="en-US" w:eastAsia="zh-CN"/>
        </w:rPr>
        <w:t>, Jingyu Ma</w:t>
      </w:r>
      <w:r w:rsidRPr="003535D9">
        <w:rPr>
          <w:rFonts w:eastAsia="等线"/>
          <w:noProof/>
          <w:kern w:val="2"/>
          <w:szCs w:val="28"/>
          <w:vertAlign w:val="superscript"/>
          <w:lang w:val="en-US" w:eastAsia="zh-CN"/>
        </w:rPr>
        <w:t>1</w:t>
      </w:r>
      <w:r w:rsidRPr="003535D9">
        <w:rPr>
          <w:rFonts w:eastAsia="等线"/>
          <w:noProof/>
          <w:kern w:val="2"/>
          <w:szCs w:val="28"/>
          <w:lang w:val="en-US" w:eastAsia="zh-CN"/>
        </w:rPr>
        <w:t>, Zeshen Li</w:t>
      </w:r>
      <w:r w:rsidRPr="003535D9">
        <w:rPr>
          <w:rFonts w:eastAsia="等线"/>
          <w:noProof/>
          <w:kern w:val="2"/>
          <w:szCs w:val="28"/>
          <w:vertAlign w:val="superscript"/>
          <w:lang w:val="en-US" w:eastAsia="zh-CN"/>
        </w:rPr>
        <w:t>1</w:t>
      </w:r>
      <w:r w:rsidRPr="003535D9">
        <w:rPr>
          <w:rFonts w:eastAsia="等线"/>
          <w:noProof/>
          <w:kern w:val="2"/>
          <w:szCs w:val="28"/>
          <w:lang w:val="en-US" w:eastAsia="zh-CN"/>
        </w:rPr>
        <w:t>, Dan Chang</w:t>
      </w:r>
      <w:r w:rsidRPr="003535D9">
        <w:rPr>
          <w:rFonts w:eastAsia="等线"/>
          <w:noProof/>
          <w:kern w:val="2"/>
          <w:szCs w:val="28"/>
          <w:vertAlign w:val="superscript"/>
          <w:lang w:val="en-US" w:eastAsia="zh-CN"/>
        </w:rPr>
        <w:t>1</w:t>
      </w:r>
      <w:r w:rsidRPr="003535D9">
        <w:rPr>
          <w:rFonts w:eastAsia="等线"/>
          <w:noProof/>
          <w:kern w:val="2"/>
          <w:szCs w:val="28"/>
          <w:lang w:val="en-US" w:eastAsia="zh-CN"/>
        </w:rPr>
        <w:t>, Enhui Zhu</w:t>
      </w:r>
      <w:r w:rsidRPr="003535D9">
        <w:rPr>
          <w:rFonts w:eastAsia="等线"/>
          <w:noProof/>
          <w:kern w:val="2"/>
          <w:szCs w:val="28"/>
          <w:vertAlign w:val="superscript"/>
          <w:lang w:val="en-US" w:eastAsia="zh-CN"/>
        </w:rPr>
        <w:t>1</w:t>
      </w:r>
      <w:r w:rsidRPr="003535D9">
        <w:rPr>
          <w:rFonts w:eastAsia="等线"/>
          <w:noProof/>
          <w:kern w:val="2"/>
          <w:szCs w:val="28"/>
          <w:lang w:val="en-US" w:eastAsia="zh-CN"/>
        </w:rPr>
        <w:t>, Xin Ming</w:t>
      </w:r>
      <w:r w:rsidRPr="003535D9">
        <w:rPr>
          <w:rFonts w:eastAsia="等线"/>
          <w:noProof/>
          <w:kern w:val="2"/>
          <w:szCs w:val="28"/>
          <w:vertAlign w:val="superscript"/>
          <w:lang w:val="en-US" w:eastAsia="zh-CN"/>
        </w:rPr>
        <w:t>1</w:t>
      </w:r>
      <w:r w:rsidRPr="003535D9">
        <w:rPr>
          <w:rFonts w:eastAsia="等线"/>
          <w:noProof/>
          <w:kern w:val="2"/>
          <w:szCs w:val="28"/>
          <w:lang w:val="en-US" w:eastAsia="zh-CN"/>
        </w:rPr>
        <w:t>, Yingjun Liu</w:t>
      </w:r>
      <w:r w:rsidRPr="003535D9">
        <w:rPr>
          <w:rFonts w:eastAsia="等线"/>
          <w:noProof/>
          <w:kern w:val="2"/>
          <w:szCs w:val="28"/>
          <w:vertAlign w:val="superscript"/>
          <w:lang w:val="en-US" w:eastAsia="zh-CN"/>
        </w:rPr>
        <w:t xml:space="preserve">1, 2, </w:t>
      </w:r>
      <w:r w:rsidRPr="003535D9">
        <w:rPr>
          <w:rFonts w:eastAsia="等线"/>
          <w:noProof/>
          <w:kern w:val="2"/>
          <w:szCs w:val="28"/>
          <w:lang w:val="en-US" w:eastAsia="zh-CN"/>
        </w:rPr>
        <w:t>*,</w:t>
      </w:r>
      <w:r w:rsidRPr="003535D9">
        <w:rPr>
          <w:rFonts w:eastAsia="Times New Roman"/>
          <w:noProof/>
          <w:kern w:val="2"/>
          <w:szCs w:val="28"/>
          <w:lang w:val="en-US" w:eastAsia="zh-CN"/>
        </w:rPr>
        <w:t xml:space="preserve"> Yanqiu Jiang</w:t>
      </w:r>
      <w:r w:rsidRPr="003535D9">
        <w:rPr>
          <w:rFonts w:eastAsia="等线"/>
          <w:noProof/>
          <w:kern w:val="2"/>
          <w:szCs w:val="28"/>
          <w:vertAlign w:val="superscript"/>
          <w:lang w:val="en-US" w:eastAsia="zh-CN"/>
        </w:rPr>
        <w:t>1, 3</w:t>
      </w:r>
      <w:r w:rsidRPr="003535D9">
        <w:rPr>
          <w:rFonts w:eastAsia="等线" w:hint="eastAsia"/>
          <w:noProof/>
          <w:kern w:val="2"/>
          <w:szCs w:val="28"/>
          <w:vertAlign w:val="superscript"/>
          <w:lang w:val="en-US" w:eastAsia="zh-CN"/>
        </w:rPr>
        <w:t>,</w:t>
      </w:r>
      <w:r w:rsidRPr="003535D9">
        <w:rPr>
          <w:rFonts w:eastAsia="等线"/>
          <w:noProof/>
          <w:kern w:val="2"/>
          <w:szCs w:val="28"/>
          <w:vertAlign w:val="superscript"/>
          <w:lang w:val="en-US" w:eastAsia="zh-CN"/>
        </w:rPr>
        <w:t xml:space="preserve"> </w:t>
      </w:r>
      <w:r w:rsidRPr="003535D9">
        <w:rPr>
          <w:rFonts w:eastAsia="宋体"/>
          <w:noProof/>
          <w:kern w:val="2"/>
          <w:szCs w:val="28"/>
          <w:lang w:val="en-US" w:eastAsia="zh-CN"/>
        </w:rPr>
        <w:t xml:space="preserve">*, </w:t>
      </w:r>
      <w:r w:rsidRPr="003535D9">
        <w:rPr>
          <w:rFonts w:eastAsia="等线"/>
          <w:noProof/>
          <w:kern w:val="2"/>
          <w:szCs w:val="28"/>
          <w:lang w:val="en-US" w:eastAsia="zh-CN"/>
        </w:rPr>
        <w:t>Zhen Xu</w:t>
      </w:r>
      <w:r w:rsidRPr="003535D9">
        <w:rPr>
          <w:rFonts w:eastAsia="等线"/>
          <w:noProof/>
          <w:kern w:val="2"/>
          <w:szCs w:val="28"/>
          <w:vertAlign w:val="superscript"/>
          <w:lang w:val="en-US" w:eastAsia="zh-CN"/>
        </w:rPr>
        <w:t xml:space="preserve">1, </w:t>
      </w:r>
      <w:r w:rsidRPr="003535D9">
        <w:rPr>
          <w:rFonts w:eastAsia="等线"/>
          <w:noProof/>
          <w:kern w:val="2"/>
          <w:szCs w:val="28"/>
          <w:lang w:val="en-US" w:eastAsia="zh-CN"/>
        </w:rPr>
        <w:t xml:space="preserve">*, </w:t>
      </w:r>
      <w:r w:rsidRPr="003535D9">
        <w:rPr>
          <w:rFonts w:eastAsia="Times New Roman"/>
          <w:noProof/>
          <w:kern w:val="2"/>
          <w:szCs w:val="28"/>
          <w:lang w:val="en-US" w:eastAsia="zh-CN"/>
        </w:rPr>
        <w:t>Chao Gao</w:t>
      </w:r>
      <w:r w:rsidRPr="003535D9">
        <w:rPr>
          <w:rFonts w:eastAsia="等线"/>
          <w:noProof/>
          <w:kern w:val="2"/>
          <w:szCs w:val="28"/>
          <w:vertAlign w:val="superscript"/>
          <w:lang w:val="en-US" w:eastAsia="zh-CN"/>
        </w:rPr>
        <w:t xml:space="preserve">1, </w:t>
      </w:r>
      <w:r w:rsidRPr="003535D9">
        <w:rPr>
          <w:rFonts w:eastAsia="等线"/>
          <w:noProof/>
          <w:kern w:val="2"/>
          <w:szCs w:val="28"/>
          <w:lang w:val="en-US" w:eastAsia="zh-CN"/>
        </w:rPr>
        <w:t>*</w:t>
      </w:r>
    </w:p>
    <w:bookmarkEnd w:id="4"/>
    <w:p w14:paraId="160A5062" w14:textId="77777777" w:rsidR="003535D9" w:rsidRPr="003535D9" w:rsidRDefault="003535D9" w:rsidP="003535D9">
      <w:pPr>
        <w:widowControl w:val="0"/>
        <w:spacing w:beforeLines="50" w:before="120" w:afterLines="50" w:after="120"/>
        <w:ind w:leftChars="-18" w:left="-2" w:hangingChars="17" w:hanging="41"/>
        <w:rPr>
          <w:rFonts w:eastAsia="等线"/>
          <w:noProof/>
          <w:kern w:val="2"/>
          <w:szCs w:val="28"/>
          <w:lang w:val="en-US" w:eastAsia="zh-CN"/>
        </w:rPr>
      </w:pPr>
      <w:r w:rsidRPr="003535D9">
        <w:rPr>
          <w:rFonts w:eastAsia="等线"/>
          <w:noProof/>
          <w:kern w:val="2"/>
          <w:szCs w:val="28"/>
          <w:vertAlign w:val="superscript"/>
          <w:lang w:val="en-US" w:eastAsia="zh-CN"/>
        </w:rPr>
        <w:t>1</w:t>
      </w:r>
      <w:r w:rsidRPr="003535D9">
        <w:rPr>
          <w:rFonts w:eastAsia="等线"/>
          <w:noProof/>
          <w:kern w:val="2"/>
          <w:szCs w:val="28"/>
          <w:lang w:val="en-US" w:eastAsia="zh-CN"/>
        </w:rPr>
        <w:t>MOE Key Laboratory of Macromolecular Synthesis and Functionalization, Department of Polymer Science and Engineering, Key Laboratory of Adsorption and Separation Materials &amp; Technologies of Zhejiang Province, Zhejiang University, 38 Zheda Road, Hangzhou 310027, P. R. China</w:t>
      </w:r>
    </w:p>
    <w:p w14:paraId="24BA8E6E" w14:textId="77777777" w:rsidR="003535D9" w:rsidRPr="003535D9" w:rsidRDefault="003535D9" w:rsidP="003535D9">
      <w:pPr>
        <w:spacing w:beforeLines="50" w:before="120" w:afterLines="50" w:after="120"/>
        <w:rPr>
          <w:rFonts w:eastAsia="等线"/>
          <w:noProof/>
          <w:kern w:val="2"/>
          <w:szCs w:val="28"/>
          <w:lang w:val="en-US" w:eastAsia="zh-CN"/>
        </w:rPr>
      </w:pPr>
      <w:r w:rsidRPr="003535D9">
        <w:rPr>
          <w:vertAlign w:val="superscript"/>
          <w:lang w:val="en-US"/>
        </w:rPr>
        <w:t>2</w:t>
      </w:r>
      <w:r w:rsidRPr="003535D9">
        <w:rPr>
          <w:rFonts w:eastAsia="等线"/>
          <w:noProof/>
          <w:kern w:val="2"/>
          <w:szCs w:val="28"/>
          <w:lang w:val="en-US" w:eastAsia="zh-CN"/>
        </w:rPr>
        <w:t xml:space="preserve">Shanxi-Zheda Institute of Advanced Materials and Chemical Engineering, Taiyuan, </w:t>
      </w:r>
      <w:r w:rsidRPr="003535D9">
        <w:rPr>
          <w:rFonts w:eastAsia="等线"/>
          <w:szCs w:val="28"/>
          <w:lang w:val="en-US"/>
        </w:rPr>
        <w:t xml:space="preserve">P. R. </w:t>
      </w:r>
      <w:r w:rsidRPr="003535D9">
        <w:rPr>
          <w:rFonts w:eastAsia="等线"/>
          <w:noProof/>
          <w:kern w:val="2"/>
          <w:szCs w:val="28"/>
          <w:lang w:val="en-US" w:eastAsia="zh-CN"/>
        </w:rPr>
        <w:t>China</w:t>
      </w:r>
    </w:p>
    <w:p w14:paraId="23F6C8BC" w14:textId="77777777" w:rsidR="003535D9" w:rsidRPr="003535D9" w:rsidRDefault="003535D9" w:rsidP="003535D9">
      <w:pPr>
        <w:spacing w:beforeLines="50" w:before="120" w:afterLines="50" w:after="120"/>
        <w:rPr>
          <w:rFonts w:eastAsia="等线"/>
          <w:szCs w:val="28"/>
          <w:lang w:val="en-US"/>
        </w:rPr>
      </w:pPr>
      <w:r w:rsidRPr="003535D9">
        <w:rPr>
          <w:rFonts w:eastAsia="等线"/>
          <w:szCs w:val="28"/>
          <w:vertAlign w:val="superscript"/>
          <w:lang w:val="en-US"/>
        </w:rPr>
        <w:t>3</w:t>
      </w:r>
      <w:r w:rsidRPr="003535D9">
        <w:rPr>
          <w:rFonts w:eastAsia="等线"/>
          <w:szCs w:val="28"/>
          <w:lang w:val="en-US"/>
        </w:rPr>
        <w:t xml:space="preserve">State Key Lab of Chemical Engineering, College of Chemical and Biological Engineering, Zhejiang University, 38 </w:t>
      </w:r>
      <w:proofErr w:type="spellStart"/>
      <w:r w:rsidRPr="003535D9">
        <w:rPr>
          <w:rFonts w:eastAsia="等线"/>
          <w:szCs w:val="28"/>
          <w:lang w:val="en-US"/>
        </w:rPr>
        <w:t>Zheda</w:t>
      </w:r>
      <w:proofErr w:type="spellEnd"/>
      <w:r w:rsidRPr="003535D9">
        <w:rPr>
          <w:rFonts w:eastAsia="等线"/>
          <w:szCs w:val="28"/>
          <w:lang w:val="en-US"/>
        </w:rPr>
        <w:t xml:space="preserve"> Road, Hangzhou 310027, P. R. China</w:t>
      </w:r>
    </w:p>
    <w:p w14:paraId="4D7FA5AB" w14:textId="77777777" w:rsidR="003535D9" w:rsidRPr="003535D9" w:rsidRDefault="003535D9" w:rsidP="003535D9">
      <w:pPr>
        <w:widowControl w:val="0"/>
        <w:spacing w:beforeLines="50" w:before="120" w:afterLines="50" w:after="120"/>
        <w:ind w:leftChars="-1" w:hanging="2"/>
        <w:rPr>
          <w:rFonts w:eastAsia="宋体"/>
          <w:noProof/>
          <w:kern w:val="2"/>
          <w:szCs w:val="22"/>
          <w:lang w:val="en-US" w:eastAsia="zh-CN"/>
        </w:rPr>
      </w:pPr>
      <w:r w:rsidRPr="003535D9">
        <w:rPr>
          <w:rFonts w:eastAsia="Times New Roman"/>
          <w:noProof/>
          <w:kern w:val="2"/>
          <w:vertAlign w:val="superscript"/>
          <w:lang w:val="en-US" w:eastAsia="zh-CN"/>
        </w:rPr>
        <w:t>*</w:t>
      </w:r>
      <w:r w:rsidRPr="003535D9">
        <w:rPr>
          <w:rFonts w:eastAsia="Times New Roman"/>
          <w:noProof/>
          <w:kern w:val="2"/>
          <w:lang w:val="en-US" w:eastAsia="zh-CN"/>
        </w:rPr>
        <w:t>Corresponding author</w:t>
      </w:r>
      <w:r w:rsidRPr="003535D9">
        <w:rPr>
          <w:rFonts w:ascii="等线" w:eastAsia="等线" w:hAnsi="等线" w:hint="eastAsia"/>
          <w:noProof/>
          <w:kern w:val="2"/>
          <w:lang w:val="en-US" w:eastAsia="zh-CN"/>
        </w:rPr>
        <w:t>s</w:t>
      </w:r>
      <w:r w:rsidRPr="003535D9">
        <w:rPr>
          <w:rFonts w:eastAsia="Times New Roman"/>
          <w:noProof/>
          <w:kern w:val="2"/>
          <w:lang w:val="en-US" w:eastAsia="zh-CN"/>
        </w:rPr>
        <w:t xml:space="preserve">. E-mail: </w:t>
      </w:r>
      <w:hyperlink r:id="rId13" w:history="1">
        <w:r w:rsidRPr="003535D9">
          <w:rPr>
            <w:rFonts w:eastAsia="宋体"/>
            <w:noProof/>
            <w:color w:val="0000FF"/>
            <w:kern w:val="2"/>
            <w:szCs w:val="22"/>
            <w:u w:val="single"/>
            <w:lang w:val="en-US" w:eastAsia="zh-CN"/>
          </w:rPr>
          <w:t>yingjunliu@zju.edu.cn</w:t>
        </w:r>
      </w:hyperlink>
      <w:r w:rsidRPr="003535D9">
        <w:rPr>
          <w:rFonts w:eastAsia="宋体"/>
          <w:noProof/>
          <w:color w:val="0000FF"/>
          <w:kern w:val="2"/>
          <w:szCs w:val="22"/>
          <w:u w:val="single"/>
          <w:lang w:val="en-US" w:eastAsia="zh-CN"/>
        </w:rPr>
        <w:t xml:space="preserve"> </w:t>
      </w:r>
      <w:r w:rsidRPr="003535D9">
        <w:rPr>
          <w:rFonts w:eastAsia="宋体"/>
          <w:noProof/>
          <w:kern w:val="2"/>
          <w:szCs w:val="22"/>
          <w:lang w:val="en-US" w:eastAsia="zh-CN"/>
        </w:rPr>
        <w:t>(</w:t>
      </w:r>
      <w:r w:rsidRPr="003535D9">
        <w:rPr>
          <w:rFonts w:eastAsia="等线"/>
          <w:noProof/>
          <w:kern w:val="2"/>
          <w:szCs w:val="28"/>
          <w:lang w:val="en-US" w:eastAsia="zh-CN"/>
        </w:rPr>
        <w:t>Yingjun Liu)</w:t>
      </w:r>
      <w:r w:rsidRPr="003535D9">
        <w:rPr>
          <w:rFonts w:eastAsia="宋体" w:hint="eastAsia"/>
          <w:noProof/>
          <w:kern w:val="2"/>
          <w:szCs w:val="22"/>
          <w:lang w:val="en-US" w:eastAsia="zh-CN"/>
        </w:rPr>
        <w:t>;</w:t>
      </w:r>
      <w:r w:rsidRPr="003535D9">
        <w:rPr>
          <w:rFonts w:eastAsia="宋体"/>
          <w:noProof/>
          <w:kern w:val="2"/>
          <w:szCs w:val="22"/>
          <w:lang w:val="en-US" w:eastAsia="zh-CN"/>
        </w:rPr>
        <w:t xml:space="preserve"> </w:t>
      </w:r>
      <w:hyperlink r:id="rId14" w:history="1">
        <w:r w:rsidRPr="003535D9">
          <w:rPr>
            <w:rFonts w:eastAsia="宋体" w:hint="eastAsia"/>
            <w:noProof/>
            <w:color w:val="0000FF"/>
            <w:kern w:val="2"/>
            <w:szCs w:val="22"/>
            <w:u w:val="single"/>
            <w:lang w:val="en-US" w:eastAsia="zh-CN"/>
          </w:rPr>
          <w:t>jiangyanqiu</w:t>
        </w:r>
        <w:r w:rsidRPr="003535D9">
          <w:rPr>
            <w:rFonts w:eastAsia="宋体"/>
            <w:noProof/>
            <w:color w:val="0000FF"/>
            <w:kern w:val="2"/>
            <w:szCs w:val="22"/>
            <w:u w:val="single"/>
            <w:lang w:val="en-US" w:eastAsia="zh-CN"/>
          </w:rPr>
          <w:t>@</w:t>
        </w:r>
        <w:r w:rsidRPr="003535D9">
          <w:rPr>
            <w:rFonts w:eastAsia="宋体" w:hint="eastAsia"/>
            <w:noProof/>
            <w:color w:val="0000FF"/>
            <w:kern w:val="2"/>
            <w:szCs w:val="22"/>
            <w:u w:val="single"/>
            <w:lang w:val="en-US" w:eastAsia="zh-CN"/>
          </w:rPr>
          <w:t>zju.edu.cn</w:t>
        </w:r>
      </w:hyperlink>
      <w:r w:rsidRPr="003535D9">
        <w:rPr>
          <w:rFonts w:eastAsia="宋体"/>
          <w:noProof/>
          <w:color w:val="0000FF"/>
          <w:kern w:val="2"/>
          <w:szCs w:val="22"/>
          <w:u w:val="single"/>
          <w:lang w:val="en-US" w:eastAsia="zh-CN"/>
        </w:rPr>
        <w:t xml:space="preserve"> </w:t>
      </w:r>
      <w:r w:rsidRPr="003535D9">
        <w:rPr>
          <w:rFonts w:eastAsia="宋体"/>
          <w:noProof/>
          <w:kern w:val="2"/>
          <w:szCs w:val="22"/>
          <w:lang w:val="en-US" w:eastAsia="zh-CN"/>
        </w:rPr>
        <w:t>(</w:t>
      </w:r>
      <w:r w:rsidRPr="003535D9">
        <w:rPr>
          <w:rFonts w:eastAsia="Times New Roman"/>
          <w:noProof/>
          <w:kern w:val="2"/>
          <w:szCs w:val="28"/>
          <w:lang w:val="en-US" w:eastAsia="zh-CN"/>
        </w:rPr>
        <w:t>Yanqiu Jiang)</w:t>
      </w:r>
      <w:r w:rsidRPr="003535D9">
        <w:rPr>
          <w:rFonts w:eastAsia="宋体" w:hint="eastAsia"/>
          <w:noProof/>
          <w:kern w:val="2"/>
          <w:szCs w:val="22"/>
          <w:lang w:val="en-US" w:eastAsia="zh-CN"/>
        </w:rPr>
        <w:t>;</w:t>
      </w:r>
      <w:r w:rsidRPr="003535D9">
        <w:rPr>
          <w:rFonts w:eastAsia="宋体"/>
          <w:noProof/>
          <w:kern w:val="2"/>
          <w:szCs w:val="22"/>
          <w:lang w:val="en-US" w:eastAsia="zh-CN"/>
        </w:rPr>
        <w:t xml:space="preserve"> </w:t>
      </w:r>
      <w:hyperlink r:id="rId15" w:history="1">
        <w:r w:rsidRPr="003535D9">
          <w:rPr>
            <w:rFonts w:eastAsia="宋体"/>
            <w:noProof/>
            <w:color w:val="0000FF"/>
            <w:kern w:val="2"/>
            <w:szCs w:val="22"/>
            <w:u w:val="single"/>
            <w:lang w:val="en-US" w:eastAsia="zh-CN"/>
          </w:rPr>
          <w:t>zhenxu@zju.edu.cn</w:t>
        </w:r>
      </w:hyperlink>
      <w:r w:rsidRPr="003535D9">
        <w:rPr>
          <w:rFonts w:eastAsia="宋体"/>
          <w:noProof/>
          <w:color w:val="0000FF"/>
          <w:kern w:val="2"/>
          <w:szCs w:val="22"/>
          <w:u w:val="single"/>
          <w:lang w:val="en-US" w:eastAsia="zh-CN"/>
        </w:rPr>
        <w:t xml:space="preserve"> </w:t>
      </w:r>
      <w:r w:rsidRPr="003535D9">
        <w:rPr>
          <w:rFonts w:eastAsia="宋体"/>
          <w:noProof/>
          <w:kern w:val="2"/>
          <w:szCs w:val="22"/>
          <w:u w:val="single"/>
          <w:lang w:val="en-US" w:eastAsia="zh-CN"/>
        </w:rPr>
        <w:t>(</w:t>
      </w:r>
      <w:r w:rsidRPr="003535D9">
        <w:rPr>
          <w:rFonts w:eastAsia="等线"/>
          <w:noProof/>
          <w:kern w:val="2"/>
          <w:szCs w:val="28"/>
          <w:lang w:val="en-US" w:eastAsia="zh-CN"/>
        </w:rPr>
        <w:t>Zhen Xu)</w:t>
      </w:r>
      <w:r w:rsidRPr="003535D9">
        <w:rPr>
          <w:rFonts w:eastAsia="宋体" w:hint="eastAsia"/>
          <w:noProof/>
          <w:kern w:val="2"/>
          <w:szCs w:val="22"/>
          <w:lang w:val="en-US" w:eastAsia="zh-CN"/>
        </w:rPr>
        <w:t>;</w:t>
      </w:r>
      <w:r w:rsidRPr="003535D9">
        <w:rPr>
          <w:rFonts w:eastAsia="宋体"/>
          <w:noProof/>
          <w:kern w:val="2"/>
          <w:szCs w:val="22"/>
          <w:lang w:val="en-US" w:eastAsia="zh-CN"/>
        </w:rPr>
        <w:t xml:space="preserve"> </w:t>
      </w:r>
      <w:hyperlink r:id="rId16" w:history="1">
        <w:r w:rsidRPr="003535D9">
          <w:rPr>
            <w:rFonts w:eastAsia="宋体"/>
            <w:noProof/>
            <w:color w:val="0000FF"/>
            <w:kern w:val="2"/>
            <w:szCs w:val="22"/>
            <w:u w:val="single"/>
            <w:lang w:val="en-US" w:eastAsia="zh-CN"/>
          </w:rPr>
          <w:t>chaogao@zju.edu.cn</w:t>
        </w:r>
      </w:hyperlink>
      <w:r w:rsidRPr="003535D9">
        <w:rPr>
          <w:rFonts w:eastAsia="宋体"/>
          <w:noProof/>
          <w:color w:val="0000FF"/>
          <w:kern w:val="2"/>
          <w:szCs w:val="22"/>
          <w:u w:val="single"/>
          <w:lang w:val="en-US" w:eastAsia="zh-CN"/>
        </w:rPr>
        <w:t xml:space="preserve"> </w:t>
      </w:r>
      <w:r w:rsidRPr="003535D9">
        <w:rPr>
          <w:rFonts w:eastAsia="宋体"/>
          <w:noProof/>
          <w:kern w:val="2"/>
          <w:szCs w:val="22"/>
          <w:lang w:val="en-US" w:eastAsia="zh-CN"/>
        </w:rPr>
        <w:t>(</w:t>
      </w:r>
      <w:r w:rsidRPr="003535D9">
        <w:rPr>
          <w:rFonts w:eastAsia="Times New Roman"/>
          <w:noProof/>
          <w:kern w:val="2"/>
          <w:szCs w:val="28"/>
          <w:lang w:val="en-US" w:eastAsia="zh-CN"/>
        </w:rPr>
        <w:t>Chao Gao)</w:t>
      </w:r>
    </w:p>
    <w:p w14:paraId="4865337D" w14:textId="77777777" w:rsidR="00940539" w:rsidRPr="00125FD4" w:rsidRDefault="00F67DDF">
      <w:pPr>
        <w:spacing w:beforeLines="50" w:before="120" w:afterLines="50" w:after="120"/>
        <w:rPr>
          <w:b/>
          <w:color w:val="000000"/>
        </w:rPr>
      </w:pPr>
      <w:r w:rsidRPr="00125FD4">
        <w:rPr>
          <w:rFonts w:eastAsia="宋体"/>
          <w:b/>
          <w:bCs/>
          <w:color w:val="000000"/>
          <w:sz w:val="28"/>
          <w:szCs w:val="28"/>
          <w:lang w:val="en-US" w:eastAsia="zh-CN"/>
        </w:rPr>
        <w:t xml:space="preserve">S1 </w:t>
      </w:r>
      <w:r w:rsidRPr="00125FD4">
        <w:rPr>
          <w:b/>
          <w:bCs/>
          <w:color w:val="000000"/>
          <w:sz w:val="28"/>
          <w:szCs w:val="28"/>
        </w:rPr>
        <w:t>Supplementary Figures</w:t>
      </w:r>
    </w:p>
    <w:p w14:paraId="6D751E58" w14:textId="77777777" w:rsidR="00940539" w:rsidRPr="00125FD4" w:rsidRDefault="00F67DDF">
      <w:pPr>
        <w:spacing w:beforeLines="50" w:before="120" w:afterLines="50" w:after="120"/>
        <w:jc w:val="center"/>
        <w:rPr>
          <w:b/>
          <w:color w:val="000000"/>
        </w:rPr>
      </w:pPr>
      <w:r w:rsidRPr="00125FD4">
        <w:rPr>
          <w:rFonts w:eastAsia="等线"/>
          <w:noProof/>
          <w:szCs w:val="22"/>
        </w:rPr>
        <w:drawing>
          <wp:inline distT="0" distB="0" distL="0" distR="0" wp14:anchorId="4C7CBEBF" wp14:editId="447057C2">
            <wp:extent cx="4584651" cy="4109812"/>
            <wp:effectExtent l="0" t="0" r="698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17">
                      <a:extLst>
                        <a:ext uri="{28A0092B-C50C-407E-A947-70E740481C1C}">
                          <a14:useLocalDpi xmlns:a14="http://schemas.microsoft.com/office/drawing/2010/main" val="0"/>
                        </a:ext>
                      </a:extLst>
                    </a:blip>
                    <a:srcRect l="6151" r="6986"/>
                    <a:stretch>
                      <a:fillRect/>
                    </a:stretch>
                  </pic:blipFill>
                  <pic:spPr>
                    <a:xfrm>
                      <a:off x="0" y="0"/>
                      <a:ext cx="4587493" cy="4112360"/>
                    </a:xfrm>
                    <a:prstGeom prst="rect">
                      <a:avLst/>
                    </a:prstGeom>
                    <a:noFill/>
                    <a:ln>
                      <a:noFill/>
                    </a:ln>
                  </pic:spPr>
                </pic:pic>
              </a:graphicData>
            </a:graphic>
          </wp:inline>
        </w:drawing>
      </w:r>
    </w:p>
    <w:p w14:paraId="411A114D" w14:textId="6867DD8C" w:rsidR="00940539" w:rsidRPr="00125FD4" w:rsidRDefault="00F67DDF" w:rsidP="00E06A5A">
      <w:pPr>
        <w:spacing w:beforeLines="50" w:before="120" w:afterLines="50" w:after="120"/>
        <w:jc w:val="both"/>
        <w:rPr>
          <w:rFonts w:eastAsia="宋体"/>
        </w:rPr>
      </w:pPr>
      <w:r w:rsidRPr="00125FD4">
        <w:rPr>
          <w:b/>
          <w:color w:val="000000"/>
        </w:rPr>
        <w:t xml:space="preserve">Fig. </w:t>
      </w:r>
      <w:r w:rsidRPr="00125FD4">
        <w:rPr>
          <w:rFonts w:eastAsia="等线"/>
          <w:b/>
          <w:szCs w:val="22"/>
        </w:rPr>
        <w:t>S1</w:t>
      </w:r>
      <w:r w:rsidRPr="00125FD4">
        <w:rPr>
          <w:color w:val="000000"/>
        </w:rPr>
        <w:t xml:space="preserve"> Characterization of GO sheets. (</w:t>
      </w:r>
      <w:r w:rsidRPr="00125FD4">
        <w:rPr>
          <w:b/>
          <w:color w:val="000000"/>
        </w:rPr>
        <w:t>a</w:t>
      </w:r>
      <w:r w:rsidRPr="00125FD4">
        <w:rPr>
          <w:color w:val="000000"/>
        </w:rPr>
        <w:t xml:space="preserve">) SEM images </w:t>
      </w:r>
      <w:r w:rsidRPr="00125FD4">
        <w:rPr>
          <w:rFonts w:eastAsia="等线"/>
          <w:szCs w:val="22"/>
        </w:rPr>
        <w:t xml:space="preserve">and </w:t>
      </w:r>
      <w:r w:rsidRPr="00125FD4">
        <w:rPr>
          <w:rFonts w:eastAsia="等线"/>
          <w:szCs w:val="22"/>
        </w:rPr>
        <w:fldChar w:fldCharType="begin"/>
      </w:r>
      <w:r w:rsidRPr="00125FD4">
        <w:rPr>
          <w:rFonts w:eastAsia="等线"/>
          <w:szCs w:val="22"/>
        </w:rPr>
        <w:instrText xml:space="preserve"> LINK Word.Document.12 F:\\20200202\\PPT\\Fig1\\</w:instrText>
      </w:r>
      <w:r w:rsidRPr="00125FD4">
        <w:rPr>
          <w:rFonts w:eastAsia="等线"/>
          <w:szCs w:val="22"/>
        </w:rPr>
        <w:instrText>导热文献汇总</w:instrText>
      </w:r>
      <w:r w:rsidRPr="00125FD4">
        <w:rPr>
          <w:rFonts w:eastAsia="等线"/>
          <w:szCs w:val="22"/>
        </w:rPr>
        <w:instrText xml:space="preserve">-VOL-6.docx OLE_LINK1 \a \r  \* MERGEFORMAT </w:instrText>
      </w:r>
      <w:r w:rsidRPr="00125FD4">
        <w:rPr>
          <w:rFonts w:eastAsia="等线"/>
          <w:szCs w:val="22"/>
        </w:rPr>
        <w:fldChar w:fldCharType="separate"/>
      </w:r>
      <w:r w:rsidRPr="00125FD4">
        <w:rPr>
          <w:szCs w:val="22"/>
        </w:rPr>
        <w:t>(</w:t>
      </w:r>
      <w:r w:rsidRPr="00125FD4">
        <w:rPr>
          <w:b/>
          <w:szCs w:val="22"/>
        </w:rPr>
        <w:t>b</w:t>
      </w:r>
      <w:r w:rsidRPr="00125FD4">
        <w:rPr>
          <w:szCs w:val="22"/>
        </w:rPr>
        <w:t>)</w:t>
      </w:r>
      <w:r w:rsidRPr="00125FD4">
        <w:rPr>
          <w:rFonts w:eastAsia="等线"/>
          <w:szCs w:val="22"/>
        </w:rPr>
        <w:fldChar w:fldCharType="end"/>
      </w:r>
      <w:r w:rsidRPr="00125FD4">
        <w:rPr>
          <w:rFonts w:eastAsia="等线"/>
          <w:szCs w:val="22"/>
        </w:rPr>
        <w:t xml:space="preserve"> size distribution of GO sheets.</w:t>
      </w:r>
      <w:r w:rsidRPr="00125FD4">
        <w:rPr>
          <w:color w:val="000000"/>
        </w:rPr>
        <w:t xml:space="preserve"> The size distribution of GO sheets was about 20-50 µm. (</w:t>
      </w:r>
      <w:r w:rsidRPr="00125FD4">
        <w:rPr>
          <w:b/>
          <w:szCs w:val="22"/>
        </w:rPr>
        <w:t>c</w:t>
      </w:r>
      <w:r w:rsidRPr="00125FD4">
        <w:rPr>
          <w:color w:val="000000"/>
        </w:rPr>
        <w:t>) XPS spectra of GO and (</w:t>
      </w:r>
      <w:r w:rsidRPr="00125FD4">
        <w:rPr>
          <w:b/>
          <w:szCs w:val="22"/>
        </w:rPr>
        <w:t>d</w:t>
      </w:r>
      <w:r w:rsidRPr="00125FD4">
        <w:rPr>
          <w:color w:val="000000"/>
        </w:rPr>
        <w:t>) C</w:t>
      </w:r>
      <w:r w:rsidR="003535D9">
        <w:rPr>
          <w:color w:val="000000"/>
        </w:rPr>
        <w:t xml:space="preserve"> </w:t>
      </w:r>
      <w:r w:rsidRPr="00125FD4">
        <w:rPr>
          <w:color w:val="000000"/>
        </w:rPr>
        <w:t>1</w:t>
      </w:r>
      <w:r w:rsidRPr="003535D9">
        <w:rPr>
          <w:i/>
          <w:iCs/>
          <w:color w:val="000000"/>
        </w:rPr>
        <w:t>s</w:t>
      </w:r>
      <w:r w:rsidRPr="00125FD4">
        <w:rPr>
          <w:color w:val="000000"/>
        </w:rPr>
        <w:t xml:space="preserve"> spectrum. The </w:t>
      </w:r>
      <w:r w:rsidRPr="00125FD4">
        <w:rPr>
          <w:rFonts w:eastAsia="仿宋"/>
        </w:rPr>
        <w:t>corresponding C/O ratio was 2.1</w:t>
      </w:r>
    </w:p>
    <w:p w14:paraId="20169037" w14:textId="77777777" w:rsidR="00940539" w:rsidRPr="00125FD4" w:rsidRDefault="00F67DDF">
      <w:pPr>
        <w:spacing w:beforeLines="50" w:before="120" w:afterLines="50" w:after="120"/>
        <w:jc w:val="center"/>
        <w:rPr>
          <w:rStyle w:val="fontstyle21"/>
          <w:rFonts w:ascii="Times New Roman" w:hAnsi="Times New Roman"/>
        </w:rPr>
      </w:pPr>
      <w:bookmarkStart w:id="5" w:name="_Hlk97403742"/>
      <w:bookmarkEnd w:id="5"/>
      <w:r w:rsidRPr="00125FD4">
        <w:rPr>
          <w:rStyle w:val="fontstyle21"/>
          <w:rFonts w:ascii="Times New Roman" w:hAnsi="Times New Roman"/>
          <w:noProof/>
        </w:rPr>
        <w:lastRenderedPageBreak/>
        <w:drawing>
          <wp:inline distT="0" distB="0" distL="0" distR="0" wp14:anchorId="089BAE06" wp14:editId="576FCA69">
            <wp:extent cx="3837940" cy="2804160"/>
            <wp:effectExtent l="0" t="0" r="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8">
                      <a:extLst>
                        <a:ext uri="{28A0092B-C50C-407E-A947-70E740481C1C}">
                          <a14:useLocalDpi xmlns:a14="http://schemas.microsoft.com/office/drawing/2010/main" val="0"/>
                        </a:ext>
                      </a:extLst>
                    </a:blip>
                    <a:srcRect l="3780" t="1149" b="656"/>
                    <a:stretch>
                      <a:fillRect/>
                    </a:stretch>
                  </pic:blipFill>
                  <pic:spPr>
                    <a:xfrm>
                      <a:off x="0" y="0"/>
                      <a:ext cx="3837940" cy="2804160"/>
                    </a:xfrm>
                    <a:prstGeom prst="rect">
                      <a:avLst/>
                    </a:prstGeom>
                    <a:noFill/>
                    <a:ln>
                      <a:noFill/>
                    </a:ln>
                  </pic:spPr>
                </pic:pic>
              </a:graphicData>
            </a:graphic>
          </wp:inline>
        </w:drawing>
      </w:r>
    </w:p>
    <w:p w14:paraId="1CA74E45" w14:textId="77777777" w:rsidR="00940539" w:rsidRPr="00125FD4" w:rsidRDefault="00F67DDF" w:rsidP="003535D9">
      <w:pPr>
        <w:spacing w:beforeLines="50" w:before="120" w:afterLines="50" w:after="120"/>
        <w:rPr>
          <w:rFonts w:eastAsia="等线"/>
          <w:szCs w:val="22"/>
        </w:rPr>
      </w:pPr>
      <w:r w:rsidRPr="00125FD4">
        <w:rPr>
          <w:rStyle w:val="fontstyle21"/>
          <w:rFonts w:ascii="Times New Roman" w:hAnsi="Times New Roman"/>
          <w:b/>
          <w:sz w:val="24"/>
          <w:szCs w:val="24"/>
        </w:rPr>
        <w:t>Fig. S2</w:t>
      </w:r>
      <w:r w:rsidRPr="00125FD4">
        <w:rPr>
          <w:rStyle w:val="fontstyle21"/>
          <w:rFonts w:ascii="Times New Roman" w:hAnsi="Times New Roman"/>
          <w:sz w:val="24"/>
          <w:szCs w:val="24"/>
        </w:rPr>
        <w:t xml:space="preserve"> (</w:t>
      </w:r>
      <w:r w:rsidRPr="00125FD4">
        <w:rPr>
          <w:rStyle w:val="fontstyle21"/>
          <w:rFonts w:ascii="Times New Roman" w:hAnsi="Times New Roman"/>
          <w:b/>
          <w:sz w:val="24"/>
          <w:szCs w:val="24"/>
        </w:rPr>
        <w:t>a-b</w:t>
      </w:r>
      <w:r w:rsidRPr="00125FD4">
        <w:rPr>
          <w:rStyle w:val="fontstyle21"/>
          <w:rFonts w:ascii="Times New Roman" w:hAnsi="Times New Roman"/>
          <w:sz w:val="24"/>
          <w:szCs w:val="24"/>
        </w:rPr>
        <w:t>) Schematic of boundary-free sheargraphy method. (</w:t>
      </w:r>
      <w:r w:rsidRPr="00125FD4">
        <w:rPr>
          <w:rStyle w:val="fontstyle21"/>
          <w:rFonts w:ascii="Times New Roman" w:hAnsi="Times New Roman"/>
          <w:b/>
          <w:sz w:val="24"/>
          <w:szCs w:val="24"/>
        </w:rPr>
        <w:t>c</w:t>
      </w:r>
      <w:r w:rsidRPr="00125FD4">
        <w:rPr>
          <w:rStyle w:val="fontstyle21"/>
          <w:rFonts w:ascii="Times New Roman" w:hAnsi="Times New Roman"/>
          <w:sz w:val="24"/>
          <w:szCs w:val="24"/>
        </w:rPr>
        <w:t xml:space="preserve">) Velocity distribution </w:t>
      </w:r>
      <w:r w:rsidRPr="00125FD4">
        <w:rPr>
          <w:rStyle w:val="fontstyle21"/>
          <w:rFonts w:ascii="Times New Roman" w:eastAsiaTheme="minorEastAsia" w:hAnsi="Times New Roman"/>
          <w:sz w:val="24"/>
          <w:szCs w:val="24"/>
        </w:rPr>
        <w:t>of</w:t>
      </w:r>
      <w:r w:rsidRPr="00125FD4">
        <w:rPr>
          <w:rStyle w:val="fontstyle21"/>
          <w:rFonts w:ascii="Times New Roman" w:hAnsi="Times New Roman"/>
          <w:sz w:val="24"/>
          <w:szCs w:val="24"/>
        </w:rPr>
        <w:t xml:space="preserve"> shearing filed in both x-y and x-z plane, respectively. (</w:t>
      </w:r>
      <w:r w:rsidRPr="00125FD4">
        <w:rPr>
          <w:rStyle w:val="fontstyle21"/>
          <w:rFonts w:ascii="Times New Roman" w:hAnsi="Times New Roman"/>
          <w:b/>
          <w:sz w:val="24"/>
          <w:szCs w:val="24"/>
        </w:rPr>
        <w:t>d</w:t>
      </w:r>
      <w:r w:rsidRPr="00125FD4">
        <w:rPr>
          <w:rStyle w:val="fontstyle21"/>
          <w:rFonts w:ascii="Times New Roman" w:hAnsi="Times New Roman"/>
          <w:sz w:val="24"/>
          <w:szCs w:val="24"/>
        </w:rPr>
        <w:t>) A π wall upon single shearing. (</w:t>
      </w:r>
      <w:r w:rsidRPr="00125FD4">
        <w:rPr>
          <w:rStyle w:val="fontstyle21"/>
          <w:rFonts w:ascii="Times New Roman" w:hAnsi="Times New Roman"/>
          <w:b/>
          <w:sz w:val="24"/>
          <w:szCs w:val="24"/>
        </w:rPr>
        <w:t>e-f</w:t>
      </w:r>
      <w:r w:rsidRPr="00125FD4">
        <w:rPr>
          <w:rStyle w:val="fontstyle21"/>
          <w:rFonts w:ascii="Times New Roman" w:hAnsi="Times New Roman"/>
          <w:sz w:val="24"/>
          <w:szCs w:val="24"/>
        </w:rPr>
        <w:t>) SEM images of π wall from both x-y and x-z plane, respectively</w:t>
      </w:r>
    </w:p>
    <w:p w14:paraId="5972810F" w14:textId="77777777" w:rsidR="00940539" w:rsidRPr="00125FD4" w:rsidRDefault="00F67DDF">
      <w:pPr>
        <w:spacing w:beforeLines="50" w:before="120" w:afterLines="50" w:after="120"/>
        <w:jc w:val="center"/>
        <w:rPr>
          <w:rStyle w:val="fontstyle21"/>
          <w:rFonts w:ascii="Times New Roman" w:hAnsi="Times New Roman"/>
        </w:rPr>
      </w:pPr>
      <w:r w:rsidRPr="00125FD4">
        <w:rPr>
          <w:rStyle w:val="fontstyle21"/>
          <w:rFonts w:ascii="Times New Roman" w:hAnsi="Times New Roman"/>
          <w:noProof/>
        </w:rPr>
        <w:drawing>
          <wp:inline distT="0" distB="0" distL="0" distR="0" wp14:anchorId="76B4FAC1" wp14:editId="1804AB70">
            <wp:extent cx="3796665" cy="4371975"/>
            <wp:effectExtent l="0" t="0" r="63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9" cstate="print">
                      <a:extLst>
                        <a:ext uri="{28A0092B-C50C-407E-A947-70E740481C1C}">
                          <a14:useLocalDpi xmlns:a14="http://schemas.microsoft.com/office/drawing/2010/main" val="0"/>
                        </a:ext>
                      </a:extLst>
                    </a:blip>
                    <a:srcRect l="4245" r="6795"/>
                    <a:stretch>
                      <a:fillRect/>
                    </a:stretch>
                  </pic:blipFill>
                  <pic:spPr>
                    <a:xfrm>
                      <a:off x="0" y="0"/>
                      <a:ext cx="3796665" cy="4371975"/>
                    </a:xfrm>
                    <a:prstGeom prst="rect">
                      <a:avLst/>
                    </a:prstGeom>
                    <a:noFill/>
                    <a:ln>
                      <a:noFill/>
                    </a:ln>
                  </pic:spPr>
                </pic:pic>
              </a:graphicData>
            </a:graphic>
          </wp:inline>
        </w:drawing>
      </w:r>
    </w:p>
    <w:p w14:paraId="18CE0E0B" w14:textId="7DA0C03B" w:rsidR="00940539" w:rsidRPr="00125FD4" w:rsidRDefault="00F67DDF" w:rsidP="00E06A5A">
      <w:pPr>
        <w:spacing w:beforeLines="50" w:before="120" w:afterLines="50" w:after="120"/>
        <w:jc w:val="both"/>
        <w:rPr>
          <w:rStyle w:val="fontstyle21"/>
          <w:rFonts w:ascii="Times New Roman" w:hAnsi="Times New Roman"/>
          <w:sz w:val="24"/>
          <w:szCs w:val="24"/>
        </w:rPr>
      </w:pPr>
      <w:r w:rsidRPr="00125FD4">
        <w:rPr>
          <w:rStyle w:val="fontstyle21"/>
          <w:rFonts w:ascii="Times New Roman" w:hAnsi="Times New Roman"/>
          <w:b/>
          <w:sz w:val="24"/>
          <w:szCs w:val="24"/>
        </w:rPr>
        <w:t>Fig. S3</w:t>
      </w:r>
      <w:r w:rsidRPr="00125FD4">
        <w:rPr>
          <w:rStyle w:val="fontstyle21"/>
          <w:rFonts w:ascii="Times New Roman" w:hAnsi="Times New Roman"/>
          <w:sz w:val="24"/>
          <w:szCs w:val="24"/>
        </w:rPr>
        <w:t xml:space="preserve"> Images of tips with diameters around (</w:t>
      </w:r>
      <w:r w:rsidRPr="00125FD4">
        <w:rPr>
          <w:rStyle w:val="fontstyle21"/>
          <w:rFonts w:ascii="Times New Roman" w:hAnsi="Times New Roman"/>
          <w:b/>
          <w:sz w:val="24"/>
          <w:szCs w:val="24"/>
        </w:rPr>
        <w:t>a</w:t>
      </w:r>
      <w:r w:rsidRPr="00125FD4">
        <w:rPr>
          <w:rStyle w:val="fontstyle21"/>
          <w:rFonts w:ascii="Times New Roman" w:hAnsi="Times New Roman"/>
          <w:sz w:val="24"/>
          <w:szCs w:val="24"/>
        </w:rPr>
        <w:t>) 10 μm, (</w:t>
      </w:r>
      <w:r w:rsidRPr="00125FD4">
        <w:rPr>
          <w:rStyle w:val="fontstyle21"/>
          <w:rFonts w:ascii="Times New Roman" w:hAnsi="Times New Roman"/>
          <w:b/>
          <w:sz w:val="24"/>
          <w:szCs w:val="24"/>
        </w:rPr>
        <w:t>e</w:t>
      </w:r>
      <w:r w:rsidRPr="00125FD4">
        <w:rPr>
          <w:rStyle w:val="fontstyle21"/>
          <w:rFonts w:ascii="Times New Roman" w:hAnsi="Times New Roman"/>
          <w:sz w:val="24"/>
          <w:szCs w:val="24"/>
        </w:rPr>
        <w:t>) 45 μm, (</w:t>
      </w:r>
      <w:r w:rsidRPr="00125FD4">
        <w:rPr>
          <w:rStyle w:val="fontstyle21"/>
          <w:rFonts w:ascii="Times New Roman" w:hAnsi="Times New Roman"/>
          <w:b/>
          <w:sz w:val="24"/>
          <w:szCs w:val="24"/>
        </w:rPr>
        <w:t>i</w:t>
      </w:r>
      <w:r w:rsidRPr="00125FD4">
        <w:rPr>
          <w:rStyle w:val="fontstyle21"/>
          <w:rFonts w:ascii="Times New Roman" w:hAnsi="Times New Roman"/>
          <w:sz w:val="24"/>
          <w:szCs w:val="24"/>
        </w:rPr>
        <w:t>) 100 μm, and (</w:t>
      </w:r>
      <w:r w:rsidRPr="00125FD4">
        <w:rPr>
          <w:rStyle w:val="fontstyle21"/>
          <w:rFonts w:ascii="Times New Roman" w:hAnsi="Times New Roman"/>
          <w:b/>
          <w:sz w:val="24"/>
          <w:szCs w:val="24"/>
        </w:rPr>
        <w:t>m</w:t>
      </w:r>
      <w:r w:rsidRPr="00125FD4">
        <w:rPr>
          <w:rStyle w:val="fontstyle21"/>
          <w:rFonts w:ascii="Times New Roman" w:hAnsi="Times New Roman"/>
          <w:sz w:val="24"/>
          <w:szCs w:val="24"/>
        </w:rPr>
        <w:t>) 200 μm respectively. POM images of π wall induced by tip with diameter of (</w:t>
      </w:r>
      <w:r w:rsidRPr="00125FD4">
        <w:rPr>
          <w:rStyle w:val="fontstyle21"/>
          <w:rFonts w:ascii="Times New Roman" w:hAnsi="Times New Roman"/>
          <w:b/>
          <w:sz w:val="24"/>
          <w:szCs w:val="24"/>
        </w:rPr>
        <w:t>b-d</w:t>
      </w:r>
      <w:r w:rsidRPr="00125FD4">
        <w:rPr>
          <w:rStyle w:val="fontstyle21"/>
          <w:rFonts w:ascii="Times New Roman" w:hAnsi="Times New Roman"/>
          <w:sz w:val="24"/>
          <w:szCs w:val="24"/>
        </w:rPr>
        <w:t>) 10 μm, (</w:t>
      </w:r>
      <w:r w:rsidRPr="00125FD4">
        <w:rPr>
          <w:rStyle w:val="fontstyle21"/>
          <w:rFonts w:ascii="Times New Roman" w:hAnsi="Times New Roman"/>
          <w:b/>
          <w:sz w:val="24"/>
          <w:szCs w:val="24"/>
        </w:rPr>
        <w:t>f-h</w:t>
      </w:r>
      <w:r w:rsidRPr="00125FD4">
        <w:rPr>
          <w:rStyle w:val="fontstyle21"/>
          <w:rFonts w:ascii="Times New Roman" w:hAnsi="Times New Roman"/>
          <w:sz w:val="24"/>
          <w:szCs w:val="24"/>
        </w:rPr>
        <w:t>) 45 μm, (</w:t>
      </w:r>
      <w:r w:rsidRPr="00125FD4">
        <w:rPr>
          <w:rStyle w:val="fontstyle21"/>
          <w:rFonts w:ascii="Times New Roman" w:hAnsi="Times New Roman"/>
          <w:b/>
          <w:sz w:val="24"/>
          <w:szCs w:val="24"/>
        </w:rPr>
        <w:t>j-l</w:t>
      </w:r>
      <w:r w:rsidRPr="00125FD4">
        <w:rPr>
          <w:rStyle w:val="fontstyle21"/>
          <w:rFonts w:ascii="Times New Roman" w:hAnsi="Times New Roman"/>
          <w:sz w:val="24"/>
          <w:szCs w:val="24"/>
        </w:rPr>
        <w:t>) 100 μm, and (</w:t>
      </w:r>
      <w:r w:rsidRPr="00125FD4">
        <w:rPr>
          <w:rStyle w:val="fontstyle21"/>
          <w:rFonts w:ascii="Times New Roman" w:hAnsi="Times New Roman"/>
          <w:b/>
          <w:sz w:val="24"/>
          <w:szCs w:val="24"/>
        </w:rPr>
        <w:t>n-p</w:t>
      </w:r>
      <w:r w:rsidRPr="00125FD4">
        <w:rPr>
          <w:rStyle w:val="fontstyle21"/>
          <w:rFonts w:ascii="Times New Roman" w:hAnsi="Times New Roman"/>
          <w:sz w:val="24"/>
          <w:szCs w:val="24"/>
        </w:rPr>
        <w:t xml:space="preserve">) 200 μm at shearing speed of 3, 20, </w:t>
      </w:r>
      <w:r w:rsidR="0044288C">
        <w:rPr>
          <w:rStyle w:val="fontstyle21"/>
          <w:rFonts w:ascii="Times New Roman" w:hAnsi="Times New Roman"/>
          <w:sz w:val="24"/>
          <w:szCs w:val="24"/>
        </w:rPr>
        <w:t xml:space="preserve">and </w:t>
      </w:r>
      <w:r w:rsidRPr="00125FD4">
        <w:rPr>
          <w:rStyle w:val="fontstyle21"/>
          <w:rFonts w:ascii="Times New Roman" w:hAnsi="Times New Roman"/>
          <w:sz w:val="24"/>
          <w:szCs w:val="24"/>
        </w:rPr>
        <w:t>50 mm</w:t>
      </w:r>
      <w:r w:rsidR="0044288C">
        <w:rPr>
          <w:rStyle w:val="fontstyle21"/>
          <w:rFonts w:ascii="Times New Roman" w:hAnsi="Times New Roman"/>
          <w:sz w:val="24"/>
          <w:szCs w:val="24"/>
        </w:rPr>
        <w:t xml:space="preserve"> </w:t>
      </w:r>
      <w:r w:rsidRPr="00125FD4">
        <w:rPr>
          <w:rStyle w:val="fontstyle21"/>
          <w:rFonts w:ascii="Times New Roman" w:hAnsi="Times New Roman"/>
          <w:sz w:val="24"/>
          <w:szCs w:val="24"/>
        </w:rPr>
        <w:t>s</w:t>
      </w:r>
      <w:r w:rsidR="0044288C" w:rsidRPr="0044288C">
        <w:rPr>
          <w:rStyle w:val="fontstyle21"/>
          <w:rFonts w:ascii="Times New Roman" w:hAnsi="Times New Roman"/>
          <w:sz w:val="24"/>
          <w:szCs w:val="24"/>
          <w:vertAlign w:val="superscript"/>
        </w:rPr>
        <w:t>-1</w:t>
      </w:r>
      <w:r w:rsidRPr="00125FD4">
        <w:rPr>
          <w:rStyle w:val="fontstyle21"/>
          <w:rFonts w:ascii="Times New Roman" w:hAnsi="Times New Roman"/>
          <w:sz w:val="24"/>
          <w:szCs w:val="24"/>
        </w:rPr>
        <w:t>, respectively. (</w:t>
      </w:r>
      <w:r w:rsidRPr="00125FD4">
        <w:rPr>
          <w:rStyle w:val="fontstyle21"/>
          <w:rFonts w:ascii="Times New Roman" w:hAnsi="Times New Roman"/>
          <w:b/>
          <w:sz w:val="24"/>
          <w:szCs w:val="24"/>
        </w:rPr>
        <w:t>q</w:t>
      </w:r>
      <w:r w:rsidRPr="00125FD4">
        <w:rPr>
          <w:rStyle w:val="fontstyle21"/>
          <w:rFonts w:ascii="Times New Roman" w:hAnsi="Times New Roman"/>
          <w:sz w:val="24"/>
          <w:szCs w:val="24"/>
        </w:rPr>
        <w:t>) Width (2</w:t>
      </w:r>
      <w:r w:rsidRPr="00125FD4">
        <w:rPr>
          <w:rStyle w:val="fontstyle21"/>
          <w:rFonts w:ascii="Times New Roman" w:hAnsi="Times New Roman"/>
          <w:i/>
          <w:sz w:val="24"/>
          <w:szCs w:val="24"/>
        </w:rPr>
        <w:t>W</w:t>
      </w:r>
      <w:r w:rsidRPr="00125FD4">
        <w:rPr>
          <w:rStyle w:val="fontstyle21"/>
          <w:rFonts w:ascii="Times New Roman" w:hAnsi="Times New Roman"/>
          <w:sz w:val="24"/>
          <w:szCs w:val="24"/>
        </w:rPr>
        <w:t>) of π wall tuned from approximately 48 μm to 510 μm on demand. (</w:t>
      </w:r>
      <w:r w:rsidRPr="00125FD4">
        <w:rPr>
          <w:rStyle w:val="fontstyle21"/>
          <w:rFonts w:ascii="Times New Roman" w:hAnsi="Times New Roman"/>
          <w:b/>
          <w:sz w:val="24"/>
          <w:szCs w:val="24"/>
        </w:rPr>
        <w:t>r</w:t>
      </w:r>
      <w:r w:rsidRPr="00125FD4">
        <w:rPr>
          <w:rStyle w:val="fontstyle21"/>
          <w:rFonts w:ascii="Times New Roman" w:hAnsi="Times New Roman"/>
          <w:sz w:val="24"/>
          <w:szCs w:val="24"/>
        </w:rPr>
        <w:t>) The influence of GO concentration on 2</w:t>
      </w:r>
      <w:r w:rsidRPr="00125FD4">
        <w:rPr>
          <w:rStyle w:val="fontstyle21"/>
          <w:rFonts w:ascii="Times New Roman" w:hAnsi="Times New Roman"/>
          <w:i/>
          <w:sz w:val="24"/>
          <w:szCs w:val="24"/>
        </w:rPr>
        <w:t>W</w:t>
      </w:r>
      <w:r w:rsidRPr="00125FD4">
        <w:rPr>
          <w:rStyle w:val="fontstyle21"/>
          <w:rFonts w:ascii="Times New Roman" w:hAnsi="Times New Roman"/>
          <w:sz w:val="24"/>
          <w:szCs w:val="24"/>
        </w:rPr>
        <w:t>. 2</w:t>
      </w:r>
      <w:r w:rsidRPr="00125FD4">
        <w:rPr>
          <w:rStyle w:val="fontstyle21"/>
          <w:rFonts w:ascii="Times New Roman" w:hAnsi="Times New Roman"/>
          <w:i/>
          <w:sz w:val="24"/>
          <w:szCs w:val="24"/>
        </w:rPr>
        <w:t>W</w:t>
      </w:r>
      <w:r w:rsidRPr="00125FD4">
        <w:rPr>
          <w:shd w:val="clear" w:color="auto" w:fill="FFFFFF"/>
        </w:rPr>
        <w:t xml:space="preserve"> from 50 to 90 μm gradually decreased to the range of 50 to 70 μm as viscosity of GO improved. </w:t>
      </w:r>
      <w:r w:rsidRPr="00125FD4">
        <w:rPr>
          <w:rStyle w:val="fontstyle21"/>
          <w:rFonts w:ascii="Times New Roman" w:hAnsi="Times New Roman"/>
          <w:sz w:val="24"/>
          <w:szCs w:val="24"/>
        </w:rPr>
        <w:t xml:space="preserve">Scale bar: 200 </w:t>
      </w:r>
      <w:r w:rsidRPr="00125FD4">
        <w:rPr>
          <w:rStyle w:val="fontstyle21"/>
          <w:rFonts w:ascii="Times New Roman" w:eastAsia="等线" w:hAnsi="Times New Roman"/>
          <w:sz w:val="24"/>
          <w:szCs w:val="24"/>
        </w:rPr>
        <w:t>µ</w:t>
      </w:r>
      <w:r w:rsidRPr="00125FD4">
        <w:rPr>
          <w:rStyle w:val="fontstyle21"/>
          <w:rFonts w:ascii="Times New Roman" w:hAnsi="Times New Roman"/>
          <w:sz w:val="24"/>
          <w:szCs w:val="24"/>
        </w:rPr>
        <w:t>m</w:t>
      </w:r>
    </w:p>
    <w:p w14:paraId="33FD7D8F" w14:textId="77777777" w:rsidR="00940539" w:rsidRPr="00125FD4" w:rsidRDefault="00F67DDF">
      <w:pPr>
        <w:spacing w:beforeLines="50" w:before="120" w:afterLines="50" w:after="120"/>
        <w:jc w:val="center"/>
        <w:rPr>
          <w:rFonts w:eastAsia="等线"/>
          <w:szCs w:val="22"/>
        </w:rPr>
      </w:pPr>
      <w:r w:rsidRPr="00125FD4">
        <w:rPr>
          <w:rFonts w:eastAsia="等线"/>
          <w:noProof/>
          <w:szCs w:val="22"/>
        </w:rPr>
        <w:lastRenderedPageBreak/>
        <w:drawing>
          <wp:inline distT="0" distB="0" distL="0" distR="0" wp14:anchorId="06319BC4" wp14:editId="38316AE5">
            <wp:extent cx="4196080" cy="1671320"/>
            <wp:effectExtent l="0" t="0" r="7620" b="508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196080" cy="1671320"/>
                    </a:xfrm>
                    <a:prstGeom prst="rect">
                      <a:avLst/>
                    </a:prstGeom>
                    <a:noFill/>
                  </pic:spPr>
                </pic:pic>
              </a:graphicData>
            </a:graphic>
          </wp:inline>
        </w:drawing>
      </w:r>
    </w:p>
    <w:p w14:paraId="1EC6AE51" w14:textId="77777777" w:rsidR="00940539" w:rsidRPr="00125FD4" w:rsidRDefault="00F67DDF" w:rsidP="00415BE4">
      <w:pPr>
        <w:spacing w:beforeLines="50" w:before="120" w:afterLines="50" w:after="120"/>
        <w:rPr>
          <w:rFonts w:eastAsia="等线"/>
        </w:rPr>
      </w:pPr>
      <w:r w:rsidRPr="00125FD4">
        <w:rPr>
          <w:rFonts w:eastAsia="等线"/>
          <w:b/>
        </w:rPr>
        <w:t>Fig. S4 (a)</w:t>
      </w:r>
      <w:r w:rsidRPr="00125FD4">
        <w:rPr>
          <w:rFonts w:eastAsia="等线"/>
        </w:rPr>
        <w:t xml:space="preserve"> Optical </w:t>
      </w:r>
      <w:r w:rsidRPr="00125FD4">
        <w:rPr>
          <w:rFonts w:eastAsiaTheme="minorEastAsia"/>
        </w:rPr>
        <w:t xml:space="preserve">image of the tip with </w:t>
      </w:r>
      <w:bookmarkStart w:id="6" w:name="_Hlk101209273"/>
      <w:r w:rsidRPr="00125FD4">
        <w:rPr>
          <w:rFonts w:eastAsiaTheme="minorEastAsia"/>
        </w:rPr>
        <w:t>a diameter</w:t>
      </w:r>
      <w:bookmarkEnd w:id="6"/>
      <w:r w:rsidRPr="00125FD4">
        <w:rPr>
          <w:rFonts w:eastAsiaTheme="minorEastAsia"/>
        </w:rPr>
        <w:t xml:space="preserve"> of around 26 μm.</w:t>
      </w:r>
      <w:r w:rsidRPr="00125FD4">
        <w:rPr>
          <w:rFonts w:eastAsia="等线"/>
        </w:rPr>
        <w:t xml:space="preserve"> (</w:t>
      </w:r>
      <w:r w:rsidRPr="00125FD4">
        <w:rPr>
          <w:b/>
          <w:szCs w:val="22"/>
        </w:rPr>
        <w:t>b</w:t>
      </w:r>
      <w:r w:rsidRPr="00125FD4">
        <w:rPr>
          <w:rFonts w:eastAsia="等线"/>
        </w:rPr>
        <w:t xml:space="preserve">) </w:t>
      </w:r>
      <w:r w:rsidRPr="00125FD4">
        <w:rPr>
          <w:rFonts w:eastAsiaTheme="minorEastAsia"/>
        </w:rPr>
        <w:t xml:space="preserve">POM images of </w:t>
      </w:r>
      <w:r w:rsidRPr="00125FD4">
        <w:rPr>
          <w:rFonts w:eastAsia="等线"/>
        </w:rPr>
        <w:t>π-wall</w:t>
      </w:r>
      <w:r w:rsidRPr="00125FD4">
        <w:rPr>
          <w:rFonts w:eastAsiaTheme="minorEastAsia"/>
        </w:rPr>
        <w:t xml:space="preserve"> with a width of 50 μm.</w:t>
      </w:r>
    </w:p>
    <w:p w14:paraId="51FCD715" w14:textId="77777777" w:rsidR="00940539" w:rsidRPr="00125FD4" w:rsidRDefault="00F67DDF" w:rsidP="00415BE4">
      <w:pPr>
        <w:spacing w:beforeLines="100" w:before="240" w:afterLines="50" w:after="120"/>
        <w:jc w:val="center"/>
        <w:rPr>
          <w:rFonts w:eastAsia="等线"/>
        </w:rPr>
      </w:pPr>
      <w:r w:rsidRPr="00125FD4">
        <w:rPr>
          <w:rFonts w:eastAsia="等线"/>
          <w:b/>
          <w:szCs w:val="22"/>
        </w:rPr>
        <w:t>Table S1</w:t>
      </w:r>
      <w:r w:rsidRPr="00125FD4">
        <w:rPr>
          <w:rFonts w:eastAsia="等线"/>
          <w:szCs w:val="22"/>
        </w:rPr>
        <w:t xml:space="preserve"> Processing parameters of boundary-free sheargraphy</w:t>
      </w:r>
    </w:p>
    <w:tbl>
      <w:tblPr>
        <w:tblStyle w:val="13"/>
        <w:tblW w:w="0" w:type="auto"/>
        <w:jc w:val="center"/>
        <w:tblBorders>
          <w:left w:val="none" w:sz="0" w:space="0" w:color="auto"/>
          <w:right w:val="none" w:sz="0" w:space="0" w:color="auto"/>
        </w:tblBorders>
        <w:tblLook w:val="04A0" w:firstRow="1" w:lastRow="0" w:firstColumn="1" w:lastColumn="0" w:noHBand="0" w:noVBand="1"/>
      </w:tblPr>
      <w:tblGrid>
        <w:gridCol w:w="1371"/>
        <w:gridCol w:w="897"/>
        <w:gridCol w:w="850"/>
        <w:gridCol w:w="850"/>
        <w:gridCol w:w="828"/>
        <w:gridCol w:w="1276"/>
      </w:tblGrid>
      <w:tr w:rsidR="00940539" w:rsidRPr="00415BE4" w14:paraId="4634EA5C" w14:textId="77777777">
        <w:trPr>
          <w:trHeight w:val="344"/>
          <w:jc w:val="center"/>
        </w:trPr>
        <w:tc>
          <w:tcPr>
            <w:tcW w:w="1371" w:type="dxa"/>
            <w:tcBorders>
              <w:top w:val="single" w:sz="8" w:space="0" w:color="auto"/>
            </w:tcBorders>
            <w:vAlign w:val="center"/>
          </w:tcPr>
          <w:p w14:paraId="6BD428DA" w14:textId="77777777" w:rsidR="00940539" w:rsidRPr="00415BE4" w:rsidRDefault="00F67DDF">
            <w:pPr>
              <w:jc w:val="center"/>
              <w:rPr>
                <w:rFonts w:ascii="Times New Roman" w:eastAsia="等线" w:hAnsi="Times New Roman"/>
                <w:b/>
                <w:bCs/>
                <w:sz w:val="21"/>
                <w:szCs w:val="21"/>
              </w:rPr>
            </w:pPr>
            <w:r w:rsidRPr="00415BE4">
              <w:rPr>
                <w:rFonts w:ascii="Times New Roman" w:eastAsia="等线" w:hAnsi="Times New Roman"/>
                <w:b/>
                <w:bCs/>
                <w:i/>
                <w:sz w:val="21"/>
                <w:szCs w:val="21"/>
              </w:rPr>
              <w:t>W</w:t>
            </w:r>
            <w:r w:rsidRPr="00415BE4">
              <w:rPr>
                <w:rFonts w:ascii="Times New Roman" w:eastAsia="等线" w:hAnsi="Times New Roman"/>
                <w:b/>
                <w:bCs/>
                <w:sz w:val="21"/>
                <w:szCs w:val="21"/>
              </w:rPr>
              <w:t xml:space="preserve"> (µm)</w:t>
            </w:r>
          </w:p>
        </w:tc>
        <w:tc>
          <w:tcPr>
            <w:tcW w:w="897" w:type="dxa"/>
            <w:tcBorders>
              <w:top w:val="single" w:sz="8" w:space="0" w:color="auto"/>
            </w:tcBorders>
            <w:vAlign w:val="center"/>
          </w:tcPr>
          <w:p w14:paraId="4530266F"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25</w:t>
            </w:r>
          </w:p>
        </w:tc>
        <w:tc>
          <w:tcPr>
            <w:tcW w:w="850" w:type="dxa"/>
            <w:tcBorders>
              <w:top w:val="single" w:sz="8" w:space="0" w:color="auto"/>
            </w:tcBorders>
            <w:vAlign w:val="center"/>
          </w:tcPr>
          <w:p w14:paraId="633F583F"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25</w:t>
            </w:r>
          </w:p>
        </w:tc>
        <w:tc>
          <w:tcPr>
            <w:tcW w:w="850" w:type="dxa"/>
            <w:tcBorders>
              <w:top w:val="single" w:sz="8" w:space="0" w:color="auto"/>
            </w:tcBorders>
            <w:vAlign w:val="center"/>
          </w:tcPr>
          <w:p w14:paraId="1029669F"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25</w:t>
            </w:r>
          </w:p>
        </w:tc>
        <w:tc>
          <w:tcPr>
            <w:tcW w:w="828" w:type="dxa"/>
            <w:tcBorders>
              <w:top w:val="single" w:sz="8" w:space="0" w:color="auto"/>
            </w:tcBorders>
            <w:vAlign w:val="center"/>
          </w:tcPr>
          <w:p w14:paraId="1F528D4C"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25</w:t>
            </w:r>
          </w:p>
        </w:tc>
        <w:tc>
          <w:tcPr>
            <w:tcW w:w="1276" w:type="dxa"/>
            <w:tcBorders>
              <w:top w:val="single" w:sz="8" w:space="0" w:color="auto"/>
            </w:tcBorders>
            <w:vAlign w:val="center"/>
          </w:tcPr>
          <w:p w14:paraId="3D03648B"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25</w:t>
            </w:r>
          </w:p>
        </w:tc>
      </w:tr>
      <w:tr w:rsidR="00940539" w:rsidRPr="00415BE4" w14:paraId="1C0AAF71" w14:textId="77777777">
        <w:trPr>
          <w:trHeight w:val="350"/>
          <w:jc w:val="center"/>
        </w:trPr>
        <w:tc>
          <w:tcPr>
            <w:tcW w:w="1371" w:type="dxa"/>
            <w:tcBorders>
              <w:bottom w:val="single" w:sz="4" w:space="0" w:color="auto"/>
            </w:tcBorders>
            <w:vAlign w:val="center"/>
          </w:tcPr>
          <w:p w14:paraId="770F984C" w14:textId="77777777" w:rsidR="00940539" w:rsidRPr="00415BE4" w:rsidRDefault="00F67DDF">
            <w:pPr>
              <w:jc w:val="center"/>
              <w:rPr>
                <w:rFonts w:ascii="Times New Roman" w:eastAsia="等线" w:hAnsi="Times New Roman"/>
                <w:b/>
                <w:bCs/>
                <w:sz w:val="21"/>
                <w:szCs w:val="21"/>
              </w:rPr>
            </w:pPr>
            <w:r w:rsidRPr="00415BE4">
              <w:rPr>
                <w:rFonts w:ascii="Times New Roman" w:eastAsia="等线" w:hAnsi="Times New Roman"/>
                <w:b/>
                <w:bCs/>
                <w:i/>
                <w:sz w:val="21"/>
                <w:szCs w:val="21"/>
              </w:rPr>
              <w:t>D</w:t>
            </w:r>
            <w:r w:rsidRPr="00415BE4">
              <w:rPr>
                <w:rFonts w:ascii="Times New Roman" w:eastAsia="等线" w:hAnsi="Times New Roman"/>
                <w:b/>
                <w:bCs/>
                <w:sz w:val="21"/>
                <w:szCs w:val="21"/>
              </w:rPr>
              <w:t xml:space="preserve"> (µm)</w:t>
            </w:r>
          </w:p>
        </w:tc>
        <w:tc>
          <w:tcPr>
            <w:tcW w:w="897" w:type="dxa"/>
            <w:tcBorders>
              <w:bottom w:val="single" w:sz="4" w:space="0" w:color="auto"/>
            </w:tcBorders>
            <w:vAlign w:val="center"/>
          </w:tcPr>
          <w:p w14:paraId="2C528363"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200</w:t>
            </w:r>
          </w:p>
        </w:tc>
        <w:tc>
          <w:tcPr>
            <w:tcW w:w="850" w:type="dxa"/>
            <w:tcBorders>
              <w:bottom w:val="single" w:sz="4" w:space="0" w:color="auto"/>
            </w:tcBorders>
            <w:vAlign w:val="center"/>
          </w:tcPr>
          <w:p w14:paraId="74873677"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50</w:t>
            </w:r>
          </w:p>
        </w:tc>
        <w:tc>
          <w:tcPr>
            <w:tcW w:w="850" w:type="dxa"/>
            <w:tcBorders>
              <w:bottom w:val="single" w:sz="4" w:space="0" w:color="auto"/>
            </w:tcBorders>
            <w:vAlign w:val="center"/>
          </w:tcPr>
          <w:p w14:paraId="02417AB4"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25</w:t>
            </w:r>
          </w:p>
        </w:tc>
        <w:tc>
          <w:tcPr>
            <w:tcW w:w="828" w:type="dxa"/>
            <w:tcBorders>
              <w:bottom w:val="single" w:sz="4" w:space="0" w:color="auto"/>
            </w:tcBorders>
            <w:vAlign w:val="center"/>
          </w:tcPr>
          <w:p w14:paraId="250D0E74"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10</w:t>
            </w:r>
          </w:p>
        </w:tc>
        <w:tc>
          <w:tcPr>
            <w:tcW w:w="1276" w:type="dxa"/>
            <w:tcBorders>
              <w:bottom w:val="single" w:sz="4" w:space="0" w:color="auto"/>
            </w:tcBorders>
            <w:vAlign w:val="center"/>
          </w:tcPr>
          <w:p w14:paraId="00F0416D"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2</w:t>
            </w:r>
          </w:p>
        </w:tc>
      </w:tr>
      <w:tr w:rsidR="00940539" w:rsidRPr="00415BE4" w14:paraId="1137CBCF" w14:textId="77777777">
        <w:trPr>
          <w:trHeight w:val="344"/>
          <w:jc w:val="center"/>
        </w:trPr>
        <w:tc>
          <w:tcPr>
            <w:tcW w:w="1371" w:type="dxa"/>
            <w:tcBorders>
              <w:bottom w:val="single" w:sz="8" w:space="0" w:color="auto"/>
            </w:tcBorders>
            <w:vAlign w:val="center"/>
          </w:tcPr>
          <w:p w14:paraId="60F94868" w14:textId="77777777" w:rsidR="00940539" w:rsidRPr="00415BE4" w:rsidRDefault="00F67DDF">
            <w:pPr>
              <w:jc w:val="center"/>
              <w:rPr>
                <w:rFonts w:ascii="Times New Roman" w:eastAsia="等线" w:hAnsi="Times New Roman"/>
                <w:b/>
                <w:bCs/>
                <w:i/>
                <w:sz w:val="21"/>
                <w:szCs w:val="21"/>
              </w:rPr>
            </w:pPr>
            <w:r w:rsidRPr="00415BE4">
              <w:rPr>
                <w:rFonts w:ascii="Times New Roman" w:eastAsia="等线" w:hAnsi="Times New Roman"/>
                <w:b/>
                <w:bCs/>
                <w:i/>
                <w:sz w:val="21"/>
                <w:szCs w:val="21"/>
              </w:rPr>
              <w:t>D/W</w:t>
            </w:r>
          </w:p>
        </w:tc>
        <w:tc>
          <w:tcPr>
            <w:tcW w:w="897" w:type="dxa"/>
            <w:tcBorders>
              <w:bottom w:val="single" w:sz="8" w:space="0" w:color="auto"/>
            </w:tcBorders>
            <w:vAlign w:val="center"/>
          </w:tcPr>
          <w:p w14:paraId="565BB8A0"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8</w:t>
            </w:r>
          </w:p>
        </w:tc>
        <w:tc>
          <w:tcPr>
            <w:tcW w:w="850" w:type="dxa"/>
            <w:tcBorders>
              <w:bottom w:val="single" w:sz="8" w:space="0" w:color="auto"/>
            </w:tcBorders>
            <w:vAlign w:val="center"/>
          </w:tcPr>
          <w:p w14:paraId="17C6B76E"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2</w:t>
            </w:r>
          </w:p>
        </w:tc>
        <w:tc>
          <w:tcPr>
            <w:tcW w:w="850" w:type="dxa"/>
            <w:tcBorders>
              <w:bottom w:val="single" w:sz="8" w:space="0" w:color="auto"/>
            </w:tcBorders>
            <w:vAlign w:val="center"/>
          </w:tcPr>
          <w:p w14:paraId="3D77C09E"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1</w:t>
            </w:r>
          </w:p>
        </w:tc>
        <w:tc>
          <w:tcPr>
            <w:tcW w:w="828" w:type="dxa"/>
            <w:tcBorders>
              <w:bottom w:val="single" w:sz="8" w:space="0" w:color="auto"/>
            </w:tcBorders>
            <w:vAlign w:val="center"/>
          </w:tcPr>
          <w:p w14:paraId="36253614"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0.4</w:t>
            </w:r>
          </w:p>
        </w:tc>
        <w:tc>
          <w:tcPr>
            <w:tcW w:w="1276" w:type="dxa"/>
            <w:tcBorders>
              <w:bottom w:val="single" w:sz="8" w:space="0" w:color="auto"/>
            </w:tcBorders>
            <w:vAlign w:val="center"/>
          </w:tcPr>
          <w:p w14:paraId="4C987E72" w14:textId="77777777" w:rsidR="00940539" w:rsidRPr="00415BE4" w:rsidRDefault="00F67DDF">
            <w:pPr>
              <w:jc w:val="center"/>
              <w:rPr>
                <w:rFonts w:ascii="Times New Roman" w:eastAsia="等线" w:hAnsi="Times New Roman"/>
                <w:sz w:val="21"/>
                <w:szCs w:val="21"/>
              </w:rPr>
            </w:pPr>
            <w:r w:rsidRPr="00415BE4">
              <w:rPr>
                <w:rFonts w:ascii="Times New Roman" w:eastAsia="等线" w:hAnsi="Times New Roman"/>
                <w:sz w:val="21"/>
                <w:szCs w:val="21"/>
              </w:rPr>
              <w:t>0.08</w:t>
            </w:r>
          </w:p>
        </w:tc>
      </w:tr>
    </w:tbl>
    <w:p w14:paraId="24AC5B00" w14:textId="77777777" w:rsidR="00940539" w:rsidRPr="00125FD4" w:rsidRDefault="00F67DDF">
      <w:pPr>
        <w:spacing w:beforeLines="50" w:before="120" w:afterLines="50" w:after="120"/>
        <w:jc w:val="center"/>
        <w:rPr>
          <w:rFonts w:eastAsia="等线"/>
          <w:b/>
        </w:rPr>
      </w:pPr>
      <w:r w:rsidRPr="00125FD4">
        <w:rPr>
          <w:rFonts w:eastAsia="等线"/>
          <w:b/>
          <w:noProof/>
        </w:rPr>
        <w:drawing>
          <wp:inline distT="0" distB="0" distL="0" distR="0" wp14:anchorId="5ADEB1F9" wp14:editId="2C5E950B">
            <wp:extent cx="4595495" cy="2889250"/>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595495" cy="2889250"/>
                    </a:xfrm>
                    <a:prstGeom prst="rect">
                      <a:avLst/>
                    </a:prstGeom>
                    <a:noFill/>
                  </pic:spPr>
                </pic:pic>
              </a:graphicData>
            </a:graphic>
          </wp:inline>
        </w:drawing>
      </w:r>
    </w:p>
    <w:p w14:paraId="032BDAE8" w14:textId="77777777" w:rsidR="00940539" w:rsidRPr="00125FD4" w:rsidRDefault="00F67DDF" w:rsidP="00415BE4">
      <w:pPr>
        <w:spacing w:beforeLines="50" w:before="120" w:afterLines="50" w:after="120"/>
        <w:rPr>
          <w:rFonts w:eastAsiaTheme="minorEastAsia"/>
        </w:rPr>
      </w:pPr>
      <w:r w:rsidRPr="00125FD4">
        <w:rPr>
          <w:rFonts w:eastAsia="等线"/>
          <w:b/>
        </w:rPr>
        <w:t xml:space="preserve">Fig. S5 </w:t>
      </w:r>
      <w:r w:rsidRPr="00125FD4">
        <w:rPr>
          <w:rFonts w:eastAsia="等线"/>
        </w:rPr>
        <w:t>(</w:t>
      </w:r>
      <w:r w:rsidRPr="00125FD4">
        <w:rPr>
          <w:rFonts w:eastAsia="等线"/>
          <w:b/>
        </w:rPr>
        <w:t>a</w:t>
      </w:r>
      <w:r w:rsidRPr="00125FD4">
        <w:rPr>
          <w:rFonts w:eastAsia="等线"/>
        </w:rPr>
        <w:t xml:space="preserve">) </w:t>
      </w:r>
      <w:r w:rsidRPr="00125FD4">
        <w:rPr>
          <w:rFonts w:eastAsia="宋体"/>
        </w:rPr>
        <w:t>POM images</w:t>
      </w:r>
      <w:r w:rsidRPr="00125FD4">
        <w:rPr>
          <w:rFonts w:eastAsia="等线"/>
        </w:rPr>
        <w:t xml:space="preserve"> of sample with </w:t>
      </w:r>
      <w:r w:rsidRPr="00125FD4">
        <w:rPr>
          <w:rFonts w:eastAsia="等线"/>
          <w:i/>
        </w:rPr>
        <w:t>D/W</w:t>
      </w:r>
      <w:r w:rsidRPr="00125FD4">
        <w:rPr>
          <w:rFonts w:eastAsia="等线"/>
        </w:rPr>
        <w:t xml:space="preserve"> of 0.4. (</w:t>
      </w:r>
      <w:r w:rsidRPr="00125FD4">
        <w:rPr>
          <w:rFonts w:eastAsia="等线"/>
          <w:b/>
        </w:rPr>
        <w:t>b</w:t>
      </w:r>
      <w:r w:rsidRPr="00125FD4">
        <w:rPr>
          <w:rFonts w:eastAsia="等线"/>
        </w:rPr>
        <w:t xml:space="preserve">) </w:t>
      </w:r>
      <w:r w:rsidRPr="00125FD4">
        <w:rPr>
          <w:rFonts w:eastAsia="宋体"/>
        </w:rPr>
        <w:t>POM images</w:t>
      </w:r>
      <w:r w:rsidRPr="00125FD4">
        <w:rPr>
          <w:rFonts w:eastAsia="等线"/>
        </w:rPr>
        <w:t xml:space="preserve"> of sample with </w:t>
      </w:r>
      <w:r w:rsidRPr="00125FD4">
        <w:rPr>
          <w:rFonts w:eastAsia="等线"/>
          <w:i/>
        </w:rPr>
        <w:t>D/W</w:t>
      </w:r>
      <w:r w:rsidRPr="00125FD4">
        <w:rPr>
          <w:rFonts w:eastAsia="等线"/>
        </w:rPr>
        <w:t xml:space="preserve"> of 2.</w:t>
      </w:r>
      <w:r w:rsidRPr="00125FD4">
        <w:rPr>
          <w:rFonts w:eastAsiaTheme="minorEastAsia"/>
        </w:rPr>
        <w:t xml:space="preserve"> (</w:t>
      </w:r>
      <w:r w:rsidRPr="00125FD4">
        <w:rPr>
          <w:rFonts w:eastAsia="等线"/>
          <w:b/>
        </w:rPr>
        <w:t>c</w:t>
      </w:r>
      <w:r w:rsidRPr="00125FD4">
        <w:rPr>
          <w:rFonts w:eastAsiaTheme="minorEastAsia"/>
        </w:rPr>
        <w:t xml:space="preserve">) </w:t>
      </w:r>
      <w:r w:rsidRPr="00125FD4">
        <w:t>Transmitted intensity</w:t>
      </w:r>
      <w:r w:rsidRPr="00125FD4">
        <w:rPr>
          <w:rFonts w:eastAsia="宋体"/>
        </w:rPr>
        <w:t xml:space="preserve"> of POM images</w:t>
      </w:r>
    </w:p>
    <w:p w14:paraId="4479A9D5" w14:textId="77777777" w:rsidR="00940539" w:rsidRPr="00125FD4" w:rsidRDefault="00F67DDF">
      <w:pPr>
        <w:spacing w:beforeLines="50" w:before="120" w:afterLines="50" w:after="120"/>
        <w:jc w:val="center"/>
        <w:rPr>
          <w:rFonts w:eastAsia="等线"/>
        </w:rPr>
      </w:pPr>
      <w:r w:rsidRPr="00125FD4">
        <w:rPr>
          <w:rFonts w:eastAsia="等线"/>
          <w:noProof/>
        </w:rPr>
        <w:drawing>
          <wp:inline distT="0" distB="0" distL="0" distR="0" wp14:anchorId="43889CF0" wp14:editId="6AF98A23">
            <wp:extent cx="3224530" cy="17087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224530" cy="1708785"/>
                    </a:xfrm>
                    <a:prstGeom prst="rect">
                      <a:avLst/>
                    </a:prstGeom>
                    <a:noFill/>
                  </pic:spPr>
                </pic:pic>
              </a:graphicData>
            </a:graphic>
          </wp:inline>
        </w:drawing>
      </w:r>
    </w:p>
    <w:p w14:paraId="0A752906" w14:textId="77777777" w:rsidR="00940539" w:rsidRPr="00125FD4" w:rsidRDefault="00F67DDF">
      <w:pPr>
        <w:spacing w:beforeLines="50" w:before="120" w:afterLines="50" w:after="120"/>
        <w:rPr>
          <w:rFonts w:eastAsia="等线"/>
          <w:szCs w:val="22"/>
        </w:rPr>
      </w:pPr>
      <w:r w:rsidRPr="00125FD4">
        <w:rPr>
          <w:rFonts w:eastAsia="等线"/>
          <w:b/>
          <w:szCs w:val="22"/>
        </w:rPr>
        <w:t>Fig. S6</w:t>
      </w:r>
      <w:r w:rsidRPr="00125FD4">
        <w:rPr>
          <w:rFonts w:eastAsia="等线"/>
          <w:szCs w:val="22"/>
        </w:rPr>
        <w:t xml:space="preserve"> The azimuthal angle plot of SAXS pattern with the increasing </w:t>
      </w:r>
      <w:r w:rsidRPr="00125FD4">
        <w:rPr>
          <w:rFonts w:eastAsia="等线"/>
          <w:i/>
        </w:rPr>
        <w:t>D/W</w:t>
      </w:r>
    </w:p>
    <w:p w14:paraId="4BB39116" w14:textId="77777777" w:rsidR="00940539" w:rsidRPr="00125FD4" w:rsidRDefault="00F67DDF">
      <w:pPr>
        <w:spacing w:beforeLines="50" w:before="120" w:afterLines="50" w:after="120"/>
        <w:jc w:val="center"/>
        <w:rPr>
          <w:rFonts w:eastAsia="等线"/>
          <w:szCs w:val="22"/>
        </w:rPr>
      </w:pPr>
      <w:r w:rsidRPr="00125FD4">
        <w:rPr>
          <w:rFonts w:eastAsia="等线"/>
          <w:noProof/>
          <w:szCs w:val="22"/>
        </w:rPr>
        <w:lastRenderedPageBreak/>
        <w:drawing>
          <wp:inline distT="0" distB="0" distL="0" distR="0" wp14:anchorId="02355096" wp14:editId="5261454F">
            <wp:extent cx="3924300" cy="1838960"/>
            <wp:effectExtent l="0" t="0" r="0" b="254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924300" cy="1838960"/>
                    </a:xfrm>
                    <a:prstGeom prst="rect">
                      <a:avLst/>
                    </a:prstGeom>
                    <a:noFill/>
                  </pic:spPr>
                </pic:pic>
              </a:graphicData>
            </a:graphic>
          </wp:inline>
        </w:drawing>
      </w:r>
    </w:p>
    <w:p w14:paraId="42D1E4E4" w14:textId="77777777" w:rsidR="00940539" w:rsidRPr="00125FD4" w:rsidRDefault="00F67DDF" w:rsidP="00415BE4">
      <w:pPr>
        <w:spacing w:beforeLines="50" w:before="120" w:afterLines="50" w:after="120"/>
        <w:rPr>
          <w:rFonts w:eastAsia="等线"/>
        </w:rPr>
      </w:pPr>
      <w:r w:rsidRPr="00125FD4">
        <w:rPr>
          <w:rFonts w:eastAsia="等线"/>
          <w:b/>
        </w:rPr>
        <w:t xml:space="preserve">Fig. S7 </w:t>
      </w:r>
      <w:r w:rsidRPr="00125FD4">
        <w:rPr>
          <w:rFonts w:eastAsia="等线"/>
        </w:rPr>
        <w:t xml:space="preserve">Cross-sectional SEM images with changing </w:t>
      </w:r>
      <w:r w:rsidRPr="00125FD4">
        <w:rPr>
          <w:rFonts w:eastAsia="等线"/>
          <w:i/>
        </w:rPr>
        <w:t>D/W</w:t>
      </w:r>
      <w:r w:rsidRPr="00125FD4">
        <w:rPr>
          <w:rFonts w:eastAsia="等线"/>
        </w:rPr>
        <w:t>.</w:t>
      </w:r>
      <w:r w:rsidRPr="00125FD4">
        <w:rPr>
          <w:rFonts w:eastAsia="等线"/>
          <w:b/>
          <w:i/>
        </w:rPr>
        <w:t xml:space="preserve"> </w:t>
      </w:r>
      <w:r w:rsidRPr="00125FD4">
        <w:t xml:space="preserve">After being quenched in liquid nitrogen and freeze drying, these frozen configurations distinctively revealed that GO sheets were vertically aligned when </w:t>
      </w:r>
      <w:r w:rsidRPr="00125FD4">
        <w:rPr>
          <w:rFonts w:eastAsia="等线"/>
          <w:i/>
        </w:rPr>
        <w:t xml:space="preserve">D/W </w:t>
      </w:r>
      <w:r w:rsidRPr="00125FD4">
        <w:rPr>
          <w:rFonts w:eastAsia="等线"/>
        </w:rPr>
        <w:t>was controlled at 0.08</w:t>
      </w:r>
    </w:p>
    <w:p w14:paraId="7B6F06C2" w14:textId="031B4475" w:rsidR="00940539" w:rsidRPr="00125FD4" w:rsidRDefault="00F67DDF" w:rsidP="00415BE4">
      <w:pPr>
        <w:spacing w:beforeLines="100" w:before="240" w:afterLines="50" w:after="120"/>
      </w:pPr>
      <w:r w:rsidRPr="00125FD4">
        <w:rPr>
          <w:noProof/>
        </w:rPr>
        <mc:AlternateContent>
          <mc:Choice Requires="wps">
            <w:drawing>
              <wp:anchor distT="0" distB="0" distL="114300" distR="114300" simplePos="0" relativeHeight="251659264" behindDoc="0" locked="0" layoutInCell="1" allowOverlap="1" wp14:anchorId="78ACD817" wp14:editId="19EAECE2">
                <wp:simplePos x="0" y="0"/>
                <wp:positionH relativeFrom="column">
                  <wp:posOffset>794385</wp:posOffset>
                </wp:positionH>
                <wp:positionV relativeFrom="paragraph">
                  <wp:posOffset>3227070</wp:posOffset>
                </wp:positionV>
                <wp:extent cx="234315" cy="0"/>
                <wp:effectExtent l="0" t="6350" r="6985" b="6350"/>
                <wp:wrapNone/>
                <wp:docPr id="9" name="直接连接符 9"/>
                <wp:cNvGraphicFramePr/>
                <a:graphic xmlns:a="http://schemas.openxmlformats.org/drawingml/2006/main">
                  <a:graphicData uri="http://schemas.microsoft.com/office/word/2010/wordprocessingShape">
                    <wps:wsp>
                      <wps:cNvCnPr/>
                      <wps:spPr>
                        <a:xfrm>
                          <a:off x="0" y="0"/>
                          <a:ext cx="234007"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62.55pt;margin-top:254.1pt;height:0pt;width:18.45pt;z-index:251659264;mso-width-relative:page;mso-height-relative:page;" filled="f" stroked="t" coordsize="21600,21600" o:gfxdata="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Wnrx9YAAAAL&#10;AQAADwAAAAAAAAABACAAAAAiAAAAZHJzL2Rvd25yZXYueG1sUEsBAhQAFAAAAAgAh07iQApGFavl&#10;AQAAsQMAAA4AAAAAAAAAAQAgAAAAJQEAAGRycy9lMm9Eb2MueG1sUEsFBgAAAAAGAAYAWQEAAHwF&#10;AAAAAA==&#10;">
                <v:fill on="f" focussize="0,0"/>
                <v:stroke weight="1pt" color="#FFFFFF [3212]" miterlimit="8" joinstyle="miter"/>
                <v:imagedata o:title=""/>
                <o:lock v:ext="edit" aspectratio="f"/>
              </v:line>
            </w:pict>
          </mc:Fallback>
        </mc:AlternateContent>
      </w:r>
      <w:r w:rsidRPr="00125FD4">
        <w:rPr>
          <w:b/>
        </w:rPr>
        <w:t>Note S1 Transmitted brightness variation of linearly polarized light through MDLCs and common GO LCs</w:t>
      </w:r>
      <w:r w:rsidRPr="00125FD4">
        <w:rPr>
          <w:rFonts w:eastAsiaTheme="minorEastAsia"/>
          <w:b/>
        </w:rPr>
        <w:t xml:space="preserve"> </w:t>
      </w:r>
      <w:r w:rsidRPr="00125FD4">
        <w:rPr>
          <w:b/>
        </w:rPr>
        <w:t>as the angle changes.</w:t>
      </w:r>
    </w:p>
    <w:p w14:paraId="6D6342A0" w14:textId="51AABBDC" w:rsidR="00940539" w:rsidRPr="00125FD4" w:rsidRDefault="00F67DDF" w:rsidP="00415BE4">
      <w:pPr>
        <w:spacing w:beforeLines="50" w:before="120" w:afterLines="50" w:after="120"/>
        <w:rPr>
          <w:rFonts w:eastAsiaTheme="minorEastAsia"/>
        </w:rPr>
      </w:pPr>
      <w:r w:rsidRPr="00125FD4">
        <w:rPr>
          <w:rFonts w:eastAsiaTheme="minorEastAsia"/>
        </w:rPr>
        <w:t xml:space="preserve">In general, the incident linearly polarized light is converted to elliptically polarized light, with a component that can pass through the crossed analyzer; the sample appears bright. The transmitted intensity is given by </w:t>
      </w:r>
      <w:r w:rsidR="00415BE4">
        <w:rPr>
          <w:rFonts w:eastAsiaTheme="minorEastAsia"/>
        </w:rPr>
        <w:t>Eq.</w:t>
      </w:r>
      <w:r w:rsidRPr="00125FD4">
        <w:rPr>
          <w:rFonts w:eastAsiaTheme="minorEastAsia"/>
        </w:rPr>
        <w:t xml:space="preserve"> </w:t>
      </w:r>
      <w:r w:rsidRPr="00125FD4">
        <w:t>(</w:t>
      </w:r>
      <w:r w:rsidRPr="00125FD4">
        <w:rPr>
          <w:rFonts w:eastAsia="宋体"/>
          <w:lang w:val="en-US" w:eastAsia="zh-CN"/>
        </w:rPr>
        <w:t>S</w:t>
      </w:r>
      <w:r w:rsidRPr="00125FD4">
        <w:t>1):</w:t>
      </w:r>
    </w:p>
    <w:p w14:paraId="13FFE199" w14:textId="77777777" w:rsidR="00940539" w:rsidRPr="00125FD4" w:rsidRDefault="00F67DDF">
      <w:pPr>
        <w:spacing w:beforeLines="50" w:before="120" w:afterLines="50" w:after="120"/>
        <w:jc w:val="right"/>
        <w:rPr>
          <w:rFonts w:eastAsiaTheme="minorEastAsia"/>
        </w:rPr>
      </w:pPr>
      <m:oMath>
        <m:r>
          <w:rPr>
            <w:rFonts w:ascii="Cambria Math" w:hAnsi="Cambria Math"/>
          </w:rPr>
          <m:t>I</m:t>
        </m:r>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w:rPr>
                    <w:rFonts w:ascii="Cambria Math" w:hAnsi="Cambria Math"/>
                  </w:rPr>
                  <m:t>2</m:t>
                </m:r>
              </m:sup>
            </m:sSup>
          </m:fName>
          <m:e>
            <m:r>
              <w:rPr>
                <w:rFonts w:ascii="Cambria Math" w:hAnsi="Cambria Math"/>
              </w:rPr>
              <m:t>2φ</m:t>
            </m:r>
          </m:e>
        </m:func>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w:rPr>
                    <w:rFonts w:ascii="Cambria Math" w:hAnsi="Cambria Math"/>
                  </w:rPr>
                  <m:t>2</m:t>
                </m:r>
              </m:sup>
            </m:sSup>
          </m:fName>
          <m:e>
            <m:f>
              <m:fPr>
                <m:ctrlPr>
                  <w:rPr>
                    <w:rFonts w:ascii="Cambria Math" w:hAnsi="Cambria Math"/>
                    <w:i/>
                  </w:rPr>
                </m:ctrlPr>
              </m:fPr>
              <m:num>
                <m:r>
                  <w:rPr>
                    <w:rFonts w:ascii="Cambria Math" w:hAnsi="Cambria Math"/>
                  </w:rPr>
                  <m:t>δ</m:t>
                </m:r>
              </m:num>
              <m:den>
                <m:r>
                  <w:rPr>
                    <w:rFonts w:ascii="Cambria Math" w:hAnsi="Cambria Math"/>
                  </w:rPr>
                  <m:t>2</m:t>
                </m:r>
              </m:den>
            </m:f>
          </m:e>
        </m:func>
      </m:oMath>
      <w:r w:rsidRPr="00125FD4">
        <w:t xml:space="preserve">           </w:t>
      </w:r>
      <w:r w:rsidRPr="00125FD4">
        <w:rPr>
          <w:rFonts w:eastAsia="宋体"/>
          <w:lang w:val="en-US" w:eastAsia="zh-CN"/>
        </w:rPr>
        <w:t xml:space="preserve">                      </w:t>
      </w:r>
      <w:r w:rsidRPr="00125FD4">
        <w:t xml:space="preserve">               (</w:t>
      </w:r>
      <w:r w:rsidRPr="00125FD4">
        <w:rPr>
          <w:rFonts w:eastAsia="宋体"/>
          <w:lang w:val="en-US" w:eastAsia="zh-CN"/>
        </w:rPr>
        <w:t>S</w:t>
      </w:r>
      <w:r w:rsidRPr="00125FD4">
        <w:t>1)</w:t>
      </w:r>
    </w:p>
    <w:p w14:paraId="5A7E6C98" w14:textId="77777777" w:rsidR="00940539" w:rsidRPr="00125FD4" w:rsidRDefault="00F67DDF" w:rsidP="00E06A5A">
      <w:pPr>
        <w:spacing w:beforeLines="50" w:before="120" w:afterLines="50" w:after="120"/>
        <w:jc w:val="both"/>
      </w:pPr>
      <w:r w:rsidRPr="00125FD4">
        <w:t xml:space="preserve">where </w:t>
      </w:r>
      <m:oMath>
        <m:sSub>
          <m:sSubPr>
            <m:ctrlPr>
              <w:rPr>
                <w:rFonts w:ascii="Cambria Math" w:hAnsi="Cambria Math"/>
              </w:rPr>
            </m:ctrlPr>
          </m:sSubPr>
          <m:e>
            <m:r>
              <w:rPr>
                <w:rFonts w:ascii="Cambria Math" w:hAnsi="Cambria Math"/>
              </w:rPr>
              <m:t>I</m:t>
            </m:r>
          </m:e>
          <m:sub>
            <m:r>
              <w:rPr>
                <w:rFonts w:ascii="Cambria Math" w:hAnsi="Cambria Math"/>
              </w:rPr>
              <m:t>0</m:t>
            </m:r>
          </m:sub>
        </m:sSub>
      </m:oMath>
      <w:r w:rsidRPr="00125FD4">
        <w:t xml:space="preserve"> is the light intensity after the polarizer and </w:t>
      </w:r>
      <m:oMath>
        <m:r>
          <w:rPr>
            <w:rFonts w:ascii="Cambria Math" w:hAnsi="Cambria Math"/>
          </w:rPr>
          <m:t>φ</m:t>
        </m:r>
      </m:oMath>
      <w:r w:rsidRPr="00125FD4">
        <w:t xml:space="preserve"> is the azimuthal angles, </w:t>
      </w:r>
      <w:r w:rsidRPr="00125FD4">
        <w:rPr>
          <w:i/>
        </w:rPr>
        <w:t>i.e.</w:t>
      </w:r>
      <w:r w:rsidRPr="00125FD4">
        <w:t xml:space="preserve"> the angle between the analyzer and the projection of the optic axis onto the sample plane. The second term</w:t>
      </w:r>
      <m:oMath>
        <m:r>
          <w:rPr>
            <w:rFonts w:ascii="Cambria Math" w:hAnsi="Cambria Math"/>
          </w:rPr>
          <m:t xml:space="preserve"> (</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w:rPr>
                    <w:rFonts w:ascii="Cambria Math" w:hAnsi="Cambria Math"/>
                  </w:rPr>
                  <m:t>2</m:t>
                </m:r>
              </m:sup>
            </m:sSup>
          </m:fName>
          <m:e>
            <m:f>
              <m:fPr>
                <m:ctrlPr>
                  <w:rPr>
                    <w:rFonts w:ascii="Cambria Math" w:hAnsi="Cambria Math"/>
                    <w:i/>
                  </w:rPr>
                </m:ctrlPr>
              </m:fPr>
              <m:num>
                <m:r>
                  <w:rPr>
                    <w:rFonts w:ascii="Cambria Math" w:hAnsi="Cambria Math"/>
                  </w:rPr>
                  <m:t>δ</m:t>
                </m:r>
              </m:num>
              <m:den>
                <m:r>
                  <w:rPr>
                    <w:rFonts w:ascii="Cambria Math" w:hAnsi="Cambria Math"/>
                  </w:rPr>
                  <m:t>2</m:t>
                </m:r>
              </m:den>
            </m:f>
          </m:e>
        </m:func>
        <m:r>
          <w:rPr>
            <w:rFonts w:ascii="Cambria Math" w:hAnsi="Cambria Math"/>
          </w:rPr>
          <m:t>)</m:t>
        </m:r>
      </m:oMath>
      <w:r w:rsidRPr="00125FD4">
        <w:t xml:space="preserve"> is responsible for the beautiful colors of the liquid crystalline textures, which relies on the thickness, aspect ratio, wavelength, and concentration. </w:t>
      </w:r>
      <w:r w:rsidRPr="00125FD4">
        <w:rPr>
          <w:rFonts w:eastAsiaTheme="minorEastAsia"/>
        </w:rPr>
        <w:t>I</w:t>
      </w:r>
      <w:r w:rsidRPr="00125FD4">
        <w:t>n our experiments</w:t>
      </w:r>
      <w:r w:rsidRPr="00125FD4">
        <w:rPr>
          <w:rFonts w:eastAsiaTheme="minorEastAsia"/>
        </w:rPr>
        <w:t>,</w:t>
      </w:r>
      <w:r w:rsidRPr="00125FD4">
        <w:t xml:space="preserve"> the parameters of </w:t>
      </w:r>
      <w:r w:rsidRPr="00125FD4">
        <w:rPr>
          <w:rFonts w:eastAsiaTheme="minorEastAsia"/>
        </w:rPr>
        <w:t xml:space="preserve">the </w:t>
      </w:r>
      <w:r w:rsidRPr="00125FD4">
        <w:t xml:space="preserve">POM test are the same and the samples have the same GO concentration, thickness, </w:t>
      </w:r>
      <w:r w:rsidRPr="00125FD4">
        <w:rPr>
          <w:i/>
        </w:rPr>
        <w:t>etc.</w:t>
      </w:r>
      <w:r w:rsidRPr="00125FD4">
        <w:t xml:space="preserve">, thus transmitted intensity is only the function of azimuthal angle, </w:t>
      </w:r>
      <w:r w:rsidRPr="00125FD4">
        <w:rPr>
          <w:i/>
        </w:rPr>
        <w:t xml:space="preserve">i.e. </w:t>
      </w:r>
      <m:oMath>
        <m:r>
          <w:rPr>
            <w:rFonts w:ascii="Cambria Math" w:hAnsi="Cambria Math"/>
          </w:rPr>
          <m:t>I</m:t>
        </m:r>
        <m:r>
          <m:rPr>
            <m:sty m:val="p"/>
          </m:rP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w:rPr>
                    <w:rFonts w:ascii="Cambria Math" w:hAnsi="Cambria Math"/>
                  </w:rPr>
                  <m:t>2</m:t>
                </m:r>
              </m:sup>
            </m:sSup>
          </m:fName>
          <m:e>
            <m:r>
              <w:rPr>
                <w:rFonts w:ascii="Cambria Math" w:hAnsi="Cambria Math"/>
              </w:rPr>
              <m:t>2φ</m:t>
            </m:r>
          </m:e>
        </m:func>
      </m:oMath>
      <w:r w:rsidRPr="00125FD4">
        <w:t>, which has a maximum value for</w:t>
      </w:r>
      <m:oMath>
        <m:r>
          <w:rPr>
            <w:rFonts w:ascii="Cambria Math" w:hAnsi="Cambria Math"/>
          </w:rPr>
          <m:t xml:space="preserve"> φ </m:t>
        </m:r>
      </m:oMath>
      <w:r w:rsidRPr="00125FD4">
        <w:t xml:space="preserve">= 45° and a minimum for </w:t>
      </w:r>
      <m:oMath>
        <m:r>
          <w:rPr>
            <w:rFonts w:ascii="Cambria Math" w:hAnsi="Cambria Math"/>
          </w:rPr>
          <m:t>φ</m:t>
        </m:r>
      </m:oMath>
      <w:r w:rsidRPr="00125FD4">
        <w:rPr>
          <w:rFonts w:eastAsiaTheme="minorEastAsia"/>
        </w:rPr>
        <w:t xml:space="preserve"> </w:t>
      </w:r>
      <w:r w:rsidRPr="00125FD4">
        <w:t xml:space="preserve">= 0° and </w:t>
      </w:r>
      <m:oMath>
        <m:r>
          <w:rPr>
            <w:rFonts w:ascii="Cambria Math" w:hAnsi="Cambria Math"/>
          </w:rPr>
          <m:t xml:space="preserve">φ </m:t>
        </m:r>
      </m:oMath>
      <w:r w:rsidRPr="00125FD4">
        <w:t>= 90°.</w:t>
      </w:r>
    </w:p>
    <w:p w14:paraId="3F18DE08" w14:textId="77777777" w:rsidR="00940539" w:rsidRPr="00125FD4" w:rsidRDefault="00F67DDF" w:rsidP="00E06A5A">
      <w:pPr>
        <w:spacing w:beforeLines="50" w:before="120" w:afterLines="50" w:after="120"/>
        <w:ind w:firstLineChars="200" w:firstLine="480"/>
        <w:jc w:val="both"/>
      </w:pPr>
      <w:r w:rsidRPr="00125FD4">
        <w:t xml:space="preserve">In </w:t>
      </w:r>
      <w:r w:rsidRPr="00125FD4">
        <w:rPr>
          <w:rFonts w:eastAsia="等线"/>
        </w:rPr>
        <w:t>Fig.</w:t>
      </w:r>
      <w:r w:rsidRPr="00125FD4">
        <w:t xml:space="preserve"> 2c, the transmitted brightness of the MDLCs displayed a maximum transmitted intensity for</w:t>
      </w:r>
      <m:oMath>
        <m:r>
          <w:rPr>
            <w:rFonts w:ascii="Cambria Math" w:hAnsi="Cambria Math"/>
          </w:rPr>
          <m:t xml:space="preserve"> φ </m:t>
        </m:r>
      </m:oMath>
      <w:r w:rsidRPr="00125FD4">
        <w:t>= 45°, changing periodically with a bright-dark transition per rotated 90°. The polarization response of MDLCs</w:t>
      </w:r>
      <w:r w:rsidRPr="00125FD4">
        <w:rPr>
          <w:rFonts w:eastAsiaTheme="minorEastAsia"/>
        </w:rPr>
        <w:t xml:space="preserve"> </w:t>
      </w:r>
      <w:r w:rsidRPr="00125FD4">
        <w:t xml:space="preserve">was consistent with Equation 1, implying that the angle between the directors of GO sheets and the cross polarizer was 45°. In contrast, conventional GO LCs had a lower transmitted intensity because of the </w:t>
      </w:r>
      <w:r w:rsidRPr="00125FD4">
        <w:rPr>
          <w:rFonts w:eastAsia="等线"/>
        </w:rPr>
        <w:t xml:space="preserve">polydomain feature. </w:t>
      </w:r>
      <w:r w:rsidRPr="00125FD4">
        <w:t xml:space="preserve">These results above indicated GO sheets of MDLCs </w:t>
      </w:r>
      <w:r w:rsidRPr="00125FD4">
        <w:rPr>
          <w:rFonts w:eastAsiaTheme="minorEastAsia"/>
        </w:rPr>
        <w:t>were both vertically aligned and aligned along the shearing direction</w:t>
      </w:r>
      <w:r w:rsidRPr="00125FD4">
        <w:t>.</w:t>
      </w:r>
    </w:p>
    <w:p w14:paraId="380AB871" w14:textId="77777777" w:rsidR="00940539" w:rsidRPr="00125FD4" w:rsidRDefault="00F67DDF">
      <w:pPr>
        <w:spacing w:beforeLines="50" w:before="120" w:afterLines="50" w:after="120"/>
        <w:jc w:val="center"/>
        <w:rPr>
          <w:rFonts w:eastAsiaTheme="minorEastAsia"/>
        </w:rPr>
      </w:pPr>
      <w:r w:rsidRPr="00125FD4">
        <w:rPr>
          <w:rFonts w:eastAsiaTheme="minorEastAsia"/>
          <w:noProof/>
        </w:rPr>
        <w:drawing>
          <wp:inline distT="0" distB="0" distL="0" distR="0" wp14:anchorId="648E5DC3" wp14:editId="44AFDC81">
            <wp:extent cx="2650490" cy="18923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4">
                      <a:extLst>
                        <a:ext uri="{28A0092B-C50C-407E-A947-70E740481C1C}">
                          <a14:useLocalDpi xmlns:a14="http://schemas.microsoft.com/office/drawing/2010/main" val="0"/>
                        </a:ext>
                      </a:extLst>
                    </a:blip>
                    <a:srcRect t="6656" b="6656"/>
                    <a:stretch>
                      <a:fillRect/>
                    </a:stretch>
                  </pic:blipFill>
                  <pic:spPr>
                    <a:xfrm>
                      <a:off x="0" y="0"/>
                      <a:ext cx="2650490" cy="1892300"/>
                    </a:xfrm>
                    <a:prstGeom prst="rect">
                      <a:avLst/>
                    </a:prstGeom>
                    <a:noFill/>
                    <a:ln>
                      <a:noFill/>
                    </a:ln>
                  </pic:spPr>
                </pic:pic>
              </a:graphicData>
            </a:graphic>
          </wp:inline>
        </w:drawing>
      </w:r>
    </w:p>
    <w:p w14:paraId="0E52913C" w14:textId="77777777" w:rsidR="00940539" w:rsidRPr="00125FD4" w:rsidRDefault="00F67DDF">
      <w:pPr>
        <w:spacing w:beforeLines="50" w:before="120" w:afterLines="50" w:after="120"/>
        <w:rPr>
          <w:rFonts w:eastAsia="等线"/>
        </w:rPr>
      </w:pPr>
      <w:r w:rsidRPr="00125FD4">
        <w:rPr>
          <w:rFonts w:eastAsia="等线"/>
          <w:b/>
          <w:szCs w:val="22"/>
        </w:rPr>
        <w:t>Fig. S8</w:t>
      </w:r>
      <w:r w:rsidRPr="00125FD4">
        <w:rPr>
          <w:rFonts w:eastAsia="等线"/>
          <w:szCs w:val="22"/>
        </w:rPr>
        <w:t xml:space="preserve"> </w:t>
      </w:r>
      <w:r w:rsidRPr="00125FD4">
        <w:rPr>
          <w:rFonts w:eastAsiaTheme="minorEastAsia"/>
        </w:rPr>
        <w:t>Anisotropic flow properties</w:t>
      </w:r>
      <w:r w:rsidRPr="00125FD4">
        <w:t xml:space="preserve"> </w:t>
      </w:r>
      <w:r w:rsidRPr="00125FD4">
        <w:rPr>
          <w:rFonts w:eastAsiaTheme="minorEastAsia"/>
        </w:rPr>
        <w:t xml:space="preserve">of common </w:t>
      </w:r>
      <w:r w:rsidRPr="00125FD4">
        <w:t xml:space="preserve">GO LCs </w:t>
      </w:r>
      <w:r w:rsidRPr="00125FD4">
        <w:rPr>
          <w:rFonts w:eastAsiaTheme="minorEastAsia"/>
        </w:rPr>
        <w:t>in orthogonal directions</w:t>
      </w:r>
    </w:p>
    <w:p w14:paraId="109A5788" w14:textId="77777777" w:rsidR="00940539" w:rsidRPr="00125FD4" w:rsidRDefault="00F67DDF">
      <w:pPr>
        <w:spacing w:beforeLines="50" w:before="120" w:afterLines="50" w:after="120"/>
        <w:jc w:val="center"/>
        <w:rPr>
          <w:rFonts w:eastAsia="等线"/>
          <w:szCs w:val="22"/>
        </w:rPr>
      </w:pPr>
      <w:r w:rsidRPr="00125FD4">
        <w:rPr>
          <w:rFonts w:eastAsia="等线"/>
          <w:noProof/>
          <w:szCs w:val="22"/>
        </w:rPr>
        <w:lastRenderedPageBreak/>
        <w:drawing>
          <wp:inline distT="0" distB="0" distL="0" distR="0" wp14:anchorId="29AB1276" wp14:editId="22F00B4A">
            <wp:extent cx="3505835" cy="396875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505835" cy="3968750"/>
                    </a:xfrm>
                    <a:prstGeom prst="rect">
                      <a:avLst/>
                    </a:prstGeom>
                    <a:noFill/>
                  </pic:spPr>
                </pic:pic>
              </a:graphicData>
            </a:graphic>
          </wp:inline>
        </w:drawing>
      </w:r>
    </w:p>
    <w:p w14:paraId="0C1CC0BF" w14:textId="77777777" w:rsidR="00940539" w:rsidRPr="00125FD4" w:rsidRDefault="00F67DDF" w:rsidP="00E06A5A">
      <w:pPr>
        <w:spacing w:beforeLines="50" w:before="120" w:afterLines="50" w:after="120"/>
        <w:jc w:val="both"/>
      </w:pPr>
      <w:r w:rsidRPr="00125FD4">
        <w:rPr>
          <w:rFonts w:eastAsia="等线"/>
          <w:b/>
          <w:szCs w:val="22"/>
        </w:rPr>
        <w:t>Fig. S9</w:t>
      </w:r>
      <w:r w:rsidRPr="00125FD4">
        <w:rPr>
          <w:rFonts w:eastAsia="等线"/>
          <w:szCs w:val="22"/>
        </w:rPr>
        <w:t xml:space="preserve"> (</w:t>
      </w:r>
      <w:r w:rsidRPr="00125FD4">
        <w:rPr>
          <w:rFonts w:eastAsia="等线"/>
          <w:b/>
          <w:szCs w:val="22"/>
        </w:rPr>
        <w:t>a</w:t>
      </w:r>
      <w:r w:rsidRPr="00125FD4">
        <w:rPr>
          <w:rFonts w:eastAsia="等线"/>
          <w:szCs w:val="22"/>
        </w:rPr>
        <w:t xml:space="preserve">) </w:t>
      </w:r>
      <w:r w:rsidRPr="00125FD4">
        <w:t xml:space="preserve">Scheme of non-directional freezing technique and resulting skeletons of </w:t>
      </w:r>
      <w:r w:rsidRPr="00125FD4">
        <w:rPr>
          <w:rFonts w:eastAsiaTheme="minorEastAsia"/>
        </w:rPr>
        <w:t>MDLCs</w:t>
      </w:r>
      <w:r w:rsidRPr="00125FD4">
        <w:t xml:space="preserve">. </w:t>
      </w:r>
      <w:bookmarkStart w:id="7" w:name="_Hlk79868534"/>
      <w:r w:rsidRPr="00125FD4">
        <w:t xml:space="preserve">The color variation represents the temperature gradient was isotropic when freeze casting. </w:t>
      </w:r>
      <w:r w:rsidRPr="00125FD4">
        <w:rPr>
          <w:rFonts w:eastAsia="等线"/>
          <w:szCs w:val="22"/>
        </w:rPr>
        <w:t>(</w:t>
      </w:r>
      <w:r w:rsidRPr="00125FD4">
        <w:rPr>
          <w:rFonts w:eastAsia="等线"/>
          <w:b/>
          <w:szCs w:val="22"/>
        </w:rPr>
        <w:t>b</w:t>
      </w:r>
      <w:r w:rsidRPr="00125FD4">
        <w:rPr>
          <w:rFonts w:eastAsia="等线"/>
          <w:szCs w:val="22"/>
        </w:rPr>
        <w:t xml:space="preserve">) Corresponding dried GO </w:t>
      </w:r>
      <w:r w:rsidRPr="00125FD4">
        <w:t>skeletons by using non-directional freezing technique. (</w:t>
      </w:r>
      <w:r w:rsidRPr="00125FD4">
        <w:rPr>
          <w:rFonts w:eastAsia="等线"/>
          <w:b/>
          <w:szCs w:val="22"/>
        </w:rPr>
        <w:t>c-d</w:t>
      </w:r>
      <w:r w:rsidRPr="00125FD4">
        <w:t xml:space="preserve">) SEM images of common GO skeletons from </w:t>
      </w:r>
      <w:r w:rsidRPr="00125FD4">
        <w:rPr>
          <w:i/>
        </w:rPr>
        <w:t>n</w:t>
      </w:r>
      <w:bookmarkEnd w:id="7"/>
      <w:r w:rsidRPr="00125FD4">
        <w:rPr>
          <w:i/>
        </w:rPr>
        <w:t xml:space="preserve"> </w:t>
      </w:r>
      <w:r w:rsidRPr="00125FD4">
        <w:t>and</w:t>
      </w:r>
      <w:r w:rsidRPr="00125FD4">
        <w:rPr>
          <w:rFonts w:eastAsia="等线"/>
          <w:i/>
        </w:rPr>
        <w:t>Ⅱ</w:t>
      </w:r>
      <w:r w:rsidRPr="00125FD4">
        <w:rPr>
          <w:rFonts w:eastAsia="等线"/>
        </w:rPr>
        <w:t>directions</w:t>
      </w:r>
      <w:r w:rsidRPr="00125FD4">
        <w:t xml:space="preserve">, and </w:t>
      </w:r>
      <w:r w:rsidRPr="00125FD4">
        <w:rPr>
          <w:rFonts w:eastAsiaTheme="minorEastAsia"/>
        </w:rPr>
        <w:t xml:space="preserve">the </w:t>
      </w:r>
      <w:r w:rsidRPr="00125FD4">
        <w:t>insert are SAXS patterns</w:t>
      </w:r>
    </w:p>
    <w:p w14:paraId="461B05AD" w14:textId="77777777" w:rsidR="00940539" w:rsidRPr="00125FD4" w:rsidRDefault="00F67DDF" w:rsidP="00415BE4">
      <w:pPr>
        <w:spacing w:beforeLines="50" w:before="120" w:afterLines="50" w:after="120"/>
        <w:rPr>
          <w:rFonts w:eastAsiaTheme="minorEastAsia"/>
        </w:rPr>
      </w:pPr>
      <w:r w:rsidRPr="00125FD4">
        <w:t xml:space="preserve">In contrast, the </w:t>
      </w:r>
      <w:r w:rsidRPr="00125FD4">
        <w:rPr>
          <w:rFonts w:eastAsiaTheme="minorEastAsia"/>
        </w:rPr>
        <w:t>skeleto</w:t>
      </w:r>
      <w:r w:rsidRPr="00125FD4">
        <w:t xml:space="preserve">n of common GO LCs was random and isotropic both from </w:t>
      </w:r>
      <w:r w:rsidRPr="00125FD4">
        <w:rPr>
          <w:i/>
        </w:rPr>
        <w:t xml:space="preserve">n </w:t>
      </w:r>
      <w:r w:rsidRPr="00125FD4">
        <w:t>and</w:t>
      </w:r>
      <w:r w:rsidRPr="00125FD4">
        <w:rPr>
          <w:rFonts w:eastAsia="等线"/>
          <w:i/>
        </w:rPr>
        <w:t>Ⅱ</w:t>
      </w:r>
      <w:r w:rsidRPr="00125FD4">
        <w:rPr>
          <w:rFonts w:eastAsia="等线"/>
        </w:rPr>
        <w:t>directions</w:t>
      </w:r>
      <w:r w:rsidRPr="00125FD4">
        <w:t xml:space="preserve"> (Fig. S7c, d). The inserted SAXS images of the skeleton showed isotropic scattering rings, indicating the disorder sheet arrangement.</w:t>
      </w:r>
    </w:p>
    <w:p w14:paraId="15B590B9" w14:textId="77777777" w:rsidR="00940539" w:rsidRPr="00125FD4" w:rsidRDefault="00F67DDF">
      <w:pPr>
        <w:spacing w:beforeLines="50" w:before="120" w:afterLines="50" w:after="120"/>
        <w:jc w:val="center"/>
        <w:rPr>
          <w:rStyle w:val="fontstyle21"/>
          <w:rFonts w:ascii="Times New Roman" w:hAnsi="Times New Roman"/>
        </w:rPr>
      </w:pPr>
      <w:r w:rsidRPr="00125FD4">
        <w:rPr>
          <w:rStyle w:val="fontstyle21"/>
          <w:rFonts w:ascii="Times New Roman" w:hAnsi="Times New Roman"/>
          <w:noProof/>
        </w:rPr>
        <w:drawing>
          <wp:inline distT="0" distB="0" distL="0" distR="0" wp14:anchorId="6DEDE83A" wp14:editId="5AF2EACF">
            <wp:extent cx="4067810" cy="2840990"/>
            <wp:effectExtent l="0" t="0" r="889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6">
                      <a:extLst>
                        <a:ext uri="{28A0092B-C50C-407E-A947-70E740481C1C}">
                          <a14:useLocalDpi xmlns:a14="http://schemas.microsoft.com/office/drawing/2010/main" val="0"/>
                        </a:ext>
                      </a:extLst>
                    </a:blip>
                    <a:srcRect r="6211" b="6824"/>
                    <a:stretch>
                      <a:fillRect/>
                    </a:stretch>
                  </pic:blipFill>
                  <pic:spPr>
                    <a:xfrm>
                      <a:off x="0" y="0"/>
                      <a:ext cx="4067810" cy="2840990"/>
                    </a:xfrm>
                    <a:prstGeom prst="rect">
                      <a:avLst/>
                    </a:prstGeom>
                    <a:noFill/>
                    <a:ln>
                      <a:noFill/>
                    </a:ln>
                  </pic:spPr>
                </pic:pic>
              </a:graphicData>
            </a:graphic>
          </wp:inline>
        </w:drawing>
      </w:r>
    </w:p>
    <w:p w14:paraId="717DB8A2" w14:textId="77777777" w:rsidR="00940539" w:rsidRPr="00125FD4" w:rsidRDefault="00F67DDF" w:rsidP="00E06A5A">
      <w:pPr>
        <w:spacing w:beforeLines="50" w:before="120" w:afterLines="50" w:after="120"/>
        <w:jc w:val="both"/>
        <w:rPr>
          <w:rFonts w:eastAsia="等线"/>
        </w:rPr>
      </w:pPr>
      <w:r w:rsidRPr="00125FD4">
        <w:rPr>
          <w:rStyle w:val="fontstyle21"/>
          <w:rFonts w:ascii="Times New Roman" w:hAnsi="Times New Roman"/>
          <w:b/>
          <w:sz w:val="24"/>
          <w:szCs w:val="24"/>
        </w:rPr>
        <w:t>Fig. S10</w:t>
      </w:r>
      <w:r w:rsidRPr="00125FD4">
        <w:rPr>
          <w:rStyle w:val="fontstyle21"/>
          <w:rFonts w:ascii="Times New Roman" w:hAnsi="Times New Roman"/>
          <w:sz w:val="24"/>
          <w:szCs w:val="24"/>
        </w:rPr>
        <w:t xml:space="preserve"> </w:t>
      </w:r>
      <w:bookmarkStart w:id="8" w:name="_Hlk108557707"/>
      <w:r w:rsidRPr="00125FD4">
        <w:rPr>
          <w:rStyle w:val="fontstyle21"/>
          <w:rFonts w:ascii="Times New Roman" w:hAnsi="Times New Roman"/>
          <w:sz w:val="24"/>
          <w:szCs w:val="24"/>
        </w:rPr>
        <w:t>(</w:t>
      </w:r>
      <w:r w:rsidRPr="00125FD4">
        <w:rPr>
          <w:rStyle w:val="fontstyle21"/>
          <w:rFonts w:ascii="Times New Roman" w:hAnsi="Times New Roman"/>
          <w:b/>
          <w:sz w:val="24"/>
          <w:szCs w:val="24"/>
        </w:rPr>
        <w:t>a-b</w:t>
      </w:r>
      <w:r w:rsidRPr="00125FD4">
        <w:rPr>
          <w:rStyle w:val="fontstyle21"/>
          <w:rFonts w:ascii="Times New Roman" w:hAnsi="Times New Roman"/>
          <w:sz w:val="24"/>
          <w:szCs w:val="24"/>
        </w:rPr>
        <w:t xml:space="preserve">) </w:t>
      </w:r>
      <w:r w:rsidRPr="00125FD4">
        <w:rPr>
          <w:shd w:val="clear" w:color="auto" w:fill="FFFFFF"/>
        </w:rPr>
        <w:t>Control mechanism of spatial angle of the shearing field</w:t>
      </w:r>
      <w:r w:rsidRPr="00125FD4">
        <w:rPr>
          <w:rStyle w:val="fontstyle21"/>
          <w:rFonts w:ascii="Times New Roman" w:hAnsi="Times New Roman"/>
          <w:sz w:val="24"/>
          <w:szCs w:val="24"/>
        </w:rPr>
        <w:t>. (</w:t>
      </w:r>
      <w:r w:rsidRPr="00125FD4">
        <w:rPr>
          <w:rStyle w:val="fontstyle21"/>
          <w:rFonts w:ascii="Times New Roman" w:hAnsi="Times New Roman"/>
          <w:b/>
          <w:sz w:val="24"/>
          <w:szCs w:val="24"/>
        </w:rPr>
        <w:t>c-e</w:t>
      </w:r>
      <w:r w:rsidRPr="00125FD4">
        <w:rPr>
          <w:rStyle w:val="fontstyle21"/>
          <w:rFonts w:ascii="Times New Roman" w:hAnsi="Times New Roman"/>
          <w:sz w:val="24"/>
          <w:szCs w:val="24"/>
        </w:rPr>
        <w:t xml:space="preserve">) Corresponding textures of MDLCs with tilted alignment (θ, </w:t>
      </w:r>
      <w:r w:rsidRPr="00125FD4">
        <w:rPr>
          <w:rStyle w:val="fontstyle21"/>
          <w:rFonts w:ascii="Cambria Math" w:hAnsi="Cambria Math" w:cs="Cambria Math"/>
          <w:sz w:val="24"/>
          <w:szCs w:val="24"/>
        </w:rPr>
        <w:t>𝜑</w:t>
      </w:r>
      <w:r w:rsidRPr="00125FD4">
        <w:rPr>
          <w:rStyle w:val="fontstyle21"/>
          <w:rFonts w:ascii="Times New Roman" w:hAnsi="Times New Roman"/>
          <w:sz w:val="24"/>
          <w:szCs w:val="24"/>
        </w:rPr>
        <w:t>): (60°, 90°), (45°, 45°), (30°, 90°). (</w:t>
      </w:r>
      <w:r w:rsidRPr="00125FD4">
        <w:rPr>
          <w:rStyle w:val="fontstyle21"/>
          <w:rFonts w:ascii="Times New Roman" w:hAnsi="Times New Roman"/>
          <w:b/>
          <w:sz w:val="24"/>
          <w:szCs w:val="24"/>
        </w:rPr>
        <w:t>f</w:t>
      </w:r>
      <w:r w:rsidRPr="00125FD4">
        <w:rPr>
          <w:rStyle w:val="fontstyle21"/>
          <w:rFonts w:ascii="Times New Roman" w:hAnsi="Times New Roman"/>
          <w:sz w:val="24"/>
          <w:szCs w:val="24"/>
        </w:rPr>
        <w:t>) Transmitted intensity of tilted MDLCs in a period of 180°. (</w:t>
      </w:r>
      <w:r w:rsidRPr="00125FD4">
        <w:rPr>
          <w:rStyle w:val="fontstyle21"/>
          <w:rFonts w:ascii="Times New Roman" w:hAnsi="Times New Roman"/>
          <w:b/>
          <w:sz w:val="24"/>
          <w:szCs w:val="24"/>
        </w:rPr>
        <w:t>g</w:t>
      </w:r>
      <w:r w:rsidRPr="00125FD4">
        <w:rPr>
          <w:rStyle w:val="fontstyle21"/>
          <w:rFonts w:ascii="Times New Roman" w:hAnsi="Times New Roman"/>
          <w:sz w:val="24"/>
          <w:szCs w:val="24"/>
        </w:rPr>
        <w:t>) The maximum transmitted intensity of MDLCs with varying tilted sheet orientation</w:t>
      </w:r>
      <w:bookmarkEnd w:id="8"/>
    </w:p>
    <w:p w14:paraId="7F211E3A" w14:textId="77777777" w:rsidR="00940539" w:rsidRPr="00125FD4" w:rsidRDefault="00F67DDF" w:rsidP="00E06A5A">
      <w:pPr>
        <w:spacing w:beforeLines="50" w:before="120" w:afterLines="50" w:after="120"/>
        <w:jc w:val="both"/>
        <w:rPr>
          <w:b/>
        </w:rPr>
      </w:pPr>
      <w:r w:rsidRPr="00125FD4">
        <w:rPr>
          <w:rStyle w:val="fontstyle21"/>
          <w:rFonts w:ascii="Times New Roman" w:hAnsi="Times New Roman"/>
          <w:sz w:val="24"/>
          <w:szCs w:val="24"/>
        </w:rPr>
        <w:lastRenderedPageBreak/>
        <w:t>T</w:t>
      </w:r>
      <w:r w:rsidRPr="00125FD4">
        <w:rPr>
          <w:shd w:val="clear" w:color="auto" w:fill="FFFFFF"/>
        </w:rPr>
        <w:t>he spatial angle of the shearing field can be easily controlled by adjusting the spatial angle between stage and immersed tip.</w:t>
      </w:r>
      <w:r w:rsidRPr="00125FD4">
        <w:rPr>
          <w:rStyle w:val="fontstyle21"/>
          <w:rFonts w:ascii="Times New Roman" w:hAnsi="Times New Roman"/>
          <w:sz w:val="24"/>
          <w:szCs w:val="24"/>
        </w:rPr>
        <w:t xml:space="preserve"> When tip was inserted into the liquid crystal at a titled angle (Fig. S10a, b), tilted shearing fields were generated, inducing </w:t>
      </w:r>
      <w:r w:rsidRPr="00125FD4">
        <w:rPr>
          <w:rFonts w:eastAsia="MinionPro-Regular"/>
        </w:rPr>
        <w:t xml:space="preserve">GO sheets to reorient along the tilted </w:t>
      </w:r>
      <w:r w:rsidRPr="00125FD4">
        <w:rPr>
          <w:rStyle w:val="fontstyle21"/>
          <w:rFonts w:ascii="Times New Roman" w:hAnsi="Times New Roman"/>
          <w:sz w:val="24"/>
          <w:szCs w:val="24"/>
        </w:rPr>
        <w:t>shearing fields. After cumulative shearing, GO sheets were in tilted alignment following tip movement. The tilted MDLCs exhibited uniform texture and sensitive polarization response (Fig. S10c-f). Due to the tilted arrangement of GO sheets, the transmitted light intensity gradually decreased as the θ increased (Fig. S10e).</w:t>
      </w:r>
    </w:p>
    <w:p w14:paraId="34918F2E" w14:textId="77777777" w:rsidR="00940539" w:rsidRPr="00125FD4" w:rsidRDefault="00F67DDF">
      <w:pPr>
        <w:spacing w:beforeLines="50" w:before="120" w:afterLines="50" w:after="120"/>
        <w:jc w:val="center"/>
        <w:rPr>
          <w:rFonts w:eastAsiaTheme="minorEastAsia"/>
          <w:b/>
        </w:rPr>
      </w:pPr>
      <w:r w:rsidRPr="00125FD4">
        <w:rPr>
          <w:rFonts w:eastAsiaTheme="minorEastAsia"/>
          <w:b/>
          <w:noProof/>
        </w:rPr>
        <w:drawing>
          <wp:inline distT="0" distB="0" distL="0" distR="0" wp14:anchorId="3426FD36" wp14:editId="56CCDDAD">
            <wp:extent cx="5773420" cy="1768475"/>
            <wp:effectExtent l="0" t="0" r="508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7" cstate="print">
                      <a:extLst>
                        <a:ext uri="{28A0092B-C50C-407E-A947-70E740481C1C}">
                          <a14:useLocalDpi xmlns:a14="http://schemas.microsoft.com/office/drawing/2010/main" val="0"/>
                        </a:ext>
                      </a:extLst>
                    </a:blip>
                    <a:srcRect l="2632"/>
                    <a:stretch>
                      <a:fillRect/>
                    </a:stretch>
                  </pic:blipFill>
                  <pic:spPr>
                    <a:xfrm>
                      <a:off x="0" y="0"/>
                      <a:ext cx="5773420" cy="1768475"/>
                    </a:xfrm>
                    <a:prstGeom prst="rect">
                      <a:avLst/>
                    </a:prstGeom>
                    <a:noFill/>
                  </pic:spPr>
                </pic:pic>
              </a:graphicData>
            </a:graphic>
          </wp:inline>
        </w:drawing>
      </w:r>
    </w:p>
    <w:p w14:paraId="4F2EB825" w14:textId="77777777" w:rsidR="00940539" w:rsidRPr="00125FD4" w:rsidRDefault="00F67DDF" w:rsidP="00415BE4">
      <w:pPr>
        <w:spacing w:beforeLines="50" w:before="120" w:afterLines="50" w:after="120"/>
        <w:rPr>
          <w:rFonts w:eastAsiaTheme="minorEastAsia"/>
        </w:rPr>
      </w:pPr>
      <w:r w:rsidRPr="00125FD4">
        <w:rPr>
          <w:b/>
        </w:rPr>
        <w:t>Fig. S11</w:t>
      </w:r>
      <w:r w:rsidRPr="00125FD4">
        <w:t xml:space="preserve"> (</w:t>
      </w:r>
      <w:r w:rsidRPr="00125FD4">
        <w:rPr>
          <w:b/>
        </w:rPr>
        <w:t>a</w:t>
      </w:r>
      <w:r w:rsidRPr="00125FD4">
        <w:t>) XRD and (</w:t>
      </w:r>
      <w:r w:rsidRPr="00125FD4">
        <w:rPr>
          <w:b/>
        </w:rPr>
        <w:t>b</w:t>
      </w:r>
      <w:r w:rsidRPr="00125FD4">
        <w:t xml:space="preserve">) Raman spectrum of skeletons of MDLCs before and after thermal graphitization. </w:t>
      </w:r>
      <w:r w:rsidRPr="00125FD4">
        <w:rPr>
          <w:rFonts w:eastAsiaTheme="minorEastAsia"/>
        </w:rPr>
        <w:t>(</w:t>
      </w:r>
      <w:r w:rsidRPr="00125FD4">
        <w:rPr>
          <w:b/>
        </w:rPr>
        <w:t>c</w:t>
      </w:r>
      <w:r w:rsidRPr="00125FD4">
        <w:rPr>
          <w:rFonts w:eastAsiaTheme="minorEastAsia"/>
        </w:rPr>
        <w:t>)</w:t>
      </w:r>
      <w:r w:rsidRPr="00125FD4">
        <w:t xml:space="preserve"> Cross-sectional SEM image of the MDLC/PDMS composite</w:t>
      </w:r>
      <w:r w:rsidRPr="00125FD4">
        <w:rPr>
          <w:rFonts w:eastAsiaTheme="minorEastAsia"/>
        </w:rPr>
        <w:t xml:space="preserve">s. </w:t>
      </w:r>
      <w:r w:rsidRPr="00125FD4">
        <w:t>Insert was the optical image</w:t>
      </w:r>
    </w:p>
    <w:p w14:paraId="4E5B3483" w14:textId="77777777" w:rsidR="00940539" w:rsidRPr="00125FD4" w:rsidRDefault="00F67DDF" w:rsidP="00E06A5A">
      <w:pPr>
        <w:spacing w:beforeLines="50" w:before="120" w:afterLines="50" w:after="120"/>
        <w:jc w:val="both"/>
      </w:pPr>
      <w:r w:rsidRPr="00125FD4">
        <w:t>XRD and Raman results implied high crystalline and perfect graphene structure after thermal graphitization (Fig. S11a, b). The regular skeleton of MDLCs was well reserved after PDMS infiltration, showing the long-range vertically-aligned lamellar structure (Fig. S11c).</w:t>
      </w:r>
    </w:p>
    <w:p w14:paraId="723F6D32" w14:textId="644313BA" w:rsidR="00940539" w:rsidRPr="00125FD4" w:rsidRDefault="00F67DDF" w:rsidP="00E06A5A">
      <w:pPr>
        <w:spacing w:beforeLines="100" w:before="240" w:afterLines="50" w:after="120"/>
        <w:jc w:val="both"/>
      </w:pPr>
      <w:r w:rsidRPr="00125FD4">
        <w:rPr>
          <w:rStyle w:val="fontstyle01"/>
          <w:rFonts w:ascii="Times New Roman" w:eastAsia="宋体" w:hAnsi="Times New Roman"/>
          <w:b/>
          <w:bCs/>
          <w:sz w:val="24"/>
          <w:szCs w:val="24"/>
        </w:rPr>
        <w:t>Table S</w:t>
      </w:r>
      <w:r w:rsidRPr="00125FD4">
        <w:rPr>
          <w:rStyle w:val="fontstyle01"/>
          <w:rFonts w:ascii="Times New Roman" w:eastAsia="宋体" w:hAnsi="Times New Roman"/>
          <w:sz w:val="24"/>
          <w:szCs w:val="24"/>
        </w:rPr>
        <w:t xml:space="preserve">2 </w:t>
      </w:r>
      <w:r w:rsidRPr="00125FD4">
        <w:t>Comparison of specific thermal conductivity and specific electric conductivity between our work and other polymer composites</w:t>
      </w:r>
    </w:p>
    <w:tbl>
      <w:tblPr>
        <w:tblStyle w:val="af1"/>
        <w:tblW w:w="8222" w:type="dxa"/>
        <w:jc w:val="center"/>
        <w:tblLayout w:type="fixed"/>
        <w:tblLook w:val="04A0" w:firstRow="1" w:lastRow="0" w:firstColumn="1" w:lastColumn="0" w:noHBand="0" w:noVBand="1"/>
      </w:tblPr>
      <w:tblGrid>
        <w:gridCol w:w="846"/>
        <w:gridCol w:w="1417"/>
        <w:gridCol w:w="1418"/>
        <w:gridCol w:w="1701"/>
        <w:gridCol w:w="2131"/>
        <w:gridCol w:w="709"/>
      </w:tblGrid>
      <w:tr w:rsidR="00940539" w:rsidRPr="00125FD4" w14:paraId="25C756FB" w14:textId="77777777" w:rsidTr="00125FD4">
        <w:trPr>
          <w:trHeight w:val="557"/>
          <w:jc w:val="center"/>
        </w:trPr>
        <w:tc>
          <w:tcPr>
            <w:tcW w:w="846" w:type="dxa"/>
            <w:vAlign w:val="center"/>
          </w:tcPr>
          <w:p w14:paraId="064D0649" w14:textId="77777777" w:rsidR="00940539" w:rsidRPr="00125FD4" w:rsidRDefault="00F67DDF">
            <w:pPr>
              <w:jc w:val="center"/>
              <w:rPr>
                <w:b/>
                <w:bCs/>
                <w:sz w:val="21"/>
                <w:szCs w:val="21"/>
              </w:rPr>
            </w:pPr>
            <w:r w:rsidRPr="00125FD4">
              <w:rPr>
                <w:b/>
                <w:bCs/>
                <w:sz w:val="21"/>
                <w:szCs w:val="21"/>
              </w:rPr>
              <w:br w:type="page"/>
              <w:t>Type</w:t>
            </w:r>
          </w:p>
        </w:tc>
        <w:tc>
          <w:tcPr>
            <w:tcW w:w="1417" w:type="dxa"/>
            <w:vAlign w:val="center"/>
          </w:tcPr>
          <w:p w14:paraId="53F6E061" w14:textId="77777777" w:rsidR="00940539" w:rsidRPr="00125FD4" w:rsidRDefault="00F67DDF">
            <w:pPr>
              <w:jc w:val="center"/>
              <w:rPr>
                <w:b/>
                <w:bCs/>
                <w:sz w:val="21"/>
                <w:szCs w:val="21"/>
              </w:rPr>
            </w:pPr>
            <w:r w:rsidRPr="00125FD4">
              <w:rPr>
                <w:b/>
                <w:bCs/>
                <w:sz w:val="21"/>
                <w:szCs w:val="21"/>
              </w:rPr>
              <w:t>filler</w:t>
            </w:r>
          </w:p>
        </w:tc>
        <w:tc>
          <w:tcPr>
            <w:tcW w:w="1418" w:type="dxa"/>
            <w:vAlign w:val="center"/>
          </w:tcPr>
          <w:p w14:paraId="410ADC7A" w14:textId="77777777" w:rsidR="00940539" w:rsidRPr="00125FD4" w:rsidRDefault="00F67DDF">
            <w:pPr>
              <w:jc w:val="center"/>
              <w:rPr>
                <w:b/>
                <w:bCs/>
                <w:sz w:val="21"/>
                <w:szCs w:val="21"/>
              </w:rPr>
            </w:pPr>
            <w:r w:rsidRPr="00125FD4">
              <w:rPr>
                <w:b/>
                <w:bCs/>
                <w:sz w:val="21"/>
                <w:szCs w:val="21"/>
              </w:rPr>
              <w:t>Density</w:t>
            </w:r>
          </w:p>
          <w:p w14:paraId="58B91C18" w14:textId="77777777" w:rsidR="00940539" w:rsidRPr="00125FD4" w:rsidRDefault="00F67DDF">
            <w:pPr>
              <w:jc w:val="center"/>
              <w:rPr>
                <w:b/>
                <w:bCs/>
                <w:sz w:val="21"/>
                <w:szCs w:val="21"/>
              </w:rPr>
            </w:pPr>
            <w:r w:rsidRPr="00125FD4">
              <w:rPr>
                <w:b/>
                <w:bCs/>
                <w:sz w:val="21"/>
                <w:szCs w:val="21"/>
              </w:rPr>
              <w:t>(g/cm</w:t>
            </w:r>
            <w:r w:rsidRPr="00125FD4">
              <w:rPr>
                <w:b/>
                <w:bCs/>
                <w:sz w:val="21"/>
                <w:szCs w:val="21"/>
                <w:vertAlign w:val="superscript"/>
              </w:rPr>
              <w:t>3</w:t>
            </w:r>
            <w:r w:rsidRPr="00125FD4">
              <w:rPr>
                <w:b/>
                <w:bCs/>
                <w:sz w:val="21"/>
                <w:szCs w:val="21"/>
              </w:rPr>
              <w:t>)</w:t>
            </w:r>
          </w:p>
        </w:tc>
        <w:tc>
          <w:tcPr>
            <w:tcW w:w="1701" w:type="dxa"/>
            <w:vAlign w:val="center"/>
          </w:tcPr>
          <w:p w14:paraId="5077B483" w14:textId="77777777" w:rsidR="00940539" w:rsidRPr="00125FD4" w:rsidRDefault="00F67DDF">
            <w:pPr>
              <w:jc w:val="center"/>
              <w:rPr>
                <w:b/>
                <w:bCs/>
                <w:sz w:val="21"/>
                <w:szCs w:val="21"/>
              </w:rPr>
            </w:pPr>
            <w:r w:rsidRPr="00125FD4">
              <w:rPr>
                <w:b/>
                <w:bCs/>
                <w:sz w:val="21"/>
                <w:szCs w:val="21"/>
              </w:rPr>
              <w:t>Specific σ</w:t>
            </w:r>
          </w:p>
          <w:p w14:paraId="1B54DFBB" w14:textId="77777777" w:rsidR="00940539" w:rsidRPr="00125FD4" w:rsidRDefault="00F67DDF" w:rsidP="00125FD4">
            <w:pPr>
              <w:jc w:val="center"/>
              <w:rPr>
                <w:rFonts w:eastAsiaTheme="minorEastAsia"/>
                <w:b/>
                <w:bCs/>
                <w:sz w:val="21"/>
                <w:szCs w:val="21"/>
              </w:rPr>
            </w:pPr>
            <w:r w:rsidRPr="00125FD4">
              <w:rPr>
                <w:rFonts w:eastAsiaTheme="minorEastAsia"/>
                <w:b/>
                <w:bCs/>
                <w:sz w:val="21"/>
                <w:szCs w:val="21"/>
              </w:rPr>
              <w:t>(S m</w:t>
            </w:r>
            <w:r w:rsidRPr="00125FD4">
              <w:rPr>
                <w:rFonts w:eastAsiaTheme="minorEastAsia"/>
                <w:b/>
                <w:bCs/>
                <w:sz w:val="21"/>
                <w:szCs w:val="21"/>
                <w:vertAlign w:val="superscript"/>
              </w:rPr>
              <w:t>-1</w:t>
            </w:r>
            <w:r w:rsidRPr="00125FD4">
              <w:rPr>
                <w:rFonts w:eastAsiaTheme="minorEastAsia"/>
                <w:b/>
                <w:bCs/>
                <w:sz w:val="21"/>
                <w:szCs w:val="21"/>
              </w:rPr>
              <w:t>/</w:t>
            </w:r>
            <w:r w:rsidR="00125FD4" w:rsidRPr="00125FD4">
              <w:rPr>
                <w:b/>
                <w:bCs/>
                <w:sz w:val="21"/>
                <w:szCs w:val="21"/>
              </w:rPr>
              <w:t xml:space="preserve"> </w:t>
            </w:r>
            <w:r w:rsidRPr="00125FD4">
              <w:rPr>
                <w:b/>
                <w:bCs/>
                <w:sz w:val="21"/>
                <w:szCs w:val="21"/>
              </w:rPr>
              <w:t>(g cm</w:t>
            </w:r>
            <w:r w:rsidRPr="00125FD4">
              <w:rPr>
                <w:b/>
                <w:bCs/>
                <w:sz w:val="21"/>
                <w:szCs w:val="21"/>
                <w:vertAlign w:val="superscript"/>
              </w:rPr>
              <w:t>-3</w:t>
            </w:r>
            <w:r w:rsidRPr="00125FD4">
              <w:rPr>
                <w:b/>
                <w:bCs/>
                <w:sz w:val="21"/>
                <w:szCs w:val="21"/>
              </w:rPr>
              <w:t>))</w:t>
            </w:r>
          </w:p>
        </w:tc>
        <w:tc>
          <w:tcPr>
            <w:tcW w:w="2131" w:type="dxa"/>
            <w:vAlign w:val="center"/>
          </w:tcPr>
          <w:p w14:paraId="2217D01E" w14:textId="77777777" w:rsidR="00940539" w:rsidRPr="00125FD4" w:rsidRDefault="00F67DDF">
            <w:pPr>
              <w:jc w:val="center"/>
              <w:rPr>
                <w:rFonts w:eastAsia="等线"/>
                <w:b/>
                <w:bCs/>
                <w:sz w:val="21"/>
                <w:szCs w:val="21"/>
              </w:rPr>
            </w:pPr>
            <w:r w:rsidRPr="00125FD4">
              <w:rPr>
                <w:b/>
                <w:bCs/>
                <w:sz w:val="21"/>
                <w:szCs w:val="21"/>
              </w:rPr>
              <w:t xml:space="preserve">Specific </w:t>
            </w:r>
            <w:r w:rsidRPr="00125FD4">
              <w:rPr>
                <w:rFonts w:eastAsia="等线"/>
                <w:b/>
                <w:bCs/>
                <w:sz w:val="21"/>
                <w:szCs w:val="21"/>
              </w:rPr>
              <w:t>λ</w:t>
            </w:r>
          </w:p>
          <w:p w14:paraId="0697D7CF" w14:textId="77777777" w:rsidR="00940539" w:rsidRPr="00125FD4" w:rsidRDefault="00F67DDF">
            <w:pPr>
              <w:jc w:val="center"/>
              <w:rPr>
                <w:rFonts w:eastAsiaTheme="minorEastAsia"/>
                <w:b/>
                <w:bCs/>
                <w:sz w:val="21"/>
                <w:szCs w:val="21"/>
              </w:rPr>
            </w:pPr>
            <w:r w:rsidRPr="00125FD4">
              <w:rPr>
                <w:b/>
                <w:bCs/>
                <w:sz w:val="21"/>
                <w:szCs w:val="21"/>
              </w:rPr>
              <w:t>(W m</w:t>
            </w:r>
            <w:r w:rsidRPr="00125FD4">
              <w:rPr>
                <w:b/>
                <w:bCs/>
                <w:sz w:val="21"/>
                <w:szCs w:val="21"/>
                <w:vertAlign w:val="superscript"/>
              </w:rPr>
              <w:t>-1</w:t>
            </w:r>
            <w:r w:rsidRPr="00125FD4">
              <w:rPr>
                <w:b/>
                <w:bCs/>
                <w:sz w:val="21"/>
                <w:szCs w:val="21"/>
              </w:rPr>
              <w:t xml:space="preserve"> K</w:t>
            </w:r>
            <w:r w:rsidRPr="00125FD4">
              <w:rPr>
                <w:b/>
                <w:bCs/>
                <w:sz w:val="21"/>
                <w:szCs w:val="21"/>
                <w:vertAlign w:val="superscript"/>
              </w:rPr>
              <w:t>-1</w:t>
            </w:r>
            <w:r w:rsidRPr="00125FD4">
              <w:rPr>
                <w:b/>
                <w:bCs/>
                <w:sz w:val="21"/>
                <w:szCs w:val="21"/>
              </w:rPr>
              <w:t>/(g cm</w:t>
            </w:r>
            <w:r w:rsidRPr="00125FD4">
              <w:rPr>
                <w:b/>
                <w:bCs/>
                <w:sz w:val="21"/>
                <w:szCs w:val="21"/>
                <w:vertAlign w:val="superscript"/>
              </w:rPr>
              <w:t>-3</w:t>
            </w:r>
            <w:r w:rsidRPr="00125FD4">
              <w:rPr>
                <w:b/>
                <w:bCs/>
                <w:sz w:val="21"/>
                <w:szCs w:val="21"/>
              </w:rPr>
              <w:t>))</w:t>
            </w:r>
          </w:p>
        </w:tc>
        <w:tc>
          <w:tcPr>
            <w:tcW w:w="709" w:type="dxa"/>
            <w:vAlign w:val="center"/>
          </w:tcPr>
          <w:p w14:paraId="0A3EC990" w14:textId="77777777" w:rsidR="00940539" w:rsidRPr="00125FD4" w:rsidRDefault="00F67DDF">
            <w:pPr>
              <w:jc w:val="center"/>
              <w:rPr>
                <w:rFonts w:eastAsia="宋体"/>
                <w:b/>
                <w:bCs/>
                <w:sz w:val="21"/>
                <w:szCs w:val="21"/>
                <w:lang w:val="en-US" w:eastAsia="zh-CN"/>
              </w:rPr>
            </w:pPr>
            <w:r w:rsidRPr="00125FD4">
              <w:rPr>
                <w:b/>
                <w:bCs/>
                <w:sz w:val="21"/>
                <w:szCs w:val="21"/>
              </w:rPr>
              <w:t>Ref</w:t>
            </w:r>
            <w:r w:rsidRPr="00125FD4">
              <w:rPr>
                <w:rFonts w:eastAsia="宋体"/>
                <w:b/>
                <w:bCs/>
                <w:sz w:val="21"/>
                <w:szCs w:val="21"/>
                <w:lang w:val="en-US" w:eastAsia="zh-CN"/>
              </w:rPr>
              <w:t>s.</w:t>
            </w:r>
          </w:p>
        </w:tc>
      </w:tr>
      <w:tr w:rsidR="00940539" w:rsidRPr="00125FD4" w14:paraId="1D3CD518" w14:textId="77777777" w:rsidTr="00125FD4">
        <w:trPr>
          <w:trHeight w:val="510"/>
          <w:jc w:val="center"/>
        </w:trPr>
        <w:tc>
          <w:tcPr>
            <w:tcW w:w="846" w:type="dxa"/>
            <w:vMerge w:val="restart"/>
            <w:vAlign w:val="center"/>
          </w:tcPr>
          <w:p w14:paraId="6B60A177" w14:textId="77777777" w:rsidR="00940539" w:rsidRPr="00125FD4" w:rsidRDefault="00F67DDF">
            <w:pPr>
              <w:jc w:val="center"/>
              <w:rPr>
                <w:sz w:val="21"/>
                <w:szCs w:val="21"/>
              </w:rPr>
            </w:pPr>
            <w:r w:rsidRPr="00125FD4">
              <w:rPr>
                <w:sz w:val="21"/>
                <w:szCs w:val="21"/>
              </w:rPr>
              <w:t>1</w:t>
            </w:r>
          </w:p>
        </w:tc>
        <w:tc>
          <w:tcPr>
            <w:tcW w:w="1417" w:type="dxa"/>
            <w:vMerge w:val="restart"/>
            <w:vAlign w:val="center"/>
          </w:tcPr>
          <w:p w14:paraId="751F3A9A" w14:textId="77777777" w:rsidR="00940539" w:rsidRPr="00125FD4" w:rsidRDefault="00F67DDF">
            <w:pPr>
              <w:ind w:leftChars="-50" w:left="-120"/>
              <w:jc w:val="center"/>
              <w:rPr>
                <w:sz w:val="21"/>
                <w:szCs w:val="21"/>
              </w:rPr>
            </w:pPr>
            <w:r w:rsidRPr="00125FD4">
              <w:rPr>
                <w:sz w:val="21"/>
                <w:szCs w:val="21"/>
              </w:rPr>
              <w:t>CNT foam</w:t>
            </w:r>
          </w:p>
        </w:tc>
        <w:tc>
          <w:tcPr>
            <w:tcW w:w="1418" w:type="dxa"/>
            <w:vAlign w:val="center"/>
          </w:tcPr>
          <w:p w14:paraId="4A182732" w14:textId="77777777" w:rsidR="00940539" w:rsidRPr="00125FD4" w:rsidRDefault="00F67DDF">
            <w:pPr>
              <w:jc w:val="center"/>
              <w:rPr>
                <w:sz w:val="21"/>
                <w:szCs w:val="21"/>
              </w:rPr>
            </w:pPr>
            <w:r w:rsidRPr="00125FD4">
              <w:rPr>
                <w:sz w:val="21"/>
                <w:szCs w:val="21"/>
              </w:rPr>
              <w:t>0.26</w:t>
            </w:r>
          </w:p>
        </w:tc>
        <w:tc>
          <w:tcPr>
            <w:tcW w:w="1701" w:type="dxa"/>
            <w:vAlign w:val="center"/>
          </w:tcPr>
          <w:p w14:paraId="1BA48FBE" w14:textId="77777777" w:rsidR="00940539" w:rsidRPr="00125FD4" w:rsidRDefault="00F67DDF">
            <w:pPr>
              <w:jc w:val="center"/>
              <w:rPr>
                <w:sz w:val="21"/>
                <w:szCs w:val="21"/>
              </w:rPr>
            </w:pPr>
            <w:r w:rsidRPr="00125FD4">
              <w:rPr>
                <w:sz w:val="21"/>
                <w:szCs w:val="21"/>
              </w:rPr>
              <w:t>3.97</w:t>
            </w:r>
          </w:p>
        </w:tc>
        <w:tc>
          <w:tcPr>
            <w:tcW w:w="2131" w:type="dxa"/>
            <w:vAlign w:val="center"/>
          </w:tcPr>
          <w:p w14:paraId="132B390E" w14:textId="77777777" w:rsidR="00940539" w:rsidRPr="00125FD4" w:rsidRDefault="00F67DDF">
            <w:pPr>
              <w:jc w:val="center"/>
              <w:rPr>
                <w:sz w:val="21"/>
                <w:szCs w:val="21"/>
              </w:rPr>
            </w:pPr>
            <w:r w:rsidRPr="00125FD4">
              <w:rPr>
                <w:sz w:val="21"/>
                <w:szCs w:val="21"/>
              </w:rPr>
              <w:t>4.30</w:t>
            </w:r>
          </w:p>
        </w:tc>
        <w:tc>
          <w:tcPr>
            <w:tcW w:w="709" w:type="dxa"/>
            <w:vMerge w:val="restart"/>
            <w:vAlign w:val="center"/>
          </w:tcPr>
          <w:p w14:paraId="7C387712" w14:textId="77777777" w:rsidR="00940539" w:rsidRPr="00125FD4" w:rsidRDefault="00F67DDF">
            <w:pPr>
              <w:tabs>
                <w:tab w:val="left" w:pos="7410"/>
              </w:tabs>
              <w:jc w:val="center"/>
              <w:rPr>
                <w:rFonts w:eastAsiaTheme="minorEastAsia"/>
                <w:sz w:val="21"/>
                <w:szCs w:val="21"/>
              </w:rPr>
            </w:pPr>
            <w:r w:rsidRPr="00125FD4">
              <w:rPr>
                <w:sz w:val="21"/>
                <w:szCs w:val="21"/>
              </w:rPr>
              <w:t>[</w:t>
            </w:r>
            <w:r w:rsidRPr="00125FD4">
              <w:rPr>
                <w:rFonts w:eastAsia="宋体"/>
                <w:sz w:val="21"/>
                <w:szCs w:val="21"/>
                <w:lang w:val="en-US" w:eastAsia="zh-CN"/>
              </w:rPr>
              <w:t>S</w:t>
            </w:r>
            <w:r w:rsidRPr="00125FD4">
              <w:rPr>
                <w:sz w:val="21"/>
                <w:szCs w:val="21"/>
              </w:rPr>
              <w:t>2]</w:t>
            </w:r>
          </w:p>
        </w:tc>
      </w:tr>
      <w:tr w:rsidR="00940539" w:rsidRPr="00125FD4" w14:paraId="59547478" w14:textId="77777777" w:rsidTr="00125FD4">
        <w:trPr>
          <w:trHeight w:val="510"/>
          <w:jc w:val="center"/>
        </w:trPr>
        <w:tc>
          <w:tcPr>
            <w:tcW w:w="846" w:type="dxa"/>
            <w:vMerge/>
            <w:vAlign w:val="center"/>
          </w:tcPr>
          <w:p w14:paraId="41C7AE65" w14:textId="77777777" w:rsidR="00940539" w:rsidRPr="00125FD4" w:rsidRDefault="00940539">
            <w:pPr>
              <w:jc w:val="center"/>
              <w:rPr>
                <w:sz w:val="21"/>
                <w:szCs w:val="21"/>
              </w:rPr>
            </w:pPr>
          </w:p>
        </w:tc>
        <w:tc>
          <w:tcPr>
            <w:tcW w:w="1417" w:type="dxa"/>
            <w:vMerge/>
            <w:vAlign w:val="center"/>
          </w:tcPr>
          <w:p w14:paraId="247A26C5" w14:textId="77777777" w:rsidR="00940539" w:rsidRPr="00125FD4" w:rsidRDefault="00940539">
            <w:pPr>
              <w:jc w:val="center"/>
              <w:rPr>
                <w:sz w:val="21"/>
                <w:szCs w:val="21"/>
              </w:rPr>
            </w:pPr>
          </w:p>
        </w:tc>
        <w:tc>
          <w:tcPr>
            <w:tcW w:w="1418" w:type="dxa"/>
            <w:vAlign w:val="center"/>
          </w:tcPr>
          <w:p w14:paraId="7D2E1161" w14:textId="77777777" w:rsidR="00940539" w:rsidRPr="00125FD4" w:rsidRDefault="00F67DDF">
            <w:pPr>
              <w:jc w:val="center"/>
              <w:rPr>
                <w:sz w:val="21"/>
                <w:szCs w:val="21"/>
              </w:rPr>
            </w:pPr>
            <w:r w:rsidRPr="00125FD4">
              <w:rPr>
                <w:sz w:val="21"/>
                <w:szCs w:val="21"/>
              </w:rPr>
              <w:t>0.312</w:t>
            </w:r>
          </w:p>
        </w:tc>
        <w:tc>
          <w:tcPr>
            <w:tcW w:w="1701" w:type="dxa"/>
            <w:vAlign w:val="center"/>
          </w:tcPr>
          <w:p w14:paraId="6B5DB0D2" w14:textId="77777777" w:rsidR="00940539" w:rsidRPr="00125FD4" w:rsidRDefault="00F67DDF">
            <w:pPr>
              <w:jc w:val="center"/>
              <w:rPr>
                <w:sz w:val="21"/>
                <w:szCs w:val="21"/>
              </w:rPr>
            </w:pPr>
            <w:r w:rsidRPr="00125FD4">
              <w:rPr>
                <w:sz w:val="21"/>
                <w:szCs w:val="21"/>
              </w:rPr>
              <w:t>0.94</w:t>
            </w:r>
          </w:p>
        </w:tc>
        <w:tc>
          <w:tcPr>
            <w:tcW w:w="2131" w:type="dxa"/>
            <w:vAlign w:val="center"/>
          </w:tcPr>
          <w:p w14:paraId="0455486D" w14:textId="77777777" w:rsidR="00940539" w:rsidRPr="00125FD4" w:rsidRDefault="00F67DDF">
            <w:pPr>
              <w:jc w:val="center"/>
              <w:rPr>
                <w:sz w:val="21"/>
                <w:szCs w:val="21"/>
              </w:rPr>
            </w:pPr>
            <w:r w:rsidRPr="00125FD4">
              <w:rPr>
                <w:sz w:val="21"/>
                <w:szCs w:val="21"/>
              </w:rPr>
              <w:t>5.56</w:t>
            </w:r>
          </w:p>
        </w:tc>
        <w:tc>
          <w:tcPr>
            <w:tcW w:w="709" w:type="dxa"/>
            <w:vMerge/>
            <w:vAlign w:val="center"/>
          </w:tcPr>
          <w:p w14:paraId="56C832DF" w14:textId="77777777" w:rsidR="00940539" w:rsidRPr="00125FD4" w:rsidRDefault="00940539">
            <w:pPr>
              <w:jc w:val="center"/>
              <w:rPr>
                <w:sz w:val="21"/>
                <w:szCs w:val="21"/>
              </w:rPr>
            </w:pPr>
          </w:p>
        </w:tc>
      </w:tr>
      <w:tr w:rsidR="00940539" w:rsidRPr="00125FD4" w14:paraId="10AA3486" w14:textId="77777777" w:rsidTr="00125FD4">
        <w:trPr>
          <w:trHeight w:val="510"/>
          <w:jc w:val="center"/>
        </w:trPr>
        <w:tc>
          <w:tcPr>
            <w:tcW w:w="846" w:type="dxa"/>
            <w:vMerge/>
            <w:vAlign w:val="center"/>
          </w:tcPr>
          <w:p w14:paraId="1805092C" w14:textId="77777777" w:rsidR="00940539" w:rsidRPr="00125FD4" w:rsidRDefault="00940539">
            <w:pPr>
              <w:jc w:val="center"/>
              <w:rPr>
                <w:sz w:val="21"/>
                <w:szCs w:val="21"/>
              </w:rPr>
            </w:pPr>
          </w:p>
        </w:tc>
        <w:tc>
          <w:tcPr>
            <w:tcW w:w="1417" w:type="dxa"/>
            <w:vMerge/>
            <w:vAlign w:val="center"/>
          </w:tcPr>
          <w:p w14:paraId="143D8DD7" w14:textId="77777777" w:rsidR="00940539" w:rsidRPr="00125FD4" w:rsidRDefault="00940539">
            <w:pPr>
              <w:jc w:val="center"/>
              <w:rPr>
                <w:sz w:val="21"/>
                <w:szCs w:val="21"/>
              </w:rPr>
            </w:pPr>
          </w:p>
        </w:tc>
        <w:tc>
          <w:tcPr>
            <w:tcW w:w="1418" w:type="dxa"/>
            <w:vAlign w:val="center"/>
          </w:tcPr>
          <w:p w14:paraId="18773511" w14:textId="77777777" w:rsidR="00940539" w:rsidRPr="00125FD4" w:rsidRDefault="00F67DDF">
            <w:pPr>
              <w:jc w:val="center"/>
              <w:rPr>
                <w:sz w:val="21"/>
                <w:szCs w:val="21"/>
              </w:rPr>
            </w:pPr>
            <w:r w:rsidRPr="00125FD4">
              <w:rPr>
                <w:sz w:val="21"/>
                <w:szCs w:val="21"/>
              </w:rPr>
              <w:t>0.408</w:t>
            </w:r>
          </w:p>
        </w:tc>
        <w:tc>
          <w:tcPr>
            <w:tcW w:w="1701" w:type="dxa"/>
            <w:vAlign w:val="center"/>
          </w:tcPr>
          <w:p w14:paraId="303B9D5A" w14:textId="77777777" w:rsidR="00940539" w:rsidRPr="00125FD4" w:rsidRDefault="00F67DDF">
            <w:pPr>
              <w:jc w:val="center"/>
              <w:rPr>
                <w:sz w:val="21"/>
                <w:szCs w:val="21"/>
              </w:rPr>
            </w:pPr>
            <w:r w:rsidRPr="00125FD4">
              <w:rPr>
                <w:sz w:val="21"/>
                <w:szCs w:val="21"/>
              </w:rPr>
              <w:t>0.38</w:t>
            </w:r>
          </w:p>
        </w:tc>
        <w:tc>
          <w:tcPr>
            <w:tcW w:w="2131" w:type="dxa"/>
            <w:vAlign w:val="center"/>
          </w:tcPr>
          <w:p w14:paraId="7A1046CE" w14:textId="77777777" w:rsidR="00940539" w:rsidRPr="00125FD4" w:rsidRDefault="00F67DDF">
            <w:pPr>
              <w:jc w:val="center"/>
              <w:rPr>
                <w:sz w:val="21"/>
                <w:szCs w:val="21"/>
              </w:rPr>
            </w:pPr>
            <w:r w:rsidRPr="00125FD4">
              <w:rPr>
                <w:sz w:val="21"/>
                <w:szCs w:val="21"/>
              </w:rPr>
              <w:t>7.69</w:t>
            </w:r>
          </w:p>
        </w:tc>
        <w:tc>
          <w:tcPr>
            <w:tcW w:w="709" w:type="dxa"/>
            <w:vMerge/>
            <w:vAlign w:val="center"/>
          </w:tcPr>
          <w:p w14:paraId="5D79471E" w14:textId="77777777" w:rsidR="00940539" w:rsidRPr="00125FD4" w:rsidRDefault="00940539">
            <w:pPr>
              <w:jc w:val="center"/>
              <w:rPr>
                <w:sz w:val="21"/>
                <w:szCs w:val="21"/>
              </w:rPr>
            </w:pPr>
          </w:p>
        </w:tc>
      </w:tr>
      <w:tr w:rsidR="00940539" w:rsidRPr="00125FD4" w14:paraId="10C4950F" w14:textId="77777777" w:rsidTr="00125FD4">
        <w:trPr>
          <w:trHeight w:val="510"/>
          <w:jc w:val="center"/>
        </w:trPr>
        <w:tc>
          <w:tcPr>
            <w:tcW w:w="846" w:type="dxa"/>
            <w:vMerge/>
            <w:vAlign w:val="center"/>
          </w:tcPr>
          <w:p w14:paraId="6CADBE5C" w14:textId="77777777" w:rsidR="00940539" w:rsidRPr="00125FD4" w:rsidRDefault="00940539">
            <w:pPr>
              <w:jc w:val="center"/>
              <w:rPr>
                <w:sz w:val="21"/>
                <w:szCs w:val="21"/>
              </w:rPr>
            </w:pPr>
          </w:p>
        </w:tc>
        <w:tc>
          <w:tcPr>
            <w:tcW w:w="1417" w:type="dxa"/>
            <w:vMerge/>
            <w:vAlign w:val="center"/>
          </w:tcPr>
          <w:p w14:paraId="606CCCC6" w14:textId="77777777" w:rsidR="00940539" w:rsidRPr="00125FD4" w:rsidRDefault="00940539">
            <w:pPr>
              <w:jc w:val="center"/>
              <w:rPr>
                <w:sz w:val="21"/>
                <w:szCs w:val="21"/>
              </w:rPr>
            </w:pPr>
          </w:p>
        </w:tc>
        <w:tc>
          <w:tcPr>
            <w:tcW w:w="1418" w:type="dxa"/>
            <w:vAlign w:val="center"/>
          </w:tcPr>
          <w:p w14:paraId="48F8C3C9" w14:textId="77777777" w:rsidR="00940539" w:rsidRPr="00125FD4" w:rsidRDefault="00F67DDF">
            <w:pPr>
              <w:jc w:val="center"/>
              <w:rPr>
                <w:sz w:val="21"/>
                <w:szCs w:val="21"/>
              </w:rPr>
            </w:pPr>
            <w:r w:rsidRPr="00125FD4">
              <w:rPr>
                <w:sz w:val="21"/>
                <w:szCs w:val="21"/>
              </w:rPr>
              <w:t>0.69</w:t>
            </w:r>
          </w:p>
        </w:tc>
        <w:tc>
          <w:tcPr>
            <w:tcW w:w="1701" w:type="dxa"/>
            <w:vAlign w:val="center"/>
          </w:tcPr>
          <w:p w14:paraId="0A7BD987" w14:textId="77777777" w:rsidR="00940539" w:rsidRPr="00125FD4" w:rsidRDefault="00F67DDF">
            <w:pPr>
              <w:jc w:val="center"/>
              <w:rPr>
                <w:sz w:val="21"/>
                <w:szCs w:val="21"/>
              </w:rPr>
            </w:pPr>
            <w:r w:rsidRPr="00125FD4">
              <w:rPr>
                <w:sz w:val="21"/>
                <w:szCs w:val="21"/>
              </w:rPr>
              <w:t>0.26</w:t>
            </w:r>
          </w:p>
        </w:tc>
        <w:tc>
          <w:tcPr>
            <w:tcW w:w="2131" w:type="dxa"/>
            <w:vAlign w:val="center"/>
          </w:tcPr>
          <w:p w14:paraId="4C54CBE9" w14:textId="77777777" w:rsidR="00940539" w:rsidRPr="00125FD4" w:rsidRDefault="00F67DDF">
            <w:pPr>
              <w:jc w:val="center"/>
              <w:rPr>
                <w:sz w:val="21"/>
                <w:szCs w:val="21"/>
              </w:rPr>
            </w:pPr>
            <w:r w:rsidRPr="00125FD4">
              <w:rPr>
                <w:sz w:val="21"/>
                <w:szCs w:val="21"/>
              </w:rPr>
              <w:t>9.62</w:t>
            </w:r>
          </w:p>
        </w:tc>
        <w:tc>
          <w:tcPr>
            <w:tcW w:w="709" w:type="dxa"/>
            <w:vMerge/>
            <w:vAlign w:val="center"/>
          </w:tcPr>
          <w:p w14:paraId="6C1F8880" w14:textId="77777777" w:rsidR="00940539" w:rsidRPr="00125FD4" w:rsidRDefault="00940539">
            <w:pPr>
              <w:jc w:val="center"/>
              <w:rPr>
                <w:sz w:val="21"/>
                <w:szCs w:val="21"/>
              </w:rPr>
            </w:pPr>
          </w:p>
        </w:tc>
      </w:tr>
      <w:tr w:rsidR="00940539" w:rsidRPr="00125FD4" w14:paraId="1A50D9E4" w14:textId="77777777" w:rsidTr="00125FD4">
        <w:trPr>
          <w:trHeight w:val="367"/>
          <w:jc w:val="center"/>
        </w:trPr>
        <w:tc>
          <w:tcPr>
            <w:tcW w:w="846" w:type="dxa"/>
            <w:vMerge/>
            <w:vAlign w:val="center"/>
          </w:tcPr>
          <w:p w14:paraId="60970BFB" w14:textId="77777777" w:rsidR="00940539" w:rsidRPr="00125FD4" w:rsidRDefault="00940539">
            <w:pPr>
              <w:jc w:val="center"/>
              <w:rPr>
                <w:sz w:val="21"/>
                <w:szCs w:val="21"/>
              </w:rPr>
            </w:pPr>
          </w:p>
        </w:tc>
        <w:tc>
          <w:tcPr>
            <w:tcW w:w="1417" w:type="dxa"/>
            <w:vMerge/>
            <w:vAlign w:val="center"/>
          </w:tcPr>
          <w:p w14:paraId="1DB38A7B" w14:textId="77777777" w:rsidR="00940539" w:rsidRPr="00125FD4" w:rsidRDefault="00940539">
            <w:pPr>
              <w:jc w:val="center"/>
              <w:rPr>
                <w:sz w:val="21"/>
                <w:szCs w:val="21"/>
              </w:rPr>
            </w:pPr>
          </w:p>
        </w:tc>
        <w:tc>
          <w:tcPr>
            <w:tcW w:w="1418" w:type="dxa"/>
            <w:vAlign w:val="center"/>
          </w:tcPr>
          <w:p w14:paraId="0BD4528D" w14:textId="77777777" w:rsidR="00940539" w:rsidRPr="00125FD4" w:rsidRDefault="00F67DDF">
            <w:pPr>
              <w:jc w:val="center"/>
              <w:rPr>
                <w:sz w:val="21"/>
                <w:szCs w:val="21"/>
              </w:rPr>
            </w:pPr>
            <w:r w:rsidRPr="00125FD4">
              <w:rPr>
                <w:sz w:val="21"/>
                <w:szCs w:val="21"/>
              </w:rPr>
              <w:t>1.21</w:t>
            </w:r>
          </w:p>
        </w:tc>
        <w:tc>
          <w:tcPr>
            <w:tcW w:w="1701" w:type="dxa"/>
            <w:vAlign w:val="center"/>
          </w:tcPr>
          <w:p w14:paraId="6B6F91BC" w14:textId="77777777" w:rsidR="00940539" w:rsidRPr="00125FD4" w:rsidRDefault="00F67DDF">
            <w:pPr>
              <w:jc w:val="center"/>
              <w:rPr>
                <w:sz w:val="21"/>
                <w:szCs w:val="21"/>
              </w:rPr>
            </w:pPr>
            <w:r w:rsidRPr="00125FD4">
              <w:rPr>
                <w:sz w:val="21"/>
                <w:szCs w:val="21"/>
              </w:rPr>
              <w:t>0.17</w:t>
            </w:r>
          </w:p>
        </w:tc>
        <w:tc>
          <w:tcPr>
            <w:tcW w:w="2131" w:type="dxa"/>
            <w:vAlign w:val="center"/>
          </w:tcPr>
          <w:p w14:paraId="3236C113" w14:textId="77777777" w:rsidR="00940539" w:rsidRPr="00125FD4" w:rsidRDefault="00F67DDF">
            <w:pPr>
              <w:jc w:val="center"/>
              <w:rPr>
                <w:sz w:val="21"/>
                <w:szCs w:val="21"/>
              </w:rPr>
            </w:pPr>
            <w:r w:rsidRPr="00125FD4">
              <w:rPr>
                <w:sz w:val="21"/>
                <w:szCs w:val="21"/>
              </w:rPr>
              <w:t>10.54</w:t>
            </w:r>
          </w:p>
        </w:tc>
        <w:tc>
          <w:tcPr>
            <w:tcW w:w="709" w:type="dxa"/>
            <w:vMerge/>
            <w:vAlign w:val="center"/>
          </w:tcPr>
          <w:p w14:paraId="7999BF67" w14:textId="77777777" w:rsidR="00940539" w:rsidRPr="00125FD4" w:rsidRDefault="00940539">
            <w:pPr>
              <w:jc w:val="center"/>
              <w:rPr>
                <w:sz w:val="21"/>
                <w:szCs w:val="21"/>
              </w:rPr>
            </w:pPr>
          </w:p>
        </w:tc>
      </w:tr>
      <w:tr w:rsidR="00940539" w:rsidRPr="00125FD4" w14:paraId="2B010AFE" w14:textId="77777777" w:rsidTr="00125FD4">
        <w:trPr>
          <w:trHeight w:val="510"/>
          <w:jc w:val="center"/>
        </w:trPr>
        <w:tc>
          <w:tcPr>
            <w:tcW w:w="846" w:type="dxa"/>
            <w:vMerge/>
            <w:vAlign w:val="center"/>
          </w:tcPr>
          <w:p w14:paraId="2AC3C2E4" w14:textId="77777777" w:rsidR="00940539" w:rsidRPr="00125FD4" w:rsidRDefault="00940539">
            <w:pPr>
              <w:jc w:val="center"/>
              <w:rPr>
                <w:sz w:val="21"/>
                <w:szCs w:val="21"/>
              </w:rPr>
            </w:pPr>
          </w:p>
        </w:tc>
        <w:tc>
          <w:tcPr>
            <w:tcW w:w="1417" w:type="dxa"/>
            <w:vMerge w:val="restart"/>
            <w:vAlign w:val="center"/>
          </w:tcPr>
          <w:p w14:paraId="33186E1C" w14:textId="77777777" w:rsidR="00940539" w:rsidRPr="00125FD4" w:rsidRDefault="00F67DDF">
            <w:pPr>
              <w:jc w:val="center"/>
              <w:rPr>
                <w:sz w:val="21"/>
                <w:szCs w:val="21"/>
              </w:rPr>
            </w:pPr>
            <w:r w:rsidRPr="00125FD4">
              <w:rPr>
                <w:sz w:val="21"/>
                <w:szCs w:val="21"/>
              </w:rPr>
              <w:t>MXene</w:t>
            </w:r>
          </w:p>
        </w:tc>
        <w:tc>
          <w:tcPr>
            <w:tcW w:w="1418" w:type="dxa"/>
            <w:vAlign w:val="center"/>
          </w:tcPr>
          <w:p w14:paraId="4B44F460" w14:textId="77777777" w:rsidR="00940539" w:rsidRPr="00125FD4" w:rsidRDefault="00F67DDF">
            <w:pPr>
              <w:jc w:val="center"/>
              <w:rPr>
                <w:sz w:val="21"/>
                <w:szCs w:val="21"/>
              </w:rPr>
            </w:pPr>
            <w:r w:rsidRPr="00125FD4">
              <w:rPr>
                <w:sz w:val="21"/>
                <w:szCs w:val="21"/>
              </w:rPr>
              <w:t>0.25</w:t>
            </w:r>
          </w:p>
        </w:tc>
        <w:tc>
          <w:tcPr>
            <w:tcW w:w="1701" w:type="dxa"/>
            <w:vAlign w:val="center"/>
          </w:tcPr>
          <w:p w14:paraId="2F5FD64D" w14:textId="77777777" w:rsidR="00940539" w:rsidRPr="00125FD4" w:rsidRDefault="00F67DDF">
            <w:pPr>
              <w:jc w:val="center"/>
              <w:rPr>
                <w:sz w:val="21"/>
                <w:szCs w:val="21"/>
              </w:rPr>
            </w:pPr>
            <w:r w:rsidRPr="00125FD4">
              <w:rPr>
                <w:sz w:val="21"/>
                <w:szCs w:val="21"/>
              </w:rPr>
              <w:t>-</w:t>
            </w:r>
          </w:p>
        </w:tc>
        <w:tc>
          <w:tcPr>
            <w:tcW w:w="2131" w:type="dxa"/>
            <w:vAlign w:val="center"/>
          </w:tcPr>
          <w:p w14:paraId="0AAD1022" w14:textId="77777777" w:rsidR="00940539" w:rsidRPr="00125FD4" w:rsidRDefault="00F67DDF">
            <w:pPr>
              <w:jc w:val="center"/>
              <w:rPr>
                <w:sz w:val="21"/>
                <w:szCs w:val="21"/>
              </w:rPr>
            </w:pPr>
            <w:r w:rsidRPr="00125FD4">
              <w:rPr>
                <w:sz w:val="21"/>
                <w:szCs w:val="21"/>
              </w:rPr>
              <w:t>30800</w:t>
            </w:r>
          </w:p>
        </w:tc>
        <w:tc>
          <w:tcPr>
            <w:tcW w:w="709" w:type="dxa"/>
            <w:vAlign w:val="center"/>
          </w:tcPr>
          <w:p w14:paraId="2C5098C2" w14:textId="77777777" w:rsidR="00940539" w:rsidRPr="00125FD4" w:rsidRDefault="00F67DDF">
            <w:pPr>
              <w:jc w:val="center"/>
              <w:rPr>
                <w:sz w:val="21"/>
                <w:szCs w:val="21"/>
              </w:rPr>
            </w:pPr>
            <w:r w:rsidRPr="00125FD4">
              <w:rPr>
                <w:sz w:val="21"/>
                <w:szCs w:val="21"/>
              </w:rPr>
              <w:t>[</w:t>
            </w:r>
            <w:r w:rsidRPr="00125FD4">
              <w:rPr>
                <w:rFonts w:eastAsia="宋体"/>
                <w:sz w:val="21"/>
                <w:szCs w:val="21"/>
                <w:lang w:val="en-US" w:eastAsia="zh-CN"/>
              </w:rPr>
              <w:t>S</w:t>
            </w:r>
            <w:r w:rsidRPr="00125FD4">
              <w:rPr>
                <w:sz w:val="21"/>
                <w:szCs w:val="21"/>
              </w:rPr>
              <w:t>3]</w:t>
            </w:r>
          </w:p>
        </w:tc>
      </w:tr>
      <w:tr w:rsidR="00940539" w:rsidRPr="00125FD4" w14:paraId="305140EF" w14:textId="77777777" w:rsidTr="00125FD4">
        <w:trPr>
          <w:trHeight w:val="510"/>
          <w:jc w:val="center"/>
        </w:trPr>
        <w:tc>
          <w:tcPr>
            <w:tcW w:w="846" w:type="dxa"/>
            <w:vMerge/>
            <w:vAlign w:val="center"/>
          </w:tcPr>
          <w:p w14:paraId="620F74CF" w14:textId="77777777" w:rsidR="00940539" w:rsidRPr="00125FD4" w:rsidRDefault="00940539">
            <w:pPr>
              <w:jc w:val="center"/>
              <w:rPr>
                <w:sz w:val="21"/>
                <w:szCs w:val="21"/>
              </w:rPr>
            </w:pPr>
          </w:p>
        </w:tc>
        <w:tc>
          <w:tcPr>
            <w:tcW w:w="1417" w:type="dxa"/>
            <w:vMerge/>
            <w:vAlign w:val="center"/>
          </w:tcPr>
          <w:p w14:paraId="06010E6E" w14:textId="77777777" w:rsidR="00940539" w:rsidRPr="00125FD4" w:rsidRDefault="00940539">
            <w:pPr>
              <w:jc w:val="center"/>
              <w:rPr>
                <w:sz w:val="21"/>
                <w:szCs w:val="21"/>
              </w:rPr>
            </w:pPr>
          </w:p>
        </w:tc>
        <w:tc>
          <w:tcPr>
            <w:tcW w:w="1418" w:type="dxa"/>
            <w:vAlign w:val="center"/>
          </w:tcPr>
          <w:p w14:paraId="719354A5" w14:textId="77777777" w:rsidR="00940539" w:rsidRPr="00125FD4" w:rsidRDefault="00F67DDF">
            <w:pPr>
              <w:jc w:val="center"/>
              <w:rPr>
                <w:sz w:val="21"/>
                <w:szCs w:val="21"/>
              </w:rPr>
            </w:pPr>
            <w:r w:rsidRPr="00125FD4">
              <w:rPr>
                <w:sz w:val="21"/>
                <w:szCs w:val="21"/>
              </w:rPr>
              <w:t>0.18</w:t>
            </w:r>
          </w:p>
        </w:tc>
        <w:tc>
          <w:tcPr>
            <w:tcW w:w="1701" w:type="dxa"/>
            <w:vAlign w:val="center"/>
          </w:tcPr>
          <w:p w14:paraId="3C23311B" w14:textId="77777777" w:rsidR="00940539" w:rsidRPr="00125FD4" w:rsidRDefault="00F67DDF">
            <w:pPr>
              <w:jc w:val="center"/>
              <w:rPr>
                <w:sz w:val="21"/>
                <w:szCs w:val="21"/>
              </w:rPr>
            </w:pPr>
            <w:r w:rsidRPr="00125FD4">
              <w:rPr>
                <w:sz w:val="21"/>
                <w:szCs w:val="21"/>
              </w:rPr>
              <w:t>-</w:t>
            </w:r>
          </w:p>
        </w:tc>
        <w:tc>
          <w:tcPr>
            <w:tcW w:w="2131" w:type="dxa"/>
            <w:vAlign w:val="center"/>
          </w:tcPr>
          <w:p w14:paraId="2D1FB9B1" w14:textId="77777777" w:rsidR="00940539" w:rsidRPr="00125FD4" w:rsidRDefault="00F67DDF">
            <w:pPr>
              <w:jc w:val="center"/>
              <w:rPr>
                <w:sz w:val="21"/>
                <w:szCs w:val="21"/>
              </w:rPr>
            </w:pPr>
            <w:r w:rsidRPr="00125FD4">
              <w:rPr>
                <w:sz w:val="21"/>
                <w:szCs w:val="21"/>
              </w:rPr>
              <w:t>65000</w:t>
            </w:r>
          </w:p>
        </w:tc>
        <w:tc>
          <w:tcPr>
            <w:tcW w:w="709" w:type="dxa"/>
            <w:vAlign w:val="center"/>
          </w:tcPr>
          <w:p w14:paraId="35238FD2" w14:textId="77777777" w:rsidR="00940539" w:rsidRPr="00125FD4" w:rsidRDefault="00F67DDF">
            <w:pPr>
              <w:jc w:val="center"/>
              <w:rPr>
                <w:rFonts w:eastAsiaTheme="minorEastAsia"/>
                <w:sz w:val="21"/>
                <w:szCs w:val="21"/>
              </w:rPr>
            </w:pPr>
            <w:r w:rsidRPr="00125FD4">
              <w:rPr>
                <w:sz w:val="21"/>
                <w:szCs w:val="21"/>
              </w:rPr>
              <w:t>[</w:t>
            </w:r>
            <w:r w:rsidRPr="00125FD4">
              <w:rPr>
                <w:rFonts w:eastAsia="宋体"/>
                <w:sz w:val="21"/>
                <w:szCs w:val="21"/>
                <w:lang w:val="en-US" w:eastAsia="zh-CN"/>
              </w:rPr>
              <w:t>S</w:t>
            </w:r>
            <w:r w:rsidRPr="00125FD4">
              <w:rPr>
                <w:sz w:val="21"/>
                <w:szCs w:val="21"/>
              </w:rPr>
              <w:t>4]</w:t>
            </w:r>
          </w:p>
        </w:tc>
      </w:tr>
      <w:tr w:rsidR="00940539" w:rsidRPr="00125FD4" w14:paraId="5302346B" w14:textId="77777777" w:rsidTr="00125FD4">
        <w:trPr>
          <w:trHeight w:val="510"/>
          <w:jc w:val="center"/>
        </w:trPr>
        <w:tc>
          <w:tcPr>
            <w:tcW w:w="846" w:type="dxa"/>
            <w:vMerge/>
            <w:vAlign w:val="center"/>
          </w:tcPr>
          <w:p w14:paraId="3834DBE7" w14:textId="77777777" w:rsidR="00940539" w:rsidRPr="00125FD4" w:rsidRDefault="00940539">
            <w:pPr>
              <w:jc w:val="center"/>
              <w:rPr>
                <w:sz w:val="21"/>
                <w:szCs w:val="21"/>
              </w:rPr>
            </w:pPr>
          </w:p>
        </w:tc>
        <w:tc>
          <w:tcPr>
            <w:tcW w:w="1417" w:type="dxa"/>
            <w:vMerge/>
            <w:vAlign w:val="center"/>
          </w:tcPr>
          <w:p w14:paraId="5EE506E8" w14:textId="77777777" w:rsidR="00940539" w:rsidRPr="00125FD4" w:rsidRDefault="00940539">
            <w:pPr>
              <w:jc w:val="center"/>
              <w:rPr>
                <w:sz w:val="21"/>
                <w:szCs w:val="21"/>
              </w:rPr>
            </w:pPr>
          </w:p>
        </w:tc>
        <w:tc>
          <w:tcPr>
            <w:tcW w:w="1418" w:type="dxa"/>
            <w:vAlign w:val="center"/>
          </w:tcPr>
          <w:p w14:paraId="1346D1E5" w14:textId="77777777" w:rsidR="00940539" w:rsidRPr="00125FD4" w:rsidRDefault="00F67DDF">
            <w:pPr>
              <w:jc w:val="center"/>
              <w:rPr>
                <w:sz w:val="21"/>
                <w:szCs w:val="21"/>
              </w:rPr>
            </w:pPr>
            <w:r w:rsidRPr="00125FD4">
              <w:rPr>
                <w:sz w:val="21"/>
                <w:szCs w:val="21"/>
              </w:rPr>
              <w:t>0.0089</w:t>
            </w:r>
          </w:p>
        </w:tc>
        <w:tc>
          <w:tcPr>
            <w:tcW w:w="1701" w:type="dxa"/>
            <w:vAlign w:val="center"/>
          </w:tcPr>
          <w:p w14:paraId="1EEEE8FA" w14:textId="77777777" w:rsidR="00940539" w:rsidRPr="00125FD4" w:rsidRDefault="00F67DDF">
            <w:pPr>
              <w:jc w:val="center"/>
              <w:rPr>
                <w:sz w:val="21"/>
                <w:szCs w:val="21"/>
              </w:rPr>
            </w:pPr>
            <w:r w:rsidRPr="00125FD4">
              <w:rPr>
                <w:sz w:val="21"/>
                <w:szCs w:val="21"/>
              </w:rPr>
              <w:t>8.7</w:t>
            </w:r>
          </w:p>
        </w:tc>
        <w:tc>
          <w:tcPr>
            <w:tcW w:w="2131" w:type="dxa"/>
            <w:vAlign w:val="center"/>
          </w:tcPr>
          <w:p w14:paraId="4E6C8DCB" w14:textId="77777777" w:rsidR="00940539" w:rsidRPr="00125FD4" w:rsidRDefault="00F67DDF">
            <w:pPr>
              <w:jc w:val="center"/>
              <w:rPr>
                <w:sz w:val="21"/>
                <w:szCs w:val="21"/>
              </w:rPr>
            </w:pPr>
            <w:r w:rsidRPr="00125FD4">
              <w:rPr>
                <w:sz w:val="21"/>
                <w:szCs w:val="21"/>
              </w:rPr>
              <w:t>449</w:t>
            </w:r>
          </w:p>
        </w:tc>
        <w:tc>
          <w:tcPr>
            <w:tcW w:w="709" w:type="dxa"/>
            <w:vAlign w:val="center"/>
          </w:tcPr>
          <w:p w14:paraId="35888FD2" w14:textId="77777777" w:rsidR="00940539" w:rsidRPr="00125FD4" w:rsidRDefault="00F67DDF">
            <w:pPr>
              <w:jc w:val="center"/>
              <w:rPr>
                <w:sz w:val="21"/>
                <w:szCs w:val="21"/>
              </w:rPr>
            </w:pPr>
            <w:r w:rsidRPr="00125FD4">
              <w:rPr>
                <w:sz w:val="21"/>
                <w:szCs w:val="21"/>
              </w:rPr>
              <w:t>[</w:t>
            </w:r>
            <w:r w:rsidRPr="00125FD4">
              <w:rPr>
                <w:rFonts w:eastAsia="宋体"/>
                <w:sz w:val="21"/>
                <w:szCs w:val="21"/>
                <w:lang w:val="en-US" w:eastAsia="zh-CN"/>
              </w:rPr>
              <w:t>S</w:t>
            </w:r>
            <w:r w:rsidRPr="00125FD4">
              <w:rPr>
                <w:sz w:val="21"/>
                <w:szCs w:val="21"/>
              </w:rPr>
              <w:t>5]</w:t>
            </w:r>
          </w:p>
        </w:tc>
      </w:tr>
      <w:tr w:rsidR="00940539" w:rsidRPr="00125FD4" w14:paraId="5B58E943" w14:textId="77777777" w:rsidTr="00125FD4">
        <w:trPr>
          <w:trHeight w:val="510"/>
          <w:jc w:val="center"/>
        </w:trPr>
        <w:tc>
          <w:tcPr>
            <w:tcW w:w="846" w:type="dxa"/>
            <w:vMerge/>
            <w:vAlign w:val="center"/>
          </w:tcPr>
          <w:p w14:paraId="16A1D181" w14:textId="77777777" w:rsidR="00940539" w:rsidRPr="00125FD4" w:rsidRDefault="00940539">
            <w:pPr>
              <w:jc w:val="center"/>
              <w:rPr>
                <w:sz w:val="21"/>
                <w:szCs w:val="21"/>
              </w:rPr>
            </w:pPr>
          </w:p>
        </w:tc>
        <w:tc>
          <w:tcPr>
            <w:tcW w:w="1417" w:type="dxa"/>
            <w:vMerge w:val="restart"/>
            <w:vAlign w:val="center"/>
          </w:tcPr>
          <w:p w14:paraId="58EEF32A" w14:textId="77777777" w:rsidR="00940539" w:rsidRPr="00125FD4" w:rsidRDefault="00F67DDF">
            <w:pPr>
              <w:jc w:val="center"/>
              <w:rPr>
                <w:sz w:val="21"/>
                <w:szCs w:val="21"/>
              </w:rPr>
            </w:pPr>
            <w:r w:rsidRPr="00125FD4">
              <w:rPr>
                <w:sz w:val="21"/>
                <w:szCs w:val="21"/>
              </w:rPr>
              <w:t>Graphene nanoplates</w:t>
            </w:r>
          </w:p>
          <w:p w14:paraId="61F38007" w14:textId="77777777" w:rsidR="00940539" w:rsidRPr="00125FD4" w:rsidRDefault="00F67DDF">
            <w:pPr>
              <w:jc w:val="center"/>
              <w:rPr>
                <w:sz w:val="21"/>
                <w:szCs w:val="21"/>
              </w:rPr>
            </w:pPr>
            <w:r w:rsidRPr="00125FD4">
              <w:rPr>
                <w:sz w:val="21"/>
                <w:szCs w:val="21"/>
              </w:rPr>
              <w:t>&amp; CNTs</w:t>
            </w:r>
          </w:p>
        </w:tc>
        <w:tc>
          <w:tcPr>
            <w:tcW w:w="1418" w:type="dxa"/>
            <w:vAlign w:val="center"/>
          </w:tcPr>
          <w:p w14:paraId="55836A5A" w14:textId="77777777" w:rsidR="00940539" w:rsidRPr="00125FD4" w:rsidRDefault="00F67DDF">
            <w:pPr>
              <w:jc w:val="center"/>
              <w:rPr>
                <w:sz w:val="21"/>
                <w:szCs w:val="21"/>
              </w:rPr>
            </w:pPr>
            <w:r w:rsidRPr="00125FD4">
              <w:rPr>
                <w:sz w:val="21"/>
                <w:szCs w:val="21"/>
              </w:rPr>
              <w:t>0.07945</w:t>
            </w:r>
          </w:p>
        </w:tc>
        <w:tc>
          <w:tcPr>
            <w:tcW w:w="1701" w:type="dxa"/>
            <w:vAlign w:val="center"/>
          </w:tcPr>
          <w:p w14:paraId="2D93E86C" w14:textId="77777777" w:rsidR="00940539" w:rsidRPr="00125FD4" w:rsidRDefault="00F67DDF">
            <w:pPr>
              <w:jc w:val="center"/>
              <w:rPr>
                <w:sz w:val="21"/>
                <w:szCs w:val="21"/>
              </w:rPr>
            </w:pPr>
            <w:r w:rsidRPr="00125FD4">
              <w:rPr>
                <w:sz w:val="21"/>
                <w:szCs w:val="21"/>
              </w:rPr>
              <w:t>12.59</w:t>
            </w:r>
          </w:p>
        </w:tc>
        <w:tc>
          <w:tcPr>
            <w:tcW w:w="2131" w:type="dxa"/>
            <w:vAlign w:val="center"/>
          </w:tcPr>
          <w:p w14:paraId="1E483607" w14:textId="77777777" w:rsidR="00940539" w:rsidRPr="00125FD4" w:rsidRDefault="00F67DDF">
            <w:pPr>
              <w:jc w:val="center"/>
              <w:rPr>
                <w:sz w:val="21"/>
                <w:szCs w:val="21"/>
              </w:rPr>
            </w:pPr>
            <w:r w:rsidRPr="00125FD4">
              <w:rPr>
                <w:sz w:val="21"/>
                <w:szCs w:val="21"/>
              </w:rPr>
              <w:t>7.55</w:t>
            </w:r>
          </w:p>
        </w:tc>
        <w:tc>
          <w:tcPr>
            <w:tcW w:w="709" w:type="dxa"/>
            <w:vMerge w:val="restart"/>
            <w:vAlign w:val="center"/>
          </w:tcPr>
          <w:p w14:paraId="534D6643" w14:textId="77777777" w:rsidR="00940539" w:rsidRPr="00125FD4" w:rsidRDefault="00F67DDF">
            <w:pPr>
              <w:jc w:val="center"/>
              <w:rPr>
                <w:sz w:val="21"/>
                <w:szCs w:val="21"/>
              </w:rPr>
            </w:pPr>
            <w:r w:rsidRPr="00125FD4">
              <w:rPr>
                <w:sz w:val="21"/>
                <w:szCs w:val="21"/>
              </w:rPr>
              <w:t>[</w:t>
            </w:r>
            <w:r w:rsidRPr="00125FD4">
              <w:rPr>
                <w:rFonts w:eastAsia="宋体"/>
                <w:sz w:val="21"/>
                <w:szCs w:val="21"/>
                <w:lang w:val="en-US" w:eastAsia="zh-CN"/>
              </w:rPr>
              <w:t>S</w:t>
            </w:r>
            <w:r w:rsidRPr="00125FD4">
              <w:rPr>
                <w:sz w:val="21"/>
                <w:szCs w:val="21"/>
              </w:rPr>
              <w:t>6]</w:t>
            </w:r>
          </w:p>
        </w:tc>
      </w:tr>
      <w:tr w:rsidR="00940539" w:rsidRPr="00125FD4" w14:paraId="68F08A11" w14:textId="77777777" w:rsidTr="00125FD4">
        <w:trPr>
          <w:trHeight w:val="510"/>
          <w:jc w:val="center"/>
        </w:trPr>
        <w:tc>
          <w:tcPr>
            <w:tcW w:w="846" w:type="dxa"/>
            <w:vMerge/>
            <w:vAlign w:val="center"/>
          </w:tcPr>
          <w:p w14:paraId="7CF98FC5" w14:textId="77777777" w:rsidR="00940539" w:rsidRPr="00125FD4" w:rsidRDefault="00940539">
            <w:pPr>
              <w:jc w:val="center"/>
              <w:rPr>
                <w:sz w:val="21"/>
                <w:szCs w:val="21"/>
              </w:rPr>
            </w:pPr>
          </w:p>
        </w:tc>
        <w:tc>
          <w:tcPr>
            <w:tcW w:w="1417" w:type="dxa"/>
            <w:vMerge/>
            <w:vAlign w:val="center"/>
          </w:tcPr>
          <w:p w14:paraId="0D0D7001" w14:textId="77777777" w:rsidR="00940539" w:rsidRPr="00125FD4" w:rsidRDefault="00940539">
            <w:pPr>
              <w:jc w:val="center"/>
              <w:rPr>
                <w:sz w:val="21"/>
                <w:szCs w:val="21"/>
              </w:rPr>
            </w:pPr>
          </w:p>
        </w:tc>
        <w:tc>
          <w:tcPr>
            <w:tcW w:w="1418" w:type="dxa"/>
            <w:vAlign w:val="center"/>
          </w:tcPr>
          <w:p w14:paraId="578E9E85" w14:textId="77777777" w:rsidR="00940539" w:rsidRPr="00125FD4" w:rsidRDefault="00F67DDF">
            <w:pPr>
              <w:jc w:val="center"/>
              <w:rPr>
                <w:sz w:val="21"/>
                <w:szCs w:val="21"/>
              </w:rPr>
            </w:pPr>
            <w:r w:rsidRPr="00125FD4">
              <w:rPr>
                <w:sz w:val="21"/>
                <w:szCs w:val="21"/>
              </w:rPr>
              <w:t>0.0908</w:t>
            </w:r>
          </w:p>
        </w:tc>
        <w:tc>
          <w:tcPr>
            <w:tcW w:w="1701" w:type="dxa"/>
            <w:vAlign w:val="center"/>
          </w:tcPr>
          <w:p w14:paraId="15642B16" w14:textId="77777777" w:rsidR="00940539" w:rsidRPr="00125FD4" w:rsidRDefault="00F67DDF">
            <w:pPr>
              <w:jc w:val="center"/>
              <w:rPr>
                <w:sz w:val="21"/>
                <w:szCs w:val="21"/>
              </w:rPr>
            </w:pPr>
            <w:r w:rsidRPr="00125FD4">
              <w:rPr>
                <w:sz w:val="21"/>
                <w:szCs w:val="21"/>
              </w:rPr>
              <w:t>330.40</w:t>
            </w:r>
          </w:p>
        </w:tc>
        <w:tc>
          <w:tcPr>
            <w:tcW w:w="2131" w:type="dxa"/>
            <w:vAlign w:val="center"/>
          </w:tcPr>
          <w:p w14:paraId="3ED5AB81" w14:textId="77777777" w:rsidR="00940539" w:rsidRPr="00125FD4" w:rsidRDefault="00F67DDF">
            <w:pPr>
              <w:jc w:val="center"/>
              <w:rPr>
                <w:sz w:val="21"/>
                <w:szCs w:val="21"/>
              </w:rPr>
            </w:pPr>
            <w:r w:rsidRPr="00125FD4">
              <w:rPr>
                <w:sz w:val="21"/>
                <w:szCs w:val="21"/>
              </w:rPr>
              <w:t>8.81</w:t>
            </w:r>
          </w:p>
        </w:tc>
        <w:tc>
          <w:tcPr>
            <w:tcW w:w="709" w:type="dxa"/>
            <w:vMerge/>
            <w:vAlign w:val="center"/>
          </w:tcPr>
          <w:p w14:paraId="26215CC4" w14:textId="77777777" w:rsidR="00940539" w:rsidRPr="00125FD4" w:rsidRDefault="00940539">
            <w:pPr>
              <w:jc w:val="center"/>
              <w:rPr>
                <w:sz w:val="21"/>
                <w:szCs w:val="21"/>
              </w:rPr>
            </w:pPr>
          </w:p>
        </w:tc>
      </w:tr>
      <w:tr w:rsidR="00940539" w:rsidRPr="00125FD4" w14:paraId="79B4A73A" w14:textId="77777777" w:rsidTr="00125FD4">
        <w:trPr>
          <w:trHeight w:val="510"/>
          <w:jc w:val="center"/>
        </w:trPr>
        <w:tc>
          <w:tcPr>
            <w:tcW w:w="846" w:type="dxa"/>
            <w:vMerge/>
            <w:vAlign w:val="center"/>
          </w:tcPr>
          <w:p w14:paraId="6EED9739" w14:textId="77777777" w:rsidR="00940539" w:rsidRPr="00125FD4" w:rsidRDefault="00940539">
            <w:pPr>
              <w:jc w:val="center"/>
              <w:rPr>
                <w:sz w:val="21"/>
                <w:szCs w:val="21"/>
              </w:rPr>
            </w:pPr>
          </w:p>
        </w:tc>
        <w:tc>
          <w:tcPr>
            <w:tcW w:w="1417" w:type="dxa"/>
            <w:vMerge/>
            <w:vAlign w:val="center"/>
          </w:tcPr>
          <w:p w14:paraId="2BCF58E0" w14:textId="77777777" w:rsidR="00940539" w:rsidRPr="00125FD4" w:rsidRDefault="00940539">
            <w:pPr>
              <w:jc w:val="center"/>
              <w:rPr>
                <w:sz w:val="21"/>
                <w:szCs w:val="21"/>
              </w:rPr>
            </w:pPr>
          </w:p>
        </w:tc>
        <w:tc>
          <w:tcPr>
            <w:tcW w:w="1418" w:type="dxa"/>
            <w:vAlign w:val="center"/>
          </w:tcPr>
          <w:p w14:paraId="4C9143E5" w14:textId="77777777" w:rsidR="00940539" w:rsidRPr="00125FD4" w:rsidRDefault="00F67DDF">
            <w:pPr>
              <w:jc w:val="center"/>
              <w:rPr>
                <w:sz w:val="21"/>
                <w:szCs w:val="21"/>
              </w:rPr>
            </w:pPr>
            <w:r w:rsidRPr="00125FD4">
              <w:rPr>
                <w:sz w:val="21"/>
                <w:szCs w:val="21"/>
              </w:rPr>
              <w:t>0.1135</w:t>
            </w:r>
          </w:p>
        </w:tc>
        <w:tc>
          <w:tcPr>
            <w:tcW w:w="1701" w:type="dxa"/>
            <w:vAlign w:val="center"/>
          </w:tcPr>
          <w:p w14:paraId="7BE67CB5" w14:textId="77777777" w:rsidR="00940539" w:rsidRPr="00125FD4" w:rsidRDefault="00F67DDF">
            <w:pPr>
              <w:jc w:val="center"/>
              <w:rPr>
                <w:sz w:val="21"/>
                <w:szCs w:val="21"/>
              </w:rPr>
            </w:pPr>
            <w:r w:rsidRPr="00125FD4">
              <w:rPr>
                <w:sz w:val="21"/>
                <w:szCs w:val="21"/>
              </w:rPr>
              <w:t>352.42</w:t>
            </w:r>
          </w:p>
        </w:tc>
        <w:tc>
          <w:tcPr>
            <w:tcW w:w="2131" w:type="dxa"/>
            <w:vAlign w:val="center"/>
          </w:tcPr>
          <w:p w14:paraId="544B27C2" w14:textId="77777777" w:rsidR="00940539" w:rsidRPr="00125FD4" w:rsidRDefault="00F67DDF">
            <w:pPr>
              <w:jc w:val="center"/>
              <w:rPr>
                <w:sz w:val="21"/>
                <w:szCs w:val="21"/>
              </w:rPr>
            </w:pPr>
            <w:r w:rsidRPr="00125FD4">
              <w:rPr>
                <w:sz w:val="21"/>
                <w:szCs w:val="21"/>
              </w:rPr>
              <w:t>9.69</w:t>
            </w:r>
          </w:p>
        </w:tc>
        <w:tc>
          <w:tcPr>
            <w:tcW w:w="709" w:type="dxa"/>
            <w:vMerge/>
            <w:vAlign w:val="center"/>
          </w:tcPr>
          <w:p w14:paraId="62412EFE" w14:textId="77777777" w:rsidR="00940539" w:rsidRPr="00125FD4" w:rsidRDefault="00940539">
            <w:pPr>
              <w:jc w:val="center"/>
              <w:rPr>
                <w:sz w:val="21"/>
                <w:szCs w:val="21"/>
              </w:rPr>
            </w:pPr>
          </w:p>
        </w:tc>
      </w:tr>
      <w:tr w:rsidR="00940539" w:rsidRPr="00125FD4" w14:paraId="69E1B162" w14:textId="77777777" w:rsidTr="00125FD4">
        <w:trPr>
          <w:trHeight w:val="510"/>
          <w:jc w:val="center"/>
        </w:trPr>
        <w:tc>
          <w:tcPr>
            <w:tcW w:w="846" w:type="dxa"/>
            <w:vMerge w:val="restart"/>
            <w:vAlign w:val="center"/>
          </w:tcPr>
          <w:p w14:paraId="22805DEC" w14:textId="77777777" w:rsidR="00940539" w:rsidRPr="00125FD4" w:rsidRDefault="00F67DDF">
            <w:pPr>
              <w:jc w:val="center"/>
              <w:rPr>
                <w:sz w:val="21"/>
                <w:szCs w:val="21"/>
              </w:rPr>
            </w:pPr>
            <w:r w:rsidRPr="00125FD4">
              <w:rPr>
                <w:sz w:val="21"/>
                <w:szCs w:val="21"/>
              </w:rPr>
              <w:lastRenderedPageBreak/>
              <w:t>2</w:t>
            </w:r>
          </w:p>
        </w:tc>
        <w:tc>
          <w:tcPr>
            <w:tcW w:w="1417" w:type="dxa"/>
            <w:vMerge w:val="restart"/>
            <w:vAlign w:val="center"/>
          </w:tcPr>
          <w:p w14:paraId="319FF855" w14:textId="77777777" w:rsidR="00940539" w:rsidRPr="00125FD4" w:rsidRDefault="00F67DDF">
            <w:pPr>
              <w:jc w:val="center"/>
              <w:rPr>
                <w:color w:val="000000"/>
                <w:sz w:val="21"/>
                <w:szCs w:val="21"/>
                <w:shd w:val="clear" w:color="auto" w:fill="F4F4F4"/>
              </w:rPr>
            </w:pPr>
            <w:r w:rsidRPr="00125FD4">
              <w:rPr>
                <w:sz w:val="21"/>
                <w:szCs w:val="21"/>
              </w:rPr>
              <w:t>Graphene</w:t>
            </w:r>
          </w:p>
        </w:tc>
        <w:tc>
          <w:tcPr>
            <w:tcW w:w="1418" w:type="dxa"/>
            <w:vAlign w:val="center"/>
          </w:tcPr>
          <w:p w14:paraId="6106A74C" w14:textId="77777777" w:rsidR="00940539" w:rsidRPr="00125FD4" w:rsidRDefault="00F67DDF">
            <w:pPr>
              <w:jc w:val="center"/>
              <w:rPr>
                <w:sz w:val="21"/>
                <w:szCs w:val="21"/>
              </w:rPr>
            </w:pPr>
            <w:r w:rsidRPr="00125FD4">
              <w:rPr>
                <w:sz w:val="21"/>
                <w:szCs w:val="21"/>
              </w:rPr>
              <w:t>0.37</w:t>
            </w:r>
          </w:p>
        </w:tc>
        <w:tc>
          <w:tcPr>
            <w:tcW w:w="1701" w:type="dxa"/>
            <w:vAlign w:val="center"/>
          </w:tcPr>
          <w:p w14:paraId="574D0751" w14:textId="77777777" w:rsidR="00940539" w:rsidRPr="00125FD4" w:rsidRDefault="00F67DDF">
            <w:pPr>
              <w:jc w:val="center"/>
              <w:rPr>
                <w:sz w:val="21"/>
                <w:szCs w:val="21"/>
              </w:rPr>
            </w:pPr>
            <w:r w:rsidRPr="00125FD4">
              <w:rPr>
                <w:sz w:val="21"/>
                <w:szCs w:val="21"/>
              </w:rPr>
              <w:t>89.19</w:t>
            </w:r>
          </w:p>
        </w:tc>
        <w:tc>
          <w:tcPr>
            <w:tcW w:w="2131" w:type="dxa"/>
            <w:vAlign w:val="center"/>
          </w:tcPr>
          <w:p w14:paraId="411EA02B" w14:textId="77777777" w:rsidR="00940539" w:rsidRPr="00125FD4" w:rsidRDefault="00F67DDF">
            <w:pPr>
              <w:jc w:val="center"/>
              <w:rPr>
                <w:sz w:val="21"/>
                <w:szCs w:val="21"/>
              </w:rPr>
            </w:pPr>
            <w:r w:rsidRPr="00125FD4">
              <w:rPr>
                <w:sz w:val="21"/>
                <w:szCs w:val="21"/>
              </w:rPr>
              <w:t>22.78</w:t>
            </w:r>
          </w:p>
        </w:tc>
        <w:tc>
          <w:tcPr>
            <w:tcW w:w="709" w:type="dxa"/>
            <w:vMerge w:val="restart"/>
            <w:vAlign w:val="center"/>
          </w:tcPr>
          <w:p w14:paraId="4EF3611F" w14:textId="77777777" w:rsidR="00940539" w:rsidRPr="00125FD4" w:rsidRDefault="00F67DDF">
            <w:pPr>
              <w:jc w:val="center"/>
              <w:rPr>
                <w:sz w:val="21"/>
                <w:szCs w:val="21"/>
              </w:rPr>
            </w:pPr>
            <w:r w:rsidRPr="00125FD4">
              <w:rPr>
                <w:sz w:val="21"/>
                <w:szCs w:val="21"/>
              </w:rPr>
              <w:t>[</w:t>
            </w:r>
            <w:r w:rsidRPr="00125FD4">
              <w:rPr>
                <w:rFonts w:eastAsia="宋体"/>
                <w:sz w:val="21"/>
                <w:szCs w:val="21"/>
                <w:lang w:val="en-US" w:eastAsia="zh-CN"/>
              </w:rPr>
              <w:t>S</w:t>
            </w:r>
            <w:r w:rsidRPr="00125FD4">
              <w:rPr>
                <w:sz w:val="21"/>
                <w:szCs w:val="21"/>
              </w:rPr>
              <w:t>7]</w:t>
            </w:r>
          </w:p>
        </w:tc>
      </w:tr>
      <w:tr w:rsidR="00940539" w:rsidRPr="00125FD4" w14:paraId="7BBF0988" w14:textId="77777777" w:rsidTr="00125FD4">
        <w:trPr>
          <w:trHeight w:val="510"/>
          <w:jc w:val="center"/>
        </w:trPr>
        <w:tc>
          <w:tcPr>
            <w:tcW w:w="846" w:type="dxa"/>
            <w:vMerge/>
            <w:vAlign w:val="center"/>
          </w:tcPr>
          <w:p w14:paraId="125EF59D" w14:textId="77777777" w:rsidR="00940539" w:rsidRPr="00125FD4" w:rsidRDefault="00940539">
            <w:pPr>
              <w:jc w:val="center"/>
              <w:rPr>
                <w:sz w:val="21"/>
                <w:szCs w:val="21"/>
              </w:rPr>
            </w:pPr>
          </w:p>
        </w:tc>
        <w:tc>
          <w:tcPr>
            <w:tcW w:w="1417" w:type="dxa"/>
            <w:vMerge/>
            <w:vAlign w:val="center"/>
          </w:tcPr>
          <w:p w14:paraId="600148EC" w14:textId="77777777" w:rsidR="00940539" w:rsidRPr="00125FD4" w:rsidRDefault="00940539">
            <w:pPr>
              <w:jc w:val="center"/>
              <w:rPr>
                <w:sz w:val="21"/>
                <w:szCs w:val="21"/>
              </w:rPr>
            </w:pPr>
          </w:p>
        </w:tc>
        <w:tc>
          <w:tcPr>
            <w:tcW w:w="1418" w:type="dxa"/>
            <w:vAlign w:val="center"/>
          </w:tcPr>
          <w:p w14:paraId="2C576B1D" w14:textId="77777777" w:rsidR="00940539" w:rsidRPr="00125FD4" w:rsidRDefault="00F67DDF">
            <w:pPr>
              <w:jc w:val="center"/>
              <w:rPr>
                <w:sz w:val="21"/>
                <w:szCs w:val="21"/>
              </w:rPr>
            </w:pPr>
            <w:r w:rsidRPr="00125FD4">
              <w:rPr>
                <w:sz w:val="21"/>
                <w:szCs w:val="21"/>
              </w:rPr>
              <w:t>0.385</w:t>
            </w:r>
          </w:p>
        </w:tc>
        <w:tc>
          <w:tcPr>
            <w:tcW w:w="1701" w:type="dxa"/>
            <w:vAlign w:val="center"/>
          </w:tcPr>
          <w:p w14:paraId="30B50829" w14:textId="77777777" w:rsidR="00940539" w:rsidRPr="00125FD4" w:rsidRDefault="00F67DDF">
            <w:pPr>
              <w:jc w:val="center"/>
              <w:rPr>
                <w:sz w:val="21"/>
                <w:szCs w:val="21"/>
              </w:rPr>
            </w:pPr>
            <w:r w:rsidRPr="00125FD4">
              <w:rPr>
                <w:sz w:val="21"/>
                <w:szCs w:val="21"/>
              </w:rPr>
              <w:t>28000</w:t>
            </w:r>
          </w:p>
        </w:tc>
        <w:tc>
          <w:tcPr>
            <w:tcW w:w="2131" w:type="dxa"/>
            <w:vAlign w:val="center"/>
          </w:tcPr>
          <w:p w14:paraId="2C06D175" w14:textId="77777777" w:rsidR="00940539" w:rsidRPr="00125FD4" w:rsidRDefault="00F67DDF">
            <w:pPr>
              <w:jc w:val="center"/>
              <w:rPr>
                <w:sz w:val="21"/>
                <w:szCs w:val="21"/>
              </w:rPr>
            </w:pPr>
            <w:r w:rsidRPr="00125FD4">
              <w:rPr>
                <w:sz w:val="21"/>
                <w:szCs w:val="21"/>
              </w:rPr>
              <w:t>92.21</w:t>
            </w:r>
          </w:p>
        </w:tc>
        <w:tc>
          <w:tcPr>
            <w:tcW w:w="709" w:type="dxa"/>
            <w:vMerge/>
            <w:vAlign w:val="center"/>
          </w:tcPr>
          <w:p w14:paraId="1C9E30B3" w14:textId="77777777" w:rsidR="00940539" w:rsidRPr="00125FD4" w:rsidRDefault="00940539">
            <w:pPr>
              <w:jc w:val="center"/>
              <w:rPr>
                <w:sz w:val="21"/>
                <w:szCs w:val="21"/>
              </w:rPr>
            </w:pPr>
          </w:p>
        </w:tc>
      </w:tr>
      <w:tr w:rsidR="00940539" w:rsidRPr="00125FD4" w14:paraId="34E7729C" w14:textId="77777777" w:rsidTr="00125FD4">
        <w:trPr>
          <w:trHeight w:val="510"/>
          <w:jc w:val="center"/>
        </w:trPr>
        <w:tc>
          <w:tcPr>
            <w:tcW w:w="846" w:type="dxa"/>
            <w:vMerge/>
            <w:vAlign w:val="center"/>
          </w:tcPr>
          <w:p w14:paraId="6ADDA3AF" w14:textId="77777777" w:rsidR="00940539" w:rsidRPr="00125FD4" w:rsidRDefault="00940539">
            <w:pPr>
              <w:jc w:val="center"/>
              <w:rPr>
                <w:sz w:val="21"/>
                <w:szCs w:val="21"/>
              </w:rPr>
            </w:pPr>
          </w:p>
        </w:tc>
        <w:tc>
          <w:tcPr>
            <w:tcW w:w="1417" w:type="dxa"/>
            <w:vMerge w:val="restart"/>
            <w:vAlign w:val="center"/>
          </w:tcPr>
          <w:p w14:paraId="53DD6563" w14:textId="77777777" w:rsidR="00940539" w:rsidRPr="00125FD4" w:rsidRDefault="00F67DDF">
            <w:pPr>
              <w:jc w:val="center"/>
              <w:rPr>
                <w:color w:val="000000"/>
                <w:sz w:val="21"/>
                <w:szCs w:val="21"/>
                <w:shd w:val="clear" w:color="auto" w:fill="F4F4F4"/>
              </w:rPr>
            </w:pPr>
            <w:r w:rsidRPr="00125FD4">
              <w:rPr>
                <w:sz w:val="21"/>
                <w:szCs w:val="21"/>
              </w:rPr>
              <w:t>Graphene nanoplates</w:t>
            </w:r>
          </w:p>
        </w:tc>
        <w:tc>
          <w:tcPr>
            <w:tcW w:w="1418" w:type="dxa"/>
            <w:vAlign w:val="center"/>
          </w:tcPr>
          <w:p w14:paraId="6F8767B2" w14:textId="77777777" w:rsidR="00940539" w:rsidRPr="00125FD4" w:rsidRDefault="00F67DDF">
            <w:pPr>
              <w:jc w:val="center"/>
              <w:rPr>
                <w:sz w:val="21"/>
                <w:szCs w:val="21"/>
              </w:rPr>
            </w:pPr>
            <w:r w:rsidRPr="00125FD4">
              <w:rPr>
                <w:sz w:val="21"/>
                <w:szCs w:val="21"/>
              </w:rPr>
              <w:t>0.1135</w:t>
            </w:r>
          </w:p>
        </w:tc>
        <w:tc>
          <w:tcPr>
            <w:tcW w:w="1701" w:type="dxa"/>
            <w:vAlign w:val="center"/>
          </w:tcPr>
          <w:p w14:paraId="38A2049C" w14:textId="77777777" w:rsidR="00940539" w:rsidRPr="00125FD4" w:rsidRDefault="00F67DDF">
            <w:pPr>
              <w:jc w:val="center"/>
              <w:rPr>
                <w:sz w:val="21"/>
                <w:szCs w:val="21"/>
              </w:rPr>
            </w:pPr>
            <w:r w:rsidRPr="00125FD4">
              <w:rPr>
                <w:sz w:val="21"/>
                <w:szCs w:val="21"/>
              </w:rPr>
              <w:t>0.88</w:t>
            </w:r>
          </w:p>
        </w:tc>
        <w:tc>
          <w:tcPr>
            <w:tcW w:w="2131" w:type="dxa"/>
            <w:vAlign w:val="center"/>
          </w:tcPr>
          <w:p w14:paraId="3A97B2B5" w14:textId="77777777" w:rsidR="00940539" w:rsidRPr="00125FD4" w:rsidRDefault="00F67DDF">
            <w:pPr>
              <w:jc w:val="center"/>
              <w:rPr>
                <w:sz w:val="21"/>
                <w:szCs w:val="21"/>
              </w:rPr>
            </w:pPr>
            <w:r w:rsidRPr="00125FD4">
              <w:rPr>
                <w:sz w:val="21"/>
                <w:szCs w:val="21"/>
              </w:rPr>
              <w:t>10.6</w:t>
            </w:r>
          </w:p>
        </w:tc>
        <w:tc>
          <w:tcPr>
            <w:tcW w:w="709" w:type="dxa"/>
            <w:vMerge w:val="restart"/>
            <w:vAlign w:val="center"/>
          </w:tcPr>
          <w:p w14:paraId="68AFA204" w14:textId="77777777" w:rsidR="00940539" w:rsidRPr="00125FD4" w:rsidRDefault="00F67DDF">
            <w:pPr>
              <w:jc w:val="center"/>
              <w:rPr>
                <w:sz w:val="21"/>
                <w:szCs w:val="21"/>
              </w:rPr>
            </w:pPr>
            <w:r w:rsidRPr="00125FD4">
              <w:rPr>
                <w:sz w:val="21"/>
                <w:szCs w:val="21"/>
              </w:rPr>
              <w:t>[</w:t>
            </w:r>
            <w:r w:rsidRPr="00125FD4">
              <w:rPr>
                <w:rFonts w:eastAsia="宋体"/>
                <w:sz w:val="21"/>
                <w:szCs w:val="21"/>
                <w:lang w:val="en-US" w:eastAsia="zh-CN"/>
              </w:rPr>
              <w:t>S</w:t>
            </w:r>
            <w:r w:rsidRPr="00125FD4">
              <w:rPr>
                <w:sz w:val="21"/>
                <w:szCs w:val="21"/>
              </w:rPr>
              <w:t>8]</w:t>
            </w:r>
          </w:p>
        </w:tc>
      </w:tr>
      <w:tr w:rsidR="00940539" w:rsidRPr="00125FD4" w14:paraId="3EC20D44" w14:textId="77777777" w:rsidTr="00125FD4">
        <w:trPr>
          <w:trHeight w:val="510"/>
          <w:jc w:val="center"/>
        </w:trPr>
        <w:tc>
          <w:tcPr>
            <w:tcW w:w="846" w:type="dxa"/>
            <w:vMerge/>
            <w:vAlign w:val="center"/>
          </w:tcPr>
          <w:p w14:paraId="2E248784" w14:textId="77777777" w:rsidR="00940539" w:rsidRPr="00125FD4" w:rsidRDefault="00940539">
            <w:pPr>
              <w:jc w:val="center"/>
              <w:rPr>
                <w:sz w:val="21"/>
                <w:szCs w:val="21"/>
              </w:rPr>
            </w:pPr>
          </w:p>
        </w:tc>
        <w:tc>
          <w:tcPr>
            <w:tcW w:w="1417" w:type="dxa"/>
            <w:vMerge/>
            <w:vAlign w:val="center"/>
          </w:tcPr>
          <w:p w14:paraId="4A6F994F" w14:textId="77777777" w:rsidR="00940539" w:rsidRPr="00125FD4" w:rsidRDefault="00940539">
            <w:pPr>
              <w:jc w:val="center"/>
              <w:rPr>
                <w:sz w:val="21"/>
                <w:szCs w:val="21"/>
              </w:rPr>
            </w:pPr>
          </w:p>
        </w:tc>
        <w:tc>
          <w:tcPr>
            <w:tcW w:w="1418" w:type="dxa"/>
            <w:vAlign w:val="center"/>
          </w:tcPr>
          <w:p w14:paraId="36595B0B" w14:textId="77777777" w:rsidR="00940539" w:rsidRPr="00125FD4" w:rsidRDefault="00F67DDF">
            <w:pPr>
              <w:jc w:val="center"/>
              <w:rPr>
                <w:sz w:val="21"/>
                <w:szCs w:val="21"/>
              </w:rPr>
            </w:pPr>
            <w:r w:rsidRPr="00125FD4">
              <w:rPr>
                <w:sz w:val="21"/>
                <w:szCs w:val="21"/>
              </w:rPr>
              <w:t>0.227</w:t>
            </w:r>
          </w:p>
        </w:tc>
        <w:tc>
          <w:tcPr>
            <w:tcW w:w="1701" w:type="dxa"/>
            <w:vAlign w:val="center"/>
          </w:tcPr>
          <w:p w14:paraId="1D068BB1" w14:textId="77777777" w:rsidR="00940539" w:rsidRPr="00125FD4" w:rsidRDefault="00F67DDF">
            <w:pPr>
              <w:jc w:val="center"/>
              <w:rPr>
                <w:sz w:val="21"/>
                <w:szCs w:val="21"/>
              </w:rPr>
            </w:pPr>
            <w:r w:rsidRPr="00125FD4">
              <w:rPr>
                <w:sz w:val="21"/>
                <w:szCs w:val="21"/>
              </w:rPr>
              <w:t>48.46</w:t>
            </w:r>
          </w:p>
        </w:tc>
        <w:tc>
          <w:tcPr>
            <w:tcW w:w="2131" w:type="dxa"/>
            <w:vAlign w:val="center"/>
          </w:tcPr>
          <w:p w14:paraId="1F29BED9" w14:textId="77777777" w:rsidR="00940539" w:rsidRPr="00125FD4" w:rsidRDefault="00F67DDF">
            <w:pPr>
              <w:jc w:val="center"/>
              <w:rPr>
                <w:sz w:val="21"/>
                <w:szCs w:val="21"/>
              </w:rPr>
            </w:pPr>
            <w:r w:rsidRPr="00125FD4">
              <w:rPr>
                <w:sz w:val="21"/>
                <w:szCs w:val="21"/>
              </w:rPr>
              <w:t>11.0</w:t>
            </w:r>
          </w:p>
        </w:tc>
        <w:tc>
          <w:tcPr>
            <w:tcW w:w="709" w:type="dxa"/>
            <w:vMerge/>
            <w:vAlign w:val="center"/>
          </w:tcPr>
          <w:p w14:paraId="1F8B517E" w14:textId="77777777" w:rsidR="00940539" w:rsidRPr="00125FD4" w:rsidRDefault="00940539">
            <w:pPr>
              <w:jc w:val="center"/>
              <w:rPr>
                <w:sz w:val="21"/>
                <w:szCs w:val="21"/>
              </w:rPr>
            </w:pPr>
          </w:p>
        </w:tc>
      </w:tr>
      <w:tr w:rsidR="00940539" w:rsidRPr="00125FD4" w14:paraId="588C685A" w14:textId="77777777" w:rsidTr="00125FD4">
        <w:trPr>
          <w:trHeight w:val="510"/>
          <w:jc w:val="center"/>
        </w:trPr>
        <w:tc>
          <w:tcPr>
            <w:tcW w:w="846" w:type="dxa"/>
            <w:vMerge/>
            <w:vAlign w:val="center"/>
          </w:tcPr>
          <w:p w14:paraId="3583AFE9" w14:textId="77777777" w:rsidR="00940539" w:rsidRPr="00125FD4" w:rsidRDefault="00940539">
            <w:pPr>
              <w:jc w:val="center"/>
              <w:rPr>
                <w:sz w:val="21"/>
                <w:szCs w:val="21"/>
              </w:rPr>
            </w:pPr>
          </w:p>
        </w:tc>
        <w:tc>
          <w:tcPr>
            <w:tcW w:w="1417" w:type="dxa"/>
            <w:vMerge/>
            <w:vAlign w:val="center"/>
          </w:tcPr>
          <w:p w14:paraId="18005F0E" w14:textId="77777777" w:rsidR="00940539" w:rsidRPr="00125FD4" w:rsidRDefault="00940539">
            <w:pPr>
              <w:jc w:val="center"/>
              <w:rPr>
                <w:sz w:val="21"/>
                <w:szCs w:val="21"/>
              </w:rPr>
            </w:pPr>
          </w:p>
        </w:tc>
        <w:tc>
          <w:tcPr>
            <w:tcW w:w="1418" w:type="dxa"/>
            <w:vAlign w:val="center"/>
          </w:tcPr>
          <w:p w14:paraId="614B54A8" w14:textId="77777777" w:rsidR="00940539" w:rsidRPr="00125FD4" w:rsidRDefault="00F67DDF">
            <w:pPr>
              <w:jc w:val="center"/>
              <w:rPr>
                <w:sz w:val="21"/>
                <w:szCs w:val="21"/>
              </w:rPr>
            </w:pPr>
            <w:r w:rsidRPr="00125FD4">
              <w:rPr>
                <w:sz w:val="21"/>
                <w:szCs w:val="21"/>
              </w:rPr>
              <w:t>0.3405</w:t>
            </w:r>
          </w:p>
        </w:tc>
        <w:tc>
          <w:tcPr>
            <w:tcW w:w="1701" w:type="dxa"/>
            <w:vAlign w:val="center"/>
          </w:tcPr>
          <w:p w14:paraId="21FB9031" w14:textId="77777777" w:rsidR="00940539" w:rsidRPr="00125FD4" w:rsidRDefault="00F67DDF">
            <w:pPr>
              <w:jc w:val="center"/>
              <w:rPr>
                <w:sz w:val="21"/>
                <w:szCs w:val="21"/>
              </w:rPr>
            </w:pPr>
            <w:r w:rsidRPr="00125FD4">
              <w:rPr>
                <w:sz w:val="21"/>
                <w:szCs w:val="21"/>
              </w:rPr>
              <w:t>58.74</w:t>
            </w:r>
          </w:p>
        </w:tc>
        <w:tc>
          <w:tcPr>
            <w:tcW w:w="2131" w:type="dxa"/>
            <w:vAlign w:val="center"/>
          </w:tcPr>
          <w:p w14:paraId="4AD77580" w14:textId="77777777" w:rsidR="00940539" w:rsidRPr="00125FD4" w:rsidRDefault="00F67DDF">
            <w:pPr>
              <w:jc w:val="center"/>
              <w:rPr>
                <w:sz w:val="21"/>
                <w:szCs w:val="21"/>
              </w:rPr>
            </w:pPr>
            <w:r w:rsidRPr="00125FD4">
              <w:rPr>
                <w:sz w:val="21"/>
                <w:szCs w:val="21"/>
              </w:rPr>
              <w:t>14.7</w:t>
            </w:r>
          </w:p>
        </w:tc>
        <w:tc>
          <w:tcPr>
            <w:tcW w:w="709" w:type="dxa"/>
            <w:vMerge/>
            <w:vAlign w:val="center"/>
          </w:tcPr>
          <w:p w14:paraId="46C39733" w14:textId="77777777" w:rsidR="00940539" w:rsidRPr="00125FD4" w:rsidRDefault="00940539">
            <w:pPr>
              <w:jc w:val="center"/>
              <w:rPr>
                <w:sz w:val="21"/>
                <w:szCs w:val="21"/>
              </w:rPr>
            </w:pPr>
          </w:p>
        </w:tc>
      </w:tr>
      <w:tr w:rsidR="00940539" w:rsidRPr="00125FD4" w14:paraId="4E469CBD" w14:textId="77777777" w:rsidTr="00125FD4">
        <w:trPr>
          <w:trHeight w:val="510"/>
          <w:jc w:val="center"/>
        </w:trPr>
        <w:tc>
          <w:tcPr>
            <w:tcW w:w="846" w:type="dxa"/>
            <w:vMerge/>
            <w:vAlign w:val="center"/>
          </w:tcPr>
          <w:p w14:paraId="1D8C22F5" w14:textId="77777777" w:rsidR="00940539" w:rsidRPr="00125FD4" w:rsidRDefault="00940539">
            <w:pPr>
              <w:jc w:val="center"/>
              <w:rPr>
                <w:sz w:val="21"/>
                <w:szCs w:val="21"/>
              </w:rPr>
            </w:pPr>
          </w:p>
        </w:tc>
        <w:tc>
          <w:tcPr>
            <w:tcW w:w="1417" w:type="dxa"/>
            <w:vMerge/>
            <w:vAlign w:val="center"/>
          </w:tcPr>
          <w:p w14:paraId="2425D7D0" w14:textId="77777777" w:rsidR="00940539" w:rsidRPr="00125FD4" w:rsidRDefault="00940539">
            <w:pPr>
              <w:jc w:val="center"/>
              <w:rPr>
                <w:sz w:val="21"/>
                <w:szCs w:val="21"/>
              </w:rPr>
            </w:pPr>
          </w:p>
        </w:tc>
        <w:tc>
          <w:tcPr>
            <w:tcW w:w="1418" w:type="dxa"/>
            <w:vAlign w:val="center"/>
          </w:tcPr>
          <w:p w14:paraId="5AD512FD" w14:textId="77777777" w:rsidR="00940539" w:rsidRPr="00125FD4" w:rsidRDefault="00F67DDF">
            <w:pPr>
              <w:jc w:val="center"/>
              <w:rPr>
                <w:sz w:val="21"/>
                <w:szCs w:val="21"/>
              </w:rPr>
            </w:pPr>
            <w:r w:rsidRPr="00125FD4">
              <w:rPr>
                <w:sz w:val="21"/>
                <w:szCs w:val="21"/>
              </w:rPr>
              <w:t>0.454</w:t>
            </w:r>
          </w:p>
        </w:tc>
        <w:tc>
          <w:tcPr>
            <w:tcW w:w="1701" w:type="dxa"/>
            <w:vAlign w:val="center"/>
          </w:tcPr>
          <w:p w14:paraId="3B46583D" w14:textId="77777777" w:rsidR="00940539" w:rsidRPr="00125FD4" w:rsidRDefault="00F67DDF">
            <w:pPr>
              <w:jc w:val="center"/>
              <w:rPr>
                <w:sz w:val="21"/>
                <w:szCs w:val="21"/>
              </w:rPr>
            </w:pPr>
            <w:r w:rsidRPr="00125FD4">
              <w:rPr>
                <w:sz w:val="21"/>
                <w:szCs w:val="21"/>
              </w:rPr>
              <w:t>132.16</w:t>
            </w:r>
          </w:p>
        </w:tc>
        <w:tc>
          <w:tcPr>
            <w:tcW w:w="2131" w:type="dxa"/>
            <w:vAlign w:val="center"/>
          </w:tcPr>
          <w:p w14:paraId="14B3FE52" w14:textId="77777777" w:rsidR="00940539" w:rsidRPr="00125FD4" w:rsidRDefault="00F67DDF">
            <w:pPr>
              <w:jc w:val="center"/>
              <w:rPr>
                <w:sz w:val="21"/>
                <w:szCs w:val="21"/>
              </w:rPr>
            </w:pPr>
            <w:r w:rsidRPr="00125FD4">
              <w:rPr>
                <w:sz w:val="21"/>
                <w:szCs w:val="21"/>
              </w:rPr>
              <w:t>15.4</w:t>
            </w:r>
          </w:p>
        </w:tc>
        <w:tc>
          <w:tcPr>
            <w:tcW w:w="709" w:type="dxa"/>
            <w:vMerge/>
            <w:vAlign w:val="center"/>
          </w:tcPr>
          <w:p w14:paraId="58304151" w14:textId="77777777" w:rsidR="00940539" w:rsidRPr="00125FD4" w:rsidRDefault="00940539">
            <w:pPr>
              <w:jc w:val="center"/>
              <w:rPr>
                <w:sz w:val="21"/>
                <w:szCs w:val="21"/>
              </w:rPr>
            </w:pPr>
          </w:p>
        </w:tc>
      </w:tr>
      <w:tr w:rsidR="00940539" w:rsidRPr="00125FD4" w14:paraId="425B1B72" w14:textId="77777777" w:rsidTr="00125FD4">
        <w:trPr>
          <w:trHeight w:val="510"/>
          <w:jc w:val="center"/>
        </w:trPr>
        <w:tc>
          <w:tcPr>
            <w:tcW w:w="846" w:type="dxa"/>
            <w:vMerge/>
            <w:vAlign w:val="center"/>
          </w:tcPr>
          <w:p w14:paraId="05F7D01C" w14:textId="77777777" w:rsidR="00940539" w:rsidRPr="00125FD4" w:rsidRDefault="00940539">
            <w:pPr>
              <w:jc w:val="center"/>
              <w:rPr>
                <w:sz w:val="21"/>
                <w:szCs w:val="21"/>
              </w:rPr>
            </w:pPr>
          </w:p>
        </w:tc>
        <w:tc>
          <w:tcPr>
            <w:tcW w:w="1417" w:type="dxa"/>
            <w:vMerge/>
            <w:vAlign w:val="center"/>
          </w:tcPr>
          <w:p w14:paraId="0EF786A9" w14:textId="77777777" w:rsidR="00940539" w:rsidRPr="00125FD4" w:rsidRDefault="00940539">
            <w:pPr>
              <w:jc w:val="center"/>
              <w:rPr>
                <w:sz w:val="21"/>
                <w:szCs w:val="21"/>
              </w:rPr>
            </w:pPr>
          </w:p>
        </w:tc>
        <w:tc>
          <w:tcPr>
            <w:tcW w:w="1418" w:type="dxa"/>
            <w:vAlign w:val="center"/>
          </w:tcPr>
          <w:p w14:paraId="48F5B59F" w14:textId="77777777" w:rsidR="00940539" w:rsidRPr="00125FD4" w:rsidRDefault="00F67DDF">
            <w:pPr>
              <w:jc w:val="center"/>
              <w:rPr>
                <w:sz w:val="21"/>
                <w:szCs w:val="21"/>
              </w:rPr>
            </w:pPr>
            <w:r w:rsidRPr="00125FD4">
              <w:rPr>
                <w:sz w:val="21"/>
                <w:szCs w:val="21"/>
              </w:rPr>
              <w:t>0.5675</w:t>
            </w:r>
          </w:p>
        </w:tc>
        <w:tc>
          <w:tcPr>
            <w:tcW w:w="1701" w:type="dxa"/>
            <w:vAlign w:val="center"/>
          </w:tcPr>
          <w:p w14:paraId="15455F65" w14:textId="77777777" w:rsidR="00940539" w:rsidRPr="00125FD4" w:rsidRDefault="00F67DDF">
            <w:pPr>
              <w:jc w:val="center"/>
              <w:rPr>
                <w:sz w:val="21"/>
                <w:szCs w:val="21"/>
              </w:rPr>
            </w:pPr>
            <w:r w:rsidRPr="00125FD4">
              <w:rPr>
                <w:sz w:val="21"/>
                <w:szCs w:val="21"/>
              </w:rPr>
              <w:t>123.37</w:t>
            </w:r>
          </w:p>
        </w:tc>
        <w:tc>
          <w:tcPr>
            <w:tcW w:w="2131" w:type="dxa"/>
            <w:vAlign w:val="center"/>
          </w:tcPr>
          <w:p w14:paraId="216955DF" w14:textId="77777777" w:rsidR="00940539" w:rsidRPr="00125FD4" w:rsidRDefault="00F67DDF">
            <w:pPr>
              <w:jc w:val="center"/>
              <w:rPr>
                <w:sz w:val="21"/>
                <w:szCs w:val="21"/>
              </w:rPr>
            </w:pPr>
            <w:r w:rsidRPr="00125FD4">
              <w:rPr>
                <w:sz w:val="21"/>
                <w:szCs w:val="21"/>
              </w:rPr>
              <w:t>17.6</w:t>
            </w:r>
          </w:p>
        </w:tc>
        <w:tc>
          <w:tcPr>
            <w:tcW w:w="709" w:type="dxa"/>
            <w:vMerge/>
            <w:vAlign w:val="center"/>
          </w:tcPr>
          <w:p w14:paraId="61101DFB" w14:textId="77777777" w:rsidR="00940539" w:rsidRPr="00125FD4" w:rsidRDefault="00940539">
            <w:pPr>
              <w:jc w:val="center"/>
              <w:rPr>
                <w:sz w:val="21"/>
                <w:szCs w:val="21"/>
              </w:rPr>
            </w:pPr>
          </w:p>
        </w:tc>
      </w:tr>
      <w:tr w:rsidR="00940539" w:rsidRPr="00125FD4" w14:paraId="29D241C1" w14:textId="77777777" w:rsidTr="00125FD4">
        <w:trPr>
          <w:trHeight w:val="510"/>
          <w:jc w:val="center"/>
        </w:trPr>
        <w:tc>
          <w:tcPr>
            <w:tcW w:w="846" w:type="dxa"/>
            <w:vMerge w:val="restart"/>
            <w:vAlign w:val="center"/>
          </w:tcPr>
          <w:p w14:paraId="3C38C885" w14:textId="77777777" w:rsidR="00940539" w:rsidRPr="00125FD4" w:rsidRDefault="00F67DDF">
            <w:pPr>
              <w:jc w:val="center"/>
              <w:rPr>
                <w:sz w:val="21"/>
                <w:szCs w:val="21"/>
              </w:rPr>
            </w:pPr>
            <w:r w:rsidRPr="00125FD4">
              <w:rPr>
                <w:sz w:val="21"/>
                <w:szCs w:val="21"/>
              </w:rPr>
              <w:t>3</w:t>
            </w:r>
          </w:p>
        </w:tc>
        <w:tc>
          <w:tcPr>
            <w:tcW w:w="1417" w:type="dxa"/>
            <w:vMerge w:val="restart"/>
            <w:vAlign w:val="center"/>
          </w:tcPr>
          <w:p w14:paraId="69716391" w14:textId="77777777" w:rsidR="00940539" w:rsidRPr="00125FD4" w:rsidRDefault="00F67DDF">
            <w:pPr>
              <w:jc w:val="center"/>
              <w:rPr>
                <w:sz w:val="21"/>
                <w:szCs w:val="21"/>
              </w:rPr>
            </w:pPr>
            <w:r w:rsidRPr="00125FD4">
              <w:rPr>
                <w:sz w:val="21"/>
                <w:szCs w:val="21"/>
              </w:rPr>
              <w:t>CNTs</w:t>
            </w:r>
          </w:p>
        </w:tc>
        <w:tc>
          <w:tcPr>
            <w:tcW w:w="1418" w:type="dxa"/>
            <w:vAlign w:val="center"/>
          </w:tcPr>
          <w:p w14:paraId="3E0595EE" w14:textId="77777777" w:rsidR="00940539" w:rsidRPr="00125FD4" w:rsidRDefault="00F67DDF">
            <w:pPr>
              <w:jc w:val="center"/>
              <w:rPr>
                <w:sz w:val="21"/>
                <w:szCs w:val="21"/>
              </w:rPr>
            </w:pPr>
            <w:r w:rsidRPr="00125FD4">
              <w:rPr>
                <w:sz w:val="21"/>
                <w:szCs w:val="21"/>
              </w:rPr>
              <w:t>0.06</w:t>
            </w:r>
          </w:p>
        </w:tc>
        <w:tc>
          <w:tcPr>
            <w:tcW w:w="1701" w:type="dxa"/>
            <w:vAlign w:val="center"/>
          </w:tcPr>
          <w:p w14:paraId="7755A6A5" w14:textId="77777777" w:rsidR="00940539" w:rsidRPr="00125FD4" w:rsidRDefault="00F67DDF">
            <w:pPr>
              <w:jc w:val="center"/>
              <w:rPr>
                <w:sz w:val="21"/>
                <w:szCs w:val="21"/>
              </w:rPr>
            </w:pPr>
            <w:r w:rsidRPr="00125FD4">
              <w:rPr>
                <w:sz w:val="21"/>
                <w:szCs w:val="21"/>
              </w:rPr>
              <w:t>13800</w:t>
            </w:r>
          </w:p>
        </w:tc>
        <w:tc>
          <w:tcPr>
            <w:tcW w:w="2131" w:type="dxa"/>
            <w:vAlign w:val="center"/>
          </w:tcPr>
          <w:p w14:paraId="2BE70A51" w14:textId="77777777" w:rsidR="00940539" w:rsidRPr="00125FD4" w:rsidRDefault="00F67DDF">
            <w:pPr>
              <w:jc w:val="center"/>
              <w:rPr>
                <w:sz w:val="21"/>
                <w:szCs w:val="21"/>
              </w:rPr>
            </w:pPr>
            <w:r w:rsidRPr="00125FD4">
              <w:rPr>
                <w:sz w:val="21"/>
                <w:szCs w:val="21"/>
              </w:rPr>
              <w:t>14</w:t>
            </w:r>
          </w:p>
        </w:tc>
        <w:tc>
          <w:tcPr>
            <w:tcW w:w="709" w:type="dxa"/>
            <w:vMerge w:val="restart"/>
            <w:vAlign w:val="center"/>
          </w:tcPr>
          <w:p w14:paraId="5983A15D" w14:textId="77777777" w:rsidR="00940539" w:rsidRPr="00125FD4" w:rsidRDefault="00F67DDF">
            <w:pPr>
              <w:jc w:val="center"/>
              <w:rPr>
                <w:sz w:val="21"/>
                <w:szCs w:val="21"/>
              </w:rPr>
            </w:pPr>
            <w:r w:rsidRPr="00125FD4">
              <w:rPr>
                <w:sz w:val="21"/>
                <w:szCs w:val="21"/>
              </w:rPr>
              <w:t>[</w:t>
            </w:r>
            <w:r w:rsidRPr="00125FD4">
              <w:rPr>
                <w:rFonts w:eastAsia="宋体"/>
                <w:sz w:val="21"/>
                <w:szCs w:val="21"/>
                <w:lang w:val="en-US" w:eastAsia="zh-CN"/>
              </w:rPr>
              <w:t>S</w:t>
            </w:r>
            <w:r w:rsidRPr="00125FD4">
              <w:rPr>
                <w:sz w:val="21"/>
                <w:szCs w:val="21"/>
              </w:rPr>
              <w:t>9]</w:t>
            </w:r>
          </w:p>
        </w:tc>
      </w:tr>
      <w:tr w:rsidR="00940539" w:rsidRPr="00125FD4" w14:paraId="01849EC8" w14:textId="77777777" w:rsidTr="00125FD4">
        <w:trPr>
          <w:trHeight w:val="510"/>
          <w:jc w:val="center"/>
        </w:trPr>
        <w:tc>
          <w:tcPr>
            <w:tcW w:w="846" w:type="dxa"/>
            <w:vMerge/>
            <w:vAlign w:val="center"/>
          </w:tcPr>
          <w:p w14:paraId="02316235" w14:textId="77777777" w:rsidR="00940539" w:rsidRPr="00125FD4" w:rsidRDefault="00940539">
            <w:pPr>
              <w:jc w:val="center"/>
              <w:rPr>
                <w:sz w:val="21"/>
                <w:szCs w:val="21"/>
              </w:rPr>
            </w:pPr>
          </w:p>
        </w:tc>
        <w:tc>
          <w:tcPr>
            <w:tcW w:w="1417" w:type="dxa"/>
            <w:vMerge/>
            <w:vAlign w:val="center"/>
          </w:tcPr>
          <w:p w14:paraId="3B913D9B" w14:textId="77777777" w:rsidR="00940539" w:rsidRPr="00125FD4" w:rsidRDefault="00940539">
            <w:pPr>
              <w:jc w:val="center"/>
              <w:rPr>
                <w:sz w:val="21"/>
                <w:szCs w:val="21"/>
              </w:rPr>
            </w:pPr>
          </w:p>
        </w:tc>
        <w:tc>
          <w:tcPr>
            <w:tcW w:w="1418" w:type="dxa"/>
            <w:vAlign w:val="center"/>
          </w:tcPr>
          <w:p w14:paraId="4DF53F8C" w14:textId="77777777" w:rsidR="00940539" w:rsidRPr="00125FD4" w:rsidRDefault="00F67DDF">
            <w:pPr>
              <w:jc w:val="center"/>
              <w:rPr>
                <w:sz w:val="21"/>
                <w:szCs w:val="21"/>
              </w:rPr>
            </w:pPr>
            <w:r w:rsidRPr="00125FD4">
              <w:rPr>
                <w:sz w:val="21"/>
                <w:szCs w:val="21"/>
              </w:rPr>
              <w:t>0.06</w:t>
            </w:r>
          </w:p>
        </w:tc>
        <w:tc>
          <w:tcPr>
            <w:tcW w:w="1701" w:type="dxa"/>
            <w:vAlign w:val="center"/>
          </w:tcPr>
          <w:p w14:paraId="5493BF57" w14:textId="77777777" w:rsidR="00940539" w:rsidRPr="00125FD4" w:rsidRDefault="00F67DDF">
            <w:pPr>
              <w:jc w:val="center"/>
              <w:rPr>
                <w:sz w:val="21"/>
                <w:szCs w:val="21"/>
              </w:rPr>
            </w:pPr>
            <w:r w:rsidRPr="00125FD4">
              <w:rPr>
                <w:sz w:val="21"/>
                <w:szCs w:val="21"/>
              </w:rPr>
              <w:t>23000</w:t>
            </w:r>
          </w:p>
        </w:tc>
        <w:tc>
          <w:tcPr>
            <w:tcW w:w="2131" w:type="dxa"/>
            <w:vAlign w:val="center"/>
          </w:tcPr>
          <w:p w14:paraId="43205282" w14:textId="77777777" w:rsidR="00940539" w:rsidRPr="00125FD4" w:rsidRDefault="00F67DDF">
            <w:pPr>
              <w:jc w:val="center"/>
              <w:rPr>
                <w:sz w:val="21"/>
                <w:szCs w:val="21"/>
              </w:rPr>
            </w:pPr>
            <w:r w:rsidRPr="00125FD4">
              <w:rPr>
                <w:sz w:val="21"/>
                <w:szCs w:val="21"/>
              </w:rPr>
              <w:t>20</w:t>
            </w:r>
          </w:p>
        </w:tc>
        <w:tc>
          <w:tcPr>
            <w:tcW w:w="709" w:type="dxa"/>
            <w:vMerge/>
            <w:vAlign w:val="center"/>
          </w:tcPr>
          <w:p w14:paraId="4A0A2044" w14:textId="77777777" w:rsidR="00940539" w:rsidRPr="00125FD4" w:rsidRDefault="00940539">
            <w:pPr>
              <w:jc w:val="center"/>
              <w:rPr>
                <w:sz w:val="21"/>
                <w:szCs w:val="21"/>
              </w:rPr>
            </w:pPr>
          </w:p>
        </w:tc>
      </w:tr>
      <w:tr w:rsidR="00940539" w:rsidRPr="00125FD4" w14:paraId="6076BA56" w14:textId="77777777" w:rsidTr="00125FD4">
        <w:trPr>
          <w:trHeight w:val="510"/>
          <w:jc w:val="center"/>
        </w:trPr>
        <w:tc>
          <w:tcPr>
            <w:tcW w:w="846" w:type="dxa"/>
            <w:vMerge/>
            <w:vAlign w:val="center"/>
          </w:tcPr>
          <w:p w14:paraId="57CC1C79" w14:textId="77777777" w:rsidR="00940539" w:rsidRPr="00125FD4" w:rsidRDefault="00940539">
            <w:pPr>
              <w:jc w:val="center"/>
              <w:rPr>
                <w:sz w:val="21"/>
                <w:szCs w:val="21"/>
              </w:rPr>
            </w:pPr>
          </w:p>
        </w:tc>
        <w:tc>
          <w:tcPr>
            <w:tcW w:w="1417" w:type="dxa"/>
            <w:vMerge/>
            <w:vAlign w:val="center"/>
          </w:tcPr>
          <w:p w14:paraId="4C6D222D" w14:textId="77777777" w:rsidR="00940539" w:rsidRPr="00125FD4" w:rsidRDefault="00940539">
            <w:pPr>
              <w:jc w:val="center"/>
              <w:rPr>
                <w:sz w:val="21"/>
                <w:szCs w:val="21"/>
              </w:rPr>
            </w:pPr>
          </w:p>
        </w:tc>
        <w:tc>
          <w:tcPr>
            <w:tcW w:w="1418" w:type="dxa"/>
            <w:vAlign w:val="center"/>
          </w:tcPr>
          <w:p w14:paraId="11C503F3" w14:textId="77777777" w:rsidR="00940539" w:rsidRPr="00125FD4" w:rsidRDefault="00F67DDF">
            <w:pPr>
              <w:jc w:val="center"/>
              <w:rPr>
                <w:sz w:val="21"/>
                <w:szCs w:val="21"/>
              </w:rPr>
            </w:pPr>
            <w:r w:rsidRPr="00125FD4">
              <w:rPr>
                <w:sz w:val="21"/>
                <w:szCs w:val="21"/>
              </w:rPr>
              <w:t>0.168</w:t>
            </w:r>
          </w:p>
        </w:tc>
        <w:tc>
          <w:tcPr>
            <w:tcW w:w="1701" w:type="dxa"/>
            <w:vAlign w:val="center"/>
          </w:tcPr>
          <w:p w14:paraId="4E352E75" w14:textId="77777777" w:rsidR="00940539" w:rsidRPr="00125FD4" w:rsidRDefault="00F67DDF">
            <w:pPr>
              <w:jc w:val="center"/>
              <w:rPr>
                <w:sz w:val="21"/>
                <w:szCs w:val="21"/>
              </w:rPr>
            </w:pPr>
            <w:r w:rsidRPr="00125FD4">
              <w:rPr>
                <w:sz w:val="21"/>
                <w:szCs w:val="21"/>
              </w:rPr>
              <w:t>7142</w:t>
            </w:r>
          </w:p>
        </w:tc>
        <w:tc>
          <w:tcPr>
            <w:tcW w:w="2131" w:type="dxa"/>
            <w:vAlign w:val="center"/>
          </w:tcPr>
          <w:p w14:paraId="69442CA5" w14:textId="77777777" w:rsidR="00940539" w:rsidRPr="00125FD4" w:rsidRDefault="00F67DDF">
            <w:pPr>
              <w:jc w:val="center"/>
              <w:rPr>
                <w:sz w:val="21"/>
                <w:szCs w:val="21"/>
              </w:rPr>
            </w:pPr>
            <w:r w:rsidRPr="00125FD4">
              <w:rPr>
                <w:sz w:val="21"/>
                <w:szCs w:val="21"/>
              </w:rPr>
              <w:t>89</w:t>
            </w:r>
          </w:p>
        </w:tc>
        <w:tc>
          <w:tcPr>
            <w:tcW w:w="709" w:type="dxa"/>
            <w:vAlign w:val="center"/>
          </w:tcPr>
          <w:p w14:paraId="7771B697" w14:textId="77777777" w:rsidR="00940539" w:rsidRPr="00125FD4" w:rsidRDefault="00F67DDF">
            <w:pPr>
              <w:jc w:val="center"/>
              <w:rPr>
                <w:sz w:val="21"/>
                <w:szCs w:val="21"/>
              </w:rPr>
            </w:pPr>
            <w:r w:rsidRPr="00125FD4">
              <w:rPr>
                <w:sz w:val="21"/>
                <w:szCs w:val="21"/>
              </w:rPr>
              <w:t>[</w:t>
            </w:r>
            <w:r w:rsidRPr="00125FD4">
              <w:rPr>
                <w:rFonts w:eastAsia="宋体"/>
                <w:sz w:val="21"/>
                <w:szCs w:val="21"/>
                <w:lang w:val="en-US" w:eastAsia="zh-CN"/>
              </w:rPr>
              <w:t>S</w:t>
            </w:r>
            <w:r w:rsidRPr="00125FD4">
              <w:rPr>
                <w:sz w:val="21"/>
                <w:szCs w:val="21"/>
              </w:rPr>
              <w:t>10]</w:t>
            </w:r>
          </w:p>
        </w:tc>
      </w:tr>
      <w:tr w:rsidR="00940539" w:rsidRPr="00125FD4" w14:paraId="61943CAF" w14:textId="77777777" w:rsidTr="00125FD4">
        <w:trPr>
          <w:trHeight w:val="510"/>
          <w:jc w:val="center"/>
        </w:trPr>
        <w:tc>
          <w:tcPr>
            <w:tcW w:w="846" w:type="dxa"/>
            <w:vMerge/>
            <w:vAlign w:val="center"/>
          </w:tcPr>
          <w:p w14:paraId="45D75C45" w14:textId="77777777" w:rsidR="00940539" w:rsidRPr="00125FD4" w:rsidRDefault="00940539">
            <w:pPr>
              <w:jc w:val="center"/>
              <w:rPr>
                <w:sz w:val="21"/>
                <w:szCs w:val="21"/>
              </w:rPr>
            </w:pPr>
          </w:p>
        </w:tc>
        <w:tc>
          <w:tcPr>
            <w:tcW w:w="1417" w:type="dxa"/>
            <w:vMerge/>
            <w:vAlign w:val="center"/>
          </w:tcPr>
          <w:p w14:paraId="71FB9389" w14:textId="77777777" w:rsidR="00940539" w:rsidRPr="00125FD4" w:rsidRDefault="00940539">
            <w:pPr>
              <w:jc w:val="center"/>
              <w:rPr>
                <w:sz w:val="21"/>
                <w:szCs w:val="21"/>
              </w:rPr>
            </w:pPr>
          </w:p>
        </w:tc>
        <w:tc>
          <w:tcPr>
            <w:tcW w:w="1418" w:type="dxa"/>
            <w:vAlign w:val="center"/>
          </w:tcPr>
          <w:p w14:paraId="5B57F21E" w14:textId="77777777" w:rsidR="00940539" w:rsidRPr="00125FD4" w:rsidRDefault="00F67DDF">
            <w:pPr>
              <w:jc w:val="center"/>
              <w:rPr>
                <w:sz w:val="21"/>
                <w:szCs w:val="21"/>
              </w:rPr>
            </w:pPr>
            <w:r w:rsidRPr="00125FD4">
              <w:rPr>
                <w:sz w:val="21"/>
                <w:szCs w:val="21"/>
              </w:rPr>
              <w:t>0.168</w:t>
            </w:r>
          </w:p>
        </w:tc>
        <w:tc>
          <w:tcPr>
            <w:tcW w:w="1701" w:type="dxa"/>
            <w:vAlign w:val="center"/>
          </w:tcPr>
          <w:p w14:paraId="57F052C5" w14:textId="77777777" w:rsidR="00940539" w:rsidRPr="00125FD4" w:rsidRDefault="00F67DDF">
            <w:pPr>
              <w:jc w:val="center"/>
              <w:rPr>
                <w:sz w:val="21"/>
                <w:szCs w:val="21"/>
              </w:rPr>
            </w:pPr>
            <w:r w:rsidRPr="00125FD4">
              <w:rPr>
                <w:sz w:val="21"/>
                <w:szCs w:val="21"/>
              </w:rPr>
              <w:t>7142</w:t>
            </w:r>
          </w:p>
        </w:tc>
        <w:tc>
          <w:tcPr>
            <w:tcW w:w="2131" w:type="dxa"/>
            <w:vAlign w:val="center"/>
          </w:tcPr>
          <w:p w14:paraId="39A442A8" w14:textId="77777777" w:rsidR="00940539" w:rsidRPr="00125FD4" w:rsidRDefault="00F67DDF">
            <w:pPr>
              <w:jc w:val="center"/>
              <w:rPr>
                <w:sz w:val="21"/>
                <w:szCs w:val="21"/>
              </w:rPr>
            </w:pPr>
            <w:r w:rsidRPr="00125FD4">
              <w:rPr>
                <w:sz w:val="21"/>
                <w:szCs w:val="21"/>
              </w:rPr>
              <w:t>136</w:t>
            </w:r>
          </w:p>
        </w:tc>
        <w:tc>
          <w:tcPr>
            <w:tcW w:w="709" w:type="dxa"/>
            <w:vAlign w:val="center"/>
          </w:tcPr>
          <w:p w14:paraId="6D9E00DE" w14:textId="77777777" w:rsidR="00940539" w:rsidRPr="00125FD4" w:rsidRDefault="00F67DDF">
            <w:pPr>
              <w:jc w:val="center"/>
              <w:rPr>
                <w:sz w:val="21"/>
                <w:szCs w:val="21"/>
              </w:rPr>
            </w:pPr>
            <w:r w:rsidRPr="00125FD4">
              <w:rPr>
                <w:sz w:val="21"/>
                <w:szCs w:val="21"/>
              </w:rPr>
              <w:t>[</w:t>
            </w:r>
            <w:r w:rsidRPr="00125FD4">
              <w:rPr>
                <w:sz w:val="21"/>
                <w:szCs w:val="21"/>
                <w:lang w:val="en-US" w:eastAsia="zh-CN"/>
              </w:rPr>
              <w:t>S</w:t>
            </w:r>
            <w:r w:rsidRPr="00125FD4">
              <w:rPr>
                <w:sz w:val="21"/>
                <w:szCs w:val="21"/>
              </w:rPr>
              <w:t>11]</w:t>
            </w:r>
          </w:p>
        </w:tc>
      </w:tr>
      <w:tr w:rsidR="00940539" w:rsidRPr="00125FD4" w14:paraId="758F352A" w14:textId="77777777" w:rsidTr="00125FD4">
        <w:trPr>
          <w:trHeight w:val="510"/>
          <w:jc w:val="center"/>
        </w:trPr>
        <w:tc>
          <w:tcPr>
            <w:tcW w:w="846" w:type="dxa"/>
            <w:vMerge w:val="restart"/>
            <w:vAlign w:val="center"/>
          </w:tcPr>
          <w:p w14:paraId="0EE8DF1E" w14:textId="77777777" w:rsidR="00940539" w:rsidRPr="00125FD4" w:rsidRDefault="00F67DDF">
            <w:pPr>
              <w:jc w:val="center"/>
              <w:rPr>
                <w:sz w:val="21"/>
                <w:szCs w:val="21"/>
              </w:rPr>
            </w:pPr>
            <w:r w:rsidRPr="00125FD4">
              <w:rPr>
                <w:sz w:val="21"/>
                <w:szCs w:val="21"/>
              </w:rPr>
              <w:t>4</w:t>
            </w:r>
          </w:p>
        </w:tc>
        <w:tc>
          <w:tcPr>
            <w:tcW w:w="1417" w:type="dxa"/>
            <w:vMerge w:val="restart"/>
            <w:vAlign w:val="center"/>
          </w:tcPr>
          <w:p w14:paraId="16C437B3" w14:textId="77777777" w:rsidR="00940539" w:rsidRPr="00125FD4" w:rsidRDefault="00F67DDF">
            <w:pPr>
              <w:jc w:val="center"/>
              <w:rPr>
                <w:sz w:val="21"/>
                <w:szCs w:val="21"/>
              </w:rPr>
            </w:pPr>
            <w:r w:rsidRPr="00125FD4">
              <w:rPr>
                <w:sz w:val="21"/>
                <w:szCs w:val="21"/>
              </w:rPr>
              <w:t>Graphene</w:t>
            </w:r>
          </w:p>
        </w:tc>
        <w:tc>
          <w:tcPr>
            <w:tcW w:w="1418" w:type="dxa"/>
            <w:vAlign w:val="center"/>
          </w:tcPr>
          <w:p w14:paraId="0099918B" w14:textId="77777777" w:rsidR="00940539" w:rsidRPr="00125FD4" w:rsidRDefault="00F67DDF">
            <w:pPr>
              <w:jc w:val="center"/>
              <w:rPr>
                <w:sz w:val="21"/>
                <w:szCs w:val="21"/>
              </w:rPr>
            </w:pPr>
            <w:r w:rsidRPr="00125FD4">
              <w:rPr>
                <w:sz w:val="21"/>
                <w:szCs w:val="21"/>
              </w:rPr>
              <w:t>0.0059</w:t>
            </w:r>
          </w:p>
        </w:tc>
        <w:tc>
          <w:tcPr>
            <w:tcW w:w="1701" w:type="dxa"/>
            <w:vAlign w:val="center"/>
          </w:tcPr>
          <w:p w14:paraId="1E7127DD" w14:textId="77777777" w:rsidR="00940539" w:rsidRPr="00125FD4" w:rsidRDefault="00F67DDF">
            <w:pPr>
              <w:jc w:val="center"/>
              <w:rPr>
                <w:sz w:val="21"/>
                <w:szCs w:val="21"/>
              </w:rPr>
            </w:pPr>
            <w:r w:rsidRPr="00125FD4">
              <w:rPr>
                <w:sz w:val="21"/>
                <w:szCs w:val="21"/>
              </w:rPr>
              <w:t>118644.07</w:t>
            </w:r>
          </w:p>
        </w:tc>
        <w:tc>
          <w:tcPr>
            <w:tcW w:w="2131" w:type="dxa"/>
            <w:vAlign w:val="center"/>
          </w:tcPr>
          <w:p w14:paraId="7612FCC2" w14:textId="77777777" w:rsidR="00940539" w:rsidRPr="00125FD4" w:rsidRDefault="00F67DDF">
            <w:pPr>
              <w:jc w:val="center"/>
              <w:rPr>
                <w:sz w:val="21"/>
                <w:szCs w:val="21"/>
              </w:rPr>
            </w:pPr>
            <w:r w:rsidRPr="00125FD4">
              <w:rPr>
                <w:sz w:val="21"/>
                <w:szCs w:val="21"/>
              </w:rPr>
              <w:t>423.73</w:t>
            </w:r>
          </w:p>
        </w:tc>
        <w:tc>
          <w:tcPr>
            <w:tcW w:w="709" w:type="dxa"/>
            <w:vMerge w:val="restart"/>
            <w:vAlign w:val="center"/>
          </w:tcPr>
          <w:p w14:paraId="5177A203" w14:textId="77777777" w:rsidR="00940539" w:rsidRPr="00125FD4" w:rsidRDefault="00F67DDF">
            <w:pPr>
              <w:jc w:val="center"/>
              <w:rPr>
                <w:sz w:val="21"/>
                <w:szCs w:val="21"/>
              </w:rPr>
            </w:pPr>
            <w:r w:rsidRPr="00125FD4">
              <w:rPr>
                <w:sz w:val="21"/>
                <w:szCs w:val="21"/>
              </w:rPr>
              <w:t>[</w:t>
            </w:r>
            <w:r w:rsidRPr="00125FD4">
              <w:rPr>
                <w:sz w:val="21"/>
                <w:szCs w:val="21"/>
                <w:lang w:val="en-US" w:eastAsia="zh-CN"/>
              </w:rPr>
              <w:t>S</w:t>
            </w:r>
            <w:r w:rsidRPr="00125FD4">
              <w:rPr>
                <w:sz w:val="21"/>
                <w:szCs w:val="21"/>
              </w:rPr>
              <w:t>12]</w:t>
            </w:r>
          </w:p>
        </w:tc>
      </w:tr>
      <w:tr w:rsidR="00940539" w:rsidRPr="00125FD4" w14:paraId="76542864" w14:textId="77777777" w:rsidTr="00125FD4">
        <w:trPr>
          <w:trHeight w:val="510"/>
          <w:jc w:val="center"/>
        </w:trPr>
        <w:tc>
          <w:tcPr>
            <w:tcW w:w="846" w:type="dxa"/>
            <w:vMerge/>
            <w:vAlign w:val="center"/>
          </w:tcPr>
          <w:p w14:paraId="11F77190" w14:textId="77777777" w:rsidR="00940539" w:rsidRPr="00125FD4" w:rsidRDefault="00940539">
            <w:pPr>
              <w:jc w:val="center"/>
              <w:rPr>
                <w:sz w:val="21"/>
                <w:szCs w:val="21"/>
              </w:rPr>
            </w:pPr>
          </w:p>
        </w:tc>
        <w:tc>
          <w:tcPr>
            <w:tcW w:w="1417" w:type="dxa"/>
            <w:vMerge/>
            <w:vAlign w:val="center"/>
          </w:tcPr>
          <w:p w14:paraId="5CCC6AF7" w14:textId="77777777" w:rsidR="00940539" w:rsidRPr="00125FD4" w:rsidRDefault="00940539">
            <w:pPr>
              <w:jc w:val="center"/>
              <w:rPr>
                <w:sz w:val="21"/>
                <w:szCs w:val="21"/>
              </w:rPr>
            </w:pPr>
          </w:p>
        </w:tc>
        <w:tc>
          <w:tcPr>
            <w:tcW w:w="1418" w:type="dxa"/>
            <w:vAlign w:val="center"/>
          </w:tcPr>
          <w:p w14:paraId="293074C7" w14:textId="77777777" w:rsidR="00940539" w:rsidRPr="00125FD4" w:rsidRDefault="00F67DDF">
            <w:pPr>
              <w:jc w:val="center"/>
              <w:rPr>
                <w:sz w:val="21"/>
                <w:szCs w:val="21"/>
              </w:rPr>
            </w:pPr>
            <w:r w:rsidRPr="00125FD4">
              <w:rPr>
                <w:sz w:val="21"/>
                <w:szCs w:val="21"/>
              </w:rPr>
              <w:t>0.00944</w:t>
            </w:r>
          </w:p>
        </w:tc>
        <w:tc>
          <w:tcPr>
            <w:tcW w:w="1701" w:type="dxa"/>
            <w:vAlign w:val="center"/>
          </w:tcPr>
          <w:p w14:paraId="42FCB11D" w14:textId="77777777" w:rsidR="00940539" w:rsidRPr="00125FD4" w:rsidRDefault="00F67DDF">
            <w:pPr>
              <w:jc w:val="center"/>
              <w:rPr>
                <w:sz w:val="21"/>
                <w:szCs w:val="21"/>
              </w:rPr>
            </w:pPr>
            <w:r w:rsidRPr="00125FD4">
              <w:rPr>
                <w:sz w:val="21"/>
                <w:szCs w:val="21"/>
              </w:rPr>
              <w:t>105932.20</w:t>
            </w:r>
          </w:p>
        </w:tc>
        <w:tc>
          <w:tcPr>
            <w:tcW w:w="2131" w:type="dxa"/>
            <w:vAlign w:val="center"/>
          </w:tcPr>
          <w:p w14:paraId="73236F90" w14:textId="77777777" w:rsidR="00940539" w:rsidRPr="00125FD4" w:rsidRDefault="00F67DDF">
            <w:pPr>
              <w:jc w:val="center"/>
              <w:rPr>
                <w:sz w:val="21"/>
                <w:szCs w:val="21"/>
              </w:rPr>
            </w:pPr>
            <w:r w:rsidRPr="00125FD4">
              <w:rPr>
                <w:sz w:val="21"/>
                <w:szCs w:val="21"/>
              </w:rPr>
              <w:t>349.58</w:t>
            </w:r>
          </w:p>
        </w:tc>
        <w:tc>
          <w:tcPr>
            <w:tcW w:w="709" w:type="dxa"/>
            <w:vMerge/>
            <w:vAlign w:val="center"/>
          </w:tcPr>
          <w:p w14:paraId="317BD2D6" w14:textId="77777777" w:rsidR="00940539" w:rsidRPr="00125FD4" w:rsidRDefault="00940539">
            <w:pPr>
              <w:jc w:val="center"/>
              <w:rPr>
                <w:sz w:val="21"/>
                <w:szCs w:val="21"/>
              </w:rPr>
            </w:pPr>
          </w:p>
        </w:tc>
      </w:tr>
      <w:tr w:rsidR="00940539" w:rsidRPr="00125FD4" w14:paraId="2F7FD162" w14:textId="77777777" w:rsidTr="00125FD4">
        <w:trPr>
          <w:trHeight w:val="510"/>
          <w:jc w:val="center"/>
        </w:trPr>
        <w:tc>
          <w:tcPr>
            <w:tcW w:w="846" w:type="dxa"/>
            <w:vMerge/>
            <w:vAlign w:val="center"/>
          </w:tcPr>
          <w:p w14:paraId="159E7D91" w14:textId="77777777" w:rsidR="00940539" w:rsidRPr="00125FD4" w:rsidRDefault="00940539">
            <w:pPr>
              <w:jc w:val="center"/>
              <w:rPr>
                <w:sz w:val="21"/>
                <w:szCs w:val="21"/>
              </w:rPr>
            </w:pPr>
          </w:p>
        </w:tc>
        <w:tc>
          <w:tcPr>
            <w:tcW w:w="1417" w:type="dxa"/>
            <w:vMerge/>
            <w:vAlign w:val="center"/>
          </w:tcPr>
          <w:p w14:paraId="7C43D340" w14:textId="77777777" w:rsidR="00940539" w:rsidRPr="00125FD4" w:rsidRDefault="00940539">
            <w:pPr>
              <w:jc w:val="center"/>
              <w:rPr>
                <w:sz w:val="21"/>
                <w:szCs w:val="21"/>
              </w:rPr>
            </w:pPr>
          </w:p>
        </w:tc>
        <w:tc>
          <w:tcPr>
            <w:tcW w:w="1418" w:type="dxa"/>
            <w:vAlign w:val="center"/>
          </w:tcPr>
          <w:p w14:paraId="510C4B90" w14:textId="77777777" w:rsidR="00940539" w:rsidRPr="00125FD4" w:rsidRDefault="00F67DDF">
            <w:pPr>
              <w:jc w:val="center"/>
              <w:rPr>
                <w:sz w:val="21"/>
                <w:szCs w:val="21"/>
              </w:rPr>
            </w:pPr>
            <w:r w:rsidRPr="00125FD4">
              <w:rPr>
                <w:sz w:val="21"/>
                <w:szCs w:val="21"/>
              </w:rPr>
              <w:t>0.0142</w:t>
            </w:r>
          </w:p>
        </w:tc>
        <w:tc>
          <w:tcPr>
            <w:tcW w:w="1701" w:type="dxa"/>
            <w:vAlign w:val="center"/>
          </w:tcPr>
          <w:p w14:paraId="5FBBC354" w14:textId="77777777" w:rsidR="00940539" w:rsidRPr="00125FD4" w:rsidRDefault="00F67DDF">
            <w:pPr>
              <w:jc w:val="center"/>
              <w:rPr>
                <w:sz w:val="21"/>
                <w:szCs w:val="21"/>
              </w:rPr>
            </w:pPr>
            <w:r w:rsidRPr="00125FD4">
              <w:rPr>
                <w:sz w:val="21"/>
                <w:szCs w:val="21"/>
              </w:rPr>
              <w:t>71830.99</w:t>
            </w:r>
          </w:p>
        </w:tc>
        <w:tc>
          <w:tcPr>
            <w:tcW w:w="2131" w:type="dxa"/>
            <w:vAlign w:val="center"/>
          </w:tcPr>
          <w:p w14:paraId="41415C8F" w14:textId="77777777" w:rsidR="00940539" w:rsidRPr="00125FD4" w:rsidRDefault="00F67DDF">
            <w:pPr>
              <w:jc w:val="center"/>
              <w:rPr>
                <w:sz w:val="21"/>
                <w:szCs w:val="21"/>
              </w:rPr>
            </w:pPr>
            <w:r w:rsidRPr="00125FD4">
              <w:rPr>
                <w:sz w:val="21"/>
                <w:szCs w:val="21"/>
              </w:rPr>
              <w:t>338.03</w:t>
            </w:r>
          </w:p>
        </w:tc>
        <w:tc>
          <w:tcPr>
            <w:tcW w:w="709" w:type="dxa"/>
            <w:vMerge/>
            <w:vAlign w:val="center"/>
          </w:tcPr>
          <w:p w14:paraId="0388BB23" w14:textId="77777777" w:rsidR="00940539" w:rsidRPr="00125FD4" w:rsidRDefault="00940539">
            <w:pPr>
              <w:jc w:val="center"/>
              <w:rPr>
                <w:sz w:val="21"/>
                <w:szCs w:val="21"/>
              </w:rPr>
            </w:pPr>
          </w:p>
        </w:tc>
      </w:tr>
      <w:tr w:rsidR="00940539" w:rsidRPr="00125FD4" w14:paraId="49803EA6" w14:textId="77777777" w:rsidTr="00125FD4">
        <w:trPr>
          <w:trHeight w:val="510"/>
          <w:jc w:val="center"/>
        </w:trPr>
        <w:tc>
          <w:tcPr>
            <w:tcW w:w="846" w:type="dxa"/>
            <w:vMerge/>
            <w:vAlign w:val="center"/>
          </w:tcPr>
          <w:p w14:paraId="559061C2" w14:textId="77777777" w:rsidR="00940539" w:rsidRPr="00125FD4" w:rsidRDefault="00940539">
            <w:pPr>
              <w:jc w:val="center"/>
              <w:rPr>
                <w:sz w:val="21"/>
                <w:szCs w:val="21"/>
              </w:rPr>
            </w:pPr>
          </w:p>
        </w:tc>
        <w:tc>
          <w:tcPr>
            <w:tcW w:w="1417" w:type="dxa"/>
            <w:vMerge/>
            <w:vAlign w:val="center"/>
          </w:tcPr>
          <w:p w14:paraId="1F03426B" w14:textId="77777777" w:rsidR="00940539" w:rsidRPr="00125FD4" w:rsidRDefault="00940539">
            <w:pPr>
              <w:jc w:val="center"/>
              <w:rPr>
                <w:sz w:val="21"/>
                <w:szCs w:val="21"/>
              </w:rPr>
            </w:pPr>
          </w:p>
        </w:tc>
        <w:tc>
          <w:tcPr>
            <w:tcW w:w="1418" w:type="dxa"/>
            <w:vAlign w:val="center"/>
          </w:tcPr>
          <w:p w14:paraId="5B17CEC6" w14:textId="77777777" w:rsidR="00940539" w:rsidRPr="00125FD4" w:rsidRDefault="00F67DDF">
            <w:pPr>
              <w:jc w:val="center"/>
              <w:rPr>
                <w:sz w:val="21"/>
                <w:szCs w:val="21"/>
              </w:rPr>
            </w:pPr>
            <w:r w:rsidRPr="00125FD4">
              <w:rPr>
                <w:sz w:val="21"/>
                <w:szCs w:val="21"/>
              </w:rPr>
              <w:t>0.0177</w:t>
            </w:r>
          </w:p>
        </w:tc>
        <w:tc>
          <w:tcPr>
            <w:tcW w:w="1701" w:type="dxa"/>
            <w:vAlign w:val="center"/>
          </w:tcPr>
          <w:p w14:paraId="3B645BD8" w14:textId="77777777" w:rsidR="00940539" w:rsidRPr="00125FD4" w:rsidRDefault="00F67DDF">
            <w:pPr>
              <w:jc w:val="center"/>
              <w:rPr>
                <w:sz w:val="21"/>
                <w:szCs w:val="21"/>
              </w:rPr>
            </w:pPr>
            <w:r w:rsidRPr="00125FD4">
              <w:rPr>
                <w:sz w:val="21"/>
                <w:szCs w:val="21"/>
              </w:rPr>
              <w:t>59548.02</w:t>
            </w:r>
          </w:p>
        </w:tc>
        <w:tc>
          <w:tcPr>
            <w:tcW w:w="2131" w:type="dxa"/>
            <w:vAlign w:val="center"/>
          </w:tcPr>
          <w:p w14:paraId="1424461D" w14:textId="77777777" w:rsidR="00940539" w:rsidRPr="00125FD4" w:rsidRDefault="00F67DDF">
            <w:pPr>
              <w:jc w:val="center"/>
              <w:rPr>
                <w:sz w:val="21"/>
                <w:szCs w:val="21"/>
              </w:rPr>
            </w:pPr>
            <w:r w:rsidRPr="00125FD4">
              <w:rPr>
                <w:sz w:val="21"/>
                <w:szCs w:val="21"/>
              </w:rPr>
              <w:t>371.19</w:t>
            </w:r>
          </w:p>
        </w:tc>
        <w:tc>
          <w:tcPr>
            <w:tcW w:w="709" w:type="dxa"/>
            <w:vMerge/>
            <w:vAlign w:val="center"/>
          </w:tcPr>
          <w:p w14:paraId="4EA27571" w14:textId="77777777" w:rsidR="00940539" w:rsidRPr="00125FD4" w:rsidRDefault="00940539">
            <w:pPr>
              <w:jc w:val="center"/>
              <w:rPr>
                <w:sz w:val="21"/>
                <w:szCs w:val="21"/>
              </w:rPr>
            </w:pPr>
          </w:p>
        </w:tc>
      </w:tr>
      <w:tr w:rsidR="00940539" w:rsidRPr="00125FD4" w14:paraId="731446A4" w14:textId="77777777" w:rsidTr="00125FD4">
        <w:trPr>
          <w:trHeight w:val="510"/>
          <w:jc w:val="center"/>
        </w:trPr>
        <w:tc>
          <w:tcPr>
            <w:tcW w:w="846" w:type="dxa"/>
            <w:vMerge/>
            <w:vAlign w:val="center"/>
          </w:tcPr>
          <w:p w14:paraId="57F054E6" w14:textId="77777777" w:rsidR="00940539" w:rsidRPr="00125FD4" w:rsidRDefault="00940539">
            <w:pPr>
              <w:jc w:val="center"/>
              <w:rPr>
                <w:sz w:val="21"/>
                <w:szCs w:val="21"/>
              </w:rPr>
            </w:pPr>
          </w:p>
        </w:tc>
        <w:tc>
          <w:tcPr>
            <w:tcW w:w="1417" w:type="dxa"/>
            <w:vMerge w:val="restart"/>
            <w:vAlign w:val="center"/>
          </w:tcPr>
          <w:p w14:paraId="39F5D94A" w14:textId="77777777" w:rsidR="00940539" w:rsidRPr="00125FD4" w:rsidRDefault="00F67DDF">
            <w:pPr>
              <w:jc w:val="center"/>
              <w:rPr>
                <w:sz w:val="21"/>
                <w:szCs w:val="21"/>
              </w:rPr>
            </w:pPr>
            <w:r w:rsidRPr="00125FD4">
              <w:rPr>
                <w:sz w:val="21"/>
                <w:szCs w:val="21"/>
              </w:rPr>
              <w:t>Graphene</w:t>
            </w:r>
          </w:p>
        </w:tc>
        <w:tc>
          <w:tcPr>
            <w:tcW w:w="1418" w:type="dxa"/>
            <w:vAlign w:val="center"/>
          </w:tcPr>
          <w:p w14:paraId="279DCEA4" w14:textId="77777777" w:rsidR="00940539" w:rsidRPr="00125FD4" w:rsidRDefault="00F67DDF">
            <w:pPr>
              <w:jc w:val="center"/>
              <w:rPr>
                <w:sz w:val="21"/>
                <w:szCs w:val="21"/>
              </w:rPr>
            </w:pPr>
            <w:r w:rsidRPr="00125FD4">
              <w:rPr>
                <w:sz w:val="21"/>
                <w:szCs w:val="21"/>
              </w:rPr>
              <w:t>0.017</w:t>
            </w:r>
          </w:p>
        </w:tc>
        <w:tc>
          <w:tcPr>
            <w:tcW w:w="1701" w:type="dxa"/>
            <w:vAlign w:val="center"/>
          </w:tcPr>
          <w:p w14:paraId="6C0D2C7D" w14:textId="77777777" w:rsidR="00940539" w:rsidRPr="00125FD4" w:rsidRDefault="00F67DDF">
            <w:pPr>
              <w:jc w:val="center"/>
              <w:rPr>
                <w:sz w:val="21"/>
                <w:szCs w:val="21"/>
              </w:rPr>
            </w:pPr>
            <w:r w:rsidRPr="00125FD4">
              <w:rPr>
                <w:sz w:val="21"/>
                <w:szCs w:val="21"/>
              </w:rPr>
              <w:t>58823.53</w:t>
            </w:r>
          </w:p>
        </w:tc>
        <w:tc>
          <w:tcPr>
            <w:tcW w:w="2131" w:type="dxa"/>
            <w:vAlign w:val="center"/>
          </w:tcPr>
          <w:p w14:paraId="5070991E" w14:textId="77777777" w:rsidR="00940539" w:rsidRPr="00125FD4" w:rsidRDefault="00F67DDF">
            <w:pPr>
              <w:jc w:val="center"/>
              <w:rPr>
                <w:sz w:val="21"/>
                <w:szCs w:val="21"/>
              </w:rPr>
            </w:pPr>
            <w:r w:rsidRPr="00125FD4">
              <w:rPr>
                <w:sz w:val="21"/>
                <w:szCs w:val="21"/>
              </w:rPr>
              <w:t>58.82</w:t>
            </w:r>
          </w:p>
        </w:tc>
        <w:tc>
          <w:tcPr>
            <w:tcW w:w="709" w:type="dxa"/>
            <w:vMerge w:val="restart"/>
            <w:vAlign w:val="center"/>
          </w:tcPr>
          <w:p w14:paraId="0AAEE859" w14:textId="77777777" w:rsidR="00940539" w:rsidRPr="00125FD4" w:rsidRDefault="00F67DDF">
            <w:pPr>
              <w:jc w:val="center"/>
              <w:rPr>
                <w:sz w:val="21"/>
                <w:szCs w:val="21"/>
              </w:rPr>
            </w:pPr>
            <w:r w:rsidRPr="00125FD4">
              <w:rPr>
                <w:sz w:val="21"/>
                <w:szCs w:val="21"/>
              </w:rPr>
              <w:t>[</w:t>
            </w:r>
            <w:r w:rsidRPr="00125FD4">
              <w:rPr>
                <w:sz w:val="21"/>
                <w:szCs w:val="21"/>
                <w:lang w:val="en-US" w:eastAsia="zh-CN"/>
              </w:rPr>
              <w:t>S</w:t>
            </w:r>
            <w:r w:rsidRPr="00125FD4">
              <w:rPr>
                <w:sz w:val="21"/>
                <w:szCs w:val="21"/>
              </w:rPr>
              <w:t>13]</w:t>
            </w:r>
          </w:p>
        </w:tc>
      </w:tr>
      <w:tr w:rsidR="00940539" w:rsidRPr="00125FD4" w14:paraId="3D41391F" w14:textId="77777777" w:rsidTr="00125FD4">
        <w:trPr>
          <w:trHeight w:val="510"/>
          <w:jc w:val="center"/>
        </w:trPr>
        <w:tc>
          <w:tcPr>
            <w:tcW w:w="846" w:type="dxa"/>
            <w:vMerge/>
            <w:vAlign w:val="center"/>
          </w:tcPr>
          <w:p w14:paraId="6BE6F723" w14:textId="77777777" w:rsidR="00940539" w:rsidRPr="00125FD4" w:rsidRDefault="00940539">
            <w:pPr>
              <w:jc w:val="center"/>
              <w:rPr>
                <w:sz w:val="21"/>
                <w:szCs w:val="21"/>
              </w:rPr>
            </w:pPr>
          </w:p>
        </w:tc>
        <w:tc>
          <w:tcPr>
            <w:tcW w:w="1417" w:type="dxa"/>
            <w:vMerge/>
            <w:vAlign w:val="center"/>
          </w:tcPr>
          <w:p w14:paraId="16A3F9C5" w14:textId="77777777" w:rsidR="00940539" w:rsidRPr="00125FD4" w:rsidRDefault="00940539">
            <w:pPr>
              <w:jc w:val="center"/>
              <w:rPr>
                <w:sz w:val="21"/>
                <w:szCs w:val="21"/>
              </w:rPr>
            </w:pPr>
          </w:p>
        </w:tc>
        <w:tc>
          <w:tcPr>
            <w:tcW w:w="1418" w:type="dxa"/>
            <w:vAlign w:val="center"/>
          </w:tcPr>
          <w:p w14:paraId="2BB1BE61" w14:textId="77777777" w:rsidR="00940539" w:rsidRPr="00125FD4" w:rsidRDefault="00F67DDF">
            <w:pPr>
              <w:jc w:val="center"/>
              <w:rPr>
                <w:sz w:val="21"/>
                <w:szCs w:val="21"/>
              </w:rPr>
            </w:pPr>
            <w:r w:rsidRPr="00125FD4">
              <w:rPr>
                <w:sz w:val="21"/>
                <w:szCs w:val="21"/>
              </w:rPr>
              <w:t>0.044</w:t>
            </w:r>
          </w:p>
        </w:tc>
        <w:tc>
          <w:tcPr>
            <w:tcW w:w="1701" w:type="dxa"/>
            <w:vAlign w:val="center"/>
          </w:tcPr>
          <w:p w14:paraId="5CE15179" w14:textId="77777777" w:rsidR="00940539" w:rsidRPr="00125FD4" w:rsidRDefault="00F67DDF">
            <w:pPr>
              <w:jc w:val="center"/>
              <w:rPr>
                <w:sz w:val="21"/>
                <w:szCs w:val="21"/>
              </w:rPr>
            </w:pPr>
            <w:r w:rsidRPr="00125FD4">
              <w:rPr>
                <w:sz w:val="21"/>
                <w:szCs w:val="21"/>
              </w:rPr>
              <w:t>47727.27</w:t>
            </w:r>
          </w:p>
        </w:tc>
        <w:tc>
          <w:tcPr>
            <w:tcW w:w="2131" w:type="dxa"/>
            <w:vAlign w:val="center"/>
          </w:tcPr>
          <w:p w14:paraId="4AFF7EAD" w14:textId="77777777" w:rsidR="00940539" w:rsidRPr="00125FD4" w:rsidRDefault="00F67DDF">
            <w:pPr>
              <w:jc w:val="center"/>
              <w:rPr>
                <w:sz w:val="21"/>
                <w:szCs w:val="21"/>
              </w:rPr>
            </w:pPr>
            <w:r w:rsidRPr="00125FD4">
              <w:rPr>
                <w:sz w:val="21"/>
                <w:szCs w:val="21"/>
              </w:rPr>
              <w:t>136.36</w:t>
            </w:r>
          </w:p>
        </w:tc>
        <w:tc>
          <w:tcPr>
            <w:tcW w:w="709" w:type="dxa"/>
            <w:vMerge/>
            <w:vAlign w:val="center"/>
          </w:tcPr>
          <w:p w14:paraId="46AB8605" w14:textId="77777777" w:rsidR="00940539" w:rsidRPr="00125FD4" w:rsidRDefault="00940539">
            <w:pPr>
              <w:jc w:val="center"/>
              <w:rPr>
                <w:sz w:val="21"/>
                <w:szCs w:val="21"/>
              </w:rPr>
            </w:pPr>
          </w:p>
        </w:tc>
      </w:tr>
      <w:tr w:rsidR="00940539" w:rsidRPr="00125FD4" w14:paraId="4DCD44FF" w14:textId="77777777" w:rsidTr="00125FD4">
        <w:trPr>
          <w:trHeight w:val="510"/>
          <w:jc w:val="center"/>
        </w:trPr>
        <w:tc>
          <w:tcPr>
            <w:tcW w:w="846" w:type="dxa"/>
            <w:vMerge/>
            <w:vAlign w:val="center"/>
          </w:tcPr>
          <w:p w14:paraId="0A3922CC" w14:textId="77777777" w:rsidR="00940539" w:rsidRPr="00125FD4" w:rsidRDefault="00940539">
            <w:pPr>
              <w:jc w:val="center"/>
              <w:rPr>
                <w:sz w:val="21"/>
                <w:szCs w:val="21"/>
              </w:rPr>
            </w:pPr>
          </w:p>
        </w:tc>
        <w:tc>
          <w:tcPr>
            <w:tcW w:w="1417" w:type="dxa"/>
            <w:vMerge/>
            <w:vAlign w:val="center"/>
          </w:tcPr>
          <w:p w14:paraId="4CF898FE" w14:textId="77777777" w:rsidR="00940539" w:rsidRPr="00125FD4" w:rsidRDefault="00940539">
            <w:pPr>
              <w:jc w:val="center"/>
              <w:rPr>
                <w:sz w:val="21"/>
                <w:szCs w:val="21"/>
              </w:rPr>
            </w:pPr>
          </w:p>
        </w:tc>
        <w:tc>
          <w:tcPr>
            <w:tcW w:w="1418" w:type="dxa"/>
            <w:vAlign w:val="center"/>
          </w:tcPr>
          <w:p w14:paraId="78121A8B" w14:textId="77777777" w:rsidR="00940539" w:rsidRPr="00125FD4" w:rsidRDefault="00F67DDF">
            <w:pPr>
              <w:jc w:val="center"/>
              <w:rPr>
                <w:sz w:val="21"/>
                <w:szCs w:val="21"/>
              </w:rPr>
            </w:pPr>
            <w:r w:rsidRPr="00125FD4">
              <w:rPr>
                <w:sz w:val="21"/>
                <w:szCs w:val="21"/>
              </w:rPr>
              <w:t>0.077</w:t>
            </w:r>
          </w:p>
        </w:tc>
        <w:tc>
          <w:tcPr>
            <w:tcW w:w="1701" w:type="dxa"/>
            <w:vAlign w:val="center"/>
          </w:tcPr>
          <w:p w14:paraId="69913144" w14:textId="77777777" w:rsidR="00940539" w:rsidRPr="00125FD4" w:rsidRDefault="00F67DDF">
            <w:pPr>
              <w:jc w:val="center"/>
              <w:rPr>
                <w:sz w:val="21"/>
                <w:szCs w:val="21"/>
              </w:rPr>
            </w:pPr>
            <w:r w:rsidRPr="00125FD4">
              <w:rPr>
                <w:sz w:val="21"/>
                <w:szCs w:val="21"/>
              </w:rPr>
              <w:t>38961.04</w:t>
            </w:r>
          </w:p>
        </w:tc>
        <w:tc>
          <w:tcPr>
            <w:tcW w:w="2131" w:type="dxa"/>
            <w:vAlign w:val="center"/>
          </w:tcPr>
          <w:p w14:paraId="021BF7C4" w14:textId="77777777" w:rsidR="00940539" w:rsidRPr="00125FD4" w:rsidRDefault="00F67DDF">
            <w:pPr>
              <w:jc w:val="center"/>
              <w:rPr>
                <w:sz w:val="21"/>
                <w:szCs w:val="21"/>
              </w:rPr>
            </w:pPr>
            <w:r w:rsidRPr="00125FD4">
              <w:rPr>
                <w:sz w:val="21"/>
                <w:szCs w:val="21"/>
              </w:rPr>
              <w:t>97.40</w:t>
            </w:r>
          </w:p>
        </w:tc>
        <w:tc>
          <w:tcPr>
            <w:tcW w:w="709" w:type="dxa"/>
            <w:vMerge/>
            <w:vAlign w:val="center"/>
          </w:tcPr>
          <w:p w14:paraId="05FCC990" w14:textId="77777777" w:rsidR="00940539" w:rsidRPr="00125FD4" w:rsidRDefault="00940539">
            <w:pPr>
              <w:jc w:val="center"/>
              <w:rPr>
                <w:sz w:val="21"/>
                <w:szCs w:val="21"/>
              </w:rPr>
            </w:pPr>
          </w:p>
        </w:tc>
      </w:tr>
      <w:tr w:rsidR="00940539" w:rsidRPr="00125FD4" w14:paraId="56DF715C" w14:textId="77777777" w:rsidTr="00125FD4">
        <w:trPr>
          <w:trHeight w:val="510"/>
          <w:jc w:val="center"/>
        </w:trPr>
        <w:tc>
          <w:tcPr>
            <w:tcW w:w="846" w:type="dxa"/>
            <w:vMerge w:val="restart"/>
            <w:vAlign w:val="center"/>
          </w:tcPr>
          <w:p w14:paraId="56DCD77F" w14:textId="77777777" w:rsidR="00940539" w:rsidRPr="00125FD4" w:rsidRDefault="00F67DDF">
            <w:pPr>
              <w:jc w:val="center"/>
              <w:rPr>
                <w:sz w:val="21"/>
                <w:szCs w:val="21"/>
              </w:rPr>
            </w:pPr>
            <w:r w:rsidRPr="00125FD4">
              <w:rPr>
                <w:sz w:val="21"/>
                <w:szCs w:val="21"/>
              </w:rPr>
              <w:t>MDLC</w:t>
            </w:r>
          </w:p>
          <w:p w14:paraId="71441121" w14:textId="77777777" w:rsidR="00940539" w:rsidRPr="00125FD4" w:rsidRDefault="00F67DDF">
            <w:pPr>
              <w:jc w:val="center"/>
              <w:rPr>
                <w:b/>
                <w:i/>
                <w:sz w:val="21"/>
                <w:szCs w:val="21"/>
              </w:rPr>
            </w:pPr>
            <w:r w:rsidRPr="00125FD4">
              <w:rPr>
                <w:rFonts w:eastAsia="等线"/>
                <w:b/>
                <w:i/>
                <w:sz w:val="21"/>
                <w:szCs w:val="21"/>
              </w:rPr>
              <w:t>Ⅱ</w:t>
            </w:r>
          </w:p>
        </w:tc>
        <w:tc>
          <w:tcPr>
            <w:tcW w:w="1417" w:type="dxa"/>
            <w:vMerge w:val="restart"/>
            <w:vAlign w:val="center"/>
          </w:tcPr>
          <w:p w14:paraId="5B5211B4" w14:textId="77777777" w:rsidR="00940539" w:rsidRPr="00125FD4" w:rsidRDefault="00F67DDF">
            <w:pPr>
              <w:jc w:val="center"/>
              <w:rPr>
                <w:sz w:val="21"/>
                <w:szCs w:val="21"/>
              </w:rPr>
            </w:pPr>
            <w:r w:rsidRPr="00125FD4">
              <w:rPr>
                <w:sz w:val="21"/>
                <w:szCs w:val="21"/>
              </w:rPr>
              <w:t>Graphene</w:t>
            </w:r>
          </w:p>
        </w:tc>
        <w:tc>
          <w:tcPr>
            <w:tcW w:w="1418" w:type="dxa"/>
            <w:vAlign w:val="center"/>
          </w:tcPr>
          <w:p w14:paraId="767E03D3" w14:textId="77777777" w:rsidR="00940539" w:rsidRPr="00125FD4" w:rsidRDefault="00F67DDF">
            <w:pPr>
              <w:jc w:val="center"/>
              <w:rPr>
                <w:sz w:val="21"/>
                <w:szCs w:val="21"/>
              </w:rPr>
            </w:pPr>
            <w:r w:rsidRPr="00125FD4">
              <w:rPr>
                <w:sz w:val="21"/>
                <w:szCs w:val="21"/>
              </w:rPr>
              <w:t>0.0086</w:t>
            </w:r>
          </w:p>
        </w:tc>
        <w:tc>
          <w:tcPr>
            <w:tcW w:w="1701" w:type="dxa"/>
            <w:vAlign w:val="center"/>
          </w:tcPr>
          <w:p w14:paraId="5B65A2E5" w14:textId="77777777" w:rsidR="00940539" w:rsidRPr="00125FD4" w:rsidRDefault="00F67DDF">
            <w:pPr>
              <w:jc w:val="center"/>
              <w:rPr>
                <w:sz w:val="21"/>
                <w:szCs w:val="21"/>
              </w:rPr>
            </w:pPr>
            <w:r w:rsidRPr="00125FD4">
              <w:rPr>
                <w:sz w:val="21"/>
                <w:szCs w:val="21"/>
              </w:rPr>
              <w:t>143</w:t>
            </w:r>
          </w:p>
        </w:tc>
        <w:tc>
          <w:tcPr>
            <w:tcW w:w="2131" w:type="dxa"/>
            <w:vAlign w:val="center"/>
          </w:tcPr>
          <w:p w14:paraId="65272519" w14:textId="77777777" w:rsidR="00940539" w:rsidRPr="00125FD4" w:rsidRDefault="00F67DDF">
            <w:pPr>
              <w:jc w:val="center"/>
              <w:rPr>
                <w:sz w:val="21"/>
                <w:szCs w:val="21"/>
              </w:rPr>
            </w:pPr>
            <w:r w:rsidRPr="00125FD4">
              <w:rPr>
                <w:sz w:val="21"/>
                <w:szCs w:val="21"/>
              </w:rPr>
              <w:t>81395</w:t>
            </w:r>
          </w:p>
        </w:tc>
        <w:tc>
          <w:tcPr>
            <w:tcW w:w="709" w:type="dxa"/>
            <w:vMerge w:val="restart"/>
            <w:vAlign w:val="center"/>
          </w:tcPr>
          <w:p w14:paraId="29C71E3A" w14:textId="77777777" w:rsidR="00940539" w:rsidRPr="00125FD4" w:rsidRDefault="00F67DDF">
            <w:pPr>
              <w:jc w:val="center"/>
              <w:rPr>
                <w:sz w:val="21"/>
                <w:szCs w:val="21"/>
              </w:rPr>
            </w:pPr>
            <w:r w:rsidRPr="00125FD4">
              <w:rPr>
                <w:sz w:val="21"/>
                <w:szCs w:val="21"/>
              </w:rPr>
              <w:t>ThisWork</w:t>
            </w:r>
          </w:p>
        </w:tc>
      </w:tr>
      <w:tr w:rsidR="00940539" w:rsidRPr="00125FD4" w14:paraId="75FA6521" w14:textId="77777777" w:rsidTr="00125FD4">
        <w:trPr>
          <w:trHeight w:val="510"/>
          <w:jc w:val="center"/>
        </w:trPr>
        <w:tc>
          <w:tcPr>
            <w:tcW w:w="846" w:type="dxa"/>
            <w:vMerge/>
            <w:vAlign w:val="center"/>
          </w:tcPr>
          <w:p w14:paraId="550CAB8A" w14:textId="77777777" w:rsidR="00940539" w:rsidRPr="00125FD4" w:rsidRDefault="00940539">
            <w:pPr>
              <w:jc w:val="center"/>
              <w:rPr>
                <w:sz w:val="21"/>
                <w:szCs w:val="21"/>
              </w:rPr>
            </w:pPr>
          </w:p>
        </w:tc>
        <w:tc>
          <w:tcPr>
            <w:tcW w:w="1417" w:type="dxa"/>
            <w:vMerge/>
            <w:vAlign w:val="center"/>
          </w:tcPr>
          <w:p w14:paraId="621DB428" w14:textId="77777777" w:rsidR="00940539" w:rsidRPr="00125FD4" w:rsidRDefault="00940539">
            <w:pPr>
              <w:jc w:val="center"/>
              <w:rPr>
                <w:sz w:val="21"/>
                <w:szCs w:val="21"/>
              </w:rPr>
            </w:pPr>
          </w:p>
        </w:tc>
        <w:tc>
          <w:tcPr>
            <w:tcW w:w="1418" w:type="dxa"/>
            <w:vAlign w:val="center"/>
          </w:tcPr>
          <w:p w14:paraId="2895595F" w14:textId="77777777" w:rsidR="00940539" w:rsidRPr="00125FD4" w:rsidRDefault="00F67DDF">
            <w:pPr>
              <w:jc w:val="center"/>
              <w:rPr>
                <w:sz w:val="21"/>
                <w:szCs w:val="21"/>
              </w:rPr>
            </w:pPr>
            <w:r w:rsidRPr="00125FD4">
              <w:rPr>
                <w:sz w:val="21"/>
                <w:szCs w:val="21"/>
              </w:rPr>
              <w:t>0.01</w:t>
            </w:r>
          </w:p>
        </w:tc>
        <w:tc>
          <w:tcPr>
            <w:tcW w:w="1701" w:type="dxa"/>
            <w:vAlign w:val="center"/>
          </w:tcPr>
          <w:p w14:paraId="04924823" w14:textId="77777777" w:rsidR="00940539" w:rsidRPr="00125FD4" w:rsidRDefault="00F67DDF">
            <w:pPr>
              <w:jc w:val="center"/>
              <w:rPr>
                <w:sz w:val="21"/>
                <w:szCs w:val="21"/>
              </w:rPr>
            </w:pPr>
            <w:r w:rsidRPr="00125FD4">
              <w:rPr>
                <w:sz w:val="21"/>
                <w:szCs w:val="21"/>
              </w:rPr>
              <w:t>228</w:t>
            </w:r>
          </w:p>
        </w:tc>
        <w:tc>
          <w:tcPr>
            <w:tcW w:w="2131" w:type="dxa"/>
            <w:vAlign w:val="center"/>
          </w:tcPr>
          <w:p w14:paraId="7AE62A26" w14:textId="77777777" w:rsidR="00940539" w:rsidRPr="00125FD4" w:rsidRDefault="00F67DDF">
            <w:pPr>
              <w:jc w:val="center"/>
              <w:rPr>
                <w:sz w:val="21"/>
                <w:szCs w:val="21"/>
              </w:rPr>
            </w:pPr>
            <w:r w:rsidRPr="00125FD4">
              <w:rPr>
                <w:sz w:val="21"/>
                <w:szCs w:val="21"/>
              </w:rPr>
              <w:t>100000</w:t>
            </w:r>
          </w:p>
        </w:tc>
        <w:tc>
          <w:tcPr>
            <w:tcW w:w="709" w:type="dxa"/>
            <w:vMerge/>
            <w:vAlign w:val="center"/>
          </w:tcPr>
          <w:p w14:paraId="6AEBDFED" w14:textId="77777777" w:rsidR="00940539" w:rsidRPr="00125FD4" w:rsidRDefault="00940539">
            <w:pPr>
              <w:jc w:val="center"/>
            </w:pPr>
          </w:p>
        </w:tc>
      </w:tr>
      <w:tr w:rsidR="00940539" w:rsidRPr="00125FD4" w14:paraId="68E5A840" w14:textId="77777777" w:rsidTr="00125FD4">
        <w:trPr>
          <w:trHeight w:val="510"/>
          <w:jc w:val="center"/>
        </w:trPr>
        <w:tc>
          <w:tcPr>
            <w:tcW w:w="846" w:type="dxa"/>
            <w:vMerge/>
            <w:vAlign w:val="center"/>
          </w:tcPr>
          <w:p w14:paraId="2206A1B2" w14:textId="77777777" w:rsidR="00940539" w:rsidRPr="00125FD4" w:rsidRDefault="00940539">
            <w:pPr>
              <w:jc w:val="center"/>
              <w:rPr>
                <w:sz w:val="21"/>
                <w:szCs w:val="21"/>
              </w:rPr>
            </w:pPr>
          </w:p>
        </w:tc>
        <w:tc>
          <w:tcPr>
            <w:tcW w:w="1417" w:type="dxa"/>
            <w:vMerge/>
            <w:vAlign w:val="center"/>
          </w:tcPr>
          <w:p w14:paraId="7375E322" w14:textId="77777777" w:rsidR="00940539" w:rsidRPr="00125FD4" w:rsidRDefault="00940539">
            <w:pPr>
              <w:jc w:val="center"/>
              <w:rPr>
                <w:sz w:val="21"/>
                <w:szCs w:val="21"/>
              </w:rPr>
            </w:pPr>
          </w:p>
        </w:tc>
        <w:tc>
          <w:tcPr>
            <w:tcW w:w="1418" w:type="dxa"/>
            <w:vAlign w:val="center"/>
          </w:tcPr>
          <w:p w14:paraId="0C977568" w14:textId="77777777" w:rsidR="00940539" w:rsidRPr="00125FD4" w:rsidRDefault="00F67DDF">
            <w:pPr>
              <w:jc w:val="center"/>
              <w:rPr>
                <w:sz w:val="21"/>
                <w:szCs w:val="21"/>
              </w:rPr>
            </w:pPr>
            <w:r w:rsidRPr="00125FD4">
              <w:rPr>
                <w:sz w:val="21"/>
                <w:szCs w:val="21"/>
              </w:rPr>
              <w:t>0.0122</w:t>
            </w:r>
          </w:p>
        </w:tc>
        <w:tc>
          <w:tcPr>
            <w:tcW w:w="1701" w:type="dxa"/>
            <w:vAlign w:val="center"/>
          </w:tcPr>
          <w:p w14:paraId="297FD98B" w14:textId="77777777" w:rsidR="00940539" w:rsidRPr="00125FD4" w:rsidRDefault="00F67DDF">
            <w:pPr>
              <w:jc w:val="center"/>
              <w:rPr>
                <w:sz w:val="21"/>
                <w:szCs w:val="21"/>
              </w:rPr>
            </w:pPr>
            <w:r w:rsidRPr="00125FD4">
              <w:rPr>
                <w:sz w:val="21"/>
                <w:szCs w:val="21"/>
              </w:rPr>
              <w:t>319</w:t>
            </w:r>
          </w:p>
        </w:tc>
        <w:tc>
          <w:tcPr>
            <w:tcW w:w="2131" w:type="dxa"/>
            <w:vAlign w:val="center"/>
          </w:tcPr>
          <w:p w14:paraId="28C97D45" w14:textId="77777777" w:rsidR="00940539" w:rsidRPr="00125FD4" w:rsidRDefault="00F67DDF">
            <w:pPr>
              <w:jc w:val="center"/>
              <w:rPr>
                <w:sz w:val="21"/>
                <w:szCs w:val="21"/>
              </w:rPr>
            </w:pPr>
            <w:r w:rsidRPr="00125FD4">
              <w:rPr>
                <w:sz w:val="21"/>
                <w:szCs w:val="21"/>
              </w:rPr>
              <w:t>83606</w:t>
            </w:r>
          </w:p>
        </w:tc>
        <w:tc>
          <w:tcPr>
            <w:tcW w:w="709" w:type="dxa"/>
            <w:vMerge/>
            <w:vAlign w:val="center"/>
          </w:tcPr>
          <w:p w14:paraId="54D77663" w14:textId="77777777" w:rsidR="00940539" w:rsidRPr="00125FD4" w:rsidRDefault="00940539">
            <w:pPr>
              <w:jc w:val="center"/>
            </w:pPr>
          </w:p>
        </w:tc>
      </w:tr>
      <w:tr w:rsidR="00940539" w:rsidRPr="00125FD4" w14:paraId="3124D329" w14:textId="77777777" w:rsidTr="00125FD4">
        <w:trPr>
          <w:trHeight w:val="510"/>
          <w:jc w:val="center"/>
        </w:trPr>
        <w:tc>
          <w:tcPr>
            <w:tcW w:w="846" w:type="dxa"/>
            <w:vMerge/>
            <w:vAlign w:val="center"/>
          </w:tcPr>
          <w:p w14:paraId="4D749BDB" w14:textId="77777777" w:rsidR="00940539" w:rsidRPr="00125FD4" w:rsidRDefault="00940539">
            <w:pPr>
              <w:jc w:val="center"/>
              <w:rPr>
                <w:sz w:val="21"/>
                <w:szCs w:val="21"/>
              </w:rPr>
            </w:pPr>
          </w:p>
        </w:tc>
        <w:tc>
          <w:tcPr>
            <w:tcW w:w="1417" w:type="dxa"/>
            <w:vMerge/>
            <w:vAlign w:val="center"/>
          </w:tcPr>
          <w:p w14:paraId="0D8BFD06" w14:textId="77777777" w:rsidR="00940539" w:rsidRPr="00125FD4" w:rsidRDefault="00940539">
            <w:pPr>
              <w:jc w:val="center"/>
              <w:rPr>
                <w:sz w:val="21"/>
                <w:szCs w:val="21"/>
              </w:rPr>
            </w:pPr>
          </w:p>
        </w:tc>
        <w:tc>
          <w:tcPr>
            <w:tcW w:w="1418" w:type="dxa"/>
            <w:vAlign w:val="center"/>
          </w:tcPr>
          <w:p w14:paraId="4E768833" w14:textId="77777777" w:rsidR="00940539" w:rsidRPr="00125FD4" w:rsidRDefault="00F67DDF">
            <w:pPr>
              <w:jc w:val="center"/>
              <w:rPr>
                <w:sz w:val="21"/>
                <w:szCs w:val="21"/>
              </w:rPr>
            </w:pPr>
            <w:r w:rsidRPr="00125FD4">
              <w:rPr>
                <w:sz w:val="21"/>
                <w:szCs w:val="21"/>
              </w:rPr>
              <w:t>0.0145</w:t>
            </w:r>
          </w:p>
        </w:tc>
        <w:tc>
          <w:tcPr>
            <w:tcW w:w="1701" w:type="dxa"/>
            <w:vAlign w:val="center"/>
          </w:tcPr>
          <w:p w14:paraId="3453EF22" w14:textId="77777777" w:rsidR="00940539" w:rsidRPr="00125FD4" w:rsidRDefault="00F67DDF">
            <w:pPr>
              <w:jc w:val="center"/>
              <w:rPr>
                <w:sz w:val="21"/>
                <w:szCs w:val="21"/>
              </w:rPr>
            </w:pPr>
            <w:r w:rsidRPr="00125FD4">
              <w:rPr>
                <w:sz w:val="21"/>
                <w:szCs w:val="21"/>
              </w:rPr>
              <w:t>321</w:t>
            </w:r>
          </w:p>
        </w:tc>
        <w:tc>
          <w:tcPr>
            <w:tcW w:w="2131" w:type="dxa"/>
            <w:vAlign w:val="center"/>
          </w:tcPr>
          <w:p w14:paraId="1309C6B1" w14:textId="77777777" w:rsidR="00940539" w:rsidRPr="00125FD4" w:rsidRDefault="00F67DDF">
            <w:pPr>
              <w:jc w:val="center"/>
              <w:rPr>
                <w:sz w:val="21"/>
                <w:szCs w:val="21"/>
              </w:rPr>
            </w:pPr>
            <w:r w:rsidRPr="00125FD4">
              <w:rPr>
                <w:sz w:val="21"/>
                <w:szCs w:val="21"/>
              </w:rPr>
              <w:t>72191</w:t>
            </w:r>
          </w:p>
        </w:tc>
        <w:tc>
          <w:tcPr>
            <w:tcW w:w="709" w:type="dxa"/>
            <w:vMerge/>
            <w:vAlign w:val="center"/>
          </w:tcPr>
          <w:p w14:paraId="791837E2" w14:textId="77777777" w:rsidR="00940539" w:rsidRPr="00125FD4" w:rsidRDefault="00940539">
            <w:pPr>
              <w:jc w:val="center"/>
            </w:pPr>
          </w:p>
        </w:tc>
      </w:tr>
      <w:tr w:rsidR="00940539" w:rsidRPr="00125FD4" w14:paraId="6F9E2759" w14:textId="77777777" w:rsidTr="00125FD4">
        <w:trPr>
          <w:trHeight w:val="510"/>
          <w:jc w:val="center"/>
        </w:trPr>
        <w:tc>
          <w:tcPr>
            <w:tcW w:w="846" w:type="dxa"/>
            <w:vMerge w:val="restart"/>
            <w:vAlign w:val="center"/>
          </w:tcPr>
          <w:p w14:paraId="6CC5A1AF" w14:textId="77777777" w:rsidR="00940539" w:rsidRPr="00125FD4" w:rsidRDefault="00F67DDF">
            <w:pPr>
              <w:jc w:val="center"/>
              <w:rPr>
                <w:sz w:val="21"/>
                <w:szCs w:val="21"/>
              </w:rPr>
            </w:pPr>
            <w:r w:rsidRPr="00125FD4">
              <w:rPr>
                <w:sz w:val="21"/>
                <w:szCs w:val="21"/>
              </w:rPr>
              <w:t>MDLC</w:t>
            </w:r>
          </w:p>
          <w:p w14:paraId="74D8B5F3" w14:textId="77777777" w:rsidR="00940539" w:rsidRPr="00125FD4" w:rsidRDefault="00F67DDF">
            <w:pPr>
              <w:jc w:val="center"/>
              <w:rPr>
                <w:b/>
                <w:i/>
                <w:sz w:val="21"/>
                <w:szCs w:val="21"/>
              </w:rPr>
            </w:pPr>
            <w:r w:rsidRPr="00125FD4">
              <w:rPr>
                <w:b/>
                <w:i/>
                <w:sz w:val="21"/>
                <w:szCs w:val="21"/>
              </w:rPr>
              <w:t>n</w:t>
            </w:r>
          </w:p>
        </w:tc>
        <w:tc>
          <w:tcPr>
            <w:tcW w:w="1417" w:type="dxa"/>
            <w:vMerge/>
            <w:vAlign w:val="center"/>
          </w:tcPr>
          <w:p w14:paraId="38C92363" w14:textId="77777777" w:rsidR="00940539" w:rsidRPr="00125FD4" w:rsidRDefault="00940539">
            <w:pPr>
              <w:jc w:val="center"/>
              <w:rPr>
                <w:sz w:val="21"/>
                <w:szCs w:val="21"/>
              </w:rPr>
            </w:pPr>
          </w:p>
        </w:tc>
        <w:tc>
          <w:tcPr>
            <w:tcW w:w="1418" w:type="dxa"/>
            <w:vAlign w:val="center"/>
          </w:tcPr>
          <w:p w14:paraId="175F6D66" w14:textId="77777777" w:rsidR="00940539" w:rsidRPr="00125FD4" w:rsidRDefault="00F67DDF">
            <w:pPr>
              <w:jc w:val="center"/>
              <w:rPr>
                <w:sz w:val="21"/>
                <w:szCs w:val="21"/>
              </w:rPr>
            </w:pPr>
            <w:r w:rsidRPr="00125FD4">
              <w:rPr>
                <w:sz w:val="21"/>
                <w:szCs w:val="21"/>
              </w:rPr>
              <w:t>0.0086</w:t>
            </w:r>
          </w:p>
        </w:tc>
        <w:tc>
          <w:tcPr>
            <w:tcW w:w="1701" w:type="dxa"/>
            <w:vAlign w:val="center"/>
          </w:tcPr>
          <w:p w14:paraId="42F4B321" w14:textId="77777777" w:rsidR="00940539" w:rsidRPr="00125FD4" w:rsidRDefault="00F67DDF">
            <w:pPr>
              <w:jc w:val="center"/>
              <w:rPr>
                <w:sz w:val="21"/>
                <w:szCs w:val="21"/>
              </w:rPr>
            </w:pPr>
            <w:r w:rsidRPr="00125FD4">
              <w:rPr>
                <w:sz w:val="21"/>
                <w:szCs w:val="21"/>
              </w:rPr>
              <w:t>215</w:t>
            </w:r>
          </w:p>
        </w:tc>
        <w:tc>
          <w:tcPr>
            <w:tcW w:w="2131" w:type="dxa"/>
            <w:vAlign w:val="center"/>
          </w:tcPr>
          <w:p w14:paraId="4088C0FF" w14:textId="77777777" w:rsidR="00940539" w:rsidRPr="00125FD4" w:rsidRDefault="00F67DDF">
            <w:pPr>
              <w:jc w:val="center"/>
              <w:rPr>
                <w:sz w:val="21"/>
                <w:szCs w:val="21"/>
              </w:rPr>
            </w:pPr>
            <w:r w:rsidRPr="00125FD4">
              <w:rPr>
                <w:sz w:val="21"/>
                <w:szCs w:val="21"/>
              </w:rPr>
              <w:t>52325</w:t>
            </w:r>
          </w:p>
        </w:tc>
        <w:tc>
          <w:tcPr>
            <w:tcW w:w="709" w:type="dxa"/>
            <w:vMerge/>
            <w:vAlign w:val="center"/>
          </w:tcPr>
          <w:p w14:paraId="5960BF77" w14:textId="77777777" w:rsidR="00940539" w:rsidRPr="00125FD4" w:rsidRDefault="00940539">
            <w:pPr>
              <w:jc w:val="center"/>
            </w:pPr>
          </w:p>
        </w:tc>
      </w:tr>
      <w:tr w:rsidR="00940539" w:rsidRPr="00125FD4" w14:paraId="0AAB92EF" w14:textId="77777777" w:rsidTr="00125FD4">
        <w:trPr>
          <w:trHeight w:val="510"/>
          <w:jc w:val="center"/>
        </w:trPr>
        <w:tc>
          <w:tcPr>
            <w:tcW w:w="846" w:type="dxa"/>
            <w:vMerge/>
            <w:vAlign w:val="center"/>
          </w:tcPr>
          <w:p w14:paraId="2158697C" w14:textId="77777777" w:rsidR="00940539" w:rsidRPr="00125FD4" w:rsidRDefault="00940539">
            <w:pPr>
              <w:jc w:val="center"/>
              <w:rPr>
                <w:sz w:val="21"/>
                <w:szCs w:val="21"/>
              </w:rPr>
            </w:pPr>
          </w:p>
        </w:tc>
        <w:tc>
          <w:tcPr>
            <w:tcW w:w="1417" w:type="dxa"/>
            <w:vMerge/>
            <w:vAlign w:val="center"/>
          </w:tcPr>
          <w:p w14:paraId="57D3801B" w14:textId="77777777" w:rsidR="00940539" w:rsidRPr="00125FD4" w:rsidRDefault="00940539">
            <w:pPr>
              <w:jc w:val="center"/>
              <w:rPr>
                <w:sz w:val="21"/>
                <w:szCs w:val="21"/>
              </w:rPr>
            </w:pPr>
          </w:p>
        </w:tc>
        <w:tc>
          <w:tcPr>
            <w:tcW w:w="1418" w:type="dxa"/>
            <w:vAlign w:val="center"/>
          </w:tcPr>
          <w:p w14:paraId="67E65F47" w14:textId="77777777" w:rsidR="00940539" w:rsidRPr="00125FD4" w:rsidRDefault="00F67DDF">
            <w:pPr>
              <w:jc w:val="center"/>
              <w:rPr>
                <w:sz w:val="21"/>
                <w:szCs w:val="21"/>
              </w:rPr>
            </w:pPr>
            <w:r w:rsidRPr="00125FD4">
              <w:rPr>
                <w:sz w:val="21"/>
                <w:szCs w:val="21"/>
              </w:rPr>
              <w:t>0.01</w:t>
            </w:r>
          </w:p>
        </w:tc>
        <w:tc>
          <w:tcPr>
            <w:tcW w:w="1701" w:type="dxa"/>
            <w:vAlign w:val="center"/>
          </w:tcPr>
          <w:p w14:paraId="0BE20DF9" w14:textId="77777777" w:rsidR="00940539" w:rsidRPr="00125FD4" w:rsidRDefault="00F67DDF">
            <w:pPr>
              <w:jc w:val="center"/>
              <w:rPr>
                <w:sz w:val="21"/>
                <w:szCs w:val="21"/>
              </w:rPr>
            </w:pPr>
            <w:r w:rsidRPr="00125FD4">
              <w:rPr>
                <w:sz w:val="21"/>
                <w:szCs w:val="21"/>
              </w:rPr>
              <w:t>348</w:t>
            </w:r>
          </w:p>
        </w:tc>
        <w:tc>
          <w:tcPr>
            <w:tcW w:w="2131" w:type="dxa"/>
            <w:vAlign w:val="center"/>
          </w:tcPr>
          <w:p w14:paraId="7A3EC180" w14:textId="77777777" w:rsidR="00940539" w:rsidRPr="00125FD4" w:rsidRDefault="00F67DDF">
            <w:pPr>
              <w:jc w:val="center"/>
              <w:rPr>
                <w:sz w:val="21"/>
                <w:szCs w:val="21"/>
              </w:rPr>
            </w:pPr>
            <w:r w:rsidRPr="00125FD4">
              <w:rPr>
                <w:sz w:val="21"/>
                <w:szCs w:val="21"/>
              </w:rPr>
              <w:t>222412</w:t>
            </w:r>
          </w:p>
        </w:tc>
        <w:tc>
          <w:tcPr>
            <w:tcW w:w="709" w:type="dxa"/>
            <w:vMerge/>
            <w:vAlign w:val="center"/>
          </w:tcPr>
          <w:p w14:paraId="5492469B" w14:textId="77777777" w:rsidR="00940539" w:rsidRPr="00125FD4" w:rsidRDefault="00940539">
            <w:pPr>
              <w:jc w:val="center"/>
            </w:pPr>
          </w:p>
        </w:tc>
      </w:tr>
      <w:tr w:rsidR="00940539" w:rsidRPr="00125FD4" w14:paraId="0483BAAC" w14:textId="77777777" w:rsidTr="00125FD4">
        <w:trPr>
          <w:trHeight w:val="510"/>
          <w:jc w:val="center"/>
        </w:trPr>
        <w:tc>
          <w:tcPr>
            <w:tcW w:w="846" w:type="dxa"/>
            <w:vMerge/>
            <w:vAlign w:val="center"/>
          </w:tcPr>
          <w:p w14:paraId="7330A081" w14:textId="77777777" w:rsidR="00940539" w:rsidRPr="00125FD4" w:rsidRDefault="00940539">
            <w:pPr>
              <w:jc w:val="center"/>
              <w:rPr>
                <w:sz w:val="21"/>
                <w:szCs w:val="21"/>
              </w:rPr>
            </w:pPr>
          </w:p>
        </w:tc>
        <w:tc>
          <w:tcPr>
            <w:tcW w:w="1417" w:type="dxa"/>
            <w:vMerge/>
            <w:vAlign w:val="center"/>
          </w:tcPr>
          <w:p w14:paraId="2B8A7238" w14:textId="77777777" w:rsidR="00940539" w:rsidRPr="00125FD4" w:rsidRDefault="00940539">
            <w:pPr>
              <w:jc w:val="center"/>
              <w:rPr>
                <w:sz w:val="21"/>
                <w:szCs w:val="21"/>
              </w:rPr>
            </w:pPr>
          </w:p>
        </w:tc>
        <w:tc>
          <w:tcPr>
            <w:tcW w:w="1418" w:type="dxa"/>
            <w:vAlign w:val="center"/>
          </w:tcPr>
          <w:p w14:paraId="794CA3D5" w14:textId="77777777" w:rsidR="00940539" w:rsidRPr="00125FD4" w:rsidRDefault="00F67DDF">
            <w:pPr>
              <w:jc w:val="center"/>
              <w:rPr>
                <w:rFonts w:eastAsiaTheme="minorEastAsia"/>
                <w:sz w:val="21"/>
                <w:szCs w:val="21"/>
              </w:rPr>
            </w:pPr>
            <w:r w:rsidRPr="00125FD4">
              <w:rPr>
                <w:sz w:val="21"/>
                <w:szCs w:val="21"/>
              </w:rPr>
              <w:t>0.0122</w:t>
            </w:r>
          </w:p>
        </w:tc>
        <w:tc>
          <w:tcPr>
            <w:tcW w:w="1701" w:type="dxa"/>
            <w:vAlign w:val="center"/>
          </w:tcPr>
          <w:p w14:paraId="0C362C40" w14:textId="77777777" w:rsidR="00940539" w:rsidRPr="00125FD4" w:rsidRDefault="00F67DDF">
            <w:pPr>
              <w:jc w:val="center"/>
              <w:rPr>
                <w:sz w:val="21"/>
                <w:szCs w:val="21"/>
              </w:rPr>
            </w:pPr>
            <w:r w:rsidRPr="00125FD4">
              <w:rPr>
                <w:sz w:val="21"/>
                <w:szCs w:val="21"/>
              </w:rPr>
              <w:t>425</w:t>
            </w:r>
          </w:p>
        </w:tc>
        <w:tc>
          <w:tcPr>
            <w:tcW w:w="2131" w:type="dxa"/>
            <w:vAlign w:val="center"/>
          </w:tcPr>
          <w:p w14:paraId="154C4F1F" w14:textId="77777777" w:rsidR="00940539" w:rsidRPr="00125FD4" w:rsidRDefault="00F67DDF">
            <w:pPr>
              <w:jc w:val="center"/>
              <w:rPr>
                <w:sz w:val="21"/>
                <w:szCs w:val="21"/>
              </w:rPr>
            </w:pPr>
            <w:r w:rsidRPr="00125FD4">
              <w:rPr>
                <w:sz w:val="21"/>
                <w:szCs w:val="21"/>
              </w:rPr>
              <w:t>338000</w:t>
            </w:r>
          </w:p>
        </w:tc>
        <w:tc>
          <w:tcPr>
            <w:tcW w:w="709" w:type="dxa"/>
            <w:vMerge/>
            <w:vAlign w:val="center"/>
          </w:tcPr>
          <w:p w14:paraId="2B8410C2" w14:textId="77777777" w:rsidR="00940539" w:rsidRPr="00125FD4" w:rsidRDefault="00940539">
            <w:pPr>
              <w:jc w:val="center"/>
            </w:pPr>
          </w:p>
        </w:tc>
      </w:tr>
      <w:tr w:rsidR="00940539" w:rsidRPr="00125FD4" w14:paraId="0E02C2BF" w14:textId="77777777" w:rsidTr="00125FD4">
        <w:trPr>
          <w:trHeight w:val="510"/>
          <w:jc w:val="center"/>
        </w:trPr>
        <w:tc>
          <w:tcPr>
            <w:tcW w:w="846" w:type="dxa"/>
            <w:vMerge/>
            <w:vAlign w:val="center"/>
          </w:tcPr>
          <w:p w14:paraId="4C9D03F1" w14:textId="77777777" w:rsidR="00940539" w:rsidRPr="00125FD4" w:rsidRDefault="00940539">
            <w:pPr>
              <w:jc w:val="center"/>
              <w:rPr>
                <w:sz w:val="21"/>
                <w:szCs w:val="21"/>
              </w:rPr>
            </w:pPr>
          </w:p>
        </w:tc>
        <w:tc>
          <w:tcPr>
            <w:tcW w:w="1417" w:type="dxa"/>
            <w:vMerge/>
            <w:vAlign w:val="center"/>
          </w:tcPr>
          <w:p w14:paraId="3EAD1BE1" w14:textId="77777777" w:rsidR="00940539" w:rsidRPr="00125FD4" w:rsidRDefault="00940539">
            <w:pPr>
              <w:jc w:val="center"/>
              <w:rPr>
                <w:sz w:val="21"/>
                <w:szCs w:val="21"/>
              </w:rPr>
            </w:pPr>
          </w:p>
        </w:tc>
        <w:tc>
          <w:tcPr>
            <w:tcW w:w="1418" w:type="dxa"/>
            <w:vAlign w:val="center"/>
          </w:tcPr>
          <w:p w14:paraId="12134CB9" w14:textId="77777777" w:rsidR="00940539" w:rsidRPr="00125FD4" w:rsidRDefault="00F67DDF">
            <w:pPr>
              <w:jc w:val="center"/>
              <w:rPr>
                <w:sz w:val="21"/>
                <w:szCs w:val="21"/>
              </w:rPr>
            </w:pPr>
            <w:r w:rsidRPr="00125FD4">
              <w:rPr>
                <w:sz w:val="21"/>
                <w:szCs w:val="21"/>
              </w:rPr>
              <w:t>0.0145</w:t>
            </w:r>
          </w:p>
        </w:tc>
        <w:tc>
          <w:tcPr>
            <w:tcW w:w="1701" w:type="dxa"/>
            <w:vAlign w:val="center"/>
          </w:tcPr>
          <w:p w14:paraId="097321B6" w14:textId="77777777" w:rsidR="00940539" w:rsidRPr="00125FD4" w:rsidRDefault="00F67DDF">
            <w:pPr>
              <w:jc w:val="center"/>
              <w:rPr>
                <w:sz w:val="21"/>
                <w:szCs w:val="21"/>
              </w:rPr>
            </w:pPr>
            <w:r w:rsidRPr="00125FD4">
              <w:rPr>
                <w:sz w:val="21"/>
                <w:szCs w:val="21"/>
              </w:rPr>
              <w:t>465</w:t>
            </w:r>
          </w:p>
        </w:tc>
        <w:tc>
          <w:tcPr>
            <w:tcW w:w="2131" w:type="dxa"/>
            <w:vAlign w:val="center"/>
          </w:tcPr>
          <w:p w14:paraId="20E1080E" w14:textId="77777777" w:rsidR="00940539" w:rsidRPr="00125FD4" w:rsidRDefault="00F67DDF">
            <w:pPr>
              <w:jc w:val="center"/>
              <w:rPr>
                <w:sz w:val="21"/>
                <w:szCs w:val="21"/>
              </w:rPr>
            </w:pPr>
            <w:r w:rsidRPr="00125FD4">
              <w:rPr>
                <w:sz w:val="21"/>
                <w:szCs w:val="21"/>
              </w:rPr>
              <w:t>408479</w:t>
            </w:r>
          </w:p>
        </w:tc>
        <w:tc>
          <w:tcPr>
            <w:tcW w:w="709" w:type="dxa"/>
            <w:vMerge/>
            <w:vAlign w:val="center"/>
          </w:tcPr>
          <w:p w14:paraId="73FEB8C1" w14:textId="77777777" w:rsidR="00940539" w:rsidRPr="00125FD4" w:rsidRDefault="00940539">
            <w:pPr>
              <w:jc w:val="center"/>
            </w:pPr>
          </w:p>
        </w:tc>
      </w:tr>
    </w:tbl>
    <w:p w14:paraId="1AF5CBF7" w14:textId="77777777" w:rsidR="00940539" w:rsidRPr="00125FD4" w:rsidRDefault="00940539">
      <w:pPr>
        <w:rPr>
          <w:rFonts w:eastAsiaTheme="minorEastAsia"/>
        </w:rPr>
      </w:pPr>
    </w:p>
    <w:p w14:paraId="629E8D82" w14:textId="1B9BA3EC" w:rsidR="00940539" w:rsidRPr="00125FD4" w:rsidRDefault="00F67DDF" w:rsidP="00415BE4">
      <w:pPr>
        <w:spacing w:beforeLines="50" w:before="120" w:afterLines="50" w:after="120"/>
      </w:pPr>
      <w:r w:rsidRPr="00125FD4">
        <w:rPr>
          <w:rFonts w:eastAsiaTheme="minorEastAsia"/>
        </w:rPr>
        <w:lastRenderedPageBreak/>
        <w:t>T</w:t>
      </w:r>
      <w:r w:rsidRPr="00125FD4">
        <w:t>he filler/polymer nanocomposites based on weight fractions can be converted to</w:t>
      </w:r>
      <w:r w:rsidRPr="00125FD4">
        <w:rPr>
          <w:shd w:val="clear" w:color="auto" w:fill="FFFFFF"/>
        </w:rPr>
        <w:t xml:space="preserve"> volume fractions using</w:t>
      </w:r>
      <w:r w:rsidRPr="00125FD4">
        <w:t xml:space="preserve"> </w:t>
      </w:r>
      <w:r w:rsidR="00415BE4">
        <w:t>Eq.</w:t>
      </w:r>
      <w:r w:rsidRPr="00125FD4">
        <w:t xml:space="preserve"> (</w:t>
      </w:r>
      <w:r w:rsidRPr="00125FD4">
        <w:rPr>
          <w:rFonts w:eastAsia="宋体"/>
          <w:lang w:val="en-US" w:eastAsia="zh-CN"/>
        </w:rPr>
        <w:t>S</w:t>
      </w:r>
      <w:r w:rsidRPr="00125FD4">
        <w:t>2):</w:t>
      </w:r>
    </w:p>
    <w:p w14:paraId="77A798B4" w14:textId="77777777" w:rsidR="00940539" w:rsidRPr="00125FD4" w:rsidRDefault="002556A2">
      <w:pPr>
        <w:spacing w:beforeLines="50" w:before="120" w:afterLines="50" w:after="120"/>
        <w:ind w:firstLineChars="1000" w:firstLine="2400"/>
        <w:jc w:val="right"/>
      </w:pPr>
      <m:oMath>
        <m:sSub>
          <m:sSubPr>
            <m:ctrlPr>
              <w:rPr>
                <w:rFonts w:ascii="Cambria Math" w:hAnsi="Cambria Math"/>
                <w:spacing w:val="12"/>
                <w:shd w:val="clear" w:color="auto" w:fill="FFFFFF"/>
              </w:rPr>
            </m:ctrlPr>
          </m:sSubPr>
          <m:e>
            <m:r>
              <w:rPr>
                <w:rFonts w:ascii="Cambria Math" w:hAnsi="Cambria Math"/>
                <w:spacing w:val="12"/>
                <w:shd w:val="clear" w:color="auto" w:fill="FFFFFF"/>
              </w:rPr>
              <m:t>V</m:t>
            </m:r>
          </m:e>
          <m:sub>
            <m:r>
              <w:rPr>
                <w:rFonts w:ascii="Cambria Math" w:hAnsi="Cambria Math"/>
                <w:spacing w:val="12"/>
                <w:shd w:val="clear" w:color="auto" w:fill="FFFFFF"/>
              </w:rPr>
              <m:t>f</m:t>
            </m:r>
          </m:sub>
        </m:sSub>
        <m:r>
          <w:rPr>
            <w:rFonts w:ascii="Cambria Math" w:hAnsi="Cambria Math"/>
            <w:spacing w:val="12"/>
            <w:shd w:val="clear" w:color="auto" w:fill="FFFFFF"/>
          </w:rPr>
          <m:t>=</m:t>
        </m:r>
        <m:f>
          <m:fPr>
            <m:ctrlPr>
              <w:rPr>
                <w:rFonts w:ascii="Cambria Math" w:hAnsi="Cambria Math"/>
                <w:i/>
                <w:spacing w:val="12"/>
                <w:shd w:val="clear" w:color="auto" w:fill="FFFFFF"/>
              </w:rPr>
            </m:ctrlPr>
          </m:fPr>
          <m:num>
            <m:sSub>
              <m:sSubPr>
                <m:ctrlPr>
                  <w:rPr>
                    <w:rFonts w:ascii="Cambria Math" w:hAnsi="Cambria Math"/>
                    <w:i/>
                    <w:spacing w:val="12"/>
                    <w:shd w:val="clear" w:color="auto" w:fill="FFFFFF"/>
                  </w:rPr>
                </m:ctrlPr>
              </m:sSubPr>
              <m:e>
                <m:r>
                  <w:rPr>
                    <w:rFonts w:ascii="Cambria Math" w:hAnsi="Cambria Math"/>
                    <w:spacing w:val="12"/>
                    <w:shd w:val="clear" w:color="auto" w:fill="FFFFFF"/>
                  </w:rPr>
                  <m:t>ρ</m:t>
                </m:r>
              </m:e>
              <m:sub>
                <m:r>
                  <w:rPr>
                    <w:rFonts w:ascii="Cambria Math" w:hAnsi="Cambria Math"/>
                    <w:spacing w:val="12"/>
                    <w:shd w:val="clear" w:color="auto" w:fill="FFFFFF"/>
                  </w:rPr>
                  <m:t>m</m:t>
                </m:r>
                <m:r>
                  <w:rPr>
                    <w:rFonts w:ascii="Cambria Math" w:hAnsi="Cambria Math"/>
                    <w:spacing w:val="12"/>
                    <w:shd w:val="clear" w:color="auto" w:fill="FFFFFF"/>
                  </w:rPr>
                  <m:t xml:space="preserve"> </m:t>
                </m:r>
              </m:sub>
            </m:sSub>
            <m:sSub>
              <m:sSubPr>
                <m:ctrlPr>
                  <w:rPr>
                    <w:rFonts w:ascii="Cambria Math" w:hAnsi="Cambria Math"/>
                    <w:i/>
                    <w:spacing w:val="12"/>
                    <w:shd w:val="clear" w:color="auto" w:fill="FFFFFF"/>
                  </w:rPr>
                </m:ctrlPr>
              </m:sSubPr>
              <m:e>
                <m:r>
                  <w:rPr>
                    <w:rFonts w:ascii="Cambria Math" w:hAnsi="Cambria Math"/>
                    <w:spacing w:val="12"/>
                    <w:shd w:val="clear" w:color="auto" w:fill="FFFFFF"/>
                  </w:rPr>
                  <m:t>W</m:t>
                </m:r>
              </m:e>
              <m:sub>
                <m:r>
                  <w:rPr>
                    <w:rFonts w:ascii="Cambria Math" w:hAnsi="Cambria Math"/>
                    <w:spacing w:val="12"/>
                    <w:shd w:val="clear" w:color="auto" w:fill="FFFFFF"/>
                  </w:rPr>
                  <m:t>f</m:t>
                </m:r>
              </m:sub>
            </m:sSub>
          </m:num>
          <m:den>
            <m:sSub>
              <m:sSubPr>
                <m:ctrlPr>
                  <w:rPr>
                    <w:rFonts w:ascii="Cambria Math" w:hAnsi="Cambria Math"/>
                    <w:i/>
                    <w:spacing w:val="12"/>
                    <w:shd w:val="clear" w:color="auto" w:fill="FFFFFF"/>
                  </w:rPr>
                </m:ctrlPr>
              </m:sSubPr>
              <m:e>
                <m:sSub>
                  <m:sSubPr>
                    <m:ctrlPr>
                      <w:rPr>
                        <w:rFonts w:ascii="Cambria Math" w:hAnsi="Cambria Math"/>
                        <w:i/>
                        <w:spacing w:val="12"/>
                        <w:shd w:val="clear" w:color="auto" w:fill="FFFFFF"/>
                      </w:rPr>
                    </m:ctrlPr>
                  </m:sSubPr>
                  <m:e>
                    <m:r>
                      <w:rPr>
                        <w:rFonts w:ascii="Cambria Math" w:hAnsi="Cambria Math"/>
                        <w:spacing w:val="12"/>
                        <w:shd w:val="clear" w:color="auto" w:fill="FFFFFF"/>
                      </w:rPr>
                      <m:t>ρ</m:t>
                    </m:r>
                  </m:e>
                  <m:sub>
                    <m:r>
                      <w:rPr>
                        <w:rFonts w:ascii="Cambria Math" w:hAnsi="Cambria Math"/>
                        <w:spacing w:val="12"/>
                        <w:shd w:val="clear" w:color="auto" w:fill="FFFFFF"/>
                      </w:rPr>
                      <m:t>m</m:t>
                    </m:r>
                    <m:r>
                      <w:rPr>
                        <w:rFonts w:ascii="Cambria Math" w:hAnsi="Cambria Math"/>
                        <w:spacing w:val="12"/>
                        <w:shd w:val="clear" w:color="auto" w:fill="FFFFFF"/>
                      </w:rPr>
                      <m:t xml:space="preserve"> </m:t>
                    </m:r>
                  </m:sub>
                </m:sSub>
                <m:sSub>
                  <m:sSubPr>
                    <m:ctrlPr>
                      <w:rPr>
                        <w:rFonts w:ascii="Cambria Math" w:hAnsi="Cambria Math"/>
                        <w:i/>
                        <w:spacing w:val="12"/>
                        <w:shd w:val="clear" w:color="auto" w:fill="FFFFFF"/>
                      </w:rPr>
                    </m:ctrlPr>
                  </m:sSubPr>
                  <m:e>
                    <m:r>
                      <w:rPr>
                        <w:rFonts w:ascii="Cambria Math" w:hAnsi="Cambria Math"/>
                        <w:spacing w:val="12"/>
                        <w:shd w:val="clear" w:color="auto" w:fill="FFFFFF"/>
                      </w:rPr>
                      <m:t>W</m:t>
                    </m:r>
                  </m:e>
                  <m:sub>
                    <m:r>
                      <w:rPr>
                        <w:rFonts w:ascii="Cambria Math" w:hAnsi="Cambria Math"/>
                        <w:spacing w:val="12"/>
                        <w:shd w:val="clear" w:color="auto" w:fill="FFFFFF"/>
                      </w:rPr>
                      <m:t>f</m:t>
                    </m:r>
                  </m:sub>
                </m:sSub>
                <m:r>
                  <w:rPr>
                    <w:rFonts w:ascii="Cambria Math" w:hAnsi="Cambria Math"/>
                    <w:spacing w:val="12"/>
                    <w:shd w:val="clear" w:color="auto" w:fill="FFFFFF"/>
                  </w:rPr>
                  <m:t>+(1-</m:t>
                </m:r>
                <m:sSub>
                  <m:sSubPr>
                    <m:ctrlPr>
                      <w:rPr>
                        <w:rFonts w:ascii="Cambria Math" w:hAnsi="Cambria Math"/>
                        <w:i/>
                        <w:spacing w:val="12"/>
                        <w:shd w:val="clear" w:color="auto" w:fill="FFFFFF"/>
                      </w:rPr>
                    </m:ctrlPr>
                  </m:sSubPr>
                  <m:e>
                    <m:r>
                      <w:rPr>
                        <w:rFonts w:ascii="Cambria Math" w:hAnsi="Cambria Math"/>
                        <w:spacing w:val="12"/>
                        <w:shd w:val="clear" w:color="auto" w:fill="FFFFFF"/>
                      </w:rPr>
                      <m:t>W</m:t>
                    </m:r>
                  </m:e>
                  <m:sub>
                    <m:r>
                      <w:rPr>
                        <w:rFonts w:ascii="Cambria Math" w:hAnsi="Cambria Math"/>
                        <w:spacing w:val="12"/>
                        <w:shd w:val="clear" w:color="auto" w:fill="FFFFFF"/>
                      </w:rPr>
                      <m:t>f</m:t>
                    </m:r>
                  </m:sub>
                </m:sSub>
                <m:r>
                  <w:rPr>
                    <w:rFonts w:ascii="Cambria Math" w:hAnsi="Cambria Math"/>
                    <w:spacing w:val="12"/>
                    <w:shd w:val="clear" w:color="auto" w:fill="FFFFFF"/>
                  </w:rPr>
                  <m:t>)</m:t>
                </m:r>
                <m:r>
                  <w:rPr>
                    <w:rFonts w:ascii="Cambria Math" w:hAnsi="Cambria Math"/>
                    <w:spacing w:val="12"/>
                    <w:shd w:val="clear" w:color="auto" w:fill="FFFFFF"/>
                  </w:rPr>
                  <m:t>ρ</m:t>
                </m:r>
              </m:e>
              <m:sub>
                <m:r>
                  <w:rPr>
                    <w:rFonts w:ascii="Cambria Math" w:hAnsi="Cambria Math"/>
                    <w:spacing w:val="12"/>
                    <w:shd w:val="clear" w:color="auto" w:fill="FFFFFF"/>
                  </w:rPr>
                  <m:t>f</m:t>
                </m:r>
                <m:r>
                  <w:rPr>
                    <w:rFonts w:ascii="Cambria Math" w:hAnsi="Cambria Math"/>
                    <w:spacing w:val="12"/>
                    <w:shd w:val="clear" w:color="auto" w:fill="FFFFFF"/>
                  </w:rPr>
                  <m:t xml:space="preserve"> </m:t>
                </m:r>
              </m:sub>
            </m:sSub>
          </m:den>
        </m:f>
      </m:oMath>
      <w:r w:rsidR="00F67DDF" w:rsidRPr="00125FD4">
        <w:rPr>
          <w:rFonts w:eastAsiaTheme="minorEastAsia"/>
          <w:spacing w:val="12"/>
          <w:shd w:val="clear" w:color="auto" w:fill="FFFFFF"/>
        </w:rPr>
        <w:t xml:space="preserve">               </w:t>
      </w:r>
      <w:r w:rsidR="00F67DDF" w:rsidRPr="00125FD4">
        <w:rPr>
          <w:rFonts w:eastAsiaTheme="minorEastAsia"/>
          <w:spacing w:val="12"/>
          <w:shd w:val="clear" w:color="auto" w:fill="FFFFFF"/>
          <w:lang w:val="en-US" w:eastAsia="zh-CN"/>
        </w:rPr>
        <w:t xml:space="preserve">                 </w:t>
      </w:r>
      <w:r w:rsidR="00F67DDF" w:rsidRPr="00125FD4">
        <w:rPr>
          <w:rFonts w:eastAsiaTheme="minorEastAsia"/>
          <w:spacing w:val="12"/>
          <w:shd w:val="clear" w:color="auto" w:fill="FFFFFF"/>
        </w:rPr>
        <w:t xml:space="preserve"> </w:t>
      </w:r>
      <w:r w:rsidR="00F67DDF" w:rsidRPr="00125FD4">
        <w:rPr>
          <w:rFonts w:eastAsiaTheme="minorEastAsia"/>
          <w:spacing w:val="12"/>
          <w:shd w:val="clear" w:color="auto" w:fill="FFFFFF"/>
          <w:lang w:val="en-US" w:eastAsia="zh-CN"/>
        </w:rPr>
        <w:t xml:space="preserve"> </w:t>
      </w:r>
      <w:r w:rsidR="00F67DDF" w:rsidRPr="00125FD4">
        <w:rPr>
          <w:rFonts w:eastAsiaTheme="minorEastAsia"/>
        </w:rPr>
        <w:t xml:space="preserve">  </w:t>
      </w:r>
      <w:r w:rsidR="00F67DDF" w:rsidRPr="00125FD4">
        <w:t>(</w:t>
      </w:r>
      <w:r w:rsidR="00F67DDF" w:rsidRPr="00125FD4">
        <w:rPr>
          <w:rFonts w:eastAsia="宋体"/>
          <w:lang w:val="en-US" w:eastAsia="zh-CN"/>
        </w:rPr>
        <w:t>S</w:t>
      </w:r>
      <w:r w:rsidR="00F67DDF" w:rsidRPr="00125FD4">
        <w:t>2)</w:t>
      </w:r>
    </w:p>
    <w:p w14:paraId="739A217B" w14:textId="00F7609F" w:rsidR="00940539" w:rsidRPr="00125FD4" w:rsidRDefault="00F67DDF" w:rsidP="00E06A5A">
      <w:pPr>
        <w:tabs>
          <w:tab w:val="left" w:pos="7410"/>
        </w:tabs>
        <w:spacing w:beforeLines="50" w:before="120" w:afterLines="50" w:after="120"/>
        <w:jc w:val="both"/>
        <w:rPr>
          <w:shd w:val="clear" w:color="auto" w:fill="FFFFFF"/>
        </w:rPr>
      </w:pPr>
      <w:r w:rsidRPr="00125FD4">
        <w:rPr>
          <w:shd w:val="clear" w:color="auto" w:fill="FFFFFF"/>
        </w:rPr>
        <w:t xml:space="preserve">where </w:t>
      </w:r>
      <w:r w:rsidRPr="00125FD4">
        <w:rPr>
          <w:i/>
          <w:shd w:val="clear" w:color="auto" w:fill="FFFFFF"/>
        </w:rPr>
        <w:t>m</w:t>
      </w:r>
      <w:r w:rsidRPr="00125FD4">
        <w:rPr>
          <w:shd w:val="clear" w:color="auto" w:fill="FFFFFF"/>
        </w:rPr>
        <w:t xml:space="preserve"> and </w:t>
      </w:r>
      <w:r w:rsidRPr="00125FD4">
        <w:rPr>
          <w:i/>
          <w:shd w:val="clear" w:color="auto" w:fill="FFFFFF"/>
        </w:rPr>
        <w:t>f</w:t>
      </w:r>
      <w:r w:rsidRPr="00125FD4">
        <w:rPr>
          <w:shd w:val="clear" w:color="auto" w:fill="FFFFFF"/>
        </w:rPr>
        <w:t xml:space="preserve"> are the matrix and filler. </w:t>
      </w:r>
      <w:r w:rsidRPr="00125FD4">
        <w:rPr>
          <w:i/>
          <w:iCs/>
        </w:rPr>
        <w:t xml:space="preserve">ρ </w:t>
      </w:r>
      <w:r w:rsidRPr="00125FD4">
        <w:rPr>
          <w:shd w:val="clear" w:color="auto" w:fill="FFFFFF"/>
        </w:rPr>
        <w:t xml:space="preserve">and </w:t>
      </w:r>
      <w:r w:rsidRPr="00125FD4">
        <w:rPr>
          <w:i/>
          <w:iCs/>
        </w:rPr>
        <w:t xml:space="preserve">W </w:t>
      </w:r>
      <w:r w:rsidRPr="00125FD4">
        <w:rPr>
          <w:shd w:val="clear" w:color="auto" w:fill="FFFFFF"/>
        </w:rPr>
        <w:t xml:space="preserve">represent the density and weight fractions, respectively. In our investigation, the density values of rubber, epoxy, graphene, CNTs, and Mxene were taken to be 1.01, 1.17, 2.27, 2.1, </w:t>
      </w:r>
      <w:r w:rsidRPr="00125FD4">
        <w:t xml:space="preserve">and </w:t>
      </w:r>
      <w:r w:rsidRPr="00125FD4">
        <w:rPr>
          <w:shd w:val="clear" w:color="auto" w:fill="FFFFFF"/>
        </w:rPr>
        <w:t>5.2 g</w:t>
      </w:r>
      <w:r w:rsidR="00415BE4">
        <w:rPr>
          <w:shd w:val="clear" w:color="auto" w:fill="FFFFFF"/>
        </w:rPr>
        <w:t xml:space="preserve"> </w:t>
      </w:r>
      <w:r w:rsidRPr="00125FD4">
        <w:rPr>
          <w:shd w:val="clear" w:color="auto" w:fill="FFFFFF"/>
        </w:rPr>
        <w:t>cm</w:t>
      </w:r>
      <w:r w:rsidR="00415BE4" w:rsidRPr="00415BE4">
        <w:rPr>
          <w:shd w:val="clear" w:color="auto" w:fill="FFFFFF"/>
          <w:vertAlign w:val="superscript"/>
        </w:rPr>
        <w:t>-</w:t>
      </w:r>
      <w:r w:rsidRPr="00125FD4">
        <w:rPr>
          <w:shd w:val="clear" w:color="auto" w:fill="FFFFFF"/>
          <w:vertAlign w:val="superscript"/>
        </w:rPr>
        <w:t>3</w:t>
      </w:r>
      <w:r w:rsidRPr="00125FD4">
        <w:rPr>
          <w:shd w:val="clear" w:color="auto" w:fill="FFFFFF"/>
        </w:rPr>
        <w:t xml:space="preserve">, respectively </w:t>
      </w:r>
      <w:r w:rsidRPr="00125FD4">
        <w:t xml:space="preserve">[7, 14, 15]. </w:t>
      </w:r>
      <w:r w:rsidRPr="00125FD4">
        <w:rPr>
          <w:shd w:val="clear" w:color="auto" w:fill="FFFFFF"/>
        </w:rPr>
        <w:t xml:space="preserve">The density </w:t>
      </w:r>
      <w:r w:rsidRPr="00125FD4">
        <w:t>of</w:t>
      </w:r>
      <w:r w:rsidRPr="00125FD4">
        <w:rPr>
          <w:rFonts w:eastAsiaTheme="minorEastAsia"/>
        </w:rPr>
        <w:t xml:space="preserve"> the conductive </w:t>
      </w:r>
      <w:r w:rsidRPr="00125FD4">
        <w:t>architectures</w:t>
      </w:r>
      <w:r w:rsidRPr="00125FD4">
        <w:rPr>
          <w:shd w:val="clear" w:color="auto" w:fill="FFFFFF"/>
        </w:rPr>
        <w:t xml:space="preserve"> in nanocomposites based on volume fractions can be calculated using </w:t>
      </w:r>
      <w:r w:rsidR="00415BE4">
        <w:rPr>
          <w:shd w:val="clear" w:color="auto" w:fill="FFFFFF"/>
        </w:rPr>
        <w:t>Eq.</w:t>
      </w:r>
      <w:r w:rsidRPr="00125FD4">
        <w:rPr>
          <w:shd w:val="clear" w:color="auto" w:fill="FFFFFF"/>
        </w:rPr>
        <w:t xml:space="preserve"> (</w:t>
      </w:r>
      <w:r w:rsidR="00E5672A">
        <w:rPr>
          <w:shd w:val="clear" w:color="auto" w:fill="FFFFFF"/>
        </w:rPr>
        <w:t>S</w:t>
      </w:r>
      <w:r w:rsidRPr="00125FD4">
        <w:rPr>
          <w:shd w:val="clear" w:color="auto" w:fill="FFFFFF"/>
        </w:rPr>
        <w:t>3):</w:t>
      </w:r>
    </w:p>
    <w:p w14:paraId="7B0361B1" w14:textId="77777777" w:rsidR="00940539" w:rsidRPr="00125FD4" w:rsidRDefault="002556A2">
      <w:pPr>
        <w:tabs>
          <w:tab w:val="left" w:pos="7410"/>
        </w:tabs>
        <w:spacing w:beforeLines="50" w:before="120" w:afterLines="50" w:after="120"/>
        <w:jc w:val="right"/>
        <w:rPr>
          <w:rFonts w:eastAsiaTheme="minorEastAsia"/>
          <w:spacing w:val="12"/>
          <w:shd w:val="clear" w:color="auto" w:fill="FFFFFF"/>
        </w:rPr>
      </w:pPr>
      <m:oMath>
        <m:sSub>
          <m:sSubPr>
            <m:ctrlPr>
              <w:rPr>
                <w:rFonts w:ascii="Cambria Math" w:hAnsi="Cambria Math"/>
                <w:i/>
                <w:spacing w:val="12"/>
                <w:shd w:val="clear" w:color="auto" w:fill="FFFFFF"/>
              </w:rPr>
            </m:ctrlPr>
          </m:sSubPr>
          <m:e>
            <m:r>
              <w:rPr>
                <w:rFonts w:ascii="Cambria Math" w:hAnsi="Cambria Math"/>
                <w:spacing w:val="12"/>
                <w:shd w:val="clear" w:color="auto" w:fill="FFFFFF"/>
              </w:rPr>
              <m:t>ρ</m:t>
            </m:r>
          </m:e>
          <m:sub>
            <m:r>
              <w:rPr>
                <w:rFonts w:ascii="Cambria Math" w:hAnsi="Cambria Math"/>
                <w:spacing w:val="12"/>
                <w:shd w:val="clear" w:color="auto" w:fill="FFFFFF"/>
              </w:rPr>
              <m:t>true</m:t>
            </m:r>
            <m:r>
              <w:rPr>
                <w:rFonts w:ascii="Cambria Math" w:hAnsi="Cambria Math"/>
                <w:spacing w:val="12"/>
                <w:shd w:val="clear" w:color="auto" w:fill="FFFFFF"/>
              </w:rPr>
              <m:t xml:space="preserve"> </m:t>
            </m:r>
          </m:sub>
        </m:sSub>
        <m:r>
          <w:rPr>
            <w:rFonts w:ascii="Cambria Math" w:hAnsi="Cambria Math"/>
            <w:spacing w:val="12"/>
            <w:shd w:val="clear" w:color="auto" w:fill="FFFFFF"/>
          </w:rPr>
          <m:t>=</m:t>
        </m:r>
        <m:sSub>
          <m:sSubPr>
            <m:ctrlPr>
              <w:rPr>
                <w:rFonts w:ascii="Cambria Math" w:hAnsi="Cambria Math"/>
                <w:spacing w:val="12"/>
                <w:shd w:val="clear" w:color="auto" w:fill="FFFFFF"/>
              </w:rPr>
            </m:ctrlPr>
          </m:sSubPr>
          <m:e>
            <m:r>
              <w:rPr>
                <w:rFonts w:ascii="Cambria Math" w:hAnsi="Cambria Math"/>
                <w:spacing w:val="12"/>
                <w:shd w:val="clear" w:color="auto" w:fill="FFFFFF"/>
              </w:rPr>
              <m:t>V</m:t>
            </m:r>
          </m:e>
          <m:sub>
            <m:r>
              <w:rPr>
                <w:rFonts w:ascii="Cambria Math" w:hAnsi="Cambria Math"/>
                <w:spacing w:val="12"/>
                <w:shd w:val="clear" w:color="auto" w:fill="FFFFFF"/>
              </w:rPr>
              <m:t>f</m:t>
            </m:r>
          </m:sub>
        </m:sSub>
        <m:sSub>
          <m:sSubPr>
            <m:ctrlPr>
              <w:rPr>
                <w:rFonts w:ascii="Cambria Math" w:hAnsi="Cambria Math"/>
                <w:i/>
                <w:spacing w:val="12"/>
                <w:shd w:val="clear" w:color="auto" w:fill="FFFFFF"/>
              </w:rPr>
            </m:ctrlPr>
          </m:sSubPr>
          <m:e>
            <m:r>
              <m:rPr>
                <m:sty m:val="p"/>
              </m:rPr>
              <w:rPr>
                <w:rFonts w:ascii="宋体" w:eastAsia="宋体" w:hAnsi="宋体" w:cs="宋体" w:hint="eastAsia"/>
                <w:spacing w:val="12"/>
                <w:shd w:val="clear" w:color="auto" w:fill="FFFFFF"/>
              </w:rPr>
              <m:t>ⅹ</m:t>
            </m:r>
            <m:r>
              <w:rPr>
                <w:rFonts w:ascii="Cambria Math" w:hAnsi="Cambria Math"/>
                <w:spacing w:val="12"/>
                <w:shd w:val="clear" w:color="auto" w:fill="FFFFFF"/>
              </w:rPr>
              <m:t>ρ</m:t>
            </m:r>
          </m:e>
          <m:sub>
            <m:r>
              <w:rPr>
                <w:rFonts w:ascii="Cambria Math" w:hAnsi="Cambria Math"/>
                <w:spacing w:val="12"/>
                <w:shd w:val="clear" w:color="auto" w:fill="FFFFFF"/>
              </w:rPr>
              <m:t>f</m:t>
            </m:r>
            <m:r>
              <w:rPr>
                <w:rFonts w:ascii="Cambria Math" w:hAnsi="Cambria Math"/>
                <w:spacing w:val="12"/>
                <w:shd w:val="clear" w:color="auto" w:fill="FFFFFF"/>
              </w:rPr>
              <m:t xml:space="preserve"> </m:t>
            </m:r>
          </m:sub>
        </m:sSub>
        <m:r>
          <w:rPr>
            <w:rFonts w:ascii="Cambria Math" w:hAnsi="Cambria Math"/>
            <w:spacing w:val="12"/>
            <w:shd w:val="clear" w:color="auto" w:fill="FFFFFF"/>
          </w:rPr>
          <m:t xml:space="preserve"> </m:t>
        </m:r>
      </m:oMath>
      <w:r w:rsidR="00F67DDF" w:rsidRPr="00125FD4">
        <w:rPr>
          <w:rFonts w:eastAsiaTheme="minorEastAsia"/>
          <w:spacing w:val="12"/>
          <w:shd w:val="clear" w:color="auto" w:fill="FFFFFF"/>
        </w:rPr>
        <w:t xml:space="preserve">             </w:t>
      </w:r>
      <w:r w:rsidR="00F67DDF" w:rsidRPr="00125FD4">
        <w:rPr>
          <w:rFonts w:eastAsiaTheme="minorEastAsia"/>
          <w:spacing w:val="12"/>
          <w:shd w:val="clear" w:color="auto" w:fill="FFFFFF"/>
          <w:lang w:val="en-US" w:eastAsia="zh-CN"/>
        </w:rPr>
        <w:t xml:space="preserve">                   </w:t>
      </w:r>
      <w:r w:rsidR="00F67DDF" w:rsidRPr="00125FD4">
        <w:rPr>
          <w:rFonts w:eastAsiaTheme="minorEastAsia"/>
          <w:spacing w:val="12"/>
          <w:shd w:val="clear" w:color="auto" w:fill="FFFFFF"/>
        </w:rPr>
        <w:t xml:space="preserve">       </w:t>
      </w:r>
      <w:r w:rsidR="00F67DDF" w:rsidRPr="00125FD4">
        <w:rPr>
          <w:shd w:val="clear" w:color="auto" w:fill="FFFFFF"/>
        </w:rPr>
        <w:t>(</w:t>
      </w:r>
      <w:r w:rsidR="00F67DDF" w:rsidRPr="00125FD4">
        <w:rPr>
          <w:rFonts w:eastAsia="宋体"/>
          <w:shd w:val="clear" w:color="auto" w:fill="FFFFFF"/>
          <w:lang w:val="en-US" w:eastAsia="zh-CN"/>
        </w:rPr>
        <w:t>S</w:t>
      </w:r>
      <w:r w:rsidR="00F67DDF" w:rsidRPr="00125FD4">
        <w:rPr>
          <w:shd w:val="clear" w:color="auto" w:fill="FFFFFF"/>
        </w:rPr>
        <w:t>3)</w:t>
      </w:r>
    </w:p>
    <w:p w14:paraId="4BC7C6CD" w14:textId="77777777" w:rsidR="00940539" w:rsidRPr="00125FD4" w:rsidRDefault="00F67DDF" w:rsidP="00E5672A">
      <w:pPr>
        <w:tabs>
          <w:tab w:val="left" w:pos="7410"/>
        </w:tabs>
        <w:spacing w:beforeLines="50" w:before="120" w:afterLines="50" w:after="120"/>
        <w:rPr>
          <w:shd w:val="clear" w:color="auto" w:fill="FFFFFF"/>
        </w:rPr>
      </w:pPr>
      <w:r w:rsidRPr="00125FD4">
        <w:rPr>
          <w:shd w:val="clear" w:color="auto" w:fill="FFFFFF"/>
        </w:rPr>
        <w:t xml:space="preserve">where </w:t>
      </w:r>
      <m:oMath>
        <m:sSub>
          <m:sSubPr>
            <m:ctrlPr>
              <w:rPr>
                <w:rFonts w:ascii="Cambria Math" w:hAnsi="Cambria Math"/>
                <w:i/>
                <w:spacing w:val="12"/>
                <w:shd w:val="clear" w:color="auto" w:fill="FFFFFF"/>
              </w:rPr>
            </m:ctrlPr>
          </m:sSubPr>
          <m:e>
            <m:r>
              <w:rPr>
                <w:rFonts w:ascii="Cambria Math" w:hAnsi="Cambria Math"/>
                <w:spacing w:val="12"/>
                <w:shd w:val="clear" w:color="auto" w:fill="FFFFFF"/>
              </w:rPr>
              <m:t>ρ</m:t>
            </m:r>
          </m:e>
          <m:sub>
            <m:r>
              <w:rPr>
                <w:rFonts w:ascii="Cambria Math" w:hAnsi="Cambria Math"/>
                <w:spacing w:val="12"/>
                <w:shd w:val="clear" w:color="auto" w:fill="FFFFFF"/>
              </w:rPr>
              <m:t xml:space="preserve">true </m:t>
            </m:r>
          </m:sub>
        </m:sSub>
      </m:oMath>
      <w:r w:rsidRPr="00125FD4">
        <w:rPr>
          <w:shd w:val="clear" w:color="auto" w:fill="FFFFFF"/>
        </w:rPr>
        <w:t xml:space="preserve"> is true density of conductive filler skeleton in nanocomposites. </w:t>
      </w:r>
      <m:oMath>
        <m:sSub>
          <m:sSubPr>
            <m:ctrlPr>
              <w:rPr>
                <w:rFonts w:ascii="Cambria Math" w:hAnsi="Cambria Math"/>
                <w:spacing w:val="12"/>
                <w:shd w:val="clear" w:color="auto" w:fill="FFFFFF"/>
              </w:rPr>
            </m:ctrlPr>
          </m:sSubPr>
          <m:e>
            <m:r>
              <w:rPr>
                <w:rFonts w:ascii="Cambria Math" w:hAnsi="Cambria Math"/>
                <w:spacing w:val="12"/>
                <w:shd w:val="clear" w:color="auto" w:fill="FFFFFF"/>
              </w:rPr>
              <m:t>V</m:t>
            </m:r>
          </m:e>
          <m:sub>
            <m:r>
              <w:rPr>
                <w:rFonts w:ascii="Cambria Math" w:hAnsi="Cambria Math"/>
                <w:spacing w:val="12"/>
                <w:shd w:val="clear" w:color="auto" w:fill="FFFFFF"/>
              </w:rPr>
              <m:t>f</m:t>
            </m:r>
          </m:sub>
        </m:sSub>
      </m:oMath>
      <w:r w:rsidRPr="00125FD4">
        <w:rPr>
          <w:spacing w:val="12"/>
          <w:shd w:val="clear" w:color="auto" w:fill="FFFFFF"/>
        </w:rPr>
        <w:t xml:space="preserve"> is </w:t>
      </w:r>
      <w:r w:rsidRPr="00125FD4">
        <w:rPr>
          <w:shd w:val="clear" w:color="auto" w:fill="FFFFFF"/>
        </w:rPr>
        <w:t xml:space="preserve">volume fractions and </w:t>
      </w:r>
      <m:oMath>
        <m:sSub>
          <m:sSubPr>
            <m:ctrlPr>
              <w:rPr>
                <w:rFonts w:ascii="Cambria Math" w:hAnsi="Cambria Math"/>
                <w:i/>
                <w:spacing w:val="12"/>
                <w:shd w:val="clear" w:color="auto" w:fill="FFFFFF"/>
              </w:rPr>
            </m:ctrlPr>
          </m:sSubPr>
          <m:e>
            <m:r>
              <w:rPr>
                <w:rFonts w:ascii="Cambria Math" w:hAnsi="Cambria Math"/>
                <w:spacing w:val="12"/>
                <w:shd w:val="clear" w:color="auto" w:fill="FFFFFF"/>
              </w:rPr>
              <m:t>ρ</m:t>
            </m:r>
          </m:e>
          <m:sub>
            <m:r>
              <w:rPr>
                <w:rFonts w:ascii="Cambria Math" w:hAnsi="Cambria Math"/>
                <w:spacing w:val="12"/>
                <w:shd w:val="clear" w:color="auto" w:fill="FFFFFF"/>
              </w:rPr>
              <m:t xml:space="preserve">f </m:t>
            </m:r>
          </m:sub>
        </m:sSub>
      </m:oMath>
      <w:r w:rsidRPr="00125FD4">
        <w:rPr>
          <w:shd w:val="clear" w:color="auto" w:fill="FFFFFF"/>
        </w:rPr>
        <w:t>is</w:t>
      </w:r>
      <w:r w:rsidRPr="00125FD4">
        <w:rPr>
          <w:spacing w:val="12"/>
          <w:shd w:val="clear" w:color="auto" w:fill="FFFFFF"/>
        </w:rPr>
        <w:t xml:space="preserve"> </w:t>
      </w:r>
      <w:r w:rsidRPr="00125FD4">
        <w:rPr>
          <w:shd w:val="clear" w:color="auto" w:fill="FFFFFF"/>
        </w:rPr>
        <w:t>the filler bulk density.</w:t>
      </w:r>
    </w:p>
    <w:p w14:paraId="275F5D38" w14:textId="77777777" w:rsidR="00940539" w:rsidRPr="00125FD4" w:rsidRDefault="00F67DDF" w:rsidP="00E5672A">
      <w:pPr>
        <w:spacing w:beforeLines="100" w:before="240" w:afterLines="50" w:after="120"/>
        <w:jc w:val="center"/>
        <w:rPr>
          <w:rStyle w:val="fontstyle21"/>
          <w:rFonts w:ascii="Times New Roman" w:hAnsi="Times New Roman"/>
          <w:sz w:val="24"/>
          <w:szCs w:val="24"/>
        </w:rPr>
      </w:pPr>
      <w:r w:rsidRPr="00125FD4">
        <w:rPr>
          <w:rStyle w:val="fontstyle21"/>
          <w:rFonts w:ascii="Times New Roman" w:hAnsi="Times New Roman"/>
          <w:noProof/>
          <w:sz w:val="24"/>
          <w:szCs w:val="24"/>
        </w:rPr>
        <w:drawing>
          <wp:inline distT="0" distB="0" distL="0" distR="0" wp14:anchorId="0C61269E" wp14:editId="06133D0A">
            <wp:extent cx="5824220" cy="1416050"/>
            <wp:effectExtent l="0" t="0" r="508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824220" cy="1416050"/>
                    </a:xfrm>
                    <a:prstGeom prst="rect">
                      <a:avLst/>
                    </a:prstGeom>
                    <a:noFill/>
                  </pic:spPr>
                </pic:pic>
              </a:graphicData>
            </a:graphic>
          </wp:inline>
        </w:drawing>
      </w:r>
    </w:p>
    <w:p w14:paraId="108807EF" w14:textId="77777777" w:rsidR="00940539" w:rsidRPr="00125FD4" w:rsidRDefault="00F67DDF" w:rsidP="00E5672A">
      <w:pPr>
        <w:spacing w:beforeLines="50" w:before="120" w:afterLines="50" w:after="120"/>
        <w:rPr>
          <w:rStyle w:val="fontstyle21"/>
          <w:rFonts w:ascii="Times New Roman" w:hAnsi="Times New Roman"/>
          <w:sz w:val="24"/>
          <w:szCs w:val="24"/>
        </w:rPr>
      </w:pPr>
      <w:r w:rsidRPr="00125FD4">
        <w:rPr>
          <w:rStyle w:val="fontstyle21"/>
          <w:rFonts w:ascii="Times New Roman" w:hAnsi="Times New Roman"/>
          <w:b/>
          <w:sz w:val="24"/>
          <w:szCs w:val="24"/>
        </w:rPr>
        <w:t>Fig. S12</w:t>
      </w:r>
      <w:r w:rsidRPr="00125FD4">
        <w:rPr>
          <w:rStyle w:val="fontstyle21"/>
          <w:rFonts w:ascii="Times New Roman" w:hAnsi="Times New Roman"/>
          <w:sz w:val="24"/>
          <w:szCs w:val="24"/>
        </w:rPr>
        <w:t xml:space="preserve"> (</w:t>
      </w:r>
      <w:r w:rsidRPr="00125FD4">
        <w:rPr>
          <w:rStyle w:val="fontstyle21"/>
          <w:rFonts w:ascii="Times New Roman" w:hAnsi="Times New Roman"/>
          <w:b/>
          <w:bCs/>
          <w:sz w:val="24"/>
          <w:szCs w:val="24"/>
        </w:rPr>
        <w:t>a</w:t>
      </w:r>
      <w:r w:rsidRPr="00125FD4">
        <w:rPr>
          <w:rStyle w:val="fontstyle21"/>
          <w:rFonts w:ascii="Times New Roman" w:hAnsi="Times New Roman"/>
          <w:sz w:val="24"/>
          <w:szCs w:val="24"/>
        </w:rPr>
        <w:t>) Sheet arrangement profile of GO sheets. (</w:t>
      </w:r>
      <w:r w:rsidRPr="00125FD4">
        <w:rPr>
          <w:rStyle w:val="fontstyle21"/>
          <w:rFonts w:ascii="Times New Roman" w:hAnsi="Times New Roman"/>
          <w:b/>
          <w:bCs/>
          <w:sz w:val="24"/>
          <w:szCs w:val="24"/>
        </w:rPr>
        <w:t>b-c</w:t>
      </w:r>
      <w:r w:rsidRPr="00125FD4">
        <w:rPr>
          <w:rStyle w:val="fontstyle21"/>
          <w:rFonts w:ascii="Times New Roman" w:hAnsi="Times New Roman"/>
          <w:sz w:val="24"/>
          <w:szCs w:val="24"/>
        </w:rPr>
        <w:t>) Textures of hexagonal rhombuses with GO sheets parallel to short diagonals. Scale bar: 1 cm</w:t>
      </w:r>
    </w:p>
    <w:p w14:paraId="53C106AF" w14:textId="77777777" w:rsidR="00940539" w:rsidRPr="00125FD4" w:rsidRDefault="00F67DDF" w:rsidP="00E5672A">
      <w:pPr>
        <w:pStyle w:val="EndNoteBibliography"/>
        <w:spacing w:beforeLines="100" w:before="240" w:afterLines="100" w:after="240"/>
        <w:rPr>
          <w:rFonts w:eastAsiaTheme="minorEastAsia"/>
          <w:b/>
          <w:sz w:val="28"/>
          <w:szCs w:val="28"/>
        </w:rPr>
      </w:pPr>
      <w:r w:rsidRPr="00125FD4">
        <w:rPr>
          <w:rFonts w:eastAsiaTheme="minorEastAsia"/>
          <w:b/>
          <w:sz w:val="28"/>
          <w:szCs w:val="28"/>
        </w:rPr>
        <w:t>Supplementary References</w:t>
      </w:r>
    </w:p>
    <w:p w14:paraId="2F2A398C" w14:textId="21A6ECAC" w:rsidR="00940539" w:rsidRPr="00125FD4" w:rsidRDefault="00F67DDF" w:rsidP="00E5672A">
      <w:pPr>
        <w:numPr>
          <w:ilvl w:val="0"/>
          <w:numId w:val="1"/>
        </w:numPr>
        <w:spacing w:beforeLines="50" w:before="120" w:afterLines="50" w:after="120"/>
        <w:ind w:left="720" w:hangingChars="300" w:hanging="720"/>
      </w:pPr>
      <w:r w:rsidRPr="00125FD4">
        <w:fldChar w:fldCharType="begin"/>
      </w:r>
      <w:r w:rsidRPr="00125FD4">
        <w:instrText xml:space="preserve"> ADDIN EN.REFLIST </w:instrText>
      </w:r>
      <w:r w:rsidRPr="00125FD4">
        <w:fldChar w:fldCharType="separate"/>
      </w:r>
      <w:r w:rsidRPr="00125FD4">
        <w:t>Y.Q. Jiang, F. Guo, Z. Xu, W.W. Gao, C. Gao</w:t>
      </w:r>
      <w:r w:rsidRPr="00125FD4">
        <w:rPr>
          <w:rFonts w:eastAsia="宋体"/>
          <w:lang w:val="en-US" w:eastAsia="zh-CN"/>
        </w:rPr>
        <w:t>,</w:t>
      </w:r>
      <w:r w:rsidRPr="00125FD4">
        <w:t xml:space="preserve"> Artificial colloidal liquid metacrystals by shearing microlithography. Nat. Commun. </w:t>
      </w:r>
      <w:r w:rsidRPr="00125FD4">
        <w:rPr>
          <w:b/>
        </w:rPr>
        <w:t>10</w:t>
      </w:r>
      <w:r w:rsidRPr="00125FD4">
        <w:t xml:space="preserve">, 4111 (2019). </w:t>
      </w:r>
      <w:hyperlink r:id="rId29" w:history="1">
        <w:r w:rsidRPr="00125FD4">
          <w:rPr>
            <w:rStyle w:val="af2"/>
          </w:rPr>
          <w:t>http://doi.org/10.1038/s41467-019-11941-z</w:t>
        </w:r>
      </w:hyperlink>
    </w:p>
    <w:p w14:paraId="01EE7EC3" w14:textId="77777777" w:rsidR="00940539" w:rsidRPr="00125FD4" w:rsidRDefault="00F67DDF" w:rsidP="00E5672A">
      <w:pPr>
        <w:numPr>
          <w:ilvl w:val="0"/>
          <w:numId w:val="1"/>
        </w:numPr>
        <w:spacing w:beforeLines="50" w:before="120" w:afterLines="50" w:after="120"/>
        <w:ind w:left="720" w:hangingChars="300" w:hanging="720"/>
      </w:pPr>
      <w:r w:rsidRPr="00125FD4">
        <w:t>F. Zhang, Y.Y. Feng, M.M. Qin, L. Gao, Z.Y. Li et al.</w:t>
      </w:r>
      <w:r w:rsidRPr="00125FD4">
        <w:rPr>
          <w:rFonts w:eastAsia="宋体"/>
          <w:lang w:val="en-US" w:eastAsia="zh-CN"/>
        </w:rPr>
        <w:t>,</w:t>
      </w:r>
      <w:r w:rsidRPr="00125FD4">
        <w:t xml:space="preserve"> Stress controllability in thermal and electrical conductivity of 3D elastic graphene‐crosslinked carbon nanotube sponge/polyimide nanocomposite. Adv. Func. Mater. </w:t>
      </w:r>
      <w:r w:rsidRPr="00125FD4">
        <w:rPr>
          <w:b/>
        </w:rPr>
        <w:t>29</w:t>
      </w:r>
      <w:r w:rsidRPr="00125FD4">
        <w:t xml:space="preserve">(25), 1901383 (2019). </w:t>
      </w:r>
      <w:hyperlink r:id="rId30" w:history="1">
        <w:r w:rsidRPr="00125FD4">
          <w:rPr>
            <w:rStyle w:val="af2"/>
          </w:rPr>
          <w:t>http://doi.org/10.1002/adfm.201901383</w:t>
        </w:r>
      </w:hyperlink>
    </w:p>
    <w:p w14:paraId="3581BC95" w14:textId="77777777" w:rsidR="00940539" w:rsidRPr="00125FD4" w:rsidRDefault="00F67DDF" w:rsidP="00E5672A">
      <w:pPr>
        <w:numPr>
          <w:ilvl w:val="0"/>
          <w:numId w:val="1"/>
        </w:numPr>
        <w:spacing w:beforeLines="50" w:before="120" w:afterLines="50" w:after="120"/>
        <w:ind w:left="720" w:hangingChars="300" w:hanging="720"/>
      </w:pPr>
      <w:r w:rsidRPr="00125FD4">
        <w:t>P. Zhang, R.A. Soomro, Z.R.X. Guan, N. Sun, B. Xu</w:t>
      </w:r>
      <w:r w:rsidRPr="00125FD4">
        <w:rPr>
          <w:rFonts w:eastAsia="宋体"/>
          <w:lang w:val="en-US" w:eastAsia="zh-CN"/>
        </w:rPr>
        <w:t>,</w:t>
      </w:r>
      <w:r w:rsidRPr="00125FD4">
        <w:t xml:space="preserve"> 3D carbon-coated </w:t>
      </w:r>
      <w:r w:rsidRPr="00125FD4">
        <w:rPr>
          <w:rFonts w:eastAsia="宋体"/>
          <w:lang w:val="en-US" w:eastAsia="zh-CN"/>
        </w:rPr>
        <w:t>MX</w:t>
      </w:r>
      <w:r w:rsidRPr="00125FD4">
        <w:t xml:space="preserve">ene architectures with high and ultrafast lithium/sodium-ion storage. Ener. Stor. Mater. </w:t>
      </w:r>
      <w:r w:rsidRPr="00125FD4">
        <w:rPr>
          <w:b/>
        </w:rPr>
        <w:t>29</w:t>
      </w:r>
      <w:r w:rsidRPr="00125FD4">
        <w:t xml:space="preserve">(1), 163-171 (2020). </w:t>
      </w:r>
      <w:hyperlink r:id="rId31" w:history="1">
        <w:r w:rsidRPr="00125FD4">
          <w:rPr>
            <w:rStyle w:val="af2"/>
          </w:rPr>
          <w:t>https://doi.org/10.1016/j.ensm.2020.04.016</w:t>
        </w:r>
      </w:hyperlink>
    </w:p>
    <w:p w14:paraId="4D2C6D62" w14:textId="77777777" w:rsidR="00940539" w:rsidRPr="00125FD4" w:rsidRDefault="00F67DDF" w:rsidP="00E5672A">
      <w:pPr>
        <w:numPr>
          <w:ilvl w:val="0"/>
          <w:numId w:val="1"/>
        </w:numPr>
        <w:spacing w:beforeLines="50" w:before="120" w:afterLines="50" w:after="120"/>
        <w:ind w:left="720" w:hangingChars="300" w:hanging="720"/>
      </w:pPr>
      <w:r w:rsidRPr="00125FD4">
        <w:t>Y.Z. Li, X.T. Zhang</w:t>
      </w:r>
      <w:r w:rsidRPr="00125FD4">
        <w:rPr>
          <w:rFonts w:eastAsia="宋体"/>
          <w:lang w:val="en-US" w:eastAsia="zh-CN"/>
        </w:rPr>
        <w:t>,</w:t>
      </w:r>
      <w:r w:rsidRPr="00125FD4">
        <w:t xml:space="preserve"> Electrically conductive, optically responsive, and highly orientated Ti</w:t>
      </w:r>
      <w:r w:rsidRPr="00125FD4">
        <w:rPr>
          <w:vertAlign w:val="subscript"/>
        </w:rPr>
        <w:t>3</w:t>
      </w:r>
      <w:r w:rsidRPr="00125FD4">
        <w:t>C</w:t>
      </w:r>
      <w:r w:rsidRPr="00125FD4">
        <w:rPr>
          <w:vertAlign w:val="subscript"/>
        </w:rPr>
        <w:t>2</w:t>
      </w:r>
      <w:r w:rsidRPr="00125FD4">
        <w:t>T</w:t>
      </w:r>
      <w:r w:rsidRPr="00125FD4">
        <w:rPr>
          <w:vertAlign w:val="subscript"/>
        </w:rPr>
        <w:t>x</w:t>
      </w:r>
      <w:r w:rsidRPr="00125FD4">
        <w:t xml:space="preserve"> </w:t>
      </w:r>
      <w:r w:rsidR="00125FD4" w:rsidRPr="00125FD4">
        <w:rPr>
          <w:rFonts w:eastAsiaTheme="minorEastAsia"/>
          <w:lang w:eastAsia="zh-CN"/>
        </w:rPr>
        <w:t>MX</w:t>
      </w:r>
      <w:r w:rsidRPr="00125FD4">
        <w:t xml:space="preserve">ene aerogel fibers. Adv. Func. Mater. </w:t>
      </w:r>
      <w:r w:rsidRPr="00125FD4">
        <w:rPr>
          <w:b/>
        </w:rPr>
        <w:t>32</w:t>
      </w:r>
      <w:r w:rsidRPr="00125FD4">
        <w:t xml:space="preserve">(4), 2107767 (2022). </w:t>
      </w:r>
      <w:hyperlink r:id="rId32" w:history="1">
        <w:r w:rsidRPr="00125FD4">
          <w:rPr>
            <w:rStyle w:val="af2"/>
          </w:rPr>
          <w:t>https://doi.org/10.1002/adfm.202107767</w:t>
        </w:r>
      </w:hyperlink>
    </w:p>
    <w:p w14:paraId="3C6D1D7F" w14:textId="77777777" w:rsidR="00940539" w:rsidRPr="00125FD4" w:rsidRDefault="00F67DDF" w:rsidP="00E5672A">
      <w:pPr>
        <w:numPr>
          <w:ilvl w:val="0"/>
          <w:numId w:val="1"/>
        </w:numPr>
        <w:spacing w:beforeLines="50" w:before="120" w:afterLines="50" w:after="120"/>
        <w:ind w:left="720" w:hangingChars="300" w:hanging="720"/>
      </w:pPr>
      <w:r w:rsidRPr="00125FD4">
        <w:t>J. Liu, H.B. Zhang, X. Xie, R. Yang, Z. Liu et al.</w:t>
      </w:r>
      <w:r w:rsidR="00125FD4">
        <w:t>,</w:t>
      </w:r>
      <w:r w:rsidRPr="00125FD4">
        <w:t xml:space="preserve"> Multifunctional, superelastic, and lightweight </w:t>
      </w:r>
      <w:r w:rsidRPr="00125FD4">
        <w:rPr>
          <w:rFonts w:eastAsia="宋体"/>
          <w:lang w:val="en-US" w:eastAsia="zh-CN"/>
        </w:rPr>
        <w:t>MX</w:t>
      </w:r>
      <w:r w:rsidRPr="00125FD4">
        <w:t xml:space="preserve">ene/polyimide aerogels. Small </w:t>
      </w:r>
      <w:r w:rsidRPr="00125FD4">
        <w:rPr>
          <w:b/>
        </w:rPr>
        <w:t>14</w:t>
      </w:r>
      <w:r w:rsidRPr="00125FD4">
        <w:t xml:space="preserve">(45), 1802479 (2018). </w:t>
      </w:r>
      <w:hyperlink r:id="rId33" w:history="1">
        <w:r w:rsidRPr="00125FD4">
          <w:rPr>
            <w:rStyle w:val="af2"/>
          </w:rPr>
          <w:t>http://doi.org/10.1002/smll.201802479</w:t>
        </w:r>
      </w:hyperlink>
    </w:p>
    <w:p w14:paraId="41116342" w14:textId="77777777" w:rsidR="00940539" w:rsidRPr="00125FD4" w:rsidRDefault="00F67DDF" w:rsidP="00E5672A">
      <w:pPr>
        <w:numPr>
          <w:ilvl w:val="0"/>
          <w:numId w:val="1"/>
        </w:numPr>
        <w:spacing w:beforeLines="50" w:before="120" w:afterLines="50" w:after="120"/>
        <w:ind w:left="720" w:hangingChars="300" w:hanging="720"/>
      </w:pPr>
      <w:r w:rsidRPr="00125FD4">
        <w:t xml:space="preserve">K. Wu, C.X. Lei, R. Huang, W.X. Yang, S.G. Chai et al. Design and preparation of a unique segregated double network with excellent thermal conductive property. ACS Appl. Mater. Interfaces </w:t>
      </w:r>
      <w:r w:rsidRPr="00125FD4">
        <w:rPr>
          <w:b/>
        </w:rPr>
        <w:t>9</w:t>
      </w:r>
      <w:r w:rsidRPr="00125FD4">
        <w:t xml:space="preserve">(8), 7637-7647 (2017). </w:t>
      </w:r>
      <w:hyperlink r:id="rId34" w:history="1">
        <w:r w:rsidRPr="00125FD4">
          <w:rPr>
            <w:rStyle w:val="af2"/>
          </w:rPr>
          <w:t>http://doi.org/10.1021/acsami.6b16586</w:t>
        </w:r>
      </w:hyperlink>
    </w:p>
    <w:p w14:paraId="5319B7D0" w14:textId="77777777" w:rsidR="00940539" w:rsidRPr="00125FD4" w:rsidRDefault="00F67DDF" w:rsidP="00E5672A">
      <w:pPr>
        <w:numPr>
          <w:ilvl w:val="0"/>
          <w:numId w:val="1"/>
        </w:numPr>
        <w:spacing w:beforeLines="50" w:before="120" w:afterLines="50" w:after="120"/>
        <w:ind w:left="720" w:hangingChars="300" w:hanging="720"/>
      </w:pPr>
      <w:r w:rsidRPr="00125FD4">
        <w:lastRenderedPageBreak/>
        <w:t>F. An, X.F. Li, P. Min, P.F. Liu, Z.G. Jiang et al.</w:t>
      </w:r>
      <w:r w:rsidRPr="00125FD4">
        <w:rPr>
          <w:rFonts w:eastAsia="宋体"/>
          <w:lang w:val="en-US" w:eastAsia="zh-CN"/>
        </w:rPr>
        <w:t>,</w:t>
      </w:r>
      <w:r w:rsidRPr="00125FD4">
        <w:t xml:space="preserve"> Vertically aligned high-quality graphene foams for anisotropically conductive polymer composites with ultrahigh through-plane thermal conductivities. ACS Appl. Mater. Interfaces </w:t>
      </w:r>
      <w:r w:rsidRPr="00125FD4">
        <w:rPr>
          <w:b/>
        </w:rPr>
        <w:t>10</w:t>
      </w:r>
      <w:r w:rsidRPr="00125FD4">
        <w:t xml:space="preserve">(20), 17383-17392 (2018). </w:t>
      </w:r>
      <w:hyperlink r:id="rId35" w:history="1">
        <w:r w:rsidRPr="00125FD4">
          <w:rPr>
            <w:rStyle w:val="af2"/>
          </w:rPr>
          <w:t>http://doi.org/10.1021/acsami.8b04230</w:t>
        </w:r>
      </w:hyperlink>
    </w:p>
    <w:p w14:paraId="1CAD826D" w14:textId="77777777" w:rsidR="00940539" w:rsidRPr="00125FD4" w:rsidRDefault="00F67DDF" w:rsidP="00E5672A">
      <w:pPr>
        <w:numPr>
          <w:ilvl w:val="0"/>
          <w:numId w:val="1"/>
        </w:numPr>
        <w:spacing w:beforeLines="50" w:before="120" w:afterLines="50" w:after="120"/>
        <w:ind w:left="720" w:hangingChars="300" w:hanging="720"/>
      </w:pPr>
      <w:r w:rsidRPr="00125FD4">
        <w:t>H. Jung, S. Yu, N.S. Bae, S.M. Cho, R.H. Kim et al.</w:t>
      </w:r>
      <w:r w:rsidRPr="00125FD4">
        <w:rPr>
          <w:rFonts w:eastAsia="宋体"/>
          <w:lang w:val="en-US" w:eastAsia="zh-CN"/>
        </w:rPr>
        <w:t>,</w:t>
      </w:r>
      <w:r w:rsidRPr="00125FD4">
        <w:t xml:space="preserve"> High through-plane thermal conduction of graphene nanoflake filled polymer composites melt-processed in an </w:t>
      </w:r>
      <w:r w:rsidRPr="00125FD4">
        <w:rPr>
          <w:rFonts w:eastAsia="宋体"/>
          <w:lang w:val="en-US" w:eastAsia="zh-CN"/>
        </w:rPr>
        <w:t>L</w:t>
      </w:r>
      <w:r w:rsidRPr="00125FD4">
        <w:t xml:space="preserve">-shape kinked tube. ACS Appl. Mater. Interfaces </w:t>
      </w:r>
      <w:r w:rsidRPr="00125FD4">
        <w:rPr>
          <w:b/>
        </w:rPr>
        <w:t>7</w:t>
      </w:r>
      <w:r w:rsidRPr="00125FD4">
        <w:t xml:space="preserve">(28), 15256-15262 (2015). </w:t>
      </w:r>
      <w:hyperlink r:id="rId36" w:history="1">
        <w:r w:rsidRPr="00125FD4">
          <w:rPr>
            <w:rStyle w:val="af2"/>
          </w:rPr>
          <w:t>http://doi.org/10.1021/acsami.5b02681</w:t>
        </w:r>
      </w:hyperlink>
    </w:p>
    <w:p w14:paraId="47715D99" w14:textId="77777777" w:rsidR="00940539" w:rsidRPr="00125FD4" w:rsidRDefault="00F67DDF" w:rsidP="00E5672A">
      <w:pPr>
        <w:numPr>
          <w:ilvl w:val="0"/>
          <w:numId w:val="1"/>
        </w:numPr>
        <w:spacing w:beforeLines="50" w:before="120" w:afterLines="50" w:after="120"/>
        <w:ind w:left="720" w:hangingChars="300" w:hanging="720"/>
      </w:pPr>
      <w:r w:rsidRPr="00125FD4">
        <w:t>M.B. Jakubinek, M.A. White, G. Li, C. Jayasinghe, W. Cho et al.</w:t>
      </w:r>
      <w:r w:rsidRPr="00125FD4">
        <w:rPr>
          <w:rFonts w:eastAsia="宋体"/>
          <w:lang w:val="en-US" w:eastAsia="zh-CN"/>
        </w:rPr>
        <w:t>,</w:t>
      </w:r>
      <w:r w:rsidRPr="00125FD4">
        <w:t xml:space="preserve"> Thermal and electrical conductivity of tall, vertically aligned carbon nanotube arrays. Carbon </w:t>
      </w:r>
      <w:r w:rsidRPr="00125FD4">
        <w:rPr>
          <w:b/>
        </w:rPr>
        <w:t>48</w:t>
      </w:r>
      <w:r w:rsidRPr="00125FD4">
        <w:t xml:space="preserve">(13), 3947-3952 (2010). </w:t>
      </w:r>
      <w:hyperlink r:id="rId37" w:history="1">
        <w:r w:rsidRPr="00125FD4">
          <w:rPr>
            <w:rStyle w:val="af2"/>
          </w:rPr>
          <w:t>http://doi.org/10.1016/j.carbon.2010.06.063</w:t>
        </w:r>
      </w:hyperlink>
    </w:p>
    <w:p w14:paraId="632093CA" w14:textId="0F328F0F" w:rsidR="00940539" w:rsidRPr="00125FD4" w:rsidRDefault="00F67DDF" w:rsidP="00E5672A">
      <w:pPr>
        <w:numPr>
          <w:ilvl w:val="0"/>
          <w:numId w:val="1"/>
        </w:numPr>
        <w:spacing w:beforeLines="50" w:before="120" w:afterLines="50" w:after="120"/>
        <w:ind w:left="720" w:hangingChars="300" w:hanging="720"/>
      </w:pPr>
      <w:r w:rsidRPr="00125FD4">
        <w:t>N. Matsumoto, A. Oshima, S. Sakurai, M. Yumura, K. Hata et al.</w:t>
      </w:r>
      <w:r w:rsidRPr="00125FD4">
        <w:rPr>
          <w:rFonts w:eastAsia="宋体"/>
          <w:lang w:val="en-US" w:eastAsia="zh-CN"/>
        </w:rPr>
        <w:t>,</w:t>
      </w:r>
      <w:r w:rsidRPr="00125FD4">
        <w:t xml:space="preserve"> Scalability of the heat and current treatment on swcnts to improve their crystallinity and thermal and electrical conductivities. Nanoscale Res. Lett. </w:t>
      </w:r>
      <w:r w:rsidRPr="00125FD4">
        <w:rPr>
          <w:b/>
        </w:rPr>
        <w:t>10</w:t>
      </w:r>
      <w:r w:rsidRPr="00125FD4">
        <w:t>(1),</w:t>
      </w:r>
      <w:r w:rsidRPr="00125FD4">
        <w:rPr>
          <w:rFonts w:eastAsia="宋体"/>
          <w:lang w:val="en-US" w:eastAsia="zh-CN"/>
        </w:rPr>
        <w:t xml:space="preserve"> </w:t>
      </w:r>
      <w:r w:rsidRPr="00125FD4">
        <w:t xml:space="preserve">220-220 (2015). </w:t>
      </w:r>
      <w:hyperlink r:id="rId38" w:history="1">
        <w:r w:rsidRPr="00125FD4">
          <w:rPr>
            <w:rStyle w:val="af2"/>
          </w:rPr>
          <w:t>http://doi.org/10.1186/s11671-015-0917-0</w:t>
        </w:r>
      </w:hyperlink>
    </w:p>
    <w:p w14:paraId="73D2AB15" w14:textId="77777777" w:rsidR="00940539" w:rsidRPr="00125FD4" w:rsidRDefault="00F67DDF" w:rsidP="00E5672A">
      <w:pPr>
        <w:numPr>
          <w:ilvl w:val="0"/>
          <w:numId w:val="1"/>
        </w:numPr>
        <w:spacing w:beforeLines="50" w:before="120" w:afterLines="50" w:after="120"/>
        <w:ind w:left="720" w:hangingChars="300" w:hanging="720"/>
      </w:pPr>
      <w:r w:rsidRPr="00125FD4">
        <w:t>I.N. Ivanov, A.A. Puretzky, G. Eres, H.P. Wang, Z.W. Pan et al.</w:t>
      </w:r>
      <w:r w:rsidRPr="00125FD4">
        <w:rPr>
          <w:rFonts w:eastAsia="宋体"/>
          <w:lang w:val="en-US" w:eastAsia="zh-CN"/>
        </w:rPr>
        <w:t>,</w:t>
      </w:r>
      <w:r w:rsidRPr="00125FD4">
        <w:t xml:space="preserve"> Fast and highly anisotropic thermal transport through vertically aligned carbon nanotube arrays. Appl. Phys. Lett. </w:t>
      </w:r>
      <w:r w:rsidRPr="00125FD4">
        <w:rPr>
          <w:b/>
        </w:rPr>
        <w:t>89</w:t>
      </w:r>
      <w:r w:rsidRPr="00125FD4">
        <w:t xml:space="preserve">(22), 223110 (2006). </w:t>
      </w:r>
      <w:hyperlink r:id="rId39" w:history="1">
        <w:r w:rsidRPr="00125FD4">
          <w:rPr>
            <w:rStyle w:val="af2"/>
          </w:rPr>
          <w:t>http://doi.org/10.1063/1.2397008</w:t>
        </w:r>
      </w:hyperlink>
    </w:p>
    <w:p w14:paraId="73FA4ABF" w14:textId="70B94901" w:rsidR="00940539" w:rsidRPr="00125FD4" w:rsidRDefault="00F67DDF" w:rsidP="00E5672A">
      <w:pPr>
        <w:numPr>
          <w:ilvl w:val="0"/>
          <w:numId w:val="1"/>
        </w:numPr>
        <w:spacing w:beforeLines="50" w:before="120" w:afterLines="50" w:after="120"/>
        <w:ind w:left="720" w:hangingChars="300" w:hanging="720"/>
      </w:pPr>
      <w:r w:rsidRPr="00125FD4">
        <w:t>X. Li, P. Liu, X. Li, F. An, P. Min et al.</w:t>
      </w:r>
      <w:r w:rsidRPr="00125FD4">
        <w:rPr>
          <w:rFonts w:eastAsia="宋体"/>
          <w:lang w:val="en-US" w:eastAsia="zh-CN"/>
        </w:rPr>
        <w:t>,</w:t>
      </w:r>
      <w:r w:rsidRPr="00125FD4">
        <w:t xml:space="preserve"> Vertically aligned, ultralight and highly compressive all-graphitized graphene aerogels for highly thermally conductive polymer composites. Carbon </w:t>
      </w:r>
      <w:r w:rsidRPr="00125FD4">
        <w:rPr>
          <w:b/>
        </w:rPr>
        <w:t>140</w:t>
      </w:r>
      <w:r w:rsidRPr="00125FD4">
        <w:t xml:space="preserve">(12), 624-633 (2018). </w:t>
      </w:r>
      <w:hyperlink r:id="rId40" w:history="1">
        <w:r w:rsidRPr="00125FD4">
          <w:rPr>
            <w:rStyle w:val="af2"/>
          </w:rPr>
          <w:t>http://doi.org/10.1016/j.carbon.2018.09.016</w:t>
        </w:r>
      </w:hyperlink>
    </w:p>
    <w:p w14:paraId="641286FB" w14:textId="1F28866A" w:rsidR="00940539" w:rsidRPr="00125FD4" w:rsidRDefault="00F67DDF" w:rsidP="00E5672A">
      <w:pPr>
        <w:numPr>
          <w:ilvl w:val="0"/>
          <w:numId w:val="1"/>
        </w:numPr>
        <w:spacing w:beforeLines="50" w:before="120" w:afterLines="50" w:after="120"/>
        <w:ind w:left="720" w:hangingChars="300" w:hanging="720"/>
      </w:pPr>
      <w:r w:rsidRPr="00125FD4">
        <w:t>H. Fang, H. Guo, Y. Hu, Y. Ren, P. Hsu et al.</w:t>
      </w:r>
      <w:r w:rsidRPr="00125FD4">
        <w:rPr>
          <w:rFonts w:eastAsia="宋体"/>
          <w:lang w:val="en-US" w:eastAsia="zh-CN"/>
        </w:rPr>
        <w:t>,</w:t>
      </w:r>
      <w:r w:rsidRPr="00125FD4">
        <w:t xml:space="preserve"> In-situ grown hollow Fe</w:t>
      </w:r>
      <w:r w:rsidRPr="00125FD4">
        <w:rPr>
          <w:vertAlign w:val="subscript"/>
        </w:rPr>
        <w:t>3</w:t>
      </w:r>
      <w:r w:rsidRPr="00125FD4">
        <w:t>O</w:t>
      </w:r>
      <w:r w:rsidRPr="00125FD4">
        <w:rPr>
          <w:vertAlign w:val="subscript"/>
        </w:rPr>
        <w:t>4</w:t>
      </w:r>
      <w:r w:rsidRPr="00125FD4">
        <w:t xml:space="preserve"> onto graphene foam nanocomposites with high </w:t>
      </w:r>
      <w:r w:rsidRPr="00125FD4">
        <w:rPr>
          <w:rFonts w:eastAsia="宋体"/>
          <w:lang w:val="en-US" w:eastAsia="zh-CN"/>
        </w:rPr>
        <w:t>EMI</w:t>
      </w:r>
      <w:r w:rsidRPr="00125FD4">
        <w:t xml:space="preserve"> shielding effectiveness and thermal conductivity. Compos. Sci. Technol. </w:t>
      </w:r>
      <w:r w:rsidRPr="00125FD4">
        <w:rPr>
          <w:b/>
        </w:rPr>
        <w:t>188</w:t>
      </w:r>
      <w:r w:rsidRPr="00125FD4">
        <w:t>(1),</w:t>
      </w:r>
      <w:r w:rsidRPr="00125FD4">
        <w:rPr>
          <w:rFonts w:eastAsia="宋体"/>
          <w:lang w:val="en-US" w:eastAsia="zh-CN"/>
        </w:rPr>
        <w:t xml:space="preserve"> </w:t>
      </w:r>
      <w:r w:rsidRPr="00125FD4">
        <w:t xml:space="preserve">107975 (2020). </w:t>
      </w:r>
      <w:hyperlink r:id="rId41" w:history="1">
        <w:r w:rsidRPr="00125FD4">
          <w:rPr>
            <w:rStyle w:val="af2"/>
          </w:rPr>
          <w:t>http://doi.org/10.1016/j.compscitech.2019.107975</w:t>
        </w:r>
      </w:hyperlink>
    </w:p>
    <w:p w14:paraId="35D1464B" w14:textId="77777777" w:rsidR="00940539" w:rsidRPr="00125FD4" w:rsidRDefault="00F67DDF" w:rsidP="00E5672A">
      <w:pPr>
        <w:numPr>
          <w:ilvl w:val="0"/>
          <w:numId w:val="1"/>
        </w:numPr>
        <w:spacing w:beforeLines="50" w:before="120" w:afterLines="50" w:after="120"/>
        <w:ind w:left="720" w:hangingChars="300" w:hanging="720"/>
      </w:pPr>
      <w:r w:rsidRPr="00125FD4">
        <w:t>Y. Li, F. Xu, Z. Lin, X. Sun, Q. Peng et al.</w:t>
      </w:r>
      <w:r w:rsidRPr="00125FD4">
        <w:rPr>
          <w:rFonts w:eastAsia="宋体"/>
          <w:lang w:val="en-US" w:eastAsia="zh-CN"/>
        </w:rPr>
        <w:t>,</w:t>
      </w:r>
      <w:r w:rsidRPr="00125FD4">
        <w:t xml:space="preserve"> Electrically and thermally conductive underwater acoustically absorptive graphene/rubber nanocomposites for multifunctional applications. Nanoscale </w:t>
      </w:r>
      <w:r w:rsidRPr="00125FD4">
        <w:rPr>
          <w:b/>
        </w:rPr>
        <w:t>9</w:t>
      </w:r>
      <w:r w:rsidRPr="00125FD4">
        <w:t xml:space="preserve">(38), 14476-14485 (2017). </w:t>
      </w:r>
      <w:hyperlink r:id="rId42" w:history="1">
        <w:r w:rsidRPr="00125FD4">
          <w:rPr>
            <w:rStyle w:val="af2"/>
          </w:rPr>
          <w:t>http://doi.org/10.1039/c7nr05189a</w:t>
        </w:r>
      </w:hyperlink>
    </w:p>
    <w:p w14:paraId="38826F6E" w14:textId="77777777" w:rsidR="00940539" w:rsidRPr="00125FD4" w:rsidRDefault="00F67DDF" w:rsidP="00E5672A">
      <w:pPr>
        <w:numPr>
          <w:ilvl w:val="0"/>
          <w:numId w:val="1"/>
        </w:numPr>
        <w:spacing w:beforeLines="50" w:before="120" w:afterLines="50" w:after="120"/>
        <w:ind w:left="720" w:hangingChars="300" w:hanging="720"/>
      </w:pPr>
      <w:r w:rsidRPr="00125FD4">
        <w:t>J.S. Lewis, Z. Barani, A.S. Magana, F. Kargar, A.A. Balandin</w:t>
      </w:r>
      <w:r w:rsidRPr="00125FD4">
        <w:rPr>
          <w:rFonts w:eastAsia="宋体"/>
          <w:lang w:val="en-US" w:eastAsia="zh-CN"/>
        </w:rPr>
        <w:t>,</w:t>
      </w:r>
      <w:r w:rsidRPr="00125FD4">
        <w:t xml:space="preserve"> Thermal and electrical conductivity control in hybrid composites with graphene and boron nitride fillers. Mater. Res. Exp</w:t>
      </w:r>
      <w:r w:rsidRPr="00125FD4">
        <w:rPr>
          <w:rFonts w:eastAsia="宋体"/>
          <w:lang w:val="en-US" w:eastAsia="zh-CN"/>
        </w:rPr>
        <w:t>.</w:t>
      </w:r>
      <w:r w:rsidRPr="00125FD4">
        <w:t xml:space="preserve"> </w:t>
      </w:r>
      <w:r w:rsidRPr="00125FD4">
        <w:rPr>
          <w:b/>
        </w:rPr>
        <w:t>6</w:t>
      </w:r>
      <w:r w:rsidRPr="00125FD4">
        <w:t xml:space="preserve">(8), 85325-85333, (2019). </w:t>
      </w:r>
      <w:hyperlink r:id="rId43" w:history="1">
        <w:r w:rsidRPr="00125FD4">
          <w:rPr>
            <w:rStyle w:val="af2"/>
          </w:rPr>
          <w:t>http://doi.org/10.1088/2053-1591/ab2215</w:t>
        </w:r>
      </w:hyperlink>
    </w:p>
    <w:p w14:paraId="7EF9B409" w14:textId="77777777" w:rsidR="00940539" w:rsidRPr="00125FD4" w:rsidRDefault="00F67DDF" w:rsidP="00E5672A">
      <w:pPr>
        <w:pStyle w:val="EndNoteBibliography"/>
        <w:spacing w:beforeLines="50" w:before="120" w:afterLines="50" w:after="120"/>
        <w:ind w:left="720" w:hangingChars="300" w:hanging="720"/>
        <w:jc w:val="left"/>
        <w:rPr>
          <w:rFonts w:eastAsia="Yu Mincho"/>
          <w:sz w:val="21"/>
          <w:szCs w:val="21"/>
        </w:rPr>
      </w:pPr>
      <w:r w:rsidRPr="00125FD4">
        <w:fldChar w:fldCharType="end"/>
      </w:r>
    </w:p>
    <w:sectPr w:rsidR="00940539" w:rsidRPr="00125FD4">
      <w:headerReference w:type="default" r:id="rId44"/>
      <w:footerReference w:type="default" r:id="rId45"/>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D88D3" w14:textId="77777777" w:rsidR="00B73BB6" w:rsidRDefault="00B73BB6">
      <w:r>
        <w:separator/>
      </w:r>
    </w:p>
  </w:endnote>
  <w:endnote w:type="continuationSeparator" w:id="0">
    <w:p w14:paraId="0CF97F38" w14:textId="77777777" w:rsidR="00B73BB6" w:rsidRDefault="00B7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vOTce3d9a73">
    <w:altName w:val="Cambria"/>
    <w:charset w:val="00"/>
    <w:family w:val="roman"/>
    <w:pitch w:val="default"/>
  </w:font>
  <w:font w:name="ScalaSansPro-Regular">
    <w:altName w:val="Cambria"/>
    <w:charset w:val="00"/>
    <w:family w:val="roman"/>
    <w:pitch w:val="default"/>
  </w:font>
  <w:font w:name="STIX-Regular">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inionPro-Regular">
    <w:altName w:val="Cambria"/>
    <w:charset w:val="86"/>
    <w:family w:val="roman"/>
    <w:pitch w:val="default"/>
    <w:sig w:usb0="00000000" w:usb1="00000000" w:usb2="00000010" w:usb3="00000000" w:csb0="00040000" w:csb1="00000000"/>
  </w:font>
  <w:font w:name="Yu Mincho">
    <w:charset w:val="80"/>
    <w:family w:val="roman"/>
    <w:pitch w:val="variable"/>
    <w:sig w:usb0="800002E7" w:usb1="2AC7FCFF" w:usb2="00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094A" w14:textId="77777777" w:rsidR="00940539" w:rsidRDefault="00F67DDF">
    <w:pPr>
      <w:pStyle w:val="a8"/>
      <w:jc w:val="center"/>
    </w:pPr>
    <w:r>
      <w:rPr>
        <w:rFonts w:asciiTheme="minorEastAsia" w:eastAsiaTheme="minorEastAsia" w:hAnsiTheme="minorEastAsia" w:cstheme="minorHAnsi"/>
      </w:rPr>
      <w:t>S</w:t>
    </w:r>
    <w:sdt>
      <w:sdtPr>
        <w:rPr>
          <w:rFonts w:asciiTheme="minorEastAsia" w:eastAsiaTheme="minorEastAsia" w:hAnsiTheme="minorEastAsia" w:cstheme="minorHAnsi"/>
        </w:rPr>
        <w:id w:val="-2004428897"/>
      </w:sdtPr>
      <w:sdtEndPr>
        <w:rPr>
          <w:rFonts w:asciiTheme="minorHAnsi" w:eastAsia="MS Mincho" w:hAnsiTheme="minorHAnsi"/>
        </w:rPr>
      </w:sdtEndPr>
      <w:sdtContent>
        <w:sdt>
          <w:sdtPr>
            <w:rPr>
              <w:rFonts w:asciiTheme="minorEastAsia" w:eastAsiaTheme="minorEastAsia" w:hAnsiTheme="minorEastAsia" w:cstheme="minorHAnsi"/>
            </w:rPr>
            <w:id w:val="1728636285"/>
          </w:sdtPr>
          <w:sdtEndPr>
            <w:rPr>
              <w:rFonts w:asciiTheme="minorHAnsi" w:eastAsia="MS Mincho" w:hAnsiTheme="minorHAnsi"/>
            </w:rPr>
          </w:sdtEndPr>
          <w:sdtContent>
            <w:r>
              <w:rPr>
                <w:rFonts w:asciiTheme="minorEastAsia" w:eastAsiaTheme="minorEastAsia" w:hAnsiTheme="minorEastAsia" w:cstheme="minorHAnsi"/>
                <w:b/>
                <w:bCs/>
              </w:rPr>
              <w:fldChar w:fldCharType="begin"/>
            </w:r>
            <w:r>
              <w:rPr>
                <w:rFonts w:asciiTheme="minorEastAsia" w:eastAsiaTheme="minorEastAsia" w:hAnsiTheme="minorEastAsia" w:cstheme="minorHAnsi"/>
                <w:b/>
                <w:bCs/>
              </w:rPr>
              <w:instrText>PAGE</w:instrText>
            </w:r>
            <w:r>
              <w:rPr>
                <w:rFonts w:asciiTheme="minorEastAsia" w:eastAsiaTheme="minorEastAsia" w:hAnsiTheme="minorEastAsia" w:cstheme="minorHAnsi"/>
                <w:b/>
                <w:bCs/>
              </w:rPr>
              <w:fldChar w:fldCharType="separate"/>
            </w:r>
            <w:r>
              <w:rPr>
                <w:rFonts w:asciiTheme="minorEastAsia" w:eastAsiaTheme="minorEastAsia" w:hAnsiTheme="minorEastAsia" w:cstheme="minorHAnsi"/>
                <w:b/>
                <w:bCs/>
                <w:lang w:val="zh-CN" w:eastAsia="zh-CN"/>
              </w:rPr>
              <w:t>2</w:t>
            </w:r>
            <w:r>
              <w:rPr>
                <w:rFonts w:asciiTheme="minorEastAsia" w:eastAsiaTheme="minorEastAsia" w:hAnsiTheme="minorEastAsia" w:cstheme="minorHAnsi"/>
                <w:b/>
                <w:bCs/>
              </w:rPr>
              <w:fldChar w:fldCharType="end"/>
            </w:r>
            <w:r>
              <w:rPr>
                <w:rFonts w:asciiTheme="minorEastAsia" w:eastAsiaTheme="minorEastAsia" w:hAnsiTheme="minorEastAsia" w:cstheme="minorHAnsi"/>
                <w:lang w:val="zh-CN" w:eastAsia="zh-CN"/>
              </w:rPr>
              <w:t>/S</w:t>
            </w:r>
            <w:r>
              <w:rPr>
                <w:rFonts w:asciiTheme="minorEastAsia" w:eastAsiaTheme="minorEastAsia" w:hAnsiTheme="minorEastAsia" w:cstheme="minorHAnsi"/>
                <w:b/>
                <w:bCs/>
              </w:rPr>
              <w:fldChar w:fldCharType="begin"/>
            </w:r>
            <w:r>
              <w:rPr>
                <w:rFonts w:asciiTheme="minorEastAsia" w:eastAsiaTheme="minorEastAsia" w:hAnsiTheme="minorEastAsia" w:cstheme="minorHAnsi"/>
                <w:b/>
                <w:bCs/>
              </w:rPr>
              <w:instrText>NUMPAGES</w:instrText>
            </w:r>
            <w:r>
              <w:rPr>
                <w:rFonts w:asciiTheme="minorEastAsia" w:eastAsiaTheme="minorEastAsia" w:hAnsiTheme="minorEastAsia" w:cstheme="minorHAnsi"/>
                <w:b/>
                <w:bCs/>
              </w:rPr>
              <w:fldChar w:fldCharType="separate"/>
            </w:r>
            <w:r>
              <w:rPr>
                <w:rFonts w:asciiTheme="minorEastAsia" w:eastAsiaTheme="minorEastAsia" w:hAnsiTheme="minorEastAsia" w:cstheme="minorHAnsi"/>
                <w:b/>
                <w:bCs/>
                <w:lang w:val="zh-CN" w:eastAsia="zh-CN"/>
              </w:rPr>
              <w:t>2</w:t>
            </w:r>
            <w:r>
              <w:rPr>
                <w:rFonts w:asciiTheme="minorEastAsia" w:eastAsiaTheme="minorEastAsia" w:hAnsiTheme="minorEastAsia" w:cstheme="minorHAnsi"/>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DEB18" w14:textId="77777777" w:rsidR="00B73BB6" w:rsidRDefault="00B73BB6">
      <w:r>
        <w:separator/>
      </w:r>
    </w:p>
  </w:footnote>
  <w:footnote w:type="continuationSeparator" w:id="0">
    <w:p w14:paraId="45A4776A" w14:textId="77777777" w:rsidR="00B73BB6" w:rsidRDefault="00B73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5C29" w14:textId="77777777" w:rsidR="00940539" w:rsidRDefault="00F67DDF">
    <w:pPr>
      <w:pStyle w:val="aa"/>
      <w:tabs>
        <w:tab w:val="left" w:pos="770"/>
        <w:tab w:val="left" w:pos="1070"/>
        <w:tab w:val="left" w:pos="1260"/>
        <w:tab w:val="left" w:pos="1485"/>
      </w:tabs>
    </w:pPr>
    <w:r>
      <w:rPr>
        <w:noProof/>
      </w:rPr>
      <mc:AlternateContent>
        <mc:Choice Requires="wps">
          <w:drawing>
            <wp:anchor distT="0" distB="0" distL="114300" distR="114300" simplePos="0" relativeHeight="251659264" behindDoc="1" locked="0" layoutInCell="1" allowOverlap="1" wp14:anchorId="1AB99975" wp14:editId="5D40D2A0">
              <wp:simplePos x="0" y="0"/>
              <wp:positionH relativeFrom="margin">
                <wp:align>center</wp:align>
              </wp:positionH>
              <wp:positionV relativeFrom="page">
                <wp:posOffset>548640</wp:posOffset>
              </wp:positionV>
              <wp:extent cx="1162050" cy="175260"/>
              <wp:effectExtent l="0" t="0" r="0" b="15240"/>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75260"/>
                      </a:xfrm>
                      <a:prstGeom prst="rect">
                        <a:avLst/>
                      </a:prstGeom>
                      <a:noFill/>
                      <a:ln>
                        <a:noFill/>
                      </a:ln>
                    </wps:spPr>
                    <wps:txbx>
                      <w:txbxContent>
                        <w:p w14:paraId="1ADD3C03" w14:textId="77777777" w:rsidR="00940539" w:rsidRDefault="002556A2">
                          <w:pPr>
                            <w:spacing w:before="14"/>
                            <w:ind w:left="20"/>
                            <w:rPr>
                              <w:rFonts w:ascii="Arial"/>
                              <w:color w:val="4472C4" w:themeColor="accent1"/>
                              <w:sz w:val="21"/>
                            </w:rPr>
                          </w:pPr>
                          <w:hyperlink r:id="rId1" w:history="1">
                            <w:r w:rsidR="00F67DDF">
                              <w:rPr>
                                <w:rStyle w:val="af2"/>
                                <w:rFonts w:ascii="Arial"/>
                                <w:color w:val="4472C4" w:themeColor="accent1"/>
                                <w:sz w:val="21"/>
                              </w:rPr>
                              <w:t>Nano-Micro Letters</w:t>
                            </w:r>
                          </w:hyperlink>
                        </w:p>
                      </w:txbxContent>
                    </wps:txbx>
                    <wps:bodyPr rot="0" vert="horz" wrap="square" lIns="0" tIns="0" rIns="0" bIns="0" anchor="t" anchorCtr="0" upright="1">
                      <a:noAutofit/>
                    </wps:bodyPr>
                  </wps:wsp>
                </a:graphicData>
              </a:graphic>
            </wp:anchor>
          </w:drawing>
        </mc:Choice>
        <mc:Fallback>
          <w:pict>
            <v:shapetype w14:anchorId="1AB99975" id="_x0000_t202" coordsize="21600,21600" o:spt="202" path="m,l,21600r21600,l21600,xe">
              <v:stroke joinstyle="miter"/>
              <v:path gradientshapeok="t" o:connecttype="rect"/>
            </v:shapetype>
            <v:shape id="Text Box 1" o:spid="_x0000_s1026" type="#_x0000_t202" style="position:absolute;margin-left:0;margin-top:43.2pt;width:91.5pt;height:13.8pt;z-index:-251657216;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" filled="f" stroked="f">
              <v:textbox inset="0,0,0,0">
                <w:txbxContent>
                  <w:p w14:paraId="1ADD3C03" w14:textId="77777777" w:rsidR="00940539" w:rsidRDefault="00000000">
                    <w:pPr>
                      <w:spacing w:before="14"/>
                      <w:ind w:left="20"/>
                      <w:rPr>
                        <w:rFonts w:ascii="Arial"/>
                        <w:color w:val="4472C4" w:themeColor="accent1"/>
                        <w:sz w:val="21"/>
                      </w:rPr>
                    </w:pPr>
                    <w:hyperlink r:id="rId2" w:history="1">
                      <w:r w:rsidR="00F67DDF">
                        <w:rPr>
                          <w:rStyle w:val="af2"/>
                          <w:rFonts w:ascii="Arial"/>
                          <w:color w:val="4472C4" w:themeColor="accent1"/>
                          <w:sz w:val="21"/>
                        </w:rPr>
                        <w:t>Nano-Micro Letters</w:t>
                      </w:r>
                    </w:hyperlink>
                  </w:p>
                </w:txbxContent>
              </v:textbox>
              <w10:wrap anchorx="margin" anchory="page"/>
            </v:shape>
          </w:pict>
        </mc:Fallback>
      </mc:AlternateContent>
    </w:r>
  </w:p>
  <w:p w14:paraId="68CB3828" w14:textId="77777777" w:rsidR="00940539" w:rsidRDefault="009405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2BE634D"/>
    <w:multiLevelType w:val="multilevel"/>
    <w:tmpl w:val="F2BE634D"/>
    <w:lvl w:ilvl="0">
      <w:start w:val="1"/>
      <w:numFmt w:val="decimal"/>
      <w:lvlText w:val="[S%1]"/>
      <w:lvlJc w:val="left"/>
      <w:pPr>
        <w:ind w:left="420" w:hanging="420"/>
      </w:pPr>
      <w:rPr>
        <w:rFonts w:ascii="Times New Roman" w:eastAsia="宋体" w:hAnsi="Times New Roman" w:cs="Times New Roman" w:hint="default"/>
        <w:color w:val="auto"/>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633631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ytzAyNDIyMjE2MjdR0lEKTi0uzszPAykwrgUA1fYBBSwAAAA="/>
    <w:docVar w:name="commondata" w:val="eyJoZGlkIjoiNDBiM2U1NWJjOTJkZGVmN2ViMWFhM2VlOWY1YzAxMWMifQ=="/>
    <w:docVar w:name="EN.InstantFormat" w:val="&lt;ENInstantFormat&gt;&lt;Enabled&gt;0&lt;/Enabled&gt;&lt;ScanUnformatted&gt;1&lt;/ScanUnformatted&gt;&lt;ScanChanges&gt;1&lt;/ScanChanges&gt;&lt;Suspended&gt;0&lt;/Suspended&gt;&lt;/ENInstantFormat&gt;"/>
    <w:docVar w:name="EN.Layout" w:val="&lt;ENLayout&gt;&lt;Style&gt;ACS Nano 复制&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xfdsddq29wrqezte35xa5jzdse205rtvf9&quot;&gt;我的EndNote库&lt;record-ids&gt;&lt;item&gt;191&lt;/item&gt;&lt;item&gt;245&lt;/item&gt;&lt;item&gt;415&lt;/item&gt;&lt;item&gt;420&lt;/item&gt;&lt;item&gt;428&lt;/item&gt;&lt;item&gt;467&lt;/item&gt;&lt;item&gt;472&lt;/item&gt;&lt;item&gt;486&lt;/item&gt;&lt;item&gt;491&lt;/item&gt;&lt;item&gt;500&lt;/item&gt;&lt;item&gt;502&lt;/item&gt;&lt;item&gt;505&lt;/item&gt;&lt;item&gt;516&lt;/item&gt;&lt;item&gt;517&lt;/item&gt;&lt;item&gt;520&lt;/item&gt;&lt;item&gt;721&lt;/item&gt;&lt;item&gt;731&lt;/item&gt;&lt;item&gt;732&lt;/item&gt;&lt;item&gt;735&lt;/item&gt;&lt;item&gt;739&lt;/item&gt;&lt;item&gt;740&lt;/item&gt;&lt;item&gt;741&lt;/item&gt;&lt;item&gt;742&lt;/item&gt;&lt;item&gt;745&lt;/item&gt;&lt;item&gt;747&lt;/item&gt;&lt;item&gt;749&lt;/item&gt;&lt;item&gt;757&lt;/item&gt;&lt;item&gt;762&lt;/item&gt;&lt;item&gt;768&lt;/item&gt;&lt;item&gt;775&lt;/item&gt;&lt;item&gt;781&lt;/item&gt;&lt;item&gt;1700&lt;/item&gt;&lt;item&gt;1719&lt;/item&gt;&lt;item&gt;1724&lt;/item&gt;&lt;item&gt;1731&lt;/item&gt;&lt;item&gt;1740&lt;/item&gt;&lt;item&gt;1756&lt;/item&gt;&lt;item&gt;1757&lt;/item&gt;&lt;item&gt;1767&lt;/item&gt;&lt;item&gt;1768&lt;/item&gt;&lt;item&gt;1769&lt;/item&gt;&lt;item&gt;1770&lt;/item&gt;&lt;item&gt;1772&lt;/item&gt;&lt;item&gt;1773&lt;/item&gt;&lt;item&gt;1774&lt;/item&gt;&lt;item&gt;1775&lt;/item&gt;&lt;item&gt;1776&lt;/item&gt;&lt;item&gt;1777&lt;/item&gt;&lt;item&gt;1784&lt;/item&gt;&lt;item&gt;1790&lt;/item&gt;&lt;item&gt;1792&lt;/item&gt;&lt;item&gt;1815&lt;/item&gt;&lt;item&gt;1819&lt;/item&gt;&lt;item&gt;1823&lt;/item&gt;&lt;item&gt;1837&lt;/item&gt;&lt;item&gt;1854&lt;/item&gt;&lt;item&gt;1855&lt;/item&gt;&lt;item&gt;1856&lt;/item&gt;&lt;item&gt;1862&lt;/item&gt;&lt;item&gt;1869&lt;/item&gt;&lt;/record-ids&gt;&lt;/item&gt;&lt;/Libraries&gt;"/>
  </w:docVars>
  <w:rsids>
    <w:rsidRoot w:val="002D16A0"/>
    <w:rsid w:val="000003BB"/>
    <w:rsid w:val="0000374D"/>
    <w:rsid w:val="00004A23"/>
    <w:rsid w:val="00006A0A"/>
    <w:rsid w:val="0000703E"/>
    <w:rsid w:val="00007A04"/>
    <w:rsid w:val="00010CDC"/>
    <w:rsid w:val="000112FC"/>
    <w:rsid w:val="000118B0"/>
    <w:rsid w:val="00011F40"/>
    <w:rsid w:val="00013342"/>
    <w:rsid w:val="0001454A"/>
    <w:rsid w:val="0001683C"/>
    <w:rsid w:val="000172E7"/>
    <w:rsid w:val="00017A12"/>
    <w:rsid w:val="000214A8"/>
    <w:rsid w:val="00023F64"/>
    <w:rsid w:val="0002522A"/>
    <w:rsid w:val="00027FB5"/>
    <w:rsid w:val="00030C02"/>
    <w:rsid w:val="00031222"/>
    <w:rsid w:val="000314D2"/>
    <w:rsid w:val="0003318F"/>
    <w:rsid w:val="00033A21"/>
    <w:rsid w:val="00040069"/>
    <w:rsid w:val="0004094E"/>
    <w:rsid w:val="00040B7B"/>
    <w:rsid w:val="000417FB"/>
    <w:rsid w:val="00041C1B"/>
    <w:rsid w:val="000437F7"/>
    <w:rsid w:val="00046A04"/>
    <w:rsid w:val="00050985"/>
    <w:rsid w:val="000541A4"/>
    <w:rsid w:val="0005501E"/>
    <w:rsid w:val="00055411"/>
    <w:rsid w:val="00055883"/>
    <w:rsid w:val="00057E6E"/>
    <w:rsid w:val="0006044D"/>
    <w:rsid w:val="00060D37"/>
    <w:rsid w:val="00062324"/>
    <w:rsid w:val="00063C0E"/>
    <w:rsid w:val="0006499E"/>
    <w:rsid w:val="00072EA7"/>
    <w:rsid w:val="00074201"/>
    <w:rsid w:val="00076EAD"/>
    <w:rsid w:val="00080294"/>
    <w:rsid w:val="0008287E"/>
    <w:rsid w:val="00083031"/>
    <w:rsid w:val="00084B74"/>
    <w:rsid w:val="0008740B"/>
    <w:rsid w:val="000904D3"/>
    <w:rsid w:val="0009268E"/>
    <w:rsid w:val="0009309C"/>
    <w:rsid w:val="00093F1B"/>
    <w:rsid w:val="00095DC2"/>
    <w:rsid w:val="000A1F4B"/>
    <w:rsid w:val="000A21A9"/>
    <w:rsid w:val="000A29FB"/>
    <w:rsid w:val="000A3E93"/>
    <w:rsid w:val="000A472C"/>
    <w:rsid w:val="000A5773"/>
    <w:rsid w:val="000A682F"/>
    <w:rsid w:val="000B05A0"/>
    <w:rsid w:val="000B33EE"/>
    <w:rsid w:val="000B4293"/>
    <w:rsid w:val="000B733C"/>
    <w:rsid w:val="000C1DCD"/>
    <w:rsid w:val="000C259E"/>
    <w:rsid w:val="000C3E0C"/>
    <w:rsid w:val="000C6252"/>
    <w:rsid w:val="000C6F8A"/>
    <w:rsid w:val="000D2BE7"/>
    <w:rsid w:val="000D2D4B"/>
    <w:rsid w:val="000D2F93"/>
    <w:rsid w:val="000D3844"/>
    <w:rsid w:val="000D45F4"/>
    <w:rsid w:val="000D5AB4"/>
    <w:rsid w:val="000D66DB"/>
    <w:rsid w:val="000D7C6F"/>
    <w:rsid w:val="000D7EBA"/>
    <w:rsid w:val="000E2B05"/>
    <w:rsid w:val="000E4722"/>
    <w:rsid w:val="000E4F64"/>
    <w:rsid w:val="000E6C58"/>
    <w:rsid w:val="000E788B"/>
    <w:rsid w:val="000E7A5B"/>
    <w:rsid w:val="000E7BBA"/>
    <w:rsid w:val="000F1096"/>
    <w:rsid w:val="000F1477"/>
    <w:rsid w:val="000F512F"/>
    <w:rsid w:val="001013F4"/>
    <w:rsid w:val="001054D4"/>
    <w:rsid w:val="0010686C"/>
    <w:rsid w:val="00107A07"/>
    <w:rsid w:val="00107C5F"/>
    <w:rsid w:val="00107CCC"/>
    <w:rsid w:val="00110011"/>
    <w:rsid w:val="001105BD"/>
    <w:rsid w:val="00111367"/>
    <w:rsid w:val="00111B49"/>
    <w:rsid w:val="00116C82"/>
    <w:rsid w:val="0011700E"/>
    <w:rsid w:val="00120E85"/>
    <w:rsid w:val="00120FEA"/>
    <w:rsid w:val="00123ADA"/>
    <w:rsid w:val="00124A83"/>
    <w:rsid w:val="00124CB6"/>
    <w:rsid w:val="00125573"/>
    <w:rsid w:val="001258C2"/>
    <w:rsid w:val="00125FD4"/>
    <w:rsid w:val="0012642A"/>
    <w:rsid w:val="00126D17"/>
    <w:rsid w:val="001305BF"/>
    <w:rsid w:val="00131D58"/>
    <w:rsid w:val="00135A79"/>
    <w:rsid w:val="001370B1"/>
    <w:rsid w:val="001377CA"/>
    <w:rsid w:val="001404E1"/>
    <w:rsid w:val="00140B94"/>
    <w:rsid w:val="001450FB"/>
    <w:rsid w:val="0014658A"/>
    <w:rsid w:val="00147DB8"/>
    <w:rsid w:val="00150560"/>
    <w:rsid w:val="00150C14"/>
    <w:rsid w:val="00151683"/>
    <w:rsid w:val="00151E98"/>
    <w:rsid w:val="0015392F"/>
    <w:rsid w:val="00154E8C"/>
    <w:rsid w:val="0015563E"/>
    <w:rsid w:val="00155F66"/>
    <w:rsid w:val="00160DD0"/>
    <w:rsid w:val="0016192E"/>
    <w:rsid w:val="0016390D"/>
    <w:rsid w:val="00163F4F"/>
    <w:rsid w:val="00164057"/>
    <w:rsid w:val="00165B37"/>
    <w:rsid w:val="00170369"/>
    <w:rsid w:val="00173757"/>
    <w:rsid w:val="00174176"/>
    <w:rsid w:val="001756CE"/>
    <w:rsid w:val="00181D92"/>
    <w:rsid w:val="001823B6"/>
    <w:rsid w:val="00182BA1"/>
    <w:rsid w:val="001848EB"/>
    <w:rsid w:val="00185DD3"/>
    <w:rsid w:val="00187DB9"/>
    <w:rsid w:val="0019077D"/>
    <w:rsid w:val="00190D9C"/>
    <w:rsid w:val="0019194D"/>
    <w:rsid w:val="00195FAF"/>
    <w:rsid w:val="001963DD"/>
    <w:rsid w:val="0019723B"/>
    <w:rsid w:val="001974E3"/>
    <w:rsid w:val="001A4240"/>
    <w:rsid w:val="001A50AE"/>
    <w:rsid w:val="001A6821"/>
    <w:rsid w:val="001A734D"/>
    <w:rsid w:val="001B3AF2"/>
    <w:rsid w:val="001B4224"/>
    <w:rsid w:val="001B48E8"/>
    <w:rsid w:val="001B665D"/>
    <w:rsid w:val="001B739A"/>
    <w:rsid w:val="001B7472"/>
    <w:rsid w:val="001C10AC"/>
    <w:rsid w:val="001C55FB"/>
    <w:rsid w:val="001C6D24"/>
    <w:rsid w:val="001D12BC"/>
    <w:rsid w:val="001D36B1"/>
    <w:rsid w:val="001D561D"/>
    <w:rsid w:val="001D5E82"/>
    <w:rsid w:val="001E18CC"/>
    <w:rsid w:val="001E3D2D"/>
    <w:rsid w:val="001E459E"/>
    <w:rsid w:val="001E4605"/>
    <w:rsid w:val="001E5F4E"/>
    <w:rsid w:val="001E7BA0"/>
    <w:rsid w:val="001F21AE"/>
    <w:rsid w:val="001F2689"/>
    <w:rsid w:val="001F2AB7"/>
    <w:rsid w:val="001F3C9B"/>
    <w:rsid w:val="001F3E62"/>
    <w:rsid w:val="001F3E77"/>
    <w:rsid w:val="001F4BD1"/>
    <w:rsid w:val="001F5110"/>
    <w:rsid w:val="001F544D"/>
    <w:rsid w:val="001F5702"/>
    <w:rsid w:val="001F65A2"/>
    <w:rsid w:val="002002FC"/>
    <w:rsid w:val="00201F71"/>
    <w:rsid w:val="00203934"/>
    <w:rsid w:val="0020446B"/>
    <w:rsid w:val="00204BA7"/>
    <w:rsid w:val="002072AB"/>
    <w:rsid w:val="00210140"/>
    <w:rsid w:val="00210734"/>
    <w:rsid w:val="002116F6"/>
    <w:rsid w:val="00211942"/>
    <w:rsid w:val="00212CD6"/>
    <w:rsid w:val="00214D95"/>
    <w:rsid w:val="00215531"/>
    <w:rsid w:val="00215CB2"/>
    <w:rsid w:val="002162B2"/>
    <w:rsid w:val="00216F54"/>
    <w:rsid w:val="002208C5"/>
    <w:rsid w:val="00220933"/>
    <w:rsid w:val="00220C72"/>
    <w:rsid w:val="0022540C"/>
    <w:rsid w:val="00226AA4"/>
    <w:rsid w:val="00227B45"/>
    <w:rsid w:val="002304C4"/>
    <w:rsid w:val="00231B9F"/>
    <w:rsid w:val="00233C8A"/>
    <w:rsid w:val="00236036"/>
    <w:rsid w:val="0023603F"/>
    <w:rsid w:val="00240D90"/>
    <w:rsid w:val="00242A1D"/>
    <w:rsid w:val="00243527"/>
    <w:rsid w:val="00245161"/>
    <w:rsid w:val="0024621D"/>
    <w:rsid w:val="00251C58"/>
    <w:rsid w:val="00253CB1"/>
    <w:rsid w:val="002543F9"/>
    <w:rsid w:val="00254DED"/>
    <w:rsid w:val="00255E12"/>
    <w:rsid w:val="00257ADD"/>
    <w:rsid w:val="00263723"/>
    <w:rsid w:val="00263CF8"/>
    <w:rsid w:val="00263E2C"/>
    <w:rsid w:val="00265635"/>
    <w:rsid w:val="00266389"/>
    <w:rsid w:val="002675F7"/>
    <w:rsid w:val="002725A5"/>
    <w:rsid w:val="002725DF"/>
    <w:rsid w:val="0027314F"/>
    <w:rsid w:val="00273C05"/>
    <w:rsid w:val="002743BA"/>
    <w:rsid w:val="00274E43"/>
    <w:rsid w:val="00276C3C"/>
    <w:rsid w:val="00281D44"/>
    <w:rsid w:val="0028289F"/>
    <w:rsid w:val="00284157"/>
    <w:rsid w:val="00285631"/>
    <w:rsid w:val="0029072E"/>
    <w:rsid w:val="00290D94"/>
    <w:rsid w:val="00291F4A"/>
    <w:rsid w:val="0029203C"/>
    <w:rsid w:val="00294873"/>
    <w:rsid w:val="002A3D1D"/>
    <w:rsid w:val="002A4A81"/>
    <w:rsid w:val="002A73A2"/>
    <w:rsid w:val="002A7CE8"/>
    <w:rsid w:val="002B002B"/>
    <w:rsid w:val="002B0671"/>
    <w:rsid w:val="002B262F"/>
    <w:rsid w:val="002B3553"/>
    <w:rsid w:val="002B5E06"/>
    <w:rsid w:val="002C0CFF"/>
    <w:rsid w:val="002C429E"/>
    <w:rsid w:val="002C7E35"/>
    <w:rsid w:val="002D09B9"/>
    <w:rsid w:val="002D16A0"/>
    <w:rsid w:val="002D2816"/>
    <w:rsid w:val="002D2930"/>
    <w:rsid w:val="002D2DFF"/>
    <w:rsid w:val="002D3D6D"/>
    <w:rsid w:val="002D5BF8"/>
    <w:rsid w:val="002D7ECC"/>
    <w:rsid w:val="002E1B8F"/>
    <w:rsid w:val="002E243A"/>
    <w:rsid w:val="002E28AB"/>
    <w:rsid w:val="002E2DEF"/>
    <w:rsid w:val="002E4E3E"/>
    <w:rsid w:val="002E71CC"/>
    <w:rsid w:val="002E76B2"/>
    <w:rsid w:val="002E79A2"/>
    <w:rsid w:val="002F2947"/>
    <w:rsid w:val="002F4214"/>
    <w:rsid w:val="002F4F4B"/>
    <w:rsid w:val="002F55FD"/>
    <w:rsid w:val="002F594C"/>
    <w:rsid w:val="00300DC9"/>
    <w:rsid w:val="00301984"/>
    <w:rsid w:val="00301B0B"/>
    <w:rsid w:val="00301E84"/>
    <w:rsid w:val="00302E7A"/>
    <w:rsid w:val="00303D1B"/>
    <w:rsid w:val="003046B7"/>
    <w:rsid w:val="0031318A"/>
    <w:rsid w:val="00313ECF"/>
    <w:rsid w:val="0031795B"/>
    <w:rsid w:val="00317A57"/>
    <w:rsid w:val="003200E1"/>
    <w:rsid w:val="00320A99"/>
    <w:rsid w:val="00321025"/>
    <w:rsid w:val="0032144B"/>
    <w:rsid w:val="00322D5B"/>
    <w:rsid w:val="00323AA3"/>
    <w:rsid w:val="00324398"/>
    <w:rsid w:val="00325AC2"/>
    <w:rsid w:val="00325DB3"/>
    <w:rsid w:val="00326A1C"/>
    <w:rsid w:val="00327FDC"/>
    <w:rsid w:val="0033141B"/>
    <w:rsid w:val="00334D7E"/>
    <w:rsid w:val="00335389"/>
    <w:rsid w:val="00335A19"/>
    <w:rsid w:val="003360E3"/>
    <w:rsid w:val="003371D5"/>
    <w:rsid w:val="003376CD"/>
    <w:rsid w:val="00341DA2"/>
    <w:rsid w:val="003438FB"/>
    <w:rsid w:val="00343940"/>
    <w:rsid w:val="003452C3"/>
    <w:rsid w:val="0034671B"/>
    <w:rsid w:val="00350005"/>
    <w:rsid w:val="003501A7"/>
    <w:rsid w:val="0035048A"/>
    <w:rsid w:val="00353561"/>
    <w:rsid w:val="003535D9"/>
    <w:rsid w:val="003537BF"/>
    <w:rsid w:val="0036263B"/>
    <w:rsid w:val="00363B62"/>
    <w:rsid w:val="003645B0"/>
    <w:rsid w:val="0036494A"/>
    <w:rsid w:val="003649B2"/>
    <w:rsid w:val="00364B2C"/>
    <w:rsid w:val="003664F1"/>
    <w:rsid w:val="00367718"/>
    <w:rsid w:val="00367E3F"/>
    <w:rsid w:val="00371E82"/>
    <w:rsid w:val="003720D5"/>
    <w:rsid w:val="0037332D"/>
    <w:rsid w:val="00374FB6"/>
    <w:rsid w:val="003751D4"/>
    <w:rsid w:val="00377EA5"/>
    <w:rsid w:val="00377F77"/>
    <w:rsid w:val="00383073"/>
    <w:rsid w:val="0038438F"/>
    <w:rsid w:val="003867BE"/>
    <w:rsid w:val="00387C67"/>
    <w:rsid w:val="00387D98"/>
    <w:rsid w:val="00390B0F"/>
    <w:rsid w:val="00390B16"/>
    <w:rsid w:val="00390B38"/>
    <w:rsid w:val="00390B6B"/>
    <w:rsid w:val="00391CFE"/>
    <w:rsid w:val="0039353B"/>
    <w:rsid w:val="00394F9E"/>
    <w:rsid w:val="00395426"/>
    <w:rsid w:val="00395B91"/>
    <w:rsid w:val="00396615"/>
    <w:rsid w:val="0039700D"/>
    <w:rsid w:val="00397089"/>
    <w:rsid w:val="003978A8"/>
    <w:rsid w:val="003A0F30"/>
    <w:rsid w:val="003A3FA0"/>
    <w:rsid w:val="003A4C44"/>
    <w:rsid w:val="003A513B"/>
    <w:rsid w:val="003A5AD0"/>
    <w:rsid w:val="003A6CE3"/>
    <w:rsid w:val="003A7899"/>
    <w:rsid w:val="003B15EE"/>
    <w:rsid w:val="003B2F8A"/>
    <w:rsid w:val="003B4AB0"/>
    <w:rsid w:val="003B517D"/>
    <w:rsid w:val="003B60EC"/>
    <w:rsid w:val="003C00ED"/>
    <w:rsid w:val="003C1C0A"/>
    <w:rsid w:val="003C35DF"/>
    <w:rsid w:val="003C4A68"/>
    <w:rsid w:val="003C554F"/>
    <w:rsid w:val="003C61DD"/>
    <w:rsid w:val="003C67C4"/>
    <w:rsid w:val="003C7A7B"/>
    <w:rsid w:val="003D2966"/>
    <w:rsid w:val="003D3029"/>
    <w:rsid w:val="003D63E7"/>
    <w:rsid w:val="003E05F1"/>
    <w:rsid w:val="003E113B"/>
    <w:rsid w:val="003E4E59"/>
    <w:rsid w:val="003E5092"/>
    <w:rsid w:val="003E5EB8"/>
    <w:rsid w:val="003E7072"/>
    <w:rsid w:val="003E715D"/>
    <w:rsid w:val="003E7F51"/>
    <w:rsid w:val="003F0E11"/>
    <w:rsid w:val="003F103E"/>
    <w:rsid w:val="003F2C04"/>
    <w:rsid w:val="003F2E48"/>
    <w:rsid w:val="003F440C"/>
    <w:rsid w:val="003F4E9C"/>
    <w:rsid w:val="003F525A"/>
    <w:rsid w:val="003F7BE6"/>
    <w:rsid w:val="004006A9"/>
    <w:rsid w:val="00401226"/>
    <w:rsid w:val="00404548"/>
    <w:rsid w:val="00404F0B"/>
    <w:rsid w:val="004052AE"/>
    <w:rsid w:val="00410C29"/>
    <w:rsid w:val="004118A5"/>
    <w:rsid w:val="00413672"/>
    <w:rsid w:val="00414041"/>
    <w:rsid w:val="00414465"/>
    <w:rsid w:val="00414729"/>
    <w:rsid w:val="00414C80"/>
    <w:rsid w:val="00414F4B"/>
    <w:rsid w:val="00415615"/>
    <w:rsid w:val="00415BE4"/>
    <w:rsid w:val="00415EF9"/>
    <w:rsid w:val="00416629"/>
    <w:rsid w:val="00417DA1"/>
    <w:rsid w:val="004231F5"/>
    <w:rsid w:val="00423478"/>
    <w:rsid w:val="00425B76"/>
    <w:rsid w:val="004260A2"/>
    <w:rsid w:val="00426FC6"/>
    <w:rsid w:val="004273BC"/>
    <w:rsid w:val="00427C5F"/>
    <w:rsid w:val="00431C83"/>
    <w:rsid w:val="00440E3E"/>
    <w:rsid w:val="00440F3F"/>
    <w:rsid w:val="0044288C"/>
    <w:rsid w:val="004453A2"/>
    <w:rsid w:val="00447B37"/>
    <w:rsid w:val="004507E5"/>
    <w:rsid w:val="004519AD"/>
    <w:rsid w:val="00452BE7"/>
    <w:rsid w:val="0045459A"/>
    <w:rsid w:val="004545DB"/>
    <w:rsid w:val="004572AB"/>
    <w:rsid w:val="0045786A"/>
    <w:rsid w:val="00460F76"/>
    <w:rsid w:val="00462F12"/>
    <w:rsid w:val="00463050"/>
    <w:rsid w:val="0046340F"/>
    <w:rsid w:val="00466168"/>
    <w:rsid w:val="0046778B"/>
    <w:rsid w:val="004714D4"/>
    <w:rsid w:val="004743B8"/>
    <w:rsid w:val="00475712"/>
    <w:rsid w:val="00480CCE"/>
    <w:rsid w:val="00482FAA"/>
    <w:rsid w:val="0049075F"/>
    <w:rsid w:val="004909FF"/>
    <w:rsid w:val="00492DA8"/>
    <w:rsid w:val="00494847"/>
    <w:rsid w:val="00495071"/>
    <w:rsid w:val="004A0888"/>
    <w:rsid w:val="004A43B6"/>
    <w:rsid w:val="004A70EE"/>
    <w:rsid w:val="004A774E"/>
    <w:rsid w:val="004A7D3E"/>
    <w:rsid w:val="004A7FF9"/>
    <w:rsid w:val="004B25BE"/>
    <w:rsid w:val="004B379D"/>
    <w:rsid w:val="004B5F0C"/>
    <w:rsid w:val="004B6031"/>
    <w:rsid w:val="004B772B"/>
    <w:rsid w:val="004C046E"/>
    <w:rsid w:val="004C1609"/>
    <w:rsid w:val="004C216B"/>
    <w:rsid w:val="004C5DD3"/>
    <w:rsid w:val="004D00F9"/>
    <w:rsid w:val="004D30F9"/>
    <w:rsid w:val="004D3457"/>
    <w:rsid w:val="004D4A32"/>
    <w:rsid w:val="004D64AB"/>
    <w:rsid w:val="004E64BE"/>
    <w:rsid w:val="004E7CE8"/>
    <w:rsid w:val="004F271D"/>
    <w:rsid w:val="004F2BAB"/>
    <w:rsid w:val="004F4CAB"/>
    <w:rsid w:val="004F5114"/>
    <w:rsid w:val="004F7490"/>
    <w:rsid w:val="004F756C"/>
    <w:rsid w:val="005001FA"/>
    <w:rsid w:val="00500E73"/>
    <w:rsid w:val="005019AF"/>
    <w:rsid w:val="0050259A"/>
    <w:rsid w:val="0050488D"/>
    <w:rsid w:val="00504D12"/>
    <w:rsid w:val="0050527A"/>
    <w:rsid w:val="0050535A"/>
    <w:rsid w:val="005055A5"/>
    <w:rsid w:val="00506F15"/>
    <w:rsid w:val="00506FC8"/>
    <w:rsid w:val="005106F5"/>
    <w:rsid w:val="00511192"/>
    <w:rsid w:val="005118AD"/>
    <w:rsid w:val="00512353"/>
    <w:rsid w:val="00512824"/>
    <w:rsid w:val="00513120"/>
    <w:rsid w:val="005137B0"/>
    <w:rsid w:val="00521D68"/>
    <w:rsid w:val="005220C2"/>
    <w:rsid w:val="00522E88"/>
    <w:rsid w:val="00523369"/>
    <w:rsid w:val="0052398F"/>
    <w:rsid w:val="00526F36"/>
    <w:rsid w:val="00532960"/>
    <w:rsid w:val="005369CF"/>
    <w:rsid w:val="00537130"/>
    <w:rsid w:val="00540783"/>
    <w:rsid w:val="00540B19"/>
    <w:rsid w:val="00541F75"/>
    <w:rsid w:val="00545A73"/>
    <w:rsid w:val="00546BF6"/>
    <w:rsid w:val="00546DEB"/>
    <w:rsid w:val="00546F0F"/>
    <w:rsid w:val="005477E7"/>
    <w:rsid w:val="00547EEC"/>
    <w:rsid w:val="00550159"/>
    <w:rsid w:val="00551897"/>
    <w:rsid w:val="00551FFD"/>
    <w:rsid w:val="00552A0F"/>
    <w:rsid w:val="005551ED"/>
    <w:rsid w:val="00556419"/>
    <w:rsid w:val="005572B4"/>
    <w:rsid w:val="005572DD"/>
    <w:rsid w:val="00560564"/>
    <w:rsid w:val="00562E2B"/>
    <w:rsid w:val="005632BE"/>
    <w:rsid w:val="005642FC"/>
    <w:rsid w:val="00564668"/>
    <w:rsid w:val="00570353"/>
    <w:rsid w:val="005715F5"/>
    <w:rsid w:val="0057171E"/>
    <w:rsid w:val="00571EEC"/>
    <w:rsid w:val="00572666"/>
    <w:rsid w:val="0057267E"/>
    <w:rsid w:val="005726BD"/>
    <w:rsid w:val="00574A5A"/>
    <w:rsid w:val="00575111"/>
    <w:rsid w:val="005753B8"/>
    <w:rsid w:val="00576C45"/>
    <w:rsid w:val="00580794"/>
    <w:rsid w:val="0058238E"/>
    <w:rsid w:val="00582B78"/>
    <w:rsid w:val="0058346A"/>
    <w:rsid w:val="00583ED5"/>
    <w:rsid w:val="00585C78"/>
    <w:rsid w:val="005873EA"/>
    <w:rsid w:val="00587437"/>
    <w:rsid w:val="00587DA1"/>
    <w:rsid w:val="00592678"/>
    <w:rsid w:val="00594644"/>
    <w:rsid w:val="0059526F"/>
    <w:rsid w:val="00596F36"/>
    <w:rsid w:val="005A1741"/>
    <w:rsid w:val="005A235F"/>
    <w:rsid w:val="005A751F"/>
    <w:rsid w:val="005A763B"/>
    <w:rsid w:val="005A7719"/>
    <w:rsid w:val="005A77C2"/>
    <w:rsid w:val="005B291B"/>
    <w:rsid w:val="005B6F21"/>
    <w:rsid w:val="005B76C5"/>
    <w:rsid w:val="005B7AF0"/>
    <w:rsid w:val="005B7B8A"/>
    <w:rsid w:val="005C09C6"/>
    <w:rsid w:val="005C400C"/>
    <w:rsid w:val="005C458D"/>
    <w:rsid w:val="005C491E"/>
    <w:rsid w:val="005C5C49"/>
    <w:rsid w:val="005C5E0A"/>
    <w:rsid w:val="005C621F"/>
    <w:rsid w:val="005C6C0C"/>
    <w:rsid w:val="005D2276"/>
    <w:rsid w:val="005D25FD"/>
    <w:rsid w:val="005D2808"/>
    <w:rsid w:val="005E0858"/>
    <w:rsid w:val="005E2794"/>
    <w:rsid w:val="005E3CBF"/>
    <w:rsid w:val="005E57A4"/>
    <w:rsid w:val="005E5D49"/>
    <w:rsid w:val="005E6F9D"/>
    <w:rsid w:val="005E7B5A"/>
    <w:rsid w:val="005F01FC"/>
    <w:rsid w:val="005F0C89"/>
    <w:rsid w:val="005F0F1A"/>
    <w:rsid w:val="005F3701"/>
    <w:rsid w:val="005F41DF"/>
    <w:rsid w:val="005F4521"/>
    <w:rsid w:val="005F5478"/>
    <w:rsid w:val="005F7DA9"/>
    <w:rsid w:val="006006FC"/>
    <w:rsid w:val="006016BA"/>
    <w:rsid w:val="006016EE"/>
    <w:rsid w:val="00602747"/>
    <w:rsid w:val="006045BA"/>
    <w:rsid w:val="0060583A"/>
    <w:rsid w:val="00606007"/>
    <w:rsid w:val="006072B6"/>
    <w:rsid w:val="00611649"/>
    <w:rsid w:val="00611A0E"/>
    <w:rsid w:val="00614154"/>
    <w:rsid w:val="00614A36"/>
    <w:rsid w:val="00614BD3"/>
    <w:rsid w:val="006206FA"/>
    <w:rsid w:val="00623A77"/>
    <w:rsid w:val="006256F5"/>
    <w:rsid w:val="00627FB0"/>
    <w:rsid w:val="0063097B"/>
    <w:rsid w:val="006364B8"/>
    <w:rsid w:val="00636A64"/>
    <w:rsid w:val="00636B93"/>
    <w:rsid w:val="006402A5"/>
    <w:rsid w:val="00640550"/>
    <w:rsid w:val="0064326A"/>
    <w:rsid w:val="00643909"/>
    <w:rsid w:val="00644D5D"/>
    <w:rsid w:val="00646DC7"/>
    <w:rsid w:val="006511FB"/>
    <w:rsid w:val="00651A9D"/>
    <w:rsid w:val="00654C93"/>
    <w:rsid w:val="00656092"/>
    <w:rsid w:val="0065741C"/>
    <w:rsid w:val="006605CD"/>
    <w:rsid w:val="00660B85"/>
    <w:rsid w:val="00662DCE"/>
    <w:rsid w:val="00664F6D"/>
    <w:rsid w:val="0066506E"/>
    <w:rsid w:val="006650B8"/>
    <w:rsid w:val="00666329"/>
    <w:rsid w:val="006671B8"/>
    <w:rsid w:val="006672EE"/>
    <w:rsid w:val="0067011F"/>
    <w:rsid w:val="0067015E"/>
    <w:rsid w:val="006745C0"/>
    <w:rsid w:val="00680453"/>
    <w:rsid w:val="006822E6"/>
    <w:rsid w:val="00682526"/>
    <w:rsid w:val="00683555"/>
    <w:rsid w:val="00686F1D"/>
    <w:rsid w:val="00690B91"/>
    <w:rsid w:val="006919D8"/>
    <w:rsid w:val="00692F5E"/>
    <w:rsid w:val="00692F7A"/>
    <w:rsid w:val="00695E06"/>
    <w:rsid w:val="00696315"/>
    <w:rsid w:val="006A0D51"/>
    <w:rsid w:val="006A1C05"/>
    <w:rsid w:val="006A225B"/>
    <w:rsid w:val="006A30D2"/>
    <w:rsid w:val="006A3E53"/>
    <w:rsid w:val="006A5A6A"/>
    <w:rsid w:val="006A5FE3"/>
    <w:rsid w:val="006B23B2"/>
    <w:rsid w:val="006B4845"/>
    <w:rsid w:val="006B4854"/>
    <w:rsid w:val="006B635C"/>
    <w:rsid w:val="006B7D07"/>
    <w:rsid w:val="006C0DFD"/>
    <w:rsid w:val="006C1708"/>
    <w:rsid w:val="006C1C29"/>
    <w:rsid w:val="006C3782"/>
    <w:rsid w:val="006C3CDE"/>
    <w:rsid w:val="006C4745"/>
    <w:rsid w:val="006C5D08"/>
    <w:rsid w:val="006C60B4"/>
    <w:rsid w:val="006D0EE8"/>
    <w:rsid w:val="006D1212"/>
    <w:rsid w:val="006D19C6"/>
    <w:rsid w:val="006D3162"/>
    <w:rsid w:val="006D37E7"/>
    <w:rsid w:val="006D3943"/>
    <w:rsid w:val="006D5146"/>
    <w:rsid w:val="006D59D6"/>
    <w:rsid w:val="006D5C04"/>
    <w:rsid w:val="006D7508"/>
    <w:rsid w:val="006E0F2F"/>
    <w:rsid w:val="006E19D7"/>
    <w:rsid w:val="006E2061"/>
    <w:rsid w:val="006E71B9"/>
    <w:rsid w:val="006F39B2"/>
    <w:rsid w:val="006F5384"/>
    <w:rsid w:val="006F6604"/>
    <w:rsid w:val="006F71D8"/>
    <w:rsid w:val="006F7D1A"/>
    <w:rsid w:val="00702E2B"/>
    <w:rsid w:val="00702F6F"/>
    <w:rsid w:val="0070346C"/>
    <w:rsid w:val="007051A0"/>
    <w:rsid w:val="00706496"/>
    <w:rsid w:val="00711A12"/>
    <w:rsid w:val="00711F11"/>
    <w:rsid w:val="0071325E"/>
    <w:rsid w:val="007154C4"/>
    <w:rsid w:val="00715DB9"/>
    <w:rsid w:val="007174BE"/>
    <w:rsid w:val="0071762A"/>
    <w:rsid w:val="007218A0"/>
    <w:rsid w:val="007238AF"/>
    <w:rsid w:val="00726908"/>
    <w:rsid w:val="007270C7"/>
    <w:rsid w:val="00730F3A"/>
    <w:rsid w:val="00735F34"/>
    <w:rsid w:val="00736944"/>
    <w:rsid w:val="00736A05"/>
    <w:rsid w:val="00741200"/>
    <w:rsid w:val="00741333"/>
    <w:rsid w:val="0074166E"/>
    <w:rsid w:val="00742FF2"/>
    <w:rsid w:val="00743D0E"/>
    <w:rsid w:val="00743F30"/>
    <w:rsid w:val="00744D6A"/>
    <w:rsid w:val="00745346"/>
    <w:rsid w:val="00746138"/>
    <w:rsid w:val="0074620A"/>
    <w:rsid w:val="007474D9"/>
    <w:rsid w:val="00751CB4"/>
    <w:rsid w:val="00751D50"/>
    <w:rsid w:val="007527D5"/>
    <w:rsid w:val="007529A1"/>
    <w:rsid w:val="00752F3C"/>
    <w:rsid w:val="007561FC"/>
    <w:rsid w:val="00761D34"/>
    <w:rsid w:val="00762245"/>
    <w:rsid w:val="00762D2D"/>
    <w:rsid w:val="00764622"/>
    <w:rsid w:val="00764CAD"/>
    <w:rsid w:val="00770FA1"/>
    <w:rsid w:val="00773884"/>
    <w:rsid w:val="00774813"/>
    <w:rsid w:val="0078052A"/>
    <w:rsid w:val="007812FB"/>
    <w:rsid w:val="00781B54"/>
    <w:rsid w:val="00784032"/>
    <w:rsid w:val="0078454B"/>
    <w:rsid w:val="00786E79"/>
    <w:rsid w:val="00787925"/>
    <w:rsid w:val="00790E31"/>
    <w:rsid w:val="00793B87"/>
    <w:rsid w:val="0079566E"/>
    <w:rsid w:val="00796509"/>
    <w:rsid w:val="0079691E"/>
    <w:rsid w:val="00797723"/>
    <w:rsid w:val="007A340D"/>
    <w:rsid w:val="007A4B70"/>
    <w:rsid w:val="007A5428"/>
    <w:rsid w:val="007B1EEE"/>
    <w:rsid w:val="007B249B"/>
    <w:rsid w:val="007B614D"/>
    <w:rsid w:val="007B68E4"/>
    <w:rsid w:val="007B6D4D"/>
    <w:rsid w:val="007B6FAF"/>
    <w:rsid w:val="007B7A09"/>
    <w:rsid w:val="007C0F7A"/>
    <w:rsid w:val="007C4747"/>
    <w:rsid w:val="007D24A9"/>
    <w:rsid w:val="007D27FA"/>
    <w:rsid w:val="007D30B5"/>
    <w:rsid w:val="007D384C"/>
    <w:rsid w:val="007D4723"/>
    <w:rsid w:val="007D6218"/>
    <w:rsid w:val="007D6699"/>
    <w:rsid w:val="007D7E30"/>
    <w:rsid w:val="007E3F95"/>
    <w:rsid w:val="007E535D"/>
    <w:rsid w:val="007E6419"/>
    <w:rsid w:val="007F631C"/>
    <w:rsid w:val="007F6640"/>
    <w:rsid w:val="007F6815"/>
    <w:rsid w:val="007F6BA8"/>
    <w:rsid w:val="0080681B"/>
    <w:rsid w:val="0080683A"/>
    <w:rsid w:val="0080738C"/>
    <w:rsid w:val="00810B77"/>
    <w:rsid w:val="0081313B"/>
    <w:rsid w:val="00815946"/>
    <w:rsid w:val="00817436"/>
    <w:rsid w:val="00817C87"/>
    <w:rsid w:val="00822217"/>
    <w:rsid w:val="00824A59"/>
    <w:rsid w:val="0082542D"/>
    <w:rsid w:val="00826546"/>
    <w:rsid w:val="00827834"/>
    <w:rsid w:val="00827D6B"/>
    <w:rsid w:val="00832835"/>
    <w:rsid w:val="008347E0"/>
    <w:rsid w:val="00834DCC"/>
    <w:rsid w:val="00835110"/>
    <w:rsid w:val="008351FC"/>
    <w:rsid w:val="00836C48"/>
    <w:rsid w:val="00840D94"/>
    <w:rsid w:val="008416AA"/>
    <w:rsid w:val="008416AF"/>
    <w:rsid w:val="00841F50"/>
    <w:rsid w:val="00843792"/>
    <w:rsid w:val="00843A0E"/>
    <w:rsid w:val="00844A7F"/>
    <w:rsid w:val="00845DFE"/>
    <w:rsid w:val="00846E17"/>
    <w:rsid w:val="00847FAF"/>
    <w:rsid w:val="008514CD"/>
    <w:rsid w:val="0085200A"/>
    <w:rsid w:val="00854283"/>
    <w:rsid w:val="008573E3"/>
    <w:rsid w:val="0086016F"/>
    <w:rsid w:val="00861E81"/>
    <w:rsid w:val="008645FF"/>
    <w:rsid w:val="00865DB2"/>
    <w:rsid w:val="00866D42"/>
    <w:rsid w:val="0087030E"/>
    <w:rsid w:val="00870AAC"/>
    <w:rsid w:val="00871A0B"/>
    <w:rsid w:val="008734F7"/>
    <w:rsid w:val="00874E9F"/>
    <w:rsid w:val="00877842"/>
    <w:rsid w:val="008806F8"/>
    <w:rsid w:val="008808E2"/>
    <w:rsid w:val="00881456"/>
    <w:rsid w:val="0088176A"/>
    <w:rsid w:val="00881ACB"/>
    <w:rsid w:val="00885FC9"/>
    <w:rsid w:val="00891328"/>
    <w:rsid w:val="00891A47"/>
    <w:rsid w:val="00892809"/>
    <w:rsid w:val="0089370F"/>
    <w:rsid w:val="008939AF"/>
    <w:rsid w:val="00893CAA"/>
    <w:rsid w:val="00893FED"/>
    <w:rsid w:val="008941AD"/>
    <w:rsid w:val="0089449A"/>
    <w:rsid w:val="00895419"/>
    <w:rsid w:val="00895E48"/>
    <w:rsid w:val="00896687"/>
    <w:rsid w:val="008971F4"/>
    <w:rsid w:val="008A0E7D"/>
    <w:rsid w:val="008A1789"/>
    <w:rsid w:val="008A3023"/>
    <w:rsid w:val="008A3110"/>
    <w:rsid w:val="008A3B8A"/>
    <w:rsid w:val="008A403F"/>
    <w:rsid w:val="008A6815"/>
    <w:rsid w:val="008B1031"/>
    <w:rsid w:val="008B2303"/>
    <w:rsid w:val="008B34A0"/>
    <w:rsid w:val="008B5740"/>
    <w:rsid w:val="008B65AC"/>
    <w:rsid w:val="008C0B84"/>
    <w:rsid w:val="008C1F6F"/>
    <w:rsid w:val="008C41DA"/>
    <w:rsid w:val="008C4C0C"/>
    <w:rsid w:val="008C553A"/>
    <w:rsid w:val="008C588E"/>
    <w:rsid w:val="008C7226"/>
    <w:rsid w:val="008D3D1F"/>
    <w:rsid w:val="008D4846"/>
    <w:rsid w:val="008D7B80"/>
    <w:rsid w:val="008E1DDD"/>
    <w:rsid w:val="008E4184"/>
    <w:rsid w:val="008E4BB0"/>
    <w:rsid w:val="008E549F"/>
    <w:rsid w:val="008E6262"/>
    <w:rsid w:val="008E6301"/>
    <w:rsid w:val="008F10BC"/>
    <w:rsid w:val="008F2052"/>
    <w:rsid w:val="008F26ED"/>
    <w:rsid w:val="008F2A38"/>
    <w:rsid w:val="008F3012"/>
    <w:rsid w:val="008F34F5"/>
    <w:rsid w:val="008F592B"/>
    <w:rsid w:val="0090121D"/>
    <w:rsid w:val="00901D14"/>
    <w:rsid w:val="00903775"/>
    <w:rsid w:val="009109F7"/>
    <w:rsid w:val="00912137"/>
    <w:rsid w:val="00915BED"/>
    <w:rsid w:val="00916B64"/>
    <w:rsid w:val="00917A4A"/>
    <w:rsid w:val="00920618"/>
    <w:rsid w:val="0092145D"/>
    <w:rsid w:val="009245DE"/>
    <w:rsid w:val="00930762"/>
    <w:rsid w:val="00930C0C"/>
    <w:rsid w:val="0093330F"/>
    <w:rsid w:val="00936B81"/>
    <w:rsid w:val="00940539"/>
    <w:rsid w:val="00944701"/>
    <w:rsid w:val="0095084E"/>
    <w:rsid w:val="00950ED1"/>
    <w:rsid w:val="00952A7A"/>
    <w:rsid w:val="00953A02"/>
    <w:rsid w:val="0095444E"/>
    <w:rsid w:val="00954884"/>
    <w:rsid w:val="009551D4"/>
    <w:rsid w:val="00955C67"/>
    <w:rsid w:val="00957B65"/>
    <w:rsid w:val="00960AFF"/>
    <w:rsid w:val="00960BD9"/>
    <w:rsid w:val="00961E9E"/>
    <w:rsid w:val="00963F62"/>
    <w:rsid w:val="00965687"/>
    <w:rsid w:val="00965EFC"/>
    <w:rsid w:val="0097161B"/>
    <w:rsid w:val="009740BA"/>
    <w:rsid w:val="009762D2"/>
    <w:rsid w:val="009762F1"/>
    <w:rsid w:val="0097692D"/>
    <w:rsid w:val="009776D2"/>
    <w:rsid w:val="00977EA8"/>
    <w:rsid w:val="00980D4A"/>
    <w:rsid w:val="0098140D"/>
    <w:rsid w:val="00981CED"/>
    <w:rsid w:val="00984CC7"/>
    <w:rsid w:val="0098503E"/>
    <w:rsid w:val="00987225"/>
    <w:rsid w:val="00990870"/>
    <w:rsid w:val="00990DCF"/>
    <w:rsid w:val="009920F5"/>
    <w:rsid w:val="00992B56"/>
    <w:rsid w:val="00992CDA"/>
    <w:rsid w:val="00993342"/>
    <w:rsid w:val="00996241"/>
    <w:rsid w:val="00996CE4"/>
    <w:rsid w:val="009A0556"/>
    <w:rsid w:val="009A0FB3"/>
    <w:rsid w:val="009A1468"/>
    <w:rsid w:val="009A3F36"/>
    <w:rsid w:val="009A412B"/>
    <w:rsid w:val="009A48D8"/>
    <w:rsid w:val="009A5649"/>
    <w:rsid w:val="009A6116"/>
    <w:rsid w:val="009A6C59"/>
    <w:rsid w:val="009A6D25"/>
    <w:rsid w:val="009A7878"/>
    <w:rsid w:val="009B0888"/>
    <w:rsid w:val="009B1B6B"/>
    <w:rsid w:val="009B33DF"/>
    <w:rsid w:val="009B4270"/>
    <w:rsid w:val="009B44CC"/>
    <w:rsid w:val="009B5651"/>
    <w:rsid w:val="009B62E4"/>
    <w:rsid w:val="009C0221"/>
    <w:rsid w:val="009C4319"/>
    <w:rsid w:val="009D109E"/>
    <w:rsid w:val="009D1CD9"/>
    <w:rsid w:val="009D1F28"/>
    <w:rsid w:val="009D3D35"/>
    <w:rsid w:val="009D4830"/>
    <w:rsid w:val="009D797A"/>
    <w:rsid w:val="009E026A"/>
    <w:rsid w:val="009E3B56"/>
    <w:rsid w:val="009E49B5"/>
    <w:rsid w:val="009E551E"/>
    <w:rsid w:val="009E7066"/>
    <w:rsid w:val="009F1EF8"/>
    <w:rsid w:val="009F4604"/>
    <w:rsid w:val="009F4B78"/>
    <w:rsid w:val="009F606B"/>
    <w:rsid w:val="009F67FF"/>
    <w:rsid w:val="009F6E66"/>
    <w:rsid w:val="00A02AC3"/>
    <w:rsid w:val="00A03B89"/>
    <w:rsid w:val="00A06840"/>
    <w:rsid w:val="00A06EAD"/>
    <w:rsid w:val="00A119AA"/>
    <w:rsid w:val="00A12905"/>
    <w:rsid w:val="00A1293C"/>
    <w:rsid w:val="00A13BF2"/>
    <w:rsid w:val="00A14F9B"/>
    <w:rsid w:val="00A15346"/>
    <w:rsid w:val="00A167F1"/>
    <w:rsid w:val="00A2085F"/>
    <w:rsid w:val="00A20EC0"/>
    <w:rsid w:val="00A2150B"/>
    <w:rsid w:val="00A215D9"/>
    <w:rsid w:val="00A2292C"/>
    <w:rsid w:val="00A2306A"/>
    <w:rsid w:val="00A23FC3"/>
    <w:rsid w:val="00A25F1B"/>
    <w:rsid w:val="00A3100A"/>
    <w:rsid w:val="00A3288D"/>
    <w:rsid w:val="00A329DC"/>
    <w:rsid w:val="00A33101"/>
    <w:rsid w:val="00A36786"/>
    <w:rsid w:val="00A36BA6"/>
    <w:rsid w:val="00A40C18"/>
    <w:rsid w:val="00A41135"/>
    <w:rsid w:val="00A41FEB"/>
    <w:rsid w:val="00A4273F"/>
    <w:rsid w:val="00A42FBA"/>
    <w:rsid w:val="00A44DA6"/>
    <w:rsid w:val="00A451BA"/>
    <w:rsid w:val="00A50921"/>
    <w:rsid w:val="00A5160D"/>
    <w:rsid w:val="00A54FF3"/>
    <w:rsid w:val="00A56CA4"/>
    <w:rsid w:val="00A6399D"/>
    <w:rsid w:val="00A65F04"/>
    <w:rsid w:val="00A65F2E"/>
    <w:rsid w:val="00A71AD5"/>
    <w:rsid w:val="00A76254"/>
    <w:rsid w:val="00A77910"/>
    <w:rsid w:val="00A8073E"/>
    <w:rsid w:val="00A80883"/>
    <w:rsid w:val="00A812D5"/>
    <w:rsid w:val="00A81BED"/>
    <w:rsid w:val="00A82FC6"/>
    <w:rsid w:val="00A83212"/>
    <w:rsid w:val="00A85965"/>
    <w:rsid w:val="00A85A0D"/>
    <w:rsid w:val="00A85E0A"/>
    <w:rsid w:val="00A87223"/>
    <w:rsid w:val="00A9037D"/>
    <w:rsid w:val="00A92270"/>
    <w:rsid w:val="00A92E20"/>
    <w:rsid w:val="00A962FD"/>
    <w:rsid w:val="00A963B8"/>
    <w:rsid w:val="00AA10AE"/>
    <w:rsid w:val="00AA329F"/>
    <w:rsid w:val="00AA3DA8"/>
    <w:rsid w:val="00AA73A6"/>
    <w:rsid w:val="00AA7B6A"/>
    <w:rsid w:val="00AB593E"/>
    <w:rsid w:val="00AB5D37"/>
    <w:rsid w:val="00AB683F"/>
    <w:rsid w:val="00AC10C8"/>
    <w:rsid w:val="00AC4A2E"/>
    <w:rsid w:val="00AD0BFE"/>
    <w:rsid w:val="00AD1885"/>
    <w:rsid w:val="00AD1C71"/>
    <w:rsid w:val="00AD50BA"/>
    <w:rsid w:val="00AD652B"/>
    <w:rsid w:val="00AD65B2"/>
    <w:rsid w:val="00AD66F2"/>
    <w:rsid w:val="00AE027F"/>
    <w:rsid w:val="00AE02E7"/>
    <w:rsid w:val="00AE0F75"/>
    <w:rsid w:val="00AE1827"/>
    <w:rsid w:val="00AE18BE"/>
    <w:rsid w:val="00AE319E"/>
    <w:rsid w:val="00AE3B2C"/>
    <w:rsid w:val="00AE3B4E"/>
    <w:rsid w:val="00AE676F"/>
    <w:rsid w:val="00AE709C"/>
    <w:rsid w:val="00AE7DD9"/>
    <w:rsid w:val="00AF0FD7"/>
    <w:rsid w:val="00AF15AF"/>
    <w:rsid w:val="00AF2B38"/>
    <w:rsid w:val="00AF4CEA"/>
    <w:rsid w:val="00B004C1"/>
    <w:rsid w:val="00B0168B"/>
    <w:rsid w:val="00B03458"/>
    <w:rsid w:val="00B04B8E"/>
    <w:rsid w:val="00B1072F"/>
    <w:rsid w:val="00B10B79"/>
    <w:rsid w:val="00B11427"/>
    <w:rsid w:val="00B1178E"/>
    <w:rsid w:val="00B13F56"/>
    <w:rsid w:val="00B15820"/>
    <w:rsid w:val="00B215D8"/>
    <w:rsid w:val="00B2218A"/>
    <w:rsid w:val="00B23A5E"/>
    <w:rsid w:val="00B246ED"/>
    <w:rsid w:val="00B26133"/>
    <w:rsid w:val="00B26DD0"/>
    <w:rsid w:val="00B27026"/>
    <w:rsid w:val="00B32E2E"/>
    <w:rsid w:val="00B338C8"/>
    <w:rsid w:val="00B341CC"/>
    <w:rsid w:val="00B35321"/>
    <w:rsid w:val="00B35505"/>
    <w:rsid w:val="00B35CB3"/>
    <w:rsid w:val="00B35E0A"/>
    <w:rsid w:val="00B40124"/>
    <w:rsid w:val="00B40B86"/>
    <w:rsid w:val="00B41CFF"/>
    <w:rsid w:val="00B42E03"/>
    <w:rsid w:val="00B443E2"/>
    <w:rsid w:val="00B46222"/>
    <w:rsid w:val="00B476F0"/>
    <w:rsid w:val="00B50555"/>
    <w:rsid w:val="00B52ED7"/>
    <w:rsid w:val="00B54092"/>
    <w:rsid w:val="00B5444C"/>
    <w:rsid w:val="00B5568B"/>
    <w:rsid w:val="00B557BF"/>
    <w:rsid w:val="00B55BD6"/>
    <w:rsid w:val="00B56147"/>
    <w:rsid w:val="00B56B8A"/>
    <w:rsid w:val="00B5720A"/>
    <w:rsid w:val="00B576C1"/>
    <w:rsid w:val="00B604A0"/>
    <w:rsid w:val="00B60761"/>
    <w:rsid w:val="00B620A5"/>
    <w:rsid w:val="00B62BB1"/>
    <w:rsid w:val="00B63559"/>
    <w:rsid w:val="00B73979"/>
    <w:rsid w:val="00B73BB6"/>
    <w:rsid w:val="00B751B0"/>
    <w:rsid w:val="00B762E0"/>
    <w:rsid w:val="00B8600D"/>
    <w:rsid w:val="00B86C54"/>
    <w:rsid w:val="00B874C4"/>
    <w:rsid w:val="00B9206F"/>
    <w:rsid w:val="00B9563C"/>
    <w:rsid w:val="00B97381"/>
    <w:rsid w:val="00B97AA2"/>
    <w:rsid w:val="00B97B8E"/>
    <w:rsid w:val="00BA00A8"/>
    <w:rsid w:val="00BA0378"/>
    <w:rsid w:val="00BA14D1"/>
    <w:rsid w:val="00BA37A4"/>
    <w:rsid w:val="00BA4FB0"/>
    <w:rsid w:val="00BA6138"/>
    <w:rsid w:val="00BB01B1"/>
    <w:rsid w:val="00BB0752"/>
    <w:rsid w:val="00BB1930"/>
    <w:rsid w:val="00BB3478"/>
    <w:rsid w:val="00BB6CDD"/>
    <w:rsid w:val="00BC2247"/>
    <w:rsid w:val="00BC3443"/>
    <w:rsid w:val="00BC5572"/>
    <w:rsid w:val="00BC7782"/>
    <w:rsid w:val="00BD497C"/>
    <w:rsid w:val="00BD57EE"/>
    <w:rsid w:val="00BE4E8A"/>
    <w:rsid w:val="00BE7B9F"/>
    <w:rsid w:val="00BF2A79"/>
    <w:rsid w:val="00BF3675"/>
    <w:rsid w:val="00BF3751"/>
    <w:rsid w:val="00BF375F"/>
    <w:rsid w:val="00BF4D6B"/>
    <w:rsid w:val="00C02372"/>
    <w:rsid w:val="00C02CC8"/>
    <w:rsid w:val="00C044C3"/>
    <w:rsid w:val="00C10453"/>
    <w:rsid w:val="00C10EC2"/>
    <w:rsid w:val="00C13BCA"/>
    <w:rsid w:val="00C141B9"/>
    <w:rsid w:val="00C158CF"/>
    <w:rsid w:val="00C16518"/>
    <w:rsid w:val="00C1787D"/>
    <w:rsid w:val="00C17CF6"/>
    <w:rsid w:val="00C20F14"/>
    <w:rsid w:val="00C22B7C"/>
    <w:rsid w:val="00C23B8E"/>
    <w:rsid w:val="00C259C8"/>
    <w:rsid w:val="00C3184D"/>
    <w:rsid w:val="00C331FD"/>
    <w:rsid w:val="00C34DCB"/>
    <w:rsid w:val="00C36D0C"/>
    <w:rsid w:val="00C3708D"/>
    <w:rsid w:val="00C40B94"/>
    <w:rsid w:val="00C4138A"/>
    <w:rsid w:val="00C421A4"/>
    <w:rsid w:val="00C440B4"/>
    <w:rsid w:val="00C44462"/>
    <w:rsid w:val="00C446F9"/>
    <w:rsid w:val="00C462CB"/>
    <w:rsid w:val="00C46F39"/>
    <w:rsid w:val="00C47175"/>
    <w:rsid w:val="00C47810"/>
    <w:rsid w:val="00C47AFE"/>
    <w:rsid w:val="00C5067F"/>
    <w:rsid w:val="00C515C3"/>
    <w:rsid w:val="00C51AA2"/>
    <w:rsid w:val="00C52E43"/>
    <w:rsid w:val="00C54D4F"/>
    <w:rsid w:val="00C56CD4"/>
    <w:rsid w:val="00C609C3"/>
    <w:rsid w:val="00C60E16"/>
    <w:rsid w:val="00C610C1"/>
    <w:rsid w:val="00C65E4E"/>
    <w:rsid w:val="00C66610"/>
    <w:rsid w:val="00C66648"/>
    <w:rsid w:val="00C66FEF"/>
    <w:rsid w:val="00C70CB4"/>
    <w:rsid w:val="00C727A7"/>
    <w:rsid w:val="00C728D5"/>
    <w:rsid w:val="00C72CF7"/>
    <w:rsid w:val="00C74C99"/>
    <w:rsid w:val="00C75119"/>
    <w:rsid w:val="00C75E7C"/>
    <w:rsid w:val="00C75F05"/>
    <w:rsid w:val="00C76DD6"/>
    <w:rsid w:val="00C81BAD"/>
    <w:rsid w:val="00C8377C"/>
    <w:rsid w:val="00C83A30"/>
    <w:rsid w:val="00C90B62"/>
    <w:rsid w:val="00C91C08"/>
    <w:rsid w:val="00C9358D"/>
    <w:rsid w:val="00C97F0E"/>
    <w:rsid w:val="00CA06AC"/>
    <w:rsid w:val="00CA1D9E"/>
    <w:rsid w:val="00CA242A"/>
    <w:rsid w:val="00CA27BD"/>
    <w:rsid w:val="00CA2AB6"/>
    <w:rsid w:val="00CA4BCC"/>
    <w:rsid w:val="00CA5F3C"/>
    <w:rsid w:val="00CB01D6"/>
    <w:rsid w:val="00CB311E"/>
    <w:rsid w:val="00CB5384"/>
    <w:rsid w:val="00CB5D63"/>
    <w:rsid w:val="00CB718D"/>
    <w:rsid w:val="00CB71E1"/>
    <w:rsid w:val="00CB73A5"/>
    <w:rsid w:val="00CC0ED3"/>
    <w:rsid w:val="00CC1894"/>
    <w:rsid w:val="00CC1D31"/>
    <w:rsid w:val="00CC2EE2"/>
    <w:rsid w:val="00CC39D2"/>
    <w:rsid w:val="00CC3D03"/>
    <w:rsid w:val="00CC44BC"/>
    <w:rsid w:val="00CC45DB"/>
    <w:rsid w:val="00CC5072"/>
    <w:rsid w:val="00CC5651"/>
    <w:rsid w:val="00CC62E7"/>
    <w:rsid w:val="00CC73FF"/>
    <w:rsid w:val="00CD141E"/>
    <w:rsid w:val="00CD45DA"/>
    <w:rsid w:val="00CE2EA4"/>
    <w:rsid w:val="00CE5714"/>
    <w:rsid w:val="00CE6138"/>
    <w:rsid w:val="00CE6610"/>
    <w:rsid w:val="00CE6F59"/>
    <w:rsid w:val="00CE7AAB"/>
    <w:rsid w:val="00CF019D"/>
    <w:rsid w:val="00CF2673"/>
    <w:rsid w:val="00CF2AD2"/>
    <w:rsid w:val="00CF2DA1"/>
    <w:rsid w:val="00CF30F8"/>
    <w:rsid w:val="00CF3A81"/>
    <w:rsid w:val="00CF43B1"/>
    <w:rsid w:val="00D0614B"/>
    <w:rsid w:val="00D06AD1"/>
    <w:rsid w:val="00D12BC9"/>
    <w:rsid w:val="00D15C95"/>
    <w:rsid w:val="00D164F5"/>
    <w:rsid w:val="00D17549"/>
    <w:rsid w:val="00D2229C"/>
    <w:rsid w:val="00D24D97"/>
    <w:rsid w:val="00D26B10"/>
    <w:rsid w:val="00D275F5"/>
    <w:rsid w:val="00D376F1"/>
    <w:rsid w:val="00D37928"/>
    <w:rsid w:val="00D43CA8"/>
    <w:rsid w:val="00D4523D"/>
    <w:rsid w:val="00D4593F"/>
    <w:rsid w:val="00D45BD4"/>
    <w:rsid w:val="00D4709E"/>
    <w:rsid w:val="00D4775B"/>
    <w:rsid w:val="00D47AB8"/>
    <w:rsid w:val="00D53923"/>
    <w:rsid w:val="00D55D94"/>
    <w:rsid w:val="00D56566"/>
    <w:rsid w:val="00D5711F"/>
    <w:rsid w:val="00D57DD1"/>
    <w:rsid w:val="00D62A97"/>
    <w:rsid w:val="00D639F6"/>
    <w:rsid w:val="00D647A4"/>
    <w:rsid w:val="00D6487A"/>
    <w:rsid w:val="00D648BB"/>
    <w:rsid w:val="00D64E04"/>
    <w:rsid w:val="00D65A5E"/>
    <w:rsid w:val="00D669D1"/>
    <w:rsid w:val="00D7049A"/>
    <w:rsid w:val="00D704F6"/>
    <w:rsid w:val="00D722B1"/>
    <w:rsid w:val="00D74A82"/>
    <w:rsid w:val="00D753F6"/>
    <w:rsid w:val="00D75FDC"/>
    <w:rsid w:val="00D7737D"/>
    <w:rsid w:val="00D777DB"/>
    <w:rsid w:val="00D804EF"/>
    <w:rsid w:val="00D80897"/>
    <w:rsid w:val="00D81375"/>
    <w:rsid w:val="00D81FEC"/>
    <w:rsid w:val="00D8540E"/>
    <w:rsid w:val="00D85C4D"/>
    <w:rsid w:val="00D8730B"/>
    <w:rsid w:val="00D9072A"/>
    <w:rsid w:val="00D91213"/>
    <w:rsid w:val="00D929A1"/>
    <w:rsid w:val="00D94852"/>
    <w:rsid w:val="00D94DF7"/>
    <w:rsid w:val="00D95BCC"/>
    <w:rsid w:val="00DA039C"/>
    <w:rsid w:val="00DA10B4"/>
    <w:rsid w:val="00DA19E1"/>
    <w:rsid w:val="00DA6EBE"/>
    <w:rsid w:val="00DB012D"/>
    <w:rsid w:val="00DB0AB9"/>
    <w:rsid w:val="00DB27CC"/>
    <w:rsid w:val="00DB2A54"/>
    <w:rsid w:val="00DB4548"/>
    <w:rsid w:val="00DB4805"/>
    <w:rsid w:val="00DB4EF9"/>
    <w:rsid w:val="00DB6DB4"/>
    <w:rsid w:val="00DC29FE"/>
    <w:rsid w:val="00DC430C"/>
    <w:rsid w:val="00DC443B"/>
    <w:rsid w:val="00DC5449"/>
    <w:rsid w:val="00DC60FB"/>
    <w:rsid w:val="00DC7319"/>
    <w:rsid w:val="00DC742E"/>
    <w:rsid w:val="00DD116C"/>
    <w:rsid w:val="00DD33F9"/>
    <w:rsid w:val="00DD38DC"/>
    <w:rsid w:val="00DD3E24"/>
    <w:rsid w:val="00DD60BC"/>
    <w:rsid w:val="00DD63FF"/>
    <w:rsid w:val="00DD722E"/>
    <w:rsid w:val="00DD77ED"/>
    <w:rsid w:val="00DF1BBF"/>
    <w:rsid w:val="00DF3145"/>
    <w:rsid w:val="00DF4A4A"/>
    <w:rsid w:val="00DF4B0E"/>
    <w:rsid w:val="00DF7592"/>
    <w:rsid w:val="00E01E4B"/>
    <w:rsid w:val="00E050BB"/>
    <w:rsid w:val="00E062B0"/>
    <w:rsid w:val="00E06A5A"/>
    <w:rsid w:val="00E0711E"/>
    <w:rsid w:val="00E0770C"/>
    <w:rsid w:val="00E079D9"/>
    <w:rsid w:val="00E13F96"/>
    <w:rsid w:val="00E14DFA"/>
    <w:rsid w:val="00E17EA5"/>
    <w:rsid w:val="00E224E5"/>
    <w:rsid w:val="00E229DB"/>
    <w:rsid w:val="00E24CC9"/>
    <w:rsid w:val="00E2571A"/>
    <w:rsid w:val="00E26EDC"/>
    <w:rsid w:val="00E2713C"/>
    <w:rsid w:val="00E30B42"/>
    <w:rsid w:val="00E315C6"/>
    <w:rsid w:val="00E33000"/>
    <w:rsid w:val="00E342D7"/>
    <w:rsid w:val="00E34D1F"/>
    <w:rsid w:val="00E358E9"/>
    <w:rsid w:val="00E35C26"/>
    <w:rsid w:val="00E37FB7"/>
    <w:rsid w:val="00E40931"/>
    <w:rsid w:val="00E410EA"/>
    <w:rsid w:val="00E412ED"/>
    <w:rsid w:val="00E41D5C"/>
    <w:rsid w:val="00E437F7"/>
    <w:rsid w:val="00E45CF7"/>
    <w:rsid w:val="00E529F9"/>
    <w:rsid w:val="00E54B89"/>
    <w:rsid w:val="00E55017"/>
    <w:rsid w:val="00E55416"/>
    <w:rsid w:val="00E557D1"/>
    <w:rsid w:val="00E56282"/>
    <w:rsid w:val="00E5672A"/>
    <w:rsid w:val="00E616BF"/>
    <w:rsid w:val="00E6202D"/>
    <w:rsid w:val="00E653E9"/>
    <w:rsid w:val="00E658AA"/>
    <w:rsid w:val="00E6656A"/>
    <w:rsid w:val="00E70D30"/>
    <w:rsid w:val="00E71026"/>
    <w:rsid w:val="00E716BA"/>
    <w:rsid w:val="00E74363"/>
    <w:rsid w:val="00E75977"/>
    <w:rsid w:val="00E76431"/>
    <w:rsid w:val="00E7686D"/>
    <w:rsid w:val="00E804F5"/>
    <w:rsid w:val="00E813BA"/>
    <w:rsid w:val="00E84E81"/>
    <w:rsid w:val="00E8590C"/>
    <w:rsid w:val="00E85F76"/>
    <w:rsid w:val="00E93590"/>
    <w:rsid w:val="00E94506"/>
    <w:rsid w:val="00E95593"/>
    <w:rsid w:val="00E95A7B"/>
    <w:rsid w:val="00E969E9"/>
    <w:rsid w:val="00EA01A0"/>
    <w:rsid w:val="00EA155A"/>
    <w:rsid w:val="00EA24D4"/>
    <w:rsid w:val="00EA2851"/>
    <w:rsid w:val="00EA3515"/>
    <w:rsid w:val="00EA5085"/>
    <w:rsid w:val="00EA55FE"/>
    <w:rsid w:val="00EA75B1"/>
    <w:rsid w:val="00EB0B4F"/>
    <w:rsid w:val="00EB1915"/>
    <w:rsid w:val="00EB1B59"/>
    <w:rsid w:val="00EB4384"/>
    <w:rsid w:val="00EB44DF"/>
    <w:rsid w:val="00EB6065"/>
    <w:rsid w:val="00EC0826"/>
    <w:rsid w:val="00EC18D4"/>
    <w:rsid w:val="00EC3978"/>
    <w:rsid w:val="00EC4234"/>
    <w:rsid w:val="00EC4E99"/>
    <w:rsid w:val="00EC51E1"/>
    <w:rsid w:val="00EC51E9"/>
    <w:rsid w:val="00ED17BC"/>
    <w:rsid w:val="00ED3A21"/>
    <w:rsid w:val="00ED54F9"/>
    <w:rsid w:val="00ED6982"/>
    <w:rsid w:val="00EE0218"/>
    <w:rsid w:val="00EE0E54"/>
    <w:rsid w:val="00EE1033"/>
    <w:rsid w:val="00EE2252"/>
    <w:rsid w:val="00EE65F0"/>
    <w:rsid w:val="00EF1669"/>
    <w:rsid w:val="00EF1FF4"/>
    <w:rsid w:val="00EF24BB"/>
    <w:rsid w:val="00EF2B90"/>
    <w:rsid w:val="00EF32F6"/>
    <w:rsid w:val="00EF4114"/>
    <w:rsid w:val="00EF448F"/>
    <w:rsid w:val="00EF4634"/>
    <w:rsid w:val="00EF472E"/>
    <w:rsid w:val="00EF4779"/>
    <w:rsid w:val="00EF4A5A"/>
    <w:rsid w:val="00EF4EC4"/>
    <w:rsid w:val="00EF66A9"/>
    <w:rsid w:val="00EF74D8"/>
    <w:rsid w:val="00F000CB"/>
    <w:rsid w:val="00F01898"/>
    <w:rsid w:val="00F03546"/>
    <w:rsid w:val="00F05EE0"/>
    <w:rsid w:val="00F06985"/>
    <w:rsid w:val="00F0771F"/>
    <w:rsid w:val="00F07DE8"/>
    <w:rsid w:val="00F11F4A"/>
    <w:rsid w:val="00F14F00"/>
    <w:rsid w:val="00F156B3"/>
    <w:rsid w:val="00F15FD8"/>
    <w:rsid w:val="00F21A1A"/>
    <w:rsid w:val="00F22813"/>
    <w:rsid w:val="00F22A97"/>
    <w:rsid w:val="00F22FC8"/>
    <w:rsid w:val="00F27F36"/>
    <w:rsid w:val="00F30ED7"/>
    <w:rsid w:val="00F32B8C"/>
    <w:rsid w:val="00F33383"/>
    <w:rsid w:val="00F33D5B"/>
    <w:rsid w:val="00F34EF1"/>
    <w:rsid w:val="00F354FE"/>
    <w:rsid w:val="00F4030B"/>
    <w:rsid w:val="00F420D6"/>
    <w:rsid w:val="00F42F65"/>
    <w:rsid w:val="00F444F5"/>
    <w:rsid w:val="00F4602E"/>
    <w:rsid w:val="00F46BCF"/>
    <w:rsid w:val="00F513E5"/>
    <w:rsid w:val="00F515AF"/>
    <w:rsid w:val="00F53E05"/>
    <w:rsid w:val="00F5550A"/>
    <w:rsid w:val="00F55A56"/>
    <w:rsid w:val="00F56088"/>
    <w:rsid w:val="00F6031D"/>
    <w:rsid w:val="00F61303"/>
    <w:rsid w:val="00F65606"/>
    <w:rsid w:val="00F66614"/>
    <w:rsid w:val="00F67764"/>
    <w:rsid w:val="00F67DDF"/>
    <w:rsid w:val="00F71232"/>
    <w:rsid w:val="00F71C7E"/>
    <w:rsid w:val="00F74722"/>
    <w:rsid w:val="00F755C5"/>
    <w:rsid w:val="00F75F45"/>
    <w:rsid w:val="00F81B67"/>
    <w:rsid w:val="00F82957"/>
    <w:rsid w:val="00F82FAD"/>
    <w:rsid w:val="00F83BD2"/>
    <w:rsid w:val="00F857CA"/>
    <w:rsid w:val="00F925EA"/>
    <w:rsid w:val="00F92C2B"/>
    <w:rsid w:val="00F92FD5"/>
    <w:rsid w:val="00F94241"/>
    <w:rsid w:val="00F945CD"/>
    <w:rsid w:val="00F95ECF"/>
    <w:rsid w:val="00F9792C"/>
    <w:rsid w:val="00F97AAA"/>
    <w:rsid w:val="00FA1524"/>
    <w:rsid w:val="00FA4AD8"/>
    <w:rsid w:val="00FA4BA5"/>
    <w:rsid w:val="00FB3597"/>
    <w:rsid w:val="00FB4649"/>
    <w:rsid w:val="00FB53CA"/>
    <w:rsid w:val="00FC31AF"/>
    <w:rsid w:val="00FC3750"/>
    <w:rsid w:val="00FC487C"/>
    <w:rsid w:val="00FC50F1"/>
    <w:rsid w:val="00FC51A5"/>
    <w:rsid w:val="00FD0B36"/>
    <w:rsid w:val="00FD168A"/>
    <w:rsid w:val="00FD3643"/>
    <w:rsid w:val="00FD553C"/>
    <w:rsid w:val="00FD6F5E"/>
    <w:rsid w:val="00FE087D"/>
    <w:rsid w:val="00FE133D"/>
    <w:rsid w:val="00FE2090"/>
    <w:rsid w:val="00FE31FC"/>
    <w:rsid w:val="00FE359D"/>
    <w:rsid w:val="00FE37BF"/>
    <w:rsid w:val="00FE47EA"/>
    <w:rsid w:val="00FE4D5F"/>
    <w:rsid w:val="00FE7BC4"/>
    <w:rsid w:val="00FF29D4"/>
    <w:rsid w:val="00FF388D"/>
    <w:rsid w:val="0552166F"/>
    <w:rsid w:val="07E51913"/>
    <w:rsid w:val="0A8007F5"/>
    <w:rsid w:val="0CC66C4E"/>
    <w:rsid w:val="11132530"/>
    <w:rsid w:val="13615B94"/>
    <w:rsid w:val="14422E34"/>
    <w:rsid w:val="1A1665D5"/>
    <w:rsid w:val="1D45546C"/>
    <w:rsid w:val="1DEE7E1E"/>
    <w:rsid w:val="217E1B1D"/>
    <w:rsid w:val="23E46645"/>
    <w:rsid w:val="265A2C18"/>
    <w:rsid w:val="2E562803"/>
    <w:rsid w:val="33EF632C"/>
    <w:rsid w:val="351515B1"/>
    <w:rsid w:val="362D6299"/>
    <w:rsid w:val="3B203C40"/>
    <w:rsid w:val="407915B8"/>
    <w:rsid w:val="41A2426E"/>
    <w:rsid w:val="510D3B7E"/>
    <w:rsid w:val="555E59C1"/>
    <w:rsid w:val="567B06BC"/>
    <w:rsid w:val="5C9545F1"/>
    <w:rsid w:val="650D438B"/>
    <w:rsid w:val="67CB300E"/>
    <w:rsid w:val="719F2F73"/>
    <w:rsid w:val="728309ED"/>
    <w:rsid w:val="7D73194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9815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MS Mincho"/>
      <w:sz w:val="24"/>
      <w:szCs w:val="24"/>
      <w:lang w:val="de-DE" w:eastAsia="ja-JP"/>
    </w:rPr>
  </w:style>
  <w:style w:type="paragraph" w:styleId="1">
    <w:name w:val="heading 1"/>
    <w:basedOn w:val="a"/>
    <w:next w:val="a"/>
    <w:link w:val="10"/>
    <w:uiPriority w:val="9"/>
    <w:qFormat/>
    <w:pPr>
      <w:spacing w:before="100" w:beforeAutospacing="1" w:after="100" w:afterAutospacing="1"/>
      <w:outlineLvl w:val="0"/>
    </w:pPr>
    <w:rPr>
      <w:rFonts w:ascii="宋体" w:eastAsia="宋体" w:hAnsi="宋体" w:cs="宋体"/>
      <w:b/>
      <w:bCs/>
      <w:kern w:val="36"/>
      <w:sz w:val="48"/>
      <w:szCs w:val="4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Pr>
      <w:sz w:val="20"/>
      <w:szCs w:val="20"/>
      <w:lang w:val="zh-CN"/>
    </w:rPr>
  </w:style>
  <w:style w:type="paragraph" w:styleId="a5">
    <w:name w:val="Body Text"/>
    <w:basedOn w:val="a"/>
    <w:uiPriority w:val="1"/>
    <w:qFormat/>
    <w:pPr>
      <w:ind w:left="116"/>
    </w:pPr>
    <w:rPr>
      <w:rFonts w:eastAsia="Times New Roman"/>
      <w:lang w:val="en-US" w:eastAsia="en-US" w:bidi="en-US"/>
    </w:rPr>
  </w:style>
  <w:style w:type="paragraph" w:styleId="a6">
    <w:name w:val="Balloon Text"/>
    <w:basedOn w:val="a"/>
    <w:link w:val="a7"/>
    <w:uiPriority w:val="99"/>
    <w:semiHidden/>
    <w:qFormat/>
    <w:rPr>
      <w:rFonts w:ascii="Tahoma" w:hAnsi="Tahoma" w:cs="Tahoma"/>
      <w:sz w:val="16"/>
      <w:szCs w:val="16"/>
    </w:rPr>
  </w:style>
  <w:style w:type="paragraph" w:styleId="a8">
    <w:name w:val="footer"/>
    <w:basedOn w:val="a"/>
    <w:link w:val="a9"/>
    <w:uiPriority w:val="99"/>
    <w:qFormat/>
    <w:pPr>
      <w:tabs>
        <w:tab w:val="center" w:pos="4536"/>
        <w:tab w:val="right" w:pos="9072"/>
      </w:tabs>
    </w:pPr>
  </w:style>
  <w:style w:type="paragraph" w:styleId="aa">
    <w:name w:val="header"/>
    <w:basedOn w:val="a"/>
    <w:link w:val="ab"/>
    <w:uiPriority w:val="99"/>
    <w:qFormat/>
    <w:pPr>
      <w:tabs>
        <w:tab w:val="center" w:pos="4536"/>
        <w:tab w:val="right" w:pos="9072"/>
      </w:tabs>
    </w:pPr>
    <w:rPr>
      <w:lang w:val="zh-CN"/>
    </w:rPr>
  </w:style>
  <w:style w:type="paragraph" w:styleId="ac">
    <w:name w:val="Subtitle"/>
    <w:basedOn w:val="a"/>
    <w:next w:val="a"/>
    <w:link w:val="ad"/>
    <w:uiPriority w:val="11"/>
    <w:qFormat/>
    <w:pPr>
      <w:spacing w:before="240" w:after="60" w:line="312" w:lineRule="auto"/>
      <w:jc w:val="center"/>
      <w:outlineLvl w:val="1"/>
    </w:pPr>
    <w:rPr>
      <w:b/>
      <w:bCs/>
      <w:kern w:val="28"/>
      <w:sz w:val="32"/>
      <w:szCs w:val="32"/>
      <w:lang w:val="en-GB" w:eastAsia="en-GB"/>
    </w:rPr>
  </w:style>
  <w:style w:type="paragraph" w:styleId="ae">
    <w:name w:val="footnote text"/>
    <w:basedOn w:val="a"/>
    <w:semiHidden/>
    <w:qFormat/>
    <w:pPr>
      <w:keepLines/>
      <w:widowControl w:val="0"/>
      <w:jc w:val="both"/>
    </w:pPr>
    <w:rPr>
      <w:rFonts w:eastAsia="Times New Roman"/>
      <w:sz w:val="20"/>
      <w:szCs w:val="20"/>
      <w:lang w:val="en-GB" w:eastAsia="ro-RO"/>
    </w:rPr>
  </w:style>
  <w:style w:type="paragraph" w:styleId="af">
    <w:name w:val="annotation subject"/>
    <w:basedOn w:val="a3"/>
    <w:next w:val="a3"/>
    <w:link w:val="af0"/>
    <w:uiPriority w:val="99"/>
    <w:semiHidden/>
    <w:unhideWhenUsed/>
    <w:qFormat/>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qFormat/>
    <w:rPr>
      <w:color w:val="0000FF"/>
      <w:u w:val="single"/>
    </w:rPr>
  </w:style>
  <w:style w:type="character" w:styleId="af3">
    <w:name w:val="annotation reference"/>
    <w:uiPriority w:val="99"/>
    <w:semiHidden/>
    <w:unhideWhenUsed/>
    <w:qFormat/>
    <w:rPr>
      <w:sz w:val="16"/>
      <w:szCs w:val="16"/>
    </w:rPr>
  </w:style>
  <w:style w:type="paragraph" w:customStyle="1" w:styleId="History">
    <w:name w:val="History"/>
    <w:basedOn w:val="a"/>
    <w:qFormat/>
    <w:pPr>
      <w:spacing w:before="230" w:after="460" w:line="180" w:lineRule="exact"/>
      <w:jc w:val="right"/>
    </w:pPr>
    <w:rPr>
      <w:rFonts w:ascii="Arial" w:hAnsi="Arial"/>
      <w:sz w:val="14"/>
      <w:szCs w:val="16"/>
    </w:rPr>
  </w:style>
  <w:style w:type="paragraph" w:customStyle="1" w:styleId="References">
    <w:name w:val="References"/>
    <w:basedOn w:val="a"/>
    <w:pPr>
      <w:spacing w:line="200" w:lineRule="exact"/>
      <w:ind w:left="425" w:hanging="425"/>
      <w:jc w:val="both"/>
    </w:pPr>
    <w:rPr>
      <w:sz w:val="15"/>
      <w:szCs w:val="14"/>
      <w:lang w:val="en-GB"/>
    </w:rPr>
  </w:style>
  <w:style w:type="paragraph" w:customStyle="1" w:styleId="HExperimentalSection">
    <w:name w:val="HExperimental_Section"/>
    <w:basedOn w:val="a"/>
    <w:qFormat/>
    <w:pPr>
      <w:spacing w:before="460" w:after="230" w:line="230" w:lineRule="atLeast"/>
    </w:pPr>
    <w:rPr>
      <w:i/>
      <w:szCs w:val="20"/>
    </w:rPr>
  </w:style>
  <w:style w:type="paragraph" w:customStyle="1" w:styleId="ExperimentalSection">
    <w:name w:val="ExperimentalSection"/>
    <w:basedOn w:val="a"/>
    <w:pPr>
      <w:spacing w:after="240" w:line="200" w:lineRule="exact"/>
      <w:ind w:firstLine="170"/>
      <w:jc w:val="both"/>
    </w:pPr>
    <w:rPr>
      <w:sz w:val="16"/>
      <w:szCs w:val="14"/>
      <w:lang w:val="en-GB"/>
    </w:rPr>
  </w:style>
  <w:style w:type="paragraph" w:customStyle="1" w:styleId="FNB">
    <w:name w:val="FNB"/>
    <w:basedOn w:val="a"/>
    <w:link w:val="FNBChar"/>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Pr>
      <w:rFonts w:ascii="Times" w:hAnsi="Times"/>
      <w:sz w:val="14"/>
      <w:szCs w:val="3276"/>
      <w:lang w:val="en-GB" w:eastAsia="de-DE" w:bidi="ar-SA"/>
    </w:rPr>
  </w:style>
  <w:style w:type="paragraph" w:customStyle="1" w:styleId="Ack">
    <w:name w:val="Ack"/>
    <w:basedOn w:val="a"/>
  </w:style>
  <w:style w:type="paragraph" w:customStyle="1" w:styleId="TableCaption">
    <w:name w:val="TableCaption"/>
    <w:basedOn w:val="a"/>
    <w:pPr>
      <w:spacing w:after="120" w:line="190" w:lineRule="exact"/>
      <w:jc w:val="both"/>
    </w:pPr>
    <w:rPr>
      <w:rFonts w:ascii="Arial" w:hAnsi="Arial"/>
      <w:sz w:val="16"/>
      <w:szCs w:val="14"/>
      <w:lang w:val="en-GB"/>
    </w:rPr>
  </w:style>
  <w:style w:type="paragraph" w:customStyle="1" w:styleId="TableHead">
    <w:name w:val="TableHead"/>
    <w:basedOn w:val="TableCaption"/>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qFormat/>
  </w:style>
  <w:style w:type="paragraph" w:customStyle="1" w:styleId="TableFoot">
    <w:name w:val="TableFoot"/>
    <w:basedOn w:val="TableBody"/>
    <w:pPr>
      <w:spacing w:before="60" w:after="60"/>
    </w:pPr>
  </w:style>
  <w:style w:type="paragraph" w:customStyle="1" w:styleId="SchemeCaption">
    <w:name w:val="SchemeCaption"/>
    <w:basedOn w:val="a"/>
    <w:pPr>
      <w:spacing w:before="230" w:after="460" w:line="190" w:lineRule="exact"/>
      <w:jc w:val="both"/>
    </w:pPr>
    <w:rPr>
      <w:rFonts w:ascii="Arial" w:hAnsi="Arial"/>
      <w:sz w:val="16"/>
      <w:szCs w:val="14"/>
      <w:lang w:val="en-GB"/>
    </w:rPr>
  </w:style>
  <w:style w:type="paragraph" w:customStyle="1" w:styleId="STOE">
    <w:name w:val="STOE"/>
    <w:basedOn w:val="a"/>
    <w:link w:val="STOEChar1"/>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Pr>
      <w:rFonts w:ascii="Times" w:hAnsi="Times"/>
      <w:sz w:val="18"/>
      <w:szCs w:val="3276"/>
      <w:lang w:val="en-GB" w:eastAsia="de-DE" w:bidi="ar-SA"/>
    </w:rPr>
  </w:style>
  <w:style w:type="paragraph" w:customStyle="1" w:styleId="Title1">
    <w:name w:val="Title1"/>
    <w:basedOn w:val="a"/>
    <w:rPr>
      <w:b/>
      <w:lang w:val="en-US"/>
    </w:rPr>
  </w:style>
  <w:style w:type="paragraph" w:customStyle="1" w:styleId="AuthorsFull">
    <w:name w:val="Authors Full"/>
    <w:basedOn w:val="a"/>
    <w:qFormat/>
    <w:rPr>
      <w:i/>
      <w:lang w:val="en-US"/>
    </w:rPr>
  </w:style>
  <w:style w:type="paragraph" w:customStyle="1" w:styleId="dedication">
    <w:name w:val="dedication"/>
    <w:basedOn w:val="a"/>
    <w:rPr>
      <w:i/>
      <w:lang w:val="en-US"/>
    </w:rPr>
  </w:style>
  <w:style w:type="paragraph" w:customStyle="1" w:styleId="Addresses">
    <w:name w:val="Addresses"/>
    <w:basedOn w:val="a"/>
    <w:rPr>
      <w:lang w:val="en-US"/>
    </w:rPr>
  </w:style>
  <w:style w:type="paragraph" w:customStyle="1" w:styleId="Acknowledgements">
    <w:name w:val="Acknowledgements"/>
    <w:basedOn w:val="a"/>
    <w:qFormat/>
    <w:rPr>
      <w:lang w:val="en-US"/>
    </w:rPr>
  </w:style>
  <w:style w:type="paragraph" w:customStyle="1" w:styleId="Abstract">
    <w:name w:val="Abstract"/>
    <w:basedOn w:val="a"/>
    <w:pPr>
      <w:spacing w:line="480" w:lineRule="auto"/>
    </w:pPr>
    <w:rPr>
      <w:lang w:val="en-US"/>
    </w:rPr>
  </w:style>
  <w:style w:type="paragraph" w:customStyle="1" w:styleId="Head1">
    <w:name w:val="Head 1"/>
    <w:basedOn w:val="a"/>
    <w:pPr>
      <w:spacing w:line="360" w:lineRule="auto"/>
    </w:pPr>
    <w:rPr>
      <w:b/>
      <w:lang w:val="en-US"/>
    </w:rPr>
  </w:style>
  <w:style w:type="paragraph" w:customStyle="1" w:styleId="Head2">
    <w:name w:val="Head 2"/>
    <w:basedOn w:val="a"/>
    <w:pPr>
      <w:spacing w:line="360" w:lineRule="auto"/>
    </w:pPr>
    <w:rPr>
      <w:i/>
      <w:lang w:val="en-US"/>
    </w:rPr>
  </w:style>
  <w:style w:type="paragraph" w:customStyle="1" w:styleId="dates">
    <w:name w:val="dates"/>
    <w:basedOn w:val="a"/>
    <w:qFormat/>
    <w:pPr>
      <w:jc w:val="right"/>
    </w:pPr>
    <w:rPr>
      <w:lang w:val="en-US"/>
    </w:rPr>
  </w:style>
  <w:style w:type="paragraph" w:customStyle="1" w:styleId="Literature">
    <w:name w:val="Literature"/>
    <w:basedOn w:val="a"/>
    <w:pPr>
      <w:spacing w:line="480" w:lineRule="auto"/>
    </w:pPr>
  </w:style>
  <w:style w:type="paragraph" w:customStyle="1" w:styleId="Legend">
    <w:name w:val="Legend"/>
    <w:basedOn w:val="a"/>
    <w:rPr>
      <w:lang w:val="en-US"/>
    </w:rPr>
  </w:style>
  <w:style w:type="paragraph" w:customStyle="1" w:styleId="MainText">
    <w:name w:val="Main Text"/>
    <w:basedOn w:val="a"/>
    <w:link w:val="MainTextChar"/>
    <w:pPr>
      <w:spacing w:line="480" w:lineRule="auto"/>
    </w:pPr>
    <w:rPr>
      <w:lang w:val="en-US"/>
    </w:rPr>
  </w:style>
  <w:style w:type="paragraph" w:customStyle="1" w:styleId="Tableofcontents">
    <w:name w:val="Table of contents"/>
    <w:basedOn w:val="a"/>
    <w:rPr>
      <w:lang w:val="en-US"/>
    </w:rPr>
  </w:style>
  <w:style w:type="paragraph" w:customStyle="1" w:styleId="ExperimentalText">
    <w:name w:val="Experimental Text"/>
    <w:basedOn w:val="a"/>
    <w:link w:val="ExperimentalTextChar"/>
    <w:pPr>
      <w:spacing w:line="480" w:lineRule="auto"/>
    </w:pPr>
    <w:rPr>
      <w:lang w:val="en-US"/>
    </w:rPr>
  </w:style>
  <w:style w:type="character" w:customStyle="1" w:styleId="ExperimentalTextChar">
    <w:name w:val="Experimental Text Char"/>
    <w:link w:val="ExperimentalText"/>
    <w:rPr>
      <w:rFonts w:eastAsia="MS Mincho"/>
      <w:sz w:val="24"/>
      <w:szCs w:val="24"/>
      <w:lang w:val="en-US" w:eastAsia="ja-JP" w:bidi="ar-SA"/>
    </w:rPr>
  </w:style>
  <w:style w:type="character" w:customStyle="1" w:styleId="MainTextChar">
    <w:name w:val="Main Text Char"/>
    <w:link w:val="MainText"/>
    <w:rPr>
      <w:rFonts w:eastAsia="MS Mincho"/>
      <w:sz w:val="24"/>
      <w:szCs w:val="24"/>
      <w:lang w:val="en-US" w:eastAsia="ja-JP" w:bidi="ar-SA"/>
    </w:rPr>
  </w:style>
  <w:style w:type="paragraph" w:customStyle="1" w:styleId="Title2">
    <w:name w:val="Title2"/>
    <w:basedOn w:val="a"/>
    <w:rPr>
      <w:b/>
      <w:lang w:val="en-US"/>
    </w:rPr>
  </w:style>
  <w:style w:type="paragraph" w:customStyle="1" w:styleId="Dedication0">
    <w:name w:val="Dedication"/>
    <w:basedOn w:val="a"/>
    <w:rPr>
      <w:lang w:val="en-US"/>
    </w:rPr>
  </w:style>
  <w:style w:type="paragraph" w:customStyle="1" w:styleId="Maintext0">
    <w:name w:val="Main text"/>
    <w:basedOn w:val="a"/>
    <w:link w:val="MaintextChar0"/>
    <w:pPr>
      <w:spacing w:line="480" w:lineRule="auto"/>
    </w:pPr>
    <w:rPr>
      <w:lang w:val="en-US"/>
    </w:rPr>
  </w:style>
  <w:style w:type="character" w:customStyle="1" w:styleId="MaintextChar0">
    <w:name w:val="Main text Char"/>
    <w:link w:val="Maintext0"/>
    <w:rPr>
      <w:sz w:val="24"/>
      <w:szCs w:val="24"/>
      <w:lang w:val="en-US" w:eastAsia="ja-JP"/>
    </w:rPr>
  </w:style>
  <w:style w:type="paragraph" w:customStyle="1" w:styleId="Biography">
    <w:name w:val="Biography"/>
    <w:basedOn w:val="a"/>
    <w:rPr>
      <w:i/>
      <w:lang w:val="en-US"/>
    </w:rPr>
  </w:style>
  <w:style w:type="character" w:customStyle="1" w:styleId="ab">
    <w:name w:val="页眉 字符"/>
    <w:link w:val="aa"/>
    <w:uiPriority w:val="99"/>
    <w:rPr>
      <w:sz w:val="24"/>
      <w:szCs w:val="24"/>
      <w:lang w:eastAsia="ja-JP"/>
    </w:rPr>
  </w:style>
  <w:style w:type="character" w:customStyle="1" w:styleId="a4">
    <w:name w:val="批注文字 字符"/>
    <w:link w:val="a3"/>
    <w:uiPriority w:val="99"/>
    <w:semiHidden/>
    <w:rPr>
      <w:lang w:eastAsia="ja-JP"/>
    </w:rPr>
  </w:style>
  <w:style w:type="character" w:customStyle="1" w:styleId="af0">
    <w:name w:val="批注主题 字符"/>
    <w:link w:val="af"/>
    <w:uiPriority w:val="99"/>
    <w:semiHidden/>
    <w:rPr>
      <w:b/>
      <w:bCs/>
      <w:lang w:eastAsia="ja-JP"/>
    </w:rPr>
  </w:style>
  <w:style w:type="character" w:customStyle="1" w:styleId="a9">
    <w:name w:val="页脚 字符"/>
    <w:link w:val="a8"/>
    <w:uiPriority w:val="99"/>
    <w:qFormat/>
    <w:rPr>
      <w:sz w:val="24"/>
      <w:szCs w:val="24"/>
      <w:lang w:eastAsia="ja-JP"/>
    </w:rPr>
  </w:style>
  <w:style w:type="paragraph" w:customStyle="1" w:styleId="11">
    <w:name w:val="样式1"/>
    <w:basedOn w:val="a"/>
    <w:link w:val="1Char"/>
    <w:qFormat/>
    <w:pPr>
      <w:widowControl w:val="0"/>
      <w:spacing w:line="480" w:lineRule="auto"/>
      <w:ind w:firstLineChars="50" w:firstLine="120"/>
      <w:jc w:val="center"/>
    </w:pPr>
    <w:rPr>
      <w:rFonts w:ascii="Times" w:eastAsiaTheme="minorEastAsia" w:hAnsi="Times"/>
      <w:i/>
      <w:szCs w:val="20"/>
      <w:lang w:val="en-US" w:eastAsia="zh-CN"/>
    </w:rPr>
  </w:style>
  <w:style w:type="character" w:customStyle="1" w:styleId="1Char">
    <w:name w:val="样式1 Char"/>
    <w:basedOn w:val="a0"/>
    <w:link w:val="11"/>
    <w:qFormat/>
    <w:rPr>
      <w:rFonts w:ascii="Times" w:eastAsiaTheme="minorEastAsia" w:hAnsi="Times"/>
      <w:i/>
      <w:sz w:val="24"/>
      <w:lang w:val="en-US" w:eastAsia="zh-CN"/>
    </w:rPr>
  </w:style>
  <w:style w:type="paragraph" w:styleId="af4">
    <w:name w:val="List Paragraph"/>
    <w:basedOn w:val="a"/>
    <w:uiPriority w:val="34"/>
    <w:qFormat/>
    <w:pPr>
      <w:ind w:firstLineChars="200" w:firstLine="420"/>
    </w:pPr>
  </w:style>
  <w:style w:type="character" w:customStyle="1" w:styleId="fontstyle01">
    <w:name w:val="fontstyle01"/>
    <w:basedOn w:val="a0"/>
    <w:rPr>
      <w:rFonts w:ascii="AdvOTce3d9a73" w:hAnsi="AdvOTce3d9a73" w:hint="default"/>
      <w:color w:val="000000"/>
      <w:sz w:val="50"/>
      <w:szCs w:val="50"/>
    </w:rPr>
  </w:style>
  <w:style w:type="paragraph" w:customStyle="1" w:styleId="12">
    <w:name w:val="副标题1"/>
    <w:basedOn w:val="a"/>
    <w:next w:val="a"/>
    <w:uiPriority w:val="11"/>
    <w:qFormat/>
    <w:pPr>
      <w:widowControl w:val="0"/>
      <w:spacing w:before="240" w:after="60" w:line="312" w:lineRule="auto"/>
      <w:jc w:val="center"/>
      <w:outlineLvl w:val="1"/>
    </w:pPr>
    <w:rPr>
      <w:rFonts w:ascii="等线" w:eastAsia="等线" w:hAnsi="等线"/>
      <w:b/>
      <w:bCs/>
      <w:kern w:val="28"/>
      <w:sz w:val="32"/>
      <w:szCs w:val="32"/>
      <w:lang w:val="en-US" w:eastAsia="zh-CN"/>
    </w:rPr>
  </w:style>
  <w:style w:type="character" w:customStyle="1" w:styleId="ad">
    <w:name w:val="副标题 字符"/>
    <w:basedOn w:val="a0"/>
    <w:link w:val="ac"/>
    <w:uiPriority w:val="11"/>
    <w:qFormat/>
    <w:rPr>
      <w:b/>
      <w:bCs/>
      <w:kern w:val="28"/>
      <w:sz w:val="32"/>
      <w:szCs w:val="32"/>
    </w:rPr>
  </w:style>
  <w:style w:type="character" w:customStyle="1" w:styleId="fontstyle11">
    <w:name w:val="fontstyle11"/>
    <w:basedOn w:val="a0"/>
    <w:qFormat/>
    <w:rPr>
      <w:rFonts w:ascii="ScalaSansPro-Regular" w:hAnsi="ScalaSansPro-Regular" w:hint="default"/>
      <w:color w:val="242021"/>
      <w:sz w:val="16"/>
      <w:szCs w:val="16"/>
    </w:rPr>
  </w:style>
  <w:style w:type="character" w:customStyle="1" w:styleId="a7">
    <w:name w:val="批注框文本 字符"/>
    <w:basedOn w:val="a0"/>
    <w:link w:val="a6"/>
    <w:uiPriority w:val="99"/>
    <w:semiHidden/>
    <w:qFormat/>
    <w:rPr>
      <w:rFonts w:ascii="Tahoma" w:hAnsi="Tahoma" w:cs="Tahoma"/>
      <w:sz w:val="16"/>
      <w:szCs w:val="16"/>
      <w:lang w:val="de-DE" w:eastAsia="ja-JP"/>
    </w:rPr>
  </w:style>
  <w:style w:type="character" w:customStyle="1" w:styleId="fontstyle21">
    <w:name w:val="fontstyle21"/>
    <w:basedOn w:val="a0"/>
    <w:qFormat/>
    <w:rPr>
      <w:rFonts w:ascii="STIX-Regular" w:hAnsi="STIX-Regular" w:hint="default"/>
      <w:color w:val="242021"/>
      <w:sz w:val="20"/>
      <w:szCs w:val="20"/>
    </w:rPr>
  </w:style>
  <w:style w:type="character" w:customStyle="1" w:styleId="skip">
    <w:name w:val="skip"/>
    <w:basedOn w:val="a0"/>
  </w:style>
  <w:style w:type="character" w:customStyle="1" w:styleId="apple-converted-space">
    <w:name w:val="apple-converted-space"/>
    <w:basedOn w:val="a0"/>
    <w:qFormat/>
  </w:style>
  <w:style w:type="table" w:customStyle="1" w:styleId="13">
    <w:name w:val="网格型1"/>
    <w:basedOn w:val="a1"/>
    <w:uiPriority w:val="39"/>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qFormat/>
    <w:pPr>
      <w:widowControl w:val="0"/>
      <w:jc w:val="center"/>
    </w:pPr>
    <w:rPr>
      <w:rFonts w:eastAsia="等线"/>
      <w:kern w:val="2"/>
      <w:szCs w:val="22"/>
      <w:lang w:val="en-US" w:eastAsia="zh-CN"/>
    </w:rPr>
  </w:style>
  <w:style w:type="character" w:customStyle="1" w:styleId="EndNoteBibliographyTitle0">
    <w:name w:val="EndNote Bibliography Title 字符"/>
    <w:basedOn w:val="a0"/>
    <w:link w:val="EndNoteBibliographyTitle"/>
    <w:rPr>
      <w:rFonts w:eastAsia="等线"/>
      <w:kern w:val="2"/>
      <w:sz w:val="24"/>
      <w:szCs w:val="22"/>
      <w:lang w:val="en-US" w:eastAsia="zh-CN"/>
    </w:rPr>
  </w:style>
  <w:style w:type="paragraph" w:customStyle="1" w:styleId="EndNoteBibliography">
    <w:name w:val="EndNote Bibliography"/>
    <w:basedOn w:val="a"/>
    <w:link w:val="EndNoteBibliography0"/>
    <w:qFormat/>
    <w:pPr>
      <w:widowControl w:val="0"/>
      <w:jc w:val="both"/>
    </w:pPr>
    <w:rPr>
      <w:rFonts w:eastAsia="等线"/>
      <w:kern w:val="2"/>
      <w:szCs w:val="22"/>
      <w:lang w:val="en-US" w:eastAsia="zh-CN"/>
    </w:rPr>
  </w:style>
  <w:style w:type="character" w:customStyle="1" w:styleId="EndNoteBibliography0">
    <w:name w:val="EndNote Bibliography 字符"/>
    <w:basedOn w:val="a0"/>
    <w:link w:val="EndNoteBibliography"/>
    <w:qFormat/>
    <w:rPr>
      <w:rFonts w:eastAsia="等线"/>
      <w:kern w:val="2"/>
      <w:sz w:val="24"/>
      <w:szCs w:val="22"/>
      <w:lang w:val="en-US" w:eastAsia="zh-CN"/>
    </w:rPr>
  </w:style>
  <w:style w:type="character" w:styleId="af5">
    <w:name w:val="Placeholder Text"/>
    <w:basedOn w:val="a0"/>
    <w:uiPriority w:val="99"/>
    <w:semiHidden/>
    <w:rPr>
      <w:color w:val="808080"/>
    </w:rPr>
  </w:style>
  <w:style w:type="character" w:customStyle="1" w:styleId="14">
    <w:name w:val="副标题 字符1"/>
    <w:basedOn w:val="a0"/>
    <w:uiPriority w:val="11"/>
    <w:rPr>
      <w:rFonts w:asciiTheme="minorHAnsi" w:eastAsiaTheme="minorEastAsia" w:hAnsiTheme="minorHAnsi" w:cstheme="minorBidi"/>
      <w:b/>
      <w:bCs/>
      <w:kern w:val="28"/>
      <w:sz w:val="32"/>
      <w:szCs w:val="32"/>
      <w:lang w:val="de-DE" w:eastAsia="ja-JP"/>
    </w:rPr>
  </w:style>
  <w:style w:type="table" w:customStyle="1" w:styleId="2">
    <w:name w:val="网格型2"/>
    <w:basedOn w:val="a1"/>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未处理的提及1"/>
    <w:basedOn w:val="a0"/>
    <w:uiPriority w:val="99"/>
    <w:semiHidden/>
    <w:unhideWhenUsed/>
    <w:rPr>
      <w:color w:val="605E5C"/>
      <w:shd w:val="clear" w:color="auto" w:fill="E1DFDD"/>
    </w:rPr>
  </w:style>
  <w:style w:type="character" w:customStyle="1" w:styleId="10">
    <w:name w:val="标题 1 字符"/>
    <w:basedOn w:val="a0"/>
    <w:link w:val="1"/>
    <w:uiPriority w:val="9"/>
    <w:rPr>
      <w:rFonts w:ascii="宋体" w:hAnsi="宋体" w:cs="宋体"/>
      <w:b/>
      <w:bCs/>
      <w:kern w:val="36"/>
      <w:sz w:val="48"/>
      <w:szCs w:val="48"/>
    </w:rPr>
  </w:style>
  <w:style w:type="character" w:customStyle="1" w:styleId="title-text">
    <w:name w:val="title-text"/>
    <w:basedOn w:val="a0"/>
    <w:qFormat/>
  </w:style>
  <w:style w:type="character" w:customStyle="1" w:styleId="20">
    <w:name w:val="未处理的提及2"/>
    <w:basedOn w:val="a0"/>
    <w:uiPriority w:val="99"/>
    <w:semiHidden/>
    <w:unhideWhenUsed/>
    <w:rPr>
      <w:color w:val="605E5C"/>
      <w:shd w:val="clear" w:color="auto" w:fill="E1DFDD"/>
    </w:rPr>
  </w:style>
  <w:style w:type="paragraph" w:customStyle="1" w:styleId="BCAuthorAddress">
    <w:name w:val="BC_Author_Address"/>
    <w:basedOn w:val="a"/>
    <w:next w:val="a"/>
    <w:qFormat/>
    <w:pPr>
      <w:spacing w:after="240" w:line="480" w:lineRule="auto"/>
      <w:jc w:val="center"/>
    </w:pPr>
    <w:rPr>
      <w:rFonts w:ascii="Times" w:eastAsia="宋体" w:hAnsi="Times"/>
      <w:szCs w:val="20"/>
      <w:lang w:val="en-US" w:eastAsia="en-US"/>
    </w:rPr>
  </w:style>
  <w:style w:type="paragraph" w:customStyle="1" w:styleId="Adress">
    <w:name w:val="Adress"/>
    <w:basedOn w:val="a"/>
    <w:qFormat/>
    <w:pPr>
      <w:spacing w:line="180" w:lineRule="exact"/>
      <w:ind w:left="425" w:hanging="425"/>
    </w:pPr>
    <w:rPr>
      <w:rFonts w:ascii="Arial" w:hAnsi="Arial"/>
      <w:sz w:val="14"/>
      <w:szCs w:val="20"/>
    </w:rPr>
  </w:style>
  <w:style w:type="character" w:styleId="af6">
    <w:name w:val="Unresolved Mention"/>
    <w:basedOn w:val="a0"/>
    <w:uiPriority w:val="99"/>
    <w:semiHidden/>
    <w:unhideWhenUsed/>
    <w:rsid w:val="00125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yingjunliu@zju.edu.cn"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hyperlink" Target="http://doi.org/10.1063/1.2397008" TargetMode="External"/><Relationship Id="rId21" Type="http://schemas.openxmlformats.org/officeDocument/2006/relationships/image" Target="media/image5.png"/><Relationship Id="rId34" Type="http://schemas.openxmlformats.org/officeDocument/2006/relationships/hyperlink" Target="http://doi.org/10.1021/acsami.6b16586" TargetMode="External"/><Relationship Id="rId42" Type="http://schemas.openxmlformats.org/officeDocument/2006/relationships/hyperlink" Target="http://doi.org/10.1039/c7nr05189a" TargetMode="External"/><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chaogao@zju.edu.cn" TargetMode="External"/><Relationship Id="rId29" Type="http://schemas.openxmlformats.org/officeDocument/2006/relationships/hyperlink" Target="http://doi.org/10.1038/s41467-019-11941-z"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emf"/><Relationship Id="rId32" Type="http://schemas.openxmlformats.org/officeDocument/2006/relationships/hyperlink" Target="http://doi.org/https://doi.org/10.1002/adfm.202107767" TargetMode="External"/><Relationship Id="rId37" Type="http://schemas.openxmlformats.org/officeDocument/2006/relationships/hyperlink" Target="http://doi.org/10.1016/j.carbon.2010.06.063" TargetMode="External"/><Relationship Id="rId40" Type="http://schemas.openxmlformats.org/officeDocument/2006/relationships/hyperlink" Target="http://doi.org/10.1016/j.carbon.2018.09.016"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zhenxu@zju.edu.cn"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doi.org/10.1021/acsami.5b02681" TargetMode="External"/><Relationship Id="rId10" Type="http://schemas.openxmlformats.org/officeDocument/2006/relationships/webSettings" Target="webSettings.xml"/><Relationship Id="rId19" Type="http://schemas.openxmlformats.org/officeDocument/2006/relationships/image" Target="media/image3.png"/><Relationship Id="rId31" Type="http://schemas.openxmlformats.org/officeDocument/2006/relationships/hyperlink" Target="http://doi.org/https://doi.org/10.1016/j.ensm.2020.04.016"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iangyanqiu@zju.edu.cn"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doi.org/10.1002/adfm.201901383" TargetMode="External"/><Relationship Id="rId35" Type="http://schemas.openxmlformats.org/officeDocument/2006/relationships/hyperlink" Target="http://doi.org/10.1021/acsami.8b04230" TargetMode="External"/><Relationship Id="rId43" Type="http://schemas.openxmlformats.org/officeDocument/2006/relationships/hyperlink" Target="http://doi.org/10.1088/2053-1591/ab2215"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yperlink" Target="http://doi.org/10.1002/smll.201802479" TargetMode="External"/><Relationship Id="rId38" Type="http://schemas.openxmlformats.org/officeDocument/2006/relationships/hyperlink" Target="http://doi.org/10.1186/s11671-015-0917-0" TargetMode="External"/><Relationship Id="rId46"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hyperlink" Target="http://doi.org/10.1016/j.compscitech.2019.107975"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pringer.com/40820" TargetMode="External"/><Relationship Id="rId1" Type="http://schemas.openxmlformats.org/officeDocument/2006/relationships/hyperlink" Target="http://springer.com/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EAF299BAD5C443B7B94D359352909D" ma:contentTypeVersion="13" ma:contentTypeDescription="Create a new document." ma:contentTypeScope="" ma:versionID="4842a0b491ceedf1f2e6e3ca3ac6584c">
  <xsd:schema xmlns:xsd="http://www.w3.org/2001/XMLSchema" xmlns:xs="http://www.w3.org/2001/XMLSchema" xmlns:p="http://schemas.microsoft.com/office/2006/metadata/properties" xmlns:ns3="0c4992ee-a5fe-4357-9f94-bbd1fb75d23e" xmlns:ns4="0557a493-af67-429d-80c7-3ec9377d9df9" targetNamespace="http://schemas.microsoft.com/office/2006/metadata/properties" ma:root="true" ma:fieldsID="dbf8565a9e5a1fa3854d2b8dcd16ed82" ns3:_="" ns4:_="">
    <xsd:import namespace="0c4992ee-a5fe-4357-9f94-bbd1fb75d23e"/>
    <xsd:import namespace="0557a493-af67-429d-80c7-3ec9377d9df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992ee-a5fe-4357-9f94-bbd1fb75d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57a493-af67-429d-80c7-3ec9377d9df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8BFE695C-2F88-4CE8-8E6E-7A5663333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992ee-a5fe-4357-9f94-bbd1fb75d23e"/>
    <ds:schemaRef ds:uri="0557a493-af67-429d-80c7-3ec9377d9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96D19C85-73BE-4F5D-979F-58BFDE5BBE12}">
  <ds:schemaRefs>
    <ds:schemaRef ds:uri="http://purl.org/dc/dcmitype/"/>
    <ds:schemaRef ds:uri="http://schemas.microsoft.com/office/infopath/2007/PartnerControls"/>
    <ds:schemaRef ds:uri="0c4992ee-a5fe-4357-9f94-bbd1fb75d23e"/>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0557a493-af67-429d-80c7-3ec9377d9df9"/>
    <ds:schemaRef ds:uri="http://schemas.microsoft.com/office/2006/metadata/properties"/>
  </ds:schemaRefs>
</ds:datastoreItem>
</file>

<file path=customXml/itemProps4.xml><?xml version="1.0" encoding="utf-8"?>
<ds:datastoreItem xmlns:ds="http://schemas.openxmlformats.org/officeDocument/2006/customXml" ds:itemID="{DC0081FB-FAC5-42FE-A575-F17EC5AECEBE}">
  <ds:schemaRefs>
    <ds:schemaRef ds:uri="http://schemas.openxmlformats.org/officeDocument/2006/bibliography"/>
  </ds:schemaRefs>
</ds:datastoreItem>
</file>

<file path=customXml/itemProps5.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6.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2016</Words>
  <Characters>11497</Characters>
  <Application>Microsoft Office Word</Application>
  <DocSecurity>0</DocSecurity>
  <Lines>95</Lines>
  <Paragraphs>26</Paragraphs>
  <ScaleCrop>false</ScaleCrop>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2021-11-03T07:59:00Z</dcterms:created>
  <dcterms:modified xsi:type="dcterms:W3CDTF">2022-07-31T04:00:00Z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0x0101008BEAF299BAD5C443B7B94D359352909D</vt:lpwstr>
  </property>
  <property fmtid="{D5CDD505-2E9C-101B-9397-08002B2CF9AE}" pid="3" name="KSOProductBuildVer">
    <vt:lpwstr>2052-11.1.0.11875</vt:lpwstr>
  </property>
  <property fmtid="{D5CDD505-2E9C-101B-9397-08002B2CF9AE}" pid="4" name="ICV">
    <vt:lpwstr>18A8011C746E4745811543764658ADDF</vt:lpwstr>
  </property>
</Properties>
</file>