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F8F6F" w14:textId="1266D542" w:rsidR="00DC379E" w:rsidRPr="00DC379E" w:rsidRDefault="00DC379E" w:rsidP="0025305B">
      <w:pPr>
        <w:spacing w:beforeLines="50" w:before="163" w:afterLines="50" w:after="163" w:line="240" w:lineRule="auto"/>
        <w:ind w:firstLineChars="0" w:firstLine="0"/>
        <w:rPr>
          <w:rFonts w:eastAsiaTheme="minorEastAsia" w:cs="Times New Roman"/>
          <w:bCs/>
          <w:color w:val="000000" w:themeColor="text1"/>
          <w:kern w:val="44"/>
        </w:rPr>
      </w:pPr>
      <w:r w:rsidRPr="00DC379E">
        <w:rPr>
          <w:rFonts w:eastAsiaTheme="minorEastAsia" w:cs="Times New Roman" w:hint="eastAsia"/>
          <w:bCs/>
          <w:color w:val="000000" w:themeColor="text1"/>
          <w:kern w:val="44"/>
        </w:rPr>
        <w:t>S</w:t>
      </w:r>
      <w:r w:rsidRPr="00DC379E">
        <w:rPr>
          <w:rFonts w:eastAsiaTheme="minorEastAsia" w:cs="Times New Roman"/>
          <w:bCs/>
          <w:color w:val="000000" w:themeColor="text1"/>
          <w:kern w:val="44"/>
        </w:rPr>
        <w:t>upporting Information for</w:t>
      </w:r>
    </w:p>
    <w:p w14:paraId="6E67EB88" w14:textId="77777777" w:rsidR="00DC379E" w:rsidRPr="00275D21" w:rsidRDefault="00DC379E" w:rsidP="0025305B">
      <w:pPr>
        <w:spacing w:beforeLines="50" w:before="163" w:afterLines="50" w:after="163" w:line="240" w:lineRule="auto"/>
        <w:ind w:firstLineChars="0" w:firstLine="0"/>
        <w:rPr>
          <w:rFonts w:eastAsiaTheme="minorEastAsia" w:cs="Times New Roman"/>
          <w:b/>
          <w:bCs/>
          <w:kern w:val="44"/>
          <w:sz w:val="28"/>
          <w:szCs w:val="28"/>
        </w:rPr>
      </w:pP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>Diamond-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L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ike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C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arbon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D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epositing on the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S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urface of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P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olylactide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M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embrane for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P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revention of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A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dhesion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F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ormation during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T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 xml:space="preserve">endon </w:t>
      </w:r>
      <w:r>
        <w:rPr>
          <w:rFonts w:eastAsiaTheme="minorEastAsia" w:cs="Times New Roman" w:hint="eastAsia"/>
          <w:b/>
          <w:bCs/>
          <w:kern w:val="44"/>
          <w:sz w:val="28"/>
          <w:szCs w:val="28"/>
        </w:rPr>
        <w:t>R</w:t>
      </w:r>
      <w:r w:rsidRPr="00275D21">
        <w:rPr>
          <w:rFonts w:eastAsiaTheme="minorEastAsia" w:cs="Times New Roman"/>
          <w:b/>
          <w:bCs/>
          <w:kern w:val="44"/>
          <w:sz w:val="28"/>
          <w:szCs w:val="28"/>
        </w:rPr>
        <w:t>epair</w:t>
      </w:r>
    </w:p>
    <w:p w14:paraId="23C3BF1D" w14:textId="77777777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bookmarkStart w:id="0" w:name="OLE_LINK45"/>
      <w:r w:rsidRPr="00852C77">
        <w:rPr>
          <w:rFonts w:eastAsiaTheme="minorEastAsia" w:cs="Times New Roman"/>
        </w:rPr>
        <w:t>Yao Xiao</w:t>
      </w:r>
      <w:r w:rsidRPr="00852C77">
        <w:rPr>
          <w:rFonts w:eastAsiaTheme="minorEastAsia" w:cs="Times New Roman"/>
          <w:vertAlign w:val="superscript"/>
        </w:rPr>
        <w:t>1,</w:t>
      </w:r>
      <w:r>
        <w:rPr>
          <w:rFonts w:eastAsiaTheme="minorEastAsia" w:cs="Times New Roman" w:hint="eastAsia"/>
          <w:vertAlign w:val="superscript"/>
        </w:rPr>
        <w:t xml:space="preserve"> </w:t>
      </w:r>
      <w:r>
        <w:rPr>
          <w:rFonts w:eastAsiaTheme="minorEastAsia" w:cs="Times New Roman"/>
          <w:vertAlign w:val="superscript"/>
        </w:rPr>
        <w:sym w:font="Symbol" w:char="F023"/>
      </w:r>
      <w:r w:rsidRPr="00852C77">
        <w:rPr>
          <w:rFonts w:eastAsiaTheme="minorEastAsia" w:cs="Times New Roman"/>
        </w:rPr>
        <w:t xml:space="preserve">, </w:t>
      </w:r>
      <w:proofErr w:type="spellStart"/>
      <w:r w:rsidRPr="00852C77">
        <w:rPr>
          <w:rFonts w:eastAsiaTheme="minorEastAsia" w:cs="Times New Roman"/>
        </w:rPr>
        <w:t>Zaijin</w:t>
      </w:r>
      <w:proofErr w:type="spellEnd"/>
      <w:r w:rsidRPr="00852C77">
        <w:rPr>
          <w:rFonts w:eastAsiaTheme="minorEastAsia" w:cs="Times New Roman"/>
        </w:rPr>
        <w:t xml:space="preserve"> Tao</w:t>
      </w:r>
      <w:r w:rsidRPr="00852C77">
        <w:rPr>
          <w:rFonts w:eastAsiaTheme="minorEastAsia" w:cs="Times New Roman"/>
          <w:vertAlign w:val="superscript"/>
        </w:rPr>
        <w:t>1,</w:t>
      </w:r>
      <w:r>
        <w:rPr>
          <w:rFonts w:eastAsiaTheme="minorEastAsia" w:cs="Times New Roman" w:hint="eastAsia"/>
          <w:vertAlign w:val="superscript"/>
        </w:rPr>
        <w:t xml:space="preserve"> </w:t>
      </w:r>
      <w:r>
        <w:rPr>
          <w:rFonts w:eastAsiaTheme="minorEastAsia" w:cs="Times New Roman"/>
          <w:vertAlign w:val="superscript"/>
        </w:rPr>
        <w:sym w:font="Symbol" w:char="F023"/>
      </w:r>
      <w:r w:rsidRPr="00852C77">
        <w:rPr>
          <w:rFonts w:eastAsiaTheme="minorEastAsia" w:cs="Times New Roman"/>
        </w:rPr>
        <w:t>, Yufeng Ju</w:t>
      </w:r>
      <w:r w:rsidRPr="00852C77">
        <w:rPr>
          <w:rFonts w:eastAsiaTheme="minorEastAsia" w:cs="Times New Roman"/>
          <w:vertAlign w:val="superscript"/>
        </w:rPr>
        <w:t>2</w:t>
      </w:r>
      <w:r>
        <w:rPr>
          <w:rFonts w:eastAsiaTheme="minorEastAsia" w:cs="Times New Roman" w:hint="eastAsia"/>
          <w:vertAlign w:val="superscript"/>
        </w:rPr>
        <w:t xml:space="preserve">, </w:t>
      </w:r>
      <w:r>
        <w:rPr>
          <w:rFonts w:eastAsiaTheme="minorEastAsia" w:cs="Times New Roman"/>
          <w:vertAlign w:val="superscript"/>
        </w:rPr>
        <w:sym w:font="Symbol" w:char="F023"/>
      </w:r>
      <w:r w:rsidRPr="00852C77">
        <w:rPr>
          <w:rFonts w:eastAsiaTheme="minorEastAsia" w:cs="Times New Roman" w:hint="eastAsia"/>
        </w:rPr>
        <w:t>,</w:t>
      </w:r>
      <w:r w:rsidRPr="00852C77">
        <w:rPr>
          <w:rFonts w:eastAsiaTheme="minorEastAsia" w:cs="Times New Roman"/>
        </w:rPr>
        <w:t xml:space="preserve"> </w:t>
      </w:r>
      <w:proofErr w:type="spellStart"/>
      <w:r w:rsidRPr="00852C77">
        <w:rPr>
          <w:rFonts w:eastAsiaTheme="minorEastAsia" w:cs="Times New Roman"/>
        </w:rPr>
        <w:t>Xiaolu</w:t>
      </w:r>
      <w:proofErr w:type="spellEnd"/>
      <w:r w:rsidRPr="00852C77">
        <w:rPr>
          <w:rFonts w:eastAsiaTheme="minorEastAsia" w:cs="Times New Roman"/>
        </w:rPr>
        <w:t xml:space="preserve"> Huang</w:t>
      </w:r>
      <w:r w:rsidRPr="00852C77">
        <w:rPr>
          <w:rFonts w:eastAsiaTheme="minorEastAsia" w:cs="Times New Roman"/>
          <w:vertAlign w:val="superscript"/>
        </w:rPr>
        <w:t>3</w:t>
      </w:r>
      <w:r w:rsidRPr="00852C77">
        <w:rPr>
          <w:rFonts w:eastAsiaTheme="minorEastAsia" w:cs="Times New Roman"/>
        </w:rPr>
        <w:t xml:space="preserve">, </w:t>
      </w:r>
      <w:proofErr w:type="spellStart"/>
      <w:r w:rsidRPr="00852C77">
        <w:rPr>
          <w:rFonts w:eastAsiaTheme="minorEastAsia" w:cs="Times New Roman"/>
        </w:rPr>
        <w:t>Xinshu</w:t>
      </w:r>
      <w:proofErr w:type="spellEnd"/>
      <w:r w:rsidRPr="00852C77">
        <w:rPr>
          <w:rFonts w:eastAsiaTheme="minorEastAsia" w:cs="Times New Roman"/>
        </w:rPr>
        <w:t xml:space="preserve"> Zhang</w:t>
      </w:r>
      <w:r w:rsidRPr="00852C77">
        <w:rPr>
          <w:rFonts w:eastAsiaTheme="minorEastAsia" w:cs="Times New Roman"/>
          <w:vertAlign w:val="superscript"/>
        </w:rPr>
        <w:t>1</w:t>
      </w:r>
      <w:r w:rsidRPr="00852C77">
        <w:rPr>
          <w:rFonts w:eastAsiaTheme="minorEastAsia" w:cs="Times New Roman"/>
        </w:rPr>
        <w:t xml:space="preserve">, </w:t>
      </w:r>
      <w:proofErr w:type="spellStart"/>
      <w:r w:rsidRPr="00852C77">
        <w:rPr>
          <w:rFonts w:eastAsiaTheme="minorEastAsia" w:cs="Times New Roman"/>
        </w:rPr>
        <w:t>Xiaonan</w:t>
      </w:r>
      <w:proofErr w:type="spellEnd"/>
      <w:r w:rsidRPr="00852C77">
        <w:rPr>
          <w:rFonts w:eastAsiaTheme="minorEastAsia" w:cs="Times New Roman"/>
        </w:rPr>
        <w:t xml:space="preserve"> Liu</w:t>
      </w:r>
      <w:r w:rsidRPr="00852C77">
        <w:rPr>
          <w:rFonts w:eastAsiaTheme="minorEastAsia" w:cs="Times New Roman"/>
          <w:vertAlign w:val="superscript"/>
        </w:rPr>
        <w:t>1</w:t>
      </w:r>
      <w:r w:rsidRPr="00852C77">
        <w:rPr>
          <w:rFonts w:eastAsiaTheme="minorEastAsia" w:cs="Times New Roman"/>
        </w:rPr>
        <w:t>, Pavel А. Volotovski</w:t>
      </w:r>
      <w:r w:rsidRPr="00852C77">
        <w:rPr>
          <w:rFonts w:eastAsiaTheme="minorEastAsia" w:cs="Times New Roman"/>
          <w:vertAlign w:val="superscript"/>
        </w:rPr>
        <w:t>4</w:t>
      </w:r>
      <w:r w:rsidRPr="00852C77">
        <w:rPr>
          <w:rFonts w:eastAsiaTheme="minorEastAsia" w:cs="Times New Roman"/>
        </w:rPr>
        <w:t>, Chao Huang</w:t>
      </w:r>
      <w:r w:rsidRPr="00852C77">
        <w:rPr>
          <w:rFonts w:eastAsiaTheme="minorEastAsia" w:cs="Times New Roman"/>
          <w:vertAlign w:val="superscript"/>
        </w:rPr>
        <w:t>5</w:t>
      </w:r>
      <w:r w:rsidRPr="00852C77">
        <w:rPr>
          <w:rFonts w:eastAsiaTheme="minorEastAsia" w:cs="Times New Roman"/>
        </w:rPr>
        <w:t>, Hongqi Chen</w:t>
      </w:r>
      <w:r w:rsidRPr="00852C77">
        <w:rPr>
          <w:rFonts w:eastAsiaTheme="minorEastAsia" w:cs="Times New Roman"/>
          <w:vertAlign w:val="superscript"/>
        </w:rPr>
        <w:t>6</w:t>
      </w:r>
      <w:r>
        <w:rPr>
          <w:rFonts w:eastAsiaTheme="minorEastAsia" w:cs="Times New Roman" w:hint="eastAsia"/>
          <w:vertAlign w:val="superscript"/>
        </w:rPr>
        <w:t xml:space="preserve">, </w:t>
      </w:r>
      <w:r w:rsidRPr="00852C77">
        <w:rPr>
          <w:rFonts w:eastAsiaTheme="minorEastAsia" w:cs="Times New Roman"/>
        </w:rPr>
        <w:t xml:space="preserve">*, </w:t>
      </w:r>
      <w:bookmarkStart w:id="1" w:name="_Hlk150350907"/>
      <w:proofErr w:type="spellStart"/>
      <w:r w:rsidRPr="00852C77">
        <w:rPr>
          <w:rFonts w:eastAsiaTheme="minorEastAsia" w:cs="Times New Roman"/>
        </w:rPr>
        <w:t>Yaozhong</w:t>
      </w:r>
      <w:proofErr w:type="spellEnd"/>
      <w:r w:rsidRPr="00852C77">
        <w:rPr>
          <w:rFonts w:eastAsiaTheme="minorEastAsia" w:cs="Times New Roman"/>
        </w:rPr>
        <w:t xml:space="preserve"> Zhang</w:t>
      </w:r>
      <w:bookmarkEnd w:id="1"/>
      <w:r w:rsidRPr="00852C77">
        <w:rPr>
          <w:rFonts w:eastAsiaTheme="minorEastAsia" w:cs="Times New Roman"/>
          <w:vertAlign w:val="superscript"/>
        </w:rPr>
        <w:t>7</w:t>
      </w:r>
      <w:r>
        <w:rPr>
          <w:rFonts w:eastAsiaTheme="minorEastAsia" w:cs="Times New Roman" w:hint="eastAsia"/>
          <w:vertAlign w:val="superscript"/>
        </w:rPr>
        <w:t xml:space="preserve">, </w:t>
      </w:r>
      <w:r w:rsidRPr="00852C77">
        <w:rPr>
          <w:rFonts w:eastAsiaTheme="minorEastAsia" w:cs="Times New Roman"/>
        </w:rPr>
        <w:t>* and Shen Liu</w:t>
      </w:r>
      <w:r w:rsidRPr="00852C77">
        <w:rPr>
          <w:rFonts w:eastAsiaTheme="minorEastAsia" w:cs="Times New Roman"/>
          <w:vertAlign w:val="superscript"/>
        </w:rPr>
        <w:t>1</w:t>
      </w:r>
      <w:r>
        <w:rPr>
          <w:rFonts w:eastAsiaTheme="minorEastAsia" w:cs="Times New Roman" w:hint="eastAsia"/>
          <w:vertAlign w:val="superscript"/>
        </w:rPr>
        <w:t xml:space="preserve">, </w:t>
      </w:r>
      <w:r w:rsidRPr="00852C77">
        <w:rPr>
          <w:rFonts w:eastAsiaTheme="minorEastAsia" w:cs="Times New Roman"/>
        </w:rPr>
        <w:t>*</w:t>
      </w:r>
      <w:bookmarkEnd w:id="0"/>
    </w:p>
    <w:p w14:paraId="27877502" w14:textId="77777777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r w:rsidRPr="00852C77">
        <w:rPr>
          <w:rFonts w:eastAsiaTheme="minorEastAsia" w:cs="Times New Roman"/>
          <w:vertAlign w:val="superscript"/>
        </w:rPr>
        <w:t>1</w:t>
      </w:r>
      <w:r w:rsidRPr="00852C77">
        <w:rPr>
          <w:rFonts w:eastAsiaTheme="minorEastAsia" w:cs="Times New Roman"/>
        </w:rPr>
        <w:t xml:space="preserve">Department of </w:t>
      </w:r>
      <w:proofErr w:type="spellStart"/>
      <w:r w:rsidRPr="00852C77">
        <w:rPr>
          <w:rFonts w:eastAsiaTheme="minorEastAsia" w:cs="Times New Roman"/>
        </w:rPr>
        <w:t>Orthopaedics</w:t>
      </w:r>
      <w:proofErr w:type="spellEnd"/>
      <w:r w:rsidRPr="00852C77">
        <w:rPr>
          <w:rFonts w:eastAsiaTheme="minorEastAsia" w:cs="Times New Roman"/>
        </w:rPr>
        <w:t>, Shanghai Jiao Tong University School of Medicine Affiliated Sixth People’s Hospital, 600 Yishan Rd, Shanghai, 200233, P</w:t>
      </w:r>
      <w:r>
        <w:rPr>
          <w:rFonts w:eastAsiaTheme="minorEastAsia" w:cs="Times New Roman" w:hint="eastAsia"/>
        </w:rPr>
        <w:t xml:space="preserve">. </w:t>
      </w:r>
      <w:r w:rsidRPr="00852C77">
        <w:rPr>
          <w:rFonts w:eastAsiaTheme="minorEastAsia" w:cs="Times New Roman"/>
        </w:rPr>
        <w:t>R</w:t>
      </w:r>
      <w:r>
        <w:rPr>
          <w:rFonts w:eastAsiaTheme="minorEastAsia" w:cs="Times New Roman" w:hint="eastAsia"/>
        </w:rPr>
        <w:t>.</w:t>
      </w:r>
      <w:r w:rsidRPr="00852C77">
        <w:rPr>
          <w:rFonts w:eastAsiaTheme="minorEastAsia" w:cs="Times New Roman"/>
        </w:rPr>
        <w:t xml:space="preserve"> China</w:t>
      </w:r>
    </w:p>
    <w:p w14:paraId="12A08D6B" w14:textId="014A7A08" w:rsidR="00DC379E" w:rsidRPr="005F10B4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r w:rsidRPr="00852C77">
        <w:rPr>
          <w:rFonts w:eastAsiaTheme="minorEastAsia" w:cs="Times New Roman"/>
          <w:vertAlign w:val="superscript"/>
        </w:rPr>
        <w:t>2</w:t>
      </w:r>
      <w:r w:rsidRPr="00852C77">
        <w:t xml:space="preserve"> </w:t>
      </w:r>
      <w:r w:rsidRPr="00852C77">
        <w:rPr>
          <w:rFonts w:eastAsiaTheme="minorEastAsia" w:cs="Times New Roman"/>
        </w:rPr>
        <w:t xml:space="preserve">Shanghai Tongji Hospital, 389 </w:t>
      </w:r>
      <w:proofErr w:type="spellStart"/>
      <w:r w:rsidRPr="00852C77">
        <w:rPr>
          <w:rFonts w:eastAsiaTheme="minorEastAsia" w:cs="Times New Roman"/>
        </w:rPr>
        <w:t>Xincun</w:t>
      </w:r>
      <w:proofErr w:type="spellEnd"/>
      <w:r w:rsidRPr="00852C77">
        <w:rPr>
          <w:rFonts w:eastAsiaTheme="minorEastAsia" w:cs="Times New Roman"/>
        </w:rPr>
        <w:t xml:space="preserve"> Rd, </w:t>
      </w:r>
      <w:r w:rsidRPr="00852C77">
        <w:rPr>
          <w:rFonts w:eastAsia="Times New Roman" w:cs="Times New Roman"/>
          <w:kern w:val="0"/>
          <w:lang w:eastAsia="en-US"/>
        </w:rPr>
        <w:t xml:space="preserve">Shanghai, </w:t>
      </w:r>
      <w:r w:rsidRPr="00852C77">
        <w:rPr>
          <w:rFonts w:eastAsiaTheme="minorEastAsia" w:cs="Times New Roman"/>
        </w:rPr>
        <w:t>200065</w:t>
      </w:r>
      <w:r w:rsidRPr="00852C77">
        <w:rPr>
          <w:rFonts w:eastAsia="Times New Roman" w:cs="Times New Roman"/>
          <w:kern w:val="0"/>
          <w:lang w:eastAsia="en-US"/>
        </w:rPr>
        <w:t xml:space="preserve">, </w:t>
      </w:r>
      <w:r w:rsidRPr="00852C77">
        <w:rPr>
          <w:rFonts w:eastAsiaTheme="minorEastAsia" w:cs="Times New Roman"/>
        </w:rPr>
        <w:t>P</w:t>
      </w:r>
      <w:r>
        <w:rPr>
          <w:rFonts w:eastAsiaTheme="minorEastAsia" w:cs="Times New Roman" w:hint="eastAsia"/>
        </w:rPr>
        <w:t xml:space="preserve">. </w:t>
      </w:r>
      <w:r w:rsidRPr="00852C77">
        <w:rPr>
          <w:rFonts w:eastAsiaTheme="minorEastAsia" w:cs="Times New Roman"/>
        </w:rPr>
        <w:t>R</w:t>
      </w:r>
      <w:r>
        <w:rPr>
          <w:rFonts w:eastAsiaTheme="minorEastAsia" w:cs="Times New Roman" w:hint="eastAsia"/>
        </w:rPr>
        <w:t>.</w:t>
      </w:r>
      <w:r w:rsidRPr="00852C77">
        <w:rPr>
          <w:rFonts w:eastAsiaTheme="minorEastAsia" w:cs="Times New Roman"/>
        </w:rPr>
        <w:t xml:space="preserve"> </w:t>
      </w:r>
      <w:r w:rsidRPr="00852C77">
        <w:rPr>
          <w:rFonts w:eastAsia="Times New Roman" w:cs="Times New Roman"/>
          <w:kern w:val="0"/>
          <w:lang w:eastAsia="en-US"/>
        </w:rPr>
        <w:t>China</w:t>
      </w:r>
    </w:p>
    <w:p w14:paraId="345E047C" w14:textId="7DE4D59A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r w:rsidRPr="00852C77">
        <w:rPr>
          <w:rFonts w:eastAsiaTheme="minorEastAsia" w:cs="Times New Roman"/>
          <w:vertAlign w:val="superscript"/>
        </w:rPr>
        <w:t>3</w:t>
      </w:r>
      <w:r w:rsidRPr="00852C77">
        <w:rPr>
          <w:rFonts w:eastAsiaTheme="minorEastAsia" w:cs="Times New Roman"/>
        </w:rPr>
        <w:t xml:space="preserve">Key Laboratory for Thin Film and Microfabrication of Ministry of Education, Research Institute of Micro/Nano Science and Technology, Shanghai Jiao Tong University, </w:t>
      </w:r>
      <w:bookmarkStart w:id="2" w:name="_Hlk157525481"/>
      <w:r w:rsidRPr="00852C77">
        <w:rPr>
          <w:rFonts w:eastAsiaTheme="minorEastAsia" w:cs="Times New Roman"/>
        </w:rPr>
        <w:t>Shanghai, 200240, P</w:t>
      </w:r>
      <w:r>
        <w:rPr>
          <w:rFonts w:eastAsiaTheme="minorEastAsia" w:cs="Times New Roman" w:hint="eastAsia"/>
        </w:rPr>
        <w:t xml:space="preserve">. </w:t>
      </w:r>
      <w:r w:rsidRPr="00852C77">
        <w:rPr>
          <w:rFonts w:eastAsiaTheme="minorEastAsia" w:cs="Times New Roman"/>
        </w:rPr>
        <w:t>R</w:t>
      </w:r>
      <w:r>
        <w:rPr>
          <w:rFonts w:eastAsiaTheme="minorEastAsia" w:cs="Times New Roman" w:hint="eastAsia"/>
        </w:rPr>
        <w:t>.</w:t>
      </w:r>
      <w:r w:rsidRPr="00852C77">
        <w:rPr>
          <w:rFonts w:eastAsiaTheme="minorEastAsia" w:cs="Times New Roman"/>
        </w:rPr>
        <w:t xml:space="preserve"> China</w:t>
      </w:r>
      <w:bookmarkEnd w:id="2"/>
    </w:p>
    <w:p w14:paraId="15DECEE2" w14:textId="77777777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r w:rsidRPr="00852C77">
        <w:rPr>
          <w:rFonts w:eastAsiaTheme="minorEastAsia" w:cs="Times New Roman" w:hint="eastAsia"/>
          <w:vertAlign w:val="superscript"/>
        </w:rPr>
        <w:t>4</w:t>
      </w:r>
      <w:r w:rsidRPr="00852C77">
        <w:rPr>
          <w:rFonts w:eastAsiaTheme="minorEastAsia" w:cs="Times New Roman"/>
        </w:rPr>
        <w:t>Orthopedic Trauma Department</w:t>
      </w:r>
      <w:r w:rsidRPr="00852C77">
        <w:rPr>
          <w:rFonts w:eastAsiaTheme="minorEastAsia" w:cs="Times New Roman" w:hint="eastAsia"/>
        </w:rPr>
        <w:t>,</w:t>
      </w:r>
      <w:r w:rsidRPr="00852C77">
        <w:rPr>
          <w:rFonts w:eastAsiaTheme="minorEastAsia" w:cs="Times New Roman"/>
        </w:rPr>
        <w:t xml:space="preserve"> Belarus Republic Scientific and Practical Center for Traumatology and Orthopedics, </w:t>
      </w:r>
      <w:proofErr w:type="spellStart"/>
      <w:r w:rsidRPr="00852C77">
        <w:rPr>
          <w:rFonts w:eastAsiaTheme="minorEastAsia" w:cs="Times New Roman"/>
        </w:rPr>
        <w:t>Kizhevatova</w:t>
      </w:r>
      <w:proofErr w:type="spellEnd"/>
      <w:r w:rsidRPr="00852C77">
        <w:rPr>
          <w:rFonts w:eastAsiaTheme="minorEastAsia" w:cs="Times New Roman"/>
        </w:rPr>
        <w:t xml:space="preserve"> str., 60/4, Minsk, 220024, Belarus</w:t>
      </w:r>
    </w:p>
    <w:p w14:paraId="1FB372AB" w14:textId="1638FBD0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r w:rsidRPr="00852C77">
        <w:rPr>
          <w:rFonts w:eastAsiaTheme="minorEastAsia" w:cs="Times New Roman"/>
          <w:vertAlign w:val="superscript"/>
        </w:rPr>
        <w:t>5</w:t>
      </w:r>
      <w:r w:rsidRPr="00852C77">
        <w:rPr>
          <w:rFonts w:eastAsiaTheme="minorEastAsia" w:cs="Times New Roman"/>
        </w:rPr>
        <w:t xml:space="preserve">Shanghai </w:t>
      </w:r>
      <w:proofErr w:type="spellStart"/>
      <w:r w:rsidRPr="00852C77">
        <w:rPr>
          <w:rFonts w:eastAsiaTheme="minorEastAsia" w:cs="Times New Roman"/>
        </w:rPr>
        <w:t>Haohai</w:t>
      </w:r>
      <w:proofErr w:type="spellEnd"/>
      <w:r w:rsidRPr="00852C77">
        <w:rPr>
          <w:rFonts w:eastAsiaTheme="minorEastAsia" w:cs="Times New Roman"/>
        </w:rPr>
        <w:t xml:space="preserve"> Biological Technology Limited Liability Company,</w:t>
      </w:r>
      <w:r w:rsidRPr="00852C77">
        <w:t xml:space="preserve"> 1386 Hongqiao Rd, </w:t>
      </w:r>
      <w:r w:rsidRPr="00852C77">
        <w:rPr>
          <w:rFonts w:eastAsiaTheme="minorEastAsia" w:cs="Times New Roman"/>
        </w:rPr>
        <w:t>Shanghai, 200336, P</w:t>
      </w:r>
      <w:r>
        <w:rPr>
          <w:rFonts w:eastAsiaTheme="minorEastAsia" w:cs="Times New Roman" w:hint="eastAsia"/>
        </w:rPr>
        <w:t xml:space="preserve">. </w:t>
      </w:r>
      <w:r w:rsidRPr="00852C77">
        <w:rPr>
          <w:rFonts w:eastAsiaTheme="minorEastAsia" w:cs="Times New Roman"/>
        </w:rPr>
        <w:t>R</w:t>
      </w:r>
      <w:r>
        <w:rPr>
          <w:rFonts w:eastAsiaTheme="minorEastAsia" w:cs="Times New Roman" w:hint="eastAsia"/>
        </w:rPr>
        <w:t>.</w:t>
      </w:r>
      <w:r w:rsidRPr="00852C77">
        <w:rPr>
          <w:rFonts w:eastAsiaTheme="minorEastAsia" w:cs="Times New Roman"/>
        </w:rPr>
        <w:t xml:space="preserve"> China</w:t>
      </w:r>
    </w:p>
    <w:p w14:paraId="4242D74C" w14:textId="1DA656E3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r w:rsidRPr="00852C77">
        <w:rPr>
          <w:rFonts w:eastAsiaTheme="minorEastAsia" w:cs="Times New Roman"/>
          <w:vertAlign w:val="superscript"/>
        </w:rPr>
        <w:t>6</w:t>
      </w:r>
      <w:r w:rsidRPr="00852C77">
        <w:rPr>
          <w:rFonts w:eastAsiaTheme="minorEastAsia" w:cs="Times New Roman"/>
        </w:rPr>
        <w:t>Department of General Surgery, Shanghai Jiao Tong University School of Medicine Affiliated Sixth People’s Hospital, 600 Yishan Rd, Shanghai, 200233, P</w:t>
      </w:r>
      <w:r>
        <w:rPr>
          <w:rFonts w:eastAsiaTheme="minorEastAsia" w:cs="Times New Roman" w:hint="eastAsia"/>
        </w:rPr>
        <w:t xml:space="preserve">. </w:t>
      </w:r>
      <w:r w:rsidRPr="00852C77">
        <w:rPr>
          <w:rFonts w:eastAsiaTheme="minorEastAsia" w:cs="Times New Roman"/>
        </w:rPr>
        <w:t>R</w:t>
      </w:r>
      <w:r>
        <w:rPr>
          <w:rFonts w:eastAsiaTheme="minorEastAsia" w:cs="Times New Roman" w:hint="eastAsia"/>
        </w:rPr>
        <w:t>.</w:t>
      </w:r>
      <w:r w:rsidRPr="00852C77">
        <w:rPr>
          <w:rFonts w:eastAsiaTheme="minorEastAsia" w:cs="Times New Roman"/>
        </w:rPr>
        <w:t xml:space="preserve"> China</w:t>
      </w:r>
    </w:p>
    <w:p w14:paraId="194A5BE6" w14:textId="63FBC4AB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bookmarkStart w:id="3" w:name="_Hlk150350876"/>
      <w:r w:rsidRPr="00852C77">
        <w:rPr>
          <w:rFonts w:eastAsiaTheme="minorEastAsia" w:cs="Times New Roman"/>
          <w:vertAlign w:val="superscript"/>
        </w:rPr>
        <w:t>7</w:t>
      </w:r>
      <w:r w:rsidRPr="00852C77">
        <w:rPr>
          <w:rFonts w:eastAsiaTheme="minorEastAsia" w:cs="Times New Roman" w:hint="eastAsia"/>
        </w:rPr>
        <w:t>Shanghai Key Laboratory for High Temperature Materials and Precision Forming, School of Materials Science and Engineering, Shanghai Jiao Tong University, Shanghai</w:t>
      </w:r>
      <w:r w:rsidRPr="00852C77">
        <w:rPr>
          <w:rFonts w:eastAsiaTheme="minorEastAsia" w:cs="Times New Roman"/>
        </w:rPr>
        <w:t>,</w:t>
      </w:r>
      <w:r w:rsidRPr="00852C77">
        <w:rPr>
          <w:rFonts w:eastAsiaTheme="minorEastAsia" w:cs="Times New Roman" w:hint="eastAsia"/>
        </w:rPr>
        <w:t xml:space="preserve"> 200240, </w:t>
      </w:r>
      <w:r w:rsidRPr="00852C77">
        <w:rPr>
          <w:rFonts w:eastAsiaTheme="minorEastAsia" w:cs="Times New Roman"/>
        </w:rPr>
        <w:t>P</w:t>
      </w:r>
      <w:r>
        <w:rPr>
          <w:rFonts w:eastAsiaTheme="minorEastAsia" w:cs="Times New Roman" w:hint="eastAsia"/>
        </w:rPr>
        <w:t xml:space="preserve">. </w:t>
      </w:r>
      <w:r w:rsidRPr="00852C77">
        <w:rPr>
          <w:rFonts w:eastAsiaTheme="minorEastAsia" w:cs="Times New Roman"/>
        </w:rPr>
        <w:t>R</w:t>
      </w:r>
      <w:r>
        <w:rPr>
          <w:rFonts w:eastAsiaTheme="minorEastAsia" w:cs="Times New Roman" w:hint="eastAsia"/>
        </w:rPr>
        <w:t>.</w:t>
      </w:r>
      <w:r w:rsidRPr="00852C77">
        <w:rPr>
          <w:rFonts w:eastAsiaTheme="minorEastAsia" w:cs="Times New Roman"/>
        </w:rPr>
        <w:t xml:space="preserve"> </w:t>
      </w:r>
      <w:r w:rsidRPr="00852C77">
        <w:rPr>
          <w:rFonts w:eastAsiaTheme="minorEastAsia" w:cs="Times New Roman" w:hint="eastAsia"/>
        </w:rPr>
        <w:t>China</w:t>
      </w:r>
      <w:r w:rsidRPr="00852C77">
        <w:rPr>
          <w:rFonts w:eastAsiaTheme="minorEastAsia" w:cs="Times New Roman"/>
        </w:rPr>
        <w:t>.</w:t>
      </w:r>
    </w:p>
    <w:p w14:paraId="54B43F80" w14:textId="77777777" w:rsidR="00DC379E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</w:rPr>
      </w:pPr>
      <w:r>
        <w:rPr>
          <w:rFonts w:eastAsiaTheme="minorEastAsia" w:cs="Times New Roman"/>
          <w:vertAlign w:val="superscript"/>
        </w:rPr>
        <w:sym w:font="Symbol" w:char="F023"/>
      </w:r>
      <w:r w:rsidRPr="00375115">
        <w:rPr>
          <w:rFonts w:eastAsiaTheme="minorEastAsia" w:cs="Times New Roman"/>
        </w:rPr>
        <w:t xml:space="preserve"> </w:t>
      </w:r>
      <w:r w:rsidRPr="00852C77">
        <w:rPr>
          <w:rFonts w:eastAsiaTheme="minorEastAsia" w:cs="Times New Roman"/>
        </w:rPr>
        <w:t xml:space="preserve">Yao Xiao, </w:t>
      </w:r>
      <w:proofErr w:type="spellStart"/>
      <w:r w:rsidRPr="00852C77">
        <w:rPr>
          <w:rFonts w:eastAsiaTheme="minorEastAsia" w:cs="Times New Roman"/>
        </w:rPr>
        <w:t>Zaijin</w:t>
      </w:r>
      <w:proofErr w:type="spellEnd"/>
      <w:r w:rsidRPr="00852C77">
        <w:rPr>
          <w:rFonts w:eastAsiaTheme="minorEastAsia" w:cs="Times New Roman"/>
        </w:rPr>
        <w:t xml:space="preserve"> Tao, </w:t>
      </w:r>
      <w:r>
        <w:rPr>
          <w:rFonts w:eastAsiaTheme="minorEastAsia" w:cs="Times New Roman" w:hint="eastAsia"/>
        </w:rPr>
        <w:t xml:space="preserve">and </w:t>
      </w:r>
      <w:r w:rsidRPr="00852C77">
        <w:rPr>
          <w:rFonts w:eastAsiaTheme="minorEastAsia" w:cs="Times New Roman"/>
        </w:rPr>
        <w:t>Yufeng Ju</w:t>
      </w:r>
      <w:r>
        <w:rPr>
          <w:rFonts w:eastAsiaTheme="minorEastAsia" w:cs="Times New Roman" w:hint="eastAsia"/>
        </w:rPr>
        <w:t xml:space="preserve"> contributed equally to this work.</w:t>
      </w:r>
      <w:bookmarkEnd w:id="3"/>
    </w:p>
    <w:p w14:paraId="21F4ED24" w14:textId="77777777" w:rsidR="00DC379E" w:rsidRPr="00852C77" w:rsidRDefault="00DC379E" w:rsidP="0025305B">
      <w:pPr>
        <w:spacing w:beforeLines="50" w:before="163" w:afterLines="50" w:after="163" w:line="240" w:lineRule="auto"/>
        <w:ind w:firstLineChars="0" w:firstLine="0"/>
        <w:jc w:val="left"/>
        <w:rPr>
          <w:rFonts w:eastAsiaTheme="minorEastAsia" w:cs="Times New Roman"/>
          <w:kern w:val="44"/>
        </w:rPr>
      </w:pPr>
      <w:r w:rsidRPr="00D54BC9">
        <w:rPr>
          <w:rFonts w:eastAsiaTheme="minorEastAsia" w:cs="Times New Roman"/>
        </w:rPr>
        <w:t>*</w:t>
      </w:r>
      <w:r w:rsidRPr="00852C77">
        <w:rPr>
          <w:rFonts w:eastAsiaTheme="minorEastAsia" w:cs="Times New Roman"/>
        </w:rPr>
        <w:t>Corresponding author</w:t>
      </w:r>
      <w:r>
        <w:rPr>
          <w:rFonts w:eastAsiaTheme="minorEastAsia" w:cs="Times New Roman" w:hint="eastAsia"/>
        </w:rPr>
        <w:t>s</w:t>
      </w:r>
      <w:r>
        <w:rPr>
          <w:rFonts w:eastAsiaTheme="minorEastAsia" w:cs="Times New Roman"/>
        </w:rPr>
        <w:t xml:space="preserve">. </w:t>
      </w:r>
      <w:r w:rsidRPr="00852C77">
        <w:rPr>
          <w:rFonts w:eastAsia="Times New Roman" w:cs="Times New Roman"/>
          <w:kern w:val="0"/>
          <w:lang w:eastAsia="en-US"/>
        </w:rPr>
        <w:t xml:space="preserve">E-mail: </w:t>
      </w:r>
      <w:bookmarkStart w:id="4" w:name="_Hlk151616002"/>
      <w:r>
        <w:rPr>
          <w:rFonts w:eastAsiaTheme="minorEastAsia" w:cs="Times New Roman"/>
          <w:kern w:val="0"/>
        </w:rPr>
        <w:fldChar w:fldCharType="begin"/>
      </w:r>
      <w:r>
        <w:rPr>
          <w:rFonts w:eastAsiaTheme="minorEastAsia" w:cs="Times New Roman"/>
          <w:kern w:val="0"/>
        </w:rPr>
        <w:instrText xml:space="preserve"> HYPERLINK "mailto:</w:instrText>
      </w:r>
      <w:r w:rsidRPr="00852C77">
        <w:rPr>
          <w:rFonts w:eastAsiaTheme="minorEastAsia" w:cs="Times New Roman"/>
          <w:kern w:val="0"/>
        </w:rPr>
        <w:instrText>liushensjtu@sjtu.edu.cn</w:instrText>
      </w:r>
      <w:r>
        <w:rPr>
          <w:rFonts w:eastAsiaTheme="minorEastAsia" w:cs="Times New Roman"/>
          <w:kern w:val="0"/>
        </w:rPr>
        <w:instrText xml:space="preserve">" </w:instrText>
      </w:r>
      <w:r>
        <w:rPr>
          <w:rFonts w:eastAsiaTheme="minorEastAsia" w:cs="Times New Roman"/>
          <w:kern w:val="0"/>
        </w:rPr>
      </w:r>
      <w:r>
        <w:rPr>
          <w:rFonts w:eastAsiaTheme="minorEastAsia" w:cs="Times New Roman"/>
          <w:kern w:val="0"/>
        </w:rPr>
        <w:fldChar w:fldCharType="separate"/>
      </w:r>
      <w:r w:rsidRPr="00693271">
        <w:rPr>
          <w:rStyle w:val="ac"/>
          <w:rFonts w:eastAsiaTheme="minorEastAsia" w:cs="Times New Roman"/>
          <w:kern w:val="0"/>
        </w:rPr>
        <w:t>liushensjtu@sjtu.edu.cn</w:t>
      </w:r>
      <w:bookmarkEnd w:id="4"/>
      <w:r>
        <w:rPr>
          <w:rFonts w:eastAsiaTheme="minorEastAsia" w:cs="Times New Roman"/>
          <w:kern w:val="0"/>
        </w:rPr>
        <w:fldChar w:fldCharType="end"/>
      </w:r>
      <w:r>
        <w:rPr>
          <w:rFonts w:eastAsiaTheme="minorEastAsia" w:cs="Times New Roman"/>
          <w:kern w:val="0"/>
        </w:rPr>
        <w:t xml:space="preserve"> </w:t>
      </w:r>
      <w:r>
        <w:rPr>
          <w:rFonts w:eastAsiaTheme="minorEastAsia" w:cs="Times New Roman" w:hint="eastAsia"/>
          <w:kern w:val="0"/>
        </w:rPr>
        <w:t>(</w:t>
      </w:r>
      <w:r w:rsidRPr="00852C77">
        <w:rPr>
          <w:rFonts w:eastAsiaTheme="minorEastAsia" w:cs="Times New Roman"/>
          <w:kern w:val="0"/>
        </w:rPr>
        <w:t>Shen Liu</w:t>
      </w:r>
      <w:r>
        <w:rPr>
          <w:rFonts w:eastAsiaTheme="minorEastAsia" w:cs="Times New Roman" w:hint="eastAsia"/>
          <w:kern w:val="0"/>
        </w:rPr>
        <w:t>)</w:t>
      </w:r>
      <w:r>
        <w:rPr>
          <w:rFonts w:eastAsiaTheme="minorEastAsia" w:cs="Times New Roman"/>
          <w:kern w:val="0"/>
        </w:rPr>
        <w:t xml:space="preserve">; </w:t>
      </w:r>
      <w:hyperlink r:id="rId8" w:history="1">
        <w:r w:rsidRPr="00852C77">
          <w:rPr>
            <w:rStyle w:val="ac"/>
            <w:rFonts w:eastAsia="Times New Roman" w:cs="Times New Roman"/>
            <w:kern w:val="0"/>
            <w:lang w:eastAsia="en-US"/>
          </w:rPr>
          <w:t>zhangragnar@sjtu.edu.cn</w:t>
        </w:r>
      </w:hyperlink>
      <w:r>
        <w:rPr>
          <w:rFonts w:eastAsiaTheme="minorEastAsia" w:cs="Times New Roman" w:hint="eastAsia"/>
          <w:kern w:val="0"/>
        </w:rPr>
        <w:t xml:space="preserve"> </w:t>
      </w:r>
      <w:r>
        <w:rPr>
          <w:rFonts w:eastAsiaTheme="minorEastAsia" w:cs="Times New Roman" w:hint="eastAsia"/>
        </w:rPr>
        <w:t>(</w:t>
      </w:r>
      <w:proofErr w:type="spellStart"/>
      <w:r w:rsidRPr="00852C77">
        <w:rPr>
          <w:rFonts w:eastAsiaTheme="minorEastAsia" w:cs="Times New Roman"/>
        </w:rPr>
        <w:t>Yaozhong</w:t>
      </w:r>
      <w:proofErr w:type="spellEnd"/>
      <w:r w:rsidRPr="00852C77">
        <w:rPr>
          <w:rFonts w:eastAsiaTheme="minorEastAsia" w:cs="Times New Roman"/>
        </w:rPr>
        <w:t xml:space="preserve"> Zhang</w:t>
      </w:r>
      <w:r>
        <w:rPr>
          <w:rFonts w:eastAsiaTheme="minorEastAsia" w:cs="Times New Roman" w:hint="eastAsia"/>
        </w:rPr>
        <w:t>)</w:t>
      </w:r>
      <w:r>
        <w:rPr>
          <w:rFonts w:eastAsiaTheme="minorEastAsia" w:cs="Times New Roman"/>
        </w:rPr>
        <w:t xml:space="preserve">; </w:t>
      </w:r>
      <w:hyperlink r:id="rId9" w:history="1">
        <w:r w:rsidRPr="00AD4643">
          <w:rPr>
            <w:rStyle w:val="ac"/>
            <w:rFonts w:eastAsia="Times New Roman" w:cs="Times New Roman"/>
            <w:kern w:val="0"/>
            <w:lang w:eastAsia="en-US"/>
          </w:rPr>
          <w:t>hqchen08@163.com</w:t>
        </w:r>
      </w:hyperlink>
      <w:r>
        <w:rPr>
          <w:rFonts w:eastAsiaTheme="minorEastAsia" w:cs="Times New Roman" w:hint="eastAsia"/>
          <w:kern w:val="0"/>
        </w:rPr>
        <w:t xml:space="preserve"> (</w:t>
      </w:r>
      <w:r w:rsidRPr="00852C77">
        <w:rPr>
          <w:rFonts w:eastAsiaTheme="minorEastAsia" w:cs="Times New Roman"/>
        </w:rPr>
        <w:t>Hongqi Chen</w:t>
      </w:r>
      <w:r>
        <w:rPr>
          <w:rFonts w:eastAsiaTheme="minorEastAsia" w:cs="Times New Roman" w:hint="eastAsia"/>
        </w:rPr>
        <w:t>)</w:t>
      </w:r>
    </w:p>
    <w:p w14:paraId="133DAC1B" w14:textId="664F1038" w:rsidR="00864110" w:rsidRPr="0025305B" w:rsidRDefault="0025305B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color w:val="000000" w:themeColor="text1"/>
          <w:kern w:val="44"/>
          <w:sz w:val="28"/>
        </w:rPr>
      </w:pPr>
      <w:r w:rsidRPr="0025305B">
        <w:rPr>
          <w:rFonts w:eastAsiaTheme="minorEastAsia" w:cs="Times New Roman"/>
          <w:b/>
          <w:bCs/>
          <w:color w:val="000000" w:themeColor="text1"/>
          <w:kern w:val="44"/>
          <w:sz w:val="28"/>
        </w:rPr>
        <w:t>S</w:t>
      </w:r>
      <w:r w:rsidR="0060234D" w:rsidRPr="0025305B">
        <w:rPr>
          <w:rFonts w:eastAsiaTheme="minorEastAsia" w:cs="Times New Roman"/>
          <w:b/>
          <w:bCs/>
          <w:color w:val="000000" w:themeColor="text1"/>
          <w:kern w:val="44"/>
          <w:sz w:val="28"/>
        </w:rPr>
        <w:t xml:space="preserve">upplementary </w:t>
      </w:r>
      <w:r w:rsidRPr="0025305B">
        <w:rPr>
          <w:rFonts w:eastAsiaTheme="minorEastAsia" w:cs="Times New Roman"/>
          <w:b/>
          <w:bCs/>
          <w:color w:val="000000" w:themeColor="text1"/>
          <w:kern w:val="44"/>
          <w:sz w:val="28"/>
        </w:rPr>
        <w:t>F</w:t>
      </w:r>
      <w:r w:rsidR="0060234D" w:rsidRPr="0025305B">
        <w:rPr>
          <w:rFonts w:eastAsiaTheme="minorEastAsia" w:cs="Times New Roman"/>
          <w:b/>
          <w:bCs/>
          <w:color w:val="000000" w:themeColor="text1"/>
          <w:kern w:val="44"/>
          <w:sz w:val="28"/>
        </w:rPr>
        <w:t>igures</w:t>
      </w:r>
      <w:r w:rsidR="00D54BC9">
        <w:rPr>
          <w:rFonts w:eastAsiaTheme="minorEastAsia" w:cs="Times New Roman"/>
          <w:b/>
          <w:bCs/>
          <w:color w:val="000000" w:themeColor="text1"/>
          <w:kern w:val="44"/>
          <w:sz w:val="28"/>
        </w:rPr>
        <w:t xml:space="preserve"> and Table</w:t>
      </w:r>
    </w:p>
    <w:p w14:paraId="70FD368E" w14:textId="77777777" w:rsidR="002811A4" w:rsidRPr="0000349D" w:rsidRDefault="002811A4" w:rsidP="0025305B">
      <w:pPr>
        <w:spacing w:before="50" w:after="50" w:line="240" w:lineRule="auto"/>
        <w:ind w:firstLineChars="0" w:firstLine="0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noProof/>
          <w:kern w:val="44"/>
        </w:rPr>
        <w:drawing>
          <wp:inline distT="0" distB="0" distL="0" distR="0" wp14:anchorId="5CE87AA9" wp14:editId="65AE8618">
            <wp:extent cx="4174088" cy="2149433"/>
            <wp:effectExtent l="0" t="0" r="0" b="3810"/>
            <wp:docPr id="10578611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61112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768" cy="215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2E02B" w14:textId="04ACD491" w:rsidR="002811A4" w:rsidRPr="0000349D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 w:hint="eastAsia"/>
          <w:b/>
          <w:bCs/>
          <w:kern w:val="44"/>
        </w:rPr>
        <w:t>F</w:t>
      </w:r>
      <w:r w:rsidRPr="0000349D">
        <w:rPr>
          <w:rFonts w:eastAsiaTheme="minorEastAsia" w:cs="Times New Roman"/>
          <w:b/>
          <w:bCs/>
          <w:kern w:val="44"/>
        </w:rPr>
        <w:t xml:space="preserve">ig. S1 </w:t>
      </w:r>
      <w:bookmarkStart w:id="5" w:name="_Hlk151404203"/>
      <w:r w:rsidRPr="0000349D">
        <w:rPr>
          <w:rFonts w:eastAsiaTheme="minorEastAsia" w:cs="Times New Roman"/>
          <w:b/>
          <w:bCs/>
          <w:kern w:val="44"/>
        </w:rPr>
        <w:t>The scanning electron microscope image of PLA and PLA/DLC membrane</w:t>
      </w:r>
      <w:bookmarkEnd w:id="5"/>
      <w:r w:rsidRPr="0000349D">
        <w:rPr>
          <w:rFonts w:eastAsiaTheme="minorEastAsia" w:cs="Times New Roman"/>
          <w:b/>
          <w:bCs/>
          <w:kern w:val="44"/>
        </w:rPr>
        <w:t>.</w:t>
      </w:r>
      <w:r w:rsidRPr="0000349D">
        <w:rPr>
          <w:rFonts w:eastAsiaTheme="minorEastAsia" w:cs="Times New Roman"/>
          <w:kern w:val="44"/>
        </w:rPr>
        <w:t xml:space="preserve"> </w:t>
      </w:r>
      <w:r w:rsidRPr="0000349D">
        <w:rPr>
          <w:rFonts w:ascii="TimesNewRoman" w:eastAsiaTheme="minorEastAsia" w:hAnsi="TimesNewRoman" w:cs="TimesNewRoman"/>
          <w:kern w:val="0"/>
        </w:rPr>
        <w:t>Content of MDA (</w:t>
      </w:r>
      <w:r w:rsidRPr="0025305B">
        <w:rPr>
          <w:rFonts w:ascii="TimesNewRoman" w:eastAsiaTheme="minorEastAsia" w:hAnsi="TimesNewRoman" w:cs="TimesNewRoman"/>
          <w:b/>
          <w:kern w:val="0"/>
        </w:rPr>
        <w:t>a</w:t>
      </w:r>
      <w:r w:rsidRPr="0000349D">
        <w:rPr>
          <w:rFonts w:ascii="TimesNewRoman" w:eastAsiaTheme="minorEastAsia" w:hAnsi="TimesNewRoman" w:cs="TimesNewRoman"/>
          <w:kern w:val="0"/>
        </w:rPr>
        <w:t>), 3-NT (</w:t>
      </w:r>
      <w:r w:rsidRPr="0025305B">
        <w:rPr>
          <w:rFonts w:ascii="TimesNewRoman" w:eastAsiaTheme="minorEastAsia" w:hAnsi="TimesNewRoman" w:cs="TimesNewRoman"/>
          <w:b/>
          <w:kern w:val="0"/>
        </w:rPr>
        <w:t>b</w:t>
      </w:r>
      <w:r w:rsidRPr="0000349D">
        <w:rPr>
          <w:rFonts w:ascii="TimesNewRoman" w:eastAsiaTheme="minorEastAsia" w:hAnsi="TimesNewRoman" w:cs="TimesNewRoman"/>
          <w:kern w:val="0"/>
        </w:rPr>
        <w:t>), and 8-OHdG (</w:t>
      </w:r>
      <w:r w:rsidRPr="0025305B">
        <w:rPr>
          <w:rFonts w:ascii="TimesNewRoman" w:eastAsiaTheme="minorEastAsia" w:hAnsi="TimesNewRoman" w:cs="TimesNewRoman"/>
          <w:b/>
          <w:kern w:val="0"/>
        </w:rPr>
        <w:t>c</w:t>
      </w:r>
      <w:r w:rsidRPr="0000349D">
        <w:rPr>
          <w:rFonts w:ascii="TimesNewRoman" w:eastAsiaTheme="minorEastAsia" w:hAnsi="TimesNewRoman" w:cs="TimesNewRoman"/>
          <w:kern w:val="0"/>
        </w:rPr>
        <w:t>) in H</w:t>
      </w:r>
      <w:r w:rsidRPr="0000349D">
        <w:rPr>
          <w:rFonts w:ascii="TimesNewRoman" w:eastAsiaTheme="minorEastAsia" w:hAnsi="TimesNewRoman" w:cs="TimesNewRoman"/>
          <w:kern w:val="0"/>
          <w:vertAlign w:val="subscript"/>
        </w:rPr>
        <w:t>2</w:t>
      </w:r>
      <w:r w:rsidRPr="0000349D">
        <w:rPr>
          <w:rFonts w:ascii="TimesNewRoman" w:eastAsiaTheme="minorEastAsia" w:hAnsi="TimesNewRoman" w:cs="TimesNewRoman"/>
          <w:kern w:val="0"/>
        </w:rPr>
        <w:t>O</w:t>
      </w:r>
      <w:r w:rsidRPr="0000349D">
        <w:rPr>
          <w:rFonts w:ascii="TimesNewRoman" w:eastAsiaTheme="minorEastAsia" w:hAnsi="TimesNewRoman" w:cs="TimesNewRoman"/>
          <w:kern w:val="0"/>
          <w:vertAlign w:val="subscript"/>
        </w:rPr>
        <w:t>2</w:t>
      </w:r>
      <w:r w:rsidRPr="0000349D">
        <w:rPr>
          <w:rFonts w:ascii="TimesNewRoman" w:eastAsiaTheme="minorEastAsia" w:hAnsi="TimesNewRoman" w:cs="TimesNewRoman"/>
          <w:kern w:val="0"/>
        </w:rPr>
        <w:t>-induced NIN/3T3 cells was exa</w:t>
      </w:r>
      <w:r w:rsidR="0025305B">
        <w:rPr>
          <w:rFonts w:ascii="TimesNewRoman" w:eastAsiaTheme="minorEastAsia" w:hAnsi="TimesNewRoman" w:cs="TimesNewRoman"/>
          <w:kern w:val="0"/>
        </w:rPr>
        <w:t xml:space="preserve">mined by assay kit </w:t>
      </w:r>
      <w:proofErr w:type="gramStart"/>
      <w:r w:rsidR="0025305B">
        <w:rPr>
          <w:rFonts w:ascii="TimesNewRoman" w:eastAsiaTheme="minorEastAsia" w:hAnsi="TimesNewRoman" w:cs="TimesNewRoman"/>
          <w:kern w:val="0"/>
        </w:rPr>
        <w:t>respectively</w:t>
      </w:r>
      <w:proofErr w:type="gramEnd"/>
      <w:r w:rsidRPr="0000349D">
        <w:rPr>
          <w:rFonts w:ascii="TimesNewRoman" w:eastAsiaTheme="minorEastAsia" w:hAnsi="TimesNewRoman" w:cs="TimesNewRoman"/>
          <w:kern w:val="0"/>
        </w:rPr>
        <w:t xml:space="preserve"> </w:t>
      </w:r>
    </w:p>
    <w:p w14:paraId="3184097D" w14:textId="77777777" w:rsidR="002811A4" w:rsidRPr="0000349D" w:rsidRDefault="002811A4" w:rsidP="0025305B">
      <w:pPr>
        <w:spacing w:before="50" w:after="50" w:line="240" w:lineRule="auto"/>
        <w:ind w:firstLineChars="83" w:firstLine="199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noProof/>
          <w:kern w:val="44"/>
        </w:rPr>
        <w:lastRenderedPageBreak/>
        <w:drawing>
          <wp:inline distT="0" distB="0" distL="0" distR="0" wp14:anchorId="40AE6AC4" wp14:editId="57F0E6A2">
            <wp:extent cx="4007922" cy="2524760"/>
            <wp:effectExtent l="0" t="0" r="0" b="8890"/>
            <wp:docPr id="6325647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64782" name="图片 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" r="23993" b="65067"/>
                    <a:stretch/>
                  </pic:blipFill>
                  <pic:spPr bwMode="auto">
                    <a:xfrm>
                      <a:off x="0" y="0"/>
                      <a:ext cx="4008543" cy="2525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E42D0" w14:textId="15026023" w:rsidR="002811A4" w:rsidRPr="0025305B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Cs/>
          <w:kern w:val="44"/>
        </w:rPr>
      </w:pPr>
      <w:r w:rsidRPr="0000349D">
        <w:rPr>
          <w:rFonts w:eastAsiaTheme="minorEastAsia" w:cs="Times New Roman" w:hint="eastAsia"/>
          <w:b/>
          <w:bCs/>
          <w:kern w:val="44"/>
        </w:rPr>
        <w:t>F</w:t>
      </w:r>
      <w:r w:rsidRPr="0000349D">
        <w:rPr>
          <w:rFonts w:eastAsiaTheme="minorEastAsia" w:cs="Times New Roman"/>
          <w:b/>
          <w:bCs/>
          <w:kern w:val="44"/>
        </w:rPr>
        <w:t xml:space="preserve">ig. S2 </w:t>
      </w:r>
      <w:r w:rsidRPr="0025305B">
        <w:rPr>
          <w:rFonts w:eastAsiaTheme="minorEastAsia" w:cs="Times New Roman"/>
          <w:bCs/>
          <w:kern w:val="44"/>
        </w:rPr>
        <w:t xml:space="preserve">The </w:t>
      </w:r>
      <w:r w:rsidRPr="0025305B">
        <w:rPr>
          <w:rFonts w:eastAsiaTheme="minorEastAsia" w:cs="Times New Roman" w:hint="eastAsia"/>
          <w:bCs/>
          <w:kern w:val="44"/>
        </w:rPr>
        <w:t>western</w:t>
      </w:r>
      <w:r w:rsidRPr="0025305B">
        <w:rPr>
          <w:rFonts w:eastAsiaTheme="minorEastAsia" w:cs="Times New Roman"/>
          <w:bCs/>
          <w:kern w:val="44"/>
        </w:rPr>
        <w:t xml:space="preserve"> </w:t>
      </w:r>
      <w:r w:rsidRPr="0025305B">
        <w:rPr>
          <w:rFonts w:eastAsiaTheme="minorEastAsia" w:cs="Times New Roman" w:hint="eastAsia"/>
          <w:bCs/>
          <w:kern w:val="44"/>
        </w:rPr>
        <w:t>bolt</w:t>
      </w:r>
      <w:r w:rsidRPr="0025305B">
        <w:rPr>
          <w:rFonts w:eastAsiaTheme="minorEastAsia" w:cs="Times New Roman"/>
          <w:bCs/>
          <w:kern w:val="44"/>
        </w:rPr>
        <w:t xml:space="preserve"> analysis of peritendinous tissues follow membrane implant</w:t>
      </w:r>
      <w:r w:rsidR="0025305B" w:rsidRPr="0025305B">
        <w:rPr>
          <w:rFonts w:eastAsiaTheme="minorEastAsia" w:cs="Times New Roman"/>
          <w:bCs/>
          <w:kern w:val="44"/>
        </w:rPr>
        <w:t xml:space="preserve"> for 7 days after tendon injury</w:t>
      </w:r>
    </w:p>
    <w:p w14:paraId="7160627B" w14:textId="77777777" w:rsidR="002811A4" w:rsidRPr="0000349D" w:rsidRDefault="002811A4" w:rsidP="0025305B">
      <w:pPr>
        <w:spacing w:before="50" w:after="50" w:line="240" w:lineRule="auto"/>
        <w:ind w:firstLineChars="83" w:firstLine="199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noProof/>
        </w:rPr>
        <w:drawing>
          <wp:inline distT="0" distB="0" distL="0" distR="0" wp14:anchorId="611CC605" wp14:editId="3BCD3943">
            <wp:extent cx="4298329" cy="5462649"/>
            <wp:effectExtent l="0" t="0" r="6985" b="5080"/>
            <wp:docPr id="1226457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57855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823" cy="547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EEB71" w14:textId="47BE97B6" w:rsidR="002811A4" w:rsidRPr="0025305B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</w:t>
      </w:r>
      <w:r w:rsidRPr="0000349D">
        <w:rPr>
          <w:rFonts w:eastAsiaTheme="minorEastAsia" w:cs="Times New Roman" w:hint="eastAsia"/>
          <w:b/>
          <w:bCs/>
          <w:kern w:val="44"/>
        </w:rPr>
        <w:t>i</w:t>
      </w:r>
      <w:r w:rsidRPr="0000349D">
        <w:rPr>
          <w:rFonts w:eastAsiaTheme="minorEastAsia" w:cs="Times New Roman"/>
          <w:b/>
          <w:bCs/>
          <w:kern w:val="44"/>
        </w:rPr>
        <w:t xml:space="preserve">g. S3 </w:t>
      </w:r>
      <w:r w:rsidRPr="0025305B">
        <w:rPr>
          <w:rFonts w:eastAsiaTheme="minorEastAsia" w:cs="Times New Roman"/>
          <w:bCs/>
          <w:kern w:val="44"/>
        </w:rPr>
        <w:t>Live/dead staining of fibroblasts cultured on diffe</w:t>
      </w:r>
      <w:r w:rsidR="0025305B" w:rsidRPr="0025305B">
        <w:rPr>
          <w:rFonts w:eastAsiaTheme="minorEastAsia" w:cs="Times New Roman"/>
          <w:bCs/>
          <w:kern w:val="44"/>
        </w:rPr>
        <w:t>rent membranes for 1 and 3 days</w:t>
      </w:r>
    </w:p>
    <w:p w14:paraId="59087420" w14:textId="77777777" w:rsidR="002811A4" w:rsidRPr="0000349D" w:rsidRDefault="002811A4" w:rsidP="0025305B">
      <w:pPr>
        <w:spacing w:before="50" w:after="50" w:line="240" w:lineRule="auto"/>
        <w:ind w:firstLineChars="83" w:firstLine="199"/>
        <w:rPr>
          <w:rFonts w:eastAsiaTheme="minorEastAsia" w:cs="Times New Roman"/>
          <w:b/>
          <w:bCs/>
          <w:kern w:val="44"/>
        </w:rPr>
      </w:pPr>
      <w:r w:rsidRPr="0000349D">
        <w:rPr>
          <w:noProof/>
        </w:rPr>
        <w:lastRenderedPageBreak/>
        <w:drawing>
          <wp:inline distT="0" distB="0" distL="0" distR="0" wp14:anchorId="2E2CEBB3" wp14:editId="126A21C8">
            <wp:extent cx="4583875" cy="6397345"/>
            <wp:effectExtent l="0" t="0" r="7620" b="3810"/>
            <wp:docPr id="4955906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90635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98" cy="640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BE56A" w14:textId="66D0A8E2" w:rsidR="002811A4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</w:t>
      </w:r>
      <w:r w:rsidRPr="0000349D">
        <w:rPr>
          <w:rFonts w:eastAsiaTheme="minorEastAsia" w:cs="Times New Roman" w:hint="eastAsia"/>
          <w:b/>
          <w:bCs/>
          <w:kern w:val="44"/>
        </w:rPr>
        <w:t>i</w:t>
      </w:r>
      <w:r w:rsidRPr="0000349D">
        <w:rPr>
          <w:rFonts w:eastAsiaTheme="minorEastAsia" w:cs="Times New Roman"/>
          <w:b/>
          <w:bCs/>
          <w:kern w:val="44"/>
        </w:rPr>
        <w:t>g. S4</w:t>
      </w:r>
      <w:r w:rsidRPr="0000349D">
        <w:rPr>
          <w:rFonts w:eastAsiaTheme="minorEastAsia" w:cs="Times New Roman"/>
          <w:kern w:val="44"/>
        </w:rPr>
        <w:t xml:space="preserve"> </w:t>
      </w:r>
      <w:r w:rsidRPr="0025305B">
        <w:rPr>
          <w:rFonts w:eastAsiaTheme="minorEastAsia" w:cs="Times New Roman"/>
          <w:bCs/>
          <w:kern w:val="44"/>
        </w:rPr>
        <w:t>Phalloidin staining for adhesion analysis of</w:t>
      </w:r>
      <w:r w:rsidRPr="0025305B">
        <w:rPr>
          <w:rFonts w:eastAsiaTheme="minorEastAsia" w:cs="Times New Roman" w:hint="eastAsia"/>
          <w:bCs/>
          <w:kern w:val="44"/>
        </w:rPr>
        <w:t xml:space="preserve"> </w:t>
      </w:r>
      <w:r w:rsidRPr="0025305B">
        <w:rPr>
          <w:rFonts w:eastAsiaTheme="minorEastAsia" w:cs="Times New Roman"/>
          <w:bCs/>
          <w:kern w:val="44"/>
        </w:rPr>
        <w:t>fibroblasts cultured on diff</w:t>
      </w:r>
      <w:r w:rsidR="0025305B">
        <w:rPr>
          <w:rFonts w:eastAsiaTheme="minorEastAsia" w:cs="Times New Roman"/>
          <w:bCs/>
          <w:kern w:val="44"/>
        </w:rPr>
        <w:t>erent membranes at days 1 and 3</w:t>
      </w:r>
    </w:p>
    <w:p w14:paraId="6DEBDA2A" w14:textId="77777777" w:rsidR="0025305B" w:rsidRPr="0000349D" w:rsidRDefault="0025305B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</w:p>
    <w:p w14:paraId="35726991" w14:textId="418771F2" w:rsidR="002811A4" w:rsidRPr="0000349D" w:rsidRDefault="002811A4" w:rsidP="0025305B">
      <w:pPr>
        <w:widowControl/>
        <w:adjustRightInd/>
        <w:snapToGrid/>
        <w:spacing w:before="50" w:after="50" w:line="240" w:lineRule="auto"/>
        <w:ind w:firstLineChars="0" w:firstLine="0"/>
        <w:jc w:val="left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noProof/>
          <w:kern w:val="44"/>
        </w:rPr>
        <w:drawing>
          <wp:inline distT="0" distB="0" distL="0" distR="0" wp14:anchorId="1C44D0ED" wp14:editId="170FD477">
            <wp:extent cx="5274310" cy="1446406"/>
            <wp:effectExtent l="0" t="0" r="2540" b="1905"/>
            <wp:docPr id="9460910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91005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89D6C" w14:textId="5F29AA0C" w:rsidR="002811A4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 xml:space="preserve">Fig. S5 </w:t>
      </w:r>
      <w:r w:rsidRPr="0025305B">
        <w:rPr>
          <w:rFonts w:eastAsiaTheme="minorEastAsia" w:cs="Times New Roman"/>
          <w:bCs/>
          <w:kern w:val="44"/>
        </w:rPr>
        <w:t>Flow cytometry results of macrophage M1 polarization</w:t>
      </w:r>
    </w:p>
    <w:p w14:paraId="708A8A9A" w14:textId="77777777" w:rsidR="002811A4" w:rsidRPr="0000349D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  <w:r>
        <w:rPr>
          <w:noProof/>
        </w:rPr>
        <w:lastRenderedPageBreak/>
        <w:drawing>
          <wp:inline distT="0" distB="0" distL="0" distR="0" wp14:anchorId="55568DD4" wp14:editId="748BEB7C">
            <wp:extent cx="5274310" cy="5073015"/>
            <wp:effectExtent l="0" t="0" r="2540" b="0"/>
            <wp:docPr id="16734889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3075" w14:textId="42247989" w:rsidR="002811A4" w:rsidRDefault="002811A4" w:rsidP="0025305B">
      <w:pPr>
        <w:spacing w:before="50" w:after="50" w:line="240" w:lineRule="auto"/>
        <w:ind w:firstLineChars="0" w:firstLine="0"/>
        <w:rPr>
          <w:rFonts w:ascii="TimesNewRoman" w:eastAsiaTheme="minorEastAsia" w:hAnsi="TimesNewRoman" w:cs="TimesNewRoman"/>
          <w:kern w:val="0"/>
        </w:rPr>
      </w:pPr>
      <w:r w:rsidRPr="0025305B">
        <w:rPr>
          <w:rFonts w:eastAsiaTheme="minorEastAsia" w:cs="Times New Roman"/>
          <w:b/>
          <w:bCs/>
          <w:kern w:val="44"/>
        </w:rPr>
        <w:t xml:space="preserve">Fig. S6 Biocompatibility and biosafety evaluation. </w:t>
      </w:r>
      <w:r w:rsidRPr="0025305B">
        <w:rPr>
          <w:rFonts w:ascii="TimesNewRoman" w:eastAsiaTheme="minorEastAsia" w:hAnsi="TimesNewRoman" w:cs="TimesNewRoman"/>
          <w:kern w:val="0"/>
        </w:rPr>
        <w:t>(</w:t>
      </w:r>
      <w:r w:rsidRPr="0025305B">
        <w:rPr>
          <w:rFonts w:ascii="TimesNewRoman" w:eastAsiaTheme="minorEastAsia" w:hAnsi="TimesNewRoman" w:cs="TimesNewRoman"/>
          <w:b/>
          <w:kern w:val="0"/>
        </w:rPr>
        <w:t>a</w:t>
      </w:r>
      <w:r w:rsidRPr="0025305B">
        <w:rPr>
          <w:rFonts w:ascii="TimesNewRoman" w:eastAsiaTheme="minorEastAsia" w:hAnsi="TimesNewRoman" w:cs="TimesNewRoman"/>
          <w:kern w:val="0"/>
        </w:rPr>
        <w:t>) H&amp;E staining and (</w:t>
      </w:r>
      <w:r w:rsidRPr="0025305B">
        <w:rPr>
          <w:rFonts w:ascii="TimesNewRoman" w:eastAsiaTheme="minorEastAsia" w:hAnsi="TimesNewRoman" w:cs="TimesNewRoman"/>
          <w:b/>
          <w:kern w:val="0"/>
        </w:rPr>
        <w:t>b-e</w:t>
      </w:r>
      <w:r w:rsidRPr="0025305B">
        <w:rPr>
          <w:rFonts w:ascii="TimesNewRoman" w:eastAsiaTheme="minorEastAsia" w:hAnsi="TimesNewRoman" w:cs="TimesNewRoman"/>
          <w:kern w:val="0"/>
        </w:rPr>
        <w:t xml:space="preserve">) blood routine and biochemical analysis. Data represent independent experiments, and all data are presented as mean ± SD; NS: non-significant. HGB: </w:t>
      </w:r>
      <w:proofErr w:type="spellStart"/>
      <w:r w:rsidRPr="0025305B">
        <w:rPr>
          <w:rFonts w:ascii="TimesNewRoman" w:eastAsiaTheme="minorEastAsia" w:hAnsi="TimesNewRoman" w:cs="TimesNewRoman"/>
          <w:kern w:val="0"/>
        </w:rPr>
        <w:t>haemoglobin</w:t>
      </w:r>
      <w:proofErr w:type="spellEnd"/>
      <w:r w:rsidRPr="0025305B">
        <w:rPr>
          <w:rFonts w:ascii="TimesNewRoman" w:eastAsiaTheme="minorEastAsia" w:hAnsi="TimesNewRoman" w:cs="TimesNewRoman"/>
          <w:kern w:val="0"/>
        </w:rPr>
        <w:t>. BUN: blood urea nitrogen. AST: aspartate aminotransferase. ALT: alanine aminotransferase</w:t>
      </w:r>
    </w:p>
    <w:p w14:paraId="0C575770" w14:textId="77777777" w:rsidR="0025305B" w:rsidRDefault="0025305B" w:rsidP="0025305B">
      <w:pPr>
        <w:spacing w:before="50" w:after="50" w:line="240" w:lineRule="auto"/>
        <w:ind w:firstLineChars="0" w:firstLine="0"/>
        <w:rPr>
          <w:rFonts w:ascii="TimesNewRoman" w:eastAsiaTheme="minorEastAsia" w:hAnsi="TimesNewRoman" w:cs="TimesNewRoman"/>
          <w:kern w:val="0"/>
        </w:rPr>
      </w:pPr>
    </w:p>
    <w:p w14:paraId="1AE4E9AF" w14:textId="77777777" w:rsidR="0025305B" w:rsidRPr="0025305B" w:rsidRDefault="0025305B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</w:p>
    <w:p w14:paraId="433094F9" w14:textId="77777777" w:rsidR="002811A4" w:rsidRPr="0000349D" w:rsidRDefault="002811A4" w:rsidP="0025305B">
      <w:pPr>
        <w:spacing w:before="50" w:after="50" w:line="240" w:lineRule="auto"/>
        <w:ind w:firstLineChars="83" w:firstLine="199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noProof/>
          <w:kern w:val="44"/>
        </w:rPr>
        <w:drawing>
          <wp:inline distT="0" distB="0" distL="0" distR="0" wp14:anchorId="36D5DC59" wp14:editId="1A591680">
            <wp:extent cx="5262203" cy="1418590"/>
            <wp:effectExtent l="0" t="0" r="0" b="0"/>
            <wp:docPr id="13751908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90834" name="图片 137519083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" r="8540" b="83841"/>
                    <a:stretch/>
                  </pic:blipFill>
                  <pic:spPr bwMode="auto">
                    <a:xfrm>
                      <a:off x="0" y="0"/>
                      <a:ext cx="5284345" cy="1424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FEDB3" w14:textId="1A08244F" w:rsidR="002811A4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Fig. S</w:t>
      </w:r>
      <w:r>
        <w:rPr>
          <w:rFonts w:eastAsiaTheme="minorEastAsia" w:cs="Times New Roman"/>
          <w:b/>
          <w:bCs/>
          <w:kern w:val="44"/>
        </w:rPr>
        <w:t>7</w:t>
      </w:r>
      <w:r w:rsidRPr="0000349D">
        <w:rPr>
          <w:rFonts w:eastAsiaTheme="minorEastAsia" w:cs="Times New Roman"/>
          <w:kern w:val="44"/>
        </w:rPr>
        <w:t xml:space="preserve"> </w:t>
      </w:r>
      <w:r w:rsidRPr="0025305B">
        <w:rPr>
          <w:rFonts w:eastAsiaTheme="minorEastAsia" w:cs="Times New Roman"/>
          <w:bCs/>
          <w:kern w:val="44"/>
        </w:rPr>
        <w:t xml:space="preserve">The </w:t>
      </w:r>
      <w:r w:rsidRPr="0025305B">
        <w:rPr>
          <w:rFonts w:eastAsiaTheme="minorEastAsia" w:cs="Times New Roman" w:hint="eastAsia"/>
          <w:bCs/>
          <w:kern w:val="44"/>
        </w:rPr>
        <w:t>western</w:t>
      </w:r>
      <w:r w:rsidRPr="0025305B">
        <w:rPr>
          <w:rFonts w:eastAsiaTheme="minorEastAsia" w:cs="Times New Roman"/>
          <w:bCs/>
          <w:kern w:val="44"/>
        </w:rPr>
        <w:t xml:space="preserve"> </w:t>
      </w:r>
      <w:r w:rsidRPr="0025305B">
        <w:rPr>
          <w:rFonts w:eastAsiaTheme="minorEastAsia" w:cs="Times New Roman" w:hint="eastAsia"/>
          <w:bCs/>
          <w:kern w:val="44"/>
        </w:rPr>
        <w:t>bolt</w:t>
      </w:r>
      <w:r w:rsidRPr="0025305B">
        <w:rPr>
          <w:rFonts w:eastAsiaTheme="minorEastAsia" w:cs="Times New Roman"/>
          <w:bCs/>
          <w:kern w:val="44"/>
        </w:rPr>
        <w:t xml:space="preserve"> analysis of peritendinous tissues foll</w:t>
      </w:r>
      <w:r w:rsidR="0025305B" w:rsidRPr="0025305B">
        <w:rPr>
          <w:rFonts w:eastAsiaTheme="minorEastAsia" w:cs="Times New Roman"/>
          <w:bCs/>
          <w:kern w:val="44"/>
        </w:rPr>
        <w:t>ow membrane implant for 14 days</w:t>
      </w:r>
    </w:p>
    <w:p w14:paraId="47A9C18A" w14:textId="77777777" w:rsidR="002811A4" w:rsidRPr="0000349D" w:rsidRDefault="002811A4" w:rsidP="0025305B">
      <w:pPr>
        <w:spacing w:before="50" w:after="50" w:line="240" w:lineRule="auto"/>
        <w:ind w:firstLineChars="0" w:firstLine="0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noProof/>
        </w:rPr>
        <w:lastRenderedPageBreak/>
        <w:drawing>
          <wp:inline distT="0" distB="0" distL="0" distR="0" wp14:anchorId="6B26A000" wp14:editId="13C77A82">
            <wp:extent cx="2784764" cy="1905189"/>
            <wp:effectExtent l="0" t="0" r="0" b="0"/>
            <wp:docPr id="10246401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59" cy="191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293AA" w14:textId="5E867957" w:rsidR="002811A4" w:rsidRPr="0025305B" w:rsidRDefault="002811A4" w:rsidP="0025305B">
      <w:pPr>
        <w:spacing w:before="50" w:after="50" w:line="240" w:lineRule="auto"/>
        <w:ind w:firstLineChars="0" w:firstLine="0"/>
        <w:jc w:val="left"/>
        <w:rPr>
          <w:rFonts w:eastAsiaTheme="minorEastAsia" w:cs="Times New Roman"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Fig. S</w:t>
      </w:r>
      <w:r>
        <w:rPr>
          <w:rFonts w:eastAsiaTheme="minorEastAsia" w:cs="Times New Roman"/>
          <w:b/>
          <w:bCs/>
          <w:kern w:val="44"/>
        </w:rPr>
        <w:t>8</w:t>
      </w:r>
      <w:r w:rsidRPr="0000349D">
        <w:rPr>
          <w:rFonts w:eastAsiaTheme="minorEastAsia" w:cs="Times New Roman"/>
          <w:b/>
          <w:bCs/>
          <w:kern w:val="44"/>
        </w:rPr>
        <w:t xml:space="preserve"> </w:t>
      </w:r>
      <w:r w:rsidRPr="0025305B">
        <w:rPr>
          <w:rFonts w:eastAsiaTheme="minorEastAsia" w:cs="Times New Roman"/>
          <w:bCs/>
          <w:kern w:val="44"/>
        </w:rPr>
        <w:t xml:space="preserve">The lactic acid content in the peritendinous adhesion tissues following membrane implant </w:t>
      </w:r>
      <w:r w:rsidR="0025305B">
        <w:rPr>
          <w:rFonts w:eastAsiaTheme="minorEastAsia" w:cs="Times New Roman"/>
          <w:bCs/>
          <w:kern w:val="44"/>
        </w:rPr>
        <w:t>for 14 days after tendon injury</w:t>
      </w:r>
    </w:p>
    <w:p w14:paraId="42AB9DA0" w14:textId="77777777" w:rsidR="002811A4" w:rsidRDefault="002811A4" w:rsidP="0025305B">
      <w:pPr>
        <w:spacing w:before="50" w:after="50" w:line="240" w:lineRule="auto"/>
        <w:ind w:firstLineChars="0" w:firstLine="0"/>
        <w:jc w:val="center"/>
        <w:rPr>
          <w:rFonts w:eastAsiaTheme="minorEastAsia" w:cs="Times New Roman"/>
          <w:b/>
          <w:bCs/>
          <w:kern w:val="44"/>
        </w:rPr>
      </w:pPr>
      <w:r>
        <w:rPr>
          <w:noProof/>
        </w:rPr>
        <w:drawing>
          <wp:inline distT="0" distB="0" distL="0" distR="0" wp14:anchorId="5FDA1850" wp14:editId="32AC3705">
            <wp:extent cx="1874352" cy="2986644"/>
            <wp:effectExtent l="0" t="0" r="0" b="4445"/>
            <wp:docPr id="11281982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48" cy="300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AD6BF" w14:textId="7D9CCFCB" w:rsidR="002811A4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Fig. S</w:t>
      </w:r>
      <w:r>
        <w:rPr>
          <w:rFonts w:eastAsiaTheme="minorEastAsia" w:cs="Times New Roman"/>
          <w:b/>
          <w:bCs/>
          <w:kern w:val="44"/>
        </w:rPr>
        <w:t>9</w:t>
      </w:r>
      <w:r w:rsidRPr="0000349D">
        <w:rPr>
          <w:rFonts w:eastAsiaTheme="minorEastAsia" w:cs="Times New Roman"/>
          <w:b/>
          <w:bCs/>
          <w:kern w:val="44"/>
        </w:rPr>
        <w:t xml:space="preserve"> </w:t>
      </w:r>
      <w:r w:rsidRPr="0025305B">
        <w:rPr>
          <w:rFonts w:eastAsiaTheme="minorEastAsia" w:cs="Times New Roman"/>
          <w:bCs/>
          <w:kern w:val="44"/>
        </w:rPr>
        <w:t>The TGF-</w:t>
      </w:r>
      <w:r w:rsidRPr="0025305B">
        <w:rPr>
          <w:rFonts w:eastAsiaTheme="minorEastAsia" w:cs="Times New Roman" w:hint="eastAsia"/>
          <w:bCs/>
          <w:kern w:val="44"/>
        </w:rPr>
        <w:t>β</w:t>
      </w:r>
      <w:r w:rsidRPr="0025305B">
        <w:rPr>
          <w:rFonts w:eastAsiaTheme="minorEastAsia" w:cs="Times New Roman"/>
          <w:bCs/>
          <w:kern w:val="44"/>
        </w:rPr>
        <w:t xml:space="preserve">1 content in the peritendinous adhesion tissues following membrane implant </w:t>
      </w:r>
      <w:r w:rsidR="0025305B">
        <w:rPr>
          <w:rFonts w:eastAsiaTheme="minorEastAsia" w:cs="Times New Roman"/>
          <w:bCs/>
          <w:kern w:val="44"/>
        </w:rPr>
        <w:t>for 14 days after tendon injury</w:t>
      </w:r>
    </w:p>
    <w:p w14:paraId="0D1441BA" w14:textId="77777777" w:rsidR="002811A4" w:rsidRPr="0000349D" w:rsidRDefault="002811A4" w:rsidP="0025305B">
      <w:pPr>
        <w:spacing w:before="50" w:after="50" w:line="240" w:lineRule="auto"/>
        <w:ind w:firstLineChars="83" w:firstLine="199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noProof/>
          <w:kern w:val="44"/>
        </w:rPr>
        <w:drawing>
          <wp:inline distT="0" distB="0" distL="0" distR="0" wp14:anchorId="51D6DB1D" wp14:editId="3AA0CC64">
            <wp:extent cx="5275661" cy="2681120"/>
            <wp:effectExtent l="0" t="0" r="1270" b="5080"/>
            <wp:docPr id="18654368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36842" name="图片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2" b="3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61" cy="268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A3870" w14:textId="5759E5DF" w:rsidR="002811A4" w:rsidRPr="0000349D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Fig. S</w:t>
      </w:r>
      <w:r>
        <w:rPr>
          <w:rFonts w:eastAsiaTheme="minorEastAsia" w:cs="Times New Roman"/>
          <w:b/>
          <w:bCs/>
          <w:kern w:val="44"/>
        </w:rPr>
        <w:t>10</w:t>
      </w:r>
      <w:r w:rsidRPr="0025305B">
        <w:rPr>
          <w:rFonts w:eastAsiaTheme="minorEastAsia" w:cs="Times New Roman"/>
          <w:bCs/>
          <w:kern w:val="44"/>
        </w:rPr>
        <w:t xml:space="preserve"> The Gross observation of peritendinous tissues after tendon injury and membrane </w:t>
      </w:r>
      <w:r w:rsidR="0025305B">
        <w:rPr>
          <w:rFonts w:eastAsiaTheme="minorEastAsia" w:cs="Times New Roman"/>
          <w:bCs/>
          <w:kern w:val="44"/>
        </w:rPr>
        <w:t>implantation for 14 and 28 days</w:t>
      </w:r>
    </w:p>
    <w:p w14:paraId="38D0A28C" w14:textId="2D8B1B86" w:rsidR="002811A4" w:rsidRPr="0000349D" w:rsidRDefault="002811A4" w:rsidP="0025305B">
      <w:pPr>
        <w:widowControl/>
        <w:adjustRightInd/>
        <w:snapToGrid/>
        <w:spacing w:before="50" w:after="50" w:line="240" w:lineRule="auto"/>
        <w:ind w:firstLineChars="0" w:firstLine="0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br w:type="page"/>
      </w:r>
      <w:r w:rsidRPr="0000349D">
        <w:rPr>
          <w:noProof/>
        </w:rPr>
        <w:lastRenderedPageBreak/>
        <w:drawing>
          <wp:inline distT="0" distB="0" distL="0" distR="0" wp14:anchorId="45CDDE89" wp14:editId="59CB7290">
            <wp:extent cx="3996047" cy="1853295"/>
            <wp:effectExtent l="0" t="0" r="5080" b="0"/>
            <wp:docPr id="17885878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" b="5285"/>
                    <a:stretch/>
                  </pic:blipFill>
                  <pic:spPr bwMode="auto">
                    <a:xfrm>
                      <a:off x="0" y="0"/>
                      <a:ext cx="4034025" cy="187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895D3" w14:textId="772ABE63" w:rsidR="002811A4" w:rsidRPr="0000349D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Fig. S</w:t>
      </w:r>
      <w:r>
        <w:rPr>
          <w:rFonts w:eastAsiaTheme="minorEastAsia" w:cs="Times New Roman"/>
          <w:b/>
          <w:bCs/>
          <w:kern w:val="44"/>
        </w:rPr>
        <w:t>11</w:t>
      </w:r>
      <w:r w:rsidRPr="0000349D">
        <w:rPr>
          <w:rFonts w:eastAsiaTheme="minorEastAsia" w:cs="Times New Roman"/>
          <w:b/>
          <w:bCs/>
          <w:kern w:val="44"/>
        </w:rPr>
        <w:t xml:space="preserve"> The gross evaluation standards for peritendinous adhesion. </w:t>
      </w:r>
      <w:r w:rsidRPr="0000349D">
        <w:rPr>
          <w:rFonts w:eastAsiaTheme="minorEastAsia" w:cs="Times New Roman"/>
          <w:kern w:val="44"/>
        </w:rPr>
        <w:t>The adhesion scoring was classified into 5 grades: 1, no obvious adhesion at surgical site; 2, a little of adhesion tissue but can be bluntly separated; 3, less than 50% of the adhesion tissue that needed sharp separation; 4, about 51% - 97.5% of the adhesion tissue which needed sharp separation; 5, more than 97.5% severe adhesion tissue</w:t>
      </w:r>
      <w:r w:rsidR="0025305B">
        <w:rPr>
          <w:rFonts w:eastAsiaTheme="minorEastAsia" w:cs="Times New Roman"/>
          <w:kern w:val="44"/>
        </w:rPr>
        <w:t xml:space="preserve"> that required sharp </w:t>
      </w:r>
      <w:proofErr w:type="gramStart"/>
      <w:r w:rsidR="0025305B">
        <w:rPr>
          <w:rFonts w:eastAsiaTheme="minorEastAsia" w:cs="Times New Roman"/>
          <w:kern w:val="44"/>
        </w:rPr>
        <w:t>separation</w:t>
      </w:r>
      <w:proofErr w:type="gramEnd"/>
    </w:p>
    <w:p w14:paraId="4C1579DA" w14:textId="77777777" w:rsidR="002811A4" w:rsidRPr="0000349D" w:rsidRDefault="002811A4" w:rsidP="0025305B">
      <w:pPr>
        <w:spacing w:before="50" w:after="50" w:line="240" w:lineRule="auto"/>
        <w:ind w:firstLineChars="83" w:firstLine="199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noProof/>
        </w:rPr>
        <w:drawing>
          <wp:inline distT="0" distB="0" distL="0" distR="0" wp14:anchorId="59561048" wp14:editId="2537467E">
            <wp:extent cx="4310743" cy="2191184"/>
            <wp:effectExtent l="0" t="0" r="0" b="0"/>
            <wp:docPr id="4997823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616" cy="2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734BB" w14:textId="77777777" w:rsidR="0025305B" w:rsidRDefault="002811A4" w:rsidP="0025305B">
      <w:pPr>
        <w:widowControl/>
        <w:adjustRightInd/>
        <w:snapToGrid/>
        <w:spacing w:before="50" w:after="50" w:line="240" w:lineRule="auto"/>
        <w:ind w:firstLineChars="0" w:firstLine="0"/>
        <w:rPr>
          <w:rFonts w:eastAsiaTheme="minorEastAsia" w:cs="Times New Roman"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Fig. S1</w:t>
      </w:r>
      <w:r>
        <w:rPr>
          <w:rFonts w:eastAsiaTheme="minorEastAsia" w:cs="Times New Roman"/>
          <w:b/>
          <w:bCs/>
          <w:kern w:val="44"/>
        </w:rPr>
        <w:t>2</w:t>
      </w:r>
      <w:r w:rsidRPr="0000349D">
        <w:rPr>
          <w:rFonts w:eastAsiaTheme="minorEastAsia" w:cs="Times New Roman"/>
          <w:b/>
          <w:bCs/>
          <w:kern w:val="44"/>
        </w:rPr>
        <w:t xml:space="preserve"> The histological evaluation standards for peritendinous adhesion. </w:t>
      </w:r>
      <w:r w:rsidRPr="0000349D">
        <w:rPr>
          <w:rFonts w:eastAsiaTheme="minorEastAsia" w:cs="Times New Roman"/>
          <w:kern w:val="44"/>
        </w:rPr>
        <w:t>Grade 1, no adhesions in the</w:t>
      </w:r>
      <w:r w:rsidRPr="0000349D">
        <w:rPr>
          <w:rFonts w:eastAsiaTheme="minorEastAsia" w:cs="Times New Roman" w:hint="eastAsia"/>
          <w:kern w:val="44"/>
        </w:rPr>
        <w:t xml:space="preserve"> </w:t>
      </w:r>
      <w:r w:rsidRPr="0000349D">
        <w:rPr>
          <w:rFonts w:eastAsiaTheme="minorEastAsia" w:cs="Times New Roman"/>
          <w:kern w:val="44"/>
        </w:rPr>
        <w:t>peritendinous area of the repaired site; Grade 2, adhesions possessing less than 25% in</w:t>
      </w:r>
      <w:r w:rsidRPr="0000349D">
        <w:rPr>
          <w:rFonts w:eastAsiaTheme="minorEastAsia" w:cs="Times New Roman" w:hint="eastAsia"/>
          <w:kern w:val="44"/>
        </w:rPr>
        <w:t xml:space="preserve"> </w:t>
      </w:r>
      <w:r w:rsidRPr="0000349D">
        <w:rPr>
          <w:rFonts w:eastAsiaTheme="minorEastAsia" w:cs="Times New Roman"/>
          <w:kern w:val="44"/>
        </w:rPr>
        <w:t>the peritendinous area of the repaired site; Grade 3, adhesions possessing 25%~50%</w:t>
      </w:r>
      <w:r w:rsidRPr="0000349D">
        <w:rPr>
          <w:rFonts w:eastAsiaTheme="minorEastAsia" w:cs="Times New Roman" w:hint="eastAsia"/>
          <w:kern w:val="44"/>
        </w:rPr>
        <w:t xml:space="preserve"> </w:t>
      </w:r>
      <w:r w:rsidRPr="0000349D">
        <w:rPr>
          <w:rFonts w:eastAsiaTheme="minorEastAsia" w:cs="Times New Roman"/>
          <w:kern w:val="44"/>
        </w:rPr>
        <w:t>in the peritendinous area of the repaired site; Grade 4, adhesions possessing 50%~75%</w:t>
      </w:r>
      <w:r w:rsidRPr="0000349D">
        <w:rPr>
          <w:rFonts w:eastAsiaTheme="minorEastAsia" w:cs="Times New Roman" w:hint="eastAsia"/>
          <w:kern w:val="44"/>
        </w:rPr>
        <w:t xml:space="preserve"> </w:t>
      </w:r>
      <w:r w:rsidRPr="0000349D">
        <w:rPr>
          <w:rFonts w:eastAsiaTheme="minorEastAsia" w:cs="Times New Roman"/>
          <w:kern w:val="44"/>
        </w:rPr>
        <w:t>in the peritendinous area of the repaired site; Grade 5, adhesions constituting more</w:t>
      </w:r>
      <w:r w:rsidRPr="0000349D">
        <w:rPr>
          <w:rFonts w:eastAsiaTheme="minorEastAsia" w:cs="Times New Roman" w:hint="eastAsia"/>
          <w:kern w:val="44"/>
        </w:rPr>
        <w:t xml:space="preserve"> </w:t>
      </w:r>
      <w:r w:rsidRPr="0000349D">
        <w:rPr>
          <w:rFonts w:eastAsiaTheme="minorEastAsia" w:cs="Times New Roman"/>
          <w:kern w:val="44"/>
        </w:rPr>
        <w:t>than 75% of</w:t>
      </w:r>
      <w:r w:rsidR="0025305B">
        <w:rPr>
          <w:rFonts w:eastAsiaTheme="minorEastAsia" w:cs="Times New Roman"/>
          <w:kern w:val="44"/>
        </w:rPr>
        <w:t xml:space="preserve"> the area of the repaired </w:t>
      </w:r>
      <w:proofErr w:type="gramStart"/>
      <w:r w:rsidR="0025305B">
        <w:rPr>
          <w:rFonts w:eastAsiaTheme="minorEastAsia" w:cs="Times New Roman"/>
          <w:kern w:val="44"/>
        </w:rPr>
        <w:t>site</w:t>
      </w:r>
      <w:proofErr w:type="gramEnd"/>
    </w:p>
    <w:p w14:paraId="51B60E8A" w14:textId="3F261B04" w:rsidR="002811A4" w:rsidRDefault="002811A4" w:rsidP="0025305B">
      <w:pPr>
        <w:widowControl/>
        <w:adjustRightInd/>
        <w:snapToGrid/>
        <w:spacing w:before="50" w:after="50" w:line="240" w:lineRule="auto"/>
        <w:ind w:firstLineChars="0" w:firstLine="0"/>
        <w:jc w:val="center"/>
        <w:rPr>
          <w:rFonts w:eastAsiaTheme="minorEastAsia" w:cs="Times New Roman"/>
          <w:b/>
          <w:bCs/>
          <w:kern w:val="44"/>
        </w:rPr>
      </w:pPr>
      <w:r>
        <w:rPr>
          <w:noProof/>
        </w:rPr>
        <w:drawing>
          <wp:inline distT="0" distB="0" distL="0" distR="0" wp14:anchorId="1429E621" wp14:editId="18179830">
            <wp:extent cx="4759051" cy="1799112"/>
            <wp:effectExtent l="0" t="0" r="3810" b="0"/>
            <wp:docPr id="8123035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256" cy="183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8A431" w14:textId="008004BC" w:rsidR="002811A4" w:rsidRPr="002811A4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color w:val="FF0000"/>
          <w:kern w:val="44"/>
        </w:rPr>
      </w:pPr>
      <w:r w:rsidRPr="0025305B">
        <w:rPr>
          <w:rFonts w:eastAsiaTheme="minorEastAsia" w:cs="Times New Roman"/>
          <w:b/>
          <w:bCs/>
          <w:kern w:val="44"/>
        </w:rPr>
        <w:t>Fig. S13</w:t>
      </w:r>
      <w:r w:rsidRPr="002811A4">
        <w:rPr>
          <w:rFonts w:eastAsiaTheme="minorEastAsia" w:cs="Times New Roman"/>
          <w:b/>
          <w:bCs/>
          <w:color w:val="FF0000"/>
          <w:kern w:val="44"/>
        </w:rPr>
        <w:t xml:space="preserve"> </w:t>
      </w:r>
      <w:r w:rsidRPr="0025305B">
        <w:rPr>
          <w:rFonts w:eastAsiaTheme="minorEastAsia" w:cs="Times New Roman"/>
          <w:bCs/>
          <w:kern w:val="44"/>
        </w:rPr>
        <w:t xml:space="preserve">The myofibroblast </w:t>
      </w:r>
      <w:r w:rsidRPr="0025305B">
        <w:rPr>
          <w:rFonts w:eastAsiaTheme="minorEastAsia" w:cs="Times New Roman" w:hint="eastAsia"/>
          <w:bCs/>
          <w:kern w:val="44"/>
        </w:rPr>
        <w:t>(</w:t>
      </w:r>
      <w:r w:rsidRPr="0025305B">
        <w:rPr>
          <w:rFonts w:eastAsiaTheme="minorEastAsia" w:cs="Times New Roman"/>
          <w:bCs/>
          <w:kern w:val="44"/>
        </w:rPr>
        <w:t xml:space="preserve">α-SMA) </w:t>
      </w:r>
      <w:r w:rsidRPr="0025305B">
        <w:rPr>
          <w:rFonts w:eastAsiaTheme="minorEastAsia" w:cs="Times New Roman" w:hint="eastAsia"/>
          <w:bCs/>
          <w:kern w:val="44"/>
        </w:rPr>
        <w:t>in</w:t>
      </w:r>
      <w:r w:rsidRPr="0025305B">
        <w:rPr>
          <w:rFonts w:eastAsiaTheme="minorEastAsia" w:cs="Times New Roman"/>
          <w:bCs/>
          <w:kern w:val="44"/>
        </w:rPr>
        <w:t xml:space="preserve"> peritendinous adhesion tissue after tendon </w:t>
      </w:r>
      <w:r w:rsidR="0025305B">
        <w:rPr>
          <w:rFonts w:eastAsiaTheme="minorEastAsia" w:cs="Times New Roman"/>
          <w:bCs/>
          <w:kern w:val="44"/>
        </w:rPr>
        <w:t>injury</w:t>
      </w:r>
    </w:p>
    <w:p w14:paraId="154BDA4C" w14:textId="77777777" w:rsidR="002811A4" w:rsidRDefault="002811A4" w:rsidP="0025305B">
      <w:pPr>
        <w:spacing w:before="50" w:after="50" w:line="240" w:lineRule="auto"/>
        <w:ind w:firstLineChars="0" w:firstLine="0"/>
        <w:jc w:val="center"/>
        <w:rPr>
          <w:rFonts w:eastAsiaTheme="minorEastAsia" w:cs="Times New Roman"/>
          <w:b/>
          <w:bCs/>
          <w:kern w:val="44"/>
        </w:rPr>
      </w:pPr>
      <w:r>
        <w:rPr>
          <w:noProof/>
        </w:rPr>
        <w:lastRenderedPageBreak/>
        <w:drawing>
          <wp:inline distT="0" distB="0" distL="0" distR="0" wp14:anchorId="6ECCF5F9" wp14:editId="6E7EAA44">
            <wp:extent cx="4969565" cy="4248002"/>
            <wp:effectExtent l="0" t="0" r="2540" b="635"/>
            <wp:docPr id="656455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46" cy="425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2499D" w14:textId="2E3E736A" w:rsidR="002811A4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Cs/>
          <w:kern w:val="44"/>
        </w:rPr>
      </w:pPr>
      <w:r w:rsidRPr="0025305B">
        <w:rPr>
          <w:rFonts w:eastAsiaTheme="minorEastAsia" w:cs="Times New Roman"/>
          <w:b/>
          <w:bCs/>
          <w:kern w:val="44"/>
        </w:rPr>
        <w:t>Fig. S14</w:t>
      </w:r>
      <w:r w:rsidRPr="0025305B">
        <w:rPr>
          <w:rFonts w:eastAsiaTheme="minorEastAsia" w:cs="Times New Roman"/>
          <w:bCs/>
          <w:kern w:val="44"/>
        </w:rPr>
        <w:t xml:space="preserve"> The Sirius red staining and polarized light observation of peritendinous adhesion tissue after tendon </w:t>
      </w:r>
      <w:proofErr w:type="gramStart"/>
      <w:r w:rsidRPr="0025305B">
        <w:rPr>
          <w:rFonts w:eastAsiaTheme="minorEastAsia" w:cs="Times New Roman"/>
          <w:bCs/>
          <w:kern w:val="44"/>
        </w:rPr>
        <w:t>injury</w:t>
      </w:r>
      <w:proofErr w:type="gramEnd"/>
    </w:p>
    <w:p w14:paraId="2CDE73EA" w14:textId="1336DE8A" w:rsidR="0025305B" w:rsidRDefault="0025305B" w:rsidP="0025305B">
      <w:pPr>
        <w:spacing w:before="50" w:after="50" w:line="240" w:lineRule="auto"/>
        <w:ind w:firstLineChars="0" w:firstLine="0"/>
        <w:rPr>
          <w:rFonts w:eastAsiaTheme="minorEastAsia" w:cs="Times New Roman"/>
          <w:bCs/>
          <w:kern w:val="44"/>
        </w:rPr>
      </w:pPr>
    </w:p>
    <w:p w14:paraId="3B040E47" w14:textId="77777777" w:rsidR="0025305B" w:rsidRPr="0025305B" w:rsidRDefault="0025305B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</w:p>
    <w:p w14:paraId="7D8A0A72" w14:textId="77777777" w:rsidR="002811A4" w:rsidRPr="0000349D" w:rsidRDefault="002811A4" w:rsidP="0025305B">
      <w:pPr>
        <w:spacing w:before="50" w:after="50" w:line="240" w:lineRule="auto"/>
        <w:ind w:firstLineChars="83" w:firstLine="199"/>
        <w:jc w:val="center"/>
        <w:rPr>
          <w:rFonts w:eastAsiaTheme="minorEastAsia" w:cs="Times New Roman"/>
          <w:b/>
          <w:bCs/>
          <w:kern w:val="44"/>
        </w:rPr>
      </w:pPr>
      <w:r w:rsidRPr="0000349D">
        <w:rPr>
          <w:noProof/>
        </w:rPr>
        <w:drawing>
          <wp:inline distT="0" distB="0" distL="0" distR="0" wp14:anchorId="0FC42A97" wp14:editId="73A296DA">
            <wp:extent cx="5274310" cy="3275330"/>
            <wp:effectExtent l="0" t="0" r="2540" b="1270"/>
            <wp:docPr id="9098217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FB751" w14:textId="4BDE1F72" w:rsidR="002811A4" w:rsidRPr="0000349D" w:rsidRDefault="002811A4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kern w:val="44"/>
        </w:rPr>
      </w:pPr>
      <w:r w:rsidRPr="0000349D">
        <w:rPr>
          <w:rFonts w:eastAsiaTheme="minorEastAsia" w:cs="Times New Roman"/>
          <w:b/>
          <w:bCs/>
          <w:kern w:val="44"/>
        </w:rPr>
        <w:t>Fig. S1</w:t>
      </w:r>
      <w:r>
        <w:rPr>
          <w:rFonts w:eastAsiaTheme="minorEastAsia" w:cs="Times New Roman"/>
          <w:b/>
          <w:bCs/>
          <w:kern w:val="44"/>
        </w:rPr>
        <w:t>5</w:t>
      </w:r>
      <w:r w:rsidRPr="0000349D">
        <w:rPr>
          <w:rFonts w:eastAsiaTheme="minorEastAsia" w:cs="Times New Roman"/>
          <w:b/>
          <w:bCs/>
          <w:kern w:val="44"/>
        </w:rPr>
        <w:t xml:space="preserve"> </w:t>
      </w:r>
      <w:r w:rsidRPr="0025305B">
        <w:rPr>
          <w:rFonts w:eastAsiaTheme="minorEastAsia" w:cs="Times New Roman"/>
          <w:bCs/>
          <w:kern w:val="44"/>
        </w:rPr>
        <w:t>Maximal tendon breaking strength and stiffness of repaired tendons were measured using a rheometer u</w:t>
      </w:r>
      <w:r w:rsidR="0025305B">
        <w:rPr>
          <w:rFonts w:eastAsiaTheme="minorEastAsia" w:cs="Times New Roman"/>
          <w:bCs/>
          <w:kern w:val="44"/>
        </w:rPr>
        <w:t xml:space="preserve">ntil the tendons were </w:t>
      </w:r>
      <w:r w:rsidR="00425709">
        <w:rPr>
          <w:rFonts w:eastAsiaTheme="minorEastAsia" w:cs="Times New Roman"/>
          <w:bCs/>
          <w:kern w:val="44"/>
        </w:rPr>
        <w:t>disrupted.</w:t>
      </w:r>
    </w:p>
    <w:p w14:paraId="748EAD55" w14:textId="623ADAD7" w:rsidR="00236EA5" w:rsidRPr="005B16E2" w:rsidRDefault="00236EA5" w:rsidP="0025305B">
      <w:pPr>
        <w:spacing w:before="50" w:after="120" w:line="240" w:lineRule="auto"/>
        <w:ind w:firstLineChars="0" w:firstLine="0"/>
        <w:rPr>
          <w:rFonts w:cs="Times New Roman"/>
          <w:b/>
        </w:rPr>
      </w:pPr>
      <w:r w:rsidRPr="005B16E2">
        <w:rPr>
          <w:rFonts w:cs="Times New Roman"/>
          <w:b/>
        </w:rPr>
        <w:lastRenderedPageBreak/>
        <w:t xml:space="preserve">Table S1 </w:t>
      </w:r>
      <w:r w:rsidRPr="0025305B">
        <w:rPr>
          <w:rFonts w:cs="Times New Roman"/>
        </w:rPr>
        <w:t>Primer sequences for RT-PCR in this study</w:t>
      </w:r>
    </w:p>
    <w:tbl>
      <w:tblPr>
        <w:tblStyle w:val="af3"/>
        <w:tblW w:w="495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417"/>
        <w:gridCol w:w="3118"/>
        <w:gridCol w:w="3686"/>
      </w:tblGrid>
      <w:tr w:rsidR="00236EA5" w:rsidRPr="003B6E90" w14:paraId="40961C14" w14:textId="77777777" w:rsidTr="00CD2C4E">
        <w:tc>
          <w:tcPr>
            <w:tcW w:w="1418" w:type="dxa"/>
          </w:tcPr>
          <w:p w14:paraId="209C9868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/>
                <w:sz w:val="21"/>
                <w:szCs w:val="21"/>
              </w:rPr>
              <w:t>Gene</w:t>
            </w:r>
          </w:p>
        </w:tc>
        <w:tc>
          <w:tcPr>
            <w:tcW w:w="3118" w:type="dxa"/>
          </w:tcPr>
          <w:p w14:paraId="328F9171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 w:hint="eastAsia"/>
                <w:sz w:val="21"/>
                <w:szCs w:val="21"/>
              </w:rPr>
              <w:t>Forward Sequence (5</w:t>
            </w:r>
            <w:r w:rsidRPr="003B6E90">
              <w:rPr>
                <w:rFonts w:eastAsiaTheme="minorEastAsia" w:cs="Times New Roman"/>
                <w:sz w:val="21"/>
                <w:szCs w:val="21"/>
              </w:rPr>
              <w:t>’</w:t>
            </w:r>
            <w:r w:rsidRPr="003B6E90">
              <w:rPr>
                <w:rFonts w:eastAsiaTheme="minorEastAsia" w:cs="Times New Roman" w:hint="eastAsia"/>
                <w:sz w:val="21"/>
                <w:szCs w:val="21"/>
              </w:rPr>
              <w:t>-3</w:t>
            </w:r>
            <w:r w:rsidRPr="003B6E90">
              <w:rPr>
                <w:rFonts w:eastAsiaTheme="minorEastAsia" w:cs="Times New Roman"/>
                <w:sz w:val="21"/>
                <w:szCs w:val="21"/>
              </w:rPr>
              <w:t>’</w:t>
            </w:r>
            <w:r w:rsidRPr="003B6E90">
              <w:rPr>
                <w:rFonts w:eastAsiaTheme="minorEastAsia" w:cs="Times New Roman" w:hint="eastAsia"/>
                <w:sz w:val="21"/>
                <w:szCs w:val="21"/>
              </w:rPr>
              <w:t>)</w:t>
            </w:r>
          </w:p>
        </w:tc>
        <w:tc>
          <w:tcPr>
            <w:tcW w:w="3686" w:type="dxa"/>
          </w:tcPr>
          <w:p w14:paraId="48CB76B7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 w:hint="eastAsia"/>
                <w:sz w:val="21"/>
                <w:szCs w:val="21"/>
              </w:rPr>
              <w:t>Reverse Sequence (5</w:t>
            </w:r>
            <w:r w:rsidRPr="003B6E90">
              <w:rPr>
                <w:rFonts w:eastAsiaTheme="minorEastAsia" w:cs="Times New Roman"/>
                <w:sz w:val="21"/>
                <w:szCs w:val="21"/>
              </w:rPr>
              <w:t>’</w:t>
            </w:r>
            <w:r w:rsidRPr="003B6E90">
              <w:rPr>
                <w:rFonts w:eastAsiaTheme="minorEastAsia" w:cs="Times New Roman" w:hint="eastAsia"/>
                <w:sz w:val="21"/>
                <w:szCs w:val="21"/>
              </w:rPr>
              <w:t>-3</w:t>
            </w:r>
            <w:r w:rsidRPr="003B6E90">
              <w:rPr>
                <w:rFonts w:eastAsiaTheme="minorEastAsia" w:cs="Times New Roman"/>
                <w:sz w:val="21"/>
                <w:szCs w:val="21"/>
              </w:rPr>
              <w:t>’</w:t>
            </w:r>
            <w:r w:rsidRPr="003B6E90">
              <w:rPr>
                <w:rFonts w:eastAsiaTheme="minorEastAsia" w:cs="Times New Roman" w:hint="eastAsia"/>
                <w:sz w:val="21"/>
                <w:szCs w:val="21"/>
              </w:rPr>
              <w:t>)</w:t>
            </w:r>
          </w:p>
        </w:tc>
      </w:tr>
      <w:tr w:rsidR="00236EA5" w:rsidRPr="003B6E90" w14:paraId="4DA8690E" w14:textId="77777777" w:rsidTr="00CD2C4E">
        <w:tc>
          <w:tcPr>
            <w:tcW w:w="1418" w:type="dxa"/>
          </w:tcPr>
          <w:p w14:paraId="59BFFDAF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/>
                <w:sz w:val="21"/>
                <w:szCs w:val="21"/>
              </w:rPr>
              <w:t xml:space="preserve">Mouse </w:t>
            </w:r>
            <w:r w:rsidRPr="003B6E90">
              <w:rPr>
                <w:rFonts w:eastAsiaTheme="minorEastAsia" w:cs="Times New Roman" w:hint="eastAsia"/>
                <w:sz w:val="21"/>
                <w:szCs w:val="21"/>
              </w:rPr>
              <w:t>Il-</w:t>
            </w:r>
            <w:r w:rsidRPr="003B6E90">
              <w:rPr>
                <w:rFonts w:eastAsiaTheme="minorEastAsia" w:cs="Times New Roman"/>
                <w:sz w:val="21"/>
                <w:szCs w:val="21"/>
              </w:rPr>
              <w:t>6</w:t>
            </w:r>
            <w:r w:rsidRPr="003B6E90">
              <w:rPr>
                <w:rFonts w:eastAsiaTheme="minorEastAsia" w:cs="Times New Roman" w:hint="eastAsia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</w:tcPr>
          <w:p w14:paraId="35741B49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/>
                <w:sz w:val="21"/>
                <w:szCs w:val="21"/>
              </w:rPr>
              <w:t>AAGAAATGATGGATGCTACC</w:t>
            </w:r>
          </w:p>
        </w:tc>
        <w:tc>
          <w:tcPr>
            <w:tcW w:w="3686" w:type="dxa"/>
          </w:tcPr>
          <w:p w14:paraId="42478AE6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/>
                <w:sz w:val="21"/>
                <w:szCs w:val="21"/>
              </w:rPr>
              <w:t>GAGTTTCTGTATCTCTCTGAAG</w:t>
            </w:r>
          </w:p>
        </w:tc>
      </w:tr>
      <w:tr w:rsidR="00236EA5" w:rsidRPr="003B6E90" w14:paraId="51B40E3C" w14:textId="77777777" w:rsidTr="00CD2C4E">
        <w:tc>
          <w:tcPr>
            <w:tcW w:w="1418" w:type="dxa"/>
          </w:tcPr>
          <w:p w14:paraId="50D30D36" w14:textId="12B47A15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/>
                <w:sz w:val="21"/>
                <w:szCs w:val="21"/>
              </w:rPr>
              <w:t xml:space="preserve">Mouse </w:t>
            </w:r>
            <w:proofErr w:type="spellStart"/>
            <w:r w:rsidRPr="003B6E90">
              <w:rPr>
                <w:rFonts w:eastAsiaTheme="minorEastAsia" w:cs="Times New Roman" w:hint="eastAsia"/>
                <w:sz w:val="21"/>
                <w:szCs w:val="21"/>
              </w:rPr>
              <w:t>Tnf</w:t>
            </w:r>
            <w:proofErr w:type="spellEnd"/>
            <w:r w:rsidRPr="003B6E90">
              <w:rPr>
                <w:rFonts w:eastAsiaTheme="minorEastAsia" w:cs="Times New Roman" w:hint="eastAsia"/>
                <w:sz w:val="21"/>
                <w:szCs w:val="21"/>
              </w:rPr>
              <w:t xml:space="preserve"> </w:t>
            </w:r>
            <w:r w:rsidRPr="003B6E90">
              <w:rPr>
                <w:rFonts w:eastAsiaTheme="minorEastAsia" w:cs="Times New Roman"/>
                <w:sz w:val="21"/>
                <w:szCs w:val="21"/>
              </w:rPr>
              <w:fldChar w:fldCharType="begin"/>
            </w:r>
            <w:r>
              <w:rPr>
                <w:rFonts w:eastAsiaTheme="minorEastAsia" w:cs="Times New Roman"/>
                <w:sz w:val="21"/>
                <w:szCs w:val="21"/>
              </w:rPr>
              <w:instrText xml:space="preserve"> ADDIN EN.CITE &lt;EndNote&gt;&lt;Cite&gt;&lt;Author&gt;Charron&lt;/Author&gt;&lt;Year&gt;2020&lt;/Year&gt;&lt;RecNum&gt;127&lt;/RecNum&gt;&lt;DisplayText&gt; [1]&lt;/DisplayText&gt;&lt;record&gt;&lt;rec-number&gt;127&lt;/rec-number&gt;&lt;foreign-keys&gt;&lt;key app="EN" db-id="2edf9sdvn22v0iex5xppv206022awrsaxvpp" timestamp="1616812353"&gt;127&lt;/key&gt;&lt;/foreign-keys&gt;&lt;ref-type name="Journal Article"&gt;17&lt;/ref-type&gt;&lt;contributors&gt;&lt;authors&gt;&lt;author&gt;Charron, Maureen J.&lt;/author&gt;&lt;author&gt;Williams, Lyda&lt;/author&gt;&lt;author&gt;Seki, Yoshinori&lt;/author&gt;&lt;author&gt;Du, Xiu Quan&lt;/author&gt;&lt;author&gt;Chaurasia, Bhagirath&lt;/author&gt;&lt;author&gt;Saghatelian, Alan&lt;/author&gt;&lt;author&gt;Summers, Scott A.&lt;/author&gt;&lt;author&gt;Katz, Ellen B.&lt;/author&gt;&lt;author&gt;Vuguin, Patricia M.&lt;/author&gt;&lt;author&gt;Reznik, Sandra E.&lt;/author&gt;&lt;/authors&gt;&lt;/contributors&gt;&lt;titles&gt;&lt;title&gt;Antioxidant Effects of N-Acetylcysteine Prevent Programmed Metabolic Disease in Mice&lt;/title&gt;&lt;secondary-title&gt;Diabetes&lt;/secondary-title&gt;&lt;/titles&gt;&lt;periodical&gt;&lt;full-title&gt;Diabetes&lt;/full-title&gt;&lt;/periodical&gt;&lt;pages&gt;1650-1661&lt;/pages&gt;&lt;volume&gt;69&lt;/volume&gt;&lt;number&gt;8&lt;/number&gt;&lt;dates&gt;&lt;year&gt;2020&lt;/year&gt;&lt;pub-dates&gt;&lt;date&gt;Aug&lt;/date&gt;&lt;/pub-dates&gt;&lt;/dates&gt;&lt;isbn&gt;0012-1797&lt;/isbn&gt;&lt;accession-num&gt;WOS:000550463400007&lt;/accession-num&gt;&lt;urls&gt;&lt;related-urls&gt;&lt;url&gt;&amp;lt;Go to ISI&amp;gt;://WOS:000550463400007&lt;/url&gt;&lt;url&gt;https://diabetes.diabetesjournals.org/content/69/8/1650.long&lt;/url&gt;&lt;/related-urls&gt;&lt;/urls&gt;&lt;electronic-resource-num&gt;10.2337/db19-1129&lt;/electronic-resource-num&gt;&lt;/record&gt;&lt;/Cite&gt;&lt;/EndNote&gt;</w:instrText>
            </w:r>
            <w:r w:rsidRPr="003B6E90">
              <w:rPr>
                <w:rFonts w:eastAsiaTheme="minorEastAsia" w:cs="Times New Roman"/>
                <w:sz w:val="21"/>
                <w:szCs w:val="21"/>
              </w:rPr>
              <w:fldChar w:fldCharType="separate"/>
            </w:r>
            <w:r>
              <w:rPr>
                <w:rFonts w:eastAsiaTheme="minorEastAsia" w:cs="Times New Roman"/>
                <w:noProof/>
                <w:sz w:val="21"/>
                <w:szCs w:val="21"/>
              </w:rPr>
              <w:t xml:space="preserve"> [1]</w:t>
            </w:r>
            <w:r w:rsidRPr="003B6E90">
              <w:rPr>
                <w:rFonts w:eastAsiaTheme="minorEastAsia" w:cs="Times New Roman"/>
                <w:sz w:val="21"/>
                <w:szCs w:val="21"/>
              </w:rPr>
              <w:fldChar w:fldCharType="end"/>
            </w:r>
          </w:p>
        </w:tc>
        <w:tc>
          <w:tcPr>
            <w:tcW w:w="3118" w:type="dxa"/>
          </w:tcPr>
          <w:p w14:paraId="4BAEA343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/>
                <w:sz w:val="21"/>
                <w:szCs w:val="21"/>
              </w:rPr>
              <w:t>GGCACTCCCCCAAAAGATG</w:t>
            </w:r>
          </w:p>
        </w:tc>
        <w:tc>
          <w:tcPr>
            <w:tcW w:w="3686" w:type="dxa"/>
          </w:tcPr>
          <w:p w14:paraId="05BA2898" w14:textId="77777777" w:rsidR="00236EA5" w:rsidRPr="003B6E90" w:rsidRDefault="00236EA5" w:rsidP="0025305B">
            <w:pPr>
              <w:adjustRightInd/>
              <w:snapToGrid/>
              <w:spacing w:line="240" w:lineRule="auto"/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3B6E90">
              <w:rPr>
                <w:rFonts w:eastAsiaTheme="minorEastAsia" w:cs="Times New Roman"/>
                <w:sz w:val="21"/>
                <w:szCs w:val="21"/>
              </w:rPr>
              <w:t>AGGAATGAGAAGAGGCTGAGACA</w:t>
            </w:r>
          </w:p>
        </w:tc>
      </w:tr>
    </w:tbl>
    <w:p w14:paraId="0392E46C" w14:textId="07C1FB7B" w:rsidR="00236EA5" w:rsidRPr="005E5B1B" w:rsidRDefault="0025305B" w:rsidP="0025305B">
      <w:pPr>
        <w:spacing w:before="240" w:after="240" w:line="240" w:lineRule="auto"/>
        <w:ind w:firstLineChars="0" w:firstLine="0"/>
        <w:jc w:val="left"/>
        <w:rPr>
          <w:rFonts w:cs="Times New Roman"/>
          <w:b/>
          <w:bCs/>
          <w:sz w:val="28"/>
        </w:rPr>
      </w:pPr>
      <w:r w:rsidRPr="005E5B1B">
        <w:rPr>
          <w:rFonts w:cs="Times New Roman"/>
          <w:b/>
          <w:bCs/>
          <w:sz w:val="28"/>
        </w:rPr>
        <w:t>Supplementary Reference</w:t>
      </w:r>
    </w:p>
    <w:p w14:paraId="654F7816" w14:textId="0C97B75E" w:rsidR="00236EA5" w:rsidRPr="00236EA5" w:rsidRDefault="00236EA5" w:rsidP="005E5B1B">
      <w:pPr>
        <w:pStyle w:val="EndNoteBibliography"/>
        <w:numPr>
          <w:ilvl w:val="0"/>
          <w:numId w:val="4"/>
        </w:numPr>
        <w:spacing w:before="50" w:after="50" w:line="240" w:lineRule="auto"/>
        <w:ind w:firstLineChars="0"/>
        <w:rPr>
          <w:noProof/>
        </w:rPr>
      </w:pPr>
      <w:r>
        <w:rPr>
          <w:rFonts w:eastAsiaTheme="minorEastAsia"/>
          <w:noProof/>
        </w:rPr>
        <w:fldChar w:fldCharType="begin"/>
      </w:r>
      <w:r>
        <w:instrText xml:space="preserve"> ADDIN EN.REFLIST </w:instrText>
      </w:r>
      <w:r>
        <w:rPr>
          <w:rFonts w:eastAsiaTheme="minorEastAsia"/>
          <w:noProof/>
        </w:rPr>
        <w:fldChar w:fldCharType="separate"/>
      </w:r>
      <w:r w:rsidRPr="00236EA5">
        <w:rPr>
          <w:noProof/>
        </w:rPr>
        <w:t xml:space="preserve">M. J. Charron, L. Williams, Y. Seki, X. Q. Du, B. Chaurasia, A. Saghatelian, S. A. Summers, E. B. Katz, P. M. Vuguin, S. E. Reznik. Antioxidant effects of n-acetylcysteine prevent programmed metabolic disease in mice. Diabetes. </w:t>
      </w:r>
      <w:r w:rsidRPr="00236EA5">
        <w:rPr>
          <w:b/>
          <w:noProof/>
        </w:rPr>
        <w:t>69</w:t>
      </w:r>
      <w:r w:rsidRPr="00236EA5">
        <w:rPr>
          <w:noProof/>
        </w:rPr>
        <w:t xml:space="preserve">(8), 1650-1661 (2020). </w:t>
      </w:r>
      <w:hyperlink r:id="rId25" w:history="1">
        <w:r w:rsidRPr="00236EA5">
          <w:rPr>
            <w:rStyle w:val="ac"/>
            <w:noProof/>
          </w:rPr>
          <w:t>https://doi.org/10.2337/db19-1129</w:t>
        </w:r>
      </w:hyperlink>
    </w:p>
    <w:p w14:paraId="1D6A984E" w14:textId="3F6A1FB7" w:rsidR="00236EA5" w:rsidRPr="005B16E2" w:rsidRDefault="00236EA5" w:rsidP="0025305B">
      <w:pPr>
        <w:spacing w:before="50" w:after="50" w:line="240" w:lineRule="auto"/>
        <w:ind w:firstLine="480"/>
        <w:rPr>
          <w:rFonts w:cs="Times New Roman"/>
        </w:rPr>
      </w:pPr>
      <w:r>
        <w:rPr>
          <w:rFonts w:cs="Times New Roman"/>
        </w:rPr>
        <w:fldChar w:fldCharType="end"/>
      </w:r>
    </w:p>
    <w:p w14:paraId="7582A0E5" w14:textId="77777777" w:rsidR="00236EA5" w:rsidRDefault="00236EA5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color w:val="000000" w:themeColor="text1"/>
          <w:kern w:val="44"/>
        </w:rPr>
      </w:pPr>
    </w:p>
    <w:p w14:paraId="6DB5A3A1" w14:textId="1C127955" w:rsidR="00F609B0" w:rsidRDefault="00F609B0" w:rsidP="0025305B">
      <w:pPr>
        <w:spacing w:before="50" w:after="50" w:line="240" w:lineRule="auto"/>
        <w:ind w:firstLineChars="0" w:firstLine="0"/>
        <w:rPr>
          <w:rFonts w:eastAsiaTheme="minorEastAsia" w:cs="Times New Roman"/>
          <w:b/>
          <w:bCs/>
          <w:color w:val="000000" w:themeColor="text1"/>
          <w:kern w:val="44"/>
        </w:rPr>
      </w:pPr>
    </w:p>
    <w:sectPr w:rsidR="00F609B0" w:rsidSect="0042570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800" w:bottom="1440" w:left="180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414E9" w14:textId="77777777" w:rsidR="00DB3A2E" w:rsidRDefault="00DB3A2E">
      <w:pPr>
        <w:spacing w:line="240" w:lineRule="auto"/>
        <w:ind w:firstLine="480"/>
      </w:pPr>
      <w:r>
        <w:separator/>
      </w:r>
    </w:p>
  </w:endnote>
  <w:endnote w:type="continuationSeparator" w:id="0">
    <w:p w14:paraId="07551F13" w14:textId="77777777" w:rsidR="00DB3A2E" w:rsidRDefault="00DB3A2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AC109" w14:textId="77777777" w:rsidR="00BA62EA" w:rsidRDefault="00BA62E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851510"/>
      <w:docPartObj>
        <w:docPartGallery w:val="Page Numbers (Bottom of Page)"/>
        <w:docPartUnique/>
      </w:docPartObj>
    </w:sdtPr>
    <w:sdtEndPr>
      <w:rPr>
        <w:sz w:val="21"/>
      </w:rPr>
    </w:sdtEndPr>
    <w:sdtContent>
      <w:p w14:paraId="3109D331" w14:textId="275290E1" w:rsidR="00BA62EA" w:rsidRPr="00425709" w:rsidRDefault="005E5B1B" w:rsidP="00425709">
        <w:pPr>
          <w:pStyle w:val="a3"/>
          <w:ind w:firstLine="360"/>
          <w:jc w:val="center"/>
          <w:rPr>
            <w:rFonts w:hint="eastAsia"/>
            <w:sz w:val="21"/>
          </w:rPr>
        </w:pPr>
        <w:r w:rsidRPr="005E5B1B">
          <w:rPr>
            <w:sz w:val="21"/>
          </w:rPr>
          <w:t>S</w:t>
        </w:r>
        <w:r w:rsidRPr="005E5B1B">
          <w:rPr>
            <w:sz w:val="21"/>
          </w:rPr>
          <w:fldChar w:fldCharType="begin"/>
        </w:r>
        <w:r w:rsidRPr="005E5B1B">
          <w:rPr>
            <w:sz w:val="21"/>
          </w:rPr>
          <w:instrText>PAGE   \* MERGEFORMAT</w:instrText>
        </w:r>
        <w:r w:rsidRPr="005E5B1B">
          <w:rPr>
            <w:sz w:val="21"/>
          </w:rPr>
          <w:fldChar w:fldCharType="separate"/>
        </w:r>
        <w:r w:rsidR="00D54BC9" w:rsidRPr="00D54BC9">
          <w:rPr>
            <w:noProof/>
            <w:sz w:val="21"/>
            <w:lang w:val="zh-CN"/>
          </w:rPr>
          <w:t>8</w:t>
        </w:r>
        <w:r w:rsidRPr="005E5B1B">
          <w:rPr>
            <w:sz w:val="21"/>
          </w:rPr>
          <w:fldChar w:fldCharType="end"/>
        </w:r>
        <w:r w:rsidRPr="005E5B1B">
          <w:rPr>
            <w:sz w:val="21"/>
          </w:rPr>
          <w:t>/S8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40EB2" w14:textId="77777777" w:rsidR="00BA62EA" w:rsidRDefault="00BA62E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AE0FA" w14:textId="77777777" w:rsidR="00DB3A2E" w:rsidRDefault="00DB3A2E">
      <w:pPr>
        <w:spacing w:line="240" w:lineRule="auto"/>
        <w:ind w:firstLine="480"/>
      </w:pPr>
      <w:r>
        <w:separator/>
      </w:r>
    </w:p>
  </w:footnote>
  <w:footnote w:type="continuationSeparator" w:id="0">
    <w:p w14:paraId="70642ACA" w14:textId="77777777" w:rsidR="00DB3A2E" w:rsidRDefault="00DB3A2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81A9E" w14:textId="77777777" w:rsidR="00BA62EA" w:rsidRDefault="00BA62E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12CB3" w14:textId="6ED74218" w:rsidR="00BA62EA" w:rsidRPr="005E5B1B" w:rsidRDefault="00425709">
    <w:pPr>
      <w:pStyle w:val="a5"/>
      <w:ind w:firstLine="360"/>
      <w:rPr>
        <w:sz w:val="24"/>
      </w:rPr>
    </w:pPr>
    <w:hyperlink r:id="rId1" w:history="1">
      <w:r w:rsidR="005E5B1B" w:rsidRPr="005E5B1B">
        <w:rPr>
          <w:rStyle w:val="ac"/>
          <w:rFonts w:hint="eastAsia"/>
          <w:sz w:val="24"/>
        </w:rPr>
        <w:t>N</w:t>
      </w:r>
      <w:r w:rsidR="005E5B1B" w:rsidRPr="005E5B1B">
        <w:rPr>
          <w:rStyle w:val="ac"/>
          <w:sz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E26D" w14:textId="77777777" w:rsidR="00BA62EA" w:rsidRDefault="00BA62E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62040"/>
    <w:multiLevelType w:val="hybridMultilevel"/>
    <w:tmpl w:val="C54C9D8A"/>
    <w:lvl w:ilvl="0" w:tplc="8E82767A">
      <w:start w:val="1"/>
      <w:numFmt w:val="lowerLetter"/>
      <w:lvlText w:val="(%1)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1" w15:restartNumberingAfterBreak="0">
    <w:nsid w:val="493128A8"/>
    <w:multiLevelType w:val="hybridMultilevel"/>
    <w:tmpl w:val="59940DD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16B3509"/>
    <w:multiLevelType w:val="multilevel"/>
    <w:tmpl w:val="516B35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9B07B1"/>
    <w:multiLevelType w:val="hybridMultilevel"/>
    <w:tmpl w:val="65BC6C20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75471182">
    <w:abstractNumId w:val="0"/>
  </w:num>
  <w:num w:numId="2" w16cid:durableId="1197354812">
    <w:abstractNumId w:val="2"/>
  </w:num>
  <w:num w:numId="3" w16cid:durableId="382562902">
    <w:abstractNumId w:val="1"/>
  </w:num>
  <w:num w:numId="4" w16cid:durableId="2053993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NmYmFiOWE3MjFmZmQwZTY1NTkxNDUzNDk5ODYyYz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E5A92"/>
    <w:rsid w:val="00000DDB"/>
    <w:rsid w:val="00003092"/>
    <w:rsid w:val="000031F9"/>
    <w:rsid w:val="000058DF"/>
    <w:rsid w:val="0001224D"/>
    <w:rsid w:val="0001560E"/>
    <w:rsid w:val="00015AA0"/>
    <w:rsid w:val="0001650E"/>
    <w:rsid w:val="00016EA6"/>
    <w:rsid w:val="00017A64"/>
    <w:rsid w:val="00020139"/>
    <w:rsid w:val="0002094A"/>
    <w:rsid w:val="00022738"/>
    <w:rsid w:val="00024BB0"/>
    <w:rsid w:val="000273B3"/>
    <w:rsid w:val="00032357"/>
    <w:rsid w:val="00033B70"/>
    <w:rsid w:val="00033D1E"/>
    <w:rsid w:val="00041435"/>
    <w:rsid w:val="00053448"/>
    <w:rsid w:val="00057805"/>
    <w:rsid w:val="00062FDA"/>
    <w:rsid w:val="000631DB"/>
    <w:rsid w:val="00066AAE"/>
    <w:rsid w:val="0006749B"/>
    <w:rsid w:val="00071C7C"/>
    <w:rsid w:val="000724F0"/>
    <w:rsid w:val="00074565"/>
    <w:rsid w:val="00074DD4"/>
    <w:rsid w:val="000759C6"/>
    <w:rsid w:val="00080C10"/>
    <w:rsid w:val="00082D91"/>
    <w:rsid w:val="00084D82"/>
    <w:rsid w:val="000850A1"/>
    <w:rsid w:val="0008585C"/>
    <w:rsid w:val="00086EDE"/>
    <w:rsid w:val="0009210A"/>
    <w:rsid w:val="00095854"/>
    <w:rsid w:val="000A0765"/>
    <w:rsid w:val="000A21D4"/>
    <w:rsid w:val="000B0A55"/>
    <w:rsid w:val="000B2133"/>
    <w:rsid w:val="000B4506"/>
    <w:rsid w:val="000B5B52"/>
    <w:rsid w:val="000B76B8"/>
    <w:rsid w:val="000B7BF8"/>
    <w:rsid w:val="000C0C4A"/>
    <w:rsid w:val="000C0DE1"/>
    <w:rsid w:val="000C4E24"/>
    <w:rsid w:val="000C7344"/>
    <w:rsid w:val="000D0F50"/>
    <w:rsid w:val="000D66E7"/>
    <w:rsid w:val="000E1397"/>
    <w:rsid w:val="000E3637"/>
    <w:rsid w:val="000E3A56"/>
    <w:rsid w:val="000E49D6"/>
    <w:rsid w:val="000F0092"/>
    <w:rsid w:val="000F4270"/>
    <w:rsid w:val="000F4A30"/>
    <w:rsid w:val="000F6C72"/>
    <w:rsid w:val="000F78A3"/>
    <w:rsid w:val="00100BC6"/>
    <w:rsid w:val="001015B7"/>
    <w:rsid w:val="00102090"/>
    <w:rsid w:val="001037AF"/>
    <w:rsid w:val="00104EFB"/>
    <w:rsid w:val="00113930"/>
    <w:rsid w:val="00116B6E"/>
    <w:rsid w:val="00117769"/>
    <w:rsid w:val="00117B1F"/>
    <w:rsid w:val="00120558"/>
    <w:rsid w:val="00121431"/>
    <w:rsid w:val="0012349A"/>
    <w:rsid w:val="001245EF"/>
    <w:rsid w:val="0012714B"/>
    <w:rsid w:val="00127E25"/>
    <w:rsid w:val="0013018B"/>
    <w:rsid w:val="0013216F"/>
    <w:rsid w:val="00134201"/>
    <w:rsid w:val="00136645"/>
    <w:rsid w:val="0013773B"/>
    <w:rsid w:val="0014178F"/>
    <w:rsid w:val="001434B3"/>
    <w:rsid w:val="0015056C"/>
    <w:rsid w:val="0015154D"/>
    <w:rsid w:val="00152221"/>
    <w:rsid w:val="00153C4F"/>
    <w:rsid w:val="00157489"/>
    <w:rsid w:val="00157996"/>
    <w:rsid w:val="00160FF6"/>
    <w:rsid w:val="001616CF"/>
    <w:rsid w:val="0016214B"/>
    <w:rsid w:val="00162537"/>
    <w:rsid w:val="00165959"/>
    <w:rsid w:val="00166304"/>
    <w:rsid w:val="00166B6C"/>
    <w:rsid w:val="00166CF9"/>
    <w:rsid w:val="001670BD"/>
    <w:rsid w:val="00167C33"/>
    <w:rsid w:val="001706DD"/>
    <w:rsid w:val="00170E8B"/>
    <w:rsid w:val="001710FB"/>
    <w:rsid w:val="001725E1"/>
    <w:rsid w:val="0017447F"/>
    <w:rsid w:val="00175089"/>
    <w:rsid w:val="00177D2E"/>
    <w:rsid w:val="00177F5B"/>
    <w:rsid w:val="00185C79"/>
    <w:rsid w:val="0018601B"/>
    <w:rsid w:val="001864BD"/>
    <w:rsid w:val="001870A7"/>
    <w:rsid w:val="00187BD9"/>
    <w:rsid w:val="001906D6"/>
    <w:rsid w:val="00190AF8"/>
    <w:rsid w:val="00190EEA"/>
    <w:rsid w:val="001918F8"/>
    <w:rsid w:val="00193648"/>
    <w:rsid w:val="00196AE1"/>
    <w:rsid w:val="001A3F5B"/>
    <w:rsid w:val="001A780C"/>
    <w:rsid w:val="001B6A64"/>
    <w:rsid w:val="001B6F07"/>
    <w:rsid w:val="001B7B0E"/>
    <w:rsid w:val="001C2573"/>
    <w:rsid w:val="001C2B2D"/>
    <w:rsid w:val="001C4733"/>
    <w:rsid w:val="001C5A75"/>
    <w:rsid w:val="001C681B"/>
    <w:rsid w:val="001C7499"/>
    <w:rsid w:val="001D3786"/>
    <w:rsid w:val="001D5898"/>
    <w:rsid w:val="001D79DD"/>
    <w:rsid w:val="001E00F4"/>
    <w:rsid w:val="001E3927"/>
    <w:rsid w:val="001E6CDA"/>
    <w:rsid w:val="001F2594"/>
    <w:rsid w:val="001F721A"/>
    <w:rsid w:val="001F73F7"/>
    <w:rsid w:val="001F769D"/>
    <w:rsid w:val="001F7E79"/>
    <w:rsid w:val="002006C0"/>
    <w:rsid w:val="002010F5"/>
    <w:rsid w:val="00206218"/>
    <w:rsid w:val="002062F3"/>
    <w:rsid w:val="002117CA"/>
    <w:rsid w:val="002167E7"/>
    <w:rsid w:val="002211DE"/>
    <w:rsid w:val="00224A74"/>
    <w:rsid w:val="00225DB4"/>
    <w:rsid w:val="00227C00"/>
    <w:rsid w:val="00227D70"/>
    <w:rsid w:val="00232308"/>
    <w:rsid w:val="00232646"/>
    <w:rsid w:val="00236EA5"/>
    <w:rsid w:val="00240EF9"/>
    <w:rsid w:val="00243561"/>
    <w:rsid w:val="002439B7"/>
    <w:rsid w:val="0024479B"/>
    <w:rsid w:val="00245419"/>
    <w:rsid w:val="0024638C"/>
    <w:rsid w:val="00250392"/>
    <w:rsid w:val="00250AE6"/>
    <w:rsid w:val="0025305B"/>
    <w:rsid w:val="00261178"/>
    <w:rsid w:val="00261AE5"/>
    <w:rsid w:val="00263F4E"/>
    <w:rsid w:val="00267BB4"/>
    <w:rsid w:val="00274FE2"/>
    <w:rsid w:val="00276C34"/>
    <w:rsid w:val="002811A4"/>
    <w:rsid w:val="002846D1"/>
    <w:rsid w:val="002848A5"/>
    <w:rsid w:val="0028674C"/>
    <w:rsid w:val="00286760"/>
    <w:rsid w:val="002909FE"/>
    <w:rsid w:val="00292B4C"/>
    <w:rsid w:val="00293758"/>
    <w:rsid w:val="002A049E"/>
    <w:rsid w:val="002A1DFD"/>
    <w:rsid w:val="002A2C0B"/>
    <w:rsid w:val="002A3431"/>
    <w:rsid w:val="002A49C3"/>
    <w:rsid w:val="002B02D4"/>
    <w:rsid w:val="002B04A1"/>
    <w:rsid w:val="002B1AB6"/>
    <w:rsid w:val="002B32EE"/>
    <w:rsid w:val="002B5AA6"/>
    <w:rsid w:val="002B787C"/>
    <w:rsid w:val="002C4E36"/>
    <w:rsid w:val="002C5730"/>
    <w:rsid w:val="002C64DE"/>
    <w:rsid w:val="002C7919"/>
    <w:rsid w:val="002D1852"/>
    <w:rsid w:val="002D2941"/>
    <w:rsid w:val="002D4AB7"/>
    <w:rsid w:val="002D6AAE"/>
    <w:rsid w:val="002D6B5C"/>
    <w:rsid w:val="002E01BE"/>
    <w:rsid w:val="002E1E62"/>
    <w:rsid w:val="002E3D5D"/>
    <w:rsid w:val="002E442C"/>
    <w:rsid w:val="002E4992"/>
    <w:rsid w:val="002E6905"/>
    <w:rsid w:val="002E6B02"/>
    <w:rsid w:val="002E6DFB"/>
    <w:rsid w:val="002F2F86"/>
    <w:rsid w:val="002F4C97"/>
    <w:rsid w:val="002F5237"/>
    <w:rsid w:val="002F6956"/>
    <w:rsid w:val="002F69B0"/>
    <w:rsid w:val="00300C4C"/>
    <w:rsid w:val="00306365"/>
    <w:rsid w:val="00312CA0"/>
    <w:rsid w:val="00316EB9"/>
    <w:rsid w:val="003175F7"/>
    <w:rsid w:val="0032577F"/>
    <w:rsid w:val="0032674B"/>
    <w:rsid w:val="003321F8"/>
    <w:rsid w:val="0033276F"/>
    <w:rsid w:val="003348A4"/>
    <w:rsid w:val="0034363B"/>
    <w:rsid w:val="0034443C"/>
    <w:rsid w:val="00350F6A"/>
    <w:rsid w:val="00356AB6"/>
    <w:rsid w:val="00362641"/>
    <w:rsid w:val="00364431"/>
    <w:rsid w:val="00371A0C"/>
    <w:rsid w:val="00372D65"/>
    <w:rsid w:val="00373017"/>
    <w:rsid w:val="00374C3F"/>
    <w:rsid w:val="00380DF3"/>
    <w:rsid w:val="00382005"/>
    <w:rsid w:val="00383CFE"/>
    <w:rsid w:val="00390B28"/>
    <w:rsid w:val="00394BB0"/>
    <w:rsid w:val="00395B55"/>
    <w:rsid w:val="00396BB2"/>
    <w:rsid w:val="003A0AC1"/>
    <w:rsid w:val="003A1A1C"/>
    <w:rsid w:val="003A2FA6"/>
    <w:rsid w:val="003A7631"/>
    <w:rsid w:val="003B1301"/>
    <w:rsid w:val="003B13A3"/>
    <w:rsid w:val="003B28B2"/>
    <w:rsid w:val="003B5122"/>
    <w:rsid w:val="003B6F9A"/>
    <w:rsid w:val="003C0821"/>
    <w:rsid w:val="003C2541"/>
    <w:rsid w:val="003C44D2"/>
    <w:rsid w:val="003C4960"/>
    <w:rsid w:val="003C601C"/>
    <w:rsid w:val="003C6DCA"/>
    <w:rsid w:val="003D1B62"/>
    <w:rsid w:val="003E13AD"/>
    <w:rsid w:val="003E4BC2"/>
    <w:rsid w:val="003F1785"/>
    <w:rsid w:val="003F3705"/>
    <w:rsid w:val="003F3E6D"/>
    <w:rsid w:val="003F4C38"/>
    <w:rsid w:val="003F70F2"/>
    <w:rsid w:val="003F7D61"/>
    <w:rsid w:val="003F7D95"/>
    <w:rsid w:val="00400DE3"/>
    <w:rsid w:val="00401569"/>
    <w:rsid w:val="00401649"/>
    <w:rsid w:val="004025BB"/>
    <w:rsid w:val="00404973"/>
    <w:rsid w:val="00405C9C"/>
    <w:rsid w:val="0041124D"/>
    <w:rsid w:val="00415741"/>
    <w:rsid w:val="00417411"/>
    <w:rsid w:val="00420075"/>
    <w:rsid w:val="00420FE1"/>
    <w:rsid w:val="00425709"/>
    <w:rsid w:val="0043343E"/>
    <w:rsid w:val="004339AC"/>
    <w:rsid w:val="00434A46"/>
    <w:rsid w:val="00436CAF"/>
    <w:rsid w:val="00437BEE"/>
    <w:rsid w:val="004433C2"/>
    <w:rsid w:val="00445F4A"/>
    <w:rsid w:val="004466E3"/>
    <w:rsid w:val="0044670E"/>
    <w:rsid w:val="00447C13"/>
    <w:rsid w:val="004502E1"/>
    <w:rsid w:val="004512D9"/>
    <w:rsid w:val="00452696"/>
    <w:rsid w:val="00454E48"/>
    <w:rsid w:val="00462893"/>
    <w:rsid w:val="00462F4B"/>
    <w:rsid w:val="004635D6"/>
    <w:rsid w:val="00466CC0"/>
    <w:rsid w:val="004701EF"/>
    <w:rsid w:val="00471B7C"/>
    <w:rsid w:val="00474A95"/>
    <w:rsid w:val="004755D7"/>
    <w:rsid w:val="00477E0F"/>
    <w:rsid w:val="00483FAC"/>
    <w:rsid w:val="00484C7C"/>
    <w:rsid w:val="00486847"/>
    <w:rsid w:val="00486BF0"/>
    <w:rsid w:val="00490365"/>
    <w:rsid w:val="004903A9"/>
    <w:rsid w:val="004A617D"/>
    <w:rsid w:val="004B13C8"/>
    <w:rsid w:val="004B282F"/>
    <w:rsid w:val="004B38A9"/>
    <w:rsid w:val="004B6FE2"/>
    <w:rsid w:val="004C34DE"/>
    <w:rsid w:val="004C73F9"/>
    <w:rsid w:val="004C7521"/>
    <w:rsid w:val="004C75C3"/>
    <w:rsid w:val="004D2192"/>
    <w:rsid w:val="004D2A0B"/>
    <w:rsid w:val="004D72A2"/>
    <w:rsid w:val="004E4E59"/>
    <w:rsid w:val="004F5034"/>
    <w:rsid w:val="004F505D"/>
    <w:rsid w:val="004F6473"/>
    <w:rsid w:val="004F795C"/>
    <w:rsid w:val="00511EC0"/>
    <w:rsid w:val="00513690"/>
    <w:rsid w:val="005157BB"/>
    <w:rsid w:val="00515BC2"/>
    <w:rsid w:val="00515BEB"/>
    <w:rsid w:val="00516225"/>
    <w:rsid w:val="00520C56"/>
    <w:rsid w:val="00521A8F"/>
    <w:rsid w:val="00525998"/>
    <w:rsid w:val="00526169"/>
    <w:rsid w:val="005271AB"/>
    <w:rsid w:val="00527D3D"/>
    <w:rsid w:val="00532E68"/>
    <w:rsid w:val="00533359"/>
    <w:rsid w:val="00537173"/>
    <w:rsid w:val="00541480"/>
    <w:rsid w:val="00544F02"/>
    <w:rsid w:val="00551D77"/>
    <w:rsid w:val="00553265"/>
    <w:rsid w:val="0055469D"/>
    <w:rsid w:val="005566FF"/>
    <w:rsid w:val="00556DD7"/>
    <w:rsid w:val="00557827"/>
    <w:rsid w:val="00561A4E"/>
    <w:rsid w:val="00562FD8"/>
    <w:rsid w:val="00563BA4"/>
    <w:rsid w:val="00564011"/>
    <w:rsid w:val="0056598A"/>
    <w:rsid w:val="00566AB6"/>
    <w:rsid w:val="00567A17"/>
    <w:rsid w:val="005727C4"/>
    <w:rsid w:val="00572F38"/>
    <w:rsid w:val="005738E1"/>
    <w:rsid w:val="00574EA2"/>
    <w:rsid w:val="00574F85"/>
    <w:rsid w:val="0057500F"/>
    <w:rsid w:val="005750A7"/>
    <w:rsid w:val="00576E0A"/>
    <w:rsid w:val="00580163"/>
    <w:rsid w:val="005818E3"/>
    <w:rsid w:val="005858D8"/>
    <w:rsid w:val="00591083"/>
    <w:rsid w:val="005912B2"/>
    <w:rsid w:val="00595702"/>
    <w:rsid w:val="005A0CCD"/>
    <w:rsid w:val="005A200C"/>
    <w:rsid w:val="005A39A4"/>
    <w:rsid w:val="005A52CB"/>
    <w:rsid w:val="005A6EA8"/>
    <w:rsid w:val="005B44C4"/>
    <w:rsid w:val="005B6521"/>
    <w:rsid w:val="005B6B0A"/>
    <w:rsid w:val="005C09C7"/>
    <w:rsid w:val="005C0D96"/>
    <w:rsid w:val="005C3133"/>
    <w:rsid w:val="005C3654"/>
    <w:rsid w:val="005D659C"/>
    <w:rsid w:val="005D7FB9"/>
    <w:rsid w:val="005E133A"/>
    <w:rsid w:val="005E2544"/>
    <w:rsid w:val="005E2768"/>
    <w:rsid w:val="005E5B1B"/>
    <w:rsid w:val="005E6971"/>
    <w:rsid w:val="005F0B97"/>
    <w:rsid w:val="005F0E09"/>
    <w:rsid w:val="005F4DB4"/>
    <w:rsid w:val="005F5F9A"/>
    <w:rsid w:val="0060234D"/>
    <w:rsid w:val="00607A8A"/>
    <w:rsid w:val="00614571"/>
    <w:rsid w:val="00615B73"/>
    <w:rsid w:val="00617073"/>
    <w:rsid w:val="00622038"/>
    <w:rsid w:val="00626779"/>
    <w:rsid w:val="0062764F"/>
    <w:rsid w:val="0063009B"/>
    <w:rsid w:val="00637076"/>
    <w:rsid w:val="00637856"/>
    <w:rsid w:val="00641923"/>
    <w:rsid w:val="00643B40"/>
    <w:rsid w:val="006451AA"/>
    <w:rsid w:val="006457E5"/>
    <w:rsid w:val="0064608F"/>
    <w:rsid w:val="00647099"/>
    <w:rsid w:val="0065166D"/>
    <w:rsid w:val="006517D9"/>
    <w:rsid w:val="00651BD4"/>
    <w:rsid w:val="00652422"/>
    <w:rsid w:val="006541B2"/>
    <w:rsid w:val="00661213"/>
    <w:rsid w:val="00663EA9"/>
    <w:rsid w:val="00670F78"/>
    <w:rsid w:val="006727B7"/>
    <w:rsid w:val="00673F53"/>
    <w:rsid w:val="00675F72"/>
    <w:rsid w:val="006769BC"/>
    <w:rsid w:val="00685623"/>
    <w:rsid w:val="006909BC"/>
    <w:rsid w:val="00692A47"/>
    <w:rsid w:val="00693969"/>
    <w:rsid w:val="00694406"/>
    <w:rsid w:val="006A3D47"/>
    <w:rsid w:val="006A61E9"/>
    <w:rsid w:val="006A64E5"/>
    <w:rsid w:val="006B00A7"/>
    <w:rsid w:val="006B12C6"/>
    <w:rsid w:val="006B415B"/>
    <w:rsid w:val="006B4CAB"/>
    <w:rsid w:val="006C16E5"/>
    <w:rsid w:val="006C765C"/>
    <w:rsid w:val="006D1474"/>
    <w:rsid w:val="006D290B"/>
    <w:rsid w:val="006D3D9C"/>
    <w:rsid w:val="006D5E9B"/>
    <w:rsid w:val="006D611B"/>
    <w:rsid w:val="006D67F2"/>
    <w:rsid w:val="006E2BE5"/>
    <w:rsid w:val="006E3AAB"/>
    <w:rsid w:val="006F0287"/>
    <w:rsid w:val="006F11E1"/>
    <w:rsid w:val="006F292A"/>
    <w:rsid w:val="006F3109"/>
    <w:rsid w:val="006F3713"/>
    <w:rsid w:val="006F46E8"/>
    <w:rsid w:val="006F5073"/>
    <w:rsid w:val="006F5DF1"/>
    <w:rsid w:val="006F7AC2"/>
    <w:rsid w:val="007017DA"/>
    <w:rsid w:val="00705240"/>
    <w:rsid w:val="00706EA5"/>
    <w:rsid w:val="00712A35"/>
    <w:rsid w:val="00712A7C"/>
    <w:rsid w:val="0071353B"/>
    <w:rsid w:val="00714021"/>
    <w:rsid w:val="007140C6"/>
    <w:rsid w:val="0071547C"/>
    <w:rsid w:val="0072081C"/>
    <w:rsid w:val="0072390B"/>
    <w:rsid w:val="0073003D"/>
    <w:rsid w:val="007315A3"/>
    <w:rsid w:val="00735F4B"/>
    <w:rsid w:val="00736094"/>
    <w:rsid w:val="00744AC1"/>
    <w:rsid w:val="00745472"/>
    <w:rsid w:val="007511E2"/>
    <w:rsid w:val="00760EEA"/>
    <w:rsid w:val="007627F4"/>
    <w:rsid w:val="00763D97"/>
    <w:rsid w:val="00766165"/>
    <w:rsid w:val="007676B7"/>
    <w:rsid w:val="007677F4"/>
    <w:rsid w:val="007707F9"/>
    <w:rsid w:val="007807DF"/>
    <w:rsid w:val="00780A12"/>
    <w:rsid w:val="00782522"/>
    <w:rsid w:val="00783C1E"/>
    <w:rsid w:val="00784855"/>
    <w:rsid w:val="00785A97"/>
    <w:rsid w:val="007869FD"/>
    <w:rsid w:val="00793AE7"/>
    <w:rsid w:val="00795A07"/>
    <w:rsid w:val="00796098"/>
    <w:rsid w:val="007A3865"/>
    <w:rsid w:val="007A69DA"/>
    <w:rsid w:val="007A74CF"/>
    <w:rsid w:val="007B38E6"/>
    <w:rsid w:val="007B5996"/>
    <w:rsid w:val="007B5C56"/>
    <w:rsid w:val="007C1E52"/>
    <w:rsid w:val="007C469D"/>
    <w:rsid w:val="007C71DF"/>
    <w:rsid w:val="007C7866"/>
    <w:rsid w:val="007D5202"/>
    <w:rsid w:val="007E2208"/>
    <w:rsid w:val="007E4247"/>
    <w:rsid w:val="007F1660"/>
    <w:rsid w:val="007F1D80"/>
    <w:rsid w:val="007F2443"/>
    <w:rsid w:val="007F28EC"/>
    <w:rsid w:val="007F322E"/>
    <w:rsid w:val="007F5908"/>
    <w:rsid w:val="007F6BCB"/>
    <w:rsid w:val="007F7259"/>
    <w:rsid w:val="007F7AC7"/>
    <w:rsid w:val="00801B73"/>
    <w:rsid w:val="00802B40"/>
    <w:rsid w:val="0080611C"/>
    <w:rsid w:val="00807241"/>
    <w:rsid w:val="00810AA0"/>
    <w:rsid w:val="00811CF3"/>
    <w:rsid w:val="00815F89"/>
    <w:rsid w:val="00816912"/>
    <w:rsid w:val="00820187"/>
    <w:rsid w:val="008238F0"/>
    <w:rsid w:val="0082593A"/>
    <w:rsid w:val="0082741E"/>
    <w:rsid w:val="008307C9"/>
    <w:rsid w:val="008312E5"/>
    <w:rsid w:val="00837E1D"/>
    <w:rsid w:val="00840B89"/>
    <w:rsid w:val="008418E3"/>
    <w:rsid w:val="00841BEA"/>
    <w:rsid w:val="00844222"/>
    <w:rsid w:val="00846C34"/>
    <w:rsid w:val="00854911"/>
    <w:rsid w:val="00854F1F"/>
    <w:rsid w:val="008607E0"/>
    <w:rsid w:val="00864110"/>
    <w:rsid w:val="0086427B"/>
    <w:rsid w:val="008659BA"/>
    <w:rsid w:val="00871679"/>
    <w:rsid w:val="00872682"/>
    <w:rsid w:val="00873257"/>
    <w:rsid w:val="00873F12"/>
    <w:rsid w:val="00874BFE"/>
    <w:rsid w:val="00875686"/>
    <w:rsid w:val="0088233C"/>
    <w:rsid w:val="008832EC"/>
    <w:rsid w:val="0088715D"/>
    <w:rsid w:val="008901AF"/>
    <w:rsid w:val="008902CE"/>
    <w:rsid w:val="0089205A"/>
    <w:rsid w:val="00896494"/>
    <w:rsid w:val="008A1A21"/>
    <w:rsid w:val="008A23B1"/>
    <w:rsid w:val="008A2F96"/>
    <w:rsid w:val="008A3E58"/>
    <w:rsid w:val="008A3F0F"/>
    <w:rsid w:val="008A3F59"/>
    <w:rsid w:val="008B1227"/>
    <w:rsid w:val="008B187A"/>
    <w:rsid w:val="008B271C"/>
    <w:rsid w:val="008B4B9F"/>
    <w:rsid w:val="008B5BF5"/>
    <w:rsid w:val="008B5E2B"/>
    <w:rsid w:val="008B628B"/>
    <w:rsid w:val="008B7828"/>
    <w:rsid w:val="008C3134"/>
    <w:rsid w:val="008C3797"/>
    <w:rsid w:val="008C4A0E"/>
    <w:rsid w:val="008C4D7C"/>
    <w:rsid w:val="008C51A4"/>
    <w:rsid w:val="008C5393"/>
    <w:rsid w:val="008C6619"/>
    <w:rsid w:val="008D07A2"/>
    <w:rsid w:val="008E0DC9"/>
    <w:rsid w:val="008E324F"/>
    <w:rsid w:val="008F30E9"/>
    <w:rsid w:val="009002BA"/>
    <w:rsid w:val="009013D8"/>
    <w:rsid w:val="00901A99"/>
    <w:rsid w:val="00903762"/>
    <w:rsid w:val="009044FF"/>
    <w:rsid w:val="00906C51"/>
    <w:rsid w:val="00907A40"/>
    <w:rsid w:val="00915D1E"/>
    <w:rsid w:val="009177B0"/>
    <w:rsid w:val="00922170"/>
    <w:rsid w:val="00922508"/>
    <w:rsid w:val="00922E2D"/>
    <w:rsid w:val="00924007"/>
    <w:rsid w:val="00926D4B"/>
    <w:rsid w:val="009270FB"/>
    <w:rsid w:val="00930BBA"/>
    <w:rsid w:val="00930F29"/>
    <w:rsid w:val="009344A6"/>
    <w:rsid w:val="00935085"/>
    <w:rsid w:val="0094014B"/>
    <w:rsid w:val="0094185D"/>
    <w:rsid w:val="00943532"/>
    <w:rsid w:val="00946439"/>
    <w:rsid w:val="0094689A"/>
    <w:rsid w:val="009500E9"/>
    <w:rsid w:val="00953DC5"/>
    <w:rsid w:val="00957071"/>
    <w:rsid w:val="00957275"/>
    <w:rsid w:val="00964076"/>
    <w:rsid w:val="009646E6"/>
    <w:rsid w:val="0096710F"/>
    <w:rsid w:val="00967ECE"/>
    <w:rsid w:val="00977776"/>
    <w:rsid w:val="00977DB3"/>
    <w:rsid w:val="00981F00"/>
    <w:rsid w:val="00982CA1"/>
    <w:rsid w:val="009855EC"/>
    <w:rsid w:val="0099524B"/>
    <w:rsid w:val="00996372"/>
    <w:rsid w:val="009A15B9"/>
    <w:rsid w:val="009A1F03"/>
    <w:rsid w:val="009A4CD6"/>
    <w:rsid w:val="009A6F41"/>
    <w:rsid w:val="009A7C0B"/>
    <w:rsid w:val="009B3B01"/>
    <w:rsid w:val="009B7D54"/>
    <w:rsid w:val="009C4CB7"/>
    <w:rsid w:val="009C759C"/>
    <w:rsid w:val="009D4749"/>
    <w:rsid w:val="009E02D4"/>
    <w:rsid w:val="009E0CB4"/>
    <w:rsid w:val="009E22D3"/>
    <w:rsid w:val="009E651A"/>
    <w:rsid w:val="009E7BB0"/>
    <w:rsid w:val="009E7D81"/>
    <w:rsid w:val="009F0B79"/>
    <w:rsid w:val="009F4C53"/>
    <w:rsid w:val="009F67A5"/>
    <w:rsid w:val="00A019AD"/>
    <w:rsid w:val="00A04C9D"/>
    <w:rsid w:val="00A0530D"/>
    <w:rsid w:val="00A150EE"/>
    <w:rsid w:val="00A16906"/>
    <w:rsid w:val="00A2116A"/>
    <w:rsid w:val="00A23B02"/>
    <w:rsid w:val="00A24C6B"/>
    <w:rsid w:val="00A250FE"/>
    <w:rsid w:val="00A324F5"/>
    <w:rsid w:val="00A32DBB"/>
    <w:rsid w:val="00A33DCC"/>
    <w:rsid w:val="00A34619"/>
    <w:rsid w:val="00A35656"/>
    <w:rsid w:val="00A36169"/>
    <w:rsid w:val="00A434E9"/>
    <w:rsid w:val="00A47439"/>
    <w:rsid w:val="00A56889"/>
    <w:rsid w:val="00A65055"/>
    <w:rsid w:val="00A65AE4"/>
    <w:rsid w:val="00A67396"/>
    <w:rsid w:val="00A70288"/>
    <w:rsid w:val="00A71FFA"/>
    <w:rsid w:val="00A728A2"/>
    <w:rsid w:val="00A73C23"/>
    <w:rsid w:val="00A7463D"/>
    <w:rsid w:val="00A76FA4"/>
    <w:rsid w:val="00A77BB7"/>
    <w:rsid w:val="00A84BAE"/>
    <w:rsid w:val="00A84C76"/>
    <w:rsid w:val="00A903F7"/>
    <w:rsid w:val="00A92339"/>
    <w:rsid w:val="00A95669"/>
    <w:rsid w:val="00A95EAC"/>
    <w:rsid w:val="00A968B4"/>
    <w:rsid w:val="00AA0FCD"/>
    <w:rsid w:val="00AA1A60"/>
    <w:rsid w:val="00AA449A"/>
    <w:rsid w:val="00AA6AA7"/>
    <w:rsid w:val="00AA797F"/>
    <w:rsid w:val="00AA7D5C"/>
    <w:rsid w:val="00AB3129"/>
    <w:rsid w:val="00AB539E"/>
    <w:rsid w:val="00AC29AB"/>
    <w:rsid w:val="00AC2EBC"/>
    <w:rsid w:val="00AC3830"/>
    <w:rsid w:val="00AC5761"/>
    <w:rsid w:val="00AD1B98"/>
    <w:rsid w:val="00AD22AF"/>
    <w:rsid w:val="00AD5CF8"/>
    <w:rsid w:val="00AE134C"/>
    <w:rsid w:val="00AE5567"/>
    <w:rsid w:val="00AE5A92"/>
    <w:rsid w:val="00AE7DA3"/>
    <w:rsid w:val="00AF068B"/>
    <w:rsid w:val="00AF1DFD"/>
    <w:rsid w:val="00AF2645"/>
    <w:rsid w:val="00AF4999"/>
    <w:rsid w:val="00AF53CC"/>
    <w:rsid w:val="00AF58D8"/>
    <w:rsid w:val="00AF5D0F"/>
    <w:rsid w:val="00AF5ED9"/>
    <w:rsid w:val="00AF7693"/>
    <w:rsid w:val="00B022B2"/>
    <w:rsid w:val="00B0428A"/>
    <w:rsid w:val="00B056B7"/>
    <w:rsid w:val="00B0614F"/>
    <w:rsid w:val="00B06362"/>
    <w:rsid w:val="00B078B7"/>
    <w:rsid w:val="00B07E04"/>
    <w:rsid w:val="00B12B61"/>
    <w:rsid w:val="00B154A1"/>
    <w:rsid w:val="00B20333"/>
    <w:rsid w:val="00B209BD"/>
    <w:rsid w:val="00B2563D"/>
    <w:rsid w:val="00B26363"/>
    <w:rsid w:val="00B26A19"/>
    <w:rsid w:val="00B32AB2"/>
    <w:rsid w:val="00B34533"/>
    <w:rsid w:val="00B363AA"/>
    <w:rsid w:val="00B372FD"/>
    <w:rsid w:val="00B374E3"/>
    <w:rsid w:val="00B37B46"/>
    <w:rsid w:val="00B40512"/>
    <w:rsid w:val="00B43C2A"/>
    <w:rsid w:val="00B450CF"/>
    <w:rsid w:val="00B46D5B"/>
    <w:rsid w:val="00B47F97"/>
    <w:rsid w:val="00B51400"/>
    <w:rsid w:val="00B528CB"/>
    <w:rsid w:val="00B52989"/>
    <w:rsid w:val="00B539FD"/>
    <w:rsid w:val="00B55216"/>
    <w:rsid w:val="00B55763"/>
    <w:rsid w:val="00B55CFC"/>
    <w:rsid w:val="00B62178"/>
    <w:rsid w:val="00B63F26"/>
    <w:rsid w:val="00B64243"/>
    <w:rsid w:val="00B6588B"/>
    <w:rsid w:val="00B66C6F"/>
    <w:rsid w:val="00B72283"/>
    <w:rsid w:val="00B72452"/>
    <w:rsid w:val="00B72FB7"/>
    <w:rsid w:val="00B734F7"/>
    <w:rsid w:val="00B75B84"/>
    <w:rsid w:val="00B9096E"/>
    <w:rsid w:val="00B90C37"/>
    <w:rsid w:val="00B93ACA"/>
    <w:rsid w:val="00BA3B54"/>
    <w:rsid w:val="00BA4738"/>
    <w:rsid w:val="00BA47ED"/>
    <w:rsid w:val="00BA4A43"/>
    <w:rsid w:val="00BA62EA"/>
    <w:rsid w:val="00BB0031"/>
    <w:rsid w:val="00BB0E29"/>
    <w:rsid w:val="00BB5516"/>
    <w:rsid w:val="00BB5E6C"/>
    <w:rsid w:val="00BC02A9"/>
    <w:rsid w:val="00BC11B8"/>
    <w:rsid w:val="00BC14B6"/>
    <w:rsid w:val="00BC1A24"/>
    <w:rsid w:val="00BC24D1"/>
    <w:rsid w:val="00BC259A"/>
    <w:rsid w:val="00BC4453"/>
    <w:rsid w:val="00BC52EE"/>
    <w:rsid w:val="00BC7EC4"/>
    <w:rsid w:val="00BD1034"/>
    <w:rsid w:val="00BD61F0"/>
    <w:rsid w:val="00BD7067"/>
    <w:rsid w:val="00BE434E"/>
    <w:rsid w:val="00BE573D"/>
    <w:rsid w:val="00BE5D91"/>
    <w:rsid w:val="00BE677F"/>
    <w:rsid w:val="00BE7420"/>
    <w:rsid w:val="00BF653B"/>
    <w:rsid w:val="00C019FB"/>
    <w:rsid w:val="00C02936"/>
    <w:rsid w:val="00C0357A"/>
    <w:rsid w:val="00C1078B"/>
    <w:rsid w:val="00C17B61"/>
    <w:rsid w:val="00C244B6"/>
    <w:rsid w:val="00C26BA9"/>
    <w:rsid w:val="00C271AB"/>
    <w:rsid w:val="00C27C66"/>
    <w:rsid w:val="00C31A0E"/>
    <w:rsid w:val="00C31E42"/>
    <w:rsid w:val="00C32D52"/>
    <w:rsid w:val="00C335BC"/>
    <w:rsid w:val="00C36DBA"/>
    <w:rsid w:val="00C40537"/>
    <w:rsid w:val="00C41304"/>
    <w:rsid w:val="00C41F6F"/>
    <w:rsid w:val="00C42EE4"/>
    <w:rsid w:val="00C44F79"/>
    <w:rsid w:val="00C4622B"/>
    <w:rsid w:val="00C50725"/>
    <w:rsid w:val="00C508B5"/>
    <w:rsid w:val="00C50A65"/>
    <w:rsid w:val="00C51D6B"/>
    <w:rsid w:val="00C53887"/>
    <w:rsid w:val="00C56818"/>
    <w:rsid w:val="00C5750E"/>
    <w:rsid w:val="00C6187E"/>
    <w:rsid w:val="00C637C5"/>
    <w:rsid w:val="00C642E8"/>
    <w:rsid w:val="00C66DAA"/>
    <w:rsid w:val="00C71847"/>
    <w:rsid w:val="00C74560"/>
    <w:rsid w:val="00C7575D"/>
    <w:rsid w:val="00C76863"/>
    <w:rsid w:val="00C77913"/>
    <w:rsid w:val="00C80434"/>
    <w:rsid w:val="00C80C27"/>
    <w:rsid w:val="00C81EAF"/>
    <w:rsid w:val="00C86128"/>
    <w:rsid w:val="00C91A1E"/>
    <w:rsid w:val="00C963F5"/>
    <w:rsid w:val="00CA0A5D"/>
    <w:rsid w:val="00CA0D85"/>
    <w:rsid w:val="00CA2B10"/>
    <w:rsid w:val="00CA409D"/>
    <w:rsid w:val="00CA64B3"/>
    <w:rsid w:val="00CB0AB7"/>
    <w:rsid w:val="00CB3689"/>
    <w:rsid w:val="00CB6839"/>
    <w:rsid w:val="00CC2A75"/>
    <w:rsid w:val="00CC440E"/>
    <w:rsid w:val="00CC67FD"/>
    <w:rsid w:val="00CC6A3A"/>
    <w:rsid w:val="00CD2713"/>
    <w:rsid w:val="00CD284C"/>
    <w:rsid w:val="00CD77E2"/>
    <w:rsid w:val="00CE3463"/>
    <w:rsid w:val="00CE3DF8"/>
    <w:rsid w:val="00CE50FB"/>
    <w:rsid w:val="00CE60D6"/>
    <w:rsid w:val="00CE7BC9"/>
    <w:rsid w:val="00CF17C9"/>
    <w:rsid w:val="00CF1EF3"/>
    <w:rsid w:val="00CF4B96"/>
    <w:rsid w:val="00CF5848"/>
    <w:rsid w:val="00CF5BF3"/>
    <w:rsid w:val="00CF6FB2"/>
    <w:rsid w:val="00CF762B"/>
    <w:rsid w:val="00CF7EE7"/>
    <w:rsid w:val="00D01084"/>
    <w:rsid w:val="00D0297F"/>
    <w:rsid w:val="00D0442A"/>
    <w:rsid w:val="00D0456B"/>
    <w:rsid w:val="00D05303"/>
    <w:rsid w:val="00D14133"/>
    <w:rsid w:val="00D15401"/>
    <w:rsid w:val="00D157FA"/>
    <w:rsid w:val="00D16B36"/>
    <w:rsid w:val="00D20051"/>
    <w:rsid w:val="00D22541"/>
    <w:rsid w:val="00D24A52"/>
    <w:rsid w:val="00D24DEC"/>
    <w:rsid w:val="00D31974"/>
    <w:rsid w:val="00D361E6"/>
    <w:rsid w:val="00D36ACF"/>
    <w:rsid w:val="00D37CBA"/>
    <w:rsid w:val="00D37FBE"/>
    <w:rsid w:val="00D4342B"/>
    <w:rsid w:val="00D515A5"/>
    <w:rsid w:val="00D54BC9"/>
    <w:rsid w:val="00D55E34"/>
    <w:rsid w:val="00D56448"/>
    <w:rsid w:val="00D62BB1"/>
    <w:rsid w:val="00D70BAE"/>
    <w:rsid w:val="00D71A97"/>
    <w:rsid w:val="00D71BD3"/>
    <w:rsid w:val="00D732E9"/>
    <w:rsid w:val="00D76E89"/>
    <w:rsid w:val="00D773C8"/>
    <w:rsid w:val="00D7744C"/>
    <w:rsid w:val="00D77671"/>
    <w:rsid w:val="00D80AE3"/>
    <w:rsid w:val="00D8131D"/>
    <w:rsid w:val="00D83291"/>
    <w:rsid w:val="00D836B7"/>
    <w:rsid w:val="00D84416"/>
    <w:rsid w:val="00D84A50"/>
    <w:rsid w:val="00D85925"/>
    <w:rsid w:val="00D871D5"/>
    <w:rsid w:val="00D93551"/>
    <w:rsid w:val="00D93FEF"/>
    <w:rsid w:val="00D9425D"/>
    <w:rsid w:val="00D949B7"/>
    <w:rsid w:val="00D96223"/>
    <w:rsid w:val="00DA0C78"/>
    <w:rsid w:val="00DA1F37"/>
    <w:rsid w:val="00DA2CCB"/>
    <w:rsid w:val="00DA50C7"/>
    <w:rsid w:val="00DA7A2D"/>
    <w:rsid w:val="00DB1BBD"/>
    <w:rsid w:val="00DB241B"/>
    <w:rsid w:val="00DB3059"/>
    <w:rsid w:val="00DB3904"/>
    <w:rsid w:val="00DB3A2E"/>
    <w:rsid w:val="00DB447D"/>
    <w:rsid w:val="00DB7423"/>
    <w:rsid w:val="00DB7435"/>
    <w:rsid w:val="00DC007F"/>
    <w:rsid w:val="00DC379E"/>
    <w:rsid w:val="00DC3C44"/>
    <w:rsid w:val="00DC5DEC"/>
    <w:rsid w:val="00DD09B5"/>
    <w:rsid w:val="00DD2E46"/>
    <w:rsid w:val="00DD3B54"/>
    <w:rsid w:val="00DD6EC3"/>
    <w:rsid w:val="00DD790C"/>
    <w:rsid w:val="00DE01CB"/>
    <w:rsid w:val="00DE08BB"/>
    <w:rsid w:val="00DE33E8"/>
    <w:rsid w:val="00DE6B3F"/>
    <w:rsid w:val="00DF1F67"/>
    <w:rsid w:val="00DF6E2D"/>
    <w:rsid w:val="00DF6E45"/>
    <w:rsid w:val="00DF7D08"/>
    <w:rsid w:val="00E01A88"/>
    <w:rsid w:val="00E03576"/>
    <w:rsid w:val="00E05329"/>
    <w:rsid w:val="00E067B2"/>
    <w:rsid w:val="00E06C31"/>
    <w:rsid w:val="00E079BF"/>
    <w:rsid w:val="00E208CE"/>
    <w:rsid w:val="00E21219"/>
    <w:rsid w:val="00E21A01"/>
    <w:rsid w:val="00E2226E"/>
    <w:rsid w:val="00E22D29"/>
    <w:rsid w:val="00E24240"/>
    <w:rsid w:val="00E31B7F"/>
    <w:rsid w:val="00E33756"/>
    <w:rsid w:val="00E33DFB"/>
    <w:rsid w:val="00E34BD9"/>
    <w:rsid w:val="00E40BC8"/>
    <w:rsid w:val="00E42274"/>
    <w:rsid w:val="00E52037"/>
    <w:rsid w:val="00E52B8F"/>
    <w:rsid w:val="00E5560A"/>
    <w:rsid w:val="00E619A2"/>
    <w:rsid w:val="00E730D6"/>
    <w:rsid w:val="00E814EE"/>
    <w:rsid w:val="00E85793"/>
    <w:rsid w:val="00E86AC2"/>
    <w:rsid w:val="00E9174C"/>
    <w:rsid w:val="00E96452"/>
    <w:rsid w:val="00EA0FAE"/>
    <w:rsid w:val="00EA1407"/>
    <w:rsid w:val="00EA24EF"/>
    <w:rsid w:val="00EA3036"/>
    <w:rsid w:val="00EA6953"/>
    <w:rsid w:val="00EA6ED5"/>
    <w:rsid w:val="00EB1DD8"/>
    <w:rsid w:val="00EB78B2"/>
    <w:rsid w:val="00EC70FA"/>
    <w:rsid w:val="00EC727F"/>
    <w:rsid w:val="00ED12C0"/>
    <w:rsid w:val="00ED22F8"/>
    <w:rsid w:val="00ED2887"/>
    <w:rsid w:val="00ED2C74"/>
    <w:rsid w:val="00ED3BFB"/>
    <w:rsid w:val="00ED5B0F"/>
    <w:rsid w:val="00ED65D6"/>
    <w:rsid w:val="00ED70E6"/>
    <w:rsid w:val="00EE16DB"/>
    <w:rsid w:val="00EE1989"/>
    <w:rsid w:val="00EE2247"/>
    <w:rsid w:val="00EE4D17"/>
    <w:rsid w:val="00EE6064"/>
    <w:rsid w:val="00EF1C3D"/>
    <w:rsid w:val="00EF5699"/>
    <w:rsid w:val="00F00781"/>
    <w:rsid w:val="00F024C9"/>
    <w:rsid w:val="00F03F95"/>
    <w:rsid w:val="00F13DC2"/>
    <w:rsid w:val="00F1573E"/>
    <w:rsid w:val="00F16A5A"/>
    <w:rsid w:val="00F17667"/>
    <w:rsid w:val="00F2007F"/>
    <w:rsid w:val="00F2247B"/>
    <w:rsid w:val="00F303A9"/>
    <w:rsid w:val="00F3373B"/>
    <w:rsid w:val="00F3463D"/>
    <w:rsid w:val="00F40A32"/>
    <w:rsid w:val="00F51CFE"/>
    <w:rsid w:val="00F605DF"/>
    <w:rsid w:val="00F609B0"/>
    <w:rsid w:val="00F61100"/>
    <w:rsid w:val="00F6242E"/>
    <w:rsid w:val="00F626BE"/>
    <w:rsid w:val="00F638F2"/>
    <w:rsid w:val="00F65F2A"/>
    <w:rsid w:val="00F7324C"/>
    <w:rsid w:val="00F752F0"/>
    <w:rsid w:val="00F80DF9"/>
    <w:rsid w:val="00F85F60"/>
    <w:rsid w:val="00F86C78"/>
    <w:rsid w:val="00F8759F"/>
    <w:rsid w:val="00F87D82"/>
    <w:rsid w:val="00F958C9"/>
    <w:rsid w:val="00F962D2"/>
    <w:rsid w:val="00FA4F4C"/>
    <w:rsid w:val="00FB041F"/>
    <w:rsid w:val="00FB0635"/>
    <w:rsid w:val="00FB2AB9"/>
    <w:rsid w:val="00FB5F0E"/>
    <w:rsid w:val="00FB63EA"/>
    <w:rsid w:val="00FB70F4"/>
    <w:rsid w:val="00FC2B41"/>
    <w:rsid w:val="00FC2CA5"/>
    <w:rsid w:val="00FC4249"/>
    <w:rsid w:val="00FC526C"/>
    <w:rsid w:val="00FC7005"/>
    <w:rsid w:val="00FC7FEE"/>
    <w:rsid w:val="00FD27B9"/>
    <w:rsid w:val="00FE113E"/>
    <w:rsid w:val="00FE215F"/>
    <w:rsid w:val="00FE2993"/>
    <w:rsid w:val="00FE501E"/>
    <w:rsid w:val="00FF1C52"/>
    <w:rsid w:val="00FF5AE2"/>
    <w:rsid w:val="1D40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AC89F0"/>
  <w15:docId w15:val="{425F049C-A44C-45DF-9B36-C266F9DC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400" w:lineRule="exact"/>
      <w:ind w:firstLineChars="200" w:firstLine="200"/>
      <w:jc w:val="both"/>
    </w:pPr>
    <w:rPr>
      <w:rFonts w:ascii="Times New Roman" w:eastAsia="宋体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pPr>
      <w:spacing w:line="240" w:lineRule="exact"/>
    </w:pPr>
    <w:rPr>
      <w:rFonts w:cs="Times New Roman"/>
    </w:rPr>
  </w:style>
  <w:style w:type="character" w:customStyle="1" w:styleId="EndNoteBibliography0">
    <w:name w:val="EndNote Bibliography 字符"/>
    <w:basedOn w:val="a0"/>
    <w:link w:val="EndNoteBibliography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/>
      <w:sz w:val="18"/>
      <w:szCs w:val="18"/>
    </w:rPr>
  </w:style>
  <w:style w:type="character" w:styleId="a8">
    <w:name w:val="Strong"/>
    <w:basedOn w:val="a0"/>
    <w:uiPriority w:val="22"/>
    <w:qFormat/>
    <w:rsid w:val="00EE16DB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3321F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21F8"/>
    <w:pPr>
      <w:spacing w:line="240" w:lineRule="auto"/>
    </w:pPr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3321F8"/>
    <w:rPr>
      <w:rFonts w:ascii="Times New Roman" w:eastAsia="宋体" w:hAnsi="Times New Roman"/>
      <w:kern w:val="2"/>
    </w:rPr>
  </w:style>
  <w:style w:type="character" w:styleId="ac">
    <w:name w:val="Hyperlink"/>
    <w:basedOn w:val="a0"/>
    <w:uiPriority w:val="99"/>
    <w:unhideWhenUsed/>
    <w:rsid w:val="00A04C9D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04C9D"/>
    <w:rPr>
      <w:color w:val="605E5C"/>
      <w:shd w:val="clear" w:color="auto" w:fill="E1DFDD"/>
    </w:rPr>
  </w:style>
  <w:style w:type="paragraph" w:customStyle="1" w:styleId="p0">
    <w:name w:val="p0"/>
    <w:basedOn w:val="a"/>
    <w:unhideWhenUsed/>
    <w:qFormat/>
    <w:rsid w:val="00F609B0"/>
    <w:pPr>
      <w:widowControl/>
      <w:adjustRightInd/>
      <w:snapToGrid/>
      <w:spacing w:line="240" w:lineRule="auto"/>
      <w:ind w:firstLineChars="0" w:firstLine="0"/>
    </w:pPr>
    <w:rPr>
      <w:rFonts w:ascii="Calibri" w:hAnsi="Calibri" w:cs="Times New Roman"/>
      <w:sz w:val="21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C44F79"/>
    <w:pPr>
      <w:spacing w:line="400" w:lineRule="exact"/>
      <w:jc w:val="left"/>
    </w:pPr>
    <w:rPr>
      <w:b/>
      <w:bCs/>
      <w:sz w:val="24"/>
      <w:szCs w:val="24"/>
    </w:rPr>
  </w:style>
  <w:style w:type="character" w:customStyle="1" w:styleId="ae">
    <w:name w:val="批注主题 字符"/>
    <w:basedOn w:val="ab"/>
    <w:link w:val="ad"/>
    <w:uiPriority w:val="99"/>
    <w:semiHidden/>
    <w:rsid w:val="00C44F79"/>
    <w:rPr>
      <w:rFonts w:ascii="Times New Roman" w:eastAsia="宋体" w:hAnsi="Times New Roman"/>
      <w:b/>
      <w:bCs/>
      <w:kern w:val="2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44F79"/>
    <w:pPr>
      <w:spacing w:line="240" w:lineRule="auto"/>
    </w:pPr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C44F79"/>
    <w:rPr>
      <w:rFonts w:ascii="Times New Roman" w:eastAsia="宋体" w:hAnsi="Times New Roman"/>
      <w:kern w:val="2"/>
      <w:sz w:val="18"/>
      <w:szCs w:val="18"/>
    </w:rPr>
  </w:style>
  <w:style w:type="paragraph" w:styleId="af1">
    <w:name w:val="Revision"/>
    <w:hidden/>
    <w:uiPriority w:val="99"/>
    <w:unhideWhenUsed/>
    <w:rsid w:val="009E22D3"/>
    <w:rPr>
      <w:rFonts w:ascii="Times New Roman" w:eastAsia="宋体" w:hAnsi="Times New Roman"/>
      <w:kern w:val="2"/>
      <w:sz w:val="24"/>
      <w:szCs w:val="24"/>
    </w:rPr>
  </w:style>
  <w:style w:type="paragraph" w:customStyle="1" w:styleId="FACorrespondingAuthorFootnote">
    <w:name w:val="FA_Corresponding_Author_Footnote"/>
    <w:basedOn w:val="a"/>
    <w:next w:val="a"/>
    <w:rsid w:val="009013D8"/>
    <w:pPr>
      <w:widowControl/>
      <w:adjustRightInd/>
      <w:snapToGrid/>
      <w:spacing w:after="200" w:line="480" w:lineRule="auto"/>
      <w:ind w:firstLineChars="0" w:firstLine="0"/>
    </w:pPr>
    <w:rPr>
      <w:rFonts w:ascii="Times" w:hAnsi="Times" w:cs="Times New Roman"/>
      <w:kern w:val="0"/>
      <w:szCs w:val="20"/>
      <w:lang w:eastAsia="en-US"/>
    </w:rPr>
  </w:style>
  <w:style w:type="paragraph" w:styleId="af2">
    <w:name w:val="List Paragraph"/>
    <w:basedOn w:val="a"/>
    <w:uiPriority w:val="34"/>
    <w:qFormat/>
    <w:rsid w:val="009013D8"/>
    <w:pPr>
      <w:widowControl/>
      <w:adjustRightInd/>
      <w:snapToGrid/>
      <w:spacing w:line="240" w:lineRule="auto"/>
      <w:ind w:left="720" w:firstLineChars="0" w:firstLine="0"/>
      <w:contextualSpacing/>
    </w:pPr>
    <w:rPr>
      <w:rFonts w:ascii="Calibri" w:eastAsia="Calibri" w:hAnsi="Calibri" w:cs="Times New Roman"/>
      <w:kern w:val="0"/>
      <w:sz w:val="22"/>
      <w:szCs w:val="22"/>
      <w:lang w:val="en-AU" w:eastAsia="en-US"/>
    </w:rPr>
  </w:style>
  <w:style w:type="character" w:customStyle="1" w:styleId="2">
    <w:name w:val="未处理的提及2"/>
    <w:basedOn w:val="a0"/>
    <w:uiPriority w:val="99"/>
    <w:semiHidden/>
    <w:unhideWhenUsed/>
    <w:rsid w:val="005D7FB9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236EA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basedOn w:val="a0"/>
    <w:rsid w:val="00236EA5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4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11652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8256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488062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168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294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2460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350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96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9052479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3957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0607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489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6388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488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1655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9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4875099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94307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62237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6885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7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6150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6624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0865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664963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7685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96653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9868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606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16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hyperlink" Target="https://doi.org/10.2337/db19-112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1.tiff"/><Relationship Id="rId19" Type="http://schemas.openxmlformats.org/officeDocument/2006/relationships/image" Target="media/image10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hqchen08@163.com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mailto:zhangragnar@sjtu.edu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580AC-6E76-423C-B967-F2B3D3AB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changyangxiaoyao@163.com</dc:creator>
  <cp:lastModifiedBy>丽英 张</cp:lastModifiedBy>
  <cp:revision>7</cp:revision>
  <dcterms:created xsi:type="dcterms:W3CDTF">2024-03-11T03:01:00Z</dcterms:created>
  <dcterms:modified xsi:type="dcterms:W3CDTF">2024-03-13T12:33:00Z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44A46ADD53B34C6A8C67ACE4DB7B6774_12</vt:lpwstr>
  </property>
</Properties>
</file>