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9CC85" w14:textId="38DAB627" w:rsidR="00DA3E9D" w:rsidRPr="0011740C" w:rsidRDefault="00DA3E9D" w:rsidP="00A9771E">
      <w:pPr>
        <w:pStyle w:val="Title2"/>
        <w:spacing w:beforeLines="50" w:before="156" w:afterLines="50" w:after="156"/>
        <w:rPr>
          <w:rFonts w:eastAsiaTheme="minorEastAsia"/>
          <w:b w:val="0"/>
          <w:bCs/>
          <w:lang w:eastAsia="zh-CN"/>
        </w:rPr>
      </w:pPr>
      <w:bookmarkStart w:id="0" w:name="OLE_LINK9"/>
      <w:r w:rsidRPr="0011740C">
        <w:rPr>
          <w:b w:val="0"/>
          <w:bCs/>
        </w:rPr>
        <w:t>Supporting Information</w:t>
      </w:r>
      <w:r w:rsidR="00001BB7" w:rsidRPr="0011740C">
        <w:rPr>
          <w:rFonts w:eastAsiaTheme="minorEastAsia" w:hint="eastAsia"/>
          <w:b w:val="0"/>
          <w:bCs/>
          <w:lang w:eastAsia="zh-CN"/>
        </w:rPr>
        <w:t xml:space="preserve"> for</w:t>
      </w:r>
    </w:p>
    <w:p w14:paraId="30F6618A" w14:textId="75210D3D" w:rsidR="00497958" w:rsidRPr="00E26B63" w:rsidRDefault="00497958" w:rsidP="00E26B63">
      <w:pPr>
        <w:pStyle w:val="Title2"/>
        <w:spacing w:beforeLines="50" w:before="156" w:afterLines="50" w:after="156" w:line="360" w:lineRule="auto"/>
        <w:rPr>
          <w:sz w:val="26"/>
          <w:szCs w:val="26"/>
        </w:rPr>
      </w:pPr>
      <w:bookmarkStart w:id="1" w:name="_Hlk163481954"/>
      <w:bookmarkStart w:id="2" w:name="_Hlk166687069"/>
      <w:bookmarkEnd w:id="0"/>
      <w:r w:rsidRPr="00E26B63">
        <w:rPr>
          <w:sz w:val="26"/>
          <w:szCs w:val="26"/>
        </w:rPr>
        <w:t>Enhancing the Electrocatalytic Oxidation of 5-Hydroxymethylfurfural through Cascade Structure Tuning for Highly Stable Biomass Upgrading</w:t>
      </w:r>
    </w:p>
    <w:p w14:paraId="7708A859" w14:textId="77777777" w:rsidR="00497958" w:rsidRPr="0011740C" w:rsidRDefault="00497958" w:rsidP="00001BB7">
      <w:pPr>
        <w:pStyle w:val="AuthorsFull"/>
        <w:spacing w:beforeLines="50" w:before="156" w:afterLines="50" w:after="156"/>
        <w:jc w:val="both"/>
        <w:rPr>
          <w:i w:val="0"/>
          <w:iCs/>
        </w:rPr>
      </w:pPr>
      <w:bookmarkStart w:id="3" w:name="_Hlk24172414"/>
      <w:r w:rsidRPr="0011740C">
        <w:rPr>
          <w:i w:val="0"/>
          <w:iCs/>
        </w:rPr>
        <w:t>Xiaoli Jiang</w:t>
      </w:r>
      <w:r w:rsidRPr="0011740C">
        <w:rPr>
          <w:i w:val="0"/>
          <w:iCs/>
          <w:vertAlign w:val="superscript"/>
        </w:rPr>
        <w:t>1</w:t>
      </w:r>
      <w:r w:rsidRPr="0011740C">
        <w:rPr>
          <w:i w:val="0"/>
          <w:iCs/>
        </w:rPr>
        <w:t xml:space="preserve">, </w:t>
      </w:r>
      <w:bookmarkStart w:id="4" w:name="_Hlk128144679"/>
      <w:proofErr w:type="spellStart"/>
      <w:r w:rsidRPr="0011740C">
        <w:rPr>
          <w:i w:val="0"/>
          <w:iCs/>
        </w:rPr>
        <w:t>X</w:t>
      </w:r>
      <w:r w:rsidRPr="0011740C">
        <w:rPr>
          <w:rFonts w:hint="eastAsia"/>
          <w:i w:val="0"/>
          <w:iCs/>
        </w:rPr>
        <w:t>ianhui</w:t>
      </w:r>
      <w:proofErr w:type="spellEnd"/>
      <w:r w:rsidRPr="0011740C">
        <w:rPr>
          <w:i w:val="0"/>
          <w:iCs/>
        </w:rPr>
        <w:t xml:space="preserve"> Ma</w:t>
      </w:r>
      <w:r w:rsidRPr="0011740C">
        <w:rPr>
          <w:i w:val="0"/>
          <w:iCs/>
          <w:vertAlign w:val="superscript"/>
        </w:rPr>
        <w:t>2</w:t>
      </w:r>
      <w:r w:rsidRPr="0011740C">
        <w:rPr>
          <w:i w:val="0"/>
          <w:iCs/>
        </w:rPr>
        <w:t xml:space="preserve">, </w:t>
      </w:r>
      <w:proofErr w:type="spellStart"/>
      <w:r w:rsidRPr="0011740C">
        <w:rPr>
          <w:i w:val="0"/>
          <w:iCs/>
        </w:rPr>
        <w:t>Yuanteng</w:t>
      </w:r>
      <w:proofErr w:type="spellEnd"/>
      <w:r w:rsidRPr="0011740C">
        <w:rPr>
          <w:i w:val="0"/>
          <w:iCs/>
        </w:rPr>
        <w:t xml:space="preserve"> Yang</w:t>
      </w:r>
      <w:r w:rsidRPr="0011740C">
        <w:rPr>
          <w:i w:val="0"/>
          <w:iCs/>
          <w:vertAlign w:val="superscript"/>
        </w:rPr>
        <w:t>1</w:t>
      </w:r>
      <w:r w:rsidRPr="0011740C">
        <w:rPr>
          <w:i w:val="0"/>
          <w:iCs/>
        </w:rPr>
        <w:t>, Yang Liu</w:t>
      </w:r>
      <w:r w:rsidRPr="0011740C">
        <w:rPr>
          <w:i w:val="0"/>
          <w:iCs/>
          <w:vertAlign w:val="superscript"/>
        </w:rPr>
        <w:t>1</w:t>
      </w:r>
      <w:r w:rsidRPr="0011740C">
        <w:rPr>
          <w:i w:val="0"/>
          <w:iCs/>
        </w:rPr>
        <w:t xml:space="preserve">, </w:t>
      </w:r>
      <w:proofErr w:type="spellStart"/>
      <w:r w:rsidRPr="0011740C">
        <w:rPr>
          <w:i w:val="0"/>
          <w:iCs/>
        </w:rPr>
        <w:t>Yanxia</w:t>
      </w:r>
      <w:proofErr w:type="spellEnd"/>
      <w:r w:rsidRPr="0011740C">
        <w:rPr>
          <w:i w:val="0"/>
          <w:iCs/>
        </w:rPr>
        <w:t xml:space="preserve"> Liu</w:t>
      </w:r>
      <w:r w:rsidRPr="0011740C">
        <w:rPr>
          <w:i w:val="0"/>
          <w:iCs/>
          <w:vertAlign w:val="superscript"/>
        </w:rPr>
        <w:t>1</w:t>
      </w:r>
      <w:r w:rsidRPr="0011740C">
        <w:rPr>
          <w:i w:val="0"/>
          <w:iCs/>
        </w:rPr>
        <w:t>, Lin Zhao</w:t>
      </w:r>
      <w:bookmarkEnd w:id="4"/>
      <w:r w:rsidRPr="0011740C">
        <w:rPr>
          <w:i w:val="0"/>
          <w:iCs/>
          <w:vertAlign w:val="superscript"/>
        </w:rPr>
        <w:t>1</w:t>
      </w:r>
      <w:r w:rsidRPr="0011740C">
        <w:rPr>
          <w:i w:val="0"/>
          <w:iCs/>
        </w:rPr>
        <w:t xml:space="preserve">, </w:t>
      </w:r>
      <w:proofErr w:type="spellStart"/>
      <w:r w:rsidRPr="0011740C">
        <w:rPr>
          <w:i w:val="0"/>
          <w:iCs/>
        </w:rPr>
        <w:t>Penglei</w:t>
      </w:r>
      <w:proofErr w:type="spellEnd"/>
      <w:r w:rsidRPr="0011740C">
        <w:rPr>
          <w:i w:val="0"/>
          <w:iCs/>
        </w:rPr>
        <w:t xml:space="preserve"> Wang</w:t>
      </w:r>
      <w:r w:rsidRPr="0011740C">
        <w:rPr>
          <w:i w:val="0"/>
          <w:iCs/>
          <w:vertAlign w:val="superscript"/>
        </w:rPr>
        <w:t>1</w:t>
      </w:r>
      <w:r w:rsidRPr="0011740C">
        <w:rPr>
          <w:i w:val="0"/>
          <w:iCs/>
        </w:rPr>
        <w:t xml:space="preserve">, </w:t>
      </w:r>
      <w:proofErr w:type="spellStart"/>
      <w:r w:rsidRPr="0011740C">
        <w:rPr>
          <w:i w:val="0"/>
          <w:iCs/>
        </w:rPr>
        <w:t>Yagang</w:t>
      </w:r>
      <w:proofErr w:type="spellEnd"/>
      <w:r w:rsidRPr="0011740C">
        <w:rPr>
          <w:i w:val="0"/>
          <w:iCs/>
        </w:rPr>
        <w:t xml:space="preserve"> Zhang</w:t>
      </w:r>
      <w:proofErr w:type="gramStart"/>
      <w:r w:rsidRPr="0011740C">
        <w:rPr>
          <w:i w:val="0"/>
          <w:iCs/>
          <w:vertAlign w:val="superscript"/>
        </w:rPr>
        <w:t>1</w:t>
      </w:r>
      <w:r w:rsidRPr="0011740C">
        <w:rPr>
          <w:rFonts w:eastAsiaTheme="minorEastAsia" w:hint="eastAsia"/>
          <w:i w:val="0"/>
          <w:iCs/>
          <w:vertAlign w:val="superscript"/>
          <w:lang w:eastAsia="zh-CN"/>
        </w:rPr>
        <w:t>,</w:t>
      </w:r>
      <w:r w:rsidRPr="0011740C">
        <w:rPr>
          <w:i w:val="0"/>
          <w:iCs/>
        </w:rPr>
        <w:t>*</w:t>
      </w:r>
      <w:proofErr w:type="gramEnd"/>
      <w:r w:rsidRPr="0011740C">
        <w:rPr>
          <w:i w:val="0"/>
          <w:iCs/>
        </w:rPr>
        <w:t>,</w:t>
      </w:r>
      <w:r w:rsidRPr="0011740C">
        <w:rPr>
          <w:rFonts w:eastAsia="Arial Unicode MS"/>
          <w:i w:val="0"/>
          <w:iCs/>
          <w:position w:val="7"/>
          <w:szCs w:val="21"/>
          <w:lang w:val="en-GB"/>
        </w:rPr>
        <w:t xml:space="preserve"> </w:t>
      </w:r>
      <w:r w:rsidRPr="0011740C">
        <w:rPr>
          <w:i w:val="0"/>
          <w:iCs/>
        </w:rPr>
        <w:t>Yue Lin</w:t>
      </w:r>
      <w:r w:rsidRPr="0011740C">
        <w:rPr>
          <w:i w:val="0"/>
          <w:iCs/>
          <w:vertAlign w:val="superscript"/>
        </w:rPr>
        <w:t>2</w:t>
      </w:r>
      <w:r w:rsidRPr="0011740C">
        <w:rPr>
          <w:rFonts w:eastAsiaTheme="minorEastAsia" w:hint="eastAsia"/>
          <w:i w:val="0"/>
          <w:iCs/>
          <w:vertAlign w:val="superscript"/>
          <w:lang w:eastAsia="zh-CN"/>
        </w:rPr>
        <w:t>,</w:t>
      </w:r>
      <w:r w:rsidRPr="0011740C">
        <w:rPr>
          <w:i w:val="0"/>
          <w:iCs/>
        </w:rPr>
        <w:t xml:space="preserve">*, </w:t>
      </w:r>
      <w:bookmarkEnd w:id="1"/>
      <w:bookmarkEnd w:id="3"/>
      <w:r w:rsidRPr="0011740C">
        <w:rPr>
          <w:i w:val="0"/>
          <w:iCs/>
        </w:rPr>
        <w:t>Yen Wei</w:t>
      </w:r>
      <w:r w:rsidRPr="0011740C">
        <w:rPr>
          <w:i w:val="0"/>
          <w:iCs/>
          <w:vertAlign w:val="superscript"/>
        </w:rPr>
        <w:t>3,4</w:t>
      </w:r>
      <w:r w:rsidRPr="0011740C">
        <w:rPr>
          <w:rFonts w:eastAsiaTheme="minorEastAsia" w:hint="eastAsia"/>
          <w:i w:val="0"/>
          <w:iCs/>
          <w:vertAlign w:val="superscript"/>
          <w:lang w:eastAsia="zh-CN"/>
        </w:rPr>
        <w:t>,</w:t>
      </w:r>
      <w:r w:rsidRPr="0011740C">
        <w:rPr>
          <w:i w:val="0"/>
          <w:iCs/>
        </w:rPr>
        <w:t>*</w:t>
      </w:r>
    </w:p>
    <w:p w14:paraId="222F4789" w14:textId="77777777" w:rsidR="00497958" w:rsidRPr="0011740C" w:rsidRDefault="00497958" w:rsidP="00001BB7">
      <w:pPr>
        <w:kinsoku w:val="0"/>
        <w:overflowPunct w:val="0"/>
        <w:autoSpaceDE w:val="0"/>
        <w:autoSpaceDN w:val="0"/>
        <w:adjustRightInd w:val="0"/>
        <w:snapToGrid w:val="0"/>
        <w:spacing w:beforeLines="50" w:before="156" w:afterLines="50" w:after="156"/>
        <w:rPr>
          <w:rFonts w:ascii="Times New Roman" w:eastAsia="Arial Unicode MS" w:hAnsi="Times New Roman" w:cs="Times New Roman"/>
          <w:position w:val="7"/>
          <w:sz w:val="24"/>
          <w:szCs w:val="24"/>
          <w:lang w:val="en-GB"/>
        </w:rPr>
      </w:pPr>
      <w:bookmarkStart w:id="5" w:name="_Hlk166334539"/>
      <w:r w:rsidRPr="0011740C">
        <w:rPr>
          <w:rFonts w:ascii="Times New Roman" w:eastAsia="Arial Unicode MS" w:hAnsi="Times New Roman" w:cs="Times New Roman"/>
          <w:position w:val="7"/>
          <w:sz w:val="24"/>
          <w:szCs w:val="24"/>
          <w:vertAlign w:val="superscript"/>
          <w:lang w:val="en-GB"/>
        </w:rPr>
        <w:t xml:space="preserve">1 </w:t>
      </w:r>
      <w:r w:rsidRPr="0011740C">
        <w:rPr>
          <w:rFonts w:ascii="Times New Roman" w:eastAsia="Arial Unicode MS" w:hAnsi="Times New Roman" w:cs="Times New Roman"/>
          <w:position w:val="7"/>
          <w:sz w:val="24"/>
          <w:szCs w:val="24"/>
          <w:lang w:val="en-GB"/>
        </w:rPr>
        <w:t>School of Materials and Energy, University of Electronic Science and Technology of China, Chengdu 611731, P</w:t>
      </w:r>
      <w:r w:rsidRPr="0011740C">
        <w:rPr>
          <w:rFonts w:ascii="Times New Roman" w:eastAsia="Arial Unicode MS" w:hAnsi="Times New Roman" w:cs="Times New Roman" w:hint="eastAsia"/>
          <w:position w:val="7"/>
          <w:sz w:val="24"/>
          <w:szCs w:val="24"/>
          <w:lang w:val="en-GB"/>
        </w:rPr>
        <w:t xml:space="preserve">. </w:t>
      </w:r>
      <w:r w:rsidRPr="0011740C">
        <w:rPr>
          <w:rFonts w:ascii="Times New Roman" w:eastAsia="Arial Unicode MS" w:hAnsi="Times New Roman" w:cs="Times New Roman"/>
          <w:position w:val="7"/>
          <w:sz w:val="24"/>
          <w:szCs w:val="24"/>
          <w:lang w:val="en-GB"/>
        </w:rPr>
        <w:t>R</w:t>
      </w:r>
      <w:r w:rsidRPr="0011740C">
        <w:rPr>
          <w:rFonts w:ascii="Times New Roman" w:eastAsia="Arial Unicode MS" w:hAnsi="Times New Roman" w:cs="Times New Roman" w:hint="eastAsia"/>
          <w:position w:val="7"/>
          <w:sz w:val="24"/>
          <w:szCs w:val="24"/>
          <w:lang w:val="en-GB"/>
        </w:rPr>
        <w:t>.</w:t>
      </w:r>
      <w:r w:rsidRPr="0011740C">
        <w:rPr>
          <w:rFonts w:ascii="Times New Roman" w:eastAsia="Arial Unicode MS" w:hAnsi="Times New Roman" w:cs="Times New Roman"/>
          <w:position w:val="7"/>
          <w:sz w:val="24"/>
          <w:szCs w:val="24"/>
          <w:lang w:val="en-GB"/>
        </w:rPr>
        <w:t xml:space="preserve"> China</w:t>
      </w:r>
    </w:p>
    <w:p w14:paraId="0AD80726" w14:textId="77777777" w:rsidR="00497958" w:rsidRPr="0011740C" w:rsidRDefault="00497958" w:rsidP="00001BB7">
      <w:pPr>
        <w:pStyle w:val="MDPI16affiliation"/>
        <w:spacing w:beforeLines="50" w:before="156" w:afterLines="50" w:after="156" w:line="240" w:lineRule="auto"/>
        <w:ind w:left="0" w:firstLine="0"/>
        <w:jc w:val="both"/>
        <w:rPr>
          <w:rFonts w:ascii="Times New Roman" w:eastAsiaTheme="majorHAnsi" w:hAnsi="Times New Roman" w:cs="Times New Roman"/>
          <w:color w:val="auto"/>
          <w:sz w:val="24"/>
          <w:szCs w:val="24"/>
        </w:rPr>
      </w:pPr>
      <w:r w:rsidRPr="0011740C">
        <w:rPr>
          <w:rFonts w:ascii="Times New Roman" w:eastAsia="Arial Unicode MS" w:hAnsi="Times New Roman" w:cs="Times New Roman"/>
          <w:position w:val="7"/>
          <w:sz w:val="24"/>
          <w:szCs w:val="24"/>
          <w:vertAlign w:val="superscript"/>
          <w:lang w:val="en-GB"/>
        </w:rPr>
        <w:t xml:space="preserve">2 </w:t>
      </w:r>
      <w:r w:rsidRPr="0011740C">
        <w:rPr>
          <w:rFonts w:ascii="Times New Roman" w:eastAsiaTheme="majorHAnsi" w:hAnsi="Times New Roman" w:cs="Times New Roman"/>
          <w:color w:val="auto"/>
          <w:sz w:val="24"/>
          <w:szCs w:val="24"/>
        </w:rPr>
        <w:t>Hefei National Research Center for Physical Sciences at the Microscale, University of Science</w:t>
      </w:r>
      <w:r w:rsidRPr="0011740C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</w:t>
      </w:r>
      <w:r w:rsidRPr="0011740C">
        <w:rPr>
          <w:rFonts w:ascii="Times New Roman" w:eastAsiaTheme="majorHAnsi" w:hAnsi="Times New Roman" w:cs="Times New Roman"/>
          <w:color w:val="auto"/>
          <w:sz w:val="24"/>
          <w:szCs w:val="24"/>
        </w:rPr>
        <w:t xml:space="preserve">and Technology of China, Hefei 230026, </w:t>
      </w:r>
      <w:r w:rsidRPr="0011740C">
        <w:rPr>
          <w:rFonts w:ascii="Times New Roman" w:eastAsiaTheme="minorEastAsia" w:hAnsi="Times New Roman" w:cs="Times New Roman" w:hint="eastAsia"/>
          <w:color w:val="auto"/>
          <w:sz w:val="24"/>
          <w:szCs w:val="24"/>
        </w:rPr>
        <w:t xml:space="preserve">P. R. </w:t>
      </w:r>
      <w:r w:rsidRPr="0011740C">
        <w:rPr>
          <w:rFonts w:ascii="Times New Roman" w:eastAsiaTheme="majorHAnsi" w:hAnsi="Times New Roman" w:cs="Times New Roman"/>
          <w:color w:val="auto"/>
          <w:sz w:val="24"/>
          <w:szCs w:val="24"/>
        </w:rPr>
        <w:t>China</w:t>
      </w:r>
    </w:p>
    <w:p w14:paraId="1C96EF02" w14:textId="77777777" w:rsidR="00497958" w:rsidRPr="0011740C" w:rsidRDefault="00497958" w:rsidP="00001BB7">
      <w:pPr>
        <w:kinsoku w:val="0"/>
        <w:overflowPunct w:val="0"/>
        <w:autoSpaceDE w:val="0"/>
        <w:autoSpaceDN w:val="0"/>
        <w:adjustRightInd w:val="0"/>
        <w:snapToGrid w:val="0"/>
        <w:spacing w:beforeLines="50" w:before="156" w:afterLines="50" w:after="156"/>
        <w:rPr>
          <w:rFonts w:ascii="Times New Roman" w:eastAsia="Arial Unicode MS" w:hAnsi="Times New Roman" w:cs="Times New Roman"/>
          <w:position w:val="7"/>
          <w:sz w:val="24"/>
          <w:szCs w:val="24"/>
          <w:lang w:val="en-GB"/>
        </w:rPr>
      </w:pPr>
      <w:bookmarkStart w:id="6" w:name="_Hlk163567852"/>
      <w:r w:rsidRPr="0011740C">
        <w:rPr>
          <w:rFonts w:ascii="Times New Roman" w:eastAsia="Arial Unicode MS" w:hAnsi="Times New Roman" w:cs="Times New Roman"/>
          <w:position w:val="7"/>
          <w:sz w:val="24"/>
          <w:szCs w:val="24"/>
          <w:vertAlign w:val="superscript"/>
          <w:lang w:val="en-GB"/>
        </w:rPr>
        <w:t xml:space="preserve">3 </w:t>
      </w:r>
      <w:r w:rsidRPr="0011740C">
        <w:rPr>
          <w:rFonts w:ascii="Times New Roman" w:eastAsia="Arial Unicode MS" w:hAnsi="Times New Roman" w:cs="Times New Roman"/>
          <w:position w:val="7"/>
          <w:sz w:val="24"/>
          <w:szCs w:val="24"/>
          <w:lang w:val="en-GB"/>
        </w:rPr>
        <w:t>The Key Laboratory of Bioorganic Phosphorus Chemistry &amp; Chemical Biology (Ministry of Education), Department of Chemistry, Tsinghua University, Beijing 100084, P</w:t>
      </w:r>
      <w:r w:rsidRPr="0011740C">
        <w:rPr>
          <w:rFonts w:ascii="Times New Roman" w:eastAsia="Arial Unicode MS" w:hAnsi="Times New Roman" w:cs="Times New Roman" w:hint="eastAsia"/>
          <w:position w:val="7"/>
          <w:sz w:val="24"/>
          <w:szCs w:val="24"/>
          <w:lang w:val="en-GB"/>
        </w:rPr>
        <w:t xml:space="preserve">. </w:t>
      </w:r>
      <w:r w:rsidRPr="0011740C">
        <w:rPr>
          <w:rFonts w:ascii="Times New Roman" w:eastAsia="Arial Unicode MS" w:hAnsi="Times New Roman" w:cs="Times New Roman"/>
          <w:position w:val="7"/>
          <w:sz w:val="24"/>
          <w:szCs w:val="24"/>
          <w:lang w:val="en-GB"/>
        </w:rPr>
        <w:t>R</w:t>
      </w:r>
      <w:r w:rsidRPr="0011740C">
        <w:rPr>
          <w:rFonts w:ascii="Times New Roman" w:eastAsia="Arial Unicode MS" w:hAnsi="Times New Roman" w:cs="Times New Roman" w:hint="eastAsia"/>
          <w:position w:val="7"/>
          <w:sz w:val="24"/>
          <w:szCs w:val="24"/>
          <w:lang w:val="en-GB"/>
        </w:rPr>
        <w:t>.</w:t>
      </w:r>
      <w:r w:rsidRPr="0011740C">
        <w:rPr>
          <w:rFonts w:ascii="Times New Roman" w:eastAsia="Arial Unicode MS" w:hAnsi="Times New Roman" w:cs="Times New Roman"/>
          <w:position w:val="7"/>
          <w:sz w:val="24"/>
          <w:szCs w:val="24"/>
          <w:lang w:val="en-GB"/>
        </w:rPr>
        <w:t xml:space="preserve"> China</w:t>
      </w:r>
      <w:bookmarkEnd w:id="6"/>
    </w:p>
    <w:p w14:paraId="655BEE06" w14:textId="77777777" w:rsidR="00497958" w:rsidRPr="0011740C" w:rsidRDefault="00497958" w:rsidP="00001BB7">
      <w:pPr>
        <w:kinsoku w:val="0"/>
        <w:overflowPunct w:val="0"/>
        <w:autoSpaceDE w:val="0"/>
        <w:autoSpaceDN w:val="0"/>
        <w:adjustRightInd w:val="0"/>
        <w:snapToGrid w:val="0"/>
        <w:spacing w:beforeLines="50" w:before="156" w:afterLines="50" w:after="156"/>
        <w:rPr>
          <w:rFonts w:ascii="Times New Roman" w:eastAsia="Arial Unicode MS" w:hAnsi="Times New Roman" w:cs="Times New Roman"/>
          <w:position w:val="7"/>
          <w:sz w:val="24"/>
          <w:szCs w:val="24"/>
          <w:lang w:val="en-GB"/>
        </w:rPr>
      </w:pPr>
      <w:bookmarkStart w:id="7" w:name="_Hlk163568072"/>
      <w:r w:rsidRPr="0011740C">
        <w:rPr>
          <w:rFonts w:ascii="Times New Roman" w:eastAsia="Arial Unicode MS" w:hAnsi="Times New Roman" w:cs="Times New Roman"/>
          <w:position w:val="7"/>
          <w:sz w:val="24"/>
          <w:szCs w:val="24"/>
          <w:vertAlign w:val="superscript"/>
          <w:lang w:val="en-GB"/>
        </w:rPr>
        <w:t xml:space="preserve">4 </w:t>
      </w:r>
      <w:r w:rsidRPr="0011740C">
        <w:rPr>
          <w:rFonts w:ascii="Times New Roman" w:hAnsi="Times New Roman" w:cs="Times New Roman"/>
          <w:sz w:val="24"/>
          <w:szCs w:val="24"/>
        </w:rPr>
        <w:t xml:space="preserve">School of Materials Science and Engineering, North </w:t>
      </w:r>
      <w:proofErr w:type="spellStart"/>
      <w:r w:rsidRPr="0011740C">
        <w:rPr>
          <w:rFonts w:ascii="Times New Roman" w:hAnsi="Times New Roman" w:cs="Times New Roman"/>
          <w:sz w:val="24"/>
          <w:szCs w:val="24"/>
        </w:rPr>
        <w:t>Minzu</w:t>
      </w:r>
      <w:proofErr w:type="spellEnd"/>
      <w:r w:rsidRPr="0011740C">
        <w:rPr>
          <w:rFonts w:ascii="Times New Roman" w:hAnsi="Times New Roman" w:cs="Times New Roman"/>
          <w:sz w:val="24"/>
          <w:szCs w:val="24"/>
        </w:rPr>
        <w:t xml:space="preserve"> University, Yinchuan 750021, </w:t>
      </w:r>
      <w:r w:rsidRPr="0011740C">
        <w:rPr>
          <w:rFonts w:ascii="Times New Roman" w:hAnsi="Times New Roman" w:cs="Times New Roman" w:hint="eastAsia"/>
          <w:sz w:val="24"/>
          <w:szCs w:val="24"/>
        </w:rPr>
        <w:t xml:space="preserve">P. R. </w:t>
      </w:r>
      <w:r w:rsidRPr="0011740C">
        <w:rPr>
          <w:rFonts w:ascii="Times New Roman" w:hAnsi="Times New Roman" w:cs="Times New Roman"/>
          <w:sz w:val="24"/>
          <w:szCs w:val="24"/>
        </w:rPr>
        <w:t>China</w:t>
      </w:r>
      <w:bookmarkEnd w:id="7"/>
    </w:p>
    <w:bookmarkEnd w:id="2"/>
    <w:bookmarkEnd w:id="5"/>
    <w:p w14:paraId="12C75544" w14:textId="77777777" w:rsidR="00497958" w:rsidRPr="0011740C" w:rsidRDefault="00497958" w:rsidP="00001BB7">
      <w:pPr>
        <w:kinsoku w:val="0"/>
        <w:overflowPunct w:val="0"/>
        <w:autoSpaceDE w:val="0"/>
        <w:autoSpaceDN w:val="0"/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11740C">
        <w:rPr>
          <w:rFonts w:ascii="Times New Roman" w:eastAsiaTheme="majorHAnsi" w:hAnsi="Times New Roman" w:cs="Times New Roman"/>
          <w:sz w:val="24"/>
          <w:szCs w:val="24"/>
        </w:rPr>
        <w:t>*Corresponding author</w:t>
      </w:r>
      <w:r w:rsidRPr="0011740C">
        <w:rPr>
          <w:rFonts w:ascii="Times New Roman" w:hAnsi="Times New Roman" w:cs="Times New Roman" w:hint="eastAsia"/>
          <w:sz w:val="24"/>
          <w:szCs w:val="24"/>
        </w:rPr>
        <w:t>s</w:t>
      </w:r>
      <w:r w:rsidRPr="0011740C">
        <w:rPr>
          <w:rFonts w:ascii="Times New Roman" w:eastAsia="宋体" w:hAnsi="Times New Roman" w:cs="Times New Roman"/>
          <w:sz w:val="24"/>
          <w:szCs w:val="24"/>
        </w:rPr>
        <w:t>.</w:t>
      </w:r>
      <w:r w:rsidRPr="0011740C"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8" w:history="1">
        <w:r w:rsidRPr="0011740C">
          <w:rPr>
            <w:rStyle w:val="a9"/>
            <w:rFonts w:ascii="Times New Roman" w:hAnsi="Times New Roman" w:cs="Times New Roman"/>
            <w:sz w:val="24"/>
            <w:szCs w:val="24"/>
          </w:rPr>
          <w:t>ygzhang@uestc.edu.cn</w:t>
        </w:r>
      </w:hyperlink>
      <w:r w:rsidRPr="0011740C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 xml:space="preserve"> (</w:t>
      </w:r>
      <w:proofErr w:type="spellStart"/>
      <w:r w:rsidRPr="0011740C">
        <w:rPr>
          <w:rFonts w:ascii="Times New Roman" w:hAnsi="Times New Roman" w:cs="Times New Roman"/>
          <w:iCs/>
          <w:sz w:val="24"/>
          <w:szCs w:val="24"/>
        </w:rPr>
        <w:t>Yagang</w:t>
      </w:r>
      <w:proofErr w:type="spellEnd"/>
      <w:r w:rsidRPr="0011740C">
        <w:rPr>
          <w:rFonts w:ascii="Times New Roman" w:hAnsi="Times New Roman" w:cs="Times New Roman"/>
          <w:iCs/>
          <w:sz w:val="24"/>
          <w:szCs w:val="24"/>
        </w:rPr>
        <w:t xml:space="preserve"> Zhang)</w:t>
      </w:r>
      <w:r w:rsidRPr="00A9771E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  <w:r w:rsidRPr="0011740C">
        <w:rPr>
          <w:rStyle w:val="a9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11740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11740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11740C">
          <w:rPr>
            <w:rStyle w:val="a9"/>
            <w:rFonts w:ascii="Times New Roman" w:eastAsia="Calibri" w:hAnsi="Times New Roman" w:cs="Times New Roman"/>
            <w:sz w:val="24"/>
            <w:szCs w:val="24"/>
          </w:rPr>
          <w:t>linyue@ustc.edu.cn</w:t>
        </w:r>
      </w:hyperlink>
      <w:r w:rsidRPr="0011740C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11740C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>(</w:t>
      </w:r>
      <w:r w:rsidRPr="0011740C">
        <w:rPr>
          <w:rFonts w:ascii="Times New Roman" w:hAnsi="Times New Roman" w:cs="Times New Roman"/>
          <w:iCs/>
          <w:sz w:val="24"/>
          <w:szCs w:val="24"/>
        </w:rPr>
        <w:t>Yue Lin)</w:t>
      </w:r>
      <w:r w:rsidRPr="00A9771E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  <w:r w:rsidRPr="0011740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11740C">
          <w:rPr>
            <w:rStyle w:val="a9"/>
            <w:rFonts w:ascii="Times New Roman" w:eastAsia="Calibri" w:hAnsi="Times New Roman" w:cs="Times New Roman"/>
            <w:kern w:val="0"/>
            <w:sz w:val="24"/>
            <w:szCs w:val="24"/>
          </w:rPr>
          <w:t>weiyen@tsinghua.edu.cn</w:t>
        </w:r>
      </w:hyperlink>
      <w:r w:rsidRPr="0011740C">
        <w:rPr>
          <w:rStyle w:val="a9"/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40C">
        <w:rPr>
          <w:rStyle w:val="a9"/>
          <w:rFonts w:ascii="Times New Roman" w:hAnsi="Times New Roman" w:cs="Times New Roman"/>
          <w:color w:val="auto"/>
          <w:kern w:val="0"/>
          <w:sz w:val="24"/>
          <w:szCs w:val="24"/>
          <w:u w:val="none"/>
        </w:rPr>
        <w:t>(</w:t>
      </w:r>
      <w:r w:rsidRPr="0011740C">
        <w:rPr>
          <w:rFonts w:ascii="Times New Roman" w:hAnsi="Times New Roman" w:cs="Times New Roman"/>
          <w:iCs/>
          <w:sz w:val="24"/>
          <w:szCs w:val="24"/>
        </w:rPr>
        <w:t>Yen Wei)</w:t>
      </w:r>
    </w:p>
    <w:p w14:paraId="66F5F89E" w14:textId="29A0B78B" w:rsidR="00001BB7" w:rsidRPr="0011740C" w:rsidRDefault="00001BB7" w:rsidP="00001BB7">
      <w:pPr>
        <w:kinsoku w:val="0"/>
        <w:overflowPunct w:val="0"/>
        <w:autoSpaceDE w:val="0"/>
        <w:autoSpaceDN w:val="0"/>
        <w:adjustRightInd w:val="0"/>
        <w:snapToGrid w:val="0"/>
        <w:spacing w:beforeLines="100" w:before="312" w:afterLines="100" w:after="312"/>
        <w:rPr>
          <w:rFonts w:ascii="Times New Roman" w:hAnsi="Times New Roman" w:cs="Times New Roman"/>
          <w:b/>
          <w:bCs/>
          <w:position w:val="7"/>
          <w:sz w:val="28"/>
          <w:szCs w:val="28"/>
          <w:lang w:val="en-GB"/>
        </w:rPr>
      </w:pPr>
      <w:r w:rsidRPr="0011740C">
        <w:rPr>
          <w:rFonts w:ascii="Times New Roman" w:hAnsi="Times New Roman" w:cs="Times New Roman" w:hint="eastAsia"/>
          <w:b/>
          <w:bCs/>
          <w:position w:val="7"/>
          <w:sz w:val="28"/>
          <w:szCs w:val="28"/>
          <w:lang w:val="en-GB"/>
        </w:rPr>
        <w:t>Supplementary Figures and Tables</w:t>
      </w:r>
    </w:p>
    <w:p w14:paraId="6BDDE21B" w14:textId="32F76CAB" w:rsidR="008A2A3F" w:rsidRPr="0011740C" w:rsidRDefault="005A7CC0" w:rsidP="00AD72BA">
      <w:pPr>
        <w:spacing w:line="360" w:lineRule="auto"/>
        <w:jc w:val="center"/>
      </w:pPr>
      <w:r w:rsidRPr="0011740C">
        <w:rPr>
          <w:noProof/>
        </w:rPr>
        <w:drawing>
          <wp:inline distT="0" distB="0" distL="0" distR="0" wp14:anchorId="5910AD91" wp14:editId="1B995611">
            <wp:extent cx="5274310" cy="2739390"/>
            <wp:effectExtent l="0" t="0" r="2540" b="3810"/>
            <wp:docPr id="1" name="图片 1" descr="树上的叶子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树上的叶子&#10;&#10;中度可信度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4D4DF" w14:textId="324B45E6" w:rsidR="002E7A69" w:rsidRPr="0011740C" w:rsidRDefault="006F2653" w:rsidP="0011740C">
      <w:pPr>
        <w:spacing w:beforeLines="100" w:before="312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2E7A69" w:rsidRPr="0011740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E7A69" w:rsidRPr="0011740C">
        <w:rPr>
          <w:rFonts w:ascii="Times New Roman" w:hAnsi="Times New Roman" w:cs="Times New Roman"/>
          <w:sz w:val="24"/>
          <w:szCs w:val="24"/>
        </w:rPr>
        <w:t xml:space="preserve"> SEM images of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2E7A69" w:rsidRPr="00677073">
        <w:rPr>
          <w:rFonts w:ascii="Times New Roman" w:hAnsi="Times New Roman" w:cs="Times New Roman"/>
          <w:b/>
          <w:bCs/>
          <w:sz w:val="24"/>
          <w:szCs w:val="24"/>
        </w:rPr>
        <w:t>a-c</w:t>
      </w:r>
      <w:r w:rsidR="002E7A69" w:rsidRPr="0011740C">
        <w:rPr>
          <w:rFonts w:ascii="Times New Roman" w:hAnsi="Times New Roman" w:cs="Times New Roman"/>
          <w:sz w:val="24"/>
          <w:szCs w:val="24"/>
        </w:rPr>
        <w:t>) Co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E7A69" w:rsidRPr="0011740C">
        <w:rPr>
          <w:rFonts w:ascii="Times New Roman" w:hAnsi="Times New Roman" w:cs="Times New Roman"/>
          <w:sz w:val="24"/>
          <w:szCs w:val="24"/>
        </w:rPr>
        <w:t>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E7A69" w:rsidRPr="0011740C">
        <w:rPr>
          <w:rFonts w:ascii="Times New Roman" w:hAnsi="Times New Roman" w:cs="Times New Roman"/>
          <w:sz w:val="24"/>
          <w:szCs w:val="24"/>
        </w:rPr>
        <w:t xml:space="preserve"> and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2E7A69" w:rsidRPr="00677073">
        <w:rPr>
          <w:rFonts w:ascii="Times New Roman" w:hAnsi="Times New Roman" w:cs="Times New Roman"/>
          <w:b/>
          <w:bCs/>
          <w:sz w:val="24"/>
          <w:szCs w:val="24"/>
        </w:rPr>
        <w:t>d-f</w:t>
      </w:r>
      <w:r w:rsidR="002E7A69" w:rsidRPr="0011740C">
        <w:rPr>
          <w:rFonts w:ascii="Times New Roman" w:hAnsi="Times New Roman" w:cs="Times New Roman"/>
          <w:sz w:val="24"/>
          <w:szCs w:val="24"/>
        </w:rPr>
        <w:t>)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E7A69" w:rsidRPr="0011740C">
        <w:rPr>
          <w:rFonts w:ascii="Times New Roman" w:hAnsi="Times New Roman" w:cs="Times New Roman"/>
          <w:sz w:val="24"/>
          <w:szCs w:val="24"/>
        </w:rPr>
        <w:t>NiCo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7A69" w:rsidRPr="0011740C">
        <w:rPr>
          <w:rFonts w:ascii="Times New Roman" w:hAnsi="Times New Roman" w:cs="Times New Roman"/>
          <w:sz w:val="24"/>
          <w:szCs w:val="24"/>
        </w:rPr>
        <w:t>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E7A69" w:rsidRPr="0011740C">
        <w:rPr>
          <w:rFonts w:ascii="Times New Roman" w:hAnsi="Times New Roman" w:cs="Times New Roman"/>
          <w:sz w:val="24"/>
          <w:szCs w:val="24"/>
        </w:rPr>
        <w:t xml:space="preserve"> at different magnifications</w:t>
      </w:r>
    </w:p>
    <w:p w14:paraId="68E9C2A4" w14:textId="6ADCEA30" w:rsidR="008A2A3F" w:rsidRPr="0011740C" w:rsidRDefault="008A2A3F" w:rsidP="0011740C">
      <w:pPr>
        <w:rPr>
          <w:rFonts w:ascii="Times New Roman" w:hAnsi="Times New Roman" w:cs="Times New Roman"/>
          <w:sz w:val="24"/>
          <w:szCs w:val="24"/>
        </w:rPr>
      </w:pPr>
    </w:p>
    <w:p w14:paraId="3C84D010" w14:textId="0D0B5A44" w:rsidR="008A2A3F" w:rsidRPr="0011740C" w:rsidRDefault="005A7CC0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B10C63" wp14:editId="767F4F1F">
            <wp:extent cx="5274310" cy="2825115"/>
            <wp:effectExtent l="0" t="0" r="2540" b="0"/>
            <wp:docPr id="2" name="图片 2" descr="许多照片放在一起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许多照片放在一起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29BE1" w14:textId="29BFF9B9" w:rsidR="005A7CC0" w:rsidRPr="0011740C" w:rsidRDefault="006F2653" w:rsidP="0011740C">
      <w:pPr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2E7A69" w:rsidRPr="0011740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E7A69" w:rsidRPr="0011740C">
        <w:rPr>
          <w:rFonts w:ascii="Times New Roman" w:hAnsi="Times New Roman" w:cs="Times New Roman"/>
          <w:sz w:val="24"/>
          <w:szCs w:val="24"/>
        </w:rPr>
        <w:t xml:space="preserve"> SEM images of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2E7A69" w:rsidRPr="0011740C">
        <w:rPr>
          <w:rFonts w:ascii="Times New Roman" w:hAnsi="Times New Roman" w:cs="Times New Roman"/>
          <w:b/>
          <w:bCs/>
          <w:sz w:val="24"/>
          <w:szCs w:val="24"/>
        </w:rPr>
        <w:t>a-c</w:t>
      </w:r>
      <w:r w:rsidR="002E7A69" w:rsidRPr="0011740C">
        <w:rPr>
          <w:rFonts w:ascii="Times New Roman" w:hAnsi="Times New Roman" w:cs="Times New Roman"/>
          <w:sz w:val="24"/>
          <w:szCs w:val="24"/>
        </w:rPr>
        <w:t>) Pd-NiCo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7A69" w:rsidRPr="0011740C">
        <w:rPr>
          <w:rFonts w:ascii="Times New Roman" w:hAnsi="Times New Roman" w:cs="Times New Roman"/>
          <w:sz w:val="24"/>
          <w:szCs w:val="24"/>
        </w:rPr>
        <w:t>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E7A69" w:rsidRPr="0011740C">
        <w:rPr>
          <w:rFonts w:ascii="Times New Roman" w:hAnsi="Times New Roman" w:cs="Times New Roman"/>
          <w:sz w:val="24"/>
          <w:szCs w:val="24"/>
        </w:rPr>
        <w:t xml:space="preserve">-1 and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2E7A69" w:rsidRPr="0011740C">
        <w:rPr>
          <w:rFonts w:ascii="Times New Roman" w:hAnsi="Times New Roman" w:cs="Times New Roman"/>
          <w:b/>
          <w:bCs/>
          <w:sz w:val="24"/>
          <w:szCs w:val="24"/>
        </w:rPr>
        <w:t>d-f</w:t>
      </w:r>
      <w:r w:rsidR="002E7A69" w:rsidRPr="0011740C">
        <w:rPr>
          <w:rFonts w:ascii="Times New Roman" w:hAnsi="Times New Roman" w:cs="Times New Roman"/>
          <w:sz w:val="24"/>
          <w:szCs w:val="24"/>
        </w:rPr>
        <w:t>)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E7A69" w:rsidRPr="0011740C">
        <w:rPr>
          <w:rFonts w:ascii="Times New Roman" w:hAnsi="Times New Roman" w:cs="Times New Roman"/>
          <w:sz w:val="24"/>
          <w:szCs w:val="24"/>
        </w:rPr>
        <w:t>Pd-NiCo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7A69" w:rsidRPr="0011740C">
        <w:rPr>
          <w:rFonts w:ascii="Times New Roman" w:hAnsi="Times New Roman" w:cs="Times New Roman"/>
          <w:sz w:val="24"/>
          <w:szCs w:val="24"/>
        </w:rPr>
        <w:t>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E7A69" w:rsidRPr="0011740C">
        <w:rPr>
          <w:rFonts w:ascii="Times New Roman" w:hAnsi="Times New Roman" w:cs="Times New Roman"/>
          <w:sz w:val="24"/>
          <w:szCs w:val="24"/>
        </w:rPr>
        <w:t>-3 at different magnifications</w:t>
      </w:r>
    </w:p>
    <w:p w14:paraId="3005DCAF" w14:textId="6BEFE9E8" w:rsidR="005A7CC0" w:rsidRPr="0011740C" w:rsidRDefault="005A7CC0" w:rsidP="0011740C">
      <w:pPr>
        <w:rPr>
          <w:rFonts w:ascii="Times New Roman" w:hAnsi="Times New Roman" w:cs="Times New Roman"/>
          <w:sz w:val="24"/>
          <w:szCs w:val="24"/>
        </w:rPr>
      </w:pPr>
    </w:p>
    <w:p w14:paraId="6DED5C4B" w14:textId="70789A8D" w:rsidR="005A7CC0" w:rsidRPr="0011740C" w:rsidRDefault="00C75AFD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CE1047" wp14:editId="4F5B3A4F">
            <wp:extent cx="5274310" cy="1887855"/>
            <wp:effectExtent l="0" t="0" r="2540" b="0"/>
            <wp:docPr id="31" name="图片 3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表格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5410C" w14:textId="46EB9484" w:rsidR="009273BF" w:rsidRPr="0011740C" w:rsidRDefault="006F2653" w:rsidP="001174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9273BF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="009273BF" w:rsidRPr="0011740C">
        <w:rPr>
          <w:rFonts w:ascii="Times New Roman" w:hAnsi="Times New Roman" w:cs="Times New Roman"/>
          <w:sz w:val="24"/>
          <w:szCs w:val="24"/>
        </w:rPr>
        <w:t>TEM-EDS of Pd-NiCo</w:t>
      </w:r>
      <w:r w:rsidR="009273BF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273BF" w:rsidRPr="0011740C">
        <w:rPr>
          <w:rFonts w:ascii="Times New Roman" w:hAnsi="Times New Roman" w:cs="Times New Roman"/>
          <w:sz w:val="24"/>
          <w:szCs w:val="24"/>
        </w:rPr>
        <w:t>O</w:t>
      </w:r>
      <w:r w:rsidR="009273BF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3B3AFE6C" w14:textId="613F5118" w:rsidR="005A7CC0" w:rsidRPr="0011740C" w:rsidRDefault="005A7CC0" w:rsidP="0011740C">
      <w:pPr>
        <w:rPr>
          <w:rFonts w:ascii="Times New Roman" w:hAnsi="Times New Roman" w:cs="Times New Roman"/>
          <w:sz w:val="24"/>
          <w:szCs w:val="24"/>
        </w:rPr>
      </w:pPr>
    </w:p>
    <w:p w14:paraId="5516FA15" w14:textId="0816D693" w:rsidR="005A7CC0" w:rsidRPr="0011740C" w:rsidRDefault="00C75AFD" w:rsidP="001174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F326DA3" wp14:editId="08005F55">
            <wp:extent cx="5274310" cy="2249170"/>
            <wp:effectExtent l="0" t="0" r="2540" b="0"/>
            <wp:docPr id="32" name="图片 32" descr="图表, 直方图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图表, 直方图, 箱线图&#10;&#10;描述已自动生成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6CF7E" w14:textId="56AD668A" w:rsidR="00C75AFD" w:rsidRPr="0011740C" w:rsidRDefault="006F2653" w:rsidP="0011740C">
      <w:pPr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A7CC0" w:rsidRPr="0011740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E7A69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7A69" w:rsidRPr="0011740C">
        <w:rPr>
          <w:rFonts w:ascii="Times New Roman" w:hAnsi="Times New Roman" w:cs="Times New Roman"/>
          <w:sz w:val="24"/>
          <w:szCs w:val="24"/>
        </w:rPr>
        <w:t xml:space="preserve">XRD pattern of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2E7A69" w:rsidRPr="0011740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E7A69" w:rsidRPr="0011740C">
        <w:rPr>
          <w:rFonts w:ascii="Times New Roman" w:hAnsi="Times New Roman" w:cs="Times New Roman"/>
          <w:sz w:val="24"/>
          <w:szCs w:val="24"/>
        </w:rPr>
        <w:t>) Co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E7A69" w:rsidRPr="0011740C">
        <w:rPr>
          <w:rFonts w:ascii="Times New Roman" w:hAnsi="Times New Roman" w:cs="Times New Roman"/>
          <w:sz w:val="24"/>
          <w:szCs w:val="24"/>
        </w:rPr>
        <w:t>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E7A69" w:rsidRPr="0011740C">
        <w:rPr>
          <w:rFonts w:ascii="Times New Roman" w:hAnsi="Times New Roman" w:cs="Times New Roman"/>
          <w:sz w:val="24"/>
          <w:szCs w:val="24"/>
        </w:rPr>
        <w:t xml:space="preserve"> and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2E7A69" w:rsidRPr="0011740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2E7A69" w:rsidRPr="0011740C">
        <w:rPr>
          <w:rFonts w:ascii="Times New Roman" w:hAnsi="Times New Roman" w:cs="Times New Roman"/>
          <w:sz w:val="24"/>
          <w:szCs w:val="24"/>
        </w:rPr>
        <w:t>) NiCo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7A69" w:rsidRPr="0011740C">
        <w:rPr>
          <w:rFonts w:ascii="Times New Roman" w:hAnsi="Times New Roman" w:cs="Times New Roman"/>
          <w:sz w:val="24"/>
          <w:szCs w:val="24"/>
        </w:rPr>
        <w:t>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E7A69" w:rsidRPr="0011740C">
        <w:rPr>
          <w:rFonts w:ascii="Times New Roman" w:hAnsi="Times New Roman" w:cs="Times New Roman"/>
          <w:sz w:val="24"/>
          <w:szCs w:val="24"/>
        </w:rPr>
        <w:t xml:space="preserve"> </w:t>
      </w:r>
      <w:r w:rsidR="0033021E" w:rsidRPr="0011740C">
        <w:rPr>
          <w:rFonts w:ascii="Times New Roman" w:hAnsi="Times New Roman" w:cs="Times New Roman"/>
          <w:sz w:val="24"/>
          <w:szCs w:val="24"/>
        </w:rPr>
        <w:t>and Pd- NiCo</w:t>
      </w:r>
      <w:r w:rsidR="0033021E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3021E" w:rsidRPr="0011740C">
        <w:rPr>
          <w:rFonts w:ascii="Times New Roman" w:hAnsi="Times New Roman" w:cs="Times New Roman"/>
          <w:sz w:val="24"/>
          <w:szCs w:val="24"/>
        </w:rPr>
        <w:t>O</w:t>
      </w:r>
      <w:r w:rsidR="0033021E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33021E" w:rsidRPr="0011740C">
        <w:rPr>
          <w:rFonts w:ascii="Times New Roman" w:hAnsi="Times New Roman" w:cs="Times New Roman"/>
          <w:sz w:val="24"/>
          <w:szCs w:val="24"/>
        </w:rPr>
        <w:t xml:space="preserve"> </w:t>
      </w:r>
      <w:r w:rsidR="002E7A69" w:rsidRPr="0011740C">
        <w:rPr>
          <w:rFonts w:ascii="Times New Roman" w:hAnsi="Times New Roman" w:cs="Times New Roman"/>
          <w:sz w:val="24"/>
          <w:szCs w:val="24"/>
        </w:rPr>
        <w:t>with different Pd loading</w:t>
      </w:r>
    </w:p>
    <w:p w14:paraId="16AE7699" w14:textId="77447C1E" w:rsidR="008A2A3F" w:rsidRPr="0011740C" w:rsidRDefault="00C75AFD" w:rsidP="0011740C">
      <w:pPr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5B242A"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4B4A99" wp14:editId="169705E1">
            <wp:extent cx="5274310" cy="2205990"/>
            <wp:effectExtent l="0" t="0" r="2540" b="3810"/>
            <wp:docPr id="17" name="图片 17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表, 直方图&#10;&#10;描述已自动生成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46661" w14:textId="20557B2B" w:rsidR="005A7CC0" w:rsidRPr="0011740C" w:rsidRDefault="006F2653" w:rsidP="001174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A7CC0" w:rsidRPr="0011740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E7A69" w:rsidRPr="0011740C">
        <w:rPr>
          <w:rFonts w:ascii="Times New Roman" w:hAnsi="Times New Roman" w:cs="Times New Roman"/>
          <w:sz w:val="24"/>
          <w:szCs w:val="24"/>
        </w:rPr>
        <w:t xml:space="preserve">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2E7A69" w:rsidRPr="0011740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E7A69" w:rsidRPr="0011740C">
        <w:rPr>
          <w:rFonts w:ascii="Times New Roman" w:hAnsi="Times New Roman" w:cs="Times New Roman"/>
          <w:sz w:val="24"/>
          <w:szCs w:val="24"/>
        </w:rPr>
        <w:t>) XPS Survey spectra of Co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E7A69" w:rsidRPr="0011740C">
        <w:rPr>
          <w:rFonts w:ascii="Times New Roman" w:hAnsi="Times New Roman" w:cs="Times New Roman"/>
          <w:sz w:val="24"/>
          <w:szCs w:val="24"/>
        </w:rPr>
        <w:t>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E7A69" w:rsidRPr="0011740C">
        <w:rPr>
          <w:rFonts w:ascii="Times New Roman" w:hAnsi="Times New Roman" w:cs="Times New Roman"/>
          <w:sz w:val="24"/>
          <w:szCs w:val="24"/>
        </w:rPr>
        <w:t>, NiCo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7A69" w:rsidRPr="0011740C">
        <w:rPr>
          <w:rFonts w:ascii="Times New Roman" w:hAnsi="Times New Roman" w:cs="Times New Roman"/>
          <w:sz w:val="24"/>
          <w:szCs w:val="24"/>
        </w:rPr>
        <w:t>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E7A69" w:rsidRPr="0011740C">
        <w:rPr>
          <w:rFonts w:ascii="Times New Roman" w:hAnsi="Times New Roman" w:cs="Times New Roman"/>
          <w:sz w:val="24"/>
          <w:szCs w:val="24"/>
        </w:rPr>
        <w:t>, Pd-NiCo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7A69" w:rsidRPr="0011740C">
        <w:rPr>
          <w:rFonts w:ascii="Times New Roman" w:hAnsi="Times New Roman" w:cs="Times New Roman"/>
          <w:sz w:val="24"/>
          <w:szCs w:val="24"/>
        </w:rPr>
        <w:t>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E7A69" w:rsidRPr="0011740C">
        <w:rPr>
          <w:rFonts w:ascii="Times New Roman" w:hAnsi="Times New Roman" w:cs="Times New Roman"/>
          <w:sz w:val="24"/>
          <w:szCs w:val="24"/>
        </w:rPr>
        <w:t xml:space="preserve">.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2E7A69" w:rsidRPr="0011740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2E7A69" w:rsidRPr="0011740C">
        <w:rPr>
          <w:rFonts w:ascii="Times New Roman" w:hAnsi="Times New Roman" w:cs="Times New Roman"/>
          <w:sz w:val="24"/>
          <w:szCs w:val="24"/>
        </w:rPr>
        <w:t>) High-resolution XPS spectra of Pd 3d</w:t>
      </w:r>
    </w:p>
    <w:p w14:paraId="2C558086" w14:textId="43A8C88E" w:rsidR="005A7CC0" w:rsidRPr="0011740C" w:rsidRDefault="005A7CC0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22C90D" wp14:editId="03C166D8">
            <wp:extent cx="3203171" cy="2466109"/>
            <wp:effectExtent l="0" t="0" r="0" b="0"/>
            <wp:docPr id="5" name="图片 5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表, 折线图&#10;&#10;描述已自动生成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3171" cy="246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A831F" w14:textId="1A6A3666" w:rsidR="005A7CC0" w:rsidRPr="0011740C" w:rsidRDefault="006F2653" w:rsidP="0011740C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A7CC0" w:rsidRPr="0011740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92BFA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7A69" w:rsidRPr="0011740C">
        <w:rPr>
          <w:rFonts w:ascii="Times New Roman" w:hAnsi="Times New Roman" w:cs="Times New Roman"/>
          <w:sz w:val="24"/>
          <w:szCs w:val="24"/>
        </w:rPr>
        <w:t>Ni</w:t>
      </w:r>
      <w:r w:rsidR="002E7A69" w:rsidRPr="0011740C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2E7A69" w:rsidRPr="0011740C">
        <w:rPr>
          <w:rFonts w:ascii="Times New Roman" w:hAnsi="Times New Roman" w:cs="Times New Roman"/>
          <w:sz w:val="24"/>
          <w:szCs w:val="24"/>
        </w:rPr>
        <w:t>/Ni</w:t>
      </w:r>
      <w:r w:rsidR="002E7A69" w:rsidRPr="0011740C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2E7A69" w:rsidRPr="0011740C">
        <w:rPr>
          <w:rFonts w:ascii="Times New Roman" w:hAnsi="Times New Roman" w:cs="Times New Roman"/>
          <w:sz w:val="24"/>
          <w:szCs w:val="24"/>
        </w:rPr>
        <w:t xml:space="preserve"> ratios obtained from XPS spectra of NiCo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7A69" w:rsidRPr="0011740C">
        <w:rPr>
          <w:rFonts w:ascii="Times New Roman" w:hAnsi="Times New Roman" w:cs="Times New Roman"/>
          <w:sz w:val="24"/>
          <w:szCs w:val="24"/>
        </w:rPr>
        <w:t>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E7A69" w:rsidRPr="0011740C">
        <w:rPr>
          <w:rFonts w:ascii="Times New Roman" w:hAnsi="Times New Roman" w:cs="Times New Roman"/>
          <w:sz w:val="24"/>
          <w:szCs w:val="24"/>
        </w:rPr>
        <w:t xml:space="preserve"> and Pd-NiCo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7A69" w:rsidRPr="0011740C">
        <w:rPr>
          <w:rFonts w:ascii="Times New Roman" w:hAnsi="Times New Roman" w:cs="Times New Roman"/>
          <w:sz w:val="24"/>
          <w:szCs w:val="24"/>
        </w:rPr>
        <w:t>O</w:t>
      </w:r>
      <w:r w:rsidR="002E7A69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50A4CB40" w14:textId="02DF2672" w:rsidR="008F1C3A" w:rsidRPr="0011740C" w:rsidRDefault="00A310D9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D2A833" wp14:editId="440A8D83">
            <wp:extent cx="2917767" cy="2524298"/>
            <wp:effectExtent l="0" t="0" r="0" b="0"/>
            <wp:docPr id="4" name="图片 4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, 折线图&#10;&#10;描述已自动生成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767" cy="252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87593" w14:textId="50E4DECF" w:rsidR="00560F7D" w:rsidRPr="0011740C" w:rsidRDefault="00560F7D" w:rsidP="0011740C">
      <w:pPr>
        <w:jc w:val="left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Fig. S7 </w:t>
      </w:r>
      <w:r w:rsidRPr="0011740C">
        <w:rPr>
          <w:rFonts w:ascii="Times New Roman" w:hAnsi="Times New Roman" w:cs="Times New Roman"/>
          <w:sz w:val="24"/>
          <w:szCs w:val="24"/>
        </w:rPr>
        <w:t>Ni K-edge XANES spectra of NiCo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sz w:val="24"/>
          <w:szCs w:val="24"/>
        </w:rPr>
        <w:t>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1740C">
        <w:rPr>
          <w:rFonts w:ascii="Times New Roman" w:hAnsi="Times New Roman" w:cs="Times New Roman"/>
          <w:sz w:val="24"/>
          <w:szCs w:val="24"/>
        </w:rPr>
        <w:t>, Pd-NiCo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sz w:val="24"/>
          <w:szCs w:val="24"/>
        </w:rPr>
        <w:t>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7541244A" w14:textId="3056E685" w:rsidR="005A7CC0" w:rsidRPr="0011740C" w:rsidRDefault="005A7CC0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D64EAA" wp14:editId="4A4CF564">
            <wp:extent cx="3178233" cy="2632364"/>
            <wp:effectExtent l="0" t="0" r="3175" b="0"/>
            <wp:docPr id="6" name="图片 6" descr="图表, 图示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表, 图示, 直方图&#10;&#10;描述已自动生成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233" cy="263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24290" w14:textId="195A91B2" w:rsidR="00DE2F78" w:rsidRPr="0011740C" w:rsidRDefault="006F2653" w:rsidP="0011740C">
      <w:pPr>
        <w:jc w:val="left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E2F78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2F78" w:rsidRPr="0011740C">
        <w:rPr>
          <w:rFonts w:ascii="Times New Roman" w:hAnsi="Times New Roman" w:cs="Times New Roman"/>
          <w:sz w:val="24"/>
          <w:szCs w:val="24"/>
        </w:rPr>
        <w:t>LSV curves of NiCo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E2F78" w:rsidRPr="0011740C">
        <w:rPr>
          <w:rFonts w:ascii="Times New Roman" w:hAnsi="Times New Roman" w:cs="Times New Roman"/>
          <w:sz w:val="24"/>
          <w:szCs w:val="24"/>
        </w:rPr>
        <w:t>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E2F78" w:rsidRPr="0011740C">
        <w:rPr>
          <w:rFonts w:ascii="Times New Roman" w:hAnsi="Times New Roman" w:cs="Times New Roman"/>
          <w:sz w:val="24"/>
          <w:szCs w:val="24"/>
        </w:rPr>
        <w:t xml:space="preserve"> with various Pd loading in 1 M KOH with 50 mM HMF</w:t>
      </w:r>
    </w:p>
    <w:p w14:paraId="15094CFA" w14:textId="03DE2387" w:rsidR="005A7CC0" w:rsidRPr="0011740C" w:rsidRDefault="007A3701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059AF3" wp14:editId="04C2B8C5">
            <wp:extent cx="2973788" cy="2399278"/>
            <wp:effectExtent l="0" t="0" r="0" b="1270"/>
            <wp:docPr id="3" name="图片 3" descr="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直方图&#10;&#10;描述已自动生成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636" cy="24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4C27D" w14:textId="42942AD0" w:rsidR="005A7CC0" w:rsidRPr="0011740C" w:rsidRDefault="006F2653" w:rsidP="0011740C">
      <w:pPr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E2F78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2F78" w:rsidRPr="0011740C">
        <w:rPr>
          <w:rFonts w:ascii="Times New Roman" w:hAnsi="Times New Roman" w:cs="Times New Roman"/>
          <w:sz w:val="24"/>
          <w:szCs w:val="24"/>
        </w:rPr>
        <w:t>LSV curves of NiCo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E2F78" w:rsidRPr="0011740C">
        <w:rPr>
          <w:rFonts w:ascii="Times New Roman" w:hAnsi="Times New Roman" w:cs="Times New Roman"/>
          <w:sz w:val="24"/>
          <w:szCs w:val="24"/>
        </w:rPr>
        <w:t>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E2F78" w:rsidRPr="0011740C">
        <w:rPr>
          <w:rFonts w:ascii="Times New Roman" w:hAnsi="Times New Roman" w:cs="Times New Roman"/>
          <w:sz w:val="24"/>
          <w:szCs w:val="24"/>
        </w:rPr>
        <w:t xml:space="preserve"> and NiCo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E2F78" w:rsidRPr="0011740C">
        <w:rPr>
          <w:rFonts w:ascii="Times New Roman" w:hAnsi="Times New Roman" w:cs="Times New Roman"/>
          <w:sz w:val="24"/>
          <w:szCs w:val="24"/>
        </w:rPr>
        <w:t>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E2F78" w:rsidRPr="0011740C">
        <w:rPr>
          <w:rFonts w:ascii="Times New Roman" w:hAnsi="Times New Roman" w:cs="Times New Roman"/>
          <w:sz w:val="24"/>
          <w:szCs w:val="24"/>
        </w:rPr>
        <w:t xml:space="preserve"> with various Pd loading in 1 M KOH with 100 mM HMF</w:t>
      </w:r>
    </w:p>
    <w:p w14:paraId="54860280" w14:textId="40BB7D4E" w:rsidR="005A7CC0" w:rsidRPr="0011740C" w:rsidRDefault="00A27338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6A0166" wp14:editId="329E7A33">
            <wp:extent cx="2759103" cy="2283060"/>
            <wp:effectExtent l="0" t="0" r="3175" b="3175"/>
            <wp:docPr id="7" name="图片 7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表, 直方图&#10;&#10;描述已自动生成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719" cy="2284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81D7D" w14:textId="364B101C" w:rsidR="00A27338" w:rsidRPr="0011740C" w:rsidRDefault="00A27338" w:rsidP="00A47EFE">
      <w:pPr>
        <w:jc w:val="left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8" w:name="_Hlk171610145"/>
      <w:r w:rsidRPr="0011740C">
        <w:rPr>
          <w:rFonts w:ascii="Times New Roman" w:hAnsi="Times New Roman" w:cs="Times New Roman"/>
          <w:sz w:val="24"/>
          <w:szCs w:val="24"/>
        </w:rPr>
        <w:t>LSV curves of Pd-NiCo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sz w:val="24"/>
          <w:szCs w:val="24"/>
        </w:rPr>
        <w:t>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1740C">
        <w:rPr>
          <w:rFonts w:ascii="Times New Roman" w:hAnsi="Times New Roman" w:cs="Times New Roman"/>
          <w:sz w:val="24"/>
          <w:szCs w:val="24"/>
        </w:rPr>
        <w:t xml:space="preserve"> and Pd-Co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1740C">
        <w:rPr>
          <w:rFonts w:ascii="Times New Roman" w:hAnsi="Times New Roman" w:cs="Times New Roman"/>
          <w:sz w:val="24"/>
          <w:szCs w:val="24"/>
        </w:rPr>
        <w:t>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1740C">
        <w:rPr>
          <w:rFonts w:ascii="Times New Roman" w:hAnsi="Times New Roman" w:cs="Times New Roman"/>
          <w:sz w:val="24"/>
          <w:szCs w:val="24"/>
        </w:rPr>
        <w:t xml:space="preserve"> in 1 M KOH with 50 mM HMF</w:t>
      </w:r>
    </w:p>
    <w:bookmarkEnd w:id="8"/>
    <w:p w14:paraId="79DCC187" w14:textId="2F9DBEC4" w:rsidR="005A7CC0" w:rsidRPr="0011740C" w:rsidRDefault="005A7CC0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BA1AF7" wp14:editId="35CBA52F">
            <wp:extent cx="5037398" cy="1447137"/>
            <wp:effectExtent l="0" t="0" r="0" b="1270"/>
            <wp:docPr id="9" name="图片 9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示&#10;&#10;描述已自动生成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" t="4185" r="3061" b="587"/>
                    <a:stretch/>
                  </pic:blipFill>
                  <pic:spPr bwMode="auto">
                    <a:xfrm>
                      <a:off x="0" y="0"/>
                      <a:ext cx="5041314" cy="1448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CE6EC0" w14:textId="78B5D4D1" w:rsidR="005A7CC0" w:rsidRDefault="006F2653" w:rsidP="0011740C">
      <w:pPr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1F2921" w:rsidRPr="0011740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E2F78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47D" w:rsidRPr="0011740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E2F78" w:rsidRPr="00A47EF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E2F78" w:rsidRPr="0011740C">
        <w:rPr>
          <w:rFonts w:ascii="Times New Roman" w:hAnsi="Times New Roman" w:cs="Times New Roman"/>
          <w:sz w:val="24"/>
          <w:szCs w:val="24"/>
        </w:rPr>
        <w:t>)</w:t>
      </w:r>
      <w:r w:rsidR="00DE2F78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2F78" w:rsidRPr="0011740C">
        <w:rPr>
          <w:rFonts w:ascii="Times New Roman" w:hAnsi="Times New Roman" w:cs="Times New Roman"/>
          <w:sz w:val="24"/>
          <w:szCs w:val="24"/>
        </w:rPr>
        <w:t>LSV curves of Pd-NiCo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E2F78" w:rsidRPr="0011740C">
        <w:rPr>
          <w:rFonts w:ascii="Times New Roman" w:hAnsi="Times New Roman" w:cs="Times New Roman"/>
          <w:sz w:val="24"/>
          <w:szCs w:val="24"/>
        </w:rPr>
        <w:t>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E2F78" w:rsidRPr="0011740C">
        <w:rPr>
          <w:rFonts w:ascii="Times New Roman" w:hAnsi="Times New Roman" w:cs="Times New Roman"/>
          <w:sz w:val="24"/>
          <w:szCs w:val="24"/>
        </w:rPr>
        <w:t xml:space="preserve"> in 1.0 M KOH with and without 100 mM HMF.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DE2F78" w:rsidRPr="00A47EF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E2F78" w:rsidRPr="0011740C">
        <w:rPr>
          <w:rFonts w:ascii="Times New Roman" w:hAnsi="Times New Roman" w:cs="Times New Roman"/>
          <w:sz w:val="24"/>
          <w:szCs w:val="24"/>
        </w:rPr>
        <w:t xml:space="preserve">) LSV curves of different samples in 1.0 M KOH with 100 mM HMF, and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DE2F78" w:rsidRPr="00A47EF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E2F78" w:rsidRPr="0011740C">
        <w:rPr>
          <w:rFonts w:ascii="Times New Roman" w:hAnsi="Times New Roman" w:cs="Times New Roman"/>
          <w:sz w:val="24"/>
          <w:szCs w:val="24"/>
        </w:rPr>
        <w:t>) corresponding overpotential at various current densities for HMFOR</w:t>
      </w:r>
    </w:p>
    <w:p w14:paraId="3AE1CCE0" w14:textId="77777777" w:rsidR="00A47EFE" w:rsidRDefault="00A47EFE" w:rsidP="0011740C">
      <w:pPr>
        <w:rPr>
          <w:rFonts w:ascii="Times New Roman" w:hAnsi="Times New Roman" w:cs="Times New Roman"/>
          <w:sz w:val="24"/>
          <w:szCs w:val="24"/>
        </w:rPr>
      </w:pPr>
    </w:p>
    <w:p w14:paraId="02711261" w14:textId="77777777" w:rsidR="00A47EFE" w:rsidRPr="0011740C" w:rsidRDefault="00A47EFE" w:rsidP="001174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3E0676" w14:textId="4481253F" w:rsidR="005A7CC0" w:rsidRPr="0011740C" w:rsidRDefault="0063301E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7EA8EC" wp14:editId="4A9CB70C">
            <wp:extent cx="5274310" cy="2139950"/>
            <wp:effectExtent l="0" t="0" r="2540" b="0"/>
            <wp:docPr id="27" name="图片 27" descr="图表, 折线图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表, 折线图, 散点图&#10;&#10;描述已自动生成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C8C91" w14:textId="7DEDA91C" w:rsidR="0063301E" w:rsidRPr="0011740C" w:rsidRDefault="006F2653" w:rsidP="0011740C">
      <w:pPr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63301E" w:rsidRPr="0011740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3301E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301E" w:rsidRPr="0011740C">
        <w:rPr>
          <w:rFonts w:ascii="Times New Roman" w:hAnsi="Times New Roman" w:cs="Times New Roman"/>
          <w:sz w:val="24"/>
          <w:szCs w:val="24"/>
        </w:rPr>
        <w:t xml:space="preserve">Electrochemical behavior of (a) </w:t>
      </w:r>
      <w:r w:rsidR="00F01D4F" w:rsidRPr="0011740C">
        <w:rPr>
          <w:rFonts w:ascii="Times New Roman" w:hAnsi="Times New Roman" w:cs="Times New Roman"/>
          <w:sz w:val="24"/>
          <w:szCs w:val="24"/>
        </w:rPr>
        <w:t>furfuryl alcohol (R-OH)</w:t>
      </w:r>
      <w:r w:rsidR="0063301E" w:rsidRPr="0011740C">
        <w:rPr>
          <w:rFonts w:ascii="Times New Roman" w:hAnsi="Times New Roman" w:cs="Times New Roman"/>
          <w:sz w:val="24"/>
          <w:szCs w:val="24"/>
        </w:rPr>
        <w:t xml:space="preserve"> and (b) </w:t>
      </w:r>
      <w:r w:rsidR="00F01D4F" w:rsidRPr="0011740C">
        <w:rPr>
          <w:rFonts w:ascii="Times New Roman" w:hAnsi="Times New Roman" w:cs="Times New Roman"/>
          <w:sz w:val="24"/>
          <w:szCs w:val="24"/>
        </w:rPr>
        <w:t>furfural</w:t>
      </w:r>
      <w:bookmarkStart w:id="9" w:name="_Hlk163147735"/>
      <w:r w:rsidR="00F01D4F" w:rsidRPr="0011740C">
        <w:rPr>
          <w:rFonts w:ascii="Times New Roman" w:hAnsi="Times New Roman" w:cs="Times New Roman"/>
          <w:sz w:val="24"/>
          <w:szCs w:val="24"/>
        </w:rPr>
        <w:t xml:space="preserve"> (R-CHO)</w:t>
      </w:r>
      <w:bookmarkEnd w:id="9"/>
      <w:r w:rsidR="00F01D4F" w:rsidRPr="0011740C">
        <w:rPr>
          <w:rFonts w:ascii="Times New Roman" w:hAnsi="Times New Roman" w:cs="Times New Roman"/>
          <w:sz w:val="24"/>
          <w:szCs w:val="24"/>
        </w:rPr>
        <w:t xml:space="preserve"> </w:t>
      </w:r>
      <w:r w:rsidR="0063301E" w:rsidRPr="0011740C">
        <w:rPr>
          <w:rFonts w:ascii="Times New Roman" w:hAnsi="Times New Roman" w:cs="Times New Roman"/>
          <w:sz w:val="24"/>
          <w:szCs w:val="24"/>
        </w:rPr>
        <w:t>oxidation on Pd-NiCo</w:t>
      </w:r>
      <w:r w:rsidR="0063301E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3301E" w:rsidRPr="0011740C">
        <w:rPr>
          <w:rFonts w:ascii="Times New Roman" w:hAnsi="Times New Roman" w:cs="Times New Roman"/>
          <w:sz w:val="24"/>
          <w:szCs w:val="24"/>
        </w:rPr>
        <w:t>O</w:t>
      </w:r>
      <w:r w:rsidR="0063301E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3301E" w:rsidRPr="0011740C">
        <w:rPr>
          <w:rFonts w:ascii="Times New Roman" w:hAnsi="Times New Roman" w:cs="Times New Roman"/>
          <w:sz w:val="24"/>
          <w:szCs w:val="24"/>
        </w:rPr>
        <w:t xml:space="preserve"> and NiCo</w:t>
      </w:r>
      <w:r w:rsidR="0063301E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3301E" w:rsidRPr="0011740C">
        <w:rPr>
          <w:rFonts w:ascii="Times New Roman" w:hAnsi="Times New Roman" w:cs="Times New Roman"/>
          <w:sz w:val="24"/>
          <w:szCs w:val="24"/>
        </w:rPr>
        <w:t>O</w:t>
      </w:r>
      <w:r w:rsidR="0063301E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3301E" w:rsidRPr="0011740C">
        <w:rPr>
          <w:rFonts w:ascii="Times New Roman" w:hAnsi="Times New Roman" w:cs="Times New Roman"/>
          <w:sz w:val="24"/>
          <w:szCs w:val="24"/>
        </w:rPr>
        <w:t xml:space="preserve"> electrodes.</w:t>
      </w:r>
    </w:p>
    <w:p w14:paraId="642E94D8" w14:textId="6A11000D" w:rsidR="0063301E" w:rsidRPr="0011740C" w:rsidRDefault="0063301E" w:rsidP="001174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3BEDE8" w14:textId="77777777" w:rsidR="0063301E" w:rsidRPr="0011740C" w:rsidRDefault="0063301E" w:rsidP="0011740C">
      <w:pPr>
        <w:rPr>
          <w:rFonts w:ascii="Times New Roman" w:hAnsi="Times New Roman" w:cs="Times New Roman"/>
          <w:sz w:val="24"/>
          <w:szCs w:val="24"/>
        </w:rPr>
      </w:pPr>
    </w:p>
    <w:p w14:paraId="66619D59" w14:textId="0D3BC70E" w:rsidR="005A7CC0" w:rsidRPr="0011740C" w:rsidRDefault="005A7CC0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8630FB" wp14:editId="08DFD003">
            <wp:extent cx="3228230" cy="2705735"/>
            <wp:effectExtent l="0" t="0" r="0" b="0"/>
            <wp:docPr id="10" name="图片 10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表&#10;&#10;描述已自动生成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9" t="9806" r="11348"/>
                    <a:stretch/>
                  </pic:blipFill>
                  <pic:spPr bwMode="auto">
                    <a:xfrm>
                      <a:off x="0" y="0"/>
                      <a:ext cx="3229317" cy="2706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5F4AA" w14:textId="46DACB0F" w:rsidR="005A7CC0" w:rsidRPr="0011740C" w:rsidRDefault="006F2653" w:rsidP="00A47EFE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A7CC0" w:rsidRPr="0011740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E2F78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2F78" w:rsidRPr="0011740C">
        <w:rPr>
          <w:rFonts w:ascii="Times New Roman" w:hAnsi="Times New Roman" w:cs="Times New Roman"/>
          <w:sz w:val="24"/>
          <w:szCs w:val="24"/>
        </w:rPr>
        <w:t>Nyquist plots of Co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E2F78" w:rsidRPr="0011740C">
        <w:rPr>
          <w:rFonts w:ascii="Times New Roman" w:hAnsi="Times New Roman" w:cs="Times New Roman"/>
          <w:sz w:val="24"/>
          <w:szCs w:val="24"/>
        </w:rPr>
        <w:t>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E2F78" w:rsidRPr="0011740C">
        <w:rPr>
          <w:rFonts w:ascii="Times New Roman" w:hAnsi="Times New Roman" w:cs="Times New Roman"/>
          <w:sz w:val="24"/>
          <w:szCs w:val="24"/>
        </w:rPr>
        <w:t>, NiCo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E2F78" w:rsidRPr="0011740C">
        <w:rPr>
          <w:rFonts w:ascii="Times New Roman" w:hAnsi="Times New Roman" w:cs="Times New Roman"/>
          <w:sz w:val="24"/>
          <w:szCs w:val="24"/>
        </w:rPr>
        <w:t>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E2F78" w:rsidRPr="0011740C">
        <w:rPr>
          <w:rFonts w:ascii="Times New Roman" w:hAnsi="Times New Roman" w:cs="Times New Roman"/>
          <w:sz w:val="24"/>
          <w:szCs w:val="24"/>
        </w:rPr>
        <w:t>, and Pd-NiCo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E2F78" w:rsidRPr="0011740C">
        <w:rPr>
          <w:rFonts w:ascii="Times New Roman" w:hAnsi="Times New Roman" w:cs="Times New Roman"/>
          <w:sz w:val="24"/>
          <w:szCs w:val="24"/>
        </w:rPr>
        <w:t>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49500DE5" w14:textId="77777777" w:rsidR="005A7CC0" w:rsidRPr="0011740C" w:rsidRDefault="005A7CC0" w:rsidP="001174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714309" w14:textId="7335B39B" w:rsidR="005A7CC0" w:rsidRPr="0011740C" w:rsidRDefault="00BD01BD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3824E3" wp14:editId="7EDFDB29">
            <wp:extent cx="4524292" cy="3684905"/>
            <wp:effectExtent l="0" t="0" r="0" b="0"/>
            <wp:docPr id="8" name="图片 8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示&#10;&#10;描述已自动生成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290" cy="369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9C0DE" w14:textId="4DCCC238" w:rsidR="005A7CC0" w:rsidRDefault="006F2653" w:rsidP="0011740C">
      <w:pPr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10" w:name="_Hlk172124363"/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A7CC0" w:rsidRPr="0011740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E2F78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2F78" w:rsidRPr="0011740C">
        <w:rPr>
          <w:rFonts w:ascii="Times New Roman" w:hAnsi="Times New Roman" w:cs="Times New Roman"/>
          <w:sz w:val="24"/>
          <w:szCs w:val="24"/>
        </w:rPr>
        <w:t xml:space="preserve">Cyclic voltammograms (CVs) curves of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DE2F78" w:rsidRPr="00A47EF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E2F78" w:rsidRPr="0011740C">
        <w:rPr>
          <w:rFonts w:ascii="Times New Roman" w:hAnsi="Times New Roman" w:cs="Times New Roman"/>
          <w:sz w:val="24"/>
          <w:szCs w:val="24"/>
        </w:rPr>
        <w:t>) Co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E2F78" w:rsidRPr="0011740C">
        <w:rPr>
          <w:rFonts w:ascii="Times New Roman" w:hAnsi="Times New Roman" w:cs="Times New Roman"/>
          <w:sz w:val="24"/>
          <w:szCs w:val="24"/>
        </w:rPr>
        <w:t>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E2F78" w:rsidRPr="0011740C">
        <w:rPr>
          <w:rFonts w:ascii="Times New Roman" w:hAnsi="Times New Roman" w:cs="Times New Roman"/>
          <w:sz w:val="24"/>
          <w:szCs w:val="24"/>
        </w:rPr>
        <w:t xml:space="preserve">,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DE2F78" w:rsidRPr="00A47EF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E2F78" w:rsidRPr="0011740C">
        <w:rPr>
          <w:rFonts w:ascii="Times New Roman" w:hAnsi="Times New Roman" w:cs="Times New Roman"/>
          <w:sz w:val="24"/>
          <w:szCs w:val="24"/>
        </w:rPr>
        <w:t>) NiCo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E2F78" w:rsidRPr="0011740C">
        <w:rPr>
          <w:rFonts w:ascii="Times New Roman" w:hAnsi="Times New Roman" w:cs="Times New Roman"/>
          <w:sz w:val="24"/>
          <w:szCs w:val="24"/>
        </w:rPr>
        <w:t>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E2F78" w:rsidRPr="0011740C">
        <w:rPr>
          <w:rFonts w:ascii="Times New Roman" w:hAnsi="Times New Roman" w:cs="Times New Roman"/>
          <w:sz w:val="24"/>
          <w:szCs w:val="24"/>
        </w:rPr>
        <w:t xml:space="preserve">,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DE2F78" w:rsidRPr="00A47EF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E2F78" w:rsidRPr="0011740C">
        <w:rPr>
          <w:rFonts w:ascii="Times New Roman" w:hAnsi="Times New Roman" w:cs="Times New Roman"/>
          <w:sz w:val="24"/>
          <w:szCs w:val="24"/>
        </w:rPr>
        <w:t>) Pd-NiCo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E2F78" w:rsidRPr="0011740C">
        <w:rPr>
          <w:rFonts w:ascii="Times New Roman" w:hAnsi="Times New Roman" w:cs="Times New Roman"/>
          <w:sz w:val="24"/>
          <w:szCs w:val="24"/>
        </w:rPr>
        <w:t>O</w:t>
      </w:r>
      <w:r w:rsidR="00DE2F78" w:rsidRPr="0011740C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="00DE2F78" w:rsidRPr="0011740C">
        <w:rPr>
          <w:rFonts w:ascii="Times New Roman" w:hAnsi="Times New Roman" w:cs="Times New Roman"/>
          <w:sz w:val="24"/>
          <w:szCs w:val="24"/>
        </w:rPr>
        <w:t xml:space="preserve">and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DE2F78" w:rsidRPr="00A47EF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DE2F78" w:rsidRPr="0011740C">
        <w:rPr>
          <w:rFonts w:ascii="Times New Roman" w:hAnsi="Times New Roman" w:cs="Times New Roman"/>
          <w:sz w:val="24"/>
          <w:szCs w:val="24"/>
        </w:rPr>
        <w:t xml:space="preserve">) Pd/NF at different scan rates increasing from </w:t>
      </w:r>
      <w:r w:rsidR="00BD01BD" w:rsidRPr="0011740C">
        <w:rPr>
          <w:rFonts w:ascii="Times New Roman" w:hAnsi="Times New Roman" w:cs="Times New Roman"/>
          <w:sz w:val="24"/>
          <w:szCs w:val="24"/>
        </w:rPr>
        <w:t>2</w:t>
      </w:r>
      <w:r w:rsidR="00DE2F78" w:rsidRPr="0011740C">
        <w:rPr>
          <w:rFonts w:ascii="Times New Roman" w:hAnsi="Times New Roman" w:cs="Times New Roman"/>
          <w:sz w:val="24"/>
          <w:szCs w:val="24"/>
        </w:rPr>
        <w:t xml:space="preserve">0 to </w:t>
      </w:r>
      <w:r w:rsidR="00BD01BD" w:rsidRPr="0011740C">
        <w:rPr>
          <w:rFonts w:ascii="Times New Roman" w:hAnsi="Times New Roman" w:cs="Times New Roman"/>
          <w:sz w:val="24"/>
          <w:szCs w:val="24"/>
        </w:rPr>
        <w:t>12</w:t>
      </w:r>
      <w:r w:rsidR="00DE2F78" w:rsidRPr="0011740C">
        <w:rPr>
          <w:rFonts w:ascii="Times New Roman" w:hAnsi="Times New Roman" w:cs="Times New Roman"/>
          <w:sz w:val="24"/>
          <w:szCs w:val="24"/>
        </w:rPr>
        <w:t>0 mV s</w:t>
      </w:r>
      <w:r w:rsidR="00DE2F78" w:rsidRPr="0011740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DE2F78" w:rsidRPr="0011740C">
        <w:rPr>
          <w:rFonts w:ascii="Times New Roman" w:hAnsi="Times New Roman" w:cs="Times New Roman"/>
          <w:sz w:val="24"/>
          <w:szCs w:val="24"/>
        </w:rPr>
        <w:t xml:space="preserve"> with an interval point of </w:t>
      </w:r>
      <w:r w:rsidR="00BD01BD" w:rsidRPr="0011740C">
        <w:rPr>
          <w:rFonts w:ascii="Times New Roman" w:hAnsi="Times New Roman" w:cs="Times New Roman"/>
          <w:sz w:val="24"/>
          <w:szCs w:val="24"/>
        </w:rPr>
        <w:t>2</w:t>
      </w:r>
      <w:r w:rsidR="00DE2F78" w:rsidRPr="0011740C">
        <w:rPr>
          <w:rFonts w:ascii="Times New Roman" w:hAnsi="Times New Roman" w:cs="Times New Roman"/>
          <w:sz w:val="24"/>
          <w:szCs w:val="24"/>
        </w:rPr>
        <w:t>0 mV s</w:t>
      </w:r>
      <w:r w:rsidR="00DE2F78" w:rsidRPr="0011740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bookmarkEnd w:id="10"/>
    </w:p>
    <w:p w14:paraId="4ECDFEC8" w14:textId="29822C1D" w:rsidR="005A7CC0" w:rsidRPr="0011740C" w:rsidRDefault="00BD01BD" w:rsidP="001174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1E3126E" wp14:editId="2D6E632F">
            <wp:extent cx="2699467" cy="2125258"/>
            <wp:effectExtent l="0" t="0" r="5715" b="8890"/>
            <wp:docPr id="12" name="图片 12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表, 直方图&#10;&#10;描述已自动生成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646" cy="212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84B77" w14:textId="26162F4C" w:rsidR="005A7CC0" w:rsidRPr="0011740C" w:rsidRDefault="006F2653" w:rsidP="0011740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Hlk171610818"/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A7CC0" w:rsidRPr="0011740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002EE" w:rsidRPr="0011740C">
        <w:rPr>
          <w:rFonts w:ascii="Times New Roman" w:hAnsi="Times New Roman" w:cs="Times New Roman"/>
          <w:sz w:val="24"/>
          <w:szCs w:val="24"/>
        </w:rPr>
        <w:t xml:space="preserve"> </w:t>
      </w:r>
      <w:r w:rsidR="00BD01BD" w:rsidRPr="0011740C">
        <w:rPr>
          <w:rFonts w:ascii="Times New Roman" w:hAnsi="Times New Roman" w:cs="Times New Roman"/>
          <w:sz w:val="24"/>
          <w:szCs w:val="24"/>
        </w:rPr>
        <w:t>ECSA</w:t>
      </w:r>
      <w:r w:rsidR="00DE2F78" w:rsidRPr="0011740C">
        <w:rPr>
          <w:rFonts w:ascii="Times New Roman" w:hAnsi="Times New Roman" w:cs="Times New Roman"/>
          <w:sz w:val="24"/>
          <w:szCs w:val="24"/>
        </w:rPr>
        <w:t>-normalized LSV curves of samples</w:t>
      </w:r>
      <w:r w:rsidR="006711D0" w:rsidRPr="0011740C">
        <w:rPr>
          <w:rFonts w:ascii="Times New Roman" w:hAnsi="Times New Roman" w:cs="Times New Roman"/>
          <w:sz w:val="24"/>
          <w:szCs w:val="24"/>
        </w:rPr>
        <w:t xml:space="preserve"> in 1 M KOH with 50 mM HMF</w:t>
      </w:r>
    </w:p>
    <w:bookmarkEnd w:id="11"/>
    <w:p w14:paraId="731966C1" w14:textId="05B212BC" w:rsidR="006F18F4" w:rsidRPr="0011740C" w:rsidRDefault="0057157A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856667" wp14:editId="227995A3">
            <wp:extent cx="4226118" cy="1764020"/>
            <wp:effectExtent l="0" t="0" r="3175" b="8255"/>
            <wp:docPr id="11" name="图片 11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表, 直方图&#10;&#10;描述已自动生成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8515" cy="176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5E0C3" w14:textId="3C213BC5" w:rsidR="006F18F4" w:rsidRPr="0011740C" w:rsidRDefault="006F2653" w:rsidP="0011740C">
      <w:pPr>
        <w:rPr>
          <w:rFonts w:ascii="Times New Roman" w:hAnsi="Times New Roman" w:cs="Times New Roman"/>
          <w:sz w:val="24"/>
          <w:szCs w:val="24"/>
        </w:rPr>
      </w:pPr>
      <w:bookmarkStart w:id="12" w:name="OLE_LINK21"/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6F18F4" w:rsidRPr="0011740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F18F4" w:rsidRPr="0011740C">
        <w:rPr>
          <w:rFonts w:ascii="Times New Roman" w:hAnsi="Times New Roman" w:cs="Times New Roman"/>
          <w:sz w:val="24"/>
          <w:szCs w:val="24"/>
        </w:rPr>
        <w:t xml:space="preserve">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6F18F4" w:rsidRPr="00A47EF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F18F4" w:rsidRPr="0011740C">
        <w:rPr>
          <w:rFonts w:ascii="Times New Roman" w:hAnsi="Times New Roman" w:cs="Times New Roman"/>
          <w:sz w:val="24"/>
          <w:szCs w:val="24"/>
        </w:rPr>
        <w:t xml:space="preserve">) HER LSV curves of samples and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6F18F4" w:rsidRPr="00A47EF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6F18F4" w:rsidRPr="0011740C">
        <w:rPr>
          <w:rFonts w:ascii="Times New Roman" w:hAnsi="Times New Roman" w:cs="Times New Roman"/>
          <w:sz w:val="24"/>
          <w:szCs w:val="24"/>
        </w:rPr>
        <w:t xml:space="preserve">) </w:t>
      </w:r>
      <w:r w:rsidR="009777C2" w:rsidRPr="0011740C">
        <w:rPr>
          <w:rFonts w:ascii="Times New Roman" w:hAnsi="Times New Roman" w:cs="Times New Roman"/>
          <w:sz w:val="24"/>
          <w:szCs w:val="24"/>
        </w:rPr>
        <w:t>stability</w:t>
      </w:r>
      <w:r w:rsidR="007A3701" w:rsidRPr="0011740C">
        <w:rPr>
          <w:rFonts w:ascii="Times New Roman" w:hAnsi="Times New Roman" w:cs="Times New Roman"/>
          <w:sz w:val="24"/>
          <w:szCs w:val="24"/>
        </w:rPr>
        <w:t xml:space="preserve"> </w:t>
      </w:r>
      <w:r w:rsidR="009777C2" w:rsidRPr="0011740C">
        <w:rPr>
          <w:rFonts w:ascii="Times New Roman" w:hAnsi="Times New Roman" w:cs="Times New Roman"/>
          <w:sz w:val="24"/>
          <w:szCs w:val="24"/>
        </w:rPr>
        <w:t xml:space="preserve">(I-t) </w:t>
      </w:r>
      <w:r w:rsidR="007A3701" w:rsidRPr="0011740C">
        <w:rPr>
          <w:rFonts w:ascii="Times New Roman" w:hAnsi="Times New Roman" w:cs="Times New Roman"/>
          <w:sz w:val="24"/>
          <w:szCs w:val="24"/>
        </w:rPr>
        <w:t>test</w:t>
      </w:r>
      <w:r w:rsidR="006F18F4" w:rsidRPr="0011740C">
        <w:rPr>
          <w:rFonts w:ascii="Times New Roman" w:hAnsi="Times New Roman" w:cs="Times New Roman"/>
          <w:sz w:val="24"/>
          <w:szCs w:val="24"/>
        </w:rPr>
        <w:t xml:space="preserve"> at </w:t>
      </w:r>
      <w:r w:rsidR="0063407B" w:rsidRPr="0011740C">
        <w:rPr>
          <w:rFonts w:ascii="Times New Roman" w:eastAsia="宋体" w:hAnsi="Times New Roman" w:cs="Times New Roman"/>
          <w:sz w:val="24"/>
          <w:szCs w:val="24"/>
        </w:rPr>
        <w:t>–</w:t>
      </w:r>
      <w:r w:rsidR="0063407B" w:rsidRPr="0011740C">
        <w:rPr>
          <w:rFonts w:ascii="Times New Roman" w:hAnsi="Times New Roman" w:cs="Times New Roman"/>
          <w:sz w:val="24"/>
          <w:szCs w:val="24"/>
        </w:rPr>
        <w:t>150 mA cm</w:t>
      </w:r>
      <w:r w:rsidR="0063407B" w:rsidRPr="0011740C">
        <w:rPr>
          <w:rFonts w:ascii="Times New Roman" w:eastAsia="宋体" w:hAnsi="Times New Roman" w:cs="Times New Roman"/>
          <w:sz w:val="24"/>
          <w:szCs w:val="24"/>
          <w:vertAlign w:val="superscript"/>
        </w:rPr>
        <w:t>–</w:t>
      </w:r>
      <w:r w:rsidR="0063407B" w:rsidRPr="0011740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bookmarkEnd w:id="12"/>
    <w:p w14:paraId="6CFE2F1E" w14:textId="36988537" w:rsidR="005A7CC0" w:rsidRPr="0011740C" w:rsidRDefault="005A7CC0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3B611B" wp14:editId="7FDB822D">
            <wp:extent cx="5040000" cy="8212300"/>
            <wp:effectExtent l="0" t="0" r="8255" b="0"/>
            <wp:docPr id="13" name="图片 1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示&#10;&#10;描述已自动生成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82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E054A" w14:textId="2B1FC52E" w:rsidR="005A7CC0" w:rsidRPr="0011740C" w:rsidRDefault="006F2653" w:rsidP="0011740C">
      <w:pPr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A7CC0" w:rsidRPr="0011740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002EE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3" w:name="_Hlk171628683"/>
      <w:r w:rsidR="009002EE" w:rsidRPr="0011740C">
        <w:rPr>
          <w:rFonts w:ascii="Times New Roman" w:hAnsi="Times New Roman" w:cs="Times New Roman"/>
          <w:sz w:val="24"/>
          <w:szCs w:val="24"/>
        </w:rPr>
        <w:t>HPLC standard curve measurements of pure</w:t>
      </w:r>
      <w:bookmarkEnd w:id="13"/>
      <w:r w:rsidR="009002EE" w:rsidRPr="0011740C">
        <w:rPr>
          <w:rFonts w:ascii="Times New Roman" w:hAnsi="Times New Roman" w:cs="Times New Roman"/>
          <w:sz w:val="24"/>
          <w:szCs w:val="24"/>
        </w:rPr>
        <w:t xml:space="preserve">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9002EE" w:rsidRPr="003C5EBC">
        <w:rPr>
          <w:rFonts w:ascii="Times New Roman" w:hAnsi="Times New Roman" w:cs="Times New Roman"/>
          <w:b/>
          <w:bCs/>
          <w:sz w:val="24"/>
          <w:szCs w:val="24"/>
        </w:rPr>
        <w:t>a, b</w:t>
      </w:r>
      <w:r w:rsidR="009002EE" w:rsidRPr="0011740C">
        <w:rPr>
          <w:rFonts w:ascii="Times New Roman" w:hAnsi="Times New Roman" w:cs="Times New Roman"/>
          <w:sz w:val="24"/>
          <w:szCs w:val="24"/>
        </w:rPr>
        <w:t xml:space="preserve">) HMF,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9002EE" w:rsidRPr="003C5EBC">
        <w:rPr>
          <w:rFonts w:ascii="Times New Roman" w:hAnsi="Times New Roman" w:cs="Times New Roman"/>
          <w:b/>
          <w:bCs/>
          <w:sz w:val="24"/>
          <w:szCs w:val="24"/>
        </w:rPr>
        <w:t>c, d</w:t>
      </w:r>
      <w:r w:rsidR="009002EE" w:rsidRPr="0011740C">
        <w:rPr>
          <w:rFonts w:ascii="Times New Roman" w:hAnsi="Times New Roman" w:cs="Times New Roman"/>
          <w:sz w:val="24"/>
          <w:szCs w:val="24"/>
        </w:rPr>
        <w:t xml:space="preserve">) HMFCA,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9002EE" w:rsidRPr="003C5EBC">
        <w:rPr>
          <w:rFonts w:ascii="Times New Roman" w:hAnsi="Times New Roman" w:cs="Times New Roman"/>
          <w:b/>
          <w:bCs/>
          <w:sz w:val="24"/>
          <w:szCs w:val="24"/>
        </w:rPr>
        <w:t>e, f</w:t>
      </w:r>
      <w:r w:rsidR="009002EE" w:rsidRPr="0011740C">
        <w:rPr>
          <w:rFonts w:ascii="Times New Roman" w:hAnsi="Times New Roman" w:cs="Times New Roman"/>
          <w:sz w:val="24"/>
          <w:szCs w:val="24"/>
        </w:rPr>
        <w:t xml:space="preserve">) FFCA,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9002EE" w:rsidRPr="003C5EBC">
        <w:rPr>
          <w:rFonts w:ascii="Times New Roman" w:hAnsi="Times New Roman" w:cs="Times New Roman"/>
          <w:b/>
          <w:bCs/>
          <w:sz w:val="24"/>
          <w:szCs w:val="24"/>
        </w:rPr>
        <w:t xml:space="preserve">g, </w:t>
      </w:r>
      <w:r w:rsidR="003C5EBC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="009002EE" w:rsidRPr="0011740C">
        <w:rPr>
          <w:rFonts w:ascii="Times New Roman" w:hAnsi="Times New Roman" w:cs="Times New Roman"/>
          <w:sz w:val="24"/>
          <w:szCs w:val="24"/>
        </w:rPr>
        <w:t>) FDCA</w:t>
      </w:r>
      <w:r w:rsidR="005A7CC0" w:rsidRPr="001174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18729" w14:textId="349FB71E" w:rsidR="005A7CC0" w:rsidRPr="0011740C" w:rsidRDefault="00445921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40D53C" wp14:editId="4D0577A1">
            <wp:extent cx="4758855" cy="1925658"/>
            <wp:effectExtent l="0" t="0" r="3810" b="0"/>
            <wp:docPr id="15" name="图片 15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表, 图示&#10;&#10;描述已自动生成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5665" cy="192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7DA8D" w14:textId="7CDC3C84" w:rsidR="00445921" w:rsidRPr="0011740C" w:rsidRDefault="006F2653" w:rsidP="0011740C">
      <w:pPr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77BA0" w:rsidRPr="0011740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711D0" w:rsidRPr="0011740C">
        <w:rPr>
          <w:rFonts w:ascii="Times New Roman" w:hAnsi="Times New Roman" w:cs="Times New Roman"/>
          <w:sz w:val="24"/>
          <w:szCs w:val="24"/>
        </w:rPr>
        <w:t xml:space="preserve"> </w:t>
      </w:r>
      <w:r w:rsidR="00445921" w:rsidRPr="0011740C">
        <w:rPr>
          <w:rFonts w:ascii="Times New Roman" w:hAnsi="Times New Roman" w:cs="Times New Roman"/>
          <w:sz w:val="24"/>
          <w:szCs w:val="24"/>
        </w:rPr>
        <w:t>(</w:t>
      </w:r>
      <w:r w:rsidR="00445921" w:rsidRPr="003C5EB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45921" w:rsidRPr="0011740C">
        <w:rPr>
          <w:rFonts w:ascii="Times New Roman" w:hAnsi="Times New Roman" w:cs="Times New Roman"/>
          <w:sz w:val="24"/>
          <w:szCs w:val="24"/>
        </w:rPr>
        <w:t>) HPLC curve measurements (</w:t>
      </w:r>
      <w:r w:rsidR="00445921" w:rsidRPr="003C5EB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445921" w:rsidRPr="0011740C">
        <w:rPr>
          <w:rFonts w:ascii="Times New Roman" w:hAnsi="Times New Roman" w:cs="Times New Roman"/>
          <w:sz w:val="24"/>
          <w:szCs w:val="24"/>
        </w:rPr>
        <w:t>) the FDCA selectivity and Faradaic efficiency at different potentials for Pd-NiCo</w:t>
      </w:r>
      <w:r w:rsidR="00445921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45921" w:rsidRPr="0011740C">
        <w:rPr>
          <w:rFonts w:ascii="Times New Roman" w:hAnsi="Times New Roman" w:cs="Times New Roman"/>
          <w:sz w:val="24"/>
          <w:szCs w:val="24"/>
        </w:rPr>
        <w:t>O</w:t>
      </w:r>
      <w:r w:rsidR="00445921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3157F15B" w14:textId="6E21818D" w:rsidR="00A77BA0" w:rsidRPr="0011740C" w:rsidRDefault="006569DA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73FE6E" wp14:editId="250507B5">
            <wp:extent cx="3005593" cy="2014535"/>
            <wp:effectExtent l="0" t="0" r="4445" b="5080"/>
            <wp:docPr id="28" name="图片 28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表, 条形图&#10;&#10;描述已自动生成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679" cy="201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314A6" w14:textId="0C88E9FF" w:rsidR="006569DA" w:rsidRPr="0011740C" w:rsidRDefault="006F2653" w:rsidP="0011740C">
      <w:pPr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C63C7B" w:rsidRPr="0011740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63C7B" w:rsidRPr="0011740C">
        <w:rPr>
          <w:rFonts w:ascii="Times New Roman" w:hAnsi="Times New Roman" w:cs="Times New Roman"/>
          <w:sz w:val="24"/>
          <w:szCs w:val="24"/>
        </w:rPr>
        <w:t xml:space="preserve"> </w:t>
      </w:r>
      <w:r w:rsidR="006569DA" w:rsidRPr="0011740C">
        <w:rPr>
          <w:rFonts w:ascii="Times New Roman" w:hAnsi="Times New Roman" w:cs="Times New Roman"/>
          <w:sz w:val="24"/>
          <w:szCs w:val="24"/>
        </w:rPr>
        <w:t>HMF conversion, FDCA yield and Faradaic efficiency for different samples</w:t>
      </w:r>
    </w:p>
    <w:p w14:paraId="52D9E166" w14:textId="1F50CB08" w:rsidR="0063407B" w:rsidRPr="0011740C" w:rsidRDefault="0063407B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89A621" wp14:editId="598AC7B3">
            <wp:extent cx="4666118" cy="3617844"/>
            <wp:effectExtent l="0" t="0" r="1270" b="1905"/>
            <wp:docPr id="19" name="图片 19" descr="手机屏幕截图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手机屏幕截图&#10;&#10;低可信度描述已自动生成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5449" cy="362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693FC" w14:textId="494D18B6" w:rsidR="00A77BA0" w:rsidRPr="0011740C" w:rsidRDefault="006F2653" w:rsidP="001174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A77BA0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47D" w:rsidRPr="0011740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32E75" w:rsidRPr="003C5EBC">
        <w:rPr>
          <w:rFonts w:ascii="Times New Roman" w:hAnsi="Times New Roman" w:cs="Times New Roman"/>
          <w:b/>
          <w:bCs/>
          <w:sz w:val="24"/>
          <w:szCs w:val="24"/>
        </w:rPr>
        <w:t>a-c</w:t>
      </w:r>
      <w:r w:rsidR="00332E75" w:rsidRPr="0011740C">
        <w:rPr>
          <w:rFonts w:ascii="Times New Roman" w:hAnsi="Times New Roman" w:cs="Times New Roman"/>
          <w:sz w:val="24"/>
          <w:szCs w:val="24"/>
        </w:rPr>
        <w:t xml:space="preserve">) SEM images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332E75" w:rsidRPr="003C5EB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332E75" w:rsidRPr="0011740C">
        <w:rPr>
          <w:rFonts w:ascii="Times New Roman" w:hAnsi="Times New Roman" w:cs="Times New Roman"/>
          <w:sz w:val="24"/>
          <w:szCs w:val="24"/>
        </w:rPr>
        <w:t>) TEM</w:t>
      </w:r>
      <w:r w:rsidR="00200D6C" w:rsidRPr="0011740C">
        <w:rPr>
          <w:rFonts w:ascii="Times New Roman" w:hAnsi="Times New Roman" w:cs="Times New Roman"/>
          <w:sz w:val="24"/>
          <w:szCs w:val="24"/>
        </w:rPr>
        <w:t>,</w:t>
      </w:r>
      <w:r w:rsidR="00332E75" w:rsidRPr="0011740C">
        <w:rPr>
          <w:rFonts w:ascii="Times New Roman" w:hAnsi="Times New Roman" w:cs="Times New Roman"/>
          <w:sz w:val="24"/>
          <w:szCs w:val="24"/>
        </w:rPr>
        <w:t xml:space="preserve">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332E75" w:rsidRPr="003C5EBC">
        <w:rPr>
          <w:rFonts w:ascii="Times New Roman" w:hAnsi="Times New Roman" w:cs="Times New Roman"/>
          <w:b/>
          <w:bCs/>
          <w:sz w:val="24"/>
          <w:szCs w:val="24"/>
        </w:rPr>
        <w:t>e,</w:t>
      </w:r>
      <w:r w:rsidR="00200D6C" w:rsidRPr="003C5E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2E75" w:rsidRPr="003C5EBC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332E75" w:rsidRPr="0011740C">
        <w:rPr>
          <w:rFonts w:ascii="Times New Roman" w:hAnsi="Times New Roman" w:cs="Times New Roman"/>
          <w:sz w:val="24"/>
          <w:szCs w:val="24"/>
        </w:rPr>
        <w:t xml:space="preserve">) </w:t>
      </w:r>
      <w:r w:rsidR="00D14219" w:rsidRPr="0011740C">
        <w:rPr>
          <w:rFonts w:ascii="Times New Roman" w:hAnsi="Times New Roman" w:cs="Times New Roman"/>
          <w:sz w:val="24"/>
          <w:szCs w:val="24"/>
        </w:rPr>
        <w:t xml:space="preserve">HAADF-STEM images and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D14219" w:rsidRPr="003C5EBC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D14219" w:rsidRPr="0011740C">
        <w:rPr>
          <w:rFonts w:ascii="Times New Roman" w:hAnsi="Times New Roman" w:cs="Times New Roman"/>
          <w:sz w:val="24"/>
          <w:szCs w:val="24"/>
        </w:rPr>
        <w:t xml:space="preserve">) STEM-mapping </w:t>
      </w:r>
      <w:r w:rsidR="00A77BA0" w:rsidRPr="0011740C">
        <w:rPr>
          <w:rFonts w:ascii="Times New Roman" w:hAnsi="Times New Roman" w:cs="Times New Roman"/>
          <w:sz w:val="24"/>
          <w:szCs w:val="24"/>
        </w:rPr>
        <w:t>of Pd-NiCo</w:t>
      </w:r>
      <w:r w:rsidR="00A77BA0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77BA0" w:rsidRPr="0011740C">
        <w:rPr>
          <w:rFonts w:ascii="Times New Roman" w:hAnsi="Times New Roman" w:cs="Times New Roman"/>
          <w:sz w:val="24"/>
          <w:szCs w:val="24"/>
        </w:rPr>
        <w:t>O</w:t>
      </w:r>
      <w:r w:rsidR="00A77BA0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77BA0" w:rsidRPr="0011740C">
        <w:rPr>
          <w:rFonts w:ascii="Times New Roman" w:hAnsi="Times New Roman" w:cs="Times New Roman"/>
          <w:sz w:val="24"/>
          <w:szCs w:val="24"/>
        </w:rPr>
        <w:t xml:space="preserve"> after HMFOR</w:t>
      </w:r>
    </w:p>
    <w:p w14:paraId="39E44E5A" w14:textId="63682511" w:rsidR="005A7CC0" w:rsidRPr="0011740C" w:rsidRDefault="005A7CC0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62F942" wp14:editId="5F0963F3">
            <wp:extent cx="2942705" cy="2532611"/>
            <wp:effectExtent l="0" t="0" r="0" b="1270"/>
            <wp:docPr id="14" name="图片 14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表, 直方图&#10;&#10;描述已自动生成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705" cy="253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C4E3A" w14:textId="2DB9E632" w:rsidR="005A7CC0" w:rsidRPr="0011740C" w:rsidRDefault="006F2653" w:rsidP="003C5EBC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5B50A1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4" w:name="_Hlk161326591"/>
      <w:r w:rsidR="00AD72BA" w:rsidRPr="0011740C">
        <w:rPr>
          <w:rFonts w:ascii="Times New Roman" w:hAnsi="Times New Roman" w:cs="Times New Roman"/>
          <w:sz w:val="24"/>
          <w:szCs w:val="24"/>
        </w:rPr>
        <w:t xml:space="preserve">XPS Survey </w:t>
      </w:r>
      <w:r w:rsidR="009777C2" w:rsidRPr="0011740C">
        <w:rPr>
          <w:rFonts w:ascii="Times New Roman" w:hAnsi="Times New Roman" w:cs="Times New Roman"/>
          <w:sz w:val="24"/>
          <w:szCs w:val="24"/>
        </w:rPr>
        <w:t>spectrum</w:t>
      </w:r>
      <w:r w:rsidR="00AD72BA" w:rsidRPr="0011740C">
        <w:rPr>
          <w:rFonts w:ascii="Times New Roman" w:hAnsi="Times New Roman" w:cs="Times New Roman"/>
          <w:sz w:val="24"/>
          <w:szCs w:val="24"/>
        </w:rPr>
        <w:t xml:space="preserve"> of Pd-NiCo</w:t>
      </w:r>
      <w:r w:rsidR="00AD72BA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D72BA" w:rsidRPr="0011740C">
        <w:rPr>
          <w:rFonts w:ascii="Times New Roman" w:hAnsi="Times New Roman" w:cs="Times New Roman"/>
          <w:sz w:val="24"/>
          <w:szCs w:val="24"/>
        </w:rPr>
        <w:t>O</w:t>
      </w:r>
      <w:r w:rsidR="00AD72BA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bookmarkEnd w:id="14"/>
      <w:r w:rsidR="00AD72BA" w:rsidRPr="0011740C">
        <w:rPr>
          <w:rFonts w:ascii="Times New Roman" w:hAnsi="Times New Roman" w:cs="Times New Roman"/>
          <w:sz w:val="24"/>
          <w:szCs w:val="24"/>
        </w:rPr>
        <w:t xml:space="preserve"> after HMFOR</w:t>
      </w:r>
    </w:p>
    <w:p w14:paraId="0D17BA6F" w14:textId="6257DCB5" w:rsidR="005A7CC0" w:rsidRPr="0011740C" w:rsidRDefault="005A7CC0" w:rsidP="0011740C">
      <w:pPr>
        <w:rPr>
          <w:rFonts w:ascii="Times New Roman" w:hAnsi="Times New Roman" w:cs="Times New Roman"/>
          <w:sz w:val="24"/>
          <w:szCs w:val="24"/>
        </w:rPr>
      </w:pPr>
    </w:p>
    <w:p w14:paraId="5FBB0848" w14:textId="2539AE04" w:rsidR="005A7CC0" w:rsidRPr="0011740C" w:rsidRDefault="005A7CC0" w:rsidP="0011740C">
      <w:pPr>
        <w:rPr>
          <w:rFonts w:ascii="Times New Roman" w:hAnsi="Times New Roman" w:cs="Times New Roman"/>
          <w:sz w:val="24"/>
          <w:szCs w:val="24"/>
        </w:rPr>
      </w:pPr>
    </w:p>
    <w:p w14:paraId="621E7B9A" w14:textId="23794F27" w:rsidR="005A7CC0" w:rsidRPr="0011740C" w:rsidRDefault="00A47AB5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DE496E" wp14:editId="0C13FB58">
            <wp:extent cx="5274310" cy="4479925"/>
            <wp:effectExtent l="0" t="0" r="2540" b="0"/>
            <wp:docPr id="34" name="图片 34" descr="图表, 雷达图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表, 雷达图, 直方图&#10;&#10;描述已自动生成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7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AB359" w14:textId="323C9477" w:rsidR="005A7CC0" w:rsidRPr="0011740C" w:rsidRDefault="006F2653" w:rsidP="001174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200D6C" w:rsidRPr="0011740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B50A1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50A1" w:rsidRPr="0011740C">
        <w:rPr>
          <w:rFonts w:ascii="Times New Roman" w:hAnsi="Times New Roman" w:cs="Times New Roman"/>
          <w:sz w:val="24"/>
          <w:szCs w:val="24"/>
        </w:rPr>
        <w:t xml:space="preserve">High-resolution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5B50A1" w:rsidRPr="003C5EB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B50A1" w:rsidRPr="0011740C">
        <w:rPr>
          <w:rFonts w:ascii="Times New Roman" w:hAnsi="Times New Roman" w:cs="Times New Roman"/>
          <w:sz w:val="24"/>
          <w:szCs w:val="24"/>
        </w:rPr>
        <w:t xml:space="preserve">) Pd 3d,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5B50A1" w:rsidRPr="003C5EB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5B50A1" w:rsidRPr="0011740C">
        <w:rPr>
          <w:rFonts w:ascii="Times New Roman" w:hAnsi="Times New Roman" w:cs="Times New Roman"/>
          <w:sz w:val="24"/>
          <w:szCs w:val="24"/>
        </w:rPr>
        <w:t xml:space="preserve">) Co 2p,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F0747D" w:rsidRPr="003C5EB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5B50A1" w:rsidRPr="0011740C">
        <w:rPr>
          <w:rFonts w:ascii="Times New Roman" w:hAnsi="Times New Roman" w:cs="Times New Roman"/>
          <w:sz w:val="24"/>
          <w:szCs w:val="24"/>
        </w:rPr>
        <w:t xml:space="preserve">) Ni 2p,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5B50A1" w:rsidRPr="003C5EB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5B50A1" w:rsidRPr="0011740C">
        <w:rPr>
          <w:rFonts w:ascii="Times New Roman" w:hAnsi="Times New Roman" w:cs="Times New Roman"/>
          <w:sz w:val="24"/>
          <w:szCs w:val="24"/>
        </w:rPr>
        <w:t>) O 1s XPS spectra of Pd-NiCo</w:t>
      </w:r>
      <w:r w:rsidR="005B50A1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B50A1" w:rsidRPr="0011740C">
        <w:rPr>
          <w:rFonts w:ascii="Times New Roman" w:hAnsi="Times New Roman" w:cs="Times New Roman"/>
          <w:sz w:val="24"/>
          <w:szCs w:val="24"/>
        </w:rPr>
        <w:t>O</w:t>
      </w:r>
      <w:r w:rsidR="005B50A1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5B50A1" w:rsidRPr="0011740C">
        <w:rPr>
          <w:rFonts w:ascii="Times New Roman" w:hAnsi="Times New Roman" w:cs="Times New Roman"/>
          <w:sz w:val="24"/>
          <w:szCs w:val="24"/>
        </w:rPr>
        <w:t xml:space="preserve"> after HMFOR</w:t>
      </w:r>
    </w:p>
    <w:p w14:paraId="1E29056A" w14:textId="26C18003" w:rsidR="005A7CC0" w:rsidRPr="0011740C" w:rsidRDefault="005A7CC0" w:rsidP="0011740C">
      <w:pPr>
        <w:rPr>
          <w:rFonts w:ascii="Times New Roman" w:hAnsi="Times New Roman" w:cs="Times New Roman"/>
          <w:sz w:val="24"/>
          <w:szCs w:val="24"/>
        </w:rPr>
      </w:pPr>
    </w:p>
    <w:p w14:paraId="6858B806" w14:textId="20D8B525" w:rsidR="005A7CC0" w:rsidRPr="0011740C" w:rsidRDefault="009E1ABA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AA0204" wp14:editId="5C3A4D43">
            <wp:extent cx="5200714" cy="2113280"/>
            <wp:effectExtent l="0" t="0" r="0" b="1270"/>
            <wp:docPr id="33" name="图片 33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表, 直方图&#10;&#10;描述已自动生成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7" t="3668"/>
                    <a:stretch/>
                  </pic:blipFill>
                  <pic:spPr bwMode="auto">
                    <a:xfrm>
                      <a:off x="0" y="0"/>
                      <a:ext cx="5201152" cy="2113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6F6127" w14:textId="591861E9" w:rsidR="00027FB3" w:rsidRPr="0011740C" w:rsidRDefault="006F2653" w:rsidP="0011740C">
      <w:pPr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027FB3" w:rsidRPr="0011740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00D6C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0D6C" w:rsidRPr="0011740C">
        <w:rPr>
          <w:rFonts w:ascii="Times New Roman" w:hAnsi="Times New Roman" w:cs="Times New Roman"/>
          <w:sz w:val="24"/>
          <w:szCs w:val="24"/>
        </w:rPr>
        <w:t>CV curves of Co</w:t>
      </w:r>
      <w:r w:rsidR="00200D6C" w:rsidRPr="0011740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00D6C" w:rsidRPr="0011740C">
        <w:rPr>
          <w:rFonts w:ascii="Times New Roman" w:hAnsi="Times New Roman" w:cs="Times New Roman"/>
          <w:sz w:val="24"/>
          <w:szCs w:val="24"/>
        </w:rPr>
        <w:t>O</w:t>
      </w:r>
      <w:r w:rsidR="00200D6C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00D6C" w:rsidRPr="0011740C">
        <w:rPr>
          <w:rFonts w:ascii="Times New Roman" w:hAnsi="Times New Roman" w:cs="Times New Roman"/>
          <w:sz w:val="24"/>
          <w:szCs w:val="24"/>
        </w:rPr>
        <w:t>, NiCo</w:t>
      </w:r>
      <w:r w:rsidR="00200D6C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00D6C" w:rsidRPr="0011740C">
        <w:rPr>
          <w:rFonts w:ascii="Times New Roman" w:hAnsi="Times New Roman" w:cs="Times New Roman"/>
          <w:sz w:val="24"/>
          <w:szCs w:val="24"/>
        </w:rPr>
        <w:t>O</w:t>
      </w:r>
      <w:r w:rsidR="00200D6C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00D6C" w:rsidRPr="0011740C">
        <w:rPr>
          <w:rFonts w:ascii="Times New Roman" w:hAnsi="Times New Roman" w:cs="Times New Roman"/>
          <w:sz w:val="24"/>
          <w:szCs w:val="24"/>
        </w:rPr>
        <w:t>, and Pd-NiCo</w:t>
      </w:r>
      <w:r w:rsidR="00200D6C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00D6C" w:rsidRPr="0011740C">
        <w:rPr>
          <w:rFonts w:ascii="Times New Roman" w:hAnsi="Times New Roman" w:cs="Times New Roman"/>
          <w:sz w:val="24"/>
          <w:szCs w:val="24"/>
        </w:rPr>
        <w:t>O</w:t>
      </w:r>
      <w:r w:rsidR="00200D6C" w:rsidRPr="0011740C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="00200D6C" w:rsidRPr="0011740C">
        <w:rPr>
          <w:rFonts w:ascii="Times New Roman" w:hAnsi="Times New Roman" w:cs="Times New Roman"/>
          <w:sz w:val="24"/>
          <w:szCs w:val="24"/>
        </w:rPr>
        <w:t>in 1 M KOH with 50 mM HMF</w:t>
      </w:r>
    </w:p>
    <w:p w14:paraId="57688FAD" w14:textId="0C14CB1A" w:rsidR="0050506B" w:rsidRPr="0011740C" w:rsidRDefault="0060022E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BAC73E" wp14:editId="2F7A90E1">
            <wp:extent cx="3219796" cy="2621280"/>
            <wp:effectExtent l="0" t="0" r="0" b="7620"/>
            <wp:docPr id="29" name="图片 29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表, 折线图&#10;&#10;描述已自动生成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796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6A1D3" w14:textId="177108D4" w:rsidR="0060022E" w:rsidRPr="0011740C" w:rsidRDefault="006F2653" w:rsidP="0011740C">
      <w:pPr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60022E" w:rsidRPr="0011740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0022E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022E" w:rsidRPr="0011740C">
        <w:rPr>
          <w:rFonts w:ascii="Times New Roman" w:hAnsi="Times New Roman" w:cs="Times New Roman"/>
          <w:sz w:val="24"/>
          <w:szCs w:val="24"/>
        </w:rPr>
        <w:t>CV curves of Pd-NiCo</w:t>
      </w:r>
      <w:r w:rsidR="0060022E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0022E" w:rsidRPr="0011740C">
        <w:rPr>
          <w:rFonts w:ascii="Times New Roman" w:hAnsi="Times New Roman" w:cs="Times New Roman"/>
          <w:sz w:val="24"/>
          <w:szCs w:val="24"/>
        </w:rPr>
        <w:t>O</w:t>
      </w:r>
      <w:r w:rsidR="0060022E" w:rsidRPr="0011740C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="0060022E" w:rsidRPr="0011740C">
        <w:rPr>
          <w:rFonts w:ascii="Times New Roman" w:hAnsi="Times New Roman" w:cs="Times New Roman"/>
          <w:sz w:val="24"/>
          <w:szCs w:val="24"/>
        </w:rPr>
        <w:t>in 1 M KOH with and without 50 mM HMF</w:t>
      </w:r>
    </w:p>
    <w:p w14:paraId="14C0633D" w14:textId="77777777" w:rsidR="0060022E" w:rsidRPr="0011740C" w:rsidRDefault="0060022E" w:rsidP="001174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811836" w14:textId="2F8AC8A1" w:rsidR="00027FB3" w:rsidRPr="0011740C" w:rsidRDefault="00027FB3" w:rsidP="001174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3F8973" w14:textId="245563DC" w:rsidR="00027FB3" w:rsidRPr="0011740C" w:rsidRDefault="00027FB3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86C3BD" wp14:editId="42507997">
            <wp:extent cx="3169920" cy="2529840"/>
            <wp:effectExtent l="0" t="0" r="0" b="3810"/>
            <wp:docPr id="26" name="图片 26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表, 直方图&#10;&#10;描述已自动生成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A5C4" w14:textId="666C770B" w:rsidR="00027FB3" w:rsidRPr="0011740C" w:rsidRDefault="006F2653" w:rsidP="001174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027FB3" w:rsidRPr="0011740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60F7D" w:rsidRPr="0011740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00D6C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0D6C" w:rsidRPr="0011740C">
        <w:rPr>
          <w:rFonts w:ascii="Times New Roman" w:hAnsi="Times New Roman" w:cs="Times New Roman"/>
          <w:sz w:val="24"/>
          <w:szCs w:val="24"/>
        </w:rPr>
        <w:t>LSV curves of Pd-NiCo</w:t>
      </w:r>
      <w:r w:rsidR="00200D6C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00D6C" w:rsidRPr="0011740C">
        <w:rPr>
          <w:rFonts w:ascii="Times New Roman" w:hAnsi="Times New Roman" w:cs="Times New Roman"/>
          <w:sz w:val="24"/>
          <w:szCs w:val="24"/>
        </w:rPr>
        <w:t>O</w:t>
      </w:r>
      <w:r w:rsidR="00200D6C" w:rsidRPr="0011740C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="00200D6C" w:rsidRPr="0011740C">
        <w:rPr>
          <w:rFonts w:ascii="Times New Roman" w:hAnsi="Times New Roman" w:cs="Times New Roman"/>
          <w:sz w:val="24"/>
          <w:szCs w:val="24"/>
        </w:rPr>
        <w:t>in 1 M KOH with different HMF concentration</w:t>
      </w:r>
    </w:p>
    <w:p w14:paraId="68845AB2" w14:textId="1BDE899F" w:rsidR="00AA6AAD" w:rsidRPr="0011740C" w:rsidRDefault="00AA6AAD" w:rsidP="001174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6E9C202" wp14:editId="6A5C3579">
            <wp:extent cx="3600000" cy="2340477"/>
            <wp:effectExtent l="0" t="0" r="635" b="3175"/>
            <wp:docPr id="22" name="图片 2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示&#10;&#10;描述已自动生成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4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D1E8F" w14:textId="77777777" w:rsidR="00B21968" w:rsidRPr="0011740C" w:rsidRDefault="00B21968" w:rsidP="0011740C">
      <w:pPr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b/>
          <w:bCs/>
          <w:color w:val="3333FF"/>
          <w:sz w:val="24"/>
          <w:szCs w:val="24"/>
        </w:rPr>
      </w:pPr>
    </w:p>
    <w:p w14:paraId="2A777353" w14:textId="35D6F3D3" w:rsidR="00C03117" w:rsidRPr="0011740C" w:rsidRDefault="00C03117" w:rsidP="00A17D85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9E1ABA" w:rsidRPr="0011740C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9E1ABA" w:rsidRPr="0011740C">
        <w:rPr>
          <w:rFonts w:ascii="Times New Roman" w:hAnsi="Times New Roman" w:cs="Times New Roman"/>
          <w:sz w:val="24"/>
          <w:szCs w:val="24"/>
        </w:rPr>
        <w:t xml:space="preserve"> </w:t>
      </w:r>
      <w:r w:rsidRPr="0011740C">
        <w:rPr>
          <w:rFonts w:ascii="Times New Roman" w:hAnsi="Times New Roman" w:cs="Times New Roman"/>
          <w:sz w:val="24"/>
          <w:szCs w:val="24"/>
        </w:rPr>
        <w:t>Schematic representation of the direct oxidation of HMF</w:t>
      </w:r>
    </w:p>
    <w:p w14:paraId="66569D86" w14:textId="77777777" w:rsidR="009E1ABA" w:rsidRPr="0011740C" w:rsidRDefault="009E1ABA" w:rsidP="001174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EA63EC" w14:textId="06842DE0" w:rsidR="00AA6AAD" w:rsidRPr="0011740C" w:rsidRDefault="00E14921" w:rsidP="001174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89D8363" wp14:editId="307EAB73">
            <wp:extent cx="3050771" cy="2538153"/>
            <wp:effectExtent l="0" t="0" r="0" b="0"/>
            <wp:docPr id="30" name="图片 30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图表, 图示&#10;&#10;描述已自动生成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771" cy="253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A0111" w14:textId="77777777" w:rsidR="00B21968" w:rsidRPr="0011740C" w:rsidRDefault="00B21968" w:rsidP="0011740C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C66959C" w14:textId="1254C809" w:rsidR="00E14921" w:rsidRPr="0011740C" w:rsidRDefault="00E14921" w:rsidP="00A17D85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Fig. </w:t>
      </w:r>
      <w:r w:rsidR="009E1ABA" w:rsidRPr="001174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S27</w:t>
      </w:r>
      <w:r w:rsidRPr="0011740C">
        <w:rPr>
          <w:rFonts w:ascii="Times New Roman" w:hAnsi="Times New Roman" w:cs="Times New Roman"/>
          <w:color w:val="000000"/>
          <w:sz w:val="24"/>
          <w:szCs w:val="24"/>
        </w:rPr>
        <w:t xml:space="preserve"> In situ ATR-FTIR spectra over Pd-NiCo</w:t>
      </w:r>
      <w:r w:rsidRPr="0011740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11740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11740C">
        <w:rPr>
          <w:rFonts w:ascii="Times New Roman" w:hAnsi="Times New Roman" w:cs="Times New Roman"/>
          <w:color w:val="000000"/>
          <w:sz w:val="24"/>
          <w:szCs w:val="24"/>
        </w:rPr>
        <w:t xml:space="preserve"> and NiCo</w:t>
      </w:r>
      <w:r w:rsidRPr="0011740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11740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11740C">
        <w:rPr>
          <w:rFonts w:ascii="Times New Roman" w:hAnsi="Times New Roman" w:cs="Times New Roman"/>
          <w:color w:val="000000"/>
          <w:sz w:val="24"/>
          <w:szCs w:val="24"/>
        </w:rPr>
        <w:t xml:space="preserve"> samples</w:t>
      </w:r>
    </w:p>
    <w:p w14:paraId="646E3FBC" w14:textId="77777777" w:rsidR="00027FB3" w:rsidRPr="0011740C" w:rsidRDefault="00027FB3" w:rsidP="001174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ADC23F" w14:textId="5F9186C5" w:rsidR="005A7CC0" w:rsidRPr="0011740C" w:rsidRDefault="005A7CC0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EC2AC6" wp14:editId="75D4C2AF">
            <wp:extent cx="5274310" cy="2105025"/>
            <wp:effectExtent l="0" t="0" r="2540" b="9525"/>
            <wp:docPr id="16" name="图片 16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表&#10;&#10;描述已自动生成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DAEAE" w14:textId="6A1FCC84" w:rsidR="005A7CC0" w:rsidRPr="0011740C" w:rsidRDefault="006F2653" w:rsidP="00A17D85">
      <w:pPr>
        <w:jc w:val="left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A7CC0" w:rsidRPr="0011740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E1ABA" w:rsidRPr="0011740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A7CC0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50A1" w:rsidRPr="0011740C">
        <w:rPr>
          <w:rFonts w:ascii="Times New Roman" w:hAnsi="Times New Roman" w:cs="Times New Roman"/>
          <w:sz w:val="24"/>
          <w:szCs w:val="24"/>
        </w:rPr>
        <w:t xml:space="preserve">Multipotential-step curves of and </w:t>
      </w:r>
      <w:r w:rsidR="00F0747D" w:rsidRPr="0011740C">
        <w:rPr>
          <w:rFonts w:ascii="Times New Roman" w:hAnsi="Times New Roman" w:cs="Times New Roman"/>
          <w:sz w:val="24"/>
          <w:szCs w:val="24"/>
        </w:rPr>
        <w:t>(</w:t>
      </w:r>
      <w:r w:rsidR="00F0747D" w:rsidRPr="003C5EB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0747D" w:rsidRPr="0011740C">
        <w:rPr>
          <w:rFonts w:ascii="Times New Roman" w:hAnsi="Times New Roman" w:cs="Times New Roman"/>
          <w:sz w:val="24"/>
          <w:szCs w:val="24"/>
        </w:rPr>
        <w:t xml:space="preserve">) </w:t>
      </w:r>
      <w:r w:rsidR="005B50A1" w:rsidRPr="0011740C">
        <w:rPr>
          <w:rFonts w:ascii="Times New Roman" w:hAnsi="Times New Roman" w:cs="Times New Roman"/>
          <w:sz w:val="24"/>
          <w:szCs w:val="24"/>
        </w:rPr>
        <w:t>Co</w:t>
      </w:r>
      <w:r w:rsidR="005B50A1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B50A1" w:rsidRPr="0011740C">
        <w:rPr>
          <w:rFonts w:ascii="Times New Roman" w:hAnsi="Times New Roman" w:cs="Times New Roman"/>
          <w:sz w:val="24"/>
          <w:szCs w:val="24"/>
        </w:rPr>
        <w:t>O</w:t>
      </w:r>
      <w:r w:rsidR="005B50A1" w:rsidRPr="0011740C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="00F0747D" w:rsidRPr="0011740C">
        <w:rPr>
          <w:rFonts w:ascii="Times New Roman" w:hAnsi="Times New Roman" w:cs="Times New Roman"/>
          <w:sz w:val="24"/>
          <w:szCs w:val="24"/>
        </w:rPr>
        <w:t>and (</w:t>
      </w:r>
      <w:r w:rsidR="00F0747D" w:rsidRPr="003C5EB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F0747D" w:rsidRPr="0011740C">
        <w:rPr>
          <w:rFonts w:ascii="Times New Roman" w:hAnsi="Times New Roman" w:cs="Times New Roman"/>
          <w:sz w:val="24"/>
          <w:szCs w:val="24"/>
        </w:rPr>
        <w:t>) NiCo</w:t>
      </w:r>
      <w:r w:rsidR="00F0747D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0747D" w:rsidRPr="0011740C">
        <w:rPr>
          <w:rFonts w:ascii="Times New Roman" w:hAnsi="Times New Roman" w:cs="Times New Roman"/>
          <w:sz w:val="24"/>
          <w:szCs w:val="24"/>
        </w:rPr>
        <w:t>O</w:t>
      </w:r>
      <w:r w:rsidR="00F0747D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0747D" w:rsidRPr="0011740C">
        <w:rPr>
          <w:rFonts w:ascii="Times New Roman" w:hAnsi="Times New Roman" w:cs="Times New Roman"/>
          <w:sz w:val="24"/>
          <w:szCs w:val="24"/>
        </w:rPr>
        <w:t xml:space="preserve"> </w:t>
      </w:r>
      <w:r w:rsidR="005B50A1" w:rsidRPr="0011740C">
        <w:rPr>
          <w:rFonts w:ascii="Times New Roman" w:hAnsi="Times New Roman" w:cs="Times New Roman"/>
          <w:sz w:val="24"/>
          <w:szCs w:val="24"/>
        </w:rPr>
        <w:t>in 1 M KOH solution with and without 50 mM HMF addition</w:t>
      </w:r>
    </w:p>
    <w:p w14:paraId="47F31E11" w14:textId="49E153B3" w:rsidR="003B6636" w:rsidRPr="0011740C" w:rsidRDefault="003B6636" w:rsidP="0011740C">
      <w:pPr>
        <w:rPr>
          <w:rFonts w:ascii="Times New Roman" w:hAnsi="Times New Roman" w:cs="Times New Roman"/>
          <w:sz w:val="24"/>
          <w:szCs w:val="24"/>
        </w:rPr>
      </w:pPr>
    </w:p>
    <w:p w14:paraId="36BCA70E" w14:textId="28C9ED50" w:rsidR="005A7CC0" w:rsidRPr="0011740C" w:rsidRDefault="00F871C7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A1DF0A" wp14:editId="6A779ECD">
            <wp:extent cx="3621819" cy="2351054"/>
            <wp:effectExtent l="0" t="0" r="0" b="0"/>
            <wp:docPr id="23" name="图片 23" descr="图片包含 游戏机, 画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片包含 游戏机, 画&#10;&#10;描述已自动生成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30"/>
                    <a:stretch/>
                  </pic:blipFill>
                  <pic:spPr bwMode="auto">
                    <a:xfrm>
                      <a:off x="0" y="0"/>
                      <a:ext cx="3624193" cy="2352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90064" w14:textId="60F5D6E4" w:rsidR="005A7CC0" w:rsidRPr="0011740C" w:rsidRDefault="006F2653" w:rsidP="003C5EBC">
      <w:pPr>
        <w:jc w:val="left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F871C7" w:rsidRPr="0011740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E1ABA" w:rsidRPr="0011740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200D6C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0D6C" w:rsidRPr="0011740C">
        <w:rPr>
          <w:rFonts w:ascii="Times New Roman" w:hAnsi="Times New Roman" w:cs="Times New Roman"/>
          <w:sz w:val="24"/>
          <w:szCs w:val="24"/>
        </w:rPr>
        <w:t xml:space="preserve">Charge density difference for </w:t>
      </w:r>
      <w:bookmarkStart w:id="15" w:name="OLE_LINK8"/>
      <w:r w:rsidR="00200D6C" w:rsidRPr="0011740C">
        <w:rPr>
          <w:rFonts w:ascii="Times New Roman" w:hAnsi="Times New Roman" w:cs="Times New Roman"/>
          <w:sz w:val="24"/>
          <w:szCs w:val="24"/>
        </w:rPr>
        <w:t>Pd-NiCo</w:t>
      </w:r>
      <w:r w:rsidR="00200D6C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00D6C" w:rsidRPr="0011740C">
        <w:rPr>
          <w:rFonts w:ascii="Times New Roman" w:hAnsi="Times New Roman" w:cs="Times New Roman"/>
          <w:sz w:val="24"/>
          <w:szCs w:val="24"/>
        </w:rPr>
        <w:t>O</w:t>
      </w:r>
      <w:r w:rsidR="00200D6C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bookmarkEnd w:id="15"/>
    </w:p>
    <w:p w14:paraId="274FFB38" w14:textId="77777777" w:rsidR="00027FB3" w:rsidRPr="0011740C" w:rsidRDefault="00027FB3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2F175F" wp14:editId="74C8785C">
            <wp:extent cx="2292446" cy="1872532"/>
            <wp:effectExtent l="0" t="0" r="0" b="0"/>
            <wp:docPr id="25" name="图片 25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表, 直方图&#10;&#10;描述已自动生成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331" cy="187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559B4" w14:textId="2F4D69FA" w:rsidR="00027FB3" w:rsidRPr="0011740C" w:rsidRDefault="006F2653" w:rsidP="003C5EBC">
      <w:pPr>
        <w:jc w:val="left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9E1ABA" w:rsidRPr="0011740C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200D6C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75D4" w:rsidRPr="0011740C">
        <w:rPr>
          <w:rFonts w:ascii="Times New Roman" w:hAnsi="Times New Roman" w:cs="Times New Roman"/>
          <w:sz w:val="24"/>
          <w:szCs w:val="24"/>
        </w:rPr>
        <w:t>PDOS of NiCo</w:t>
      </w:r>
      <w:r w:rsidR="005A75D4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A75D4" w:rsidRPr="0011740C">
        <w:rPr>
          <w:rFonts w:ascii="Times New Roman" w:hAnsi="Times New Roman" w:cs="Times New Roman"/>
          <w:sz w:val="24"/>
          <w:szCs w:val="24"/>
        </w:rPr>
        <w:t>O</w:t>
      </w:r>
      <w:r w:rsidR="005A75D4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7B3CD5F3" w14:textId="4665064A" w:rsidR="005A7CC0" w:rsidRPr="0011740C" w:rsidRDefault="00F871C7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AF2BFC" wp14:editId="42E20AE3">
            <wp:extent cx="2802785" cy="3546281"/>
            <wp:effectExtent l="0" t="0" r="0" b="0"/>
            <wp:docPr id="24" name="图片 24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片包含 游戏机&#10;&#10;描述已自动生成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670" cy="355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5E85B" w14:textId="55E43837" w:rsidR="00F871C7" w:rsidRPr="0011740C" w:rsidRDefault="006F2653" w:rsidP="0011740C">
      <w:pPr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9E1ABA" w:rsidRPr="0011740C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5A75D4" w:rsidRPr="0011740C">
        <w:rPr>
          <w:rFonts w:ascii="Times New Roman" w:hAnsi="Times New Roman" w:cs="Times New Roman"/>
          <w:sz w:val="24"/>
          <w:szCs w:val="24"/>
        </w:rPr>
        <w:t xml:space="preserve"> Optimized stable adsorption configures (top review) for HMF and HMFCA on Pd-NiCo</w:t>
      </w:r>
      <w:r w:rsidR="005A75D4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A75D4" w:rsidRPr="0011740C">
        <w:rPr>
          <w:rFonts w:ascii="Times New Roman" w:hAnsi="Times New Roman" w:cs="Times New Roman"/>
          <w:sz w:val="24"/>
          <w:szCs w:val="24"/>
        </w:rPr>
        <w:t>O</w:t>
      </w:r>
      <w:r w:rsidR="005A75D4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69420773" w14:textId="3A8503CA" w:rsidR="00660815" w:rsidRPr="0011740C" w:rsidRDefault="00660815" w:rsidP="000A49B6">
      <w:pPr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85A1B5" wp14:editId="44CBEA11">
            <wp:extent cx="3013544" cy="2178695"/>
            <wp:effectExtent l="0" t="0" r="0" b="0"/>
            <wp:docPr id="21" name="图片 2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表&#10;&#10;描述已自动生成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020" cy="218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AD047" w14:textId="29034A92" w:rsidR="009E1ABA" w:rsidRPr="0011740C" w:rsidRDefault="009E1ABA" w:rsidP="0011740C">
      <w:pPr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S32</w:t>
      </w:r>
      <w:r w:rsidR="000A49B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1740C">
        <w:rPr>
          <w:rFonts w:ascii="Times New Roman" w:hAnsi="Times New Roman" w:cs="Times New Roman"/>
          <w:sz w:val="24"/>
          <w:szCs w:val="24"/>
        </w:rPr>
        <w:t>FDCA yield and Faradaic efficiency of Pd-NiCo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sz w:val="24"/>
          <w:szCs w:val="24"/>
        </w:rPr>
        <w:t>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1740C">
        <w:rPr>
          <w:rFonts w:ascii="Times New Roman" w:hAnsi="Times New Roman" w:cs="Times New Roman"/>
          <w:sz w:val="24"/>
          <w:szCs w:val="24"/>
        </w:rPr>
        <w:t xml:space="preserve"> in </w:t>
      </w:r>
      <w:r w:rsidR="00663330" w:rsidRPr="0011740C">
        <w:rPr>
          <w:rFonts w:ascii="Times New Roman" w:hAnsi="Times New Roman" w:cs="Times New Roman"/>
          <w:sz w:val="24"/>
          <w:szCs w:val="24"/>
        </w:rPr>
        <w:t xml:space="preserve">coupled </w:t>
      </w:r>
      <w:r w:rsidRPr="0011740C">
        <w:rPr>
          <w:rFonts w:ascii="Times New Roman" w:hAnsi="Times New Roman" w:cs="Times New Roman"/>
          <w:sz w:val="24"/>
          <w:szCs w:val="24"/>
        </w:rPr>
        <w:t xml:space="preserve">two-electrode cell at different </w:t>
      </w:r>
      <w:r w:rsidR="00663330" w:rsidRPr="0011740C">
        <w:rPr>
          <w:rFonts w:ascii="Times New Roman" w:hAnsi="Times New Roman" w:cs="Times New Roman"/>
          <w:sz w:val="24"/>
          <w:szCs w:val="24"/>
        </w:rPr>
        <w:t>voltages</w:t>
      </w:r>
    </w:p>
    <w:p w14:paraId="0D9C4C40" w14:textId="77777777" w:rsidR="00660815" w:rsidRPr="0011740C" w:rsidRDefault="00660815" w:rsidP="0011740C">
      <w:pPr>
        <w:rPr>
          <w:rFonts w:ascii="Times New Roman" w:hAnsi="Times New Roman" w:cs="Times New Roman"/>
          <w:sz w:val="24"/>
          <w:szCs w:val="24"/>
        </w:rPr>
      </w:pPr>
    </w:p>
    <w:p w14:paraId="359CEB2D" w14:textId="58548EA8" w:rsidR="00660815" w:rsidRPr="0011740C" w:rsidRDefault="00660815" w:rsidP="0011740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BB0EEA" wp14:editId="5F0E5B28">
            <wp:extent cx="3069204" cy="2522270"/>
            <wp:effectExtent l="0" t="0" r="0" b="0"/>
            <wp:docPr id="20" name="图片 20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表, 折线图&#10;&#10;描述已自动生成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51" cy="252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1AFE7" w14:textId="06ACCF54" w:rsidR="009E1ABA" w:rsidRPr="0011740C" w:rsidRDefault="009E1ABA" w:rsidP="000A49B6">
      <w:pPr>
        <w:jc w:val="left"/>
        <w:rPr>
          <w:rFonts w:ascii="Times New Roman" w:hAnsi="Times New Roman" w:cs="Times New Roman"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Fig. S33</w:t>
      </w:r>
      <w:r w:rsidRPr="0011740C">
        <w:rPr>
          <w:rFonts w:ascii="Times New Roman" w:hAnsi="Times New Roman" w:cs="Times New Roman"/>
          <w:sz w:val="24"/>
          <w:szCs w:val="24"/>
        </w:rPr>
        <w:t xml:space="preserve"> </w:t>
      </w:r>
      <w:r w:rsidR="009A49A6">
        <w:rPr>
          <w:rFonts w:ascii="Times New Roman" w:hAnsi="Times New Roman" w:cs="Times New Roman" w:hint="eastAsia"/>
          <w:sz w:val="24"/>
          <w:szCs w:val="24"/>
        </w:rPr>
        <w:t>L</w:t>
      </w:r>
      <w:r w:rsidRPr="0011740C">
        <w:rPr>
          <w:rFonts w:ascii="Times New Roman" w:hAnsi="Times New Roman" w:cs="Times New Roman"/>
          <w:sz w:val="24"/>
          <w:szCs w:val="24"/>
        </w:rPr>
        <w:t>ong-t</w:t>
      </w:r>
      <w:r w:rsidR="00663330" w:rsidRPr="0011740C">
        <w:rPr>
          <w:rFonts w:ascii="Times New Roman" w:hAnsi="Times New Roman" w:cs="Times New Roman"/>
          <w:sz w:val="24"/>
          <w:szCs w:val="24"/>
        </w:rPr>
        <w:t>e</w:t>
      </w:r>
      <w:r w:rsidRPr="0011740C">
        <w:rPr>
          <w:rFonts w:ascii="Times New Roman" w:hAnsi="Times New Roman" w:cs="Times New Roman"/>
          <w:sz w:val="24"/>
          <w:szCs w:val="24"/>
        </w:rPr>
        <w:t>r</w:t>
      </w:r>
      <w:r w:rsidR="00663330" w:rsidRPr="0011740C">
        <w:rPr>
          <w:rFonts w:ascii="Times New Roman" w:hAnsi="Times New Roman" w:cs="Times New Roman"/>
          <w:sz w:val="24"/>
          <w:szCs w:val="24"/>
        </w:rPr>
        <w:t>m</w:t>
      </w:r>
      <w:r w:rsidRPr="0011740C">
        <w:rPr>
          <w:rFonts w:ascii="Times New Roman" w:hAnsi="Times New Roman" w:cs="Times New Roman"/>
          <w:sz w:val="24"/>
          <w:szCs w:val="24"/>
        </w:rPr>
        <w:t xml:space="preserve"> test of Pd-NiCo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sz w:val="24"/>
          <w:szCs w:val="24"/>
        </w:rPr>
        <w:t>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1740C">
        <w:rPr>
          <w:rFonts w:ascii="Times New Roman" w:hAnsi="Times New Roman" w:cs="Times New Roman"/>
          <w:sz w:val="24"/>
          <w:szCs w:val="24"/>
        </w:rPr>
        <w:t xml:space="preserve"> in two-electrode cell</w:t>
      </w:r>
    </w:p>
    <w:p w14:paraId="1C9119EF" w14:textId="77777777" w:rsidR="00663330" w:rsidRPr="0011740C" w:rsidRDefault="00663330" w:rsidP="0011740C">
      <w:pPr>
        <w:rPr>
          <w:rFonts w:ascii="Times New Roman" w:hAnsi="Times New Roman" w:cs="Times New Roman"/>
          <w:sz w:val="24"/>
          <w:szCs w:val="24"/>
        </w:rPr>
      </w:pPr>
    </w:p>
    <w:p w14:paraId="166B33C3" w14:textId="296BC6D1" w:rsidR="00B47073" w:rsidRPr="0011740C" w:rsidRDefault="00B47073" w:rsidP="000A49B6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E20DFD" w:rsidRPr="0011740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740C">
        <w:rPr>
          <w:rFonts w:ascii="Times New Roman" w:hAnsi="Times New Roman" w:cs="Times New Roman"/>
          <w:sz w:val="24"/>
          <w:szCs w:val="24"/>
        </w:rPr>
        <w:t xml:space="preserve">ICP results of </w:t>
      </w:r>
      <w:r w:rsidR="0048331D" w:rsidRPr="0011740C">
        <w:rPr>
          <w:rFonts w:ascii="Times New Roman" w:hAnsi="Times New Roman" w:cs="Times New Roman"/>
          <w:sz w:val="24"/>
          <w:szCs w:val="24"/>
        </w:rPr>
        <w:t xml:space="preserve">Co, Ni and Pd elements in </w:t>
      </w:r>
      <w:r w:rsidRPr="0011740C">
        <w:rPr>
          <w:rFonts w:ascii="Times New Roman" w:hAnsi="Times New Roman" w:cs="Times New Roman"/>
          <w:sz w:val="24"/>
          <w:szCs w:val="24"/>
        </w:rPr>
        <w:t>Pd-NiCo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sz w:val="24"/>
          <w:szCs w:val="24"/>
        </w:rPr>
        <w:t>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tbl>
      <w:tblPr>
        <w:tblW w:w="3719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75"/>
        <w:gridCol w:w="1574"/>
        <w:gridCol w:w="2114"/>
      </w:tblGrid>
      <w:tr w:rsidR="0048331D" w:rsidRPr="000A49B6" w14:paraId="71CC50F4" w14:textId="77777777" w:rsidTr="000A49B6">
        <w:trPr>
          <w:trHeight w:val="283"/>
          <w:jc w:val="center"/>
        </w:trPr>
        <w:tc>
          <w:tcPr>
            <w:tcW w:w="2488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0015C8A" w14:textId="77777777" w:rsidR="0048331D" w:rsidRPr="000A49B6" w:rsidRDefault="0048331D" w:rsidP="001174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200" w:firstLine="422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0A49B6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Element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47F4F3" w14:textId="2A9A672E" w:rsidR="0048331D" w:rsidRPr="000A49B6" w:rsidRDefault="0048331D" w:rsidP="001174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200" w:firstLine="422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proofErr w:type="spellStart"/>
            <w:r w:rsidRPr="000A49B6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Wt</w:t>
            </w:r>
            <w:proofErr w:type="spellEnd"/>
            <w:r w:rsidRPr="000A49B6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%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8CC772" w14:textId="76D1186B" w:rsidR="0048331D" w:rsidRPr="000A49B6" w:rsidRDefault="0048331D" w:rsidP="001174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200" w:firstLine="422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0A49B6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At%</w:t>
            </w:r>
          </w:p>
        </w:tc>
      </w:tr>
      <w:tr w:rsidR="0048331D" w:rsidRPr="000A49B6" w14:paraId="7AC55775" w14:textId="77777777" w:rsidTr="000A49B6">
        <w:trPr>
          <w:trHeight w:val="283"/>
          <w:jc w:val="center"/>
        </w:trPr>
        <w:tc>
          <w:tcPr>
            <w:tcW w:w="248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4A9A19" w14:textId="77777777" w:rsidR="0048331D" w:rsidRPr="000A49B6" w:rsidRDefault="0048331D" w:rsidP="001174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200" w:firstLine="42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A49B6">
              <w:rPr>
                <w:rFonts w:ascii="Times New Roman" w:hAnsi="Times New Roman" w:cs="Times New Roman"/>
                <w:color w:val="000000"/>
                <w:szCs w:val="21"/>
              </w:rPr>
              <w:t>Co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069BDB" w14:textId="77777777" w:rsidR="0048331D" w:rsidRPr="000A49B6" w:rsidRDefault="0048331D" w:rsidP="001174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200" w:firstLine="42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A49B6">
              <w:rPr>
                <w:rFonts w:ascii="Times New Roman" w:hAnsi="Times New Roman" w:cs="Times New Roman"/>
                <w:color w:val="000000"/>
                <w:szCs w:val="21"/>
              </w:rPr>
              <w:t>19.54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395F42E" w14:textId="77777777" w:rsidR="0048331D" w:rsidRPr="000A49B6" w:rsidRDefault="0048331D" w:rsidP="001174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200" w:firstLine="42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A49B6">
              <w:rPr>
                <w:rFonts w:ascii="Times New Roman" w:hAnsi="Times New Roman" w:cs="Times New Roman"/>
                <w:color w:val="000000"/>
                <w:szCs w:val="21"/>
              </w:rPr>
              <w:t>0.33</w:t>
            </w:r>
          </w:p>
        </w:tc>
      </w:tr>
      <w:tr w:rsidR="0048331D" w:rsidRPr="000A49B6" w14:paraId="1DD3AFEE" w14:textId="77777777" w:rsidTr="000A49B6">
        <w:trPr>
          <w:trHeight w:val="283"/>
          <w:jc w:val="center"/>
        </w:trPr>
        <w:tc>
          <w:tcPr>
            <w:tcW w:w="2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B92008" w14:textId="77777777" w:rsidR="0048331D" w:rsidRPr="000A49B6" w:rsidRDefault="0048331D" w:rsidP="001174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200" w:firstLine="42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A49B6">
              <w:rPr>
                <w:rFonts w:ascii="Times New Roman" w:hAnsi="Times New Roman" w:cs="Times New Roman"/>
                <w:color w:val="000000"/>
                <w:szCs w:val="21"/>
              </w:rPr>
              <w:t>Ni</w:t>
            </w:r>
          </w:p>
        </w:tc>
        <w:tc>
          <w:tcPr>
            <w:tcW w:w="1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0ECEE9" w14:textId="77777777" w:rsidR="0048331D" w:rsidRPr="000A49B6" w:rsidRDefault="0048331D" w:rsidP="001174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200" w:firstLine="42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A49B6">
              <w:rPr>
                <w:rFonts w:ascii="Times New Roman" w:hAnsi="Times New Roman" w:cs="Times New Roman"/>
                <w:color w:val="000000"/>
                <w:szCs w:val="21"/>
              </w:rPr>
              <w:t>32.94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24B229" w14:textId="77777777" w:rsidR="0048331D" w:rsidRPr="000A49B6" w:rsidRDefault="0048331D" w:rsidP="001174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200" w:firstLine="42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A49B6">
              <w:rPr>
                <w:rFonts w:ascii="Times New Roman" w:hAnsi="Times New Roman" w:cs="Times New Roman"/>
                <w:color w:val="000000"/>
                <w:szCs w:val="21"/>
              </w:rPr>
              <w:t>0.56</w:t>
            </w:r>
          </w:p>
        </w:tc>
      </w:tr>
      <w:tr w:rsidR="0048331D" w:rsidRPr="000A49B6" w14:paraId="34D5779B" w14:textId="77777777" w:rsidTr="000A49B6">
        <w:trPr>
          <w:trHeight w:val="283"/>
          <w:jc w:val="center"/>
        </w:trPr>
        <w:tc>
          <w:tcPr>
            <w:tcW w:w="2488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10F98D" w14:textId="77777777" w:rsidR="0048331D" w:rsidRPr="000A49B6" w:rsidRDefault="0048331D" w:rsidP="001174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200" w:firstLine="42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A49B6">
              <w:rPr>
                <w:rFonts w:ascii="Times New Roman" w:hAnsi="Times New Roman" w:cs="Times New Roman"/>
                <w:color w:val="000000"/>
                <w:szCs w:val="21"/>
              </w:rPr>
              <w:t>Pd</w:t>
            </w:r>
          </w:p>
        </w:tc>
        <w:tc>
          <w:tcPr>
            <w:tcW w:w="1580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4289FC" w14:textId="77777777" w:rsidR="0048331D" w:rsidRPr="000A49B6" w:rsidRDefault="0048331D" w:rsidP="001174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200" w:firstLine="42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A49B6">
              <w:rPr>
                <w:rFonts w:ascii="Times New Roman" w:hAnsi="Times New Roman" w:cs="Times New Roman"/>
                <w:color w:val="000000"/>
                <w:szCs w:val="21"/>
              </w:rPr>
              <w:t>10.80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B47ABC" w14:textId="77777777" w:rsidR="0048331D" w:rsidRPr="000A49B6" w:rsidRDefault="0048331D" w:rsidP="001174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200" w:firstLine="42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A49B6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</w:tr>
    </w:tbl>
    <w:p w14:paraId="3373FADF" w14:textId="6F0CE0A5" w:rsidR="00E20DFD" w:rsidRPr="0011740C" w:rsidRDefault="00E20DFD" w:rsidP="000A49B6">
      <w:pPr>
        <w:spacing w:beforeLines="100" w:before="312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Table S2 </w:t>
      </w:r>
      <w:r w:rsidRPr="0011740C">
        <w:rPr>
          <w:rFonts w:ascii="Times New Roman" w:hAnsi="Times New Roman" w:cs="Times New Roman"/>
          <w:sz w:val="24"/>
          <w:szCs w:val="24"/>
        </w:rPr>
        <w:t>XPS results of Pd-NiCo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sz w:val="24"/>
          <w:szCs w:val="24"/>
        </w:rPr>
        <w:t>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tbl>
      <w:tblPr>
        <w:tblW w:w="8286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01"/>
        <w:gridCol w:w="1687"/>
        <w:gridCol w:w="1856"/>
        <w:gridCol w:w="1901"/>
        <w:gridCol w:w="1541"/>
      </w:tblGrid>
      <w:tr w:rsidR="000A49B6" w:rsidRPr="000A49B6" w14:paraId="58FD026B" w14:textId="77777777" w:rsidTr="000A49B6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6C1EB9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A49B6">
              <w:rPr>
                <w:rFonts w:ascii="Times New Roman" w:hAnsi="Times New Roman" w:cs="Times New Roman"/>
                <w:b/>
                <w:bCs/>
                <w:szCs w:val="21"/>
              </w:rPr>
              <w:t>Name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E34D49" w14:textId="007508BC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A49B6">
              <w:rPr>
                <w:rFonts w:ascii="Times New Roman" w:hAnsi="Times New Roman" w:cs="Times New Roman"/>
                <w:b/>
                <w:bCs/>
                <w:szCs w:val="21"/>
              </w:rPr>
              <w:t>Atomic%</w:t>
            </w:r>
          </w:p>
        </w:tc>
        <w:tc>
          <w:tcPr>
            <w:tcW w:w="1856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</w:tcPr>
          <w:p w14:paraId="76FD4D8B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01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18DE8E" w14:textId="62D09552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A49B6">
              <w:rPr>
                <w:rFonts w:ascii="Times New Roman" w:hAnsi="Times New Roman" w:cs="Times New Roman"/>
                <w:b/>
                <w:bCs/>
                <w:szCs w:val="21"/>
              </w:rPr>
              <w:t xml:space="preserve">PP </w:t>
            </w:r>
            <w:proofErr w:type="spellStart"/>
            <w:r w:rsidRPr="000A49B6">
              <w:rPr>
                <w:rFonts w:ascii="Times New Roman" w:hAnsi="Times New Roman" w:cs="Times New Roman"/>
                <w:b/>
                <w:bCs/>
                <w:szCs w:val="21"/>
              </w:rPr>
              <w:t>Hgt</w:t>
            </w:r>
            <w:proofErr w:type="spellEnd"/>
            <w:r w:rsidRPr="000A49B6">
              <w:rPr>
                <w:rFonts w:ascii="Times New Roman" w:hAnsi="Times New Roman" w:cs="Times New Roman"/>
                <w:b/>
                <w:bCs/>
                <w:szCs w:val="21"/>
              </w:rPr>
              <w:t xml:space="preserve"> (N)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1EE326" w14:textId="530CBC23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A49B6">
              <w:rPr>
                <w:rFonts w:ascii="Times New Roman" w:hAnsi="Times New Roman" w:cs="Times New Roman"/>
                <w:b/>
                <w:bCs/>
                <w:szCs w:val="21"/>
              </w:rPr>
              <w:t>PP At%</w:t>
            </w:r>
          </w:p>
        </w:tc>
      </w:tr>
      <w:tr w:rsidR="000A49B6" w:rsidRPr="000A49B6" w14:paraId="42089ED2" w14:textId="77777777" w:rsidTr="000A49B6">
        <w:trPr>
          <w:trHeight w:val="227"/>
          <w:jc w:val="center"/>
        </w:trPr>
        <w:tc>
          <w:tcPr>
            <w:tcW w:w="1301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52A5FF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A49B6">
              <w:rPr>
                <w:rFonts w:ascii="Times New Roman" w:hAnsi="Times New Roman" w:cs="Times New Roman"/>
                <w:szCs w:val="21"/>
              </w:rPr>
              <w:t>C 1s</w:t>
            </w:r>
          </w:p>
        </w:tc>
        <w:tc>
          <w:tcPr>
            <w:tcW w:w="1687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B733C0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A49B6">
              <w:rPr>
                <w:rFonts w:ascii="Times New Roman" w:hAnsi="Times New Roman" w:cs="Times New Roman"/>
                <w:szCs w:val="21"/>
              </w:rPr>
              <w:t>35.23</w:t>
            </w:r>
          </w:p>
        </w:tc>
        <w:tc>
          <w:tcPr>
            <w:tcW w:w="1856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A348559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01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49405E" w14:textId="6E94B6C5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A49B6">
              <w:rPr>
                <w:rFonts w:ascii="Times New Roman" w:hAnsi="Times New Roman" w:cs="Times New Roman"/>
                <w:szCs w:val="21"/>
              </w:rPr>
              <w:t>31.88</w:t>
            </w:r>
          </w:p>
        </w:tc>
        <w:tc>
          <w:tcPr>
            <w:tcW w:w="1541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37140B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A49B6">
              <w:rPr>
                <w:rFonts w:ascii="Times New Roman" w:hAnsi="Times New Roman" w:cs="Times New Roman"/>
                <w:szCs w:val="21"/>
              </w:rPr>
              <w:t>40.52</w:t>
            </w:r>
          </w:p>
        </w:tc>
      </w:tr>
      <w:tr w:rsidR="000A49B6" w:rsidRPr="000A49B6" w14:paraId="2B694E57" w14:textId="77777777" w:rsidTr="000A49B6">
        <w:trPr>
          <w:trHeight w:val="227"/>
          <w:jc w:val="center"/>
        </w:trPr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C1BA4D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A49B6">
              <w:rPr>
                <w:rFonts w:ascii="Times New Roman" w:hAnsi="Times New Roman" w:cs="Times New Roman"/>
                <w:szCs w:val="21"/>
              </w:rPr>
              <w:t>Co 2p</w:t>
            </w:r>
          </w:p>
        </w:tc>
        <w:tc>
          <w:tcPr>
            <w:tcW w:w="1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14F7E9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A49B6">
              <w:rPr>
                <w:rFonts w:ascii="Times New Roman" w:hAnsi="Times New Roman" w:cs="Times New Roman"/>
                <w:szCs w:val="21"/>
              </w:rPr>
              <w:t>2.9</w:t>
            </w:r>
          </w:p>
        </w:tc>
        <w:tc>
          <w:tcPr>
            <w:tcW w:w="1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B6383D0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777A9E" w14:textId="2BEC82D2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A49B6">
              <w:rPr>
                <w:rFonts w:ascii="Times New Roman" w:hAnsi="Times New Roman" w:cs="Times New Roman"/>
                <w:szCs w:val="21"/>
              </w:rPr>
              <w:t>0.56</w:t>
            </w:r>
          </w:p>
        </w:tc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A7B220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A49B6">
              <w:rPr>
                <w:rFonts w:ascii="Times New Roman" w:hAnsi="Times New Roman" w:cs="Times New Roman"/>
                <w:szCs w:val="21"/>
              </w:rPr>
              <w:t>0.71</w:t>
            </w:r>
          </w:p>
        </w:tc>
      </w:tr>
      <w:tr w:rsidR="000A49B6" w:rsidRPr="000A49B6" w14:paraId="638C76DF" w14:textId="77777777" w:rsidTr="000A49B6">
        <w:trPr>
          <w:trHeight w:val="227"/>
          <w:jc w:val="center"/>
        </w:trPr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EF3BD9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A49B6">
              <w:rPr>
                <w:rFonts w:ascii="Times New Roman" w:hAnsi="Times New Roman" w:cs="Times New Roman"/>
                <w:szCs w:val="21"/>
              </w:rPr>
              <w:t>Ni 2p</w:t>
            </w:r>
          </w:p>
        </w:tc>
        <w:tc>
          <w:tcPr>
            <w:tcW w:w="1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D797F2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A49B6">
              <w:rPr>
                <w:rFonts w:ascii="Times New Roman" w:hAnsi="Times New Roman" w:cs="Times New Roman"/>
                <w:szCs w:val="21"/>
              </w:rPr>
              <w:t>18.67</w:t>
            </w:r>
          </w:p>
        </w:tc>
        <w:tc>
          <w:tcPr>
            <w:tcW w:w="1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68905EC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ED0DE2" w14:textId="23C48E04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A49B6">
              <w:rPr>
                <w:rFonts w:ascii="Times New Roman" w:hAnsi="Times New Roman" w:cs="Times New Roman"/>
                <w:szCs w:val="21"/>
              </w:rPr>
              <w:t>5.44</w:t>
            </w:r>
          </w:p>
        </w:tc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3A8851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A49B6">
              <w:rPr>
                <w:rFonts w:ascii="Times New Roman" w:hAnsi="Times New Roman" w:cs="Times New Roman"/>
                <w:szCs w:val="21"/>
              </w:rPr>
              <w:t>6.91</w:t>
            </w:r>
          </w:p>
        </w:tc>
      </w:tr>
      <w:tr w:rsidR="000A49B6" w:rsidRPr="000A49B6" w14:paraId="2ECB0FF9" w14:textId="77777777" w:rsidTr="000A49B6">
        <w:trPr>
          <w:trHeight w:val="227"/>
          <w:jc w:val="center"/>
        </w:trPr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B934FC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A49B6">
              <w:rPr>
                <w:rFonts w:ascii="Times New Roman" w:hAnsi="Times New Roman" w:cs="Times New Roman"/>
                <w:szCs w:val="21"/>
              </w:rPr>
              <w:t>O 1s</w:t>
            </w:r>
          </w:p>
        </w:tc>
        <w:tc>
          <w:tcPr>
            <w:tcW w:w="1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327792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A49B6">
              <w:rPr>
                <w:rFonts w:ascii="Times New Roman" w:hAnsi="Times New Roman" w:cs="Times New Roman"/>
                <w:szCs w:val="21"/>
              </w:rPr>
              <w:t>42.7</w:t>
            </w:r>
          </w:p>
        </w:tc>
        <w:tc>
          <w:tcPr>
            <w:tcW w:w="1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6DD9AAE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21F595" w14:textId="11B4F9BE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A49B6">
              <w:rPr>
                <w:rFonts w:ascii="Times New Roman" w:hAnsi="Times New Roman" w:cs="Times New Roman"/>
                <w:szCs w:val="21"/>
              </w:rPr>
              <w:t>40.65</w:t>
            </w:r>
          </w:p>
        </w:tc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D70AEE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A49B6">
              <w:rPr>
                <w:rFonts w:ascii="Times New Roman" w:hAnsi="Times New Roman" w:cs="Times New Roman"/>
                <w:szCs w:val="21"/>
              </w:rPr>
              <w:t>51.67</w:t>
            </w:r>
          </w:p>
        </w:tc>
      </w:tr>
      <w:tr w:rsidR="000A49B6" w:rsidRPr="000A49B6" w14:paraId="2DDB142C" w14:textId="77777777" w:rsidTr="000A49B6">
        <w:trPr>
          <w:trHeight w:val="227"/>
          <w:jc w:val="center"/>
        </w:trPr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F30902F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0A49B6">
              <w:rPr>
                <w:rFonts w:ascii="Times New Roman" w:hAnsi="Times New Roman" w:cs="Times New Roman"/>
                <w:color w:val="FF0000"/>
                <w:szCs w:val="21"/>
              </w:rPr>
              <w:t>Pd 3d</w:t>
            </w:r>
          </w:p>
        </w:tc>
        <w:tc>
          <w:tcPr>
            <w:tcW w:w="1687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51834EA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0A49B6">
              <w:rPr>
                <w:rFonts w:ascii="Times New Roman" w:hAnsi="Times New Roman" w:cs="Times New Roman"/>
                <w:color w:val="FF0000"/>
                <w:szCs w:val="21"/>
              </w:rPr>
              <w:t>0.5</w:t>
            </w:r>
          </w:p>
        </w:tc>
        <w:tc>
          <w:tcPr>
            <w:tcW w:w="1856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</w:tcPr>
          <w:p w14:paraId="058C3654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B2C6AE" w14:textId="5E83E8F0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0A49B6">
              <w:rPr>
                <w:rFonts w:ascii="Times New Roman" w:hAnsi="Times New Roman" w:cs="Times New Roman"/>
                <w:color w:val="FF0000"/>
                <w:szCs w:val="21"/>
              </w:rPr>
              <w:t>0.15</w:t>
            </w:r>
          </w:p>
        </w:tc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7CDA9B" w14:textId="77777777" w:rsidR="000A49B6" w:rsidRPr="000A49B6" w:rsidRDefault="000A49B6" w:rsidP="0011740C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0A49B6">
              <w:rPr>
                <w:rFonts w:ascii="Times New Roman" w:hAnsi="Times New Roman" w:cs="Times New Roman"/>
                <w:color w:val="FF0000"/>
                <w:szCs w:val="21"/>
              </w:rPr>
              <w:t>0.19</w:t>
            </w:r>
          </w:p>
        </w:tc>
      </w:tr>
    </w:tbl>
    <w:p w14:paraId="2C6D6290" w14:textId="40100592" w:rsidR="00622DF9" w:rsidRPr="0011740C" w:rsidRDefault="00622DF9" w:rsidP="00AA5B55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bookmarkStart w:id="16" w:name="_Hlk171604655"/>
      <w:bookmarkStart w:id="17" w:name="OLE_LINK1"/>
      <w:r w:rsidRPr="0011740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E20DFD" w:rsidRPr="0011740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35C3" w:rsidRPr="0011740C">
        <w:rPr>
          <w:rFonts w:ascii="Times New Roman" w:hAnsi="Times New Roman" w:cs="Times New Roman"/>
          <w:sz w:val="24"/>
          <w:szCs w:val="24"/>
        </w:rPr>
        <w:t xml:space="preserve">XPS </w:t>
      </w:r>
      <w:r w:rsidRPr="0011740C">
        <w:rPr>
          <w:rFonts w:ascii="Times New Roman" w:hAnsi="Times New Roman" w:cs="Times New Roman"/>
          <w:sz w:val="24"/>
          <w:szCs w:val="24"/>
        </w:rPr>
        <w:t>fitting results of</w:t>
      </w:r>
      <w:r w:rsidR="00AA35C3" w:rsidRPr="0011740C">
        <w:rPr>
          <w:rFonts w:ascii="Times New Roman" w:hAnsi="Times New Roman" w:cs="Times New Roman"/>
          <w:sz w:val="24"/>
          <w:szCs w:val="24"/>
        </w:rPr>
        <w:t xml:space="preserve"> samples</w:t>
      </w:r>
    </w:p>
    <w:tbl>
      <w:tblPr>
        <w:tblStyle w:val="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55"/>
        <w:gridCol w:w="838"/>
        <w:gridCol w:w="850"/>
        <w:gridCol w:w="851"/>
        <w:gridCol w:w="817"/>
        <w:gridCol w:w="1167"/>
        <w:gridCol w:w="872"/>
        <w:gridCol w:w="971"/>
        <w:gridCol w:w="901"/>
      </w:tblGrid>
      <w:tr w:rsidR="00AA35C3" w:rsidRPr="00AA5B55" w14:paraId="482594EE" w14:textId="77777777" w:rsidTr="00AA3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6C5D35" w14:textId="77777777" w:rsidR="00AA35C3" w:rsidRPr="00AA5B55" w:rsidRDefault="00AA35C3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8" w:name="_Hlk171604630"/>
            <w:bookmarkEnd w:id="16"/>
            <w:r w:rsidRPr="00AA5B55">
              <w:rPr>
                <w:rFonts w:ascii="Times New Roman" w:hAnsi="Times New Roman" w:cs="Times New Roman"/>
                <w:szCs w:val="21"/>
              </w:rPr>
              <w:t>Catalyst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07DC3" w14:textId="77777777" w:rsidR="00AA35C3" w:rsidRPr="00AA5B55" w:rsidRDefault="00AA35C3" w:rsidP="00AA5B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Binding energy (eV)</w:t>
            </w:r>
          </w:p>
        </w:tc>
      </w:tr>
      <w:tr w:rsidR="00AA35C3" w:rsidRPr="00AA5B55" w14:paraId="09F9BA21" w14:textId="77777777" w:rsidTr="00280D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CF484C" w14:textId="77777777" w:rsidR="00AA35C3" w:rsidRPr="00AA5B55" w:rsidRDefault="00AA35C3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8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583A4" w14:textId="77777777" w:rsidR="00AA35C3" w:rsidRPr="00AA5B55" w:rsidRDefault="00AA35C3" w:rsidP="00AA5B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A5B55">
              <w:rPr>
                <w:rFonts w:ascii="Times New Roman" w:hAnsi="Times New Roman" w:cs="Times New Roman"/>
                <w:b/>
                <w:bCs/>
                <w:szCs w:val="21"/>
              </w:rPr>
              <w:t>Co</w:t>
            </w:r>
            <w:r w:rsidRPr="00AA5B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2+</w:t>
            </w:r>
          </w:p>
        </w:tc>
        <w:tc>
          <w:tcPr>
            <w:tcW w:w="1668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82A54" w14:textId="77777777" w:rsidR="00AA35C3" w:rsidRPr="00AA5B55" w:rsidRDefault="00AA35C3" w:rsidP="00AA5B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A5B55">
              <w:rPr>
                <w:rFonts w:ascii="Times New Roman" w:hAnsi="Times New Roman" w:cs="Times New Roman"/>
                <w:b/>
                <w:bCs/>
                <w:szCs w:val="21"/>
              </w:rPr>
              <w:t>Co</w:t>
            </w:r>
            <w:r w:rsidRPr="00AA5B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3+</w:t>
            </w:r>
          </w:p>
        </w:tc>
        <w:tc>
          <w:tcPr>
            <w:tcW w:w="2039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CCD2D" w14:textId="77777777" w:rsidR="00AA35C3" w:rsidRPr="00AA5B55" w:rsidRDefault="00AA35C3" w:rsidP="00AA5B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A5B55">
              <w:rPr>
                <w:rFonts w:ascii="Times New Roman" w:hAnsi="Times New Roman" w:cs="Times New Roman"/>
                <w:b/>
                <w:bCs/>
                <w:szCs w:val="21"/>
              </w:rPr>
              <w:t>Ni</w:t>
            </w:r>
            <w:r w:rsidRPr="00AA5B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2+</w:t>
            </w:r>
          </w:p>
        </w:tc>
        <w:tc>
          <w:tcPr>
            <w:tcW w:w="1872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83082" w14:textId="77777777" w:rsidR="00AA35C3" w:rsidRPr="00AA5B55" w:rsidRDefault="00AA35C3" w:rsidP="00AA5B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A5B55">
              <w:rPr>
                <w:rFonts w:ascii="Times New Roman" w:hAnsi="Times New Roman" w:cs="Times New Roman"/>
                <w:b/>
                <w:bCs/>
                <w:szCs w:val="21"/>
              </w:rPr>
              <w:t>Ni</w:t>
            </w:r>
            <w:r w:rsidRPr="00AA5B5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3+</w:t>
            </w:r>
          </w:p>
        </w:tc>
      </w:tr>
      <w:tr w:rsidR="00AA35C3" w:rsidRPr="00AA5B55" w14:paraId="4E14365E" w14:textId="77777777" w:rsidTr="00280D4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641BB" w14:textId="77777777" w:rsidR="00AA35C3" w:rsidRPr="00AA5B55" w:rsidRDefault="00AA35C3" w:rsidP="00AA5B55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AA5B55">
              <w:rPr>
                <w:rFonts w:ascii="Times New Roman" w:hAnsi="Times New Roman" w:cs="Times New Roman"/>
                <w:b w:val="0"/>
                <w:bCs w:val="0"/>
                <w:szCs w:val="21"/>
              </w:rPr>
              <w:t>Co</w:t>
            </w:r>
            <w:r w:rsidRPr="00AA5B55">
              <w:rPr>
                <w:rFonts w:ascii="Times New Roman" w:hAnsi="Times New Roman" w:cs="Times New Roman"/>
                <w:b w:val="0"/>
                <w:bCs w:val="0"/>
                <w:szCs w:val="21"/>
                <w:vertAlign w:val="subscript"/>
              </w:rPr>
              <w:t>3</w:t>
            </w:r>
            <w:r w:rsidRPr="00AA5B55">
              <w:rPr>
                <w:rFonts w:ascii="Times New Roman" w:hAnsi="Times New Roman" w:cs="Times New Roman"/>
                <w:b w:val="0"/>
                <w:bCs w:val="0"/>
                <w:szCs w:val="21"/>
              </w:rPr>
              <w:t>O</w:t>
            </w:r>
            <w:r w:rsidRPr="00AA5B55">
              <w:rPr>
                <w:rFonts w:ascii="Times New Roman" w:hAnsi="Times New Roman" w:cs="Times New Roman"/>
                <w:b w:val="0"/>
                <w:bCs w:val="0"/>
                <w:szCs w:val="21"/>
                <w:vertAlign w:val="subscript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F47030" w14:textId="77777777" w:rsidR="00AA35C3" w:rsidRPr="00AA5B55" w:rsidRDefault="00AA35C3" w:rsidP="00AA5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796.38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809F55" w14:textId="77777777" w:rsidR="00AA35C3" w:rsidRPr="00AA5B55" w:rsidRDefault="00AA35C3" w:rsidP="00AA5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781.46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6D34B4" w14:textId="77777777" w:rsidR="00AA35C3" w:rsidRPr="00AA5B55" w:rsidRDefault="00AA35C3" w:rsidP="00AA5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794.80</w:t>
            </w: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8BB966" w14:textId="77777777" w:rsidR="00AA35C3" w:rsidRPr="00AA5B55" w:rsidRDefault="00AA35C3" w:rsidP="00AA5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779.83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548BD1" w14:textId="77777777" w:rsidR="00AA35C3" w:rsidRPr="00AA5B55" w:rsidRDefault="00AA35C3" w:rsidP="00AA5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84C43E" w14:textId="77777777" w:rsidR="00AA35C3" w:rsidRPr="00AA5B55" w:rsidRDefault="00AA35C3" w:rsidP="00AA5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6946E8" w14:textId="77777777" w:rsidR="00AA35C3" w:rsidRPr="00AA5B55" w:rsidRDefault="00AA35C3" w:rsidP="00AA5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D1F796" w14:textId="77777777" w:rsidR="00AA35C3" w:rsidRPr="00AA5B55" w:rsidRDefault="00AA35C3" w:rsidP="00AA5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AA35C3" w:rsidRPr="00AA5B55" w14:paraId="30D930A4" w14:textId="77777777" w:rsidTr="00AA3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auto"/>
            <w:vAlign w:val="center"/>
          </w:tcPr>
          <w:p w14:paraId="78769E2B" w14:textId="77777777" w:rsidR="00AA35C3" w:rsidRPr="00AA5B55" w:rsidRDefault="00AA35C3" w:rsidP="00AA5B55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AA5B55">
              <w:rPr>
                <w:rFonts w:ascii="Times New Roman" w:hAnsi="Times New Roman" w:cs="Times New Roman"/>
                <w:b w:val="0"/>
                <w:bCs w:val="0"/>
                <w:szCs w:val="21"/>
              </w:rPr>
              <w:t>NiCo</w:t>
            </w:r>
            <w:r w:rsidRPr="00AA5B55">
              <w:rPr>
                <w:rFonts w:ascii="Times New Roman" w:hAnsi="Times New Roman" w:cs="Times New Roman"/>
                <w:b w:val="0"/>
                <w:bCs w:val="0"/>
                <w:szCs w:val="21"/>
                <w:vertAlign w:val="subscript"/>
              </w:rPr>
              <w:t>2</w:t>
            </w:r>
            <w:r w:rsidRPr="00AA5B55">
              <w:rPr>
                <w:rFonts w:ascii="Times New Roman" w:hAnsi="Times New Roman" w:cs="Times New Roman"/>
                <w:b w:val="0"/>
                <w:bCs w:val="0"/>
                <w:szCs w:val="21"/>
              </w:rPr>
              <w:t>O</w:t>
            </w:r>
            <w:r w:rsidRPr="00AA5B55">
              <w:rPr>
                <w:rFonts w:ascii="Times New Roman" w:hAnsi="Times New Roman" w:cs="Times New Roman"/>
                <w:b w:val="0"/>
                <w:bCs w:val="0"/>
                <w:szCs w:val="21"/>
                <w:vertAlign w:val="subscript"/>
              </w:rPr>
              <w:t>4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99ED8A5" w14:textId="77777777" w:rsidR="00AA35C3" w:rsidRPr="00AA5B55" w:rsidRDefault="00AA35C3" w:rsidP="00AA5B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796.45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EA2A0D" w14:textId="77777777" w:rsidR="00AA35C3" w:rsidRPr="00AA5B55" w:rsidRDefault="00AA35C3" w:rsidP="00AA5B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781.64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5C1527" w14:textId="77777777" w:rsidR="00AA35C3" w:rsidRPr="00AA5B55" w:rsidRDefault="00AA35C3" w:rsidP="00AA5B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794.67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16A4709B" w14:textId="77777777" w:rsidR="00AA35C3" w:rsidRPr="00AA5B55" w:rsidRDefault="00AA35C3" w:rsidP="00AA5B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779.76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D80B277" w14:textId="77777777" w:rsidR="00AA35C3" w:rsidRPr="00AA5B55" w:rsidRDefault="00AA35C3" w:rsidP="00AA5B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872.54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D4B5600" w14:textId="77777777" w:rsidR="00AA35C3" w:rsidRPr="00AA5B55" w:rsidRDefault="00AA35C3" w:rsidP="00AA5B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854.62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E2EFE84" w14:textId="77777777" w:rsidR="00AA35C3" w:rsidRPr="00AA5B55" w:rsidRDefault="00AA35C3" w:rsidP="00AA5B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874.59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BE6D07E" w14:textId="77777777" w:rsidR="00AA35C3" w:rsidRPr="00AA5B55" w:rsidRDefault="00AA35C3" w:rsidP="00AA5B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856.41</w:t>
            </w:r>
          </w:p>
        </w:tc>
      </w:tr>
      <w:tr w:rsidR="00AA35C3" w:rsidRPr="00AA5B55" w14:paraId="288C2B06" w14:textId="77777777" w:rsidTr="00AA35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2BC644" w14:textId="77777777" w:rsidR="00AA35C3" w:rsidRPr="00AA5B55" w:rsidRDefault="00AA35C3" w:rsidP="00AA5B55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AA5B55">
              <w:rPr>
                <w:rFonts w:ascii="Times New Roman" w:hAnsi="Times New Roman" w:cs="Times New Roman"/>
                <w:b w:val="0"/>
                <w:bCs w:val="0"/>
                <w:szCs w:val="21"/>
              </w:rPr>
              <w:t>Pd-NiCo</w:t>
            </w:r>
            <w:r w:rsidRPr="00AA5B55">
              <w:rPr>
                <w:rFonts w:ascii="Times New Roman" w:hAnsi="Times New Roman" w:cs="Times New Roman"/>
                <w:b w:val="0"/>
                <w:bCs w:val="0"/>
                <w:szCs w:val="21"/>
                <w:vertAlign w:val="subscript"/>
              </w:rPr>
              <w:t>2</w:t>
            </w:r>
            <w:r w:rsidRPr="00AA5B55">
              <w:rPr>
                <w:rFonts w:ascii="Times New Roman" w:hAnsi="Times New Roman" w:cs="Times New Roman"/>
                <w:b w:val="0"/>
                <w:bCs w:val="0"/>
                <w:szCs w:val="21"/>
              </w:rPr>
              <w:t>O</w:t>
            </w:r>
            <w:r w:rsidRPr="00AA5B55">
              <w:rPr>
                <w:rFonts w:ascii="Times New Roman" w:hAnsi="Times New Roman" w:cs="Times New Roman"/>
                <w:b w:val="0"/>
                <w:bCs w:val="0"/>
                <w:szCs w:val="21"/>
                <w:vertAlign w:val="subscript"/>
              </w:rPr>
              <w:t>4</w:t>
            </w: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61EB82" w14:textId="77777777" w:rsidR="00AA35C3" w:rsidRPr="00AA5B55" w:rsidRDefault="00AA35C3" w:rsidP="00AA5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797.28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9494AC" w14:textId="77777777" w:rsidR="00AA35C3" w:rsidRPr="00AA5B55" w:rsidRDefault="00AA35C3" w:rsidP="00AA5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781.29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18580A" w14:textId="77777777" w:rsidR="00AA35C3" w:rsidRPr="00AA5B55" w:rsidRDefault="00AA35C3" w:rsidP="00AA5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792.73</w:t>
            </w:r>
          </w:p>
        </w:tc>
        <w:tc>
          <w:tcPr>
            <w:tcW w:w="8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F62B09" w14:textId="77777777" w:rsidR="00AA35C3" w:rsidRPr="00AA5B55" w:rsidRDefault="00AA35C3" w:rsidP="00AA5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775.42</w:t>
            </w:r>
          </w:p>
        </w:tc>
        <w:tc>
          <w:tcPr>
            <w:tcW w:w="11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DDC2F9" w14:textId="77777777" w:rsidR="00AA35C3" w:rsidRPr="00AA5B55" w:rsidRDefault="00AA35C3" w:rsidP="00AA5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873.32</w:t>
            </w:r>
          </w:p>
        </w:tc>
        <w:tc>
          <w:tcPr>
            <w:tcW w:w="8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8DA7F8" w14:textId="77777777" w:rsidR="00AA35C3" w:rsidRPr="00AA5B55" w:rsidRDefault="00AA35C3" w:rsidP="00AA5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855.64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71A2F3" w14:textId="77777777" w:rsidR="00AA35C3" w:rsidRPr="00AA5B55" w:rsidRDefault="00AA35C3" w:rsidP="00AA5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874.92</w:t>
            </w:r>
          </w:p>
        </w:tc>
        <w:tc>
          <w:tcPr>
            <w:tcW w:w="9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84ED31" w14:textId="77777777" w:rsidR="00AA35C3" w:rsidRPr="00AA5B55" w:rsidRDefault="00AA35C3" w:rsidP="00AA5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857.09</w:t>
            </w:r>
          </w:p>
        </w:tc>
      </w:tr>
    </w:tbl>
    <w:bookmarkEnd w:id="17"/>
    <w:bookmarkEnd w:id="18"/>
    <w:p w14:paraId="20F243AA" w14:textId="70E05FE9" w:rsidR="00F871C7" w:rsidRPr="0011740C" w:rsidRDefault="00F871C7" w:rsidP="00AA5B55">
      <w:pPr>
        <w:spacing w:beforeLines="100" w:before="312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E20DFD" w:rsidRPr="0011740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C0DEB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0DEB" w:rsidRPr="0011740C">
        <w:rPr>
          <w:rFonts w:ascii="Times New Roman" w:hAnsi="Times New Roman" w:cs="Times New Roman"/>
          <w:sz w:val="24"/>
          <w:szCs w:val="24"/>
        </w:rPr>
        <w:t>Comparison of the HMFOR performance between Pd-NiCo</w:t>
      </w:r>
      <w:r w:rsidR="00BC0DEB"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C0DEB" w:rsidRPr="0011740C">
        <w:rPr>
          <w:rFonts w:ascii="Times New Roman" w:hAnsi="Times New Roman" w:cs="Times New Roman"/>
          <w:sz w:val="24"/>
          <w:szCs w:val="24"/>
        </w:rPr>
        <w:t>O</w:t>
      </w:r>
      <w:r w:rsidR="00BC0DEB" w:rsidRPr="0011740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BC0DEB" w:rsidRPr="0011740C">
        <w:rPr>
          <w:rFonts w:ascii="Times New Roman" w:hAnsi="Times New Roman" w:cs="Times New Roman"/>
          <w:sz w:val="24"/>
          <w:szCs w:val="24"/>
        </w:rPr>
        <w:t xml:space="preserve"> and recently reported advanced catalysts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808"/>
        <w:gridCol w:w="1530"/>
        <w:gridCol w:w="1449"/>
        <w:gridCol w:w="1379"/>
        <w:gridCol w:w="1312"/>
      </w:tblGrid>
      <w:tr w:rsidR="00503BEE" w:rsidRPr="00AA5B55" w14:paraId="2B791AA6" w14:textId="77777777" w:rsidTr="009A49A6">
        <w:trPr>
          <w:trHeight w:val="340"/>
        </w:trPr>
        <w:tc>
          <w:tcPr>
            <w:tcW w:w="18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9416A3D" w14:textId="01267292" w:rsidR="006F68B9" w:rsidRPr="00AA5B55" w:rsidRDefault="006F68B9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Catalysts</w:t>
            </w:r>
          </w:p>
        </w:tc>
        <w:tc>
          <w:tcPr>
            <w:tcW w:w="82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E58AA6E" w14:textId="77777777" w:rsidR="006F68B9" w:rsidRPr="00AA5B55" w:rsidRDefault="006F68B9" w:rsidP="00AA5B55">
            <w:pPr>
              <w:jc w:val="center"/>
              <w:rPr>
                <w:rFonts w:ascii="Times New Roman" w:hAnsi="Times New Roman" w:cs="Times New Roman"/>
                <w:szCs w:val="21"/>
                <w:vertAlign w:val="subscript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C</w:t>
            </w:r>
            <w:r w:rsidRPr="00AA5B55">
              <w:rPr>
                <w:rFonts w:ascii="Times New Roman" w:hAnsi="Times New Roman" w:cs="Times New Roman"/>
                <w:szCs w:val="21"/>
                <w:vertAlign w:val="subscript"/>
              </w:rPr>
              <w:t>HMF</w:t>
            </w:r>
          </w:p>
          <w:p w14:paraId="601F4524" w14:textId="4A08EA25" w:rsidR="006F68B9" w:rsidRPr="00AA5B55" w:rsidRDefault="006F68B9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(mM)</w:t>
            </w:r>
          </w:p>
        </w:tc>
        <w:tc>
          <w:tcPr>
            <w:tcW w:w="159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72E92C0" w14:textId="1F10BC94" w:rsidR="006F68B9" w:rsidRPr="00AA5B55" w:rsidRDefault="006F68B9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Potential</w:t>
            </w:r>
          </w:p>
          <w:p w14:paraId="7D955EBA" w14:textId="4EAD9BCA" w:rsidR="006F68B9" w:rsidRPr="00AA5B55" w:rsidRDefault="006F68B9" w:rsidP="00AA5B55">
            <w:pPr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(V</w:t>
            </w:r>
            <w:r w:rsidR="00076C57" w:rsidRPr="00AA5B5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A5B55">
              <w:rPr>
                <w:rFonts w:ascii="Times New Roman" w:hAnsi="Times New Roman" w:cs="Times New Roman"/>
                <w:szCs w:val="21"/>
              </w:rPr>
              <w:t>vs. RHE)</w:t>
            </w:r>
          </w:p>
        </w:tc>
        <w:tc>
          <w:tcPr>
            <w:tcW w:w="15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649225B" w14:textId="77777777" w:rsidR="006F68B9" w:rsidRPr="00AA5B55" w:rsidRDefault="006F68B9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Current density</w:t>
            </w:r>
          </w:p>
          <w:p w14:paraId="66600B17" w14:textId="60443BF1" w:rsidR="006F68B9" w:rsidRPr="00AA5B55" w:rsidRDefault="006F68B9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(mA cm</w:t>
            </w:r>
            <w:r w:rsidRPr="00AA5B55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  <w:r w:rsidRPr="00AA5B5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D966593" w14:textId="7FCCB871" w:rsidR="006F68B9" w:rsidRPr="00AA5B55" w:rsidRDefault="006F68B9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Faradaic efficiency (</w:t>
            </w:r>
            <w:r w:rsidR="007C76E8" w:rsidRPr="00AA5B55">
              <w:rPr>
                <w:rFonts w:ascii="Times New Roman" w:hAnsi="Times New Roman" w:cs="Times New Roman"/>
                <w:szCs w:val="21"/>
              </w:rPr>
              <w:t xml:space="preserve">FE, </w:t>
            </w:r>
            <w:r w:rsidRPr="00AA5B55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33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DC36150" w14:textId="567C7515" w:rsidR="006F68B9" w:rsidRPr="00AA5B55" w:rsidRDefault="006F68B9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References</w:t>
            </w:r>
          </w:p>
        </w:tc>
      </w:tr>
      <w:tr w:rsidR="00503BEE" w:rsidRPr="00AA5B55" w14:paraId="57AD0B7C" w14:textId="77777777" w:rsidTr="009A49A6">
        <w:trPr>
          <w:trHeight w:val="340"/>
        </w:trPr>
        <w:tc>
          <w:tcPr>
            <w:tcW w:w="1840" w:type="dxa"/>
            <w:tcBorders>
              <w:top w:val="single" w:sz="8" w:space="0" w:color="auto"/>
            </w:tcBorders>
            <w:vAlign w:val="center"/>
          </w:tcPr>
          <w:p w14:paraId="60000AF3" w14:textId="2BD53E44" w:rsidR="006F68B9" w:rsidRPr="00AA5B55" w:rsidRDefault="00503BEE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NiFe-1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center"/>
          </w:tcPr>
          <w:p w14:paraId="33B5CBAD" w14:textId="529B0FD7" w:rsidR="006F68B9" w:rsidRPr="00AA5B55" w:rsidRDefault="00076C5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596" w:type="dxa"/>
            <w:tcBorders>
              <w:top w:val="single" w:sz="8" w:space="0" w:color="auto"/>
            </w:tcBorders>
            <w:vAlign w:val="center"/>
          </w:tcPr>
          <w:p w14:paraId="7CB0F267" w14:textId="4257A87C" w:rsidR="006F68B9" w:rsidRPr="00AA5B55" w:rsidRDefault="00076C5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1518" w:type="dxa"/>
            <w:tcBorders>
              <w:top w:val="single" w:sz="8" w:space="0" w:color="auto"/>
            </w:tcBorders>
            <w:vAlign w:val="center"/>
          </w:tcPr>
          <w:p w14:paraId="2B50495D" w14:textId="35ABBBDC" w:rsidR="006F68B9" w:rsidRPr="00AA5B55" w:rsidRDefault="00076C5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630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421B36A6" w14:textId="5E258422" w:rsidR="006F68B9" w:rsidRPr="00AA5B55" w:rsidRDefault="00DC741A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92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14:paraId="290C4B2F" w14:textId="208100DB" w:rsidR="006F68B9" w:rsidRPr="00AA5B55" w:rsidRDefault="00DC741A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6F2653" w:rsidRPr="00AA5B5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&lt;EndNote&gt;&lt;Cite&gt;&lt;Author&gt;Wang&lt;/Author&gt;&lt;Year&gt;2023&lt;/Year&gt;&lt;RecNum&gt;10&lt;/RecNum&gt;&lt;DisplayText&gt;[1]&lt;/DisplayText&gt;&lt;record&gt;&lt;rec-number&gt;10&lt;/rec-number&gt;&lt;foreign-keys&gt;&lt;key app="EN" db-id="pzxz5fdv6rr09neasp0v95wudeszszea2ssw" timestamp="1710555189"&gt;10&lt;/key&gt;&lt;/foreign-keys&gt;&lt;ref-type name="Journal Article"&gt;17&lt;/ref-type&gt;&lt;contributors&gt;&lt;authors&gt;&lt;author&gt;Wang, Changlong&lt;/author&gt;&lt;author&gt;Wu, Yufeng&lt;/author&gt;&lt;author&gt;Bodach, Alexander&lt;/author&gt;&lt;author&gt;Krebs, Moritz Lukas&lt;/author&gt;&lt;author&gt;Schuhmann, Wolfgang&lt;/author&gt;&lt;author&gt;Schüth, Ferdi&lt;/author&gt;&lt;/authors&gt;&lt;/contributors&gt;&lt;titles&gt;&lt;title&gt;A Novel Electrode for Value-Generating Anode Reactions in Water Electrolyzers at Industrial Current Densities&lt;/title&gt;&lt;secondary-title&gt;Angewandte Chemie International Edition&lt;/secondary-title&gt;&lt;/titles&gt;&lt;periodical&gt;&lt;full-title&gt;Angewandte Chemie International Edition&lt;/full-title&gt;&lt;/periodical&gt;&lt;pages&gt;e202215804&lt;/pages&gt;&lt;volume&gt;62&lt;/volume&gt;&lt;number&gt;7&lt;/number&gt;&lt;keywords&gt;&lt;keyword&gt;Anodic Oxidation&lt;/keyword&gt;&lt;keyword&gt;FDCA&lt;/keyword&gt;&lt;keyword&gt;H2O2&lt;/keyword&gt;&lt;keyword&gt;High Current Density&lt;/keyword&gt;&lt;keyword&gt;NiFe Electrode&lt;/keyword&gt;&lt;/keywords&gt;&lt;dates&gt;&lt;year&gt;2023&lt;/year&gt;&lt;pub-dates&gt;&lt;date&gt;2023/02/06&lt;/date&gt;&lt;/pub-dates&gt;&lt;/dates&gt;&lt;publisher&gt;John Wiley &amp;amp; Sons, Ltd&lt;/publisher&gt;&lt;isbn&gt;1433-7851&lt;/isbn&gt;&lt;urls&gt;&lt;related-urls&gt;&lt;url&gt;https://doi.org/10.1002/anie.202215804&lt;/url&gt;&lt;/related-urls&gt;&lt;/urls&gt;&lt;electronic-resource-num&gt;https://doi.org/10.1002/anie.202215804&lt;/electronic-resource-num&gt;&lt;access-date&gt;2024/03/15&lt;/access-date&gt;&lt;/record&gt;&lt;/Cite&gt;&lt;/EndNote&gt;</w:instrTex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6F2653" w:rsidRPr="00AA5B55">
              <w:rPr>
                <w:rFonts w:ascii="Times New Roman" w:hAnsi="Times New Roman" w:cs="Times New Roman"/>
                <w:noProof/>
                <w:szCs w:val="21"/>
              </w:rPr>
              <w:t>1]</w: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503BEE" w:rsidRPr="00AA5B55" w14:paraId="299BCB87" w14:textId="77777777" w:rsidTr="009A49A6">
        <w:trPr>
          <w:trHeight w:val="340"/>
        </w:trPr>
        <w:tc>
          <w:tcPr>
            <w:tcW w:w="1840" w:type="dxa"/>
            <w:vAlign w:val="center"/>
          </w:tcPr>
          <w:p w14:paraId="249E83D8" w14:textId="15515988" w:rsidR="006F68B9" w:rsidRPr="00AA5B55" w:rsidRDefault="00503BEE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A5B55">
              <w:rPr>
                <w:rFonts w:ascii="Times New Roman" w:hAnsi="Times New Roman" w:cs="Times New Roman"/>
                <w:szCs w:val="21"/>
              </w:rPr>
              <w:t>CoOOH</w:t>
            </w:r>
            <w:proofErr w:type="spellEnd"/>
            <w:r w:rsidRPr="00AA5B55">
              <w:rPr>
                <w:rFonts w:ascii="Times New Roman" w:hAnsi="Times New Roman" w:cs="Times New Roman"/>
                <w:szCs w:val="21"/>
              </w:rPr>
              <w:t>/CF</w:t>
            </w:r>
          </w:p>
        </w:tc>
        <w:tc>
          <w:tcPr>
            <w:tcW w:w="820" w:type="dxa"/>
            <w:vAlign w:val="center"/>
          </w:tcPr>
          <w:p w14:paraId="7E288F05" w14:textId="412B77C4" w:rsidR="006F68B9" w:rsidRPr="00AA5B55" w:rsidRDefault="00DD2735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596" w:type="dxa"/>
            <w:vAlign w:val="center"/>
          </w:tcPr>
          <w:p w14:paraId="7034A93E" w14:textId="6FE2C367" w:rsidR="006F68B9" w:rsidRPr="00AA5B55" w:rsidRDefault="00076C5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1518" w:type="dxa"/>
            <w:vAlign w:val="center"/>
          </w:tcPr>
          <w:p w14:paraId="2F4D9D12" w14:textId="761B8F79" w:rsidR="006F68B9" w:rsidRPr="00AA5B55" w:rsidRDefault="00076C5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420</w:t>
            </w:r>
          </w:p>
        </w:tc>
        <w:tc>
          <w:tcPr>
            <w:tcW w:w="1417" w:type="dxa"/>
            <w:vAlign w:val="center"/>
          </w:tcPr>
          <w:p w14:paraId="4F8F8498" w14:textId="01BEEF5A" w:rsidR="006F68B9" w:rsidRPr="00AA5B55" w:rsidRDefault="00DC741A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99</w:t>
            </w:r>
          </w:p>
        </w:tc>
        <w:tc>
          <w:tcPr>
            <w:tcW w:w="1331" w:type="dxa"/>
            <w:vAlign w:val="center"/>
          </w:tcPr>
          <w:p w14:paraId="4FDE98E1" w14:textId="039222EA" w:rsidR="006F68B9" w:rsidRPr="00AA5B55" w:rsidRDefault="00DC741A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6F2653" w:rsidRPr="00AA5B5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&lt;EndNote&gt;&lt;Cite&gt;&lt;Author&gt;Zhang&lt;/Author&gt;&lt;Year&gt;2021&lt;/Year&gt;&lt;RecNum&gt;11&lt;/RecNum&gt;&lt;DisplayText&gt;[2]&lt;/DisplayText&gt;&lt;record&gt;&lt;rec-number&gt;11&lt;/rec-number&gt;&lt;foreign-keys&gt;&lt;key app="EN" db-id="pzxz5fdv6rr09neasp0v95wudeszszea2ssw" timestamp="1710555800"&gt;11&lt;/key&gt;&lt;/foreign-keys&gt;&lt;ref-type name="Journal Article"&gt;17&lt;/ref-type&gt;&lt;contributors&gt;&lt;authors&gt;&lt;author&gt;Zhang, Ruya&lt;/author&gt;&lt;author&gt;Jiang, Shuaihu&lt;/author&gt;&lt;author&gt;Rao, Yuan&lt;/author&gt;&lt;author&gt;Chen, Shan&lt;/author&gt;&lt;author&gt;Yue, Qin&lt;/author&gt;&lt;author&gt;Kang, Yijin&lt;/author&gt;&lt;/authors&gt;&lt;/contributors&gt;&lt;titles&gt;&lt;title&gt;Electrochemical biomass upgrading on CoOOH nanosheets in a hybrid water electrolyzer&lt;/title&gt;&lt;secondary-title&gt;Green Chemistry&lt;/secondary-title&gt;&lt;/titles&gt;&lt;periodical&gt;&lt;full-title&gt;Green Chemistry&lt;/full-title&gt;&lt;/periodical&gt;&lt;pages&gt;2525-2530&lt;/pages&gt;&lt;volume&gt;23&lt;/volume&gt;&lt;number&gt;6&lt;/number&gt;&lt;dates&gt;&lt;year&gt;2021&lt;/year&gt;&lt;/dates&gt;&lt;publisher&gt;The Royal Society of Chemistry&lt;/publisher&gt;&lt;isbn&gt;1463-9262&lt;/isbn&gt;&lt;work-type&gt;10.1039/D0GC04157B&lt;/work-type&gt;&lt;urls&gt;&lt;related-urls&gt;&lt;url&gt;http://dx.doi.org/10.1039/D0GC04157B&lt;/url&gt;&lt;/related-urls&gt;&lt;/urls&gt;&lt;electronic-resource-num&gt;10.1039/D0GC04157B&lt;/electronic-resource-num&gt;&lt;/record&gt;&lt;/Cite&gt;&lt;/EndNote&gt;</w:instrTex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6F2653" w:rsidRPr="00AA5B55">
              <w:rPr>
                <w:rFonts w:ascii="Times New Roman" w:hAnsi="Times New Roman" w:cs="Times New Roman"/>
                <w:noProof/>
                <w:szCs w:val="21"/>
              </w:rPr>
              <w:t>2]</w: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503BEE" w:rsidRPr="00AA5B55" w14:paraId="7B8947ED" w14:textId="77777777" w:rsidTr="009A49A6">
        <w:trPr>
          <w:trHeight w:val="340"/>
        </w:trPr>
        <w:tc>
          <w:tcPr>
            <w:tcW w:w="1840" w:type="dxa"/>
            <w:vAlign w:val="center"/>
          </w:tcPr>
          <w:p w14:paraId="58DBC113" w14:textId="5B725F25" w:rsidR="006F68B9" w:rsidRPr="00AA5B55" w:rsidRDefault="00503BEE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CuCo</w:t>
            </w:r>
            <w:r w:rsidRPr="00AA5B5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AA5B55">
              <w:rPr>
                <w:rFonts w:ascii="Times New Roman" w:hAnsi="Times New Roman" w:cs="Times New Roman"/>
                <w:szCs w:val="21"/>
              </w:rPr>
              <w:t>O</w:t>
            </w:r>
            <w:r w:rsidRPr="00AA5B55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</w:p>
        </w:tc>
        <w:tc>
          <w:tcPr>
            <w:tcW w:w="820" w:type="dxa"/>
            <w:vAlign w:val="center"/>
          </w:tcPr>
          <w:p w14:paraId="2BB244A6" w14:textId="7F742323" w:rsidR="006F68B9" w:rsidRPr="00AA5B55" w:rsidRDefault="00DD2735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596" w:type="dxa"/>
            <w:vAlign w:val="center"/>
          </w:tcPr>
          <w:p w14:paraId="018AD73D" w14:textId="518D126F" w:rsidR="006F68B9" w:rsidRPr="00AA5B55" w:rsidRDefault="00076C5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1518" w:type="dxa"/>
            <w:vAlign w:val="center"/>
          </w:tcPr>
          <w:p w14:paraId="466FF0C3" w14:textId="28DC2254" w:rsidR="006F68B9" w:rsidRPr="00AA5B55" w:rsidRDefault="00076C5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225</w:t>
            </w:r>
          </w:p>
        </w:tc>
        <w:tc>
          <w:tcPr>
            <w:tcW w:w="1417" w:type="dxa"/>
            <w:vAlign w:val="center"/>
          </w:tcPr>
          <w:p w14:paraId="4F744C1F" w14:textId="3DEEAFBD" w:rsidR="006F68B9" w:rsidRPr="00AA5B55" w:rsidRDefault="00DC741A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1331" w:type="dxa"/>
            <w:vAlign w:val="center"/>
          </w:tcPr>
          <w:p w14:paraId="3B991A0D" w14:textId="1F320633" w:rsidR="006F68B9" w:rsidRPr="00AA5B55" w:rsidRDefault="00DD2735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6F2653" w:rsidRPr="00AA5B5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&lt;EndNote&gt;&lt;Cite&gt;&lt;Author&gt;Lu&lt;/Author&gt;&lt;Year&gt;2020&lt;/Year&gt;&lt;RecNum&gt;29&lt;/RecNum&gt;&lt;DisplayText&gt;[3]&lt;/DisplayText&gt;&lt;record&gt;&lt;rec-number&gt;29&lt;/rec-number&gt;&lt;foreign-keys&gt;&lt;key app="EN" db-id="xvtwvwz03xrrw4e0ds95df5ys9s5fd299fzx" timestamp="1705409248"&gt;29&lt;/key&gt;&lt;/foreign-keys&gt;&lt;ref-type name="Journal Article"&gt;17&lt;/ref-type&gt;&lt;contributors&gt;&lt;authors&gt;&lt;author&gt;Lu, Yuxuan&lt;/author&gt;&lt;author&gt;Dong, Chung-Li&lt;/author&gt;&lt;author&gt;Huang, Yu-Cheng&lt;/author&gt;&lt;author&gt;Zou, Yuqin&lt;/author&gt;&lt;author&gt;Liu, Zhijuan&lt;/author&gt;&lt;author&gt;Liu, Yanbo&lt;/author&gt;&lt;author&gt;Li, Yingying&lt;/author&gt;&lt;author&gt;He, Nihan&lt;/author&gt;&lt;author&gt;Shi, Jianqiao&lt;/author&gt;&lt;author&gt;Wang, Shuangyin&lt;/author&gt;&lt;/authors&gt;&lt;/contributors&gt;&lt;titles&gt;&lt;title&gt;Identifying the Geometric Site Dependence of Spinel Oxides for the Electrooxidation of 5-Hydroxymethylfurfural&lt;/title&gt;&lt;secondary-title&gt;Angewandte Chemie International Edition&lt;/secondary-title&gt;&lt;/titles&gt;&lt;periodical&gt;&lt;full-title&gt;Angewandte Chemie International Edition&lt;/full-title&gt;&lt;/periodical&gt;&lt;pages&gt;19215-19221&lt;/pages&gt;&lt;volume&gt;59&lt;/volume&gt;&lt;number&gt;43&lt;/number&gt;&lt;keywords&gt;&lt;keyword&gt;electrochemical biomass conversion&lt;/keyword&gt;&lt;keyword&gt;geometry effects&lt;/keyword&gt;&lt;keyword&gt;lattice modifications&lt;/keyword&gt;&lt;keyword&gt;metal-oxygen covalency&lt;/keyword&gt;&lt;keyword&gt;spinel oxides&lt;/keyword&gt;&lt;/keywords&gt;&lt;dates&gt;&lt;year&gt;2020&lt;/year&gt;&lt;pub-dates&gt;&lt;date&gt;2020/10/19&lt;/date&gt;&lt;/pub-dates&gt;&lt;/dates&gt;&lt;publisher&gt;John Wiley &amp;amp; Sons, Ltd&lt;/publisher&gt;&lt;isbn&gt;1433-7851&lt;/isbn&gt;&lt;urls&gt;&lt;related-urls&gt;&lt;url&gt;https://doi.org/10.1002/anie.202007767&lt;/url&gt;&lt;/related-urls&gt;&lt;/urls&gt;&lt;electronic-resource-num&gt;https://doi.org/10.1002/anie.202007767&lt;/electronic-resource-num&gt;&lt;access-date&gt;2024/01/16&lt;/access-date&gt;&lt;/record&gt;&lt;/Cite&gt;&lt;/EndNote&gt;</w:instrTex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6F2653" w:rsidRPr="00AA5B55">
              <w:rPr>
                <w:rFonts w:ascii="Times New Roman" w:hAnsi="Times New Roman" w:cs="Times New Roman"/>
                <w:noProof/>
                <w:szCs w:val="21"/>
              </w:rPr>
              <w:t>3]</w: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503BEE" w:rsidRPr="00AA5B55" w14:paraId="7C2EA2E9" w14:textId="77777777" w:rsidTr="009A49A6">
        <w:trPr>
          <w:trHeight w:val="340"/>
        </w:trPr>
        <w:tc>
          <w:tcPr>
            <w:tcW w:w="1840" w:type="dxa"/>
            <w:vAlign w:val="center"/>
          </w:tcPr>
          <w:p w14:paraId="5C993BD1" w14:textId="4356FDAF" w:rsidR="006F68B9" w:rsidRPr="00AA5B55" w:rsidRDefault="00503BEE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Pd/</w:t>
            </w:r>
            <w:proofErr w:type="spellStart"/>
            <w:r w:rsidRPr="00AA5B55">
              <w:rPr>
                <w:rFonts w:ascii="Times New Roman" w:hAnsi="Times New Roman" w:cs="Times New Roman"/>
                <w:szCs w:val="21"/>
              </w:rPr>
              <w:t>NiCo</w:t>
            </w:r>
            <w:proofErr w:type="spellEnd"/>
          </w:p>
        </w:tc>
        <w:tc>
          <w:tcPr>
            <w:tcW w:w="820" w:type="dxa"/>
            <w:vAlign w:val="center"/>
          </w:tcPr>
          <w:p w14:paraId="366C2BB0" w14:textId="5329C360" w:rsidR="006F68B9" w:rsidRPr="00AA5B55" w:rsidRDefault="00DD2735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596" w:type="dxa"/>
            <w:vAlign w:val="center"/>
          </w:tcPr>
          <w:p w14:paraId="7D98B057" w14:textId="36FD40E2" w:rsidR="006F68B9" w:rsidRPr="00AA5B55" w:rsidRDefault="00076C5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1518" w:type="dxa"/>
            <w:vAlign w:val="center"/>
          </w:tcPr>
          <w:p w14:paraId="65B1FDA1" w14:textId="5AB7DB5E" w:rsidR="006F68B9" w:rsidRPr="00AA5B55" w:rsidRDefault="00076C5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81</w:t>
            </w:r>
          </w:p>
        </w:tc>
        <w:tc>
          <w:tcPr>
            <w:tcW w:w="1417" w:type="dxa"/>
            <w:vAlign w:val="center"/>
          </w:tcPr>
          <w:p w14:paraId="785BE56C" w14:textId="41510C7B" w:rsidR="006F68B9" w:rsidRPr="00AA5B55" w:rsidRDefault="00DD2735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95.9</w:t>
            </w:r>
          </w:p>
        </w:tc>
        <w:tc>
          <w:tcPr>
            <w:tcW w:w="1331" w:type="dxa"/>
            <w:vAlign w:val="center"/>
          </w:tcPr>
          <w:p w14:paraId="787D5B90" w14:textId="5E12FC13" w:rsidR="006F68B9" w:rsidRPr="00AA5B55" w:rsidRDefault="00D661A0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6F2653" w:rsidRPr="00AA5B5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&lt;EndNote&gt;&lt;Cite&gt;&lt;Author&gt;Liu&lt;/Author&gt;&lt;Year&gt;2023&lt;/Year&gt;&lt;RecNum&gt;9&lt;/RecNum&gt;&lt;DisplayText&gt;[4]&lt;/DisplayText&gt;&lt;record&gt;&lt;rec-number&gt;9&lt;/rec-number&gt;&lt;foreign-keys&gt;&lt;key app="EN" db-id="pzxz5fdv6rr09neasp0v95wudeszszea2ssw" timestamp="1710425119"&gt;9&lt;/key&gt;&lt;/foreign-keys&gt;&lt;ref-type name="Journal Article"&gt;17&lt;/ref-type&gt;&lt;contributors&gt;&lt;authors&gt;&lt;author&gt;Liu, Guihao&lt;/author&gt;&lt;author&gt;Nie, Tianqi&lt;/author&gt;&lt;author&gt;Song, Ziheng&lt;/author&gt;&lt;author&gt;Sun, Xiaoliang&lt;/author&gt;&lt;author&gt;Shen, Tianyang&lt;/author&gt;&lt;author&gt;Bai, Sha&lt;/author&gt;&lt;author&gt;Zheng, Lirong&lt;/author&gt;&lt;author&gt;Song, Yu-Fei&lt;/author&gt;&lt;/authors&gt;&lt;/contributors&gt;&lt;titles&gt;&lt;title&gt;Pd Loaded NiCo Hydroxides for Biomass Electrooxidation: Understanding the Synergistic Effect of Proton Deintercalation and Adsorption Kinetics&lt;/title&gt;&lt;/titles&gt;&lt;pages&gt;e202311696&lt;/pages&gt;&lt;volume&gt;62&lt;/volume&gt;&lt;number&gt;45&lt;/number&gt;&lt;dates&gt;&lt;year&gt;2023&lt;/year&gt;&lt;/dates&gt;&lt;isbn&gt;1433-7851&lt;/isbn&gt;&lt;urls&gt;&lt;related-urls&gt;&lt;url&gt;https://onlinelibrary.wiley.com/doi/abs/10.1002/anie.202311696&lt;/url&gt;&lt;/related-urls&gt;&lt;/urls&gt;&lt;electronic-resource-num&gt;https://doi.org/10.1002/anie.202311696&lt;/electronic-resource-num&gt;&lt;/record&gt;&lt;/Cite&gt;&lt;/EndNote&gt;</w:instrTex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6F2653" w:rsidRPr="00AA5B55">
              <w:rPr>
                <w:rFonts w:ascii="Times New Roman" w:hAnsi="Times New Roman" w:cs="Times New Roman"/>
                <w:noProof/>
                <w:szCs w:val="21"/>
              </w:rPr>
              <w:t>4]</w: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503BEE" w:rsidRPr="00AA5B55" w14:paraId="6838468B" w14:textId="77777777" w:rsidTr="009A49A6">
        <w:trPr>
          <w:trHeight w:val="340"/>
        </w:trPr>
        <w:tc>
          <w:tcPr>
            <w:tcW w:w="1840" w:type="dxa"/>
            <w:vAlign w:val="center"/>
          </w:tcPr>
          <w:p w14:paraId="51EFD1DE" w14:textId="05E8D983" w:rsidR="00503BEE" w:rsidRPr="00AA5B55" w:rsidRDefault="00503BEE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Pt/</w:t>
            </w:r>
            <w:proofErr w:type="gramStart"/>
            <w:r w:rsidRPr="00AA5B55">
              <w:rPr>
                <w:rFonts w:ascii="Times New Roman" w:hAnsi="Times New Roman" w:cs="Times New Roman"/>
                <w:szCs w:val="21"/>
              </w:rPr>
              <w:t>Ni(</w:t>
            </w:r>
            <w:proofErr w:type="gramEnd"/>
            <w:r w:rsidRPr="00AA5B55">
              <w:rPr>
                <w:rFonts w:ascii="Times New Roman" w:hAnsi="Times New Roman" w:cs="Times New Roman"/>
                <w:szCs w:val="21"/>
              </w:rPr>
              <w:t>OH)</w:t>
            </w:r>
            <w:r w:rsidRPr="00AA5B5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820" w:type="dxa"/>
            <w:vAlign w:val="center"/>
          </w:tcPr>
          <w:p w14:paraId="78530E08" w14:textId="2D012B30" w:rsidR="00503BEE" w:rsidRPr="00AA5B55" w:rsidRDefault="00317DFD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596" w:type="dxa"/>
            <w:vAlign w:val="center"/>
          </w:tcPr>
          <w:p w14:paraId="254E47B0" w14:textId="75F9D7AE" w:rsidR="00503BEE" w:rsidRPr="00AA5B55" w:rsidRDefault="00076C5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1.6</w:t>
            </w:r>
          </w:p>
        </w:tc>
        <w:tc>
          <w:tcPr>
            <w:tcW w:w="1518" w:type="dxa"/>
            <w:vAlign w:val="center"/>
          </w:tcPr>
          <w:p w14:paraId="4720EB4D" w14:textId="4053894B" w:rsidR="00503BEE" w:rsidRPr="00AA5B55" w:rsidRDefault="00076C5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1417" w:type="dxa"/>
            <w:vAlign w:val="center"/>
          </w:tcPr>
          <w:p w14:paraId="54EFC3EF" w14:textId="2744AD64" w:rsidR="00503BEE" w:rsidRPr="00AA5B55" w:rsidRDefault="00317DFD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98.7</w:t>
            </w:r>
          </w:p>
        </w:tc>
        <w:tc>
          <w:tcPr>
            <w:tcW w:w="1331" w:type="dxa"/>
            <w:vAlign w:val="center"/>
          </w:tcPr>
          <w:p w14:paraId="0D3C954C" w14:textId="2D5BC13C" w:rsidR="00503BEE" w:rsidRPr="00AA5B55" w:rsidRDefault="00317DFD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C45BB4" w:rsidRPr="00AA5B5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&lt;EndNote&gt;&lt;Cite&gt;&lt;Author&gt;Zhou&lt;/Author&gt;&lt;Year&gt;2021&lt;/Year&gt;&lt;RecNum&gt;14&lt;/RecNum&gt;&lt;DisplayText&gt;[5]&lt;/DisplayText&gt;&lt;record&gt;&lt;rec-number&gt;14&lt;/rec-number&gt;&lt;foreign-keys&gt;&lt;key app="EN" db-id="pzxz5fdv6rr09neasp0v95wudeszszea2ssw" timestamp="1710556630"&gt;14&lt;/key&gt;&lt;/foreign-keys&gt;&lt;ref-type name="Journal Article"&gt;17&lt;/ref-type&gt;&lt;contributors&gt;&lt;authors&gt;&lt;author&gt;Zhou, Bo&lt;/author&gt;&lt;author&gt;Li, Yingying&lt;/author&gt;&lt;author&gt;Zou, Yuqin&lt;/author&gt;&lt;author&gt;Chen, Wei&lt;/author&gt;&lt;author&gt;Zhou, Wang&lt;/author&gt;&lt;author&gt;Song, Minglei&lt;/author&gt;&lt;author&gt;Wu, Yujie&lt;/author&gt;&lt;author&gt;Lu, Yuxuan&lt;/author&gt;&lt;author&gt;Liu, Jilei&lt;/author&gt;&lt;author&gt;Wang, Yanyong&lt;/author&gt;&lt;author&gt;Wang, Shuangyin&lt;/author&gt;&lt;/authors&gt;&lt;/contributors&gt;&lt;titles&gt;&lt;title&gt;Platinum Modulates Redox Properties and 5-Hydroxymethylfurfural Adsorption Kinetics of Ni(OH)2 for Biomass Upgrading&lt;/title&gt;&lt;/titles&gt;&lt;pages&gt;22908-22914&lt;/pages&gt;&lt;volume&gt;60&lt;/volume&gt;&lt;number&gt;42&lt;/number&gt;&lt;dates&gt;&lt;year&gt;2021&lt;/year&gt;&lt;/dates&gt;&lt;isbn&gt;1433-7851&lt;/isbn&gt;&lt;urls&gt;&lt;related-urls&gt;&lt;url&gt;https://onlinelibrary.wiley.com/doi/abs/10.1002/anie.202109211&lt;/url&gt;&lt;/related-urls&gt;&lt;/urls&gt;&lt;electronic-resource-num&gt;https://doi.org/10.1002/anie.202109211&lt;/electronic-resource-num&gt;&lt;/record&gt;&lt;/Cite&gt;&lt;/EndNote&gt;</w:instrTex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C45BB4" w:rsidRPr="00AA5B55">
              <w:rPr>
                <w:rFonts w:ascii="Times New Roman" w:hAnsi="Times New Roman" w:cs="Times New Roman"/>
                <w:noProof/>
                <w:szCs w:val="21"/>
              </w:rPr>
              <w:t>5]</w: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503BEE" w:rsidRPr="00AA5B55" w14:paraId="4B34390C" w14:textId="77777777" w:rsidTr="009A49A6">
        <w:trPr>
          <w:trHeight w:val="340"/>
        </w:trPr>
        <w:tc>
          <w:tcPr>
            <w:tcW w:w="1840" w:type="dxa"/>
            <w:vAlign w:val="center"/>
          </w:tcPr>
          <w:p w14:paraId="242CD1BD" w14:textId="0B6594BA" w:rsidR="006F68B9" w:rsidRPr="00AA5B55" w:rsidRDefault="00503BEE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A5B55">
              <w:rPr>
                <w:rFonts w:ascii="Times New Roman" w:hAnsi="Times New Roman" w:cs="Times New Roman"/>
                <w:szCs w:val="21"/>
              </w:rPr>
              <w:t>NiFeLDH</w:t>
            </w:r>
            <w:proofErr w:type="spellEnd"/>
            <w:r w:rsidRPr="00AA5B55">
              <w:rPr>
                <w:rFonts w:ascii="Times New Roman" w:hAnsi="Times New Roman" w:cs="Times New Roman"/>
                <w:szCs w:val="21"/>
              </w:rPr>
              <w:t>/CPF</w:t>
            </w:r>
          </w:p>
        </w:tc>
        <w:tc>
          <w:tcPr>
            <w:tcW w:w="820" w:type="dxa"/>
            <w:vAlign w:val="center"/>
          </w:tcPr>
          <w:p w14:paraId="7317C3CB" w14:textId="1DC824C8" w:rsidR="006F68B9" w:rsidRPr="00AA5B55" w:rsidRDefault="00317DFD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596" w:type="dxa"/>
            <w:vAlign w:val="center"/>
          </w:tcPr>
          <w:p w14:paraId="6676F455" w14:textId="2CE7B577" w:rsidR="006F68B9" w:rsidRPr="00AA5B55" w:rsidRDefault="00076C5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1.45</w:t>
            </w:r>
          </w:p>
        </w:tc>
        <w:tc>
          <w:tcPr>
            <w:tcW w:w="1518" w:type="dxa"/>
            <w:vAlign w:val="center"/>
          </w:tcPr>
          <w:p w14:paraId="7C885550" w14:textId="011D6EC5" w:rsidR="006F68B9" w:rsidRPr="00AA5B55" w:rsidRDefault="00317DFD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417" w:type="dxa"/>
            <w:vAlign w:val="center"/>
          </w:tcPr>
          <w:p w14:paraId="153DE89C" w14:textId="75201C0A" w:rsidR="006F68B9" w:rsidRPr="00AA5B55" w:rsidRDefault="00317DFD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99.4</w:t>
            </w:r>
          </w:p>
        </w:tc>
        <w:tc>
          <w:tcPr>
            <w:tcW w:w="1331" w:type="dxa"/>
            <w:vAlign w:val="center"/>
          </w:tcPr>
          <w:p w14:paraId="0311569B" w14:textId="0704DFBB" w:rsidR="006F68B9" w:rsidRPr="00AA5B55" w:rsidRDefault="00317DFD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C45BB4" w:rsidRPr="00AA5B5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&lt;EndNote&gt;&lt;Cite&gt;&lt;Author&gt;Liu&lt;/Author&gt;&lt;Year&gt;2018&lt;/Year&gt;&lt;RecNum&gt;15&lt;/RecNum&gt;&lt;DisplayText&gt;[6]&lt;/DisplayText&gt;&lt;record&gt;&lt;rec-number&gt;15&lt;/rec-number&gt;&lt;foreign-keys&gt;&lt;key app="EN" db-id="pzxz5fdv6rr09neasp0v95wudeszszea2ssw" timestamp="1710557071"&gt;15&lt;/key&gt;&lt;/foreign-keys&gt;&lt;ref-type name="Journal Article"&gt;17&lt;/ref-type&gt;&lt;contributors&gt;&lt;authors&gt;&lt;author&gt;Liu, Wu-Jun&lt;/author&gt;&lt;author&gt;Dang, Lianna&lt;/author&gt;&lt;author&gt;Xu, Zhuoran&lt;/author&gt;&lt;author&gt;Yu, Han-Qing&lt;/author&gt;&lt;author&gt;Jin, Song&lt;/author&gt;&lt;author&gt;Huber, George W.&lt;/author&gt;&lt;/authors&gt;&lt;/contributors&gt;&lt;titles&gt;&lt;title&gt;Electrochemical Oxidation of 5-Hydroxymethylfurfural with NiFe Layered Double Hydroxide (LDH) Nanosheet Catalysts&lt;/title&gt;&lt;secondary-title&gt;ACS Catalysis&lt;/secondary-title&gt;&lt;/titles&gt;&lt;periodical&gt;&lt;full-title&gt;ACS Catalysis&lt;/full-title&gt;&lt;/periodical&gt;&lt;pages&gt;5533-5541&lt;/pages&gt;&lt;volume&gt;8&lt;/volume&gt;&lt;number&gt;6&lt;/number&gt;&lt;dates&gt;&lt;year&gt;2018&lt;/year&gt;&lt;pub-dates&gt;&lt;date&gt;2018/06/01&lt;/date&gt;&lt;/pub-dates&gt;&lt;/dates&gt;&lt;publisher&gt;American Chemical Society&lt;/publisher&gt;&lt;urls&gt;&lt;related-urls&gt;&lt;url&gt;https://doi.org/10.1021/acscatal.8b01017&lt;/url&gt;&lt;/related-urls&gt;&lt;/urls&gt;&lt;electronic-resource-num&gt;10.1021/acscatal.8b01017&lt;/electronic-resource-num&gt;&lt;/record&gt;&lt;/Cite&gt;&lt;/EndNote&gt;</w:instrTex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C45BB4" w:rsidRPr="00AA5B55">
              <w:rPr>
                <w:rFonts w:ascii="Times New Roman" w:hAnsi="Times New Roman" w:cs="Times New Roman"/>
                <w:noProof/>
                <w:szCs w:val="21"/>
              </w:rPr>
              <w:t>6]</w: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076C57" w:rsidRPr="00AA5B55" w14:paraId="54FA20C9" w14:textId="77777777" w:rsidTr="009A49A6">
        <w:trPr>
          <w:trHeight w:val="340"/>
        </w:trPr>
        <w:tc>
          <w:tcPr>
            <w:tcW w:w="1840" w:type="dxa"/>
            <w:vAlign w:val="center"/>
          </w:tcPr>
          <w:p w14:paraId="2F411261" w14:textId="5D865C04" w:rsidR="00076C57" w:rsidRPr="00AA5B55" w:rsidRDefault="00076C5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Co</w:t>
            </w:r>
            <w:r w:rsidRPr="00AA5B55">
              <w:rPr>
                <w:rFonts w:ascii="Times New Roman" w:hAnsi="Times New Roman" w:cs="Times New Roman"/>
                <w:szCs w:val="21"/>
                <w:vertAlign w:val="subscript"/>
              </w:rPr>
              <w:t>0.4</w:t>
            </w:r>
            <w:r w:rsidRPr="00AA5B55">
              <w:rPr>
                <w:rFonts w:ascii="Times New Roman" w:hAnsi="Times New Roman" w:cs="Times New Roman"/>
                <w:szCs w:val="21"/>
              </w:rPr>
              <w:t>NiS@NF</w:t>
            </w:r>
          </w:p>
        </w:tc>
        <w:tc>
          <w:tcPr>
            <w:tcW w:w="820" w:type="dxa"/>
            <w:vAlign w:val="center"/>
          </w:tcPr>
          <w:p w14:paraId="6E6ADE3D" w14:textId="023FB73D" w:rsidR="00076C57" w:rsidRPr="00AA5B55" w:rsidRDefault="00317DFD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596" w:type="dxa"/>
            <w:vAlign w:val="center"/>
          </w:tcPr>
          <w:p w14:paraId="14DCC38C" w14:textId="37659DE8" w:rsidR="00076C57" w:rsidRPr="00AA5B55" w:rsidRDefault="00076C5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1.</w:t>
            </w:r>
            <w:r w:rsidR="00317DFD" w:rsidRPr="00AA5B55">
              <w:rPr>
                <w:rFonts w:ascii="Times New Roman" w:hAnsi="Times New Roman" w:cs="Times New Roman"/>
                <w:szCs w:val="21"/>
              </w:rPr>
              <w:t>4</w:t>
            </w:r>
            <w:r w:rsidRPr="00AA5B5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18" w:type="dxa"/>
            <w:vAlign w:val="center"/>
          </w:tcPr>
          <w:p w14:paraId="74468F39" w14:textId="7DC5868A" w:rsidR="00076C57" w:rsidRPr="00AA5B55" w:rsidRDefault="00317DFD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497</w:t>
            </w:r>
          </w:p>
        </w:tc>
        <w:tc>
          <w:tcPr>
            <w:tcW w:w="1417" w:type="dxa"/>
            <w:vAlign w:val="center"/>
          </w:tcPr>
          <w:p w14:paraId="51F174D8" w14:textId="548DF461" w:rsidR="00076C57" w:rsidRPr="00AA5B55" w:rsidRDefault="00317DFD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99.1</w:t>
            </w:r>
          </w:p>
        </w:tc>
        <w:tc>
          <w:tcPr>
            <w:tcW w:w="1331" w:type="dxa"/>
            <w:vAlign w:val="center"/>
          </w:tcPr>
          <w:p w14:paraId="371C551E" w14:textId="00807D92" w:rsidR="00076C57" w:rsidRPr="00AA5B55" w:rsidRDefault="00317DFD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C45BB4" w:rsidRPr="00AA5B5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&lt;EndNote&gt;&lt;Cite&gt;&lt;Author&gt;Sun&lt;/Author&gt;&lt;Year&gt;2022&lt;/Year&gt;&lt;RecNum&gt;16&lt;/RecNum&gt;&lt;DisplayText&gt;[7]&lt;/DisplayText&gt;&lt;record&gt;&lt;rec-number&gt;16&lt;/rec-number&gt;&lt;foreign-keys&gt;&lt;key app="EN" db-id="pzxz5fdv6rr09neasp0v95wudeszszea2ssw" timestamp="1710557311"&gt;16&lt;/key&gt;&lt;/foreign-keys&gt;&lt;ref-type name="Journal Article"&gt;17&lt;/ref-type&gt;&lt;contributors&gt;&lt;authors&gt;&lt;author&gt;Sun, Yan&lt;/author&gt;&lt;author&gt;Wang, Jie&lt;/author&gt;&lt;author&gt;Qi, Yufeng&lt;/author&gt;&lt;author&gt;Li, Wenjiang&lt;/author&gt;&lt;author&gt;Wang, Cheng&lt;/author&gt;&lt;/authors&gt;&lt;/contributors&gt;&lt;titles&gt;&lt;title&gt;Efficient Electrooxidation of 5-Hydroxymethylfurfural Using Co-Doped Ni3S2 Catalyst: Promising for H2 Production under Industrial-Level Current Density&lt;/title&gt;&lt;/titles&gt;&lt;pages&gt;2200957&lt;/pages&gt;&lt;volume&gt;9&lt;/volume&gt;&lt;number&gt;17&lt;/number&gt;&lt;dates&gt;&lt;year&gt;2022&lt;/year&gt;&lt;/dates&gt;&lt;isbn&gt;2198-3844&lt;/isbn&gt;&lt;urls&gt;&lt;related-urls&gt;&lt;url&gt;https://onlinelibrary.wiley.com/doi/abs/10.1002/advs.202200957&lt;/url&gt;&lt;/related-urls&gt;&lt;/urls&gt;&lt;electronic-resource-num&gt;https://doi.org/10.1002/advs.202200957&lt;/electronic-resource-num&gt;&lt;/record&gt;&lt;/Cite&gt;&lt;/EndNote&gt;</w:instrTex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C45BB4" w:rsidRPr="00AA5B55">
              <w:rPr>
                <w:rFonts w:ascii="Times New Roman" w:hAnsi="Times New Roman" w:cs="Times New Roman"/>
                <w:noProof/>
                <w:szCs w:val="21"/>
              </w:rPr>
              <w:t>7]</w: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503BEE" w:rsidRPr="00AA5B55" w14:paraId="2ED73646" w14:textId="77777777" w:rsidTr="009A49A6">
        <w:trPr>
          <w:trHeight w:val="340"/>
        </w:trPr>
        <w:tc>
          <w:tcPr>
            <w:tcW w:w="1840" w:type="dxa"/>
            <w:vAlign w:val="center"/>
          </w:tcPr>
          <w:p w14:paraId="41ADBE5A" w14:textId="7DE83D44" w:rsidR="00503BEE" w:rsidRPr="00AA5B55" w:rsidRDefault="00503BEE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NF@Co</w:t>
            </w:r>
            <w:r w:rsidRPr="00AA5B55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AA5B55">
              <w:rPr>
                <w:rFonts w:ascii="Times New Roman" w:hAnsi="Times New Roman" w:cs="Times New Roman"/>
                <w:szCs w:val="21"/>
              </w:rPr>
              <w:t>O</w:t>
            </w:r>
            <w:r w:rsidRPr="00AA5B55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Pr="00AA5B55">
              <w:rPr>
                <w:rFonts w:ascii="Times New Roman" w:hAnsi="Times New Roman" w:cs="Times New Roman"/>
                <w:szCs w:val="21"/>
              </w:rPr>
              <w:t>/CeO</w:t>
            </w:r>
            <w:r w:rsidRPr="00AA5B5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820" w:type="dxa"/>
            <w:vAlign w:val="center"/>
          </w:tcPr>
          <w:p w14:paraId="416C51AC" w14:textId="55BDD56F" w:rsidR="00503BEE" w:rsidRPr="00AA5B55" w:rsidRDefault="00DD2735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596" w:type="dxa"/>
            <w:vAlign w:val="center"/>
          </w:tcPr>
          <w:p w14:paraId="7385F831" w14:textId="42A42AE8" w:rsidR="00503BEE" w:rsidRPr="00AA5B55" w:rsidRDefault="00076C5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1.4</w:t>
            </w:r>
          </w:p>
        </w:tc>
        <w:tc>
          <w:tcPr>
            <w:tcW w:w="1518" w:type="dxa"/>
            <w:vAlign w:val="center"/>
          </w:tcPr>
          <w:p w14:paraId="758F5F4B" w14:textId="6A932198" w:rsidR="00503BEE" w:rsidRPr="00AA5B55" w:rsidRDefault="00076C5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1417" w:type="dxa"/>
            <w:vAlign w:val="center"/>
          </w:tcPr>
          <w:p w14:paraId="1847A4E1" w14:textId="019F1DB0" w:rsidR="00503BEE" w:rsidRPr="00AA5B55" w:rsidRDefault="00702F97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97.5</w:t>
            </w:r>
          </w:p>
        </w:tc>
        <w:tc>
          <w:tcPr>
            <w:tcW w:w="1331" w:type="dxa"/>
            <w:vAlign w:val="center"/>
          </w:tcPr>
          <w:p w14:paraId="0F8CFD1F" w14:textId="1D6BDBC6" w:rsidR="00503BEE" w:rsidRPr="00AA5B55" w:rsidRDefault="00DD2735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C45BB4" w:rsidRPr="00AA5B5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&lt;EndNote&gt;&lt;Cite&gt;&lt;Author&gt;Zhao&lt;/Author&gt;&lt;Year&gt;2023&lt;/Year&gt;&lt;RecNum&gt;18&lt;/RecNum&gt;&lt;DisplayText&gt;[8]&lt;/DisplayText&gt;&lt;record&gt;&lt;rec-number&gt;18&lt;/rec-number&gt;&lt;foreign-keys&gt;&lt;key app="EN" db-id="pzxz5fdv6rr09neasp0v95wudeszszea2ssw" timestamp="1710558988"&gt;18&lt;/key&gt;&lt;/foreign-keys&gt;&lt;ref-type name="Journal Article"&gt;17&lt;/ref-type&gt;&lt;contributors&gt;&lt;authors&gt;&lt;author&gt;Zhao, Gongchi&lt;/author&gt;&lt;author&gt;Hai, Guangtong&lt;/author&gt;&lt;author&gt;Zhou, Peiyun&lt;/author&gt;&lt;author&gt;Liu, Zhimeng&lt;/author&gt;&lt;author&gt;Zhang, Yanyan&lt;/author&gt;&lt;author&gt;Peng, Baoxiang&lt;/author&gt;&lt;author&gt;Xia, Wei&lt;/author&gt;&lt;author&gt;Huang, Xiubing&lt;/author&gt;&lt;author&gt;Wang, Ge&lt;/author&gt;&lt;/authors&gt;&lt;/contributors&gt;&lt;titles&gt;&lt;title&gt;Electrochemical Oxidation of 5-Hydroxymethylfurfural on CeO2-Modified Co3O4 with Regulated Intermediate Adsorption and Promoted Charge Transfer&lt;/title&gt;&lt;/titles&gt;&lt;pages&gt;2213170&lt;/pages&gt;&lt;volume&gt;33&lt;/volume&gt;&lt;number&gt;14&lt;/number&gt;&lt;dates&gt;&lt;year&gt;2023&lt;/year&gt;&lt;/dates&gt;&lt;isbn&gt;1616-301X&lt;/isbn&gt;&lt;urls&gt;&lt;related-urls&gt;&lt;url&gt;https://onlinelibrary.wiley.com/doi/abs/10.1002/adfm.202213170&lt;/url&gt;&lt;/related-urls&gt;&lt;/urls&gt;&lt;electronic-resource-num&gt;https://doi.org/10.1002/adfm.202213170&lt;/electronic-resource-num&gt;&lt;/record&gt;&lt;/Cite&gt;&lt;/EndNote&gt;</w:instrTex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C45BB4" w:rsidRPr="00AA5B55">
              <w:rPr>
                <w:rFonts w:ascii="Times New Roman" w:hAnsi="Times New Roman" w:cs="Times New Roman"/>
                <w:noProof/>
                <w:szCs w:val="21"/>
              </w:rPr>
              <w:t>8]</w: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C0DEB" w:rsidRPr="00AA5B55" w14:paraId="07B708FC" w14:textId="77777777" w:rsidTr="009A49A6">
        <w:trPr>
          <w:trHeight w:val="340"/>
        </w:trPr>
        <w:tc>
          <w:tcPr>
            <w:tcW w:w="1840" w:type="dxa"/>
            <w:vAlign w:val="center"/>
          </w:tcPr>
          <w:p w14:paraId="04D8D548" w14:textId="35648D2B" w:rsidR="00BC0DEB" w:rsidRPr="00AA5B55" w:rsidRDefault="00BC0DEB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A5B55">
              <w:rPr>
                <w:rFonts w:ascii="Times New Roman" w:hAnsi="Times New Roman" w:cs="Times New Roman"/>
                <w:szCs w:val="21"/>
              </w:rPr>
              <w:t>NiS</w:t>
            </w:r>
            <w:r w:rsidRPr="00AA5B55">
              <w:rPr>
                <w:rFonts w:ascii="Times New Roman" w:hAnsi="Times New Roman" w:cs="Times New Roman"/>
                <w:szCs w:val="21"/>
                <w:vertAlign w:val="subscript"/>
              </w:rPr>
              <w:t>x</w:t>
            </w:r>
            <w:proofErr w:type="spellEnd"/>
            <w:r w:rsidRPr="00AA5B55">
              <w:rPr>
                <w:rFonts w:ascii="Times New Roman" w:hAnsi="Times New Roman" w:cs="Times New Roman"/>
                <w:szCs w:val="21"/>
              </w:rPr>
              <w:t>/β-</w:t>
            </w:r>
            <w:proofErr w:type="gramStart"/>
            <w:r w:rsidRPr="00AA5B55">
              <w:rPr>
                <w:rFonts w:ascii="Times New Roman" w:hAnsi="Times New Roman" w:cs="Times New Roman"/>
                <w:szCs w:val="21"/>
              </w:rPr>
              <w:t>Ni(</w:t>
            </w:r>
            <w:proofErr w:type="gramEnd"/>
            <w:r w:rsidRPr="00AA5B55">
              <w:rPr>
                <w:rFonts w:ascii="Times New Roman" w:hAnsi="Times New Roman" w:cs="Times New Roman"/>
                <w:szCs w:val="21"/>
              </w:rPr>
              <w:t>OH)</w:t>
            </w:r>
            <w:r w:rsidRPr="00AA5B5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AA5B55">
              <w:rPr>
                <w:rFonts w:ascii="Times New Roman" w:hAnsi="Times New Roman" w:cs="Times New Roman"/>
                <w:szCs w:val="21"/>
              </w:rPr>
              <w:t>/Ni</w:t>
            </w:r>
          </w:p>
        </w:tc>
        <w:tc>
          <w:tcPr>
            <w:tcW w:w="820" w:type="dxa"/>
            <w:vAlign w:val="center"/>
          </w:tcPr>
          <w:p w14:paraId="0D7ADEA3" w14:textId="0F8105AC" w:rsidR="00BC0DEB" w:rsidRPr="00AA5B55" w:rsidRDefault="00BC0DEB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596" w:type="dxa"/>
            <w:vAlign w:val="center"/>
          </w:tcPr>
          <w:p w14:paraId="6E4A9F82" w14:textId="77777777" w:rsidR="00BC0DEB" w:rsidRPr="00AA5B55" w:rsidRDefault="00BC0DEB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1.38</w:t>
            </w:r>
          </w:p>
          <w:p w14:paraId="3DBBBE86" w14:textId="3FD62015" w:rsidR="00BC0DEB" w:rsidRPr="00AA5B55" w:rsidRDefault="00BC0DEB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1.4</w:t>
            </w:r>
          </w:p>
        </w:tc>
        <w:tc>
          <w:tcPr>
            <w:tcW w:w="1518" w:type="dxa"/>
            <w:vAlign w:val="center"/>
          </w:tcPr>
          <w:p w14:paraId="69DAA554" w14:textId="77777777" w:rsidR="00BC0DEB" w:rsidRPr="00AA5B55" w:rsidRDefault="00BC0DEB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120</w:t>
            </w:r>
          </w:p>
          <w:p w14:paraId="6688F411" w14:textId="04056F72" w:rsidR="00BC0DEB" w:rsidRPr="00AA5B55" w:rsidRDefault="00BC0DEB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392</w:t>
            </w:r>
          </w:p>
        </w:tc>
        <w:tc>
          <w:tcPr>
            <w:tcW w:w="1417" w:type="dxa"/>
            <w:vAlign w:val="center"/>
          </w:tcPr>
          <w:p w14:paraId="2F0824C4" w14:textId="5A8C18D5" w:rsidR="00BC0DEB" w:rsidRPr="00AA5B55" w:rsidRDefault="00BC0DEB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98.3</w:t>
            </w:r>
          </w:p>
        </w:tc>
        <w:tc>
          <w:tcPr>
            <w:tcW w:w="1331" w:type="dxa"/>
            <w:vAlign w:val="center"/>
          </w:tcPr>
          <w:p w14:paraId="66773EF4" w14:textId="6662B623" w:rsidR="00BC0DEB" w:rsidRPr="00AA5B55" w:rsidRDefault="00BC0DEB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C45BB4" w:rsidRPr="00AA5B5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&lt;EndNote&gt;&lt;Cite&gt;&lt;Author&gt;Liu&lt;/Author&gt;&lt;Year&gt;2023&lt;/Year&gt;&lt;RecNum&gt;19&lt;/RecNum&gt;&lt;DisplayText&gt;[9]&lt;/DisplayText&gt;&lt;record&gt;&lt;rec-number&gt;19&lt;/rec-number&gt;&lt;foreign-keys&gt;&lt;key app="EN" db-id="pzxz5fdv6rr09neasp0v95wudeszszea2ssw" timestamp="1710559138"&gt;19&lt;/key&gt;&lt;/foreign-keys&gt;&lt;ref-type name="Journal Article"&gt;17&lt;/ref-type&gt;&lt;contributors&gt;&lt;authors&gt;&lt;author&gt;Liu, Chaofan&lt;/author&gt;&lt;author&gt;Shi, Xue-Rong&lt;/author&gt;&lt;author&gt;Yue, Kaihang&lt;/author&gt;&lt;author&gt;Wang, Peijie&lt;/author&gt;&lt;author&gt;Zhan, Ke&lt;/author&gt;&lt;author&gt;Wang, Xianying&lt;/author&gt;&lt;author&gt;Xia, Bao Yu&lt;/author&gt;&lt;author&gt;Yan, Ya&lt;/author&gt;&lt;/authors&gt;&lt;/contributors&gt;&lt;titles&gt;&lt;title&gt;S-Species-Evoked High-Valence Ni2+δ of the Evolved β-Ni(OH)2 Electrode for Selective Oxidation of 5-Hydroxymethylfurfural&lt;/title&gt;&lt;secondary-title&gt;Advanced Materials&lt;/secondary-title&gt;&lt;/titles&gt;&lt;periodical&gt;&lt;full-title&gt;Advanced Materials&lt;/full-title&gt;&lt;/periodical&gt;&lt;pages&gt;2211177&lt;/pages&gt;&lt;volume&gt;35&lt;/volume&gt;&lt;number&gt;12&lt;/number&gt;&lt;keywords&gt;&lt;keyword&gt;5-hydroxymethylfurfural oxidation&lt;/keyword&gt;&lt;keyword&gt;electrocatalysts&lt;/keyword&gt;&lt;keyword&gt;high-valence Ni&lt;/keyword&gt;&lt;keyword&gt;proton-coupled electron transfer&lt;/keyword&gt;&lt;keyword&gt;reconstruction&lt;/keyword&gt;&lt;/keywords&gt;&lt;dates&gt;&lt;year&gt;2023&lt;/year&gt;&lt;pub-dates&gt;&lt;date&gt;2023/03/01&lt;/date&gt;&lt;/pub-dates&gt;&lt;/dates&gt;&lt;publisher&gt;John Wiley &amp;amp; Sons, Ltd&lt;/publisher&gt;&lt;isbn&gt;0935-9648&lt;/isbn&gt;&lt;urls&gt;&lt;related-urls&gt;&lt;url&gt;https://doi.org/10.1002/adma.202211177&lt;/url&gt;&lt;/related-urls&gt;&lt;/urls&gt;&lt;electronic-resource-num&gt;https://doi.org/10.1002/adma.202211177&lt;/electronic-resource-num&gt;&lt;access-date&gt;2024/03/15&lt;/access-date&gt;&lt;/record&gt;&lt;/Cite&gt;&lt;/EndNote&gt;</w:instrTex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C45BB4" w:rsidRPr="00AA5B55">
              <w:rPr>
                <w:rFonts w:ascii="Times New Roman" w:hAnsi="Times New Roman" w:cs="Times New Roman"/>
                <w:noProof/>
                <w:szCs w:val="21"/>
              </w:rPr>
              <w:t>9]</w:t>
            </w:r>
            <w:r w:rsidRPr="00AA5B5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C0DEB" w:rsidRPr="00AA5B55" w14:paraId="129AEB7A" w14:textId="77777777" w:rsidTr="009A49A6">
        <w:trPr>
          <w:trHeight w:val="340"/>
        </w:trPr>
        <w:tc>
          <w:tcPr>
            <w:tcW w:w="1840" w:type="dxa"/>
            <w:tcBorders>
              <w:bottom w:val="single" w:sz="12" w:space="0" w:color="auto"/>
            </w:tcBorders>
            <w:vAlign w:val="center"/>
          </w:tcPr>
          <w:p w14:paraId="207F378E" w14:textId="77B4F9E0" w:rsidR="00BC0DEB" w:rsidRPr="00AA5B55" w:rsidRDefault="00BC0DEB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9" w:name="OLE_LINK2"/>
            <w:r w:rsidRPr="00AA5B55">
              <w:rPr>
                <w:rFonts w:ascii="Times New Roman" w:hAnsi="Times New Roman" w:cs="Times New Roman"/>
                <w:szCs w:val="21"/>
              </w:rPr>
              <w:t>Pd-NiCo</w:t>
            </w:r>
            <w:r w:rsidRPr="00AA5B5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AA5B55">
              <w:rPr>
                <w:rFonts w:ascii="Times New Roman" w:hAnsi="Times New Roman" w:cs="Times New Roman"/>
                <w:szCs w:val="21"/>
              </w:rPr>
              <w:t>O</w:t>
            </w:r>
            <w:r w:rsidRPr="00AA5B55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bookmarkEnd w:id="19"/>
          </w:p>
        </w:tc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14:paraId="4B82FCA8" w14:textId="414CF272" w:rsidR="00BC0DEB" w:rsidRPr="00AA5B55" w:rsidRDefault="00BC0DEB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596" w:type="dxa"/>
            <w:tcBorders>
              <w:bottom w:val="single" w:sz="12" w:space="0" w:color="auto"/>
            </w:tcBorders>
            <w:vAlign w:val="center"/>
          </w:tcPr>
          <w:p w14:paraId="02832CF4" w14:textId="77777777" w:rsidR="00BC0DEB" w:rsidRPr="00AA5B55" w:rsidRDefault="00BC0DEB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1.44</w:t>
            </w:r>
          </w:p>
          <w:p w14:paraId="7B238A1A" w14:textId="7D603121" w:rsidR="00BC0DEB" w:rsidRPr="00AA5B55" w:rsidRDefault="00BC0DEB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1518" w:type="dxa"/>
            <w:tcBorders>
              <w:bottom w:val="single" w:sz="12" w:space="0" w:color="auto"/>
            </w:tcBorders>
            <w:vAlign w:val="center"/>
          </w:tcPr>
          <w:p w14:paraId="3EE45235" w14:textId="77777777" w:rsidR="00BC0DEB" w:rsidRPr="00AA5B55" w:rsidRDefault="00BC0DEB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596</w:t>
            </w:r>
          </w:p>
          <w:p w14:paraId="1D75F5D1" w14:textId="583280B6" w:rsidR="00BC0DEB" w:rsidRPr="00AA5B55" w:rsidRDefault="00BC0DEB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800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1641BD5" w14:textId="7A4C55C0" w:rsidR="00BC0DEB" w:rsidRPr="00AA5B55" w:rsidRDefault="00BC0DEB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szCs w:val="21"/>
              </w:rPr>
              <w:t>99.6</w:t>
            </w:r>
          </w:p>
        </w:tc>
        <w:tc>
          <w:tcPr>
            <w:tcW w:w="1331" w:type="dxa"/>
            <w:tcBorders>
              <w:bottom w:val="single" w:sz="12" w:space="0" w:color="auto"/>
            </w:tcBorders>
            <w:vAlign w:val="center"/>
          </w:tcPr>
          <w:p w14:paraId="088C8A1B" w14:textId="1A99925E" w:rsidR="00BC0DEB" w:rsidRPr="00AA5B55" w:rsidRDefault="00BC0DEB" w:rsidP="00AA5B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A5B55">
              <w:rPr>
                <w:rFonts w:ascii="Times New Roman" w:hAnsi="Times New Roman" w:cs="Times New Roman"/>
                <w:b/>
                <w:bCs/>
                <w:szCs w:val="21"/>
              </w:rPr>
              <w:t>This work</w:t>
            </w:r>
          </w:p>
        </w:tc>
      </w:tr>
    </w:tbl>
    <w:p w14:paraId="608F617F" w14:textId="6BFDC4A4" w:rsidR="000916CD" w:rsidRPr="0011740C" w:rsidRDefault="000916CD" w:rsidP="002C20E6">
      <w:pPr>
        <w:spacing w:beforeLines="100" w:before="312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11740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E20DFD" w:rsidRPr="0011740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C0DEB" w:rsidRPr="00117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0DEB" w:rsidRPr="0011740C">
        <w:rPr>
          <w:rFonts w:ascii="Times New Roman" w:hAnsi="Times New Roman" w:cs="Times New Roman"/>
          <w:sz w:val="24"/>
          <w:szCs w:val="24"/>
        </w:rPr>
        <w:t>Comparison of catalytic performance of the state-of-the-art catalysts reported in literatures and the catalyst in this work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1"/>
        <w:gridCol w:w="941"/>
        <w:gridCol w:w="992"/>
        <w:gridCol w:w="1276"/>
        <w:gridCol w:w="992"/>
        <w:gridCol w:w="1142"/>
        <w:gridCol w:w="1318"/>
      </w:tblGrid>
      <w:tr w:rsidR="007C76E8" w:rsidRPr="002C20E6" w14:paraId="1567DF37" w14:textId="77777777" w:rsidTr="009A49A6">
        <w:trPr>
          <w:trHeight w:val="340"/>
        </w:trPr>
        <w:tc>
          <w:tcPr>
            <w:tcW w:w="1861" w:type="dxa"/>
            <w:vMerge w:val="restart"/>
            <w:tcBorders>
              <w:top w:val="single" w:sz="12" w:space="0" w:color="auto"/>
            </w:tcBorders>
            <w:vAlign w:val="center"/>
          </w:tcPr>
          <w:p w14:paraId="62D6646E" w14:textId="08300499" w:rsidR="007C76E8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Catalysts</w:t>
            </w:r>
          </w:p>
        </w:tc>
        <w:tc>
          <w:tcPr>
            <w:tcW w:w="3209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9BFB8FA" w14:textId="74B0B76C" w:rsidR="007C76E8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HMFOR//HER</w:t>
            </w:r>
          </w:p>
        </w:tc>
        <w:tc>
          <w:tcPr>
            <w:tcW w:w="2134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F6F5C84" w14:textId="4598586F" w:rsidR="007C76E8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HMFOR performance</w:t>
            </w:r>
          </w:p>
        </w:tc>
        <w:tc>
          <w:tcPr>
            <w:tcW w:w="1318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6BBB8EF3" w14:textId="4F2311D1" w:rsidR="007C76E8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References</w:t>
            </w:r>
          </w:p>
        </w:tc>
      </w:tr>
      <w:tr w:rsidR="00DF2BDA" w:rsidRPr="002C20E6" w14:paraId="49DD1207" w14:textId="77777777" w:rsidTr="009A49A6">
        <w:trPr>
          <w:trHeight w:val="340"/>
        </w:trPr>
        <w:tc>
          <w:tcPr>
            <w:tcW w:w="1861" w:type="dxa"/>
            <w:vMerge/>
            <w:tcBorders>
              <w:bottom w:val="single" w:sz="8" w:space="0" w:color="auto"/>
            </w:tcBorders>
            <w:vAlign w:val="center"/>
          </w:tcPr>
          <w:p w14:paraId="08CEEDFD" w14:textId="77777777" w:rsidR="000916CD" w:rsidRPr="002C20E6" w:rsidRDefault="000916CD" w:rsidP="002C20E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4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8CABC0" w14:textId="6FA55E1C" w:rsidR="000916CD" w:rsidRPr="002C20E6" w:rsidRDefault="000916CD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E</w:t>
            </w:r>
            <w:r w:rsidRPr="002C20E6">
              <w:rPr>
                <w:rFonts w:ascii="Times New Roman" w:hAnsi="Times New Roman" w:cs="Times New Roman"/>
                <w:i/>
                <w:iCs/>
                <w:szCs w:val="21"/>
                <w:vertAlign w:val="subscript"/>
              </w:rPr>
              <w:t>j</w:t>
            </w:r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10</w:t>
            </w:r>
            <w:r w:rsidRPr="002C20E6">
              <w:rPr>
                <w:rFonts w:ascii="Times New Roman" w:hAnsi="Times New Roman" w:cs="Times New Roman"/>
                <w:szCs w:val="21"/>
              </w:rPr>
              <w:t xml:space="preserve"> (V)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A59801" w14:textId="4F2DEDA0" w:rsidR="000916CD" w:rsidRPr="002C20E6" w:rsidRDefault="000916CD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E</w:t>
            </w:r>
            <w:r w:rsidRPr="002C20E6">
              <w:rPr>
                <w:rFonts w:ascii="Times New Roman" w:hAnsi="Times New Roman" w:cs="Times New Roman"/>
                <w:i/>
                <w:iCs/>
                <w:szCs w:val="21"/>
                <w:vertAlign w:val="subscript"/>
              </w:rPr>
              <w:t>j</w:t>
            </w:r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50</w:t>
            </w:r>
            <w:r w:rsidRPr="002C20E6">
              <w:rPr>
                <w:rFonts w:ascii="Times New Roman" w:hAnsi="Times New Roman" w:cs="Times New Roman"/>
                <w:szCs w:val="21"/>
              </w:rPr>
              <w:t xml:space="preserve"> (V)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C51B21" w14:textId="470369BD" w:rsidR="000916CD" w:rsidRPr="002C20E6" w:rsidRDefault="002A68BF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C20E6">
              <w:rPr>
                <w:rFonts w:ascii="Times New Roman" w:hAnsi="Times New Roman" w:cs="Times New Roman"/>
                <w:i/>
                <w:iCs/>
                <w:szCs w:val="21"/>
              </w:rPr>
              <w:t>j</w:t>
            </w:r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F.E</w:t>
            </w:r>
            <w:proofErr w:type="spellEnd"/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AEA6BF" w14:textId="6A3AFDDB" w:rsidR="000916CD" w:rsidRPr="002C20E6" w:rsidRDefault="000916CD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E</w:t>
            </w:r>
            <w:r w:rsidRPr="002C20E6">
              <w:rPr>
                <w:rFonts w:ascii="Times New Roman" w:hAnsi="Times New Roman" w:cs="Times New Roman"/>
                <w:i/>
                <w:iCs/>
                <w:szCs w:val="21"/>
                <w:vertAlign w:val="subscript"/>
              </w:rPr>
              <w:t>j</w:t>
            </w:r>
            <w:r w:rsidR="007C76E8" w:rsidRPr="002C20E6">
              <w:rPr>
                <w:rFonts w:ascii="Times New Roman" w:hAnsi="Times New Roman" w:cs="Times New Roman"/>
                <w:szCs w:val="21"/>
                <w:vertAlign w:val="subscript"/>
              </w:rPr>
              <w:t>10</w:t>
            </w:r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0</w:t>
            </w:r>
            <w:r w:rsidRPr="002C20E6">
              <w:rPr>
                <w:rFonts w:ascii="Times New Roman" w:hAnsi="Times New Roman" w:cs="Times New Roman"/>
                <w:szCs w:val="21"/>
              </w:rPr>
              <w:t xml:space="preserve"> (V)</w:t>
            </w:r>
          </w:p>
        </w:tc>
        <w:tc>
          <w:tcPr>
            <w:tcW w:w="114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C6A14C" w14:textId="5C7BA7C0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F.E.</w:t>
            </w:r>
            <w:r w:rsidR="000916CD" w:rsidRPr="002C20E6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1318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5E3F9FA9" w14:textId="3E3CE269" w:rsidR="000916CD" w:rsidRPr="002C20E6" w:rsidRDefault="000916CD" w:rsidP="002C20E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BC0DEB" w:rsidRPr="002C20E6" w14:paraId="734F52FE" w14:textId="77777777" w:rsidTr="009A49A6">
        <w:trPr>
          <w:trHeight w:val="340"/>
        </w:trPr>
        <w:tc>
          <w:tcPr>
            <w:tcW w:w="1861" w:type="dxa"/>
            <w:tcBorders>
              <w:top w:val="single" w:sz="8" w:space="0" w:color="auto"/>
            </w:tcBorders>
            <w:vAlign w:val="center"/>
          </w:tcPr>
          <w:p w14:paraId="4CEAF9DA" w14:textId="2940793C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MoO</w:t>
            </w:r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C20E6">
              <w:rPr>
                <w:rFonts w:ascii="Times New Roman" w:hAnsi="Times New Roman" w:cs="Times New Roman"/>
                <w:szCs w:val="21"/>
              </w:rPr>
              <w:t>-FeP@C</w:t>
            </w:r>
          </w:p>
        </w:tc>
        <w:tc>
          <w:tcPr>
            <w:tcW w:w="941" w:type="dxa"/>
            <w:tcBorders>
              <w:top w:val="single" w:sz="8" w:space="0" w:color="auto"/>
            </w:tcBorders>
            <w:vAlign w:val="center"/>
          </w:tcPr>
          <w:p w14:paraId="6D7FF4DD" w14:textId="43FB3925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1.49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60E1A5DD" w14:textId="488B0212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1.6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4BA4F88F" w14:textId="46024D9E" w:rsidR="000916CD" w:rsidRPr="002C20E6" w:rsidRDefault="002A68BF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12E067A9" w14:textId="5E10EAC9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1.42</w:t>
            </w:r>
          </w:p>
        </w:tc>
        <w:tc>
          <w:tcPr>
            <w:tcW w:w="1142" w:type="dxa"/>
            <w:tcBorders>
              <w:top w:val="single" w:sz="8" w:space="0" w:color="auto"/>
            </w:tcBorders>
            <w:vAlign w:val="center"/>
          </w:tcPr>
          <w:p w14:paraId="2CDCB32A" w14:textId="00606238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97.8</w:t>
            </w:r>
          </w:p>
        </w:tc>
        <w:tc>
          <w:tcPr>
            <w:tcW w:w="1318" w:type="dxa"/>
            <w:tcBorders>
              <w:top w:val="single" w:sz="8" w:space="0" w:color="auto"/>
            </w:tcBorders>
            <w:vAlign w:val="center"/>
          </w:tcPr>
          <w:p w14:paraId="45F56C7A" w14:textId="300C6146" w:rsidR="000916CD" w:rsidRPr="002C20E6" w:rsidRDefault="00000D1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C45BB4" w:rsidRPr="002C20E6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&lt;EndNote&gt;&lt;Cite&gt;&lt;Author&gt;Yang&lt;/Author&gt;&lt;Year&gt;2020&lt;/Year&gt;&lt;RecNum&gt;23&lt;/RecNum&gt;&lt;DisplayText&gt;[10]&lt;/DisplayText&gt;&lt;record&gt;&lt;rec-number&gt;23&lt;/rec-number&gt;&lt;foreign-keys&gt;&lt;key app="EN" db-id="pzxz5fdv6rr09neasp0v95wudeszszea2ssw" timestamp="1712198673"&gt;23&lt;/key&gt;&lt;/foreign-keys&gt;&lt;ref-type name="Journal Article"&gt;17&lt;/ref-type&gt;&lt;contributors&gt;&lt;authors&gt;&lt;author&gt;Yang, Ganceng&lt;/author&gt;&lt;author&gt;Jiao, Yanqing&lt;/author&gt;&lt;author&gt;Yan, Haijing&lt;/author&gt;&lt;author&gt;Xie, Ying&lt;/author&gt;&lt;author&gt;Wu, Aiping&lt;/author&gt;&lt;author&gt;Dong, Xue&lt;/author&gt;&lt;author&gt;Guo, Dezheng&lt;/author&gt;&lt;author&gt;Tian, Chungui&lt;/author&gt;&lt;author&gt;Fu, Honggang&lt;/author&gt;&lt;/authors&gt;&lt;/contributors&gt;&lt;titles&gt;&lt;title&gt;Interfacial Engineering of MoO2-FeP Heterojunction for Highly Efficient Hydrogen Evolution Coupled with Biomass Electrooxidation&lt;/title&gt;&lt;secondary-title&gt;Advanced Materials&lt;/secondary-title&gt;&lt;/titles&gt;&lt;periodical&gt;&lt;full-title&gt;Advanced Materials&lt;/full-title&gt;&lt;/periodical&gt;&lt;pages&gt;2000455&lt;/pages&gt;&lt;volume&gt;32&lt;/volume&gt;&lt;number&gt;17&lt;/number&gt;&lt;keywords&gt;&lt;keyword&gt;biomass electrooxidation&lt;/keyword&gt;&lt;keyword&gt;electron transfer&lt;/keyword&gt;&lt;keyword&gt;heterojunctions&lt;/keyword&gt;&lt;keyword&gt;hydrogen evolution&lt;/keyword&gt;&lt;keyword&gt;porous nanospindles&lt;/keyword&gt;&lt;/keywords&gt;&lt;dates&gt;&lt;year&gt;2020&lt;/year&gt;&lt;pub-dates&gt;&lt;date&gt;2020/04/01&lt;/date&gt;&lt;/pub-dates&gt;&lt;/dates&gt;&lt;publisher&gt;John Wiley &amp;amp; Sons, Ltd&lt;/publisher&gt;&lt;isbn&gt;0935-9648&lt;/isbn&gt;&lt;urls&gt;&lt;related-urls&gt;&lt;url&gt;https://doi.org/10.1002/adma.202000455&lt;/url&gt;&lt;/related-urls&gt;&lt;/urls&gt;&lt;electronic-resource-num&gt;https://doi.org/10.1002/adma.202000455&lt;/electronic-resource-num&gt;&lt;access-date&gt;2024/04/03&lt;/access-date&gt;&lt;/record&gt;&lt;/Cite&gt;&lt;/EndNote&gt;</w:instrTex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C45BB4" w:rsidRPr="002C20E6">
              <w:rPr>
                <w:rFonts w:ascii="Times New Roman" w:hAnsi="Times New Roman" w:cs="Times New Roman"/>
                <w:noProof/>
                <w:szCs w:val="21"/>
              </w:rPr>
              <w:t>10]</w: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C0DEB" w:rsidRPr="002C20E6" w14:paraId="0B4DEAE1" w14:textId="77777777" w:rsidTr="009A49A6">
        <w:trPr>
          <w:trHeight w:val="340"/>
        </w:trPr>
        <w:tc>
          <w:tcPr>
            <w:tcW w:w="1861" w:type="dxa"/>
            <w:vAlign w:val="center"/>
          </w:tcPr>
          <w:p w14:paraId="452FCFD6" w14:textId="722D53AB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E-</w:t>
            </w:r>
            <w:proofErr w:type="spellStart"/>
            <w:r w:rsidRPr="002C20E6">
              <w:rPr>
                <w:rFonts w:ascii="Times New Roman" w:hAnsi="Times New Roman" w:cs="Times New Roman"/>
                <w:szCs w:val="21"/>
              </w:rPr>
              <w:t>CoAl</w:t>
            </w:r>
            <w:proofErr w:type="spellEnd"/>
            <w:r w:rsidRPr="002C20E6">
              <w:rPr>
                <w:rFonts w:ascii="Times New Roman" w:hAnsi="Times New Roman" w:cs="Times New Roman"/>
                <w:szCs w:val="21"/>
              </w:rPr>
              <w:t>-LDH-NSA</w:t>
            </w:r>
          </w:p>
        </w:tc>
        <w:tc>
          <w:tcPr>
            <w:tcW w:w="941" w:type="dxa"/>
            <w:vAlign w:val="center"/>
          </w:tcPr>
          <w:p w14:paraId="56451E6E" w14:textId="5F84286C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992" w:type="dxa"/>
            <w:vAlign w:val="center"/>
          </w:tcPr>
          <w:p w14:paraId="34AD4C0F" w14:textId="2CAB1B8E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1.74</w:t>
            </w:r>
          </w:p>
        </w:tc>
        <w:tc>
          <w:tcPr>
            <w:tcW w:w="1276" w:type="dxa"/>
            <w:vAlign w:val="center"/>
          </w:tcPr>
          <w:p w14:paraId="774BBD14" w14:textId="3B4CE5DC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92" w:type="dxa"/>
            <w:vAlign w:val="center"/>
          </w:tcPr>
          <w:p w14:paraId="2FA19C1B" w14:textId="0F51E924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1.59</w:t>
            </w:r>
          </w:p>
        </w:tc>
        <w:tc>
          <w:tcPr>
            <w:tcW w:w="1142" w:type="dxa"/>
            <w:vAlign w:val="center"/>
          </w:tcPr>
          <w:p w14:paraId="7DB37B1B" w14:textId="6228A700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99.4</w:t>
            </w:r>
          </w:p>
        </w:tc>
        <w:tc>
          <w:tcPr>
            <w:tcW w:w="1318" w:type="dxa"/>
            <w:vAlign w:val="center"/>
          </w:tcPr>
          <w:p w14:paraId="65EE8AC1" w14:textId="243E7ED9" w:rsidR="000916CD" w:rsidRPr="002C20E6" w:rsidRDefault="00000D1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C45BB4" w:rsidRPr="002C20E6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&lt;EndNote&gt;&lt;Cite&gt;&lt;Author&gt;Song&lt;/Author&gt;&lt;Year&gt;2021&lt;/Year&gt;&lt;RecNum&gt;24&lt;/RecNum&gt;&lt;DisplayText&gt;[11]&lt;/DisplayText&gt;&lt;record&gt;&lt;rec-number&gt;24&lt;/rec-number&gt;&lt;foreign-keys&gt;&lt;key app="EN" db-id="pzxz5fdv6rr09neasp0v95wudeszszea2ssw" timestamp="1712198791"&gt;24&lt;/key&gt;&lt;/foreign-keys&gt;&lt;ref-type name="Journal Article"&gt;17&lt;/ref-type&gt;&lt;contributors&gt;&lt;authors&gt;&lt;author&gt;Song, Yingjie&lt;/author&gt;&lt;author&gt;Li, Zhenhua&lt;/author&gt;&lt;author&gt;Fan, Kui&lt;/author&gt;&lt;author&gt;Ren, Zhen&lt;/author&gt;&lt;author&gt;Xie, Wenfu&lt;/author&gt;&lt;author&gt;Yang, Yusen&lt;/author&gt;&lt;author&gt;Shao, Mingfei&lt;/author&gt;&lt;author&gt;Wei, Min&lt;/author&gt;&lt;/authors&gt;&lt;/contributors&gt;&lt;titles&gt;&lt;title&gt;Ultrathin layered double hydroxides nanosheets array towards efficient electrooxidation of 5-hydroxymethylfurfural coupled with hydrogen generation&lt;/title&gt;&lt;secondary-title&gt;Applied Catalysis B: Environmental&lt;/secondary-title&gt;&lt;/titles&gt;&lt;periodical&gt;&lt;full-title&gt;Applied Catalysis B: Environmental&lt;/full-title&gt;&lt;/periodical&gt;&lt;pages&gt;120669&lt;/pages&gt;&lt;volume&gt;299&lt;/volume&gt;&lt;keywords&gt;&lt;keyword&gt;Layered double hydroxides&lt;/keyword&gt;&lt;keyword&gt;Exfoliation&lt;/keyword&gt;&lt;keyword&gt;Biomass upgrading&lt;/keyword&gt;&lt;keyword&gt;5-Hydroxymethylfurfural&lt;/keyword&gt;&lt;keyword&gt;Hydrogen production&lt;/keyword&gt;&lt;/keywords&gt;&lt;dates&gt;&lt;year&gt;2021&lt;/year&gt;&lt;pub-dates&gt;&lt;date&gt;2021/12/15/&lt;/date&gt;&lt;/pub-dates&gt;&lt;/dates&gt;&lt;isbn&gt;0926-3373&lt;/isbn&gt;&lt;urls&gt;&lt;related-urls&gt;&lt;url&gt;https://www.sciencedirect.com/science/article/pii/S0926337321007943&lt;/url&gt;&lt;/related-urls&gt;&lt;/urls&gt;&lt;electronic-resource-num&gt;https://doi.org/10.1016/j.apcatb.2021.120669&lt;/electronic-resource-num&gt;&lt;/record&gt;&lt;/Cite&gt;&lt;/EndNote&gt;</w:instrTex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C45BB4" w:rsidRPr="002C20E6">
              <w:rPr>
                <w:rFonts w:ascii="Times New Roman" w:hAnsi="Times New Roman" w:cs="Times New Roman"/>
                <w:noProof/>
                <w:szCs w:val="21"/>
              </w:rPr>
              <w:t>11]</w: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C0DEB" w:rsidRPr="002C20E6" w14:paraId="4F4BD86C" w14:textId="77777777" w:rsidTr="009A49A6">
        <w:trPr>
          <w:trHeight w:val="340"/>
        </w:trPr>
        <w:tc>
          <w:tcPr>
            <w:tcW w:w="1861" w:type="dxa"/>
            <w:vAlign w:val="center"/>
          </w:tcPr>
          <w:p w14:paraId="47386845" w14:textId="5589BF12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NF@Mo-Ni</w:t>
            </w:r>
            <w:r w:rsidR="00BC0DEB" w:rsidRPr="002C20E6">
              <w:rPr>
                <w:rFonts w:ascii="Times New Roman" w:hAnsi="Times New Roman" w:cs="Times New Roman"/>
                <w:szCs w:val="21"/>
                <w:vertAlign w:val="subscript"/>
              </w:rPr>
              <w:t>0</w:t>
            </w:r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.85</w:t>
            </w:r>
            <w:r w:rsidRPr="002C20E6">
              <w:rPr>
                <w:rFonts w:ascii="Times New Roman" w:hAnsi="Times New Roman" w:cs="Times New Roman"/>
                <w:szCs w:val="21"/>
              </w:rPr>
              <w:t>Se</w:t>
            </w:r>
          </w:p>
        </w:tc>
        <w:tc>
          <w:tcPr>
            <w:tcW w:w="941" w:type="dxa"/>
            <w:vAlign w:val="center"/>
          </w:tcPr>
          <w:p w14:paraId="5A04F130" w14:textId="337C7FAA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1.4</w:t>
            </w:r>
          </w:p>
        </w:tc>
        <w:tc>
          <w:tcPr>
            <w:tcW w:w="992" w:type="dxa"/>
            <w:vAlign w:val="center"/>
          </w:tcPr>
          <w:p w14:paraId="0AA59B47" w14:textId="48A8C1CB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1276" w:type="dxa"/>
            <w:vAlign w:val="center"/>
          </w:tcPr>
          <w:p w14:paraId="0E42A84C" w14:textId="6FB6113A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92" w:type="dxa"/>
            <w:vAlign w:val="center"/>
          </w:tcPr>
          <w:p w14:paraId="2E3F133F" w14:textId="4944CE95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1.46</w:t>
            </w:r>
          </w:p>
        </w:tc>
        <w:tc>
          <w:tcPr>
            <w:tcW w:w="1142" w:type="dxa"/>
            <w:vAlign w:val="center"/>
          </w:tcPr>
          <w:p w14:paraId="703FD9BB" w14:textId="65036334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95</w:t>
            </w:r>
          </w:p>
        </w:tc>
        <w:tc>
          <w:tcPr>
            <w:tcW w:w="1318" w:type="dxa"/>
            <w:vAlign w:val="center"/>
          </w:tcPr>
          <w:p w14:paraId="44D23519" w14:textId="4B152C8F" w:rsidR="000916CD" w:rsidRPr="002C20E6" w:rsidRDefault="00000D1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C45BB4" w:rsidRPr="002C20E6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&lt;EndNote&gt;&lt;Cite&gt;&lt;Author&gt;Yang&lt;/Author&gt;&lt;Year&gt;2021&lt;/Year&gt;&lt;RecNum&gt;25&lt;/RecNum&gt;&lt;DisplayText&gt;[12]&lt;/DisplayText&gt;&lt;record&gt;&lt;rec-number&gt;25&lt;/rec-number&gt;&lt;foreign-keys&gt;&lt;key app="EN" db-id="pzxz5fdv6rr09neasp0v95wudeszszea2ssw" timestamp="1712198897"&gt;25&lt;/key&gt;&lt;/foreign-keys&gt;&lt;ref-type name="Journal Article"&gt;17&lt;/ref-type&gt;&lt;contributors&gt;&lt;authors&gt;&lt;author&gt;Yang, Chunming&lt;/author&gt;&lt;author&gt;Wang, Chuantao&lt;/author&gt;&lt;author&gt;Zhou, Lihai&lt;/author&gt;&lt;author&gt;Duan, Wen&lt;/author&gt;&lt;author&gt;Song, Yuanyuan&lt;/author&gt;&lt;author&gt;Zhang, Fuchun&lt;/author&gt;&lt;author&gt;Zhen, Yanzhong&lt;/author&gt;&lt;author&gt;Zhang, Junjun&lt;/author&gt;&lt;author&gt;Bao, Weiwei&lt;/author&gt;&lt;author&gt;Lu, Yuxuan&lt;/author&gt;&lt;author&gt;Wang, Danjun&lt;/author&gt;&lt;author&gt;Fu, Feng&lt;/author&gt;&lt;/authors&gt;&lt;/contributors&gt;&lt;titles&gt;&lt;title&gt;Refining d-band center in Ni0.85Se by Mo doping: A strategy for boosting hydrogen generation via coupling electrocatalytic oxidation 5-hydroxymethylfurfural&lt;/title&gt;&lt;secondary-title&gt;Chemical Engineering Journal&lt;/secondary-title&gt;&lt;/titles&gt;&lt;periodical&gt;&lt;full-title&gt;Chemical Engineering Journal&lt;/full-title&gt;&lt;/periodical&gt;&lt;pages&gt;130125&lt;/pages&gt;&lt;volume&gt;422&lt;/volume&gt;&lt;keywords&gt;&lt;keyword&gt;Mo doping&lt;/keyword&gt;&lt;keyword&gt;NiSe&lt;/keyword&gt;&lt;keyword&gt;HMF oxidation&lt;/keyword&gt;&lt;keyword&gt;Bifunctional electrocatalyst&lt;/keyword&gt;&lt;/keywords&gt;&lt;dates&gt;&lt;year&gt;2021&lt;/year&gt;&lt;pub-dates&gt;&lt;date&gt;2021/10/15/&lt;/date&gt;&lt;/pub-dates&gt;&lt;/dates&gt;&lt;isbn&gt;1385-8947&lt;/isbn&gt;&lt;urls&gt;&lt;related-urls&gt;&lt;url&gt;https://www.sciencedirect.com/science/article/pii/S1385894721017101&lt;/url&gt;&lt;/related-urls&gt;&lt;/urls&gt;&lt;electronic-resource-num&gt;https://doi.org/10.1016/j.cej.2021.130125&lt;/electronic-resource-num&gt;&lt;/record&gt;&lt;/Cite&gt;&lt;/EndNote&gt;</w:instrTex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C45BB4" w:rsidRPr="002C20E6">
              <w:rPr>
                <w:rFonts w:ascii="Times New Roman" w:hAnsi="Times New Roman" w:cs="Times New Roman"/>
                <w:noProof/>
                <w:szCs w:val="21"/>
              </w:rPr>
              <w:t>12]</w: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C0DEB" w:rsidRPr="002C20E6" w14:paraId="282F5F4E" w14:textId="77777777" w:rsidTr="009A49A6">
        <w:trPr>
          <w:trHeight w:val="340"/>
        </w:trPr>
        <w:tc>
          <w:tcPr>
            <w:tcW w:w="1861" w:type="dxa"/>
            <w:vAlign w:val="center"/>
          </w:tcPr>
          <w:p w14:paraId="2BBA86FF" w14:textId="4DC5E084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C20E6">
              <w:rPr>
                <w:rFonts w:ascii="Times New Roman" w:hAnsi="Times New Roman" w:cs="Times New Roman"/>
                <w:szCs w:val="21"/>
              </w:rPr>
              <w:t>Cu</w:t>
            </w:r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x</w:t>
            </w:r>
            <w:r w:rsidRPr="002C20E6">
              <w:rPr>
                <w:rFonts w:ascii="Times New Roman" w:hAnsi="Times New Roman" w:cs="Times New Roman"/>
                <w:szCs w:val="21"/>
              </w:rPr>
              <w:t>S@NiCo-LDH</w:t>
            </w:r>
            <w:proofErr w:type="spellEnd"/>
          </w:p>
        </w:tc>
        <w:tc>
          <w:tcPr>
            <w:tcW w:w="941" w:type="dxa"/>
            <w:vAlign w:val="center"/>
          </w:tcPr>
          <w:p w14:paraId="2DD99D5C" w14:textId="243171F5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1.34</w:t>
            </w:r>
          </w:p>
        </w:tc>
        <w:tc>
          <w:tcPr>
            <w:tcW w:w="992" w:type="dxa"/>
            <w:vAlign w:val="center"/>
          </w:tcPr>
          <w:p w14:paraId="10769928" w14:textId="50D617A7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1.49</w:t>
            </w:r>
          </w:p>
        </w:tc>
        <w:tc>
          <w:tcPr>
            <w:tcW w:w="1276" w:type="dxa"/>
            <w:vAlign w:val="center"/>
          </w:tcPr>
          <w:p w14:paraId="30DE58FE" w14:textId="02BBA270" w:rsidR="000916CD" w:rsidRPr="002C20E6" w:rsidRDefault="002A68BF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92" w:type="dxa"/>
            <w:vAlign w:val="center"/>
          </w:tcPr>
          <w:p w14:paraId="5D08CA5C" w14:textId="1308BC6C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1.36</w:t>
            </w:r>
          </w:p>
        </w:tc>
        <w:tc>
          <w:tcPr>
            <w:tcW w:w="1142" w:type="dxa"/>
            <w:vAlign w:val="center"/>
          </w:tcPr>
          <w:p w14:paraId="3784F577" w14:textId="6A0D08EE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99</w:t>
            </w:r>
          </w:p>
        </w:tc>
        <w:tc>
          <w:tcPr>
            <w:tcW w:w="1318" w:type="dxa"/>
            <w:vAlign w:val="center"/>
          </w:tcPr>
          <w:p w14:paraId="35480D34" w14:textId="790D4DFB" w:rsidR="000916CD" w:rsidRPr="002C20E6" w:rsidRDefault="00000D1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C45BB4" w:rsidRPr="002C20E6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&lt;EndNote&gt;&lt;Cite&gt;&lt;Author&gt;Deng&lt;/Author&gt;&lt;Year&gt;2020&lt;/Year&gt;&lt;RecNum&gt;26&lt;/RecNum&gt;&lt;DisplayText&gt;[13]&lt;/DisplayText&gt;&lt;record&gt;&lt;rec-number&gt;26&lt;/rec-number&gt;&lt;foreign-keys&gt;&lt;key app="EN" db-id="pzxz5fdv6rr09neasp0v95wudeszszea2ssw" timestamp="1712199027"&gt;26&lt;/key&gt;&lt;/foreign-keys&gt;&lt;ref-type name="Journal Article"&gt;17&lt;/ref-type&gt;&lt;contributors&gt;&lt;authors&gt;&lt;author&gt;Deng, Xiaohui&lt;/author&gt;&lt;author&gt;Kang, Xiaomin&lt;/author&gt;&lt;author&gt;Li, Mei&lt;/author&gt;&lt;author&gt;Xiang, Kun&lt;/author&gt;&lt;author&gt;Wang, Cheng&lt;/author&gt;&lt;author&gt;Guo, ZaiPing&lt;/author&gt;&lt;author&gt;Zhang, Jiujun&lt;/author&gt;&lt;author&gt;Fu, Xian-Zhu&lt;/author&gt;&lt;author&gt;Luo, Jing-Li&lt;/author&gt;&lt;/authors&gt;&lt;/contributors&gt;&lt;titles&gt;&lt;title&gt;Coupling efficient biomass upgrading with H2 production via bifunctional CuxS@NiCo-LDH core–shell nanoarray electrocatalysts&lt;/title&gt;&lt;secondary-title&gt;Journal of Materials Chemistry A&lt;/secondary-title&gt;&lt;/titles&gt;&lt;periodical&gt;&lt;full-title&gt;Journal of Materials Chemistry A&lt;/full-title&gt;&lt;/periodical&gt;&lt;pages&gt;1138-1146&lt;/pages&gt;&lt;volume&gt;8&lt;/volume&gt;&lt;number&gt;3&lt;/number&gt;&lt;dates&gt;&lt;year&gt;2020&lt;/year&gt;&lt;/dates&gt;&lt;publisher&gt;The Royal Society of Chemistry&lt;/publisher&gt;&lt;isbn&gt;2050-7488&lt;/isbn&gt;&lt;work-type&gt;10.1039/C9TA06917H&lt;/work-type&gt;&lt;urls&gt;&lt;related-urls&gt;&lt;url&gt;http://dx.doi.org/10.1039/C9TA06917H&lt;/url&gt;&lt;/related-urls&gt;&lt;/urls&gt;&lt;electronic-resource-num&gt;10.1039/C9TA06917H&lt;/electronic-resource-num&gt;&lt;/record&gt;&lt;/Cite&gt;&lt;/EndNote&gt;</w:instrTex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C45BB4" w:rsidRPr="002C20E6">
              <w:rPr>
                <w:rFonts w:ascii="Times New Roman" w:hAnsi="Times New Roman" w:cs="Times New Roman"/>
                <w:noProof/>
                <w:szCs w:val="21"/>
              </w:rPr>
              <w:t>13]</w: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C0DEB" w:rsidRPr="002C20E6" w14:paraId="3FD51269" w14:textId="77777777" w:rsidTr="009A49A6">
        <w:trPr>
          <w:trHeight w:val="340"/>
        </w:trPr>
        <w:tc>
          <w:tcPr>
            <w:tcW w:w="1861" w:type="dxa"/>
            <w:vAlign w:val="center"/>
          </w:tcPr>
          <w:p w14:paraId="3C67FDE4" w14:textId="3B238AFD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NiSe/</w:t>
            </w:r>
            <w:proofErr w:type="spellStart"/>
            <w:r w:rsidRPr="002C20E6">
              <w:rPr>
                <w:rFonts w:ascii="Times New Roman" w:hAnsi="Times New Roman" w:cs="Times New Roman"/>
                <w:szCs w:val="21"/>
              </w:rPr>
              <w:t>NiO</w:t>
            </w:r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x</w:t>
            </w:r>
            <w:proofErr w:type="spellEnd"/>
          </w:p>
        </w:tc>
        <w:tc>
          <w:tcPr>
            <w:tcW w:w="941" w:type="dxa"/>
            <w:vAlign w:val="center"/>
          </w:tcPr>
          <w:p w14:paraId="7C83E366" w14:textId="74204C97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1.56</w:t>
            </w:r>
          </w:p>
        </w:tc>
        <w:tc>
          <w:tcPr>
            <w:tcW w:w="992" w:type="dxa"/>
            <w:vAlign w:val="center"/>
          </w:tcPr>
          <w:p w14:paraId="6AB7BC82" w14:textId="02E2D70A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1.65</w:t>
            </w:r>
          </w:p>
        </w:tc>
        <w:tc>
          <w:tcPr>
            <w:tcW w:w="1276" w:type="dxa"/>
            <w:vAlign w:val="center"/>
          </w:tcPr>
          <w:p w14:paraId="25C7BC31" w14:textId="16274561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92" w:type="dxa"/>
            <w:vAlign w:val="center"/>
          </w:tcPr>
          <w:p w14:paraId="7A8B6C07" w14:textId="623C640A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1.35</w:t>
            </w:r>
          </w:p>
        </w:tc>
        <w:tc>
          <w:tcPr>
            <w:tcW w:w="1142" w:type="dxa"/>
            <w:vAlign w:val="center"/>
          </w:tcPr>
          <w:p w14:paraId="0F4C0A84" w14:textId="0C989EF2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99</w:t>
            </w:r>
          </w:p>
        </w:tc>
        <w:tc>
          <w:tcPr>
            <w:tcW w:w="1318" w:type="dxa"/>
            <w:vAlign w:val="center"/>
          </w:tcPr>
          <w:p w14:paraId="51BC4CA4" w14:textId="4C5710E8" w:rsidR="000916CD" w:rsidRPr="002C20E6" w:rsidRDefault="00000D1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C45BB4" w:rsidRPr="002C20E6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&lt;EndNote&gt;&lt;Cite&gt;&lt;Author&gt;Gao&lt;/Author&gt;&lt;Year&gt;2020&lt;/Year&gt;&lt;RecNum&gt;27&lt;/RecNum&gt;&lt;DisplayText&gt;[14]&lt;/DisplayText&gt;&lt;record&gt;&lt;rec-number&gt;27&lt;/rec-number&gt;&lt;foreign-keys&gt;&lt;key app="EN" db-id="pzxz5fdv6rr09neasp0v95wudeszszea2ssw" timestamp="1712199078"&gt;27&lt;/key&gt;&lt;/foreign-keys&gt;&lt;ref-type name="Journal Article"&gt;17&lt;/ref-type&gt;&lt;contributors&gt;&lt;authors&gt;&lt;author&gt;Gao, Lifang&lt;/author&gt;&lt;author&gt;Liu, Zhenbang&lt;/author&gt;&lt;author&gt;Ma, Jinling&lt;/author&gt;&lt;author&gt;Zhong, Lijie&lt;/author&gt;&lt;author&gt;Song, Zhongqian&lt;/author&gt;&lt;author&gt;Xu, Jianan&lt;/author&gt;&lt;author&gt;Gan, Shiyu&lt;/author&gt;&lt;author&gt;Han, Dongxue&lt;/author&gt;&lt;author&gt;Niu, Li&lt;/author&gt;&lt;/authors&gt;&lt;/contributors&gt;&lt;titles&gt;&lt;title&gt;NiSe@NiOx core-shell nanowires as a non-precious electrocatalyst for upgrading 5-hydroxymethylfurfural into 2,5-furandicarboxylic acid&lt;/title&gt;&lt;secondary-title&gt;Applied Catalysis B: Environmental&lt;/secondary-title&gt;&lt;/titles&gt;&lt;periodical&gt;&lt;full-title&gt;Applied Catalysis B: Environmental&lt;/full-title&gt;&lt;/periodical&gt;&lt;pages&gt;118235&lt;/pages&gt;&lt;volume&gt;261&lt;/volume&gt;&lt;keywords&gt;&lt;keyword&gt;Electrocatalysis&lt;/keyword&gt;&lt;keyword&gt;5-hydroxymethylfurfural&lt;/keyword&gt;&lt;keyword&gt;NiSe@NiO core-shell&lt;/keyword&gt;&lt;keyword&gt;Robust stability&lt;/keyword&gt;&lt;keyword&gt;2,5-furandicarboxylic acid&lt;/keyword&gt;&lt;/keywords&gt;&lt;dates&gt;&lt;year&gt;2020&lt;/year&gt;&lt;pub-dates&gt;&lt;date&gt;2020/02/01/&lt;/date&gt;&lt;/pub-dates&gt;&lt;/dates&gt;&lt;isbn&gt;0926-3373&lt;/isbn&gt;&lt;urls&gt;&lt;related-urls&gt;&lt;url&gt;https://www.sciencedirect.com/science/article/pii/S0926337319309828&lt;/url&gt;&lt;/related-urls&gt;&lt;/urls&gt;&lt;electronic-resource-num&gt;https://doi.org/10.1016/j.apcatb.2019.118235&lt;/electronic-resource-num&gt;&lt;/record&gt;&lt;/Cite&gt;&lt;/EndNote&gt;</w:instrTex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C45BB4" w:rsidRPr="002C20E6">
              <w:rPr>
                <w:rFonts w:ascii="Times New Roman" w:hAnsi="Times New Roman" w:cs="Times New Roman"/>
                <w:noProof/>
                <w:szCs w:val="21"/>
              </w:rPr>
              <w:t>14]</w: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C0DEB" w:rsidRPr="002C20E6" w14:paraId="62CEBE32" w14:textId="77777777" w:rsidTr="009A49A6">
        <w:trPr>
          <w:trHeight w:val="340"/>
        </w:trPr>
        <w:tc>
          <w:tcPr>
            <w:tcW w:w="1861" w:type="dxa"/>
            <w:vAlign w:val="center"/>
          </w:tcPr>
          <w:p w14:paraId="6C301005" w14:textId="6D91B540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C20E6">
              <w:rPr>
                <w:rFonts w:ascii="Times New Roman" w:hAnsi="Times New Roman" w:cs="Times New Roman"/>
                <w:szCs w:val="21"/>
              </w:rPr>
              <w:t>NiCu</w:t>
            </w:r>
            <w:proofErr w:type="spellEnd"/>
            <w:r w:rsidRPr="002C20E6">
              <w:rPr>
                <w:rFonts w:ascii="Times New Roman" w:hAnsi="Times New Roman" w:cs="Times New Roman"/>
                <w:szCs w:val="21"/>
              </w:rPr>
              <w:t xml:space="preserve"> NTs</w:t>
            </w:r>
          </w:p>
        </w:tc>
        <w:tc>
          <w:tcPr>
            <w:tcW w:w="941" w:type="dxa"/>
            <w:vAlign w:val="center"/>
          </w:tcPr>
          <w:p w14:paraId="0AE393C5" w14:textId="230004C4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1.3</w:t>
            </w:r>
          </w:p>
        </w:tc>
        <w:tc>
          <w:tcPr>
            <w:tcW w:w="992" w:type="dxa"/>
            <w:vAlign w:val="center"/>
          </w:tcPr>
          <w:p w14:paraId="57A89B19" w14:textId="6DB6232F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1.47</w:t>
            </w:r>
          </w:p>
        </w:tc>
        <w:tc>
          <w:tcPr>
            <w:tcW w:w="1276" w:type="dxa"/>
            <w:vAlign w:val="center"/>
          </w:tcPr>
          <w:p w14:paraId="7A52E033" w14:textId="7B9D4BEA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92" w:type="dxa"/>
            <w:vAlign w:val="center"/>
          </w:tcPr>
          <w:p w14:paraId="587007BA" w14:textId="7D08BD13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1.38</w:t>
            </w:r>
          </w:p>
        </w:tc>
        <w:tc>
          <w:tcPr>
            <w:tcW w:w="1142" w:type="dxa"/>
            <w:vAlign w:val="center"/>
          </w:tcPr>
          <w:p w14:paraId="63DD5229" w14:textId="4FAC7BE6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96.4</w:t>
            </w:r>
          </w:p>
        </w:tc>
        <w:tc>
          <w:tcPr>
            <w:tcW w:w="1318" w:type="dxa"/>
            <w:vAlign w:val="center"/>
          </w:tcPr>
          <w:p w14:paraId="5CE54682" w14:textId="344549B4" w:rsidR="000916CD" w:rsidRPr="002C20E6" w:rsidRDefault="00000D1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C45BB4" w:rsidRPr="002C20E6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&lt;EndNote&gt;&lt;Cite&gt;&lt;Author&gt;Zheng&lt;/Author&gt;&lt;Year&gt;2022&lt;/Year&gt;&lt;RecNum&gt;28&lt;/RecNum&gt;&lt;DisplayText&gt;[15]&lt;/DisplayText&gt;&lt;record&gt;&lt;rec-number&gt;28&lt;/rec-number&gt;&lt;foreign-keys&gt;&lt;key app="EN" db-id="pzxz5fdv6rr09neasp0v95wudeszszea2ssw" timestamp="1712199216"&gt;28&lt;/key&gt;&lt;/foreign-keys&gt;&lt;ref-type name="Journal Article"&gt;17&lt;/ref-type&gt;&lt;contributors&gt;&lt;authors&gt;&lt;author&gt;Zheng, Lingxia&lt;/author&gt;&lt;author&gt;Zhao, Yijian&lt;/author&gt;&lt;author&gt;Xu, Penghui&lt;/author&gt;&lt;author&gt;Lv, Zhuoqing&lt;/author&gt;&lt;author&gt;Shi, Xiaowei&lt;/author&gt;&lt;author&gt;Zheng, Huajun&lt;/author&gt;&lt;/authors&gt;&lt;/contributors&gt;&lt;titles&gt;&lt;title&gt;Biomass upgrading coupled with H2 production via a nonprecious and versatile Cu-doped nickel nanotube electrocatalyst&lt;/title&gt;&lt;secondary-title&gt;Journal of Materials Chemistry A&lt;/secondary-title&gt;&lt;/titles&gt;&lt;periodical&gt;&lt;full-title&gt;Journal of Materials Chemistry A&lt;/full-title&gt;&lt;/periodical&gt;&lt;pages&gt;10181-10191&lt;/pages&gt;&lt;volume&gt;10&lt;/volume&gt;&lt;number&gt;18&lt;/number&gt;&lt;dates&gt;&lt;year&gt;2022&lt;/year&gt;&lt;/dates&gt;&lt;publisher&gt;The Royal Society of Chemistry&lt;/publisher&gt;&lt;isbn&gt;2050-7488&lt;/isbn&gt;&lt;work-type&gt;10.1039/D2TA00579D&lt;/work-type&gt;&lt;urls&gt;&lt;related-urls&gt;&lt;url&gt;http://dx.doi.org/10.1039/D2TA00579D&lt;/url&gt;&lt;/related-urls&gt;&lt;/urls&gt;&lt;electronic-resource-num&gt;10.1039/D2TA00579D&lt;/electronic-resource-num&gt;&lt;/record&gt;&lt;/Cite&gt;&lt;/EndNote&gt;</w:instrTex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C45BB4" w:rsidRPr="002C20E6">
              <w:rPr>
                <w:rFonts w:ascii="Times New Roman" w:hAnsi="Times New Roman" w:cs="Times New Roman"/>
                <w:noProof/>
                <w:szCs w:val="21"/>
              </w:rPr>
              <w:t>15]</w: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C0DEB" w:rsidRPr="002C20E6" w14:paraId="78E9D500" w14:textId="77777777" w:rsidTr="009A49A6">
        <w:trPr>
          <w:trHeight w:val="340"/>
        </w:trPr>
        <w:tc>
          <w:tcPr>
            <w:tcW w:w="1861" w:type="dxa"/>
            <w:vAlign w:val="center"/>
          </w:tcPr>
          <w:p w14:paraId="30635D41" w14:textId="4A95E5DD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NiCo</w:t>
            </w:r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C20E6">
              <w:rPr>
                <w:rFonts w:ascii="Times New Roman" w:hAnsi="Times New Roman" w:cs="Times New Roman"/>
                <w:szCs w:val="21"/>
              </w:rPr>
              <w:t>@MoO</w:t>
            </w:r>
            <w:r w:rsidR="00BC0DEB" w:rsidRPr="002C20E6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="00BC0DEB" w:rsidRPr="002C20E6">
              <w:rPr>
                <w:rFonts w:ascii="Times New Roman" w:hAnsi="Times New Roman" w:cs="Times New Roman"/>
                <w:szCs w:val="21"/>
              </w:rPr>
              <w:t>/</w:t>
            </w:r>
            <w:r w:rsidRPr="002C20E6">
              <w:rPr>
                <w:rFonts w:ascii="Times New Roman" w:hAnsi="Times New Roman" w:cs="Times New Roman"/>
                <w:szCs w:val="21"/>
              </w:rPr>
              <w:t>NF</w:t>
            </w:r>
          </w:p>
        </w:tc>
        <w:tc>
          <w:tcPr>
            <w:tcW w:w="941" w:type="dxa"/>
            <w:vAlign w:val="center"/>
          </w:tcPr>
          <w:p w14:paraId="6EFD5F53" w14:textId="3F8FE44B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1.25</w:t>
            </w:r>
          </w:p>
        </w:tc>
        <w:tc>
          <w:tcPr>
            <w:tcW w:w="992" w:type="dxa"/>
            <w:vAlign w:val="center"/>
          </w:tcPr>
          <w:p w14:paraId="093EF5C2" w14:textId="108EE752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1.48</w:t>
            </w:r>
          </w:p>
        </w:tc>
        <w:tc>
          <w:tcPr>
            <w:tcW w:w="1276" w:type="dxa"/>
            <w:vAlign w:val="center"/>
          </w:tcPr>
          <w:p w14:paraId="4F66B7AB" w14:textId="5C763A41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92" w:type="dxa"/>
            <w:vAlign w:val="center"/>
          </w:tcPr>
          <w:p w14:paraId="32A0EAB2" w14:textId="32A51ED5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1.27</w:t>
            </w:r>
          </w:p>
        </w:tc>
        <w:tc>
          <w:tcPr>
            <w:tcW w:w="1142" w:type="dxa"/>
            <w:vAlign w:val="center"/>
          </w:tcPr>
          <w:p w14:paraId="420983D4" w14:textId="743679DC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99.2</w:t>
            </w:r>
          </w:p>
        </w:tc>
        <w:tc>
          <w:tcPr>
            <w:tcW w:w="1318" w:type="dxa"/>
            <w:vAlign w:val="center"/>
          </w:tcPr>
          <w:p w14:paraId="625884C1" w14:textId="06286F47" w:rsidR="000916CD" w:rsidRPr="002C20E6" w:rsidRDefault="00000D1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C45BB4" w:rsidRPr="002C20E6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&lt;EndNote&gt;&lt;Cite&gt;&lt;Author&gt;Wu&lt;/Author&gt;&lt;Year&gt;2023&lt;/Year&gt;&lt;RecNum&gt;29&lt;/RecNum&gt;&lt;DisplayText&gt;[16]&lt;/DisplayText&gt;&lt;record&gt;&lt;rec-number&gt;29&lt;/rec-number&gt;&lt;foreign-keys&gt;&lt;key app="EN" db-id="pzxz5fdv6rr09neasp0v95wudeszszea2ssw" timestamp="1712199255"&gt;29&lt;/key&gt;&lt;/foreign-keys&gt;&lt;ref-type name="Journal Article"&gt;17&lt;/ref-type&gt;&lt;contributors&gt;&lt;authors&gt;&lt;author&gt;Wu, Jia&lt;/author&gt;&lt;author&gt;Chen, Jinli&lt;/author&gt;&lt;author&gt;Yu, Tianqi&lt;/author&gt;&lt;author&gt;Zhai, Zhixiang&lt;/author&gt;&lt;author&gt;Zhu, Yumei&lt;/author&gt;&lt;author&gt;Wu, Xizi&lt;/author&gt;&lt;author&gt;Yin, Shibin&lt;/author&gt;&lt;/authors&gt;&lt;/contributors&gt;&lt;titles&gt;&lt;title&gt;Boosting Electrochemical Kinetics of NiCo2 via MoO2 Modification for Biomass Upgrading Assisted Hydrogen Evolution&lt;/title&gt;&lt;secondary-title&gt;ACS Catalysis&lt;/secondary-title&gt;&lt;/titles&gt;&lt;periodical&gt;&lt;full-title&gt;ACS Catalysis&lt;/full-title&gt;&lt;/periodical&gt;&lt;pages&gt;13257-13266&lt;/pages&gt;&lt;volume&gt;13&lt;/volume&gt;&lt;number&gt;20&lt;/number&gt;&lt;dates&gt;&lt;year&gt;2023&lt;/year&gt;&lt;pub-dates&gt;&lt;date&gt;2023/10/20&lt;/date&gt;&lt;/pub-dates&gt;&lt;/dates&gt;&lt;publisher&gt;American Chemical Society&lt;/publisher&gt;&lt;urls&gt;&lt;related-urls&gt;&lt;url&gt;https://doi.org/10.1021/acscatal.3c03094&lt;/url&gt;&lt;/related-urls&gt;&lt;/urls&gt;&lt;electronic-resource-num&gt;10.1021/acscatal.3c03094&lt;/electronic-resource-num&gt;&lt;/record&gt;&lt;/Cite&gt;&lt;/EndNote&gt;</w:instrTex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C45BB4" w:rsidRPr="002C20E6">
              <w:rPr>
                <w:rFonts w:ascii="Times New Roman" w:hAnsi="Times New Roman" w:cs="Times New Roman"/>
                <w:noProof/>
                <w:szCs w:val="21"/>
              </w:rPr>
              <w:t>16]</w: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C0DEB" w:rsidRPr="002C20E6" w14:paraId="1D7D7151" w14:textId="77777777" w:rsidTr="009A49A6">
        <w:trPr>
          <w:trHeight w:val="340"/>
        </w:trPr>
        <w:tc>
          <w:tcPr>
            <w:tcW w:w="1861" w:type="dxa"/>
            <w:vAlign w:val="center"/>
          </w:tcPr>
          <w:p w14:paraId="14FFD692" w14:textId="567670EE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Rh-O</w:t>
            </w:r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  <w:r w:rsidRPr="002C20E6">
              <w:rPr>
                <w:rFonts w:ascii="Times New Roman" w:hAnsi="Times New Roman" w:cs="Times New Roman"/>
                <w:szCs w:val="21"/>
              </w:rPr>
              <w:t>-</w:t>
            </w:r>
            <w:proofErr w:type="gramStart"/>
            <w:r w:rsidRPr="002C20E6">
              <w:rPr>
                <w:rFonts w:ascii="Times New Roman" w:hAnsi="Times New Roman" w:cs="Times New Roman"/>
                <w:szCs w:val="21"/>
              </w:rPr>
              <w:t>Ni(</w:t>
            </w:r>
            <w:proofErr w:type="gramEnd"/>
            <w:r w:rsidRPr="002C20E6">
              <w:rPr>
                <w:rFonts w:ascii="Times New Roman" w:hAnsi="Times New Roman" w:cs="Times New Roman"/>
                <w:szCs w:val="21"/>
              </w:rPr>
              <w:t>Fe)</w:t>
            </w:r>
          </w:p>
        </w:tc>
        <w:tc>
          <w:tcPr>
            <w:tcW w:w="941" w:type="dxa"/>
            <w:vAlign w:val="center"/>
          </w:tcPr>
          <w:p w14:paraId="35D7640D" w14:textId="467C768E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1.32</w:t>
            </w:r>
          </w:p>
        </w:tc>
        <w:tc>
          <w:tcPr>
            <w:tcW w:w="992" w:type="dxa"/>
            <w:vAlign w:val="center"/>
          </w:tcPr>
          <w:p w14:paraId="2326055D" w14:textId="1EC063E6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1.42</w:t>
            </w:r>
          </w:p>
        </w:tc>
        <w:tc>
          <w:tcPr>
            <w:tcW w:w="1276" w:type="dxa"/>
            <w:vAlign w:val="center"/>
          </w:tcPr>
          <w:p w14:paraId="04A894EF" w14:textId="76D5E81E" w:rsidR="000916CD" w:rsidRPr="002C20E6" w:rsidRDefault="002A68BF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992" w:type="dxa"/>
            <w:vAlign w:val="center"/>
          </w:tcPr>
          <w:p w14:paraId="526647A0" w14:textId="3996274D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1.39</w:t>
            </w:r>
          </w:p>
        </w:tc>
        <w:tc>
          <w:tcPr>
            <w:tcW w:w="1142" w:type="dxa"/>
            <w:vAlign w:val="center"/>
          </w:tcPr>
          <w:p w14:paraId="33E3BCCE" w14:textId="3B647E9E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98.5</w:t>
            </w:r>
          </w:p>
        </w:tc>
        <w:tc>
          <w:tcPr>
            <w:tcW w:w="1318" w:type="dxa"/>
            <w:vAlign w:val="center"/>
          </w:tcPr>
          <w:p w14:paraId="38D6A4CF" w14:textId="6C1F345D" w:rsidR="000916CD" w:rsidRPr="002C20E6" w:rsidRDefault="00000D1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C45BB4" w:rsidRPr="002C20E6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&lt;EndNote&gt;&lt;Cite&gt;&lt;Author&gt;Zeng&lt;/Author&gt;&lt;Year&gt;2023&lt;/Year&gt;&lt;RecNum&gt;1&lt;/RecNum&gt;&lt;DisplayText&gt;[17]&lt;/DisplayText&gt;&lt;record&gt;&lt;rec-number&gt;1&lt;/rec-number&gt;&lt;foreign-keys&gt;&lt;key app="EN" db-id="xvtwvwz03xrrw4e0ds95df5ys9s5fd299fzx" timestamp="1702471450"&gt;1&lt;/key&gt;&lt;/foreign-keys&gt;&lt;ref-type name="Journal Article"&gt;17&lt;/ref-type&gt;&lt;contributors&gt;&lt;authors&gt;&lt;author&gt;Zeng, Lingyou&lt;/author&gt;&lt;author&gt;Chen, Yanju&lt;/author&gt;&lt;author&gt;Sun, Mingzi&lt;/author&gt;&lt;author&gt;Huang, Qizheng&lt;/author&gt;&lt;author&gt;Sun, Kaian&lt;/author&gt;&lt;author&gt;Ma, Jingyuan&lt;/author&gt;&lt;author&gt;Li, Jiong&lt;/author&gt;&lt;author&gt;Tan, Hao&lt;/author&gt;&lt;author&gt;Li, Menggang&lt;/author&gt;&lt;author&gt;Pan, Yuan&lt;/author&gt;&lt;author&gt;Liu, Yunqi&lt;/author&gt;&lt;author&gt;Luo, Mingchuan&lt;/author&gt;&lt;author&gt;Huang, Bolong&lt;/author&gt;&lt;author&gt;Guo, Shaojun&lt;/author&gt;&lt;/authors&gt;&lt;/contributors&gt;&lt;titles&gt;&lt;title&gt;Cooperative Rh-O5/Ni(Fe) Site for Efficient Biomass Upgrading Coupled with H2 Production&lt;/title&gt;&lt;secondary-title&gt;Journal of the American Chemical Society&lt;/secondary-title&gt;&lt;/titles&gt;&lt;periodical&gt;&lt;full-title&gt;Journal of the American Chemical Society&lt;/full-title&gt;&lt;/periodical&gt;&lt;pages&gt;17577-17587&lt;/pages&gt;&lt;volume&gt;145&lt;/volume&gt;&lt;number&gt;32&lt;/number&gt;&lt;dates&gt;&lt;year&gt;2023&lt;/year&gt;&lt;pub-dates&gt;&lt;date&gt;2023/08/16&lt;/date&gt;&lt;/pub-dates&gt;&lt;/dates&gt;&lt;publisher&gt;American Chemical Society&lt;/publisher&gt;&lt;isbn&gt;0002-7863&lt;/isbn&gt;&lt;urls&gt;&lt;related-urls&gt;&lt;url&gt;https://doi.org/10.1021/jacs.3c02570&lt;/url&gt;&lt;/related-urls&gt;&lt;/urls&gt;&lt;electronic-resource-num&gt;10.1021/jacs.3c02570&lt;/electronic-resource-num&gt;&lt;/record&gt;&lt;/Cite&gt;&lt;/EndNote&gt;</w:instrTex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C45BB4" w:rsidRPr="002C20E6">
              <w:rPr>
                <w:rFonts w:ascii="Times New Roman" w:hAnsi="Times New Roman" w:cs="Times New Roman"/>
                <w:noProof/>
                <w:szCs w:val="21"/>
              </w:rPr>
              <w:t>17]</w: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C0DEB" w:rsidRPr="002C20E6" w14:paraId="668C7142" w14:textId="77777777" w:rsidTr="009A49A6">
        <w:trPr>
          <w:trHeight w:val="340"/>
        </w:trPr>
        <w:tc>
          <w:tcPr>
            <w:tcW w:w="1861" w:type="dxa"/>
            <w:vAlign w:val="center"/>
          </w:tcPr>
          <w:p w14:paraId="6996B89A" w14:textId="586FD6E9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Co</w:t>
            </w:r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9</w:t>
            </w:r>
            <w:r w:rsidRPr="002C20E6">
              <w:rPr>
                <w:rFonts w:ascii="Times New Roman" w:hAnsi="Times New Roman" w:cs="Times New Roman"/>
                <w:szCs w:val="21"/>
              </w:rPr>
              <w:t>S</w:t>
            </w:r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8</w:t>
            </w:r>
            <w:r w:rsidRPr="002C20E6">
              <w:rPr>
                <w:rFonts w:ascii="Times New Roman" w:hAnsi="Times New Roman" w:cs="Times New Roman"/>
                <w:szCs w:val="21"/>
              </w:rPr>
              <w:t>@Ni</w:t>
            </w:r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2C20E6">
              <w:rPr>
                <w:rFonts w:ascii="Times New Roman" w:hAnsi="Times New Roman" w:cs="Times New Roman"/>
                <w:szCs w:val="21"/>
              </w:rPr>
              <w:t>S</w:t>
            </w:r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C20E6">
              <w:rPr>
                <w:rFonts w:ascii="Times New Roman" w:hAnsi="Times New Roman" w:cs="Times New Roman"/>
                <w:szCs w:val="21"/>
              </w:rPr>
              <w:t>/NF</w:t>
            </w:r>
          </w:p>
        </w:tc>
        <w:tc>
          <w:tcPr>
            <w:tcW w:w="941" w:type="dxa"/>
            <w:vAlign w:val="center"/>
          </w:tcPr>
          <w:p w14:paraId="5634D811" w14:textId="35363BD9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1.42</w:t>
            </w:r>
          </w:p>
        </w:tc>
        <w:tc>
          <w:tcPr>
            <w:tcW w:w="992" w:type="dxa"/>
            <w:vAlign w:val="center"/>
          </w:tcPr>
          <w:p w14:paraId="4451E223" w14:textId="4D221437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1.61</w:t>
            </w:r>
          </w:p>
        </w:tc>
        <w:tc>
          <w:tcPr>
            <w:tcW w:w="1276" w:type="dxa"/>
            <w:vAlign w:val="center"/>
          </w:tcPr>
          <w:p w14:paraId="145D2A04" w14:textId="5973A626" w:rsidR="000916CD" w:rsidRPr="002C20E6" w:rsidRDefault="007C76E8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92" w:type="dxa"/>
            <w:vAlign w:val="center"/>
          </w:tcPr>
          <w:p w14:paraId="55219200" w14:textId="2ABA75B7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1.42</w:t>
            </w:r>
          </w:p>
        </w:tc>
        <w:tc>
          <w:tcPr>
            <w:tcW w:w="1142" w:type="dxa"/>
            <w:vAlign w:val="center"/>
          </w:tcPr>
          <w:p w14:paraId="177DF15C" w14:textId="31F558BE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98.4</w:t>
            </w:r>
          </w:p>
        </w:tc>
        <w:tc>
          <w:tcPr>
            <w:tcW w:w="1318" w:type="dxa"/>
            <w:vAlign w:val="center"/>
          </w:tcPr>
          <w:p w14:paraId="03EAECD6" w14:textId="29ECAA2E" w:rsidR="000916CD" w:rsidRPr="002C20E6" w:rsidRDefault="00000D1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C45BB4" w:rsidRPr="002C20E6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&lt;EndNote&gt;&lt;Cite&gt;&lt;Author&gt;Zhang&lt;/Author&gt;&lt;Year&gt;2023&lt;/Year&gt;&lt;RecNum&gt;31&lt;/RecNum&gt;&lt;DisplayText&gt;[18]&lt;/DisplayText&gt;&lt;record&gt;&lt;rec-number&gt;31&lt;/rec-number&gt;&lt;foreign-keys&gt;&lt;key app="EN" db-id="pzxz5fdv6rr09neasp0v95wudeszszea2ssw" timestamp="1712199366"&gt;31&lt;/key&gt;&lt;/foreign-keys&gt;&lt;ref-type name="Journal Article"&gt;17&lt;/ref-type&gt;&lt;contributors&gt;&lt;authors&gt;&lt;author&gt;Zhang, R.&lt;/author&gt;&lt;author&gt;Gao, F.&lt;/author&gt;&lt;author&gt;Yang, C.&lt;/author&gt;&lt;author&gt;Bian, Y.&lt;/author&gt;&lt;author&gt;Wang, G.&lt;/author&gt;&lt;author&gt;Xue, K.&lt;/author&gt;&lt;author&gt;Zhang, J.&lt;/author&gt;&lt;author&gt;Wang, C.&lt;/author&gt;&lt;author&gt;Gao, X.&lt;/author&gt;&lt;/authors&gt;&lt;/contributors&gt;&lt;titles&gt;&lt;title&gt;Boosting hydrogen evolution via anodic oxidation of 5-hydroxymethylfurfural in anion exchange membrane electrolyzer over a metallic heterostructure&lt;/title&gt;&lt;secondary-title&gt;Materials Today Nano&lt;/secondary-title&gt;&lt;/titles&gt;&lt;periodical&gt;&lt;full-title&gt;Materials Today Nano&lt;/full-title&gt;&lt;/periodical&gt;&lt;pages&gt;100373&lt;/pages&gt;&lt;volume&gt;23&lt;/volume&gt;&lt;keywords&gt;&lt;keyword&gt;Metallic heterogeneous&lt;/keyword&gt;&lt;keyword&gt;HMF oxidation&lt;/keyword&gt;&lt;keyword&gt;Anion exchange membrane (AEM) electrolyzer&lt;/keyword&gt;&lt;/keywords&gt;&lt;dates&gt;&lt;year&gt;2023&lt;/year&gt;&lt;pub-dates&gt;&lt;date&gt;2023/08/01/&lt;/date&gt;&lt;/pub-dates&gt;&lt;/dates&gt;&lt;isbn&gt;2588-8420&lt;/isbn&gt;&lt;urls&gt;&lt;related-urls&gt;&lt;url&gt;https://www.sciencedirect.com/science/article/pii/S258884202300072X&lt;/url&gt;&lt;/related-urls&gt;&lt;/urls&gt;&lt;electronic-resource-num&gt;https://doi.org/10.1016/j.mtnano.2023.100373&lt;/electronic-resource-num&gt;&lt;/record&gt;&lt;/Cite&gt;&lt;/EndNote&gt;</w:instrTex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2C20E6">
              <w:rPr>
                <w:rFonts w:ascii="Times New Roman" w:hAnsi="Times New Roman" w:cs="Times New Roman"/>
                <w:noProof/>
                <w:szCs w:val="21"/>
              </w:rPr>
              <w:t>[S</w:t>
            </w:r>
            <w:r w:rsidR="00C45BB4" w:rsidRPr="002C20E6">
              <w:rPr>
                <w:rFonts w:ascii="Times New Roman" w:hAnsi="Times New Roman" w:cs="Times New Roman"/>
                <w:noProof/>
                <w:szCs w:val="21"/>
              </w:rPr>
              <w:t>18]</w:t>
            </w:r>
            <w:r w:rsidRPr="002C20E6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C0DEB" w:rsidRPr="002C20E6" w14:paraId="71F3F544" w14:textId="77777777" w:rsidTr="009A49A6">
        <w:trPr>
          <w:trHeight w:val="340"/>
        </w:trPr>
        <w:tc>
          <w:tcPr>
            <w:tcW w:w="1861" w:type="dxa"/>
            <w:tcBorders>
              <w:bottom w:val="single" w:sz="12" w:space="0" w:color="auto"/>
            </w:tcBorders>
            <w:vAlign w:val="center"/>
          </w:tcPr>
          <w:p w14:paraId="1BD9022A" w14:textId="1A116670" w:rsidR="000916CD" w:rsidRPr="002C20E6" w:rsidRDefault="00000D1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Pd-NiCo</w:t>
            </w:r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C20E6">
              <w:rPr>
                <w:rFonts w:ascii="Times New Roman" w:hAnsi="Times New Roman" w:cs="Times New Roman"/>
                <w:szCs w:val="21"/>
              </w:rPr>
              <w:t>O</w:t>
            </w:r>
            <w:r w:rsidRPr="002C20E6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</w:p>
        </w:tc>
        <w:tc>
          <w:tcPr>
            <w:tcW w:w="941" w:type="dxa"/>
            <w:tcBorders>
              <w:bottom w:val="single" w:sz="12" w:space="0" w:color="auto"/>
            </w:tcBorders>
            <w:vAlign w:val="center"/>
          </w:tcPr>
          <w:p w14:paraId="6F34B61C" w14:textId="1D0993F9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1.07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3B3A7F" w14:textId="180FD683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1.40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F3FEA62" w14:textId="618AF6B6" w:rsidR="000916CD" w:rsidRPr="002C20E6" w:rsidRDefault="002A68BF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0FA00C" w14:textId="7BBB8487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1.32</w:t>
            </w:r>
          </w:p>
        </w:tc>
        <w:tc>
          <w:tcPr>
            <w:tcW w:w="1142" w:type="dxa"/>
            <w:tcBorders>
              <w:bottom w:val="single" w:sz="12" w:space="0" w:color="auto"/>
            </w:tcBorders>
            <w:vAlign w:val="center"/>
          </w:tcPr>
          <w:p w14:paraId="1D16F8F7" w14:textId="3419276C" w:rsidR="000916CD" w:rsidRPr="002C20E6" w:rsidRDefault="00DF2BDA" w:rsidP="002C20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0E6">
              <w:rPr>
                <w:rFonts w:ascii="Times New Roman" w:hAnsi="Times New Roman" w:cs="Times New Roman"/>
                <w:szCs w:val="21"/>
              </w:rPr>
              <w:t>99</w:t>
            </w:r>
            <w:r w:rsidR="004F7638" w:rsidRPr="002C20E6">
              <w:rPr>
                <w:rFonts w:ascii="Times New Roman" w:hAnsi="Times New Roman" w:cs="Times New Roman"/>
                <w:szCs w:val="21"/>
              </w:rPr>
              <w:t>.6</w:t>
            </w:r>
          </w:p>
        </w:tc>
        <w:tc>
          <w:tcPr>
            <w:tcW w:w="1318" w:type="dxa"/>
            <w:tcBorders>
              <w:bottom w:val="single" w:sz="12" w:space="0" w:color="auto"/>
            </w:tcBorders>
            <w:vAlign w:val="center"/>
          </w:tcPr>
          <w:p w14:paraId="3C7BBC4F" w14:textId="2893964E" w:rsidR="000916CD" w:rsidRPr="002C20E6" w:rsidRDefault="00000D1A" w:rsidP="002C20E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20E6">
              <w:rPr>
                <w:rFonts w:ascii="Times New Roman" w:hAnsi="Times New Roman" w:cs="Times New Roman"/>
                <w:b/>
                <w:bCs/>
                <w:szCs w:val="21"/>
              </w:rPr>
              <w:t>This work</w:t>
            </w:r>
          </w:p>
        </w:tc>
      </w:tr>
    </w:tbl>
    <w:p w14:paraId="35D58453" w14:textId="24DCD08B" w:rsidR="008F1C3A" w:rsidRPr="002C20E6" w:rsidRDefault="002C20E6" w:rsidP="00E56574">
      <w:pPr>
        <w:spacing w:beforeLines="50" w:before="156" w:afterLines="50" w:after="156"/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</w:pPr>
      <w:r w:rsidRPr="002C20E6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 xml:space="preserve">Supplementary </w:t>
      </w:r>
      <w:r w:rsidR="000F4F0C" w:rsidRPr="002C20E6">
        <w:rPr>
          <w:rFonts w:ascii="Times New Roman" w:eastAsia="MS Mincho" w:hAnsi="Times New Roman" w:cs="Times New Roman"/>
          <w:b/>
          <w:bCs/>
          <w:kern w:val="0"/>
          <w:sz w:val="28"/>
          <w:szCs w:val="28"/>
          <w:lang w:eastAsia="ja-JP"/>
        </w:rPr>
        <w:t>References</w:t>
      </w:r>
    </w:p>
    <w:p w14:paraId="5564184A" w14:textId="2770C086" w:rsidR="00AF7B94" w:rsidRPr="0011740C" w:rsidRDefault="008F1C3A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sz w:val="24"/>
          <w:szCs w:val="24"/>
        </w:rPr>
        <w:fldChar w:fldCharType="begin"/>
      </w:r>
      <w:r w:rsidRPr="0011740C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11740C">
        <w:rPr>
          <w:rFonts w:ascii="Times New Roman" w:hAnsi="Times New Roman" w:cs="Times New Roman"/>
          <w:sz w:val="24"/>
          <w:szCs w:val="24"/>
        </w:rPr>
        <w:fldChar w:fldCharType="separate"/>
      </w:r>
      <w:r w:rsidR="00AF7B94" w:rsidRPr="0011740C">
        <w:rPr>
          <w:rFonts w:ascii="Times New Roman" w:hAnsi="Times New Roman" w:cs="Times New Roman"/>
          <w:noProof/>
          <w:sz w:val="24"/>
          <w:szCs w:val="24"/>
        </w:rPr>
        <w:t xml:space="preserve">C. Wang, Y. Wu, A. Bodach, M. L. Krebs, W. Schuhmann et al. A novel electrode for value-generating anode reactions in water electrolyzers at industrial current densities. Angew. Chem., Int. Ed. </w:t>
      </w:r>
      <w:r w:rsidR="00AF7B94" w:rsidRPr="0011740C">
        <w:rPr>
          <w:rFonts w:ascii="Times New Roman" w:hAnsi="Times New Roman" w:cs="Times New Roman"/>
          <w:b/>
          <w:noProof/>
          <w:sz w:val="24"/>
          <w:szCs w:val="24"/>
        </w:rPr>
        <w:t>62</w:t>
      </w:r>
      <w:r w:rsidR="00AF7B94" w:rsidRPr="0011740C">
        <w:rPr>
          <w:rFonts w:ascii="Times New Roman" w:hAnsi="Times New Roman" w:cs="Times New Roman"/>
          <w:noProof/>
          <w:sz w:val="24"/>
          <w:szCs w:val="24"/>
        </w:rPr>
        <w:t xml:space="preserve">(7), e202215804 (2023). </w:t>
      </w:r>
      <w:hyperlink r:id="rId44" w:history="1">
        <w:r w:rsidR="00AF7B94"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https://doi.org/https://doi.org/10.1002/anie.202215804</w:t>
        </w:r>
      </w:hyperlink>
    </w:p>
    <w:p w14:paraId="5DD0EB71" w14:textId="3C9E7EBC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R. Zhang, S. Jiang, Y. Rao, S. Chen, Q. Yue et al. Electrochemical biomass upgrading on CoOOH nanosheets in a hybrid water electrolyzer. Green Chem.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23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(6), 2525-2530 (2021). </w:t>
      </w:r>
      <w:hyperlink r:id="rId45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https://doi.org/10.1039/D0GC04157B</w:t>
        </w:r>
      </w:hyperlink>
    </w:p>
    <w:p w14:paraId="0B1C56DD" w14:textId="36783538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Y. Lu, C.-L. Dong, Y.-C. Huang, Y. Zou, Z. Liu et al. Identifying the geometric site dependence of spinel oxides for the electrooxidation of 5-hydroxymethylfurfural. Angew. Chem., Int. Ed.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59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(43), 19215-19221 (2020). </w:t>
      </w:r>
      <w:hyperlink r:id="rId46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https://doi.org/https://doi.org/10.1002/anie.202007767</w:t>
        </w:r>
      </w:hyperlink>
    </w:p>
    <w:p w14:paraId="55F15AB1" w14:textId="54C220FC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G. Liu, T. Nie, Z. Song, X. Sun, T. Shen et al. Pd loaded nico hydroxides for biomass electrooxidation: Understanding the synergistic effect of proton deintercalation and adsorption kinetics. Angew. Chem., Int. Ed.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62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(45), e202311696 (2023). </w:t>
      </w:r>
      <w:hyperlink r:id="rId47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https://doi.org/https://doi.org/10.1002/anie.202311696</w:t>
        </w:r>
      </w:hyperlink>
    </w:p>
    <w:p w14:paraId="54DB23B3" w14:textId="3F6D0769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>B. Zhou, Y. Li, Y. Zou, W. Chen, W. Zhou et al. Platinum modulates redox properties and 5-hydroxymethylfurfural adsorption kinetics of Ni(OH)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 for biomass upgrading. Angew. Chem., Int. Ed.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60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(42), 22908-22914 (2021). </w:t>
      </w:r>
      <w:hyperlink r:id="rId48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https://doi.org/https://doi.org/10.1002/anie.202109211</w:t>
        </w:r>
      </w:hyperlink>
    </w:p>
    <w:p w14:paraId="56F93E06" w14:textId="33903C7B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W.-J. Liu, L. Dang, Z. Xu, H.-Q. Yu, S. Jin et al. Electrochemical oxidation of 5-hydroxymethylfurfural with NiFe layered double hydroxide (LDH) nanosheet catalysts. ACS Cataly.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(6), 5533-5541 (2018). </w:t>
      </w:r>
      <w:hyperlink r:id="rId49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https://doi.org/10.1021/acscatal.8b01017</w:t>
        </w:r>
      </w:hyperlink>
    </w:p>
    <w:p w14:paraId="3DDA62D9" w14:textId="2F38DD58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>Y. Sun, J. Wang, Y. Qi, W. Li, C. Wang. Efficient electrooxidation of 5-hydroxymethylfurfural using Co-doped Ni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11740C">
        <w:rPr>
          <w:rFonts w:ascii="Times New Roman" w:hAnsi="Times New Roman" w:cs="Times New Roman"/>
          <w:noProof/>
          <w:sz w:val="24"/>
          <w:szCs w:val="24"/>
        </w:rPr>
        <w:t>S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 catalyst: Promising for H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 production under industrial-level current density. Adv. Sci.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9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(17), 2200957 (2022). </w:t>
      </w:r>
      <w:hyperlink r:id="rId50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https://doi.org/https://doi.org/10.1002/advs.202200957</w:t>
        </w:r>
      </w:hyperlink>
    </w:p>
    <w:p w14:paraId="24008242" w14:textId="3E8FD706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>G. Zhao, G. Hai, P. Zhou, Z. Liu, Y. Zhang et al. Electrochemical oxidation of 5-hydroxymethylfurfural on CeO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noProof/>
          <w:sz w:val="24"/>
          <w:szCs w:val="24"/>
        </w:rPr>
        <w:t>-modified Co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Pr="0011740C">
        <w:rPr>
          <w:rFonts w:ascii="Times New Roman" w:hAnsi="Times New Roman" w:cs="Times New Roman"/>
          <w:noProof/>
          <w:sz w:val="24"/>
          <w:szCs w:val="24"/>
        </w:rPr>
        <w:t>O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 with regulated intermediate adsorption and promoted charge transfer. Adv. Funct. Mater.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33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(14), 2213170 (2023). </w:t>
      </w:r>
      <w:hyperlink r:id="rId51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https://doi.org/https://doi.org/10.1002/adfm.202213170</w:t>
        </w:r>
      </w:hyperlink>
    </w:p>
    <w:p w14:paraId="1F59E285" w14:textId="0F2CA3AD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>C. Liu, X.-R. Shi, K. Yue, P. Wang, K. Zhan et al. S-species-evoked high-valence Ni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perscript"/>
        </w:rPr>
        <w:t>2+δ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 of the evolved β-Ni(OH)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 electrode for selective oxidation of 5-hydroxymethylfurfural. Adv. Mater.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35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(12), 2211177 (2023). </w:t>
      </w:r>
      <w:hyperlink r:id="rId52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https://doi.org/https://doi.org/10.1002/adma.202211177</w:t>
        </w:r>
      </w:hyperlink>
    </w:p>
    <w:p w14:paraId="2DF9D4F3" w14:textId="7311DBDD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>G. Yang, Y. Jiao, H. Yan, Y. Xie, A. Wu et al. Interfacial engineering of MoO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-FeP heterojunction for highly efficient hydrogen evolution coupled with biomass </w:t>
      </w:r>
      <w:r w:rsidRPr="0011740C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electrooxidation. Adv. Mater.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32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(17), 2000455 (2020). </w:t>
      </w:r>
      <w:hyperlink r:id="rId53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https://doi.org/https://doi.org/10.1002/adma.202000455</w:t>
        </w:r>
      </w:hyperlink>
    </w:p>
    <w:p w14:paraId="5A8F06D0" w14:textId="1717472A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Y. Song, Z. Li, K. Fan, Z. Ren, W. Xie et al. Ultrathin layered double hydroxides nanosheets array towards efficient electrooxidation of 5-hydroxymethylfurfural coupled with hydrogen generation. Appl. Catal., B.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299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(120669 (2021). </w:t>
      </w:r>
      <w:hyperlink r:id="rId54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https://doi.org/https://doi.org/10.1016/j.apcatb.2021.120669</w:t>
        </w:r>
      </w:hyperlink>
    </w:p>
    <w:p w14:paraId="3FDD6DC6" w14:textId="74C3D034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>C. Yang, C. Wang, L. Zhou, W. Duan, Y. Song et al. Refining d-band center in Ni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bscript"/>
        </w:rPr>
        <w:t>0.85</w:t>
      </w:r>
      <w:r w:rsidRPr="0011740C">
        <w:rPr>
          <w:rFonts w:ascii="Times New Roman" w:hAnsi="Times New Roman" w:cs="Times New Roman"/>
          <w:noProof/>
          <w:sz w:val="24"/>
          <w:szCs w:val="24"/>
        </w:rPr>
        <w:t>Se by Mo doping: A strategy for boosting hydrogen generation via coupling electrocatalytic oxidation 5-hydroxymethylfurfural. Chem. Eng. J</w:t>
      </w:r>
      <w:r w:rsidR="002C20E6">
        <w:rPr>
          <w:rFonts w:ascii="Times New Roman" w:hAnsi="Times New Roman" w:cs="Times New Roman" w:hint="eastAsia"/>
          <w:noProof/>
          <w:sz w:val="24"/>
          <w:szCs w:val="24"/>
        </w:rPr>
        <w:t>.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422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(130125 (2021). </w:t>
      </w:r>
      <w:hyperlink r:id="rId55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https://doi.org/https://doi.org/10.1016/j.cej.2021.130125</w:t>
        </w:r>
      </w:hyperlink>
    </w:p>
    <w:p w14:paraId="3DA976D9" w14:textId="00132BEE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>X. Deng, X. Kang, M. Li, K. Xiang, C. Wang et al. Coupling efficient biomass upgrading with H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 production via bifunctional Cu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bscript"/>
        </w:rPr>
        <w:t>x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S@NiCo-LDH core–shell nanoarray electrocatalysts. J. Mater. Chem. A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(3), 1138-1146 (2020). </w:t>
      </w:r>
      <w:hyperlink r:id="rId56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https://doi.org/10.1039/C9TA06917H</w:t>
        </w:r>
      </w:hyperlink>
    </w:p>
    <w:p w14:paraId="04A8A05A" w14:textId="5601046A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>L. Gao, Z. Liu, J. Ma, L. Zhong, Z. Song et al. NiSe@NiO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bscript"/>
        </w:rPr>
        <w:t>x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 core-shell nanowires as a non-precious electrocatalyst for upgrading 5-hydroxymethylfurfural into 2,5-furandicarboxylic acid. Appl. Catal., B.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261</w:t>
      </w:r>
      <w:r w:rsidR="002C20E6">
        <w:rPr>
          <w:rFonts w:ascii="Times New Roman" w:hAnsi="Times New Roman" w:cs="Times New Roman" w:hint="eastAsia"/>
          <w:noProof/>
          <w:sz w:val="24"/>
          <w:szCs w:val="24"/>
        </w:rPr>
        <w:t xml:space="preserve">, 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118235 (2020). </w:t>
      </w:r>
      <w:hyperlink r:id="rId57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https://doi.org/https://doi.org/10.1016/j.apcatb.2019.118235</w:t>
        </w:r>
      </w:hyperlink>
    </w:p>
    <w:p w14:paraId="585B7C90" w14:textId="7176E0BA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>L. Zheng, Y. Zhao, P. Xu, Z. Lv, X. Shi et al. Biomass upgrading coupled with H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 production via a nonprecious and versatile cu-doped nickel nanotube electrocatalyst. J. Mater. Chem. A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10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(18), 10181-10191 (2022). </w:t>
      </w:r>
      <w:hyperlink r:id="rId58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https://doi.org/10.1039/D2TA00579D</w:t>
        </w:r>
      </w:hyperlink>
    </w:p>
    <w:p w14:paraId="18B5A92A" w14:textId="6CF44138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>J. Wu, J. Chen, T. Yu, Z. Zhai, Y. Zhu et al. Boosting electrochemical kinetics of NiCo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 via MoO</w:t>
      </w:r>
      <w:r w:rsidRPr="0011740C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 modification for biomass upgrading assisted hydrogen evolution. ACS Catal.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13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(20), 13257-13266 (2023). </w:t>
      </w:r>
      <w:hyperlink r:id="rId59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https://doi.org/10.1021/acscatal.3c03094</w:t>
        </w:r>
      </w:hyperlink>
    </w:p>
    <w:p w14:paraId="202F05B9" w14:textId="18F0E7AB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L. Zeng, Y. Chen, M. Sun, Q. Huang, K. Sun et al. Cooperative </w:t>
      </w:r>
      <w:r w:rsidRPr="0011740C">
        <w:rPr>
          <w:rFonts w:ascii="Times New Roman" w:hAnsi="Times New Roman" w:cs="Times New Roman"/>
          <w:sz w:val="24"/>
          <w:szCs w:val="24"/>
        </w:rPr>
        <w:t>Rh-O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11740C">
        <w:rPr>
          <w:rFonts w:ascii="Times New Roman" w:hAnsi="Times New Roman" w:cs="Times New Roman"/>
          <w:sz w:val="24"/>
          <w:szCs w:val="24"/>
        </w:rPr>
        <w:t>/Ni(Fe)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 site for efficient biomass upgrading coupled with </w:t>
      </w:r>
      <w:r w:rsidRPr="0011740C">
        <w:rPr>
          <w:rFonts w:ascii="Times New Roman" w:hAnsi="Times New Roman" w:cs="Times New Roman"/>
          <w:sz w:val="24"/>
          <w:szCs w:val="24"/>
        </w:rPr>
        <w:t>H</w:t>
      </w:r>
      <w:r w:rsidRPr="001174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 production. J. Am. Chem. Soc.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145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(32), 17577-17587 (2023). </w:t>
      </w:r>
      <w:hyperlink r:id="rId60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https://doi.org/10.1021/jacs.3c02570</w:t>
        </w:r>
      </w:hyperlink>
    </w:p>
    <w:p w14:paraId="2535E869" w14:textId="323AE85C" w:rsidR="00AF7B94" w:rsidRPr="0011740C" w:rsidRDefault="00AF7B94" w:rsidP="00A812B6">
      <w:pPr>
        <w:pStyle w:val="EndNoteBibliography"/>
        <w:numPr>
          <w:ilvl w:val="0"/>
          <w:numId w:val="2"/>
        </w:numPr>
        <w:spacing w:afterLines="50" w:after="156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R. Zhang, F. Gao, C. Yang, Y. Bian, G. Wang et al. Boosting hydrogen evolution via anodic oxidation of 5-hydroxymethylfurfural in anion exchange membrane electrolyzer over a metallic heterostructure. Mater. Today Nano </w:t>
      </w:r>
      <w:r w:rsidRPr="0011740C">
        <w:rPr>
          <w:rFonts w:ascii="Times New Roman" w:hAnsi="Times New Roman" w:cs="Times New Roman"/>
          <w:b/>
          <w:noProof/>
          <w:sz w:val="24"/>
          <w:szCs w:val="24"/>
        </w:rPr>
        <w:t>23</w:t>
      </w:r>
      <w:r w:rsidRPr="0011740C">
        <w:rPr>
          <w:rFonts w:ascii="Times New Roman" w:hAnsi="Times New Roman" w:cs="Times New Roman"/>
          <w:noProof/>
          <w:sz w:val="24"/>
          <w:szCs w:val="24"/>
        </w:rPr>
        <w:t xml:space="preserve">, 100373 (2023). </w:t>
      </w:r>
      <w:hyperlink r:id="rId61" w:history="1">
        <w:r w:rsidRPr="0011740C">
          <w:rPr>
            <w:rStyle w:val="a9"/>
            <w:rFonts w:ascii="Times New Roman" w:hAnsi="Times New Roman" w:cs="Times New Roman"/>
            <w:noProof/>
            <w:sz w:val="24"/>
            <w:szCs w:val="24"/>
          </w:rPr>
          <w:t>https://doi.org/https://doi.org/10.1016/j.mtnano.2023.100373</w:t>
        </w:r>
      </w:hyperlink>
    </w:p>
    <w:p w14:paraId="75C0F18A" w14:textId="31B91A62" w:rsidR="00B97436" w:rsidRPr="0005576F" w:rsidRDefault="008F1C3A" w:rsidP="00A812B6">
      <w:pPr>
        <w:spacing w:afterLines="50" w:after="156"/>
      </w:pPr>
      <w:r w:rsidRPr="0011740C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B97436" w:rsidRPr="0005576F" w:rsidSect="006E6E12">
      <w:headerReference w:type="default" r:id="rId62"/>
      <w:footerReference w:type="default" r:id="rId63"/>
      <w:pgSz w:w="11906" w:h="16838"/>
      <w:pgMar w:top="1440" w:right="1800" w:bottom="1440" w:left="1800" w:header="709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E6F3F" w14:textId="77777777" w:rsidR="007F62B0" w:rsidRDefault="007F62B0" w:rsidP="00B97436">
      <w:r>
        <w:separator/>
      </w:r>
    </w:p>
  </w:endnote>
  <w:endnote w:type="continuationSeparator" w:id="0">
    <w:p w14:paraId="046606DD" w14:textId="77777777" w:rsidR="007F62B0" w:rsidRDefault="007F62B0" w:rsidP="00B97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80412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78E4E1E6" w14:textId="255DFFAB" w:rsidR="00670635" w:rsidRPr="006E6E12" w:rsidRDefault="006E6E12" w:rsidP="00A47EFE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6E6E12">
          <w:rPr>
            <w:rFonts w:ascii="Times New Roman" w:hAnsi="Times New Roman" w:cs="Times New Roman"/>
            <w:sz w:val="21"/>
            <w:szCs w:val="21"/>
          </w:rPr>
          <w:t>S</w:t>
        </w:r>
        <w:r w:rsidR="00670635" w:rsidRPr="006E6E12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="00670635" w:rsidRPr="006E6E12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="00670635" w:rsidRPr="006E6E12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670635" w:rsidRPr="006E6E12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="00670635" w:rsidRPr="006E6E12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6E6E12">
          <w:rPr>
            <w:rFonts w:ascii="Times New Roman" w:hAnsi="Times New Roman" w:cs="Times New Roman"/>
            <w:sz w:val="21"/>
            <w:szCs w:val="21"/>
          </w:rPr>
          <w:t>/S16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A419D" w14:textId="77777777" w:rsidR="007F62B0" w:rsidRDefault="007F62B0" w:rsidP="00B97436">
      <w:r>
        <w:separator/>
      </w:r>
    </w:p>
  </w:footnote>
  <w:footnote w:type="continuationSeparator" w:id="0">
    <w:p w14:paraId="7264A436" w14:textId="77777777" w:rsidR="007F62B0" w:rsidRDefault="007F62B0" w:rsidP="00B97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43F2C" w14:textId="316722F0" w:rsidR="00C4549B" w:rsidRPr="00DE66FD" w:rsidRDefault="00E26B63" w:rsidP="00DE66FD">
    <w:pPr>
      <w:pStyle w:val="a3"/>
      <w:pBdr>
        <w:bottom w:val="none" w:sz="0" w:space="0" w:color="auto"/>
      </w:pBdr>
      <w:rPr>
        <w:rFonts w:ascii="Times New Roman" w:hAnsi="Times New Roman" w:cs="Times New Roman"/>
        <w:sz w:val="24"/>
        <w:szCs w:val="24"/>
      </w:rPr>
    </w:pPr>
    <w:hyperlink r:id="rId1" w:history="1">
      <w:r w:rsidR="00DE66FD" w:rsidRPr="00DE66FD">
        <w:rPr>
          <w:rStyle w:val="a9"/>
          <w:rFonts w:ascii="Times New Roman" w:hAnsi="Times New Roman" w:cs="Times New Roman" w:hint="eastAsia"/>
          <w:sz w:val="24"/>
          <w:szCs w:val="24"/>
        </w:rPr>
        <w:t>Nano-Micro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4E1358"/>
    <w:multiLevelType w:val="multilevel"/>
    <w:tmpl w:val="324E13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C3A45CD"/>
    <w:multiLevelType w:val="hybridMultilevel"/>
    <w:tmpl w:val="07BAB2DA"/>
    <w:lvl w:ilvl="0" w:tplc="20801270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25345381">
    <w:abstractNumId w:val="0"/>
  </w:num>
  <w:num w:numId="2" w16cid:durableId="325977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-Micro Letters 1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vtwvwz03xrrw4e0ds95df5ys9s5fd299fzx&quot;&gt;My EndNote Library-Pd-NCO&lt;record-ids&gt;&lt;item&gt;1&lt;/item&gt;&lt;item&gt;29&lt;/item&gt;&lt;/record-ids&gt;&lt;/item&gt;&lt;/Libraries&gt;"/>
  </w:docVars>
  <w:rsids>
    <w:rsidRoot w:val="0005576F"/>
    <w:rsid w:val="00000D1A"/>
    <w:rsid w:val="00001BB7"/>
    <w:rsid w:val="0002605F"/>
    <w:rsid w:val="00027FB3"/>
    <w:rsid w:val="0004793B"/>
    <w:rsid w:val="0005576F"/>
    <w:rsid w:val="00076C57"/>
    <w:rsid w:val="000916CD"/>
    <w:rsid w:val="000A49B6"/>
    <w:rsid w:val="000A5517"/>
    <w:rsid w:val="000A6AB7"/>
    <w:rsid w:val="000B3CE8"/>
    <w:rsid w:val="000D2335"/>
    <w:rsid w:val="000F4F0C"/>
    <w:rsid w:val="0011441D"/>
    <w:rsid w:val="0011740C"/>
    <w:rsid w:val="0012401E"/>
    <w:rsid w:val="001A199F"/>
    <w:rsid w:val="001E2ACB"/>
    <w:rsid w:val="001F101F"/>
    <w:rsid w:val="001F2921"/>
    <w:rsid w:val="00200D6C"/>
    <w:rsid w:val="00205A80"/>
    <w:rsid w:val="002302E0"/>
    <w:rsid w:val="00256130"/>
    <w:rsid w:val="002804E6"/>
    <w:rsid w:val="002A68BF"/>
    <w:rsid w:val="002B5CDF"/>
    <w:rsid w:val="002C20E6"/>
    <w:rsid w:val="002D7E5E"/>
    <w:rsid w:val="002E7A69"/>
    <w:rsid w:val="002F4D84"/>
    <w:rsid w:val="00307373"/>
    <w:rsid w:val="00317DFD"/>
    <w:rsid w:val="0033021E"/>
    <w:rsid w:val="00332E75"/>
    <w:rsid w:val="00333F56"/>
    <w:rsid w:val="00384ACC"/>
    <w:rsid w:val="0038686F"/>
    <w:rsid w:val="0039525B"/>
    <w:rsid w:val="003B6636"/>
    <w:rsid w:val="003C5EBC"/>
    <w:rsid w:val="004251D9"/>
    <w:rsid w:val="00445921"/>
    <w:rsid w:val="0048331D"/>
    <w:rsid w:val="00485BBA"/>
    <w:rsid w:val="00497958"/>
    <w:rsid w:val="004F7638"/>
    <w:rsid w:val="00503BEE"/>
    <w:rsid w:val="0050506B"/>
    <w:rsid w:val="00524CE6"/>
    <w:rsid w:val="00560F7D"/>
    <w:rsid w:val="00563A0D"/>
    <w:rsid w:val="0057157A"/>
    <w:rsid w:val="005A75D4"/>
    <w:rsid w:val="005A7CC0"/>
    <w:rsid w:val="005B242A"/>
    <w:rsid w:val="005B50A1"/>
    <w:rsid w:val="005C0B14"/>
    <w:rsid w:val="005D5A16"/>
    <w:rsid w:val="005D7C0C"/>
    <w:rsid w:val="0060022E"/>
    <w:rsid w:val="006107F1"/>
    <w:rsid w:val="00622DF9"/>
    <w:rsid w:val="0063301E"/>
    <w:rsid w:val="0063407B"/>
    <w:rsid w:val="00643A0A"/>
    <w:rsid w:val="006569DA"/>
    <w:rsid w:val="00660815"/>
    <w:rsid w:val="00663330"/>
    <w:rsid w:val="00670635"/>
    <w:rsid w:val="006711D0"/>
    <w:rsid w:val="00673FB5"/>
    <w:rsid w:val="00677073"/>
    <w:rsid w:val="006C1F8D"/>
    <w:rsid w:val="006D4A0C"/>
    <w:rsid w:val="006E6E12"/>
    <w:rsid w:val="006E7F84"/>
    <w:rsid w:val="006F18F4"/>
    <w:rsid w:val="006F2653"/>
    <w:rsid w:val="006F68B9"/>
    <w:rsid w:val="00702F97"/>
    <w:rsid w:val="007430B4"/>
    <w:rsid w:val="00772F73"/>
    <w:rsid w:val="00785C8B"/>
    <w:rsid w:val="0078647A"/>
    <w:rsid w:val="007A3701"/>
    <w:rsid w:val="007C76E8"/>
    <w:rsid w:val="007F62B0"/>
    <w:rsid w:val="00880D33"/>
    <w:rsid w:val="008829FB"/>
    <w:rsid w:val="00892455"/>
    <w:rsid w:val="00892BFA"/>
    <w:rsid w:val="008A2A3F"/>
    <w:rsid w:val="008B31E7"/>
    <w:rsid w:val="008D509C"/>
    <w:rsid w:val="008F1C3A"/>
    <w:rsid w:val="009002EE"/>
    <w:rsid w:val="009273BF"/>
    <w:rsid w:val="0093217F"/>
    <w:rsid w:val="00934440"/>
    <w:rsid w:val="009436DB"/>
    <w:rsid w:val="009576CF"/>
    <w:rsid w:val="0097220F"/>
    <w:rsid w:val="00975821"/>
    <w:rsid w:val="00975EF5"/>
    <w:rsid w:val="009777C2"/>
    <w:rsid w:val="0099422E"/>
    <w:rsid w:val="009A49A6"/>
    <w:rsid w:val="009C3E3E"/>
    <w:rsid w:val="009D671C"/>
    <w:rsid w:val="009E1ABA"/>
    <w:rsid w:val="00A17D85"/>
    <w:rsid w:val="00A27338"/>
    <w:rsid w:val="00A310D9"/>
    <w:rsid w:val="00A3154A"/>
    <w:rsid w:val="00A32415"/>
    <w:rsid w:val="00A47AB5"/>
    <w:rsid w:val="00A47EFE"/>
    <w:rsid w:val="00A77BA0"/>
    <w:rsid w:val="00A812B6"/>
    <w:rsid w:val="00A8130B"/>
    <w:rsid w:val="00A9771E"/>
    <w:rsid w:val="00AA19FA"/>
    <w:rsid w:val="00AA35C3"/>
    <w:rsid w:val="00AA577E"/>
    <w:rsid w:val="00AA5B55"/>
    <w:rsid w:val="00AA6AAD"/>
    <w:rsid w:val="00AC7AF9"/>
    <w:rsid w:val="00AD4B29"/>
    <w:rsid w:val="00AD72BA"/>
    <w:rsid w:val="00AF1090"/>
    <w:rsid w:val="00AF7B94"/>
    <w:rsid w:val="00B04167"/>
    <w:rsid w:val="00B21968"/>
    <w:rsid w:val="00B2772C"/>
    <w:rsid w:val="00B47073"/>
    <w:rsid w:val="00B83407"/>
    <w:rsid w:val="00B97436"/>
    <w:rsid w:val="00BA165D"/>
    <w:rsid w:val="00BB409E"/>
    <w:rsid w:val="00BC0DEB"/>
    <w:rsid w:val="00BD01BD"/>
    <w:rsid w:val="00BD5F25"/>
    <w:rsid w:val="00BE7847"/>
    <w:rsid w:val="00C03117"/>
    <w:rsid w:val="00C4549B"/>
    <w:rsid w:val="00C45BB4"/>
    <w:rsid w:val="00C63C7B"/>
    <w:rsid w:val="00C75AFD"/>
    <w:rsid w:val="00CC01FB"/>
    <w:rsid w:val="00CC1B8B"/>
    <w:rsid w:val="00D14219"/>
    <w:rsid w:val="00D500AE"/>
    <w:rsid w:val="00D661A0"/>
    <w:rsid w:val="00D661C6"/>
    <w:rsid w:val="00D9430D"/>
    <w:rsid w:val="00D97DBB"/>
    <w:rsid w:val="00DA3E9D"/>
    <w:rsid w:val="00DC658B"/>
    <w:rsid w:val="00DC741A"/>
    <w:rsid w:val="00DD2735"/>
    <w:rsid w:val="00DD5C7A"/>
    <w:rsid w:val="00DE2F78"/>
    <w:rsid w:val="00DE66FD"/>
    <w:rsid w:val="00DF2BDA"/>
    <w:rsid w:val="00E11D46"/>
    <w:rsid w:val="00E14921"/>
    <w:rsid w:val="00E20DFD"/>
    <w:rsid w:val="00E26B63"/>
    <w:rsid w:val="00E56574"/>
    <w:rsid w:val="00E618E0"/>
    <w:rsid w:val="00E87C7D"/>
    <w:rsid w:val="00EB7EBA"/>
    <w:rsid w:val="00EC5411"/>
    <w:rsid w:val="00EF068B"/>
    <w:rsid w:val="00EF3779"/>
    <w:rsid w:val="00F0090C"/>
    <w:rsid w:val="00F01D4F"/>
    <w:rsid w:val="00F0747D"/>
    <w:rsid w:val="00F31831"/>
    <w:rsid w:val="00F31C4E"/>
    <w:rsid w:val="00F51433"/>
    <w:rsid w:val="00F56C79"/>
    <w:rsid w:val="00F871C7"/>
    <w:rsid w:val="00FD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225AD"/>
  <w15:chartTrackingRefBased/>
  <w15:docId w15:val="{4F9E93F5-5B76-4D28-B573-82F22633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2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4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74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74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7436"/>
    <w:rPr>
      <w:sz w:val="18"/>
      <w:szCs w:val="18"/>
    </w:rPr>
  </w:style>
  <w:style w:type="paragraph" w:styleId="a7">
    <w:name w:val="List Paragraph"/>
    <w:basedOn w:val="a"/>
    <w:uiPriority w:val="34"/>
    <w:qFormat/>
    <w:rsid w:val="00B97436"/>
    <w:pPr>
      <w:ind w:firstLineChars="200" w:firstLine="420"/>
    </w:pPr>
  </w:style>
  <w:style w:type="character" w:customStyle="1" w:styleId="fontstyle01">
    <w:name w:val="fontstyle01"/>
    <w:basedOn w:val="a0"/>
    <w:qFormat/>
    <w:rsid w:val="00B97436"/>
    <w:rPr>
      <w:rFonts w:ascii="TimesNewRomanPSMT" w:hAnsi="TimesNewRomanPSMT" w:hint="default"/>
      <w:color w:val="00000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qFormat/>
    <w:rsid w:val="00B97436"/>
    <w:rPr>
      <w:rFonts w:ascii="Calibri" w:eastAsia="等线" w:hAnsi="Calibri" w:cs="Calibri"/>
      <w:sz w:val="20"/>
    </w:rPr>
  </w:style>
  <w:style w:type="character" w:customStyle="1" w:styleId="EndNoteBibliography0">
    <w:name w:val="EndNote Bibliography 字符"/>
    <w:link w:val="EndNoteBibliography"/>
    <w:qFormat/>
    <w:rsid w:val="00B97436"/>
    <w:rPr>
      <w:rFonts w:ascii="Calibri" w:eastAsia="等线" w:hAnsi="Calibri" w:cs="Calibri"/>
      <w:sz w:val="20"/>
    </w:rPr>
  </w:style>
  <w:style w:type="paragraph" w:customStyle="1" w:styleId="EndNoteBibliographyTitle">
    <w:name w:val="EndNote Bibliography Title"/>
    <w:basedOn w:val="a"/>
    <w:link w:val="EndNoteBibliographyTitle0"/>
    <w:rsid w:val="008F1C3A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F1C3A"/>
    <w:rPr>
      <w:rFonts w:ascii="Calibri" w:hAnsi="Calibri" w:cs="Calibri"/>
      <w:noProof/>
      <w:sz w:val="20"/>
    </w:rPr>
  </w:style>
  <w:style w:type="table" w:styleId="a8">
    <w:name w:val="Table Grid"/>
    <w:basedOn w:val="a1"/>
    <w:uiPriority w:val="59"/>
    <w:rsid w:val="006F6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sFull">
    <w:name w:val="Authors Full"/>
    <w:basedOn w:val="a"/>
    <w:rsid w:val="00C4549B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C4549B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MDPI16affiliation">
    <w:name w:val="MDPI_1.6_affiliation"/>
    <w:basedOn w:val="a"/>
    <w:rsid w:val="00C4549B"/>
    <w:pPr>
      <w:widowControl/>
      <w:snapToGrid w:val="0"/>
      <w:spacing w:line="200" w:lineRule="atLeast"/>
      <w:ind w:left="311" w:hanging="198"/>
      <w:jc w:val="left"/>
    </w:pPr>
    <w:rPr>
      <w:rFonts w:ascii="Palatino Linotype" w:eastAsia="Palatino Linotype" w:hAnsi="Palatino Linotype" w:cs="Palatino Linotype"/>
      <w:color w:val="000000"/>
      <w:kern w:val="0"/>
      <w:sz w:val="18"/>
      <w:szCs w:val="20"/>
    </w:rPr>
  </w:style>
  <w:style w:type="character" w:styleId="a9">
    <w:name w:val="Hyperlink"/>
    <w:basedOn w:val="a0"/>
    <w:uiPriority w:val="99"/>
    <w:unhideWhenUsed/>
    <w:rsid w:val="0004793B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F2653"/>
    <w:rPr>
      <w:color w:val="605E5C"/>
      <w:shd w:val="clear" w:color="auto" w:fill="E1DFDD"/>
    </w:rPr>
  </w:style>
  <w:style w:type="table" w:styleId="4">
    <w:name w:val="Plain Table 4"/>
    <w:basedOn w:val="a1"/>
    <w:uiPriority w:val="44"/>
    <w:rsid w:val="00AA35C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hyperlink" Target="https://doi.org/https://doi.org/10.1002/anie.202311696" TargetMode="External"/><Relationship Id="rId50" Type="http://schemas.openxmlformats.org/officeDocument/2006/relationships/hyperlink" Target="https://doi.org/https://doi.org/10.1002/advs.202200957" TargetMode="External"/><Relationship Id="rId55" Type="http://schemas.openxmlformats.org/officeDocument/2006/relationships/hyperlink" Target="https://doi.org/https://doi.org/10.1016/j.cej.2021.130125" TargetMode="External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9.jpeg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hyperlink" Target="https://doi.org/10.1039/D0GC04157B" TargetMode="External"/><Relationship Id="rId53" Type="http://schemas.openxmlformats.org/officeDocument/2006/relationships/hyperlink" Target="https://doi.org/https://doi.org/10.1002/adma.202000455" TargetMode="External"/><Relationship Id="rId58" Type="http://schemas.openxmlformats.org/officeDocument/2006/relationships/hyperlink" Target="https://doi.org/10.1039/D2TA00579D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oi.org/https://doi.org/10.1016/j.mtnano.2023.100373" TargetMode="External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hyperlink" Target="https://doi.org/https://doi.org/10.1002/anie.202109211" TargetMode="External"/><Relationship Id="rId56" Type="http://schemas.openxmlformats.org/officeDocument/2006/relationships/hyperlink" Target="https://doi.org/10.1039/C9TA06917H" TargetMode="External"/><Relationship Id="rId64" Type="http://schemas.openxmlformats.org/officeDocument/2006/relationships/fontTable" Target="fontTable.xml"/><Relationship Id="rId8" Type="http://schemas.openxmlformats.org/officeDocument/2006/relationships/hyperlink" Target="mailto:ygzhang@uestc.edu.cn" TargetMode="External"/><Relationship Id="rId51" Type="http://schemas.openxmlformats.org/officeDocument/2006/relationships/hyperlink" Target="https://doi.org/https://doi.org/10.1002/adfm.202213170" TargetMode="Externa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hyperlink" Target="https://doi.org/https://doi.org/10.1002/anie.202007767" TargetMode="External"/><Relationship Id="rId59" Type="http://schemas.openxmlformats.org/officeDocument/2006/relationships/hyperlink" Target="https://doi.org/10.1021/acscatal.3c03094" TargetMode="External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hyperlink" Target="https://doi.org/https://doi.org/10.1016/j.apcatb.2021.120669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hyperlink" Target="https://doi.org/10.1021/acscatal.8b01017" TargetMode="External"/><Relationship Id="rId57" Type="http://schemas.openxmlformats.org/officeDocument/2006/relationships/hyperlink" Target="https://doi.org/https://doi.org/10.1016/j.apcatb.2019.118235" TargetMode="External"/><Relationship Id="rId10" Type="http://schemas.openxmlformats.org/officeDocument/2006/relationships/hyperlink" Target="mailto:weiyen@tsinghua.edu.cn" TargetMode="External"/><Relationship Id="rId31" Type="http://schemas.openxmlformats.org/officeDocument/2006/relationships/image" Target="media/image21.jpeg"/><Relationship Id="rId44" Type="http://schemas.openxmlformats.org/officeDocument/2006/relationships/hyperlink" Target="https://doi.org/https://doi.org/10.1002/anie.202215804" TargetMode="External"/><Relationship Id="rId52" Type="http://schemas.openxmlformats.org/officeDocument/2006/relationships/hyperlink" Target="https://doi.org/https://doi.org/10.1002/adma.202211177" TargetMode="External"/><Relationship Id="rId60" Type="http://schemas.openxmlformats.org/officeDocument/2006/relationships/hyperlink" Target="https://doi.org/10.1021/jacs.3c02570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inyue@ustc.edu.cn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9" Type="http://schemas.openxmlformats.org/officeDocument/2006/relationships/image" Target="media/image2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61964-D714-4769-B100-99300619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5416</Words>
  <Characters>30874</Characters>
  <Application>Microsoft Office Word</Application>
  <DocSecurity>0</DocSecurity>
  <Lines>257</Lines>
  <Paragraphs>72</Paragraphs>
  <ScaleCrop>false</ScaleCrop>
  <Company/>
  <LinksUpToDate>false</LinksUpToDate>
  <CharactersWithSpaces>36218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 酱酱不讲理</dc:creator>
  <cp:keywords/>
  <dc:description/>
  <cp:lastModifiedBy>丽英 张</cp:lastModifiedBy>
  <cp:revision>17</cp:revision>
  <dcterms:created xsi:type="dcterms:W3CDTF">2024-07-29T13:39:00Z</dcterms:created>
  <dcterms:modified xsi:type="dcterms:W3CDTF">2024-08-01T00:29:00Z</dcterms:modified>
</cp:coreProperties>
</file>