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06BAF" w14:textId="77777777" w:rsidR="00C72975" w:rsidRPr="002670D1" w:rsidRDefault="00C72975" w:rsidP="002670D1">
      <w:pPr>
        <w:spacing w:afterLines="100" w:after="240"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2670D1">
        <w:rPr>
          <w:rFonts w:ascii="Times New Roman" w:eastAsia="等线" w:hAnsi="Times New Roman" w:cs="Times New Roman"/>
          <w:sz w:val="24"/>
          <w:szCs w:val="24"/>
        </w:rPr>
        <w:t>Supporting Information for</w:t>
      </w:r>
    </w:p>
    <w:p w14:paraId="4E3984E8" w14:textId="77777777" w:rsidR="00DF292B" w:rsidRPr="002670D1" w:rsidRDefault="00DF292B" w:rsidP="00420353">
      <w:pPr>
        <w:spacing w:beforeLines="100" w:before="240" w:afterLines="100" w:after="240"/>
        <w:rPr>
          <w:rFonts w:ascii="Times New Roman" w:eastAsia="宋体" w:hAnsi="Times New Roman" w:cs="Times New Roman"/>
          <w:b/>
          <w:sz w:val="28"/>
          <w:szCs w:val="28"/>
          <w:lang w:eastAsia="en-US"/>
        </w:rPr>
      </w:pPr>
      <w:r w:rsidRPr="002670D1">
        <w:rPr>
          <w:rFonts w:ascii="Times New Roman" w:eastAsia="宋体" w:hAnsi="Times New Roman" w:cs="Times New Roman"/>
          <w:b/>
          <w:sz w:val="28"/>
          <w:szCs w:val="28"/>
          <w:lang w:eastAsia="en-US"/>
        </w:rPr>
        <w:t>Integration of Electrical Properties and Polarization L</w:t>
      </w:r>
      <w:r w:rsidRPr="002670D1">
        <w:rPr>
          <w:rFonts w:ascii="Times New Roman" w:eastAsia="宋体" w:hAnsi="Times New Roman" w:cs="Times New Roman"/>
          <w:b/>
          <w:sz w:val="28"/>
          <w:szCs w:val="28"/>
        </w:rPr>
        <w:t>oss</w:t>
      </w:r>
      <w:r w:rsidRPr="002670D1">
        <w:rPr>
          <w:rFonts w:ascii="Times New Roman" w:eastAsia="宋体" w:hAnsi="Times New Roman" w:cs="Times New Roman"/>
          <w:b/>
          <w:sz w:val="28"/>
          <w:szCs w:val="28"/>
          <w:lang w:eastAsia="en-US"/>
        </w:rPr>
        <w:t xml:space="preserve"> Modulation on Atomic Fe-N-RGO for Boosting Electromagnetic Wave Absorption</w:t>
      </w:r>
    </w:p>
    <w:p w14:paraId="0FAC8982" w14:textId="77777777" w:rsidR="00DF292B" w:rsidRPr="002670D1" w:rsidRDefault="00DF292B" w:rsidP="00420353">
      <w:pPr>
        <w:spacing w:beforeLines="100" w:before="240" w:afterLines="100" w:after="240"/>
        <w:rPr>
          <w:rFonts w:ascii="Times New Roman" w:hAnsi="Times New Roman" w:cs="Times New Roman"/>
          <w:sz w:val="24"/>
          <w:szCs w:val="24"/>
        </w:rPr>
      </w:pPr>
      <w:r w:rsidRPr="002670D1">
        <w:rPr>
          <w:rFonts w:ascii="Times New Roman" w:hAnsi="Times New Roman" w:cs="Times New Roman"/>
          <w:sz w:val="24"/>
          <w:szCs w:val="24"/>
        </w:rPr>
        <w:t>Kaili Zhang</w:t>
      </w:r>
      <w:r w:rsidRPr="002670D1">
        <w:rPr>
          <w:rFonts w:ascii="Times New Roman" w:hAnsi="Times New Roman" w:cs="Times New Roman"/>
          <w:sz w:val="24"/>
          <w:szCs w:val="24"/>
          <w:vertAlign w:val="superscript"/>
        </w:rPr>
        <w:t>1, 2, 3</w:t>
      </w:r>
      <w:r w:rsidRPr="002670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70D1">
        <w:rPr>
          <w:rFonts w:ascii="Times New Roman" w:hAnsi="Times New Roman" w:cs="Times New Roman"/>
          <w:sz w:val="24"/>
          <w:szCs w:val="24"/>
        </w:rPr>
        <w:t>Yuefeng</w:t>
      </w:r>
      <w:proofErr w:type="spellEnd"/>
      <w:r w:rsidRPr="002670D1">
        <w:rPr>
          <w:rFonts w:ascii="Times New Roman" w:hAnsi="Times New Roman" w:cs="Times New Roman"/>
          <w:sz w:val="24"/>
          <w:szCs w:val="24"/>
        </w:rPr>
        <w:t xml:space="preserve"> Yan</w:t>
      </w:r>
      <w:r w:rsidRPr="002670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70D1">
        <w:rPr>
          <w:rFonts w:ascii="Times New Roman" w:hAnsi="Times New Roman" w:cs="Times New Roman"/>
          <w:sz w:val="24"/>
          <w:szCs w:val="24"/>
        </w:rPr>
        <w:t>, Zhen Wang</w:t>
      </w:r>
      <w:r w:rsidRPr="002670D1">
        <w:rPr>
          <w:rFonts w:ascii="Times New Roman" w:hAnsi="Times New Roman" w:cs="Times New Roman"/>
          <w:sz w:val="24"/>
          <w:szCs w:val="24"/>
          <w:vertAlign w:val="superscript"/>
        </w:rPr>
        <w:t>2, *</w:t>
      </w:r>
      <w:r w:rsidRPr="002670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70D1">
        <w:rPr>
          <w:rFonts w:ascii="Times New Roman" w:hAnsi="Times New Roman" w:cs="Times New Roman"/>
          <w:sz w:val="24"/>
          <w:szCs w:val="24"/>
        </w:rPr>
        <w:t>Guansheng</w:t>
      </w:r>
      <w:proofErr w:type="spellEnd"/>
      <w:r w:rsidRPr="002670D1">
        <w:rPr>
          <w:rFonts w:ascii="Times New Roman" w:hAnsi="Times New Roman" w:cs="Times New Roman"/>
          <w:sz w:val="24"/>
          <w:szCs w:val="24"/>
        </w:rPr>
        <w:t xml:space="preserve"> Ma</w:t>
      </w:r>
      <w:r w:rsidRPr="002670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70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70D1">
        <w:rPr>
          <w:rFonts w:ascii="Times New Roman" w:hAnsi="Times New Roman" w:cs="Times New Roman"/>
          <w:sz w:val="24"/>
          <w:szCs w:val="24"/>
        </w:rPr>
        <w:t>DeChang</w:t>
      </w:r>
      <w:proofErr w:type="spellEnd"/>
      <w:r w:rsidRPr="002670D1">
        <w:rPr>
          <w:rFonts w:ascii="Times New Roman" w:hAnsi="Times New Roman" w:cs="Times New Roman"/>
          <w:sz w:val="24"/>
          <w:szCs w:val="24"/>
        </w:rPr>
        <w:t xml:space="preserve"> Jia</w:t>
      </w:r>
      <w:r w:rsidRPr="002670D1">
        <w:rPr>
          <w:rFonts w:ascii="Times New Roman" w:hAnsi="Times New Roman" w:cs="Times New Roman"/>
          <w:sz w:val="24"/>
          <w:szCs w:val="24"/>
          <w:vertAlign w:val="superscript"/>
        </w:rPr>
        <w:t>1, 2, 3</w:t>
      </w:r>
      <w:r w:rsidRPr="002670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70D1">
        <w:rPr>
          <w:rFonts w:ascii="Times New Roman" w:hAnsi="Times New Roman" w:cs="Times New Roman"/>
          <w:sz w:val="24"/>
          <w:szCs w:val="24"/>
        </w:rPr>
        <w:t>Xiaoxiao</w:t>
      </w:r>
      <w:proofErr w:type="spellEnd"/>
      <w:r w:rsidRPr="002670D1">
        <w:rPr>
          <w:rFonts w:ascii="Times New Roman" w:hAnsi="Times New Roman" w:cs="Times New Roman"/>
          <w:sz w:val="24"/>
          <w:szCs w:val="24"/>
        </w:rPr>
        <w:t xml:space="preserve"> Huang</w:t>
      </w:r>
      <w:r w:rsidRPr="002670D1">
        <w:rPr>
          <w:rFonts w:ascii="Times New Roman" w:hAnsi="Times New Roman" w:cs="Times New Roman"/>
          <w:sz w:val="24"/>
          <w:szCs w:val="24"/>
          <w:vertAlign w:val="superscript"/>
        </w:rPr>
        <w:t>1, 2, 3, *</w:t>
      </w:r>
      <w:r w:rsidRPr="002670D1">
        <w:rPr>
          <w:rFonts w:ascii="Times New Roman" w:hAnsi="Times New Roman" w:cs="Times New Roman"/>
          <w:sz w:val="24"/>
          <w:szCs w:val="24"/>
        </w:rPr>
        <w:t>, Yu Zhou</w:t>
      </w:r>
      <w:r w:rsidRPr="002670D1">
        <w:rPr>
          <w:rFonts w:ascii="Times New Roman" w:hAnsi="Times New Roman" w:cs="Times New Roman"/>
          <w:sz w:val="24"/>
          <w:szCs w:val="24"/>
          <w:vertAlign w:val="superscript"/>
        </w:rPr>
        <w:t>1, 2, 3</w:t>
      </w:r>
    </w:p>
    <w:p w14:paraId="6923EFCE" w14:textId="77777777" w:rsidR="00DF292B" w:rsidRPr="002670D1" w:rsidRDefault="00DF292B" w:rsidP="00420353">
      <w:pPr>
        <w:spacing w:beforeLines="100" w:before="240" w:afterLines="100" w:after="240"/>
        <w:rPr>
          <w:rFonts w:ascii="Times New Roman" w:eastAsia="宋体" w:hAnsi="Times New Roman" w:cs="Times New Roman"/>
          <w:iCs/>
          <w:sz w:val="24"/>
          <w:szCs w:val="24"/>
          <w:lang w:eastAsia="en-US"/>
        </w:rPr>
      </w:pPr>
      <w:r w:rsidRPr="002670D1">
        <w:rPr>
          <w:rFonts w:ascii="Times New Roman" w:eastAsia="宋体" w:hAnsi="Times New Roman" w:cs="Times New Roman"/>
          <w:iCs/>
          <w:sz w:val="24"/>
          <w:szCs w:val="24"/>
          <w:vertAlign w:val="superscript"/>
          <w:lang w:eastAsia="en-US"/>
        </w:rPr>
        <w:t xml:space="preserve">1 </w:t>
      </w:r>
      <w:r w:rsidRPr="002670D1">
        <w:rPr>
          <w:rFonts w:ascii="Times New Roman" w:eastAsia="宋体" w:hAnsi="Times New Roman" w:cs="Times New Roman"/>
          <w:iCs/>
          <w:sz w:val="24"/>
          <w:szCs w:val="24"/>
          <w:lang w:eastAsia="en-US"/>
        </w:rPr>
        <w:t>State Key Laboratory of Precision Welding &amp; Joining of Materials and Structures, Harbin Institute of Technology, Harbin 150001, P.</w:t>
      </w:r>
      <w:r w:rsidRPr="002670D1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2670D1">
        <w:rPr>
          <w:rFonts w:ascii="Times New Roman" w:eastAsia="宋体" w:hAnsi="Times New Roman" w:cs="Times New Roman"/>
          <w:iCs/>
          <w:sz w:val="24"/>
          <w:szCs w:val="24"/>
          <w:lang w:eastAsia="en-US"/>
        </w:rPr>
        <w:t>R. China</w:t>
      </w:r>
    </w:p>
    <w:p w14:paraId="22B398CA" w14:textId="77777777" w:rsidR="00DF292B" w:rsidRPr="002670D1" w:rsidRDefault="00DF292B" w:rsidP="00420353">
      <w:pPr>
        <w:spacing w:beforeLines="100" w:before="240" w:afterLines="100" w:after="240"/>
        <w:rPr>
          <w:rFonts w:ascii="Times New Roman" w:eastAsia="宋体" w:hAnsi="Times New Roman" w:cs="Times New Roman"/>
          <w:iCs/>
          <w:sz w:val="24"/>
          <w:szCs w:val="24"/>
          <w:lang w:eastAsia="en-US"/>
        </w:rPr>
      </w:pPr>
      <w:r w:rsidRPr="002670D1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2 </w:t>
      </w:r>
      <w:r w:rsidRPr="002670D1">
        <w:rPr>
          <w:rFonts w:ascii="Times New Roman" w:eastAsia="宋体" w:hAnsi="Times New Roman" w:cs="Times New Roman"/>
          <w:iCs/>
          <w:sz w:val="24"/>
          <w:szCs w:val="24"/>
          <w:lang w:eastAsia="en-US"/>
        </w:rPr>
        <w:t>School of Materials Science and Engineering, Harbin Institute of Technology, Harbin 150001, P.</w:t>
      </w:r>
      <w:r w:rsidRPr="002670D1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2670D1">
        <w:rPr>
          <w:rFonts w:ascii="Times New Roman" w:eastAsia="宋体" w:hAnsi="Times New Roman" w:cs="Times New Roman"/>
          <w:iCs/>
          <w:sz w:val="24"/>
          <w:szCs w:val="24"/>
          <w:lang w:eastAsia="en-US"/>
        </w:rPr>
        <w:t>R. China</w:t>
      </w:r>
    </w:p>
    <w:p w14:paraId="5EF946E3" w14:textId="718C30EB" w:rsidR="00DF292B" w:rsidRPr="002670D1" w:rsidRDefault="00DF292B" w:rsidP="00420353">
      <w:pPr>
        <w:spacing w:beforeLines="100" w:before="240" w:afterLines="100" w:after="240"/>
        <w:rPr>
          <w:rFonts w:ascii="Times New Roman" w:eastAsia="宋体" w:hAnsi="Times New Roman" w:cs="Times New Roman"/>
          <w:sz w:val="24"/>
          <w:szCs w:val="24"/>
          <w:lang w:eastAsia="en-US"/>
        </w:rPr>
      </w:pPr>
      <w:r w:rsidRPr="002670D1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3 </w:t>
      </w:r>
      <w:r w:rsidRPr="002670D1">
        <w:rPr>
          <w:rFonts w:ascii="Times New Roman" w:eastAsia="宋体" w:hAnsi="Times New Roman" w:cs="Times New Roman"/>
          <w:sz w:val="24"/>
          <w:szCs w:val="24"/>
          <w:lang w:eastAsia="en-US"/>
        </w:rPr>
        <w:t>MIIT Key Laboratory of Advanced Structural-Functional Integration Materials &amp; Green Manufacturing Technology, Harbin Institute of Technology, Harbin 150001, P.</w:t>
      </w:r>
      <w:r w:rsidR="002670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70D1">
        <w:rPr>
          <w:rFonts w:ascii="Times New Roman" w:eastAsia="宋体" w:hAnsi="Times New Roman" w:cs="Times New Roman"/>
          <w:sz w:val="24"/>
          <w:szCs w:val="24"/>
          <w:lang w:eastAsia="en-US"/>
        </w:rPr>
        <w:t>R. China</w:t>
      </w:r>
    </w:p>
    <w:p w14:paraId="1C215393" w14:textId="77777777" w:rsidR="00DF292B" w:rsidRPr="002670D1" w:rsidRDefault="00DF292B" w:rsidP="00420353">
      <w:pPr>
        <w:spacing w:beforeLines="100" w:before="240" w:afterLines="100" w:after="2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2670D1">
        <w:rPr>
          <w:rFonts w:ascii="Times New Roman" w:hAnsi="Times New Roman" w:cs="Times New Roman"/>
          <w:sz w:val="24"/>
          <w:szCs w:val="24"/>
        </w:rPr>
        <w:t xml:space="preserve">*Corresponding authors. E-mail: </w:t>
      </w:r>
      <w:hyperlink r:id="rId7" w:history="1">
        <w:r w:rsidRPr="002670D1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swliza@hit.edu.cn</w:t>
        </w:r>
      </w:hyperlink>
      <w:r w:rsidRPr="002670D1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2670D1">
        <w:rPr>
          <w:rFonts w:ascii="Times New Roman" w:hAnsi="Times New Roman" w:cs="Times New Roman"/>
          <w:iCs/>
          <w:sz w:val="24"/>
          <w:szCs w:val="24"/>
        </w:rPr>
        <w:t>Xiaoxiao</w:t>
      </w:r>
      <w:proofErr w:type="spellEnd"/>
      <w:r w:rsidRPr="002670D1">
        <w:rPr>
          <w:rFonts w:ascii="Times New Roman" w:hAnsi="Times New Roman" w:cs="Times New Roman"/>
          <w:iCs/>
          <w:sz w:val="24"/>
          <w:szCs w:val="24"/>
        </w:rPr>
        <w:t xml:space="preserve"> Huang); </w:t>
      </w:r>
      <w:hyperlink r:id="rId8" w:history="1">
        <w:r w:rsidRPr="002670D1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hagongdawangzhen@163.com</w:t>
        </w:r>
      </w:hyperlink>
      <w:r w:rsidRPr="002670D1">
        <w:rPr>
          <w:rFonts w:ascii="Times New Roman" w:hAnsi="Times New Roman" w:cs="Times New Roman"/>
          <w:sz w:val="24"/>
          <w:szCs w:val="24"/>
        </w:rPr>
        <w:t xml:space="preserve"> (Zhen Wang)</w:t>
      </w:r>
    </w:p>
    <w:p w14:paraId="7053FE13" w14:textId="77777777" w:rsidR="00B97CFF" w:rsidRDefault="00B97CFF" w:rsidP="00420353">
      <w:pPr>
        <w:autoSpaceDE w:val="0"/>
        <w:spacing w:beforeLines="100" w:before="240" w:afterLines="50" w:after="120"/>
        <w:rPr>
          <w:rFonts w:ascii="Times New Roman" w:eastAsia="等线" w:hAnsi="Times New Roman" w:cs="Times New Roman"/>
          <w:b/>
          <w:sz w:val="28"/>
          <w:szCs w:val="28"/>
        </w:rPr>
      </w:pPr>
    </w:p>
    <w:p w14:paraId="237ED31D" w14:textId="0D7F8668" w:rsidR="0070543F" w:rsidRPr="00DF292B" w:rsidRDefault="0070543F" w:rsidP="00420353">
      <w:pPr>
        <w:autoSpaceDE w:val="0"/>
        <w:spacing w:beforeLines="100" w:before="240" w:afterLines="50" w:after="120"/>
        <w:rPr>
          <w:rFonts w:ascii="Times New Roman" w:eastAsia="等线" w:hAnsi="Times New Roman" w:cs="Times New Roman"/>
          <w:b/>
          <w:sz w:val="28"/>
          <w:szCs w:val="28"/>
        </w:rPr>
      </w:pPr>
      <w:r w:rsidRPr="00DF292B">
        <w:rPr>
          <w:rFonts w:ascii="Times New Roman" w:eastAsia="等线" w:hAnsi="Times New Roman" w:cs="Times New Roman"/>
          <w:b/>
          <w:sz w:val="28"/>
          <w:szCs w:val="28"/>
        </w:rPr>
        <w:t>S1 Experimental Section</w:t>
      </w:r>
    </w:p>
    <w:p w14:paraId="7AC1D58D" w14:textId="6045A910" w:rsidR="0070543F" w:rsidRPr="00DF292B" w:rsidRDefault="0070543F" w:rsidP="00420353">
      <w:pPr>
        <w:widowControl/>
        <w:spacing w:beforeLines="100" w:before="240" w:afterLines="50" w:after="120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 w:eastAsia="ja-JP"/>
        </w:rPr>
      </w:pPr>
      <w:r w:rsidRPr="00DF292B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S1.</w:t>
      </w:r>
      <w:r w:rsidRPr="00DF292B">
        <w:rPr>
          <w:rFonts w:ascii="Times New Roman" w:eastAsia="宋体" w:hAnsi="Times New Roman" w:cs="Times New Roman"/>
          <w:b/>
          <w:kern w:val="0"/>
          <w:sz w:val="24"/>
          <w:szCs w:val="24"/>
        </w:rPr>
        <w:t>1</w:t>
      </w:r>
      <w:r w:rsidRPr="00DF292B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Pr="00DF292B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 w:eastAsia="ja-JP"/>
        </w:rPr>
        <w:t>Synthesis of M-N-RGO (M= Mn, Co, Ni, Cu, Zn, Nb, Cd and Sn)</w:t>
      </w:r>
    </w:p>
    <w:p w14:paraId="5EAAFFD5" w14:textId="77777777" w:rsidR="00420353" w:rsidRDefault="00E614AE" w:rsidP="00420353">
      <w:pPr>
        <w:spacing w:beforeLines="100" w:before="24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sz w:val="24"/>
          <w:szCs w:val="24"/>
        </w:rPr>
        <w:t>First of all, metal salts</w:t>
      </w:r>
      <w:r w:rsidR="000D4675" w:rsidRPr="00DF292B">
        <w:rPr>
          <w:rFonts w:ascii="Times New Roman" w:eastAsia="等线" w:hAnsi="Times New Roman" w:cs="Times New Roman"/>
          <w:sz w:val="24"/>
          <w:szCs w:val="24"/>
        </w:rPr>
        <w:t xml:space="preserve"> of the same molar ratio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w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ere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added into the 10 mL deionized water and stirred till solid particle w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ere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completely dissolved</w:t>
      </w:r>
      <w:r w:rsidR="00380F7B" w:rsidRPr="00DF292B">
        <w:rPr>
          <w:rFonts w:ascii="Times New Roman" w:eastAsia="等线" w:hAnsi="Times New Roman" w:cs="Times New Roman"/>
          <w:sz w:val="24"/>
          <w:szCs w:val="24"/>
        </w:rPr>
        <w:t>, respectively</w:t>
      </w:r>
      <w:r w:rsidRPr="00DF292B">
        <w:rPr>
          <w:rFonts w:ascii="Times New Roman" w:eastAsia="等线" w:hAnsi="Times New Roman" w:cs="Times New Roman"/>
          <w:sz w:val="24"/>
          <w:szCs w:val="24"/>
        </w:rPr>
        <w:t>.</w:t>
      </w:r>
      <w:r w:rsidRPr="00DF292B">
        <w:rPr>
          <w:rFonts w:ascii="Times New Roman" w:eastAsia="等线" w:hAnsi="Times New Roman" w:cs="Times New Roman"/>
          <w:sz w:val="24"/>
        </w:rPr>
        <w:t xml:space="preserve"> </w:t>
      </w:r>
      <w:r w:rsidR="000D4675" w:rsidRPr="00DF292B">
        <w:rPr>
          <w:rFonts w:ascii="Times New Roman" w:eastAsia="等线" w:hAnsi="Times New Roman" w:cs="Times New Roman"/>
          <w:sz w:val="24"/>
        </w:rPr>
        <w:t>Then</w:t>
      </w:r>
      <w:r w:rsidRPr="00DF292B">
        <w:rPr>
          <w:rFonts w:ascii="Times New Roman" w:eastAsia="等线" w:hAnsi="Times New Roman" w:cs="Times New Roman"/>
          <w:sz w:val="24"/>
        </w:rPr>
        <w:t>,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70543F" w:rsidRPr="00DF292B">
        <w:rPr>
          <w:rFonts w:ascii="Times New Roman" w:eastAsia="等线" w:hAnsi="Times New Roman" w:cs="Times New Roman"/>
          <w:sz w:val="24"/>
          <w:szCs w:val="24"/>
        </w:rPr>
        <w:t>0.5 g GO (5 mg/mL, 100 mL) was sonication treated for 1 h</w:t>
      </w:r>
      <w:r w:rsidR="000D4675" w:rsidRPr="00DF292B">
        <w:rPr>
          <w:rFonts w:ascii="Times New Roman" w:eastAsia="等线" w:hAnsi="Times New Roman" w:cs="Times New Roman"/>
          <w:sz w:val="24"/>
          <w:szCs w:val="24"/>
        </w:rPr>
        <w:t>, and 8 parts were treated in the same way</w:t>
      </w:r>
      <w:r w:rsidR="0070543F" w:rsidRPr="00DF292B">
        <w:rPr>
          <w:rFonts w:ascii="Times New Roman" w:eastAsia="等线" w:hAnsi="Times New Roman" w:cs="Times New Roman"/>
          <w:sz w:val="24"/>
          <w:szCs w:val="24"/>
        </w:rPr>
        <w:t>. 1.2 g CO(NH</w:t>
      </w:r>
      <w:r w:rsidR="0070543F" w:rsidRPr="00DF292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70543F" w:rsidRPr="00DF292B">
        <w:rPr>
          <w:rFonts w:ascii="Times New Roman" w:eastAsia="等线" w:hAnsi="Times New Roman" w:cs="Times New Roman"/>
          <w:sz w:val="24"/>
          <w:szCs w:val="24"/>
        </w:rPr>
        <w:t>)</w:t>
      </w:r>
      <w:r w:rsidR="0070543F" w:rsidRPr="00DF292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70543F" w:rsidRPr="00DF292B">
        <w:rPr>
          <w:rFonts w:ascii="Times New Roman" w:eastAsia="等线" w:hAnsi="Times New Roman" w:cs="Times New Roman"/>
          <w:sz w:val="24"/>
          <w:szCs w:val="24"/>
        </w:rPr>
        <w:t xml:space="preserve"> was added to the dispersion and magnetically stirred for 1h. 10 mL </w:t>
      </w:r>
      <w:r w:rsidR="000D4675" w:rsidRPr="00DF292B">
        <w:rPr>
          <w:rFonts w:ascii="Times New Roman" w:eastAsia="等线" w:hAnsi="Times New Roman" w:cs="Times New Roman"/>
          <w:sz w:val="24"/>
          <w:szCs w:val="24"/>
        </w:rPr>
        <w:t xml:space="preserve">metal salt </w:t>
      </w:r>
      <w:r w:rsidRPr="00DF292B">
        <w:rPr>
          <w:rFonts w:ascii="Times New Roman" w:eastAsia="等线" w:hAnsi="Times New Roman" w:cs="Times New Roman"/>
          <w:sz w:val="24"/>
          <w:szCs w:val="24"/>
        </w:rPr>
        <w:t>solution</w:t>
      </w:r>
      <w:r w:rsidR="0070543F" w:rsidRPr="00DF292B">
        <w:rPr>
          <w:rFonts w:ascii="Times New Roman" w:eastAsia="等线" w:hAnsi="Times New Roman" w:cs="Times New Roman"/>
          <w:sz w:val="24"/>
          <w:szCs w:val="24"/>
        </w:rPr>
        <w:t xml:space="preserve"> was added to the mixture drop by drop </w:t>
      </w:r>
      <w:r w:rsidR="000D4675" w:rsidRPr="00DF292B">
        <w:rPr>
          <w:rFonts w:ascii="Times New Roman" w:eastAsia="等线" w:hAnsi="Times New Roman" w:cs="Times New Roman"/>
          <w:sz w:val="24"/>
          <w:szCs w:val="24"/>
        </w:rPr>
        <w:t xml:space="preserve">separately </w:t>
      </w:r>
      <w:r w:rsidR="0070543F" w:rsidRPr="00DF292B">
        <w:rPr>
          <w:rFonts w:ascii="Times New Roman" w:eastAsia="等线" w:hAnsi="Times New Roman" w:cs="Times New Roman"/>
          <w:sz w:val="24"/>
          <w:szCs w:val="24"/>
        </w:rPr>
        <w:t>and stirred for 2 h at room t</w:t>
      </w:r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emperature. The mixture was frozen for 24 h in the refrigerator and treated by freeze-drying method (-60 </w:t>
      </w:r>
      <w:r w:rsidR="0070543F" w:rsidRPr="00DF292B">
        <w:rPr>
          <w:rFonts w:ascii="Times New Roman" w:eastAsia="等线" w:hAnsi="Times New Roman" w:cs="Times New Roman"/>
          <w:sz w:val="24"/>
        </w:rPr>
        <w:t>°C</w:t>
      </w:r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, 0.1 Pa) for 48 h. The above products were put into the tube furnace and carbonized at 800 </w:t>
      </w:r>
      <w:r w:rsidR="0070543F" w:rsidRPr="00DF292B">
        <w:rPr>
          <w:rFonts w:ascii="Times New Roman" w:eastAsia="等线" w:hAnsi="Times New Roman" w:cs="Times New Roman"/>
          <w:sz w:val="24"/>
        </w:rPr>
        <w:t>°C</w:t>
      </w:r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 for 1 h at a heating rate of 5 </w:t>
      </w:r>
      <w:r w:rsidR="0070543F" w:rsidRPr="00DF292B">
        <w:rPr>
          <w:rFonts w:ascii="Times New Roman" w:eastAsia="等线" w:hAnsi="Times New Roman" w:cs="Times New Roman"/>
          <w:sz w:val="24"/>
        </w:rPr>
        <w:t>°C</w:t>
      </w:r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 /min under </w:t>
      </w:r>
      <w:proofErr w:type="spellStart"/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>Ar</w:t>
      </w:r>
      <w:proofErr w:type="spellEnd"/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 atmosphere. The black solids were referred to as </w:t>
      </w:r>
      <w:r w:rsidRPr="00DF292B">
        <w:rPr>
          <w:rFonts w:ascii="Times New Roman" w:eastAsia="等线" w:hAnsi="Times New Roman" w:cs="Times New Roman"/>
          <w:sz w:val="24"/>
          <w:szCs w:val="24"/>
        </w:rPr>
        <w:t>M</w:t>
      </w:r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>-N-RGO</w:t>
      </w:r>
      <w:r w:rsidR="000D4675"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F292B">
        <w:rPr>
          <w:rFonts w:ascii="Times New Roman" w:eastAsia="等线" w:hAnsi="Times New Roman" w:cs="Times New Roman"/>
          <w:sz w:val="24"/>
          <w:szCs w:val="24"/>
        </w:rPr>
        <w:t>(M= Mn, Co, Ni, Cu, Zn, Nb, Cd and Sn)</w:t>
      </w:r>
      <w:r w:rsidR="0070543F" w:rsidRPr="00DF292B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4FB560CF" w14:textId="2C33EA29" w:rsidR="00BD780A" w:rsidRPr="00420353" w:rsidRDefault="0049253D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6400" behindDoc="0" locked="0" layoutInCell="1" allowOverlap="1" wp14:anchorId="7377B2C0" wp14:editId="3EB9EA1E">
            <wp:simplePos x="0" y="0"/>
            <wp:positionH relativeFrom="column">
              <wp:posOffset>0</wp:posOffset>
            </wp:positionH>
            <wp:positionV relativeFrom="paragraph">
              <wp:posOffset>307340</wp:posOffset>
            </wp:positionV>
            <wp:extent cx="5760720" cy="4342765"/>
            <wp:effectExtent l="0" t="0" r="0" b="63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5EE" w:rsidRPr="00DF292B">
        <w:rPr>
          <w:rFonts w:ascii="Times New Roman" w:eastAsia="等线" w:hAnsi="Times New Roman" w:cs="Times New Roman"/>
          <w:b/>
          <w:sz w:val="28"/>
          <w:szCs w:val="28"/>
        </w:rPr>
        <w:t>S</w:t>
      </w:r>
      <w:r w:rsidR="00F61F5B" w:rsidRPr="00DF292B">
        <w:rPr>
          <w:rFonts w:ascii="Times New Roman" w:eastAsia="等线" w:hAnsi="Times New Roman" w:cs="Times New Roman"/>
          <w:b/>
          <w:sz w:val="28"/>
          <w:szCs w:val="28"/>
        </w:rPr>
        <w:t>2</w:t>
      </w:r>
      <w:r w:rsidR="0070649C" w:rsidRPr="00DF292B">
        <w:rPr>
          <w:rFonts w:ascii="Times New Roman" w:eastAsia="等线" w:hAnsi="Times New Roman" w:cs="Times New Roman"/>
          <w:b/>
          <w:sz w:val="28"/>
          <w:szCs w:val="28"/>
        </w:rPr>
        <w:t xml:space="preserve"> </w:t>
      </w:r>
      <w:r w:rsidR="00056F93" w:rsidRPr="00DF292B">
        <w:rPr>
          <w:rFonts w:ascii="Times New Roman" w:eastAsia="等线" w:hAnsi="Times New Roman" w:cs="Times New Roman"/>
          <w:b/>
          <w:sz w:val="28"/>
          <w:szCs w:val="28"/>
        </w:rPr>
        <w:t xml:space="preserve">Supplementary Figures and Tables </w:t>
      </w:r>
    </w:p>
    <w:p w14:paraId="7C4FBB97" w14:textId="7BF2F664" w:rsidR="00BD780A" w:rsidRPr="00DF292B" w:rsidRDefault="003114DD" w:rsidP="00DF292B">
      <w:pPr>
        <w:widowControl/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sz w:val="24"/>
          <w:szCs w:val="24"/>
        </w:rPr>
        <w:t>Fig.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S1</w:t>
      </w:r>
      <w:r w:rsidR="00BD780A"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B7146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Microstructural characterization of samples. </w:t>
      </w:r>
      <w:r w:rsidR="007B7146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a, d</w:t>
      </w:r>
      <w:r w:rsidR="007B7146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SEM and TEM images of RGO. </w:t>
      </w:r>
      <w:r w:rsidR="007B7146" w:rsidRPr="00DF292B">
        <w:rPr>
          <w:rFonts w:ascii="Times New Roman" w:eastAsia="等线" w:hAnsi="Times New Roman" w:cs="Times New Roman" w:hint="eastAsia"/>
          <w:b/>
          <w:sz w:val="24"/>
          <w:szCs w:val="24"/>
          <w:lang w:val="de-DE"/>
        </w:rPr>
        <w:t>b</w:t>
      </w:r>
      <w:r w:rsidR="007B7146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, e</w:t>
      </w:r>
      <w:r w:rsidR="007B7146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SEM and TEM images of N-RGO. </w:t>
      </w:r>
      <w:r w:rsidR="007B7146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c, f</w:t>
      </w:r>
      <w:r w:rsidR="007B7146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TEM images of Fe/RGO (inset: SAED pattern). </w:t>
      </w:r>
      <w:r w:rsidR="007B7146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 xml:space="preserve">g, h, i </w:t>
      </w:r>
      <w:r w:rsidR="007B7146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TEM, HRTEM images </w:t>
      </w:r>
      <w:r w:rsidR="007B7146" w:rsidRPr="00DF292B">
        <w:rPr>
          <w:rFonts w:ascii="Times New Roman" w:eastAsia="等线" w:hAnsi="Times New Roman" w:cs="Times New Roman" w:hint="eastAsia"/>
          <w:sz w:val="24"/>
          <w:szCs w:val="24"/>
          <w:lang w:val="de-DE"/>
        </w:rPr>
        <w:t>and</w:t>
      </w:r>
      <w:r w:rsidR="007B7146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EDS elemental mappings of </w:t>
      </w:r>
      <w:r w:rsidR="007B7146" w:rsidRPr="00DF292B">
        <w:rPr>
          <w:rFonts w:ascii="Times New Roman" w:eastAsia="等线" w:hAnsi="Times New Roman" w:cs="Times New Roman"/>
          <w:sz w:val="24"/>
          <w:szCs w:val="24"/>
        </w:rPr>
        <w:t>Fe-NPS/Fe-N-RGO</w:t>
      </w:r>
    </w:p>
    <w:p w14:paraId="19DC7A42" w14:textId="57F51B11" w:rsidR="00BD780A" w:rsidRPr="00420353" w:rsidRDefault="0049253D" w:rsidP="00DF292B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7424" behindDoc="0" locked="0" layoutInCell="1" allowOverlap="1" wp14:anchorId="349341E5" wp14:editId="62C73EB1">
            <wp:simplePos x="0" y="0"/>
            <wp:positionH relativeFrom="margin">
              <wp:align>right</wp:align>
            </wp:positionH>
            <wp:positionV relativeFrom="paragraph">
              <wp:posOffset>22412</wp:posOffset>
            </wp:positionV>
            <wp:extent cx="5760720" cy="3248025"/>
            <wp:effectExtent l="0" t="0" r="0" b="952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14DD" w:rsidRPr="00DF292B">
        <w:rPr>
          <w:rFonts w:ascii="Times New Roman" w:eastAsia="等线" w:hAnsi="Times New Roman" w:cs="Times New Roman"/>
          <w:b/>
          <w:sz w:val="24"/>
          <w:szCs w:val="24"/>
        </w:rPr>
        <w:t>Fig.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S2</w:t>
      </w:r>
      <w:r w:rsidR="00BD780A" w:rsidRPr="00DF29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7146" w:rsidRPr="00DF292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7B7146" w:rsidRPr="00DF292B">
        <w:rPr>
          <w:rFonts w:ascii="Times New Roman" w:eastAsia="Times New Roman" w:hAnsi="Times New Roman" w:cs="Times New Roman"/>
          <w:sz w:val="24"/>
          <w:szCs w:val="24"/>
        </w:rPr>
        <w:t xml:space="preserve"> Fe content in ICP measurement. </w:t>
      </w:r>
      <w:r w:rsidR="007B7146" w:rsidRPr="00DF292B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7B7146" w:rsidRPr="00DF292B">
        <w:rPr>
          <w:rFonts w:ascii="Times New Roman" w:eastAsia="Times New Roman" w:hAnsi="Times New Roman" w:cs="Times New Roman"/>
          <w:sz w:val="24"/>
          <w:szCs w:val="24"/>
        </w:rPr>
        <w:t xml:space="preserve"> XPS survey, high-resolution </w:t>
      </w:r>
      <w:r w:rsidR="007B7146" w:rsidRPr="00DF292B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7B7146" w:rsidRPr="00DF2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7146" w:rsidRPr="00DF292B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="007B7146" w:rsidRPr="00DF292B">
        <w:rPr>
          <w:rFonts w:ascii="Times New Roman" w:eastAsia="Times New Roman" w:hAnsi="Times New Roman" w:cs="Times New Roman"/>
          <w:sz w:val="24"/>
          <w:szCs w:val="24"/>
        </w:rPr>
        <w:t xml:space="preserve"> 1s and </w:t>
      </w:r>
      <w:r w:rsidR="007B7146" w:rsidRPr="00DF292B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7B7146" w:rsidRPr="00DF292B">
        <w:rPr>
          <w:rFonts w:ascii="Times New Roman" w:eastAsia="Times New Roman" w:hAnsi="Times New Roman" w:cs="Times New Roman"/>
          <w:sz w:val="24"/>
          <w:szCs w:val="24"/>
        </w:rPr>
        <w:t xml:space="preserve"> O 1s XPS spectrum of RGO, Fe/RGO, N-RGO, Fe-N-RGO and Fe NPs/Fe-N-RGO, respectively</w:t>
      </w:r>
    </w:p>
    <w:p w14:paraId="3A4AE6C1" w14:textId="4C940D7A" w:rsidR="00BD780A" w:rsidRPr="00DF292B" w:rsidRDefault="007B7146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1040" behindDoc="0" locked="0" layoutInCell="1" allowOverlap="1" wp14:anchorId="495D6FBF" wp14:editId="369DAC26">
            <wp:simplePos x="0" y="0"/>
            <wp:positionH relativeFrom="margin">
              <wp:posOffset>1711960</wp:posOffset>
            </wp:positionH>
            <wp:positionV relativeFrom="paragraph">
              <wp:posOffset>375920</wp:posOffset>
            </wp:positionV>
            <wp:extent cx="2926080" cy="2476500"/>
            <wp:effectExtent l="0" t="0" r="762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3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35D77" w14:textId="22E99B2D" w:rsidR="00BD780A" w:rsidRPr="00DF292B" w:rsidRDefault="003114DD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sz w:val="24"/>
          <w:szCs w:val="24"/>
        </w:rPr>
        <w:t>Fig.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S3</w:t>
      </w:r>
      <w:r w:rsidR="00BD780A"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B7146" w:rsidRPr="00DF292B">
        <w:rPr>
          <w:rFonts w:ascii="Times New Roman" w:eastAsia="等线" w:hAnsi="Times New Roman" w:cs="Times New Roman"/>
          <w:bCs/>
          <w:sz w:val="24"/>
          <w:szCs w:val="24"/>
        </w:rPr>
        <w:t>FTIR spectra of RGO, Fe/RGO, N-RGO, Fe-N-RGO and Fe NPs/Fe-N-RGO, respectively</w:t>
      </w:r>
    </w:p>
    <w:p w14:paraId="146525A9" w14:textId="18AE69ED" w:rsidR="00BD780A" w:rsidRPr="00DF292B" w:rsidRDefault="007B7146" w:rsidP="00DF292B">
      <w:pPr>
        <w:spacing w:beforeLines="50" w:before="120" w:afterLines="50" w:after="120"/>
        <w:rPr>
          <w:rFonts w:ascii="Times New Roman" w:eastAsia="等线" w:hAnsi="Times New Roman" w:cs="Times New Roman"/>
          <w:b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6BC91B7D" wp14:editId="2C03D3D5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5732780" cy="5020310"/>
            <wp:effectExtent l="0" t="0" r="0" b="889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s4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502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4DD" w:rsidRPr="00DF292B">
        <w:rPr>
          <w:rFonts w:ascii="Times New Roman" w:eastAsia="等线" w:hAnsi="Times New Roman" w:cs="Times New Roman"/>
          <w:b/>
          <w:sz w:val="24"/>
          <w:szCs w:val="24"/>
        </w:rPr>
        <w:t>Fig.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S4</w:t>
      </w:r>
      <w:r w:rsidR="00BD780A"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F292B">
        <w:rPr>
          <w:rFonts w:ascii="Times New Roman" w:eastAsia="等线" w:hAnsi="Times New Roman" w:cs="Times New Roman"/>
          <w:sz w:val="24"/>
          <w:szCs w:val="24"/>
        </w:rPr>
        <w:t>The corresponding EXAFS fitting curves of F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foil </w:t>
      </w:r>
      <w:r w:rsidRPr="00DF292B">
        <w:rPr>
          <w:rFonts w:ascii="Times New Roman" w:eastAsia="等线" w:hAnsi="Times New Roman" w:cs="Times New Roman"/>
          <w:b/>
          <w:sz w:val="24"/>
          <w:szCs w:val="24"/>
        </w:rPr>
        <w:t>a, b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proofErr w:type="spellStart"/>
      <w:r w:rsidRPr="00DF292B">
        <w:rPr>
          <w:rFonts w:ascii="Times New Roman" w:eastAsia="等线" w:hAnsi="Times New Roman" w:cs="Times New Roman"/>
          <w:sz w:val="24"/>
          <w:szCs w:val="24"/>
        </w:rPr>
        <w:t>F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Pr="00DF292B">
        <w:rPr>
          <w:rFonts w:ascii="Times New Roman" w:eastAsia="等线" w:hAnsi="Times New Roman" w:cs="Times New Roman"/>
          <w:sz w:val="24"/>
          <w:szCs w:val="24"/>
        </w:rPr>
        <w:t>Pc</w:t>
      </w:r>
      <w:proofErr w:type="spellEnd"/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F292B">
        <w:rPr>
          <w:rFonts w:ascii="Times New Roman" w:eastAsia="等线" w:hAnsi="Times New Roman" w:cs="Times New Roman"/>
          <w:b/>
          <w:sz w:val="24"/>
          <w:szCs w:val="24"/>
        </w:rPr>
        <w:t>c, d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at k space and R space, respectively</w:t>
      </w:r>
    </w:p>
    <w:p w14:paraId="07627148" w14:textId="316075C9" w:rsidR="00BD780A" w:rsidRPr="00DF292B" w:rsidRDefault="00BD780A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</w:p>
    <w:p w14:paraId="6897C962" w14:textId="59E03BD5" w:rsidR="00BD780A" w:rsidRPr="00DF292B" w:rsidRDefault="000A4FDF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376" behindDoc="0" locked="0" layoutInCell="1" allowOverlap="1" wp14:anchorId="0A644CCC" wp14:editId="717D2605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5440045" cy="4753610"/>
            <wp:effectExtent l="0" t="0" r="0" b="889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t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045" cy="475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9FC75" w14:textId="4BBCDF9C" w:rsidR="000A4FDF" w:rsidRPr="00DF292B" w:rsidRDefault="000A4FDF" w:rsidP="00DF292B">
      <w:pPr>
        <w:spacing w:beforeLines="50" w:before="120" w:afterLines="50" w:after="120"/>
        <w:rPr>
          <w:rFonts w:ascii="Times New Roman" w:eastAsia="等线" w:hAnsi="Times New Roman" w:cs="Times New Roman"/>
          <w:b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Fig. S5 a, c </w:t>
      </w:r>
      <w:r w:rsidRPr="00DF292B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DF292B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DF292B">
        <w:rPr>
          <w:rFonts w:ascii="Times New Roman" w:hAnsi="Times New Roman" w:cs="Times New Roman"/>
          <w:sz w:val="24"/>
          <w:szCs w:val="24"/>
          <w:shd w:val="clear" w:color="auto" w:fill="FFFFFF"/>
        </w:rPr>
        <w:t> adsorption-desorption isotherms</w:t>
      </w:r>
      <w:r w:rsidRPr="00DF292B">
        <w:rPr>
          <w:rFonts w:ascii="Times New Roman" w:hAnsi="Times New Roman" w:cs="Times New Roman"/>
          <w:sz w:val="24"/>
          <w:szCs w:val="24"/>
        </w:rPr>
        <w:t xml:space="preserve"> and </w:t>
      </w:r>
      <w:r w:rsidRPr="00DF292B">
        <w:rPr>
          <w:rFonts w:ascii="Times New Roman" w:eastAsia="等线" w:hAnsi="Times New Roman" w:cs="Times New Roman"/>
          <w:b/>
          <w:sz w:val="24"/>
          <w:szCs w:val="24"/>
        </w:rPr>
        <w:t>b, d</w:t>
      </w:r>
      <w:r w:rsidRPr="00DF292B">
        <w:rPr>
          <w:rFonts w:ascii="Times New Roman" w:hAnsi="Times New Roman" w:cs="Times New Roman"/>
          <w:sz w:val="24"/>
          <w:szCs w:val="24"/>
        </w:rPr>
        <w:t xml:space="preserve"> the corresponding pore size distribution of N-RGO and Fe-N-RGO</w:t>
      </w:r>
    </w:p>
    <w:p w14:paraId="01861FC1" w14:textId="210FF98C" w:rsidR="00B23B27" w:rsidRPr="00DF292B" w:rsidRDefault="002B411A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8448" behindDoc="0" locked="0" layoutInCell="1" allowOverlap="1" wp14:anchorId="0A1C0745" wp14:editId="45C00FE9">
            <wp:simplePos x="0" y="0"/>
            <wp:positionH relativeFrom="margin">
              <wp:align>right</wp:align>
            </wp:positionH>
            <wp:positionV relativeFrom="paragraph">
              <wp:posOffset>357</wp:posOffset>
            </wp:positionV>
            <wp:extent cx="5760720" cy="1755140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uuu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B27" w:rsidRPr="00DF292B">
        <w:rPr>
          <w:rFonts w:ascii="Times New Roman" w:eastAsia="等线" w:hAnsi="Times New Roman" w:cs="Times New Roman"/>
          <w:b/>
          <w:sz w:val="24"/>
          <w:szCs w:val="24"/>
        </w:rPr>
        <w:t>Fig. S</w:t>
      </w:r>
      <w:r w:rsidR="00C1510D" w:rsidRPr="00DF292B">
        <w:rPr>
          <w:rFonts w:ascii="Times New Roman" w:eastAsia="等线" w:hAnsi="Times New Roman" w:cs="Times New Roman"/>
          <w:b/>
          <w:sz w:val="24"/>
          <w:szCs w:val="24"/>
        </w:rPr>
        <w:t>6</w:t>
      </w:r>
      <w:r w:rsidR="00B23B27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a</w:t>
      </w:r>
      <w:r w:rsidR="00B23B27" w:rsidRPr="00DF292B">
        <w:rPr>
          <w:rFonts w:ascii="Times New Roman" w:eastAsia="等线" w:hAnsi="Times New Roman" w:cs="Times New Roman"/>
          <w:sz w:val="24"/>
          <w:szCs w:val="24"/>
        </w:rPr>
        <w:t xml:space="preserve"> Real part (µ') and </w:t>
      </w:r>
      <w:r w:rsidR="00B23B27" w:rsidRPr="00DF292B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="00B23B27" w:rsidRPr="00DF292B">
        <w:rPr>
          <w:rFonts w:ascii="Times New Roman" w:eastAsia="等线" w:hAnsi="Times New Roman" w:cs="Times New Roman"/>
          <w:sz w:val="24"/>
          <w:szCs w:val="24"/>
        </w:rPr>
        <w:t xml:space="preserve"> imaginary part (µ") of permeability of RGO, Fe/RGO, N-RGO, Fe-N-RGO and Fe NPs/Fe-N-RGO, respectively. </w:t>
      </w:r>
      <w:r w:rsidR="00B23B27" w:rsidRPr="00DF292B">
        <w:rPr>
          <w:rFonts w:ascii="Times New Roman" w:eastAsia="等线" w:hAnsi="Times New Roman" w:cs="Times New Roman"/>
          <w:b/>
          <w:sz w:val="24"/>
          <w:szCs w:val="24"/>
        </w:rPr>
        <w:t>c</w:t>
      </w:r>
      <w:r w:rsidR="00B23B27" w:rsidRPr="00DF292B">
        <w:rPr>
          <w:rFonts w:ascii="Times New Roman" w:eastAsia="等线" w:hAnsi="Times New Roman" w:cs="Times New Roman"/>
          <w:sz w:val="24"/>
          <w:szCs w:val="24"/>
        </w:rPr>
        <w:t xml:space="preserve"> Magnetic hysteresis loops of Fe/RGO, Fe-N-RGO and Fe NPs/Fe-N-RGO</w:t>
      </w:r>
    </w:p>
    <w:p w14:paraId="1B61D8B9" w14:textId="7EB526C0" w:rsidR="00BD780A" w:rsidRPr="00DF292B" w:rsidRDefault="00B23B27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Due to the low Fe content (0.86 ~3.3 </w:t>
      </w:r>
      <w:proofErr w:type="spellStart"/>
      <w:r w:rsidRPr="00DF292B">
        <w:rPr>
          <w:rFonts w:ascii="Times New Roman" w:eastAsia="等线" w:hAnsi="Times New Roman" w:cs="Times New Roman" w:hint="eastAsia"/>
          <w:sz w:val="24"/>
          <w:szCs w:val="24"/>
        </w:rPr>
        <w:t>wt</w:t>
      </w:r>
      <w:proofErr w:type="spellEnd"/>
      <w:r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%) in Fe/RGO, Fe-N-RGO and Fe NPs/Fe-N-RGO, the </w:t>
      </w:r>
      <w:r w:rsidR="00236C10" w:rsidRPr="00DF292B">
        <w:rPr>
          <w:rFonts w:ascii="Times New Roman" w:eastAsia="等线" w:hAnsi="Times New Roman" w:cs="Times New Roman"/>
          <w:sz w:val="24"/>
          <w:szCs w:val="24"/>
        </w:rPr>
        <w:t>μ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' and </w:t>
      </w:r>
      <w:r w:rsidR="00236C10" w:rsidRPr="00DF292B">
        <w:rPr>
          <w:rFonts w:ascii="Times New Roman" w:eastAsia="等线" w:hAnsi="Times New Roman" w:cs="Times New Roman"/>
          <w:sz w:val="24"/>
          <w:szCs w:val="24"/>
        </w:rPr>
        <w:t>μ</w:t>
      </w:r>
      <w:r w:rsidRPr="00DF292B">
        <w:rPr>
          <w:rFonts w:ascii="Times New Roman" w:eastAsia="等线" w:hAnsi="Times New Roman" w:cs="Times New Roman"/>
          <w:sz w:val="24"/>
          <w:szCs w:val="24"/>
        </w:rPr>
        <w:t>"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 values of all samples are 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≈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1 and 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≈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0 (Fig. S5) with a low filler loading of only 1 </w:t>
      </w:r>
      <w:proofErr w:type="spellStart"/>
      <w:r w:rsidRPr="00DF292B">
        <w:rPr>
          <w:rFonts w:ascii="Times New Roman" w:eastAsia="等线" w:hAnsi="Times New Roman" w:cs="Times New Roman" w:hint="eastAsia"/>
          <w:sz w:val="24"/>
          <w:szCs w:val="24"/>
        </w:rPr>
        <w:t>wt</w:t>
      </w:r>
      <w:proofErr w:type="spellEnd"/>
      <w:r w:rsidRPr="00DF292B">
        <w:rPr>
          <w:rFonts w:ascii="Times New Roman" w:eastAsia="等线" w:hAnsi="Times New Roman" w:cs="Times New Roman" w:hint="eastAsia"/>
          <w:sz w:val="24"/>
          <w:szCs w:val="24"/>
        </w:rPr>
        <w:t xml:space="preserve">%. </w:t>
      </w:r>
      <w:r w:rsidR="004E197F" w:rsidRPr="00DF292B">
        <w:rPr>
          <w:rFonts w:ascii="Times New Roman" w:eastAsia="等线" w:hAnsi="Times New Roman" w:cs="Times New Roman"/>
          <w:sz w:val="24"/>
          <w:szCs w:val="24"/>
        </w:rPr>
        <w:t>The satura</w:t>
      </w:r>
      <w:r w:rsidR="008D684B" w:rsidRPr="00DF292B">
        <w:rPr>
          <w:rFonts w:ascii="Times New Roman" w:eastAsia="等线" w:hAnsi="Times New Roman" w:cs="Times New Roman"/>
          <w:sz w:val="24"/>
          <w:szCs w:val="24"/>
        </w:rPr>
        <w:t>tion magnetization (</w:t>
      </w:r>
      <w:proofErr w:type="spellStart"/>
      <w:r w:rsidR="008D684B" w:rsidRPr="00DF292B">
        <w:rPr>
          <w:rFonts w:ascii="Times New Roman" w:eastAsia="等线" w:hAnsi="Times New Roman" w:cs="Times New Roman"/>
          <w:sz w:val="24"/>
          <w:szCs w:val="24"/>
        </w:rPr>
        <w:t>Ms</w:t>
      </w:r>
      <w:proofErr w:type="spellEnd"/>
      <w:r w:rsidR="008D684B" w:rsidRPr="00DF292B">
        <w:rPr>
          <w:rFonts w:ascii="Times New Roman" w:eastAsia="等线" w:hAnsi="Times New Roman" w:cs="Times New Roman"/>
          <w:sz w:val="24"/>
          <w:szCs w:val="24"/>
        </w:rPr>
        <w:t>) values are</w:t>
      </w:r>
      <w:r w:rsidR="004E197F" w:rsidRPr="00DF292B">
        <w:rPr>
          <w:rFonts w:ascii="Times New Roman" w:eastAsia="等线" w:hAnsi="Times New Roman" w:cs="Times New Roman"/>
          <w:sz w:val="24"/>
          <w:szCs w:val="24"/>
        </w:rPr>
        <w:t xml:space="preserve"> about 0, indicating that Fe has no obvious magnetic loss at the measured frequency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in the alternating EM field.</w:t>
      </w:r>
    </w:p>
    <w:p w14:paraId="5C5FA84C" w14:textId="2E924034" w:rsidR="00BD780A" w:rsidRPr="00DF292B" w:rsidRDefault="00BD780A" w:rsidP="00DF292B">
      <w:pPr>
        <w:spacing w:beforeLines="50" w:before="120" w:afterLines="50" w:after="120"/>
        <w:rPr>
          <w:rFonts w:ascii="Times New Roman" w:eastAsia="等线" w:hAnsi="Times New Roman" w:cs="Times New Roman"/>
          <w:noProof/>
          <w:sz w:val="24"/>
          <w:szCs w:val="24"/>
        </w:rPr>
      </w:pPr>
    </w:p>
    <w:p w14:paraId="5CC858EE" w14:textId="0EB15622" w:rsidR="00BD780A" w:rsidRPr="00DF292B" w:rsidRDefault="00BD780A" w:rsidP="00DF292B">
      <w:pPr>
        <w:spacing w:beforeLines="50" w:before="120" w:afterLines="50" w:after="120"/>
        <w:rPr>
          <w:rFonts w:ascii="Times New Roman" w:eastAsia="等线" w:hAnsi="Times New Roman" w:cs="Times New Roman"/>
          <w:noProof/>
          <w:sz w:val="24"/>
          <w:szCs w:val="24"/>
        </w:rPr>
      </w:pPr>
    </w:p>
    <w:p w14:paraId="0D087CD4" w14:textId="64772C06" w:rsidR="00BD780A" w:rsidRPr="00DF292B" w:rsidRDefault="007B7146" w:rsidP="00DF292B">
      <w:pPr>
        <w:spacing w:beforeLines="50" w:before="120" w:afterLines="50" w:after="120"/>
        <w:rPr>
          <w:rFonts w:ascii="Times New Roman" w:eastAsia="等线" w:hAnsi="Times New Roman" w:cs="Times New Roman"/>
          <w:noProof/>
          <w:sz w:val="24"/>
          <w:szCs w:val="24"/>
        </w:rPr>
      </w:pPr>
      <w:r w:rsidRPr="00DF292B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75136" behindDoc="0" locked="0" layoutInCell="1" allowOverlap="1" wp14:anchorId="79BB695B" wp14:editId="28CFD0EB">
            <wp:simplePos x="0" y="0"/>
            <wp:positionH relativeFrom="margin">
              <wp:posOffset>141605</wp:posOffset>
            </wp:positionH>
            <wp:positionV relativeFrom="paragraph">
              <wp:posOffset>329565</wp:posOffset>
            </wp:positionV>
            <wp:extent cx="5546725" cy="326009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S3.e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1316E" w14:textId="764398EF" w:rsidR="00BD780A" w:rsidRPr="00DF292B" w:rsidRDefault="00BD780A" w:rsidP="00DF292B">
      <w:pPr>
        <w:spacing w:beforeLines="50" w:before="120" w:afterLines="50" w:after="120"/>
        <w:rPr>
          <w:rFonts w:ascii="Times New Roman" w:eastAsia="等线" w:hAnsi="Times New Roman" w:cs="Times New Roman"/>
          <w:noProof/>
          <w:sz w:val="24"/>
          <w:szCs w:val="24"/>
        </w:rPr>
      </w:pPr>
    </w:p>
    <w:p w14:paraId="5F523F9F" w14:textId="43F106D6" w:rsidR="004A2B88" w:rsidRPr="00DF292B" w:rsidRDefault="003114DD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sz w:val="24"/>
          <w:szCs w:val="24"/>
        </w:rPr>
        <w:t>Fig.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S</w:t>
      </w:r>
      <w:r w:rsidR="00DB0767" w:rsidRPr="00DF292B">
        <w:rPr>
          <w:rFonts w:ascii="Times New Roman" w:eastAsia="等线" w:hAnsi="Times New Roman" w:cs="Times New Roman"/>
          <w:b/>
          <w:sz w:val="24"/>
          <w:szCs w:val="24"/>
        </w:rPr>
        <w:t>7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DB07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RL </w:t>
      </w:r>
      <w:r w:rsidR="00DB0767" w:rsidRPr="00DF292B">
        <w:rPr>
          <w:rFonts w:ascii="Times New Roman" w:eastAsia="等线" w:hAnsi="Times New Roman" w:cs="Times New Roman"/>
          <w:sz w:val="24"/>
          <w:szCs w:val="24"/>
        </w:rPr>
        <w:t>curves</w:t>
      </w:r>
      <w:r w:rsidR="00DB07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with different thickness and frequency of</w:t>
      </w:r>
      <w:r w:rsidR="00DB0767" w:rsidRPr="00DF292B">
        <w:rPr>
          <w:rFonts w:ascii="Times New Roman" w:eastAsia="等线" w:hAnsi="Times New Roman" w:cs="Times New Roman"/>
          <w:bCs/>
          <w:sz w:val="24"/>
          <w:szCs w:val="24"/>
          <w:lang w:val="de-DE"/>
        </w:rPr>
        <w:t xml:space="preserve"> </w:t>
      </w:r>
      <w:r w:rsidR="00DB0767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a</w:t>
      </w:r>
      <w:r w:rsidR="00DB07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</w:t>
      </w:r>
      <w:r w:rsidR="00DB0767" w:rsidRPr="00DF292B">
        <w:rPr>
          <w:rFonts w:ascii="Times New Roman" w:eastAsia="等线" w:hAnsi="Times New Roman" w:cs="Times New Roman"/>
          <w:bCs/>
          <w:sz w:val="24"/>
          <w:szCs w:val="24"/>
          <w:lang w:val="de-DE"/>
        </w:rPr>
        <w:t xml:space="preserve">RGO, </w:t>
      </w:r>
      <w:r w:rsidR="00DB0767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b</w:t>
      </w:r>
      <w:r w:rsidR="00DB07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</w:t>
      </w:r>
      <w:r w:rsidR="00DB0767" w:rsidRPr="00DF292B">
        <w:rPr>
          <w:rFonts w:ascii="Times New Roman" w:eastAsia="等线" w:hAnsi="Times New Roman" w:cs="Times New Roman"/>
          <w:bCs/>
          <w:sz w:val="24"/>
          <w:szCs w:val="24"/>
          <w:lang w:val="de-DE"/>
        </w:rPr>
        <w:t xml:space="preserve">Fe/RGO, </w:t>
      </w:r>
      <w:r w:rsidR="00DB0767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c</w:t>
      </w:r>
      <w:r w:rsidR="00DB07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</w:t>
      </w:r>
      <w:r w:rsidR="00DB0767" w:rsidRPr="00DF292B">
        <w:rPr>
          <w:rFonts w:ascii="Times New Roman" w:eastAsia="等线" w:hAnsi="Times New Roman" w:cs="Times New Roman"/>
          <w:bCs/>
          <w:sz w:val="24"/>
          <w:szCs w:val="24"/>
          <w:lang w:val="de-DE"/>
        </w:rPr>
        <w:t xml:space="preserve">N-RGO, </w:t>
      </w:r>
      <w:r w:rsidR="00DB0767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d</w:t>
      </w:r>
      <w:r w:rsidR="00DB07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Fe-N-RGO and </w:t>
      </w:r>
      <w:r w:rsidR="00DB0767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e</w:t>
      </w:r>
      <w:r w:rsidR="00DB07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Fe NPs/Fe-N-RGO</w:t>
      </w:r>
    </w:p>
    <w:p w14:paraId="41B28BEC" w14:textId="77777777" w:rsidR="00C907B8" w:rsidRPr="00DF292B" w:rsidRDefault="00C907B8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</w:p>
    <w:p w14:paraId="6A8DCEF5" w14:textId="01BF5B6C" w:rsidR="00C907B8" w:rsidRPr="00DF292B" w:rsidRDefault="00E2723B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noProof/>
        </w:rPr>
        <w:drawing>
          <wp:anchor distT="0" distB="0" distL="114300" distR="114300" simplePos="0" relativeHeight="251677184" behindDoc="0" locked="0" layoutInCell="1" allowOverlap="1" wp14:anchorId="7B1C076D" wp14:editId="7A2352DF">
            <wp:simplePos x="0" y="0"/>
            <wp:positionH relativeFrom="margin">
              <wp:posOffset>-635</wp:posOffset>
            </wp:positionH>
            <wp:positionV relativeFrom="paragraph">
              <wp:posOffset>17697</wp:posOffset>
            </wp:positionV>
            <wp:extent cx="5748655" cy="3258185"/>
            <wp:effectExtent l="0" t="0" r="0" b="0"/>
            <wp:wrapTopAndBottom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S4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7B8" w:rsidRPr="00DF292B">
        <w:rPr>
          <w:rFonts w:ascii="Times New Roman" w:eastAsia="等线" w:hAnsi="Times New Roman" w:cs="Times New Roman"/>
          <w:b/>
          <w:sz w:val="24"/>
          <w:szCs w:val="24"/>
        </w:rPr>
        <w:t>Fig. S</w:t>
      </w:r>
      <w:r w:rsidR="00C1510D" w:rsidRPr="00DF292B">
        <w:rPr>
          <w:rFonts w:ascii="Times New Roman" w:eastAsia="等线" w:hAnsi="Times New Roman" w:cs="Times New Roman"/>
          <w:b/>
          <w:sz w:val="24"/>
          <w:szCs w:val="24"/>
        </w:rPr>
        <w:t>8</w:t>
      </w:r>
      <w:r w:rsidR="00C907B8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C907B8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a</w:t>
      </w:r>
      <w:r w:rsidR="00C907B8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σ and </w:t>
      </w:r>
      <w:r w:rsidR="00C907B8" w:rsidRPr="00DF292B">
        <w:rPr>
          <w:rFonts w:ascii="Times New Roman" w:eastAsia="等线" w:hAnsi="Times New Roman" w:cs="Times New Roman"/>
          <w:b/>
          <w:sz w:val="24"/>
          <w:szCs w:val="24"/>
          <w:lang w:val="de-DE"/>
        </w:rPr>
        <w:t>b-f</w:t>
      </w:r>
      <w:r w:rsidR="00C907B8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 Cole–Cole plots of RGO, Fe/RGO, N-RGO, Fe-N-RGO and Fe NPs/Fe-N-RGO</w:t>
      </w:r>
    </w:p>
    <w:p w14:paraId="3DAE4D07" w14:textId="527FDC57" w:rsidR="00C907B8" w:rsidRPr="00DF292B" w:rsidRDefault="00C907B8" w:rsidP="004F4D97">
      <w:pPr>
        <w:spacing w:beforeLines="50" w:before="120" w:afterLines="50" w:after="120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3B8033C" wp14:editId="74C3E07D">
            <wp:extent cx="2520564" cy="2017799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8.e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661" cy="20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15E07" w14:textId="34FAB5AF" w:rsidR="00C907B8" w:rsidRPr="00DF292B" w:rsidRDefault="00C907B8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sz w:val="24"/>
          <w:szCs w:val="24"/>
        </w:rPr>
        <w:t>Fig. S</w:t>
      </w:r>
      <w:r w:rsidR="00C1510D" w:rsidRPr="00DF292B">
        <w:rPr>
          <w:rFonts w:ascii="Times New Roman" w:eastAsia="等线" w:hAnsi="Times New Roman" w:cs="Times New Roman"/>
          <w:b/>
          <w:sz w:val="24"/>
          <w:szCs w:val="24"/>
        </w:rPr>
        <w:t>9</w:t>
      </w:r>
      <w:r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Pr="00DF292B">
        <w:rPr>
          <w:rFonts w:ascii="Times New Roman" w:hAnsi="Times New Roman" w:cs="Times New Roman"/>
          <w:bCs/>
          <w:sz w:val="24"/>
          <w:szCs w:val="24"/>
        </w:rPr>
        <w:t>Impedance match (</w:t>
      </w:r>
      <w:r w:rsidRPr="00DF292B">
        <w:rPr>
          <w:rFonts w:ascii="Times New Roman" w:hAnsi="Times New Roman" w:cs="Times New Roman"/>
          <w:i/>
          <w:sz w:val="24"/>
          <w:szCs w:val="24"/>
        </w:rPr>
        <w:t>Z)</w:t>
      </w:r>
      <w:r w:rsidRPr="00DF2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292B">
        <w:rPr>
          <w:rFonts w:ascii="Times New Roman" w:hAnsi="Times New Roman" w:cs="Times New Roman"/>
          <w:sz w:val="24"/>
          <w:szCs w:val="24"/>
          <w:lang w:val="de-DE"/>
        </w:rPr>
        <w:t xml:space="preserve">of RGO, </w:t>
      </w:r>
      <w:r w:rsidRPr="00DF292B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Fe/RGO, N-RGO, </w:t>
      </w:r>
      <w:r w:rsidRPr="00DF292B">
        <w:rPr>
          <w:rFonts w:ascii="Times New Roman" w:hAnsi="Times New Roman" w:cs="Times New Roman"/>
          <w:sz w:val="24"/>
          <w:szCs w:val="24"/>
          <w:lang w:val="de-DE"/>
        </w:rPr>
        <w:t>Fe-N-RGO and Fe NPs/Fe-N-RGO</w:t>
      </w:r>
    </w:p>
    <w:p w14:paraId="18BF103B" w14:textId="77777777" w:rsidR="00C907B8" w:rsidRPr="00DF292B" w:rsidRDefault="00C907B8" w:rsidP="00DF292B">
      <w:pPr>
        <w:spacing w:beforeLines="50" w:before="120" w:afterLines="50" w:after="120"/>
        <w:rPr>
          <w:rFonts w:ascii="Times New Roman" w:eastAsia="AdvOT999035f4" w:hAnsi="Times New Roman" w:cs="Times New Roman"/>
          <w:kern w:val="0"/>
          <w:sz w:val="24"/>
          <w:szCs w:val="24"/>
        </w:rPr>
      </w:pPr>
      <w:r w:rsidRPr="00DF292B">
        <w:rPr>
          <w:rFonts w:ascii="Times New Roman" w:eastAsia="AdvOT999035f4" w:hAnsi="Times New Roman" w:cs="Times New Roman"/>
          <w:kern w:val="0"/>
          <w:sz w:val="24"/>
          <w:szCs w:val="24"/>
        </w:rPr>
        <w:t>The impedance matching ratio (</w:t>
      </w:r>
      <w:r w:rsidRPr="00DF292B">
        <w:rPr>
          <w:rFonts w:ascii="Times New Roman" w:eastAsia="AdvOT999035f4" w:hAnsi="Times New Roman" w:cs="Times New Roman"/>
          <w:i/>
          <w:kern w:val="0"/>
          <w:sz w:val="24"/>
          <w:szCs w:val="24"/>
        </w:rPr>
        <w:t>Z</w:t>
      </w:r>
      <w:r w:rsidRPr="00DF292B">
        <w:rPr>
          <w:rFonts w:ascii="Times New Roman" w:eastAsia="AdvOT999035f4" w:hAnsi="Times New Roman" w:cs="Times New Roman"/>
          <w:kern w:val="0"/>
          <w:sz w:val="24"/>
          <w:szCs w:val="24"/>
        </w:rPr>
        <w:t>) of samples can be calculated as:</w:t>
      </w:r>
    </w:p>
    <w:p w14:paraId="74DE6BD7" w14:textId="77993FFD" w:rsidR="00C907B8" w:rsidRPr="00DF292B" w:rsidRDefault="00C907B8" w:rsidP="00DF292B">
      <w:pPr>
        <w:spacing w:beforeLines="50" w:before="120" w:afterLines="50" w:after="120"/>
        <w:jc w:val="right"/>
        <w:rPr>
          <w:rFonts w:ascii="Times New Roman" w:eastAsia="AdvOT999035f4" w:hAnsi="Times New Roman" w:cs="Times New Roman"/>
          <w:kern w:val="0"/>
          <w:sz w:val="24"/>
          <w:szCs w:val="24"/>
        </w:rPr>
      </w:pPr>
      <m:oMath>
        <m:r>
          <w:rPr>
            <w:rFonts w:ascii="Cambria Math" w:hAnsi="Cambria Math"/>
            <w:noProof/>
            <w:sz w:val="24"/>
            <w:szCs w:val="24"/>
          </w:rPr>
          <m:t>Z=|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24"/>
            <w:szCs w:val="24"/>
          </w:rPr>
          <m:t>|</m:t>
        </m:r>
      </m:oMath>
      <w:r w:rsidRPr="00DF29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F292B">
        <w:rPr>
          <w:rFonts w:ascii="Times New Roman" w:hAnsi="Times New Roman" w:cs="Times New Roman"/>
          <w:sz w:val="24"/>
          <w:szCs w:val="24"/>
        </w:rPr>
        <w:t xml:space="preserve">                          (S1)</w:t>
      </w:r>
    </w:p>
    <w:p w14:paraId="13DC1117" w14:textId="20C39FC1" w:rsidR="00C907B8" w:rsidRPr="00DF292B" w:rsidRDefault="00B97CFF" w:rsidP="00DF292B">
      <w:pPr>
        <w:spacing w:beforeLines="50" w:before="120" w:afterLines="50" w:after="120"/>
        <w:jc w:val="right"/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noProof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noProof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r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r</m:t>
                    </m:r>
                  </m:sub>
                </m:sSub>
              </m:den>
            </m:f>
          </m:e>
        </m:rad>
        <m:r>
          <w:rPr>
            <w:rFonts w:ascii="Cambria Math" w:hAnsi="Cambria Math"/>
            <w:noProof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noProof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noProof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</m:e>
        </m:rad>
        <m:r>
          <w:rPr>
            <w:rFonts w:ascii="Cambria Math" w:hAnsi="Cambria Math"/>
            <w:noProof/>
            <w:sz w:val="24"/>
            <w:szCs w:val="24"/>
          </w:rPr>
          <m:t xml:space="preserve">,  </m:t>
        </m:r>
      </m:oMath>
      <w:r w:rsidR="00C907B8" w:rsidRPr="00DF292B">
        <w:rPr>
          <w:rFonts w:hint="eastAsia"/>
          <w:sz w:val="24"/>
          <w:szCs w:val="24"/>
        </w:rPr>
        <w:t xml:space="preserve"> </w:t>
      </w:r>
      <w:r w:rsidR="00C907B8" w:rsidRPr="00DF292B">
        <w:rPr>
          <w:sz w:val="24"/>
          <w:szCs w:val="24"/>
        </w:rPr>
        <w:t xml:space="preserve">                 </w:t>
      </w:r>
      <w:r w:rsidR="00C907B8" w:rsidRPr="00DF292B">
        <w:rPr>
          <w:rFonts w:ascii="Times New Roman" w:hAnsi="Times New Roman" w:cs="Times New Roman"/>
          <w:sz w:val="24"/>
          <w:szCs w:val="24"/>
        </w:rPr>
        <w:t xml:space="preserve">   (S2)</w:t>
      </w:r>
    </w:p>
    <w:p w14:paraId="7C886E1A" w14:textId="77777777" w:rsidR="00C907B8" w:rsidRPr="00DF292B" w:rsidRDefault="00B97CFF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 w:hint="eastAsia"/>
                <w:sz w:val="24"/>
                <w:szCs w:val="24"/>
              </w:rPr>
              <m:t>r</m:t>
            </m:r>
          </m:sub>
        </m:sSub>
      </m:oMath>
      <w:r w:rsidR="00C907B8" w:rsidRPr="00DF292B">
        <w:rPr>
          <w:rFonts w:ascii="Times New Roman" w:eastAsia="等线" w:hAnsi="Times New Roman" w:cs="Times New Roman"/>
          <w:sz w:val="24"/>
          <w:szCs w:val="24"/>
        </w:rPr>
        <w:t xml:space="preserve"> represents the material′s intrinsic impedance and </w:t>
      </w:r>
      <m:oMath>
        <m:sSub>
          <m:sSubPr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0</m:t>
            </m:r>
          </m:sub>
        </m:sSub>
      </m:oMath>
      <w:r w:rsidR="00C907B8" w:rsidRPr="00DF292B">
        <w:rPr>
          <w:rFonts w:ascii="Times New Roman" w:eastAsia="等线" w:hAnsi="Times New Roman" w:cs="Times New Roman"/>
          <w:sz w:val="24"/>
          <w:szCs w:val="24"/>
        </w:rPr>
        <w:t xml:space="preserve"> is the free space impedance. </w:t>
      </w:r>
      <w:r w:rsidR="00C907B8" w:rsidRPr="00DF292B">
        <w:rPr>
          <w:rFonts w:ascii="Times New Roman" w:hAnsi="Times New Roman" w:cs="Times New Roman"/>
          <w:sz w:val="24"/>
          <w:szCs w:val="24"/>
        </w:rPr>
        <w:t xml:space="preserve">The closer the </w:t>
      </w:r>
      <w:r w:rsidR="00C907B8" w:rsidRPr="00DF292B">
        <w:rPr>
          <w:rFonts w:ascii="Times New Roman" w:eastAsia="AdvOT999035f4" w:hAnsi="Times New Roman" w:cs="Times New Roman"/>
          <w:i/>
          <w:kern w:val="0"/>
          <w:sz w:val="24"/>
          <w:szCs w:val="24"/>
        </w:rPr>
        <w:t>Z</w:t>
      </w:r>
      <w:r w:rsidR="00C907B8" w:rsidRPr="00DF292B">
        <w:rPr>
          <w:rFonts w:ascii="Times New Roman" w:hAnsi="Times New Roman" w:cs="Times New Roman"/>
          <w:sz w:val="24"/>
          <w:szCs w:val="24"/>
        </w:rPr>
        <w:t xml:space="preserve"> value of the absorbing material is to 1, the better the impedance matching, so that more electromagnetic waves enter the material.</w:t>
      </w:r>
    </w:p>
    <w:p w14:paraId="27B75B0E" w14:textId="77777777" w:rsidR="004F4D97" w:rsidRDefault="004F4D97" w:rsidP="00DF292B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  <w:r w:rsidRPr="00DF292B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6738451B" wp14:editId="152ACE82">
            <wp:extent cx="5478449" cy="4553798"/>
            <wp:effectExtent l="0" t="0" r="0" b="0"/>
            <wp:docPr id="792649161" name="图片 792649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1.e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320" cy="455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17AAF" w14:textId="17B8A968" w:rsidR="00590171" w:rsidRPr="00DF292B" w:rsidRDefault="00590171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hAnsi="Times New Roman" w:cs="Times New Roman"/>
          <w:b/>
          <w:sz w:val="24"/>
          <w:szCs w:val="24"/>
        </w:rPr>
        <w:t>Fig. S</w:t>
      </w:r>
      <w:r w:rsidR="00C1510D" w:rsidRPr="00DF292B">
        <w:rPr>
          <w:rFonts w:ascii="Times New Roman" w:hAnsi="Times New Roman" w:cs="Times New Roman"/>
          <w:b/>
          <w:sz w:val="24"/>
          <w:szCs w:val="24"/>
        </w:rPr>
        <w:t>10</w:t>
      </w:r>
      <w:r w:rsidRPr="00DF292B">
        <w:rPr>
          <w:rFonts w:ascii="Times New Roman" w:hAnsi="Times New Roman" w:cs="Times New Roman"/>
          <w:sz w:val="24"/>
          <w:szCs w:val="24"/>
        </w:rPr>
        <w:t xml:space="preserve"> RL values, calculated and experimental values of matching thicknesses </w:t>
      </w:r>
      <w:r w:rsidRPr="00DF292B">
        <w:rPr>
          <w:rFonts w:ascii="Times New Roman" w:hAnsi="Times New Roman" w:cs="Times New Roman" w:hint="eastAsia"/>
          <w:i/>
          <w:sz w:val="24"/>
          <w:szCs w:val="24"/>
        </w:rPr>
        <w:t>t</w:t>
      </w:r>
      <w:r w:rsidRPr="00DF292B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DF292B">
        <w:rPr>
          <w:rFonts w:ascii="Times New Roman" w:hAnsi="Times New Roman" w:cs="Times New Roman"/>
          <w:sz w:val="24"/>
          <w:szCs w:val="24"/>
        </w:rPr>
        <w:t xml:space="preserve"> under </w:t>
      </w:r>
      <w:r w:rsidRPr="00DF292B">
        <w:rPr>
          <w:rFonts w:ascii="Times New Roman" w:hAnsi="Times New Roman" w:cs="Times New Roman"/>
          <w:sz w:val="24"/>
          <w:szCs w:val="24"/>
          <w:shd w:val="clear" w:color="auto" w:fill="FFFFFF"/>
        </w:rPr>
        <w:t>λ</w:t>
      </w:r>
      <w:r w:rsidRPr="00DF292B">
        <w:rPr>
          <w:rFonts w:ascii="Times New Roman" w:hAnsi="Times New Roman" w:cs="Times New Roman"/>
          <w:sz w:val="24"/>
          <w:szCs w:val="24"/>
        </w:rPr>
        <w:t xml:space="preserve">/4 condition, impedance matching values for </w:t>
      </w:r>
      <w:r w:rsidRPr="00DF292B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N-RGO</w:t>
      </w:r>
      <w:r w:rsidR="00B22E88" w:rsidRPr="00DF292B"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F292B">
        <w:rPr>
          <w:rFonts w:ascii="Times New Roman" w:eastAsia="等线" w:hAnsi="Times New Roman" w:cs="Times New Roman" w:hint="eastAsia"/>
          <w:b/>
          <w:sz w:val="24"/>
          <w:szCs w:val="24"/>
        </w:rPr>
        <w:t>b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Fe-N-RGO over 2-18 GHz</w:t>
      </w:r>
    </w:p>
    <w:p w14:paraId="72D7EDBB" w14:textId="0EC086D1" w:rsidR="004A2B88" w:rsidRPr="00DF292B" w:rsidRDefault="00C907B8" w:rsidP="00DF292B">
      <w:pPr>
        <w:spacing w:beforeLines="50" w:before="120" w:afterLines="50" w:after="120"/>
        <w:rPr>
          <w:rFonts w:ascii="Times New Roman" w:eastAsia="等线" w:hAnsi="Times New Roman" w:cs="Times New Roman"/>
          <w:b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78C2EA7" wp14:editId="47600893">
            <wp:extent cx="5760720" cy="338963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S6.e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4DD" w:rsidRPr="00DF292B">
        <w:rPr>
          <w:rFonts w:ascii="Times New Roman" w:eastAsia="等线" w:hAnsi="Times New Roman" w:cs="Times New Roman"/>
          <w:b/>
          <w:sz w:val="24"/>
          <w:szCs w:val="24"/>
        </w:rPr>
        <w:t>Fig.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S</w:t>
      </w:r>
      <w:r w:rsidR="00C1510D" w:rsidRPr="00DF292B">
        <w:rPr>
          <w:rFonts w:ascii="Times New Roman" w:eastAsia="等线" w:hAnsi="Times New Roman" w:cs="Times New Roman"/>
          <w:b/>
          <w:sz w:val="24"/>
          <w:szCs w:val="24"/>
        </w:rPr>
        <w:t>11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734A44" w:rsidRPr="00DF292B">
        <w:rPr>
          <w:rFonts w:ascii="Times New Roman" w:hAnsi="Times New Roman" w:cs="Times New Roman"/>
          <w:b/>
          <w:sz w:val="24"/>
          <w:szCs w:val="24"/>
        </w:rPr>
        <w:t>a</w:t>
      </w:r>
      <w:r w:rsidR="00734A44" w:rsidRPr="00DF292B">
        <w:rPr>
          <w:rFonts w:ascii="Times New Roman" w:hAnsi="Times New Roman" w:cs="Times New Roman"/>
          <w:sz w:val="24"/>
          <w:szCs w:val="24"/>
        </w:rPr>
        <w:t xml:space="preserve"> </w:t>
      </w:r>
      <w:r w:rsidR="00734A44" w:rsidRPr="00DF292B">
        <w:rPr>
          <w:rFonts w:ascii="Times New Roman" w:eastAsia="等线" w:hAnsi="Times New Roman" w:cs="Times New Roman"/>
          <w:sz w:val="24"/>
          <w:szCs w:val="24"/>
        </w:rPr>
        <w:t xml:space="preserve">µ', </w:t>
      </w:r>
      <w:r w:rsidR="00734A44" w:rsidRPr="00DF292B">
        <w:rPr>
          <w:rFonts w:ascii="Times New Roman" w:hAnsi="Times New Roman" w:cs="Times New Roman"/>
          <w:b/>
          <w:sz w:val="24"/>
          <w:szCs w:val="24"/>
        </w:rPr>
        <w:t>b</w:t>
      </w:r>
      <w:r w:rsidR="00734A44" w:rsidRPr="00DF292B">
        <w:rPr>
          <w:rFonts w:ascii="Times New Roman" w:hAnsi="Times New Roman" w:cs="Times New Roman"/>
          <w:sz w:val="24"/>
          <w:szCs w:val="24"/>
        </w:rPr>
        <w:t xml:space="preserve"> </w:t>
      </w:r>
      <w:r w:rsidR="00734A44" w:rsidRPr="00DF292B">
        <w:rPr>
          <w:rFonts w:ascii="Times New Roman" w:eastAsia="等线" w:hAnsi="Times New Roman" w:cs="Times New Roman"/>
          <w:sz w:val="24"/>
          <w:szCs w:val="24"/>
        </w:rPr>
        <w:t xml:space="preserve">µ", </w:t>
      </w:r>
      <w:r w:rsidR="00734A44" w:rsidRPr="00DF292B">
        <w:rPr>
          <w:rFonts w:ascii="Times New Roman" w:hAnsi="Times New Roman" w:cs="Times New Roman"/>
          <w:b/>
          <w:sz w:val="24"/>
          <w:szCs w:val="24"/>
        </w:rPr>
        <w:t>c</w:t>
      </w:r>
      <w:r w:rsidR="00734A44" w:rsidRPr="00DF292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lang w:val="de-DE" w:eastAsia="ja-JP"/>
        </w:rPr>
        <w:t>tanδ</w:t>
      </w:r>
      <w:r w:rsidR="003B2867" w:rsidRPr="00DF292B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  <w:lang w:val="de-DE" w:eastAsia="ja-JP"/>
        </w:rPr>
        <w:t>μ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lang w:val="de-DE" w:eastAsia="ja-JP"/>
        </w:rPr>
        <w:t>,</w:t>
      </w:r>
      <w:r w:rsidR="00734A44"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34A44" w:rsidRPr="00DF292B">
        <w:rPr>
          <w:rFonts w:ascii="Times New Roman" w:hAnsi="Times New Roman" w:cs="Times New Roman"/>
          <w:b/>
          <w:sz w:val="24"/>
          <w:szCs w:val="24"/>
        </w:rPr>
        <w:t>d</w:t>
      </w:r>
      <w:r w:rsidR="00734A44" w:rsidRPr="00DF292B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σ </w:t>
      </w:r>
      <w:r w:rsidR="00734A44" w:rsidRPr="00DF292B">
        <w:rPr>
          <w:rFonts w:ascii="Times New Roman" w:hAnsi="Times New Roman" w:cs="Times New Roman"/>
          <w:b/>
          <w:sz w:val="24"/>
          <w:szCs w:val="24"/>
        </w:rPr>
        <w:t>e</w:t>
      </w:r>
      <w:r w:rsidR="00734A44" w:rsidRPr="00DF292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lang w:val="de-DE" w:eastAsia="ja-JP"/>
        </w:rPr>
        <w:t>ε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  <w:lang w:val="de-DE" w:eastAsia="ja-JP"/>
        </w:rPr>
        <w:t>c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lang w:val="de-DE" w:eastAsia="ja-JP"/>
        </w:rPr>
        <w:t xml:space="preserve">″ </w:t>
      </w:r>
      <w:r w:rsidR="00734A44" w:rsidRPr="00DF292B">
        <w:rPr>
          <w:rFonts w:ascii="Times New Roman" w:eastAsia="等线" w:hAnsi="Times New Roman" w:cs="Times New Roman"/>
          <w:sz w:val="24"/>
          <w:szCs w:val="24"/>
        </w:rPr>
        <w:t>and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lang w:val="de-DE" w:eastAsia="ja-JP"/>
        </w:rPr>
        <w:t xml:space="preserve"> </w:t>
      </w:r>
      <w:r w:rsidR="00734A44" w:rsidRPr="00DF292B">
        <w:rPr>
          <w:rFonts w:ascii="Times New Roman" w:hAnsi="Times New Roman" w:cs="Times New Roman"/>
          <w:b/>
          <w:sz w:val="24"/>
          <w:szCs w:val="24"/>
        </w:rPr>
        <w:t>f</w:t>
      </w:r>
      <w:r w:rsidR="00734A44" w:rsidRPr="00DF292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lang w:val="de-DE" w:eastAsia="ja-JP"/>
        </w:rPr>
        <w:t>ε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  <w:lang w:val="de-DE" w:eastAsia="ja-JP"/>
        </w:rPr>
        <w:t>p</w:t>
      </w:r>
      <w:r w:rsidR="00734A44" w:rsidRPr="00DF292B">
        <w:rPr>
          <w:rFonts w:ascii="Times New Roman" w:eastAsia="宋体" w:hAnsi="Times New Roman" w:cs="Times New Roman"/>
          <w:bCs/>
          <w:kern w:val="0"/>
          <w:sz w:val="24"/>
          <w:szCs w:val="24"/>
          <w:lang w:val="de-DE" w:eastAsia="ja-JP"/>
        </w:rPr>
        <w:t xml:space="preserve">″ of </w:t>
      </w:r>
      <w:r w:rsidR="00734A44" w:rsidRPr="00DF292B">
        <w:rPr>
          <w:rFonts w:ascii="Times New Roman" w:hAnsi="Times New Roman" w:cs="Times New Roman"/>
          <w:sz w:val="24"/>
          <w:szCs w:val="24"/>
        </w:rPr>
        <w:t xml:space="preserve">M-N-RGO </w:t>
      </w:r>
      <w:r w:rsidR="00734A44" w:rsidRPr="00DF292B">
        <w:rPr>
          <w:rFonts w:ascii="Times New Roman" w:hAnsi="Times New Roman" w:cs="Times New Roman" w:hint="eastAsia"/>
          <w:sz w:val="24"/>
          <w:szCs w:val="24"/>
        </w:rPr>
        <w:t>c</w:t>
      </w:r>
      <w:r w:rsidR="00734A44" w:rsidRPr="00DF292B">
        <w:rPr>
          <w:rFonts w:ascii="Times New Roman" w:hAnsi="Times New Roman" w:cs="Times New Roman"/>
          <w:sz w:val="24"/>
          <w:szCs w:val="24"/>
        </w:rPr>
        <w:t>omposites (M= Mn, F</w:t>
      </w:r>
      <w:r w:rsidR="00734A44" w:rsidRPr="00DF292B">
        <w:rPr>
          <w:rFonts w:ascii="Times New Roman" w:hAnsi="Times New Roman" w:cs="Times New Roman" w:hint="eastAsia"/>
          <w:sz w:val="24"/>
          <w:szCs w:val="24"/>
        </w:rPr>
        <w:t>e</w:t>
      </w:r>
      <w:r w:rsidR="00734A44" w:rsidRPr="00DF292B">
        <w:rPr>
          <w:rFonts w:ascii="Times New Roman" w:hAnsi="Times New Roman" w:cs="Times New Roman"/>
          <w:sz w:val="24"/>
          <w:szCs w:val="24"/>
        </w:rPr>
        <w:t>, Co, Ni, Cu, Zn, Nb, Cd and Sn)</w:t>
      </w:r>
    </w:p>
    <w:p w14:paraId="22346519" w14:textId="290B30EE" w:rsidR="00BD780A" w:rsidRDefault="003B2867" w:rsidP="004F4D97">
      <w:pPr>
        <w:spacing w:beforeLines="50" w:before="120" w:afterLines="50" w:after="120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inline distT="0" distB="0" distL="0" distR="0" wp14:anchorId="2D60DE1F" wp14:editId="68BCFD39">
            <wp:extent cx="4788051" cy="3928731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S7.e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51" cy="392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29C26" w14:textId="77777777" w:rsidR="004F4D97" w:rsidRPr="00DF292B" w:rsidRDefault="004F4D97" w:rsidP="00DF292B">
      <w:pPr>
        <w:spacing w:beforeLines="50" w:before="120" w:afterLines="50" w:after="120"/>
        <w:rPr>
          <w:rFonts w:ascii="Times New Roman" w:eastAsia="等线" w:hAnsi="Times New Roman" w:cs="Times New Roman"/>
          <w:b/>
          <w:sz w:val="24"/>
          <w:szCs w:val="24"/>
        </w:rPr>
      </w:pPr>
    </w:p>
    <w:p w14:paraId="4F1747AC" w14:textId="4F036038" w:rsidR="00BD780A" w:rsidRPr="00DF292B" w:rsidRDefault="003114DD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sz w:val="24"/>
          <w:szCs w:val="24"/>
        </w:rPr>
        <w:t>Fig.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S1</w:t>
      </w:r>
      <w:r w:rsidR="00C1510D" w:rsidRPr="00DF292B">
        <w:rPr>
          <w:rFonts w:ascii="Times New Roman" w:eastAsia="等线" w:hAnsi="Times New Roman" w:cs="Times New Roman"/>
          <w:b/>
          <w:sz w:val="24"/>
          <w:szCs w:val="24"/>
        </w:rPr>
        <w:t>2</w:t>
      </w:r>
      <w:r w:rsidR="00BD780A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3B2867" w:rsidRPr="00DF292B">
        <w:rPr>
          <w:rFonts w:ascii="Times New Roman" w:eastAsia="等线" w:hAnsi="Times New Roman" w:cs="Times New Roman"/>
          <w:sz w:val="24"/>
          <w:szCs w:val="24"/>
          <w:lang w:val="de-DE"/>
        </w:rPr>
        <w:t xml:space="preserve">2D color-mapping RLvalues with different thickness of 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>C</w:t>
      </w:r>
      <w:r w:rsidR="003B2867" w:rsidRPr="00DF292B">
        <w:rPr>
          <w:rFonts w:ascii="Times New Roman" w:eastAsia="等线" w:hAnsi="Times New Roman" w:cs="Times New Roman" w:hint="eastAsia"/>
          <w:sz w:val="24"/>
          <w:szCs w:val="24"/>
        </w:rPr>
        <w:t>u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 xml:space="preserve">-N-RGO </w:t>
      </w:r>
      <w:r w:rsidR="003B2867" w:rsidRPr="00DF292B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 xml:space="preserve"> and Zn-N-RGO </w:t>
      </w:r>
      <w:r w:rsidR="003B2867" w:rsidRPr="00DF292B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3B2867" w:rsidRPr="00DF292B">
        <w:rPr>
          <w:rFonts w:ascii="Times New Roman" w:eastAsia="等线" w:hAnsi="Times New Roman" w:cs="Times New Roman"/>
          <w:b/>
          <w:sz w:val="24"/>
          <w:szCs w:val="24"/>
        </w:rPr>
        <w:t>c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B2867" w:rsidRPr="00DF292B">
        <w:rPr>
          <w:rFonts w:ascii="Times New Roman" w:eastAsia="等线" w:hAnsi="Times New Roman" w:cs="Times New Roman"/>
          <w:i/>
          <w:sz w:val="24"/>
          <w:szCs w:val="24"/>
        </w:rPr>
        <w:t>Z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r w:rsidR="003B2867" w:rsidRPr="00DF292B">
        <w:rPr>
          <w:rFonts w:ascii="Times New Roman" w:eastAsia="等线" w:hAnsi="Times New Roman" w:cs="Times New Roman"/>
          <w:b/>
          <w:sz w:val="24"/>
          <w:szCs w:val="24"/>
        </w:rPr>
        <w:t xml:space="preserve">d 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 xml:space="preserve">α </w:t>
      </w:r>
      <w:r w:rsidR="003B2867" w:rsidRPr="00DF292B">
        <w:rPr>
          <w:rFonts w:ascii="Times New Roman" w:eastAsia="等线" w:hAnsi="Times New Roman" w:cs="Times New Roman"/>
          <w:bCs/>
          <w:sz w:val="24"/>
          <w:szCs w:val="24"/>
          <w:lang w:val="de-DE"/>
        </w:rPr>
        <w:t>of</w:t>
      </w:r>
      <w:r w:rsidR="003B2867" w:rsidRPr="00DF292B">
        <w:rPr>
          <w:rFonts w:ascii="Times New Roman" w:eastAsia="等线" w:hAnsi="Times New Roman" w:cs="Times New Roman" w:hint="eastAsia"/>
          <w:b/>
          <w:sz w:val="24"/>
          <w:szCs w:val="24"/>
          <w:lang w:val="de-DE"/>
        </w:rPr>
        <w:t xml:space="preserve"> 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 xml:space="preserve">M-N-RGO </w:t>
      </w:r>
      <w:r w:rsidR="003B2867" w:rsidRPr="00DF292B">
        <w:rPr>
          <w:rFonts w:ascii="Times New Roman" w:eastAsia="等线" w:hAnsi="Times New Roman" w:cs="Times New Roman" w:hint="eastAsia"/>
          <w:sz w:val="24"/>
          <w:szCs w:val="24"/>
        </w:rPr>
        <w:t>c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>omposites (M= Mn, F</w:t>
      </w:r>
      <w:r w:rsidR="003B2867" w:rsidRPr="00DF292B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="003B2867" w:rsidRPr="00DF292B">
        <w:rPr>
          <w:rFonts w:ascii="Times New Roman" w:eastAsia="等线" w:hAnsi="Times New Roman" w:cs="Times New Roman"/>
          <w:sz w:val="24"/>
          <w:szCs w:val="24"/>
        </w:rPr>
        <w:t>, Co, Ni, Cu, Zn, Nb, Cd and Sn)</w:t>
      </w:r>
    </w:p>
    <w:p w14:paraId="2DF4A721" w14:textId="5A689F13" w:rsidR="00BD780A" w:rsidRPr="00DF292B" w:rsidRDefault="00033F66" w:rsidP="00DF292B">
      <w:pPr>
        <w:spacing w:beforeLines="50" w:before="12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D6EC49" wp14:editId="0DFE84A3">
            <wp:extent cx="5760720" cy="4928870"/>
            <wp:effectExtent l="0" t="0" r="0" b="50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S8.e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EAA" w:rsidRPr="00DF292B">
        <w:rPr>
          <w:rFonts w:ascii="Times New Roman" w:eastAsia="等线" w:hAnsi="Times New Roman" w:cs="Times New Roman"/>
          <w:b/>
          <w:sz w:val="24"/>
          <w:szCs w:val="24"/>
        </w:rPr>
        <w:t>Fig. S1</w:t>
      </w:r>
      <w:r w:rsidR="00C1510D" w:rsidRPr="00DF292B">
        <w:rPr>
          <w:rFonts w:ascii="Times New Roman" w:eastAsia="等线" w:hAnsi="Times New Roman" w:cs="Times New Roman"/>
          <w:b/>
          <w:sz w:val="24"/>
          <w:szCs w:val="24"/>
        </w:rPr>
        <w:t>3</w:t>
      </w:r>
      <w:r w:rsidR="00AA7EAA"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DOS and PDOS </w:t>
      </w:r>
      <w:r w:rsidRPr="00DF292B">
        <w:rPr>
          <w:rFonts w:ascii="Times New Roman" w:eastAsia="等线" w:hAnsi="Times New Roman" w:cs="Times New Roman"/>
          <w:bCs/>
          <w:sz w:val="24"/>
          <w:szCs w:val="24"/>
          <w:lang w:val="de-DE"/>
        </w:rPr>
        <w:t>of</w:t>
      </w:r>
      <w:r w:rsidRPr="00DF292B">
        <w:rPr>
          <w:rFonts w:ascii="Times New Roman" w:eastAsia="等线" w:hAnsi="Times New Roman" w:cs="Times New Roman" w:hint="eastAsia"/>
          <w:b/>
          <w:sz w:val="24"/>
          <w:szCs w:val="24"/>
          <w:lang w:val="de-DE"/>
        </w:rPr>
        <w:t xml:space="preserve"> 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M-N-Graphene 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c</w:t>
      </w:r>
      <w:r w:rsidRPr="00DF292B">
        <w:rPr>
          <w:rFonts w:ascii="Times New Roman" w:eastAsia="等线" w:hAnsi="Times New Roman" w:cs="Times New Roman"/>
          <w:sz w:val="24"/>
          <w:szCs w:val="24"/>
        </w:rPr>
        <w:t>omposites (M= Mn, F</w:t>
      </w:r>
      <w:r w:rsidRPr="00DF292B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Pr="00DF292B">
        <w:rPr>
          <w:rFonts w:ascii="Times New Roman" w:eastAsia="等线" w:hAnsi="Times New Roman" w:cs="Times New Roman"/>
          <w:sz w:val="24"/>
          <w:szCs w:val="24"/>
        </w:rPr>
        <w:t>, Co, Ni, Cu, Zn, Nb, Cd and Sn)</w:t>
      </w:r>
    </w:p>
    <w:p w14:paraId="278D00F3" w14:textId="77777777" w:rsidR="004F4D97" w:rsidRDefault="004F4D97" w:rsidP="00DF292B">
      <w:pPr>
        <w:spacing w:beforeLines="50" w:before="120" w:afterLines="50" w:after="120"/>
        <w:rPr>
          <w:rFonts w:ascii="Times New Roman" w:eastAsia="宋体" w:hAnsi="Times New Roman" w:cs="Times New Roman"/>
          <w:b/>
          <w:sz w:val="24"/>
          <w:szCs w:val="24"/>
        </w:rPr>
      </w:pPr>
    </w:p>
    <w:p w14:paraId="08AEC1FE" w14:textId="6E755D66" w:rsidR="009547B6" w:rsidRPr="00DF292B" w:rsidRDefault="009547B6" w:rsidP="00DF292B">
      <w:pPr>
        <w:spacing w:beforeLines="50" w:before="120" w:afterLines="50" w:after="120"/>
        <w:rPr>
          <w:rFonts w:ascii="Times New Roman" w:eastAsia="宋体" w:hAnsi="Times New Roman" w:cs="Times New Roman"/>
          <w:sz w:val="24"/>
          <w:szCs w:val="24"/>
        </w:rPr>
      </w:pPr>
      <w:r w:rsidRPr="00DF292B">
        <w:rPr>
          <w:rFonts w:ascii="Times New Roman" w:eastAsia="宋体" w:hAnsi="Times New Roman" w:cs="Times New Roman"/>
          <w:b/>
          <w:sz w:val="24"/>
          <w:szCs w:val="24"/>
        </w:rPr>
        <w:t xml:space="preserve">Table S1 </w:t>
      </w:r>
      <w:r w:rsidR="00295884" w:rsidRPr="00DF292B">
        <w:rPr>
          <w:rFonts w:ascii="Times New Roman" w:eastAsia="宋体" w:hAnsi="Times New Roman" w:cs="Times New Roman"/>
          <w:sz w:val="24"/>
          <w:szCs w:val="24"/>
        </w:rPr>
        <w:t xml:space="preserve">EXAFS fitting structural parameters at the Fe K-edge of Fe foil, </w:t>
      </w:r>
      <w:proofErr w:type="spellStart"/>
      <w:r w:rsidR="00295884" w:rsidRPr="00DF292B">
        <w:rPr>
          <w:rFonts w:ascii="Times New Roman" w:eastAsia="宋体" w:hAnsi="Times New Roman" w:cs="Times New Roman"/>
          <w:sz w:val="24"/>
          <w:szCs w:val="24"/>
        </w:rPr>
        <w:t>FePc</w:t>
      </w:r>
      <w:proofErr w:type="spellEnd"/>
      <w:r w:rsidR="00295884" w:rsidRPr="00DF292B">
        <w:rPr>
          <w:rFonts w:ascii="Times New Roman" w:eastAsia="宋体" w:hAnsi="Times New Roman" w:cs="Times New Roman"/>
          <w:sz w:val="24"/>
          <w:szCs w:val="24"/>
        </w:rPr>
        <w:t xml:space="preserve"> and Fe-N-RGO</w:t>
      </w:r>
    </w:p>
    <w:tbl>
      <w:tblPr>
        <w:tblW w:w="9072" w:type="dxa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1418"/>
        <w:gridCol w:w="1701"/>
        <w:gridCol w:w="1277"/>
        <w:gridCol w:w="1132"/>
      </w:tblGrid>
      <w:tr w:rsidR="00DF292B" w:rsidRPr="004F4D97" w14:paraId="0677B6DC" w14:textId="77777777" w:rsidTr="004F4D97">
        <w:trPr>
          <w:trHeight w:val="567"/>
        </w:trPr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FF064D1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Sample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585B21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Path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ACB31E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C.N.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604D3B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R(Å)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17FA747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σ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  <w:vertAlign w:val="superscript"/>
              </w:rPr>
              <w:t>2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(Å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  <w:vertAlign w:val="superscript"/>
              </w:rPr>
              <w:t>2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)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9411646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ΔE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  <w:vertAlign w:val="subscript"/>
              </w:rPr>
              <w:t xml:space="preserve">0 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(eV)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006036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R factor</w:t>
            </w:r>
          </w:p>
        </w:tc>
      </w:tr>
      <w:tr w:rsidR="00DF292B" w:rsidRPr="004F4D97" w14:paraId="0C617B82" w14:textId="77777777" w:rsidTr="004F4D97">
        <w:trPr>
          <w:trHeight w:val="567"/>
        </w:trPr>
        <w:tc>
          <w:tcPr>
            <w:tcW w:w="141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AED517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Fe foil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31970D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Fe-Fe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207C9116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8*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D6B7C8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2.46±0.01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556CBD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0.0053±0.0010</w:t>
            </w:r>
          </w:p>
        </w:tc>
        <w:tc>
          <w:tcPr>
            <w:tcW w:w="1277" w:type="dxa"/>
            <w:tcBorders>
              <w:top w:val="single" w:sz="8" w:space="0" w:color="auto"/>
            </w:tcBorders>
            <w:vAlign w:val="center"/>
          </w:tcPr>
          <w:p w14:paraId="5D397CE1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4.1±0.5</w:t>
            </w:r>
          </w:p>
        </w:tc>
        <w:tc>
          <w:tcPr>
            <w:tcW w:w="1132" w:type="dxa"/>
            <w:vMerge w:val="restart"/>
            <w:tcBorders>
              <w:top w:val="single" w:sz="8" w:space="0" w:color="auto"/>
            </w:tcBorders>
            <w:vAlign w:val="center"/>
          </w:tcPr>
          <w:p w14:paraId="0178A513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0.0092</w:t>
            </w:r>
          </w:p>
        </w:tc>
      </w:tr>
      <w:tr w:rsidR="00DF292B" w:rsidRPr="004F4D97" w14:paraId="7918F508" w14:textId="77777777" w:rsidTr="004F4D97">
        <w:trPr>
          <w:trHeight w:val="567"/>
        </w:trPr>
        <w:tc>
          <w:tcPr>
            <w:tcW w:w="1418" w:type="dxa"/>
            <w:vMerge/>
            <w:shd w:val="clear" w:color="auto" w:fill="auto"/>
            <w:vAlign w:val="center"/>
          </w:tcPr>
          <w:p w14:paraId="12CBE726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6F4F45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Fe-Fe</w:t>
            </w:r>
          </w:p>
        </w:tc>
        <w:tc>
          <w:tcPr>
            <w:tcW w:w="1134" w:type="dxa"/>
            <w:vAlign w:val="center"/>
          </w:tcPr>
          <w:p w14:paraId="5040DD93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8127E1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2.85±0.01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E3D23B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0.0049±0.0011</w:t>
            </w:r>
          </w:p>
        </w:tc>
        <w:tc>
          <w:tcPr>
            <w:tcW w:w="1277" w:type="dxa"/>
            <w:vAlign w:val="center"/>
          </w:tcPr>
          <w:p w14:paraId="7B05060F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4.6±0.8</w:t>
            </w:r>
          </w:p>
        </w:tc>
        <w:tc>
          <w:tcPr>
            <w:tcW w:w="1132" w:type="dxa"/>
            <w:vMerge/>
            <w:vAlign w:val="center"/>
          </w:tcPr>
          <w:p w14:paraId="0AC66B8F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DF292B" w:rsidRPr="004F4D97" w14:paraId="07061005" w14:textId="77777777" w:rsidTr="004F4D97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D7D3AED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FePc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84A7C39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Fe-N</w:t>
            </w:r>
          </w:p>
        </w:tc>
        <w:tc>
          <w:tcPr>
            <w:tcW w:w="1134" w:type="dxa"/>
            <w:vAlign w:val="center"/>
          </w:tcPr>
          <w:p w14:paraId="3C8C86A7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4.0±0.4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167661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1.97±0.01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C84C8A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0.0058±0.0017</w:t>
            </w:r>
          </w:p>
        </w:tc>
        <w:tc>
          <w:tcPr>
            <w:tcW w:w="1277" w:type="dxa"/>
            <w:vAlign w:val="center"/>
          </w:tcPr>
          <w:p w14:paraId="5D2D3A26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-0.2±0.5</w:t>
            </w:r>
          </w:p>
        </w:tc>
        <w:tc>
          <w:tcPr>
            <w:tcW w:w="1132" w:type="dxa"/>
            <w:vAlign w:val="center"/>
          </w:tcPr>
          <w:p w14:paraId="2B1CB2DA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0.0075</w:t>
            </w:r>
          </w:p>
        </w:tc>
      </w:tr>
      <w:tr w:rsidR="00DF292B" w:rsidRPr="004F4D97" w14:paraId="1B8350F0" w14:textId="77777777" w:rsidTr="004F4D97">
        <w:trPr>
          <w:trHeight w:val="567"/>
        </w:trPr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A1337C" w14:textId="77777777" w:rsidR="00295884" w:rsidRPr="004F4D97" w:rsidRDefault="00295884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宋体" w:hAnsi="Times New Roman" w:cs="Times New Roman"/>
                <w:szCs w:val="21"/>
              </w:rPr>
              <w:t>Fe-N-RGO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40E134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Fe-N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90C7AD5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3.9±0.4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D10948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1.98±0.01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5DE913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0.0162±0.0020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71C3302D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-1.8±0.5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681C29FA" w14:textId="77777777" w:rsidR="00295884" w:rsidRPr="004F4D97" w:rsidRDefault="00295884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0.0032</w:t>
            </w:r>
          </w:p>
        </w:tc>
      </w:tr>
    </w:tbl>
    <w:p w14:paraId="4F8BDFEE" w14:textId="2AB7B473" w:rsidR="00295884" w:rsidRPr="00DF292B" w:rsidRDefault="00295884" w:rsidP="00DF292B">
      <w:pPr>
        <w:spacing w:beforeLines="50" w:before="120" w:afterLines="50" w:after="120"/>
        <w:rPr>
          <w:rFonts w:ascii="Times New Roman" w:eastAsia="宋体" w:hAnsi="Times New Roman" w:cs="Times New Roman"/>
          <w:szCs w:val="21"/>
        </w:rPr>
      </w:pPr>
      <w:r w:rsidRPr="00DF292B">
        <w:rPr>
          <w:rFonts w:ascii="Times New Roman" w:eastAsia="宋体" w:hAnsi="Times New Roman" w:cs="Times New Roman"/>
          <w:szCs w:val="21"/>
        </w:rPr>
        <w:t>C. N. is the coordination number; R is interatomic distance; σ</w:t>
      </w:r>
      <w:r w:rsidRPr="00DF292B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DF292B">
        <w:rPr>
          <w:rFonts w:ascii="Times New Roman" w:eastAsia="宋体" w:hAnsi="Times New Roman" w:cs="Times New Roman"/>
          <w:szCs w:val="21"/>
        </w:rPr>
        <w:t xml:space="preserve"> is Debye-Waller factor (the Mean Square Relative Displacement (MSRD)); ΔE</w:t>
      </w:r>
      <w:r w:rsidRPr="00DF292B">
        <w:rPr>
          <w:rFonts w:ascii="Times New Roman" w:eastAsia="宋体" w:hAnsi="Times New Roman" w:cs="Times New Roman"/>
          <w:szCs w:val="21"/>
          <w:vertAlign w:val="subscript"/>
        </w:rPr>
        <w:t>0</w:t>
      </w:r>
      <w:r w:rsidRPr="00DF292B">
        <w:rPr>
          <w:rFonts w:ascii="Times New Roman" w:eastAsia="宋体" w:hAnsi="Times New Roman" w:cs="Times New Roman"/>
          <w:szCs w:val="21"/>
        </w:rPr>
        <w:t xml:space="preserve"> is inner potential correction. R factor is used to value the goodness of the fitting.</w:t>
      </w:r>
    </w:p>
    <w:p w14:paraId="1C2C66ED" w14:textId="77777777" w:rsidR="004F4D97" w:rsidRDefault="004F4D97">
      <w:pPr>
        <w:widowControl/>
        <w:jc w:val="left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br w:type="page"/>
      </w:r>
    </w:p>
    <w:p w14:paraId="47882895" w14:textId="456704B5" w:rsidR="00BD780A" w:rsidRPr="00DF292B" w:rsidRDefault="00BD780A" w:rsidP="004F4D97">
      <w:pPr>
        <w:spacing w:beforeLines="100" w:before="240" w:afterLines="50" w:after="120"/>
        <w:rPr>
          <w:rFonts w:ascii="Times New Roman" w:eastAsia="等线" w:hAnsi="Times New Roman" w:cs="Times New Roman"/>
          <w:sz w:val="24"/>
          <w:szCs w:val="24"/>
        </w:rPr>
      </w:pPr>
      <w:r w:rsidRPr="00DF292B">
        <w:rPr>
          <w:rFonts w:ascii="Times New Roman" w:eastAsia="等线" w:hAnsi="Times New Roman" w:cs="Times New Roman"/>
          <w:b/>
          <w:sz w:val="24"/>
          <w:szCs w:val="24"/>
        </w:rPr>
        <w:lastRenderedPageBreak/>
        <w:t>Table S</w:t>
      </w:r>
      <w:r w:rsidR="009547B6" w:rsidRPr="00DF292B">
        <w:rPr>
          <w:rFonts w:ascii="Times New Roman" w:eastAsia="等线" w:hAnsi="Times New Roman" w:cs="Times New Roman"/>
          <w:b/>
          <w:sz w:val="24"/>
          <w:szCs w:val="24"/>
        </w:rPr>
        <w:t>2</w:t>
      </w:r>
      <w:r w:rsidRPr="00DF2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95884" w:rsidRPr="00DF292B">
        <w:rPr>
          <w:rFonts w:ascii="Times New Roman" w:eastAsia="等线" w:hAnsi="Times New Roman" w:cs="Times New Roman"/>
          <w:sz w:val="24"/>
          <w:szCs w:val="24"/>
        </w:rPr>
        <w:t>The optimal EMWA properties of reported N-doped RGO-based EM absorbers</w:t>
      </w:r>
    </w:p>
    <w:tbl>
      <w:tblPr>
        <w:tblW w:w="9072" w:type="dxa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993"/>
        <w:gridCol w:w="992"/>
        <w:gridCol w:w="992"/>
        <w:gridCol w:w="992"/>
        <w:gridCol w:w="1134"/>
      </w:tblGrid>
      <w:tr w:rsidR="00DF292B" w:rsidRPr="004F4D97" w14:paraId="28E83C83" w14:textId="77777777" w:rsidTr="004F4D97">
        <w:trPr>
          <w:trHeight w:val="397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297C12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EM absorbers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2DB010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Mass Ratio (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wt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%)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C2C14E" w14:textId="550EA25F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EAB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7EB8C8" w14:textId="6973AE56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R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L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083BCA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Refs.</w:t>
            </w:r>
          </w:p>
        </w:tc>
      </w:tr>
      <w:tr w:rsidR="00DF292B" w:rsidRPr="004F4D97" w14:paraId="07D21FA1" w14:textId="77777777" w:rsidTr="004F4D97">
        <w:trPr>
          <w:trHeight w:val="397"/>
        </w:trPr>
        <w:tc>
          <w:tcPr>
            <w:tcW w:w="2552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489BD3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8EC85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89250D" w14:textId="3F5C7600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EAB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max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 xml:space="preserve"> (GHz)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A79D06" w14:textId="71C5E039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d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 xml:space="preserve"> (mm)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636C86" w14:textId="64884F45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RL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min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 xml:space="preserve"> (dB)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3FC19A" w14:textId="5C1160F8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d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 xml:space="preserve"> (mm)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F3034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DF292B" w:rsidRPr="004F4D97" w14:paraId="6844729E" w14:textId="77777777" w:rsidTr="004F4D97">
        <w:trPr>
          <w:trHeight w:val="397"/>
        </w:trPr>
        <w:tc>
          <w:tcPr>
            <w:tcW w:w="255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66472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N-rGO@CNTs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C39927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C8FDE7E" w14:textId="77777777" w:rsidR="005B6997" w:rsidRPr="004F4D97" w:rsidRDefault="005B6997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7.1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0D730D4" w14:textId="61C657FA" w:rsidR="005B6997" w:rsidRPr="004F4D97" w:rsidRDefault="0047010F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3113063" w14:textId="77777777" w:rsidR="005B6997" w:rsidRPr="004F4D97" w:rsidRDefault="005B6997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-49.4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A790FAD" w14:textId="469FB259" w:rsidR="005B6997" w:rsidRPr="004F4D97" w:rsidRDefault="0047010F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15B57CF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[S1]</w:t>
            </w:r>
          </w:p>
        </w:tc>
      </w:tr>
      <w:tr w:rsidR="00DF292B" w:rsidRPr="004F4D97" w14:paraId="43D6C402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24EE101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CoP/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NC@rGO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5BECCD8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DF4297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9669B9" w14:textId="02D87E7B" w:rsidR="005B6997" w:rsidRPr="004F4D97" w:rsidRDefault="003F18F3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.71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5F79D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-67.5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62AD54" w14:textId="23D428DC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A06887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[S2]</w:t>
            </w:r>
          </w:p>
        </w:tc>
      </w:tr>
      <w:tr w:rsidR="00DF292B" w:rsidRPr="004F4D97" w14:paraId="19C7070A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212A46B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N-doped-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/g-C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3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N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E7809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30F180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4.56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3E18B2" w14:textId="1CC01C30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BE08F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-49.59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4642B4" w14:textId="1F02766D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79A54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[S3]</w:t>
            </w:r>
          </w:p>
        </w:tc>
      </w:tr>
      <w:tr w:rsidR="00DF292B" w:rsidRPr="004F4D97" w14:paraId="43AD0404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0365C77B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AgNWs@NGA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2A259A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C2E2DB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3.5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573131" w14:textId="3174CDDF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C0BFD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-79.99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06FBA6" w14:textId="7CC17869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F0B06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[S4]</w:t>
            </w:r>
          </w:p>
        </w:tc>
      </w:tr>
      <w:tr w:rsidR="00DF292B" w:rsidRPr="004F4D97" w14:paraId="15AB3EC9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5F7FD83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NGAs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95960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9EF5C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6.8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A8AC21" w14:textId="45FEC887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.35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7AC367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-56.4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E0734A" w14:textId="21E266E3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B396C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[S5]</w:t>
            </w:r>
          </w:p>
        </w:tc>
      </w:tr>
      <w:tr w:rsidR="00DF292B" w:rsidRPr="004F4D97" w14:paraId="01EF206C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6594623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/N-C/FeNi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89810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8DFC74F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6.88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269161" w14:textId="3C0A5A8A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C340D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68.87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A3E871" w14:textId="24BD2E1F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19055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[S6]</w:t>
            </w:r>
          </w:p>
        </w:tc>
      </w:tr>
      <w:tr w:rsidR="00DF292B" w:rsidRPr="004F4D97" w14:paraId="2A4DF413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4DBB70B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N-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rGA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/Ni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E070D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E2AB30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5.1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555D03" w14:textId="69FBCAA9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F81D9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60.8 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DE40CB" w14:textId="2A666320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8533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[S7]</w:t>
            </w:r>
          </w:p>
        </w:tc>
      </w:tr>
      <w:tr w:rsidR="00DF292B" w:rsidRPr="004F4D97" w14:paraId="10968063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0B99372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NiO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/NiFe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O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@N-rGA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E47F4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15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5761A9B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6.58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F36031" w14:textId="1DC3A7D1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bookmarkStart w:id="0" w:name="OLE_LINK1"/>
            <w:bookmarkStart w:id="1" w:name="OLE_LINK2"/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.93</w:t>
            </w:r>
            <w:bookmarkEnd w:id="0"/>
            <w:bookmarkEnd w:id="1"/>
          </w:p>
        </w:tc>
        <w:tc>
          <w:tcPr>
            <w:tcW w:w="992" w:type="dxa"/>
            <w:shd w:val="clear" w:color="auto" w:fill="auto"/>
            <w:vAlign w:val="bottom"/>
          </w:tcPr>
          <w:p w14:paraId="55BB1B4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57.7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BE27BE" w14:textId="29CAA2BA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78C19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[S8]</w:t>
            </w:r>
          </w:p>
        </w:tc>
      </w:tr>
      <w:tr w:rsidR="00DF292B" w:rsidRPr="004F4D97" w14:paraId="6E1FAB54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78C81F9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NRGO/CoFe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O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71DF7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15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1B62FEF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5.2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95D363" w14:textId="6F7E72B5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9312C8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-44.7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DB2E91" w14:textId="6480ED17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653F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[S9]</w:t>
            </w:r>
          </w:p>
        </w:tc>
      </w:tr>
      <w:tr w:rsidR="00DF292B" w:rsidRPr="004F4D97" w14:paraId="119AF9EB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4FFCA0B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CoFe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O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/N-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29AF49C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913F52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6.48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AF20D4" w14:textId="2EBE904C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6B85B9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-60.4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8B3950" w14:textId="554FA8B5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2272C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[S10]</w:t>
            </w:r>
          </w:p>
        </w:tc>
      </w:tr>
      <w:tr w:rsidR="00DF292B" w:rsidRPr="004F4D97" w14:paraId="6327254B" w14:textId="77777777" w:rsidTr="004F4D97">
        <w:trPr>
          <w:trHeight w:val="397"/>
        </w:trPr>
        <w:tc>
          <w:tcPr>
            <w:tcW w:w="2552" w:type="dxa"/>
            <w:shd w:val="clear" w:color="auto" w:fill="auto"/>
          </w:tcPr>
          <w:p w14:paraId="01725EE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LaFeO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3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/N-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BAE7B3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FADEB6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6.72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B8A2AE" w14:textId="37499C90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2442F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-64.5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459BB4" w14:textId="688E24F4" w:rsidR="005B6997" w:rsidRPr="004F4D97" w:rsidRDefault="0047010F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.83</w:t>
            </w:r>
          </w:p>
        </w:tc>
        <w:tc>
          <w:tcPr>
            <w:tcW w:w="1134" w:type="dxa"/>
            <w:shd w:val="clear" w:color="auto" w:fill="auto"/>
          </w:tcPr>
          <w:p w14:paraId="3E732A3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[S11]</w:t>
            </w:r>
          </w:p>
        </w:tc>
      </w:tr>
      <w:tr w:rsidR="00DF292B" w:rsidRPr="004F4D97" w14:paraId="4DED417A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6FCE999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FeCo@NC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/NCR/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3E8276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364FAE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5.28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C3C6E90" w14:textId="22ACFC65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A9273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-59.42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6A637B" w14:textId="14B6F15C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71F0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[S12]</w:t>
            </w:r>
          </w:p>
        </w:tc>
      </w:tr>
      <w:tr w:rsidR="00DF292B" w:rsidRPr="004F4D97" w14:paraId="4805FEA9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  <w:hideMark/>
          </w:tcPr>
          <w:p w14:paraId="21F5D68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NS-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/Fe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3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O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/C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343137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C211C6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5.04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50F6F4" w14:textId="0DF0591F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120E3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46.33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1EBEBC" w14:textId="75A4209B" w:rsidR="005B6997" w:rsidRPr="004F4D97" w:rsidRDefault="003F18F3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88392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[S13]</w:t>
            </w:r>
          </w:p>
        </w:tc>
      </w:tr>
      <w:tr w:rsidR="00DF292B" w:rsidRPr="004F4D97" w14:paraId="5024F010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290783A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  <w:vertAlign w:val="subscript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NRGO/MgFe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O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521A2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04B68A8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4.8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C1E90B" w14:textId="4B3BB68E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D7DD9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-48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15F82E" w14:textId="4E476575" w:rsidR="005B6997" w:rsidRPr="004F4D97" w:rsidRDefault="003F18F3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EC47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[S14]</w:t>
            </w:r>
          </w:p>
        </w:tc>
      </w:tr>
      <w:tr w:rsidR="00DF292B" w:rsidRPr="004F4D97" w14:paraId="33D82C4D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341A6B0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ZnO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CuO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/N-RGO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87F35B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4B9ECA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2.8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8FDCC7" w14:textId="7AC1828B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55EE1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17.1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15755E" w14:textId="67BCB3E2" w:rsidR="005B6997" w:rsidRPr="004F4D97" w:rsidRDefault="003F18F3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445E08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[S15]</w:t>
            </w:r>
          </w:p>
        </w:tc>
      </w:tr>
      <w:tr w:rsidR="00DF292B" w:rsidRPr="004F4D97" w14:paraId="1D707F7D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0728662F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Fe-Co/NC/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33E4D53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2195345" w14:textId="33F15F91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9.</w:t>
            </w:r>
            <w:r w:rsidR="003F18F3" w:rsidRPr="004F4D97">
              <w:rPr>
                <w:rFonts w:ascii="Times New Roman" w:eastAsia="等线" w:hAnsi="Times New Roman" w:cs="Times New Roman"/>
                <w:szCs w:val="21"/>
              </w:rPr>
              <w:t>29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D57FE4" w14:textId="6DDDDC32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</w:t>
            </w:r>
            <w:r w:rsidR="003F18F3" w:rsidRPr="004F4D97">
              <w:rPr>
                <w:rFonts w:ascii="Times New Roman" w:eastAsia="等线" w:hAnsi="Times New Roman" w:cs="Times New Roman"/>
                <w:szCs w:val="21"/>
              </w:rPr>
              <w:t>63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8B893B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-43.26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983BE6" w14:textId="1623BC8D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EB9F3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[S16]</w:t>
            </w:r>
          </w:p>
        </w:tc>
      </w:tr>
      <w:tr w:rsidR="00DF292B" w:rsidRPr="004F4D97" w14:paraId="2749A9B6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7FD79A93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γ-Fe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O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3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@N-rGO/MWCNT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51F423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11795D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3.4</w:t>
            </w:r>
            <w:r w:rsidRPr="004F4D97">
              <w:rPr>
                <w:rFonts w:ascii="Times New Roman" w:eastAsia="MS Gothic" w:hAnsi="Times New Roman" w:cs="Times New Roman"/>
                <w:szCs w:val="21"/>
              </w:rPr>
              <w:t> 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0FAA93" w14:textId="5148DD64" w:rsidR="005B6997" w:rsidRPr="004F4D97" w:rsidRDefault="003F18F3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0B1A8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-59.2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0F844C" w14:textId="05EF184B" w:rsidR="005B6997" w:rsidRPr="004F4D97" w:rsidRDefault="003F18F3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53289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[S17]</w:t>
            </w:r>
          </w:p>
        </w:tc>
      </w:tr>
      <w:tr w:rsidR="00DF292B" w:rsidRPr="004F4D97" w14:paraId="3E4C03EA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5000781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Cu/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NC@Co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/NC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0B12E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6A473B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5.19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E1AD0A" w14:textId="31F59D8E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3B57A8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-54.13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B85983" w14:textId="4E4944A9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EBA4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[S18]</w:t>
            </w:r>
          </w:p>
        </w:tc>
      </w:tr>
      <w:tr w:rsidR="00DF292B" w:rsidRPr="004F4D97" w14:paraId="3C994744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053EF99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CoFe@NC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5BFA81B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FE3A4F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4.48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4FB548" w14:textId="09338B0E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004C1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53.0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EA5688" w14:textId="6A181B8A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6954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[S19]</w:t>
            </w:r>
          </w:p>
        </w:tc>
      </w:tr>
      <w:tr w:rsidR="00DF292B" w:rsidRPr="004F4D97" w14:paraId="515DF1F8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5F4FD55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Fe</w:t>
            </w:r>
            <w:r w:rsidRPr="004F4D97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N/N-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14B7678F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AFB98D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5.27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0C9856" w14:textId="03D1748D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B558C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-53.1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3D0EB6" w14:textId="646EB402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A0C1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[S20]</w:t>
            </w:r>
          </w:p>
        </w:tc>
      </w:tr>
      <w:tr w:rsidR="00DF292B" w:rsidRPr="004F4D97" w14:paraId="32422A3C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1C18926F" w14:textId="77777777" w:rsidR="005B6997" w:rsidRPr="004F4D97" w:rsidRDefault="005B6997" w:rsidP="004F4D9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FePc</w:t>
            </w:r>
            <w:proofErr w:type="spellEnd"/>
            <w:r w:rsidRPr="004F4D97">
              <w:rPr>
                <w:rFonts w:ascii="Times New Roman" w:eastAsia="等线" w:hAnsi="Times New Roman" w:cs="Times New Roman"/>
                <w:szCs w:val="21"/>
              </w:rPr>
              <w:t>/N-</w:t>
            </w:r>
            <w:proofErr w:type="spellStart"/>
            <w:r w:rsidRPr="004F4D97">
              <w:rPr>
                <w:rFonts w:ascii="Times New Roman" w:eastAsia="等线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5B66FE8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948CC60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4.2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F01156" w14:textId="0F430C94" w:rsidR="005B6997" w:rsidRPr="004F4D97" w:rsidRDefault="005B4F96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9321EA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-49.3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D60C65" w14:textId="4FF80147" w:rsidR="005B6997" w:rsidRPr="004F4D97" w:rsidRDefault="000154B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4F4D97">
              <w:rPr>
                <w:rFonts w:ascii="Times New Roman" w:eastAsia="等线" w:hAnsi="Times New Roman" w:cs="Times New Roman"/>
                <w:szCs w:val="21"/>
              </w:rPr>
              <w:t>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A67E2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szCs w:val="21"/>
              </w:rPr>
              <w:t>[S21]</w:t>
            </w:r>
          </w:p>
        </w:tc>
      </w:tr>
      <w:tr w:rsidR="00DF292B" w:rsidRPr="004F4D97" w14:paraId="411F8305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2F5AFCB7" w14:textId="77777777" w:rsidR="005B6997" w:rsidRPr="004F4D97" w:rsidRDefault="005B6997" w:rsidP="004F4D9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宋体" w:hAnsi="Times New Roman" w:cs="Times New Roman"/>
                <w:b/>
                <w:szCs w:val="21"/>
              </w:rPr>
              <w:t>N-RGO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9DC5CE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D02899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6.41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BA5B0F" w14:textId="46D1F1D0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.16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4E1952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-45.27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442584" w14:textId="2622A02A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3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01557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This work</w:t>
            </w:r>
          </w:p>
        </w:tc>
      </w:tr>
      <w:tr w:rsidR="00DF292B" w:rsidRPr="004F4D97" w14:paraId="2ED1B4AB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70F23D8A" w14:textId="77777777" w:rsidR="005B6997" w:rsidRPr="004F4D97" w:rsidRDefault="005B6997" w:rsidP="004F4D9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Nb-N-RGO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2FD876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02A6837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4.96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8FEE1F" w14:textId="7F334985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.19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5A7044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-43.31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AF117F" w14:textId="5D101DD3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3F2741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This work</w:t>
            </w:r>
          </w:p>
        </w:tc>
      </w:tr>
      <w:tr w:rsidR="00DF292B" w:rsidRPr="004F4D97" w14:paraId="2BAA0907" w14:textId="77777777" w:rsidTr="004F4D97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3E0CC59C" w14:textId="77777777" w:rsidR="005B6997" w:rsidRPr="004F4D97" w:rsidRDefault="005B6997" w:rsidP="004F4D9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Zn-N-RGO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05C213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2638D8C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5.16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F3028E" w14:textId="6EF86651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.16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5B93E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-48.33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B5EF81" w14:textId="312EB9FA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4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213AF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This work</w:t>
            </w:r>
          </w:p>
        </w:tc>
      </w:tr>
      <w:tr w:rsidR="00DF292B" w:rsidRPr="004F4D97" w14:paraId="60357303" w14:textId="77777777" w:rsidTr="004F4D97">
        <w:trPr>
          <w:trHeight w:val="397"/>
        </w:trPr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290CF6" w14:textId="77777777" w:rsidR="005B6997" w:rsidRPr="004F4D97" w:rsidRDefault="005B6997" w:rsidP="004F4D9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宋体" w:hAnsi="Times New Roman" w:cs="Times New Roman"/>
                <w:b/>
                <w:szCs w:val="21"/>
              </w:rPr>
              <w:t>Fe-N-RGO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E314C9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E584BD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7.05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A10735" w14:textId="22691DD6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1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.89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702FF3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-74.05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9E7232" w14:textId="0E006DA3" w:rsidR="005B6997" w:rsidRPr="004F4D97" w:rsidRDefault="00DE45C3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 w:hint="eastAsia"/>
                <w:b/>
                <w:szCs w:val="21"/>
              </w:rPr>
              <w:t>2</w:t>
            </w: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.0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8FAEE5" w14:textId="77777777" w:rsidR="005B6997" w:rsidRPr="004F4D97" w:rsidRDefault="005B6997" w:rsidP="004F4D97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F4D97">
              <w:rPr>
                <w:rFonts w:ascii="Times New Roman" w:eastAsia="等线" w:hAnsi="Times New Roman" w:cs="Times New Roman"/>
                <w:b/>
                <w:szCs w:val="21"/>
              </w:rPr>
              <w:t>This work</w:t>
            </w:r>
          </w:p>
        </w:tc>
      </w:tr>
    </w:tbl>
    <w:p w14:paraId="35A0D4F3" w14:textId="34A4EE4B" w:rsidR="001D0929" w:rsidRPr="0028003F" w:rsidRDefault="001D0929" w:rsidP="004F4D97">
      <w:pPr>
        <w:spacing w:beforeLines="100" w:before="240" w:afterLines="10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003F">
        <w:rPr>
          <w:rFonts w:ascii="Times New Roman" w:hAnsi="Times New Roman" w:cs="Times New Roman"/>
          <w:b/>
          <w:bCs/>
          <w:sz w:val="28"/>
          <w:szCs w:val="28"/>
        </w:rPr>
        <w:t>Supplementary References</w:t>
      </w:r>
    </w:p>
    <w:p w14:paraId="0C2D6B1A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Z. Sun, Z. Yan, K. Yue, A. Li, L. Qian, Multi-scale structural nitrogen-doped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rGO@CNTs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composites with ultra-low loading towards microwave absorption. Appl. Surf. Sci.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538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147943 (2021). </w:t>
      </w:r>
      <w:hyperlink r:id="rId22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https://doi.org/10.1016/j.apsusc.2020.147943</w:t>
        </w:r>
      </w:hyperlink>
    </w:p>
    <w:p w14:paraId="457268C9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G. Qin, X. Huang, Y. Liu, K. Zhang, Y. Yan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MOF-derived N-doped carbon nanocages trap CoP nanoparticles anchored on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rGO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to modulate dielectric polarization behavior for microwave absorption. </w:t>
      </w:r>
      <w:r w:rsidRPr="00BA7087">
        <w:rPr>
          <w:rFonts w:ascii="Times New Roman" w:eastAsia="宋体" w:hAnsi="Times New Roman" w:cs="Times New Roman"/>
          <w:sz w:val="24"/>
          <w:szCs w:val="24"/>
        </w:rPr>
        <w:t>Compos. Part A-Appl. S.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175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107808 (2023). </w:t>
      </w:r>
      <w:hyperlink r:id="rId23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https://doi.org/10.1016/j.compositesa.2023.107808</w:t>
        </w:r>
      </w:hyperlink>
    </w:p>
    <w:p w14:paraId="512AC488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Q. Su, Y. He, D. Liu, K. Jia, L. Xia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Facile fabrication of ultra-light N-doped-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rGO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>/g-C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3</w:t>
      </w:r>
      <w:r w:rsidRPr="00BA7087">
        <w:rPr>
          <w:rFonts w:ascii="Times New Roman" w:eastAsia="等线" w:hAnsi="Times New Roman" w:cs="Times New Roman"/>
          <w:sz w:val="24"/>
          <w:szCs w:val="24"/>
        </w:rPr>
        <w:t>N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for broadband microwave absorption. J. Colloid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Interf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. Sci.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650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47-57 (2023). </w:t>
      </w:r>
      <w:hyperlink r:id="rId24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https://doi.org/10.1016/j.jcis.2023.06.151</w:t>
        </w:r>
      </w:hyperlink>
    </w:p>
    <w:p w14:paraId="70C26341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X. Shu, S. Yan, B. Fang, Y. Song, Z. Zhao, A 3D multifunctional nitrogen-doped RGO-based aerogel with silver nanowires assisted self-supporting networks for enhanced electromagnetic wave absorption. Chem. Eng. J.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451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138825 (2023). </w:t>
      </w:r>
      <w:hyperlink r:id="rId25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https://doi.org/10.1016/j.cej.2022.138825</w:t>
        </w:r>
      </w:hyperlink>
    </w:p>
    <w:p w14:paraId="6C66AA40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R. Shu, G. Zhang, C. Zhang, Y. Wu, J. Zhang, Nitrogen‐doping‐regulated electromagnetic wave absorption properties of ultralight three‐dimensional porous reduced graphene oxide aerogels. Adv. Electron. Mater.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7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2001001 (2020). </w:t>
      </w:r>
      <w:hyperlink r:id="rId26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https://doi.org/10.1002/aelm.202001001</w:t>
        </w:r>
      </w:hyperlink>
    </w:p>
    <w:p w14:paraId="399E39FC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H. Zhang, C. Shi, Z. Jia, X. Liu, B. Xu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FeNi nanoparticles embedded reduced graphene/nitrogen-doped carbon composites towards the ultra-wideband electromagnetic wave absorption. J. Colloid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Interf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. Sci.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584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382-394 (2021). </w:t>
      </w:r>
      <w:hyperlink r:id="rId27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https://doi.org/10.1016/j.jcis.2020.09.122</w:t>
        </w:r>
      </w:hyperlink>
    </w:p>
    <w:p w14:paraId="06233F35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J. Tang, N. Liang, L. Wang, J. Li, G. Tian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Three-dimensional nitrogen-doped reduced graphene oxide aerogel decorated with Ni nanoparticles with tunable and unique microwave absorption. Carbon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152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575-586 (2019). </w:t>
      </w:r>
      <w:hyperlink r:id="rId28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https://doi.org/10.1016/j.carbon.2019.06.049</w:t>
        </w:r>
      </w:hyperlink>
    </w:p>
    <w:p w14:paraId="113C92BF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Q. Wang, J. Wang, Y. Zhao, Y. Zhao, J. Yan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NiO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>/NiFe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BA7087">
        <w:rPr>
          <w:rFonts w:ascii="Times New Roman" w:eastAsia="等线" w:hAnsi="Times New Roman" w:cs="Times New Roman"/>
          <w:sz w:val="24"/>
          <w:szCs w:val="24"/>
        </w:rPr>
        <w:t>O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@N-doped reduced graphene oxide aerogel towards the wideband electromagnetic wave absorption: Experimental and theoretical study. Chem. Eng. J.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430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132814 (2022). </w:t>
      </w:r>
      <w:hyperlink r:id="rId29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https://doi.org/10.1016/j.cej.2021.132814</w:t>
        </w:r>
      </w:hyperlink>
    </w:p>
    <w:p w14:paraId="5BD66F98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J. Xu, R. Shu, Z. Wan, J. Shi, Construction of three-dimensional hierarchical porous nitrogen-doped reduced graphene oxide/hollow cobalt ferrite composite aerogels toward highly efficient electromagnetic wave absorption. J. Mater. Sci. Technol.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132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193-200 (2023). </w:t>
      </w:r>
      <w:hyperlink r:id="rId30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https://doi.org/10.1016/j.jmst.2022.05.050</w:t>
        </w:r>
      </w:hyperlink>
    </w:p>
    <w:p w14:paraId="4C83FBA0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X. Wang, Y. Lu, T. Zhu, S. Chang, W. Wang, CoFe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BA7087">
        <w:rPr>
          <w:rFonts w:ascii="Times New Roman" w:eastAsia="等线" w:hAnsi="Times New Roman" w:cs="Times New Roman"/>
          <w:sz w:val="24"/>
          <w:szCs w:val="24"/>
        </w:rPr>
        <w:t>O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/N-doped reduced graphene oxide aerogels for high-performance microwave absorption. Chem. Eng. J.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388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124317 (2020). </w:t>
      </w:r>
      <w:hyperlink r:id="rId31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https://doi.org/10.1016/j.cej.2020.124317</w:t>
        </w:r>
      </w:hyperlink>
    </w:p>
    <w:p w14:paraId="7E59080E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K. Fu, J. Zhao, F. Liu, L. Wu, Z. Jin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Enhanced electromagnetic wave absorption of nitrogen-doped reduced graphene oxide aerogels with LaFeO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3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cluster modifications. Carbon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210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118071 (2023). </w:t>
      </w:r>
      <w:hyperlink r:id="rId32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https://doi.org/10.1016/j.carbon.2023.118071</w:t>
        </w:r>
      </w:hyperlink>
    </w:p>
    <w:p w14:paraId="3897069C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J. Luo, H. Guo, J. Zhou, F. Guo, G. Liu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Rational construction of heterogeneous interfaces for bimetallic MOFs-derived/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rGO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composites towards optimizing the electromagnetic wave absorption. Chem. Eng. J.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429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132238 (2022). </w:t>
      </w:r>
      <w:hyperlink r:id="rId33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https://doi.org/10.1016/j.cej.2021.132238</w:t>
        </w:r>
      </w:hyperlink>
    </w:p>
    <w:p w14:paraId="14E55C86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K. Zhang, X. Gai, X. Zhang, X. Chen, H. L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 </w:t>
      </w:r>
      <w:r w:rsidRPr="00BA7087">
        <w:rPr>
          <w:rFonts w:ascii="Times New Roman" w:eastAsia="等线" w:hAnsi="Times New Roman" w:cs="Times New Roman"/>
          <w:sz w:val="24"/>
          <w:szCs w:val="24"/>
        </w:rPr>
        <w:t>Preparation of nitrogen and sulfur co‐doped graphene/Fe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3</w:t>
      </w:r>
      <w:r w:rsidRPr="00BA7087">
        <w:rPr>
          <w:rFonts w:ascii="Times New Roman" w:eastAsia="等线" w:hAnsi="Times New Roman" w:cs="Times New Roman"/>
          <w:sz w:val="24"/>
          <w:szCs w:val="24"/>
        </w:rPr>
        <w:t>O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/C nanocomposite and study on the absorbing properties. J. Mater. Sci-Mater. El.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32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8807-8818 (2021). </w:t>
      </w:r>
      <w:hyperlink r:id="rId34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https://doi.org/10.1007/s10854-021-05552-y</w:t>
        </w:r>
      </w:hyperlink>
    </w:p>
    <w:p w14:paraId="3E1B4FF4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R. Shu, X. Li, Y. Wu, J. Zhang, Z. Wan, Fabrication of magnesium ferrite microspheres decorated nitrogen-doped reduced graphene oxide hybrid composite toward high-efficiency electromagnetic wave absorption. J. Alloy. Compd.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859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157865 (2021). </w:t>
      </w:r>
      <w:hyperlink r:id="rId35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https://doi.org/10.1016/j.jallcom.2020.157865</w:t>
        </w:r>
      </w:hyperlink>
    </w:p>
    <w:p w14:paraId="38D72439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X. Liu, X. Lu, H. Guan, X. Liu, Y. Wang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Controllable synthesis of flower-like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A7087">
        <w:rPr>
          <w:rFonts w:ascii="Times New Roman" w:eastAsia="等线" w:hAnsi="Times New Roman" w:cs="Times New Roman"/>
          <w:sz w:val="24"/>
          <w:szCs w:val="24"/>
        </w:rPr>
        <w:lastRenderedPageBreak/>
        <w:t xml:space="preserve">modified by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CuO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nanoparticles/N-RGO composites for efficient microwave absorption properties. </w:t>
      </w:r>
      <w:r w:rsidRPr="00BA7087">
        <w:rPr>
          <w:rFonts w:ascii="Times New Roman" w:eastAsia="宋体" w:hAnsi="Times New Roman" w:cs="Times New Roman"/>
          <w:sz w:val="24"/>
          <w:szCs w:val="24"/>
        </w:rPr>
        <w:t>Ceram. Int.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48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6948-6955 (2022). </w:t>
      </w:r>
      <w:hyperlink r:id="rId36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https://doi.org/10.1016/j.ceramint.2021.11.251</w:t>
        </w:r>
      </w:hyperlink>
    </w:p>
    <w:p w14:paraId="30957DB8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S. Wang, Y. Xu, R. Fu, H. Zhu, Q. Jiao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Rational construction of hierarchically porous Fe-Co/N-doped carbon/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rGO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composites for broadband microwave absorption. Nano-Micro Lett.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11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76 (2019). </w:t>
      </w:r>
      <w:hyperlink r:id="rId37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https://doi.org/10.1007/s40820-019-0307-8</w:t>
        </w:r>
      </w:hyperlink>
    </w:p>
    <w:p w14:paraId="7204BB9B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W. Hou, Q. Liao, M. Wu, K. Liao, Y. Song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High-performance pinecone-like MOF derivative electromagnetic wave-absorbing composite via in situ anisotropic-oriented growth. J. Alloy. Compd.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937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168283 (2023). </w:t>
      </w:r>
      <w:hyperlink r:id="rId38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https://doi.org/10.1016/j.jallcom.2022.168283</w:t>
        </w:r>
      </w:hyperlink>
    </w:p>
    <w:p w14:paraId="3A9E1941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H. Zhu, Q. Jiao, R. Fu, P. Su, C. Yang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Cu/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NC@Co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/NC composites derived from core-shell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Cu-MOF@Co-MOF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and their electromagnetic wave absorption properties. J. Colloid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Interf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. Sci.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613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182-193 (2022). </w:t>
      </w:r>
      <w:hyperlink r:id="rId39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https://doi.org/10.1016/j.jcis.2021.11.166</w:t>
        </w:r>
      </w:hyperlink>
    </w:p>
    <w:p w14:paraId="5E3B9479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S. Wei, T. Chen, Z. Shi, S. Chen, Preparation of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CoFe@N-doped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C/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rGO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composites derived from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CoFe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prussian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blue analogues for efficient microwave absorption. J. Colloid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Interf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. Sci.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610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395-406 (2022). </w:t>
      </w:r>
      <w:hyperlink r:id="rId40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https://doi.org/10.1016/j.jcis.2021.12.051</w:t>
        </w:r>
      </w:hyperlink>
    </w:p>
    <w:p w14:paraId="2EBBD933" w14:textId="77777777" w:rsidR="00BA7087" w:rsidRPr="00C0213A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color w:val="0563C1"/>
          <w:sz w:val="24"/>
          <w:szCs w:val="24"/>
          <w:u w:val="single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J. Ren, L. Zhang, N. Bao, X. Fan, H. Yang, Graphene-assisted synthesis of Fe</w:t>
      </w:r>
      <w:r w:rsidRPr="00BA708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N with enhanced microwave absorption performance. J. Electron. Mater. </w:t>
      </w:r>
      <w:r w:rsidRPr="00BA7087">
        <w:rPr>
          <w:rFonts w:ascii="Times New Roman" w:eastAsia="等线" w:hAnsi="Times New Roman" w:cs="Times New Roman"/>
          <w:b/>
          <w:bCs/>
          <w:sz w:val="24"/>
          <w:szCs w:val="24"/>
        </w:rPr>
        <w:t>51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, 966-977 (2022). </w:t>
      </w:r>
      <w:hyperlink r:id="rId41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https://doi.org/10.1007/s11664-021-09412-7</w:t>
        </w:r>
      </w:hyperlink>
    </w:p>
    <w:p w14:paraId="77883AF0" w14:textId="77777777" w:rsidR="00BA7087" w:rsidRPr="00BA7087" w:rsidRDefault="00BA7087" w:rsidP="00B97CFF">
      <w:pPr>
        <w:numPr>
          <w:ilvl w:val="0"/>
          <w:numId w:val="11"/>
        </w:numPr>
        <w:spacing w:beforeLines="50" w:before="120" w:afterLines="50" w:after="120"/>
        <w:ind w:left="567" w:hanging="567"/>
        <w:rPr>
          <w:rFonts w:ascii="Times New Roman" w:eastAsia="等线" w:hAnsi="Times New Roman" w:cs="Times New Roman"/>
          <w:sz w:val="24"/>
          <w:szCs w:val="24"/>
        </w:rPr>
      </w:pPr>
      <w:r w:rsidRPr="00BA7087">
        <w:rPr>
          <w:rFonts w:ascii="Times New Roman" w:eastAsia="等线" w:hAnsi="Times New Roman" w:cs="Times New Roman"/>
          <w:sz w:val="24"/>
          <w:szCs w:val="24"/>
        </w:rPr>
        <w:t>J. Zhang, L. Chen, X. Li, H. Cao, W. Chen</w:t>
      </w:r>
      <w:r w:rsidRPr="00BA7087">
        <w:rPr>
          <w:rFonts w:ascii="Times New Roman" w:eastAsia="宋体" w:hAnsi="Times New Roman" w:cs="Times New Roman"/>
          <w:sz w:val="24"/>
          <w:szCs w:val="24"/>
        </w:rPr>
        <w:t xml:space="preserve"> et al.,</w:t>
      </w:r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Regulation dipole moments of N-doped graphene coordinated with </w:t>
      </w:r>
      <w:proofErr w:type="spellStart"/>
      <w:r w:rsidRPr="00BA7087">
        <w:rPr>
          <w:rFonts w:ascii="Times New Roman" w:eastAsia="等线" w:hAnsi="Times New Roman" w:cs="Times New Roman"/>
          <w:sz w:val="24"/>
          <w:szCs w:val="24"/>
        </w:rPr>
        <w:t>FePc</w:t>
      </w:r>
      <w:proofErr w:type="spellEnd"/>
      <w:r w:rsidRPr="00BA7087">
        <w:rPr>
          <w:rFonts w:ascii="Times New Roman" w:eastAsia="等线" w:hAnsi="Times New Roman" w:cs="Times New Roman"/>
          <w:sz w:val="24"/>
          <w:szCs w:val="24"/>
        </w:rPr>
        <w:t xml:space="preserve"> toward highly efficient microwave absorption performance in C band. Small 2308459 (2024). </w:t>
      </w:r>
      <w:hyperlink r:id="rId42" w:history="1">
        <w:r w:rsidRPr="00C0213A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https://doi.org/10.1002/smll.202308459</w:t>
        </w:r>
      </w:hyperlink>
    </w:p>
    <w:p w14:paraId="2EECCFBD" w14:textId="0F01A64A" w:rsidR="0058289E" w:rsidRPr="00295884" w:rsidRDefault="0058289E" w:rsidP="00295884">
      <w:pPr>
        <w:spacing w:afterLines="50" w:after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58289E" w:rsidRPr="00295884" w:rsidSect="00BD780A">
      <w:headerReference w:type="default" r:id="rId43"/>
      <w:footerReference w:type="default" r:id="rId4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7A4F8" w14:textId="77777777" w:rsidR="00AE0F18" w:rsidRDefault="00AE0F18" w:rsidP="00BD780A">
      <w:r>
        <w:separator/>
      </w:r>
    </w:p>
  </w:endnote>
  <w:endnote w:type="continuationSeparator" w:id="0">
    <w:p w14:paraId="1939B149" w14:textId="77777777" w:rsidR="00AE0F18" w:rsidRDefault="00AE0F18" w:rsidP="00BD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999035f4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31632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254A1B" w14:textId="70CF7CA6" w:rsidR="00A15152" w:rsidRDefault="0052664D" w:rsidP="00245641">
            <w:pPr>
              <w:pStyle w:val="a5"/>
              <w:jc w:val="center"/>
            </w:pPr>
            <w:r w:rsidRPr="00245641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begin"/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instrText>PAGE</w:instrText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separate"/>
            </w:r>
            <w:r w:rsidR="0006456F" w:rsidRPr="00245641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t>15</w:t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end"/>
            </w:r>
            <w:r w:rsidRPr="00245641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/S</w:t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begin"/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instrText>NUMPAGES</w:instrText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separate"/>
            </w:r>
            <w:r w:rsidR="0006456F" w:rsidRPr="00245641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t>15</w:t>
            </w:r>
            <w:r w:rsidRPr="0024564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E8D48" w14:textId="77777777" w:rsidR="00AE0F18" w:rsidRDefault="00AE0F18" w:rsidP="00BD780A">
      <w:r>
        <w:separator/>
      </w:r>
    </w:p>
  </w:footnote>
  <w:footnote w:type="continuationSeparator" w:id="0">
    <w:p w14:paraId="56A39E44" w14:textId="77777777" w:rsidR="00AE0F18" w:rsidRDefault="00AE0F18" w:rsidP="00BD7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CC60C" w14:textId="1B8D4E3E" w:rsidR="00A15152" w:rsidRPr="00245641" w:rsidRDefault="00B97CFF" w:rsidP="00245641">
    <w:pPr>
      <w:pStyle w:val="a3"/>
      <w:tabs>
        <w:tab w:val="left" w:pos="5003"/>
      </w:tabs>
      <w:rPr>
        <w:rFonts w:ascii="Times New Roman" w:hAnsi="Times New Roman" w:cs="Times New Roman"/>
        <w:sz w:val="24"/>
        <w:szCs w:val="24"/>
      </w:rPr>
    </w:pPr>
    <w:hyperlink r:id="rId1" w:history="1">
      <w:r w:rsidR="00245641" w:rsidRPr="00245641">
        <w:rPr>
          <w:rStyle w:val="af6"/>
          <w:rFonts w:ascii="Times New Roman" w:hAnsi="Times New Roman" w:cs="Times New Roman" w:hint="eastAsia"/>
          <w:sz w:val="24"/>
          <w:szCs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259E8"/>
    <w:multiLevelType w:val="hybridMultilevel"/>
    <w:tmpl w:val="D94CECB8"/>
    <w:lvl w:ilvl="0" w:tplc="6338F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7C1ED8"/>
    <w:multiLevelType w:val="hybridMultilevel"/>
    <w:tmpl w:val="34F88AFA"/>
    <w:lvl w:ilvl="0" w:tplc="1DDE3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A12593"/>
    <w:multiLevelType w:val="hybridMultilevel"/>
    <w:tmpl w:val="50181C62"/>
    <w:lvl w:ilvl="0" w:tplc="D93C5BB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58347D4"/>
    <w:multiLevelType w:val="hybridMultilevel"/>
    <w:tmpl w:val="CD42E5D4"/>
    <w:lvl w:ilvl="0" w:tplc="535A3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554948"/>
    <w:multiLevelType w:val="hybridMultilevel"/>
    <w:tmpl w:val="AE904DD4"/>
    <w:lvl w:ilvl="0" w:tplc="52CCDA0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0C00D9"/>
    <w:multiLevelType w:val="hybridMultilevel"/>
    <w:tmpl w:val="96441F56"/>
    <w:lvl w:ilvl="0" w:tplc="7382C9A0">
      <w:start w:val="1"/>
      <w:numFmt w:val="decimal"/>
      <w:lvlText w:val="[S%1]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4131419"/>
    <w:multiLevelType w:val="hybridMultilevel"/>
    <w:tmpl w:val="5ED2151A"/>
    <w:lvl w:ilvl="0" w:tplc="55F8851A">
      <w:start w:val="1"/>
      <w:numFmt w:val="decimal"/>
      <w:lvlText w:val="[S%1]"/>
      <w:lvlJc w:val="left"/>
      <w:pPr>
        <w:ind w:left="420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4A26EF9"/>
    <w:multiLevelType w:val="hybridMultilevel"/>
    <w:tmpl w:val="C0366FC8"/>
    <w:lvl w:ilvl="0" w:tplc="9364FD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6D1D5174"/>
    <w:multiLevelType w:val="hybridMultilevel"/>
    <w:tmpl w:val="0974083E"/>
    <w:lvl w:ilvl="0" w:tplc="57B88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DA74F2"/>
    <w:multiLevelType w:val="multilevel"/>
    <w:tmpl w:val="786A0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413C28"/>
    <w:multiLevelType w:val="hybridMultilevel"/>
    <w:tmpl w:val="1D72EC4A"/>
    <w:lvl w:ilvl="0" w:tplc="747C54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30772898">
    <w:abstractNumId w:val="4"/>
  </w:num>
  <w:num w:numId="2" w16cid:durableId="311831775">
    <w:abstractNumId w:val="7"/>
  </w:num>
  <w:num w:numId="3" w16cid:durableId="263343827">
    <w:abstractNumId w:val="1"/>
  </w:num>
  <w:num w:numId="4" w16cid:durableId="83655058">
    <w:abstractNumId w:val="8"/>
  </w:num>
  <w:num w:numId="5" w16cid:durableId="2028409534">
    <w:abstractNumId w:val="0"/>
  </w:num>
  <w:num w:numId="6" w16cid:durableId="1152062037">
    <w:abstractNumId w:val="3"/>
  </w:num>
  <w:num w:numId="7" w16cid:durableId="1535967980">
    <w:abstractNumId w:val="9"/>
  </w:num>
  <w:num w:numId="8" w16cid:durableId="971326225">
    <w:abstractNumId w:val="10"/>
  </w:num>
  <w:num w:numId="9" w16cid:durableId="1157301380">
    <w:abstractNumId w:val="2"/>
  </w:num>
  <w:num w:numId="10" w16cid:durableId="406146084">
    <w:abstractNumId w:val="5"/>
  </w:num>
  <w:num w:numId="11" w16cid:durableId="742334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DC"/>
    <w:rsid w:val="000154B7"/>
    <w:rsid w:val="00023E78"/>
    <w:rsid w:val="00033F66"/>
    <w:rsid w:val="000440B8"/>
    <w:rsid w:val="0005298C"/>
    <w:rsid w:val="00056650"/>
    <w:rsid w:val="00056F93"/>
    <w:rsid w:val="00060EAE"/>
    <w:rsid w:val="0006456F"/>
    <w:rsid w:val="00065333"/>
    <w:rsid w:val="00065860"/>
    <w:rsid w:val="000A4FDF"/>
    <w:rsid w:val="000C696C"/>
    <w:rsid w:val="000C72CB"/>
    <w:rsid w:val="000D4675"/>
    <w:rsid w:val="000E7106"/>
    <w:rsid w:val="000F5317"/>
    <w:rsid w:val="000F755E"/>
    <w:rsid w:val="00111CEC"/>
    <w:rsid w:val="0013706D"/>
    <w:rsid w:val="00152943"/>
    <w:rsid w:val="0015656C"/>
    <w:rsid w:val="00197BF9"/>
    <w:rsid w:val="001B0B52"/>
    <w:rsid w:val="001B761A"/>
    <w:rsid w:val="001D0929"/>
    <w:rsid w:val="002144CC"/>
    <w:rsid w:val="00216BE7"/>
    <w:rsid w:val="0023095B"/>
    <w:rsid w:val="002355A0"/>
    <w:rsid w:val="002361F0"/>
    <w:rsid w:val="00236C10"/>
    <w:rsid w:val="00244498"/>
    <w:rsid w:val="00245641"/>
    <w:rsid w:val="00245D67"/>
    <w:rsid w:val="002623B5"/>
    <w:rsid w:val="002670D1"/>
    <w:rsid w:val="002677E7"/>
    <w:rsid w:val="00295884"/>
    <w:rsid w:val="002A3C18"/>
    <w:rsid w:val="002B411A"/>
    <w:rsid w:val="002B6398"/>
    <w:rsid w:val="002C5A08"/>
    <w:rsid w:val="002E499D"/>
    <w:rsid w:val="002F01D5"/>
    <w:rsid w:val="003114DD"/>
    <w:rsid w:val="00330600"/>
    <w:rsid w:val="003433DA"/>
    <w:rsid w:val="00365AC7"/>
    <w:rsid w:val="003747B4"/>
    <w:rsid w:val="00380F7B"/>
    <w:rsid w:val="003B2867"/>
    <w:rsid w:val="003B75E9"/>
    <w:rsid w:val="003B7DCC"/>
    <w:rsid w:val="003F18F3"/>
    <w:rsid w:val="00420353"/>
    <w:rsid w:val="00422902"/>
    <w:rsid w:val="00446212"/>
    <w:rsid w:val="00463B17"/>
    <w:rsid w:val="0047010F"/>
    <w:rsid w:val="0049253D"/>
    <w:rsid w:val="004A2B88"/>
    <w:rsid w:val="004C7573"/>
    <w:rsid w:val="004E197F"/>
    <w:rsid w:val="004E5B76"/>
    <w:rsid w:val="004F4D97"/>
    <w:rsid w:val="0052664D"/>
    <w:rsid w:val="00527F47"/>
    <w:rsid w:val="005331C3"/>
    <w:rsid w:val="005335FC"/>
    <w:rsid w:val="005633F7"/>
    <w:rsid w:val="0058289E"/>
    <w:rsid w:val="00590171"/>
    <w:rsid w:val="005A4BFB"/>
    <w:rsid w:val="005B3EF6"/>
    <w:rsid w:val="005B4F96"/>
    <w:rsid w:val="005B6997"/>
    <w:rsid w:val="005B6E35"/>
    <w:rsid w:val="005C4BCF"/>
    <w:rsid w:val="005C69E7"/>
    <w:rsid w:val="005F65F1"/>
    <w:rsid w:val="006018F7"/>
    <w:rsid w:val="0061622E"/>
    <w:rsid w:val="00623F2A"/>
    <w:rsid w:val="0063053C"/>
    <w:rsid w:val="0063744D"/>
    <w:rsid w:val="00642703"/>
    <w:rsid w:val="00693602"/>
    <w:rsid w:val="006B68A2"/>
    <w:rsid w:val="006E3F5F"/>
    <w:rsid w:val="0070543F"/>
    <w:rsid w:val="0070649C"/>
    <w:rsid w:val="0071383E"/>
    <w:rsid w:val="007210BB"/>
    <w:rsid w:val="00734A44"/>
    <w:rsid w:val="00741C8B"/>
    <w:rsid w:val="00744D95"/>
    <w:rsid w:val="00770156"/>
    <w:rsid w:val="007A365B"/>
    <w:rsid w:val="007B7146"/>
    <w:rsid w:val="007D2008"/>
    <w:rsid w:val="007D4790"/>
    <w:rsid w:val="007E7A3E"/>
    <w:rsid w:val="007F497D"/>
    <w:rsid w:val="0082215E"/>
    <w:rsid w:val="00842F7C"/>
    <w:rsid w:val="00847F6B"/>
    <w:rsid w:val="008640CC"/>
    <w:rsid w:val="00871A64"/>
    <w:rsid w:val="00875E01"/>
    <w:rsid w:val="00890181"/>
    <w:rsid w:val="008935EE"/>
    <w:rsid w:val="00894177"/>
    <w:rsid w:val="008B3D8A"/>
    <w:rsid w:val="008D684B"/>
    <w:rsid w:val="008F3285"/>
    <w:rsid w:val="00901880"/>
    <w:rsid w:val="00901D2C"/>
    <w:rsid w:val="009038ED"/>
    <w:rsid w:val="009127D2"/>
    <w:rsid w:val="00937DED"/>
    <w:rsid w:val="009416DA"/>
    <w:rsid w:val="009511CE"/>
    <w:rsid w:val="009547B6"/>
    <w:rsid w:val="00966B81"/>
    <w:rsid w:val="00977F05"/>
    <w:rsid w:val="009818A4"/>
    <w:rsid w:val="00987004"/>
    <w:rsid w:val="009A64B0"/>
    <w:rsid w:val="009E4ADC"/>
    <w:rsid w:val="009E5585"/>
    <w:rsid w:val="00A04429"/>
    <w:rsid w:val="00A15152"/>
    <w:rsid w:val="00A54903"/>
    <w:rsid w:val="00A671BD"/>
    <w:rsid w:val="00A7538F"/>
    <w:rsid w:val="00AA7EAA"/>
    <w:rsid w:val="00AB0B9C"/>
    <w:rsid w:val="00AC3910"/>
    <w:rsid w:val="00AE0F18"/>
    <w:rsid w:val="00B22E88"/>
    <w:rsid w:val="00B23B27"/>
    <w:rsid w:val="00B82AD3"/>
    <w:rsid w:val="00B97CFF"/>
    <w:rsid w:val="00BA7087"/>
    <w:rsid w:val="00BD4B07"/>
    <w:rsid w:val="00BD780A"/>
    <w:rsid w:val="00BE73AD"/>
    <w:rsid w:val="00BF5CF1"/>
    <w:rsid w:val="00C0213A"/>
    <w:rsid w:val="00C147E4"/>
    <w:rsid w:val="00C1510D"/>
    <w:rsid w:val="00C16C0F"/>
    <w:rsid w:val="00C21BD1"/>
    <w:rsid w:val="00C21F2C"/>
    <w:rsid w:val="00C72975"/>
    <w:rsid w:val="00C81AE5"/>
    <w:rsid w:val="00C907B8"/>
    <w:rsid w:val="00C9574F"/>
    <w:rsid w:val="00CB1102"/>
    <w:rsid w:val="00CB4A7A"/>
    <w:rsid w:val="00D306AC"/>
    <w:rsid w:val="00D85526"/>
    <w:rsid w:val="00D9125F"/>
    <w:rsid w:val="00DA530B"/>
    <w:rsid w:val="00DB0767"/>
    <w:rsid w:val="00DB3D62"/>
    <w:rsid w:val="00DD3E1D"/>
    <w:rsid w:val="00DE15A3"/>
    <w:rsid w:val="00DE45C3"/>
    <w:rsid w:val="00DE5530"/>
    <w:rsid w:val="00DF292B"/>
    <w:rsid w:val="00DF380D"/>
    <w:rsid w:val="00E17F89"/>
    <w:rsid w:val="00E25829"/>
    <w:rsid w:val="00E2723B"/>
    <w:rsid w:val="00E614AE"/>
    <w:rsid w:val="00E7657E"/>
    <w:rsid w:val="00E933DC"/>
    <w:rsid w:val="00EB3ACA"/>
    <w:rsid w:val="00EC448B"/>
    <w:rsid w:val="00EE3392"/>
    <w:rsid w:val="00EF0C9F"/>
    <w:rsid w:val="00EF7D21"/>
    <w:rsid w:val="00F23BB6"/>
    <w:rsid w:val="00F572C1"/>
    <w:rsid w:val="00F61F5B"/>
    <w:rsid w:val="00F94D30"/>
    <w:rsid w:val="00F94D49"/>
    <w:rsid w:val="00FA4B8B"/>
    <w:rsid w:val="00FA666F"/>
    <w:rsid w:val="00FD3EB4"/>
    <w:rsid w:val="00F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EDE09"/>
  <w15:chartTrackingRefBased/>
  <w15:docId w15:val="{6D2A5FF7-A79D-448E-BBE8-C36007FB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8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78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7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780A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BD780A"/>
  </w:style>
  <w:style w:type="paragraph" w:customStyle="1" w:styleId="History">
    <w:name w:val="History"/>
    <w:basedOn w:val="a"/>
    <w:rsid w:val="00BD780A"/>
    <w:pPr>
      <w:widowControl/>
      <w:spacing w:before="230" w:after="460" w:line="180" w:lineRule="exact"/>
      <w:jc w:val="right"/>
    </w:pPr>
    <w:rPr>
      <w:rFonts w:ascii="Arial" w:eastAsia="MS Mincho" w:hAnsi="Arial" w:cs="Times New Roman"/>
      <w:kern w:val="0"/>
      <w:sz w:val="14"/>
      <w:szCs w:val="16"/>
      <w:lang w:val="de-DE" w:eastAsia="ja-JP"/>
    </w:rPr>
  </w:style>
  <w:style w:type="paragraph" w:customStyle="1" w:styleId="References">
    <w:name w:val="References"/>
    <w:basedOn w:val="a"/>
    <w:rsid w:val="00BD780A"/>
    <w:pPr>
      <w:widowControl/>
      <w:spacing w:line="200" w:lineRule="exact"/>
      <w:ind w:left="425" w:hanging="425"/>
    </w:pPr>
    <w:rPr>
      <w:rFonts w:ascii="Times New Roman" w:eastAsia="MS Mincho" w:hAnsi="Times New Roman" w:cs="Times New Roman"/>
      <w:kern w:val="0"/>
      <w:sz w:val="15"/>
      <w:szCs w:val="14"/>
      <w:lang w:val="en-GB" w:eastAsia="ja-JP"/>
    </w:rPr>
  </w:style>
  <w:style w:type="paragraph" w:customStyle="1" w:styleId="HExperimentalSection">
    <w:name w:val="HExperimental_Section"/>
    <w:basedOn w:val="a"/>
    <w:rsid w:val="00BD780A"/>
    <w:pPr>
      <w:widowControl/>
      <w:spacing w:before="460" w:after="230" w:line="230" w:lineRule="atLeast"/>
      <w:jc w:val="left"/>
    </w:pPr>
    <w:rPr>
      <w:rFonts w:ascii="Times New Roman" w:eastAsia="MS Mincho" w:hAnsi="Times New Roman" w:cs="Times New Roman"/>
      <w:i/>
      <w:kern w:val="0"/>
      <w:sz w:val="24"/>
      <w:szCs w:val="20"/>
      <w:lang w:val="de-DE" w:eastAsia="ja-JP"/>
    </w:rPr>
  </w:style>
  <w:style w:type="paragraph" w:customStyle="1" w:styleId="ExperimentalSection">
    <w:name w:val="ExperimentalSection"/>
    <w:basedOn w:val="a"/>
    <w:rsid w:val="00BD780A"/>
    <w:pPr>
      <w:widowControl/>
      <w:spacing w:after="240" w:line="200" w:lineRule="exact"/>
      <w:ind w:firstLine="170"/>
    </w:pPr>
    <w:rPr>
      <w:rFonts w:ascii="Times New Roman" w:eastAsia="MS Mincho" w:hAnsi="Times New Roman" w:cs="Times New Roman"/>
      <w:kern w:val="0"/>
      <w:sz w:val="16"/>
      <w:szCs w:val="14"/>
      <w:lang w:val="en-GB" w:eastAsia="ja-JP"/>
    </w:rPr>
  </w:style>
  <w:style w:type="paragraph" w:customStyle="1" w:styleId="FNB">
    <w:name w:val="FNB"/>
    <w:basedOn w:val="a"/>
    <w:link w:val="FNBChar"/>
    <w:rsid w:val="00BD780A"/>
    <w:pPr>
      <w:spacing w:after="40" w:line="160" w:lineRule="exact"/>
      <w:ind w:left="567" w:right="4434" w:hanging="567"/>
    </w:pPr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BD780A"/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BD780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TableCaption">
    <w:name w:val="TableCaption"/>
    <w:basedOn w:val="a"/>
    <w:rsid w:val="00BD780A"/>
    <w:pPr>
      <w:widowControl/>
      <w:spacing w:after="120"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BD780A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BD780A"/>
  </w:style>
  <w:style w:type="paragraph" w:customStyle="1" w:styleId="TableFoot">
    <w:name w:val="TableFoot"/>
    <w:basedOn w:val="TableBody"/>
    <w:rsid w:val="00BD780A"/>
    <w:pPr>
      <w:spacing w:before="60" w:after="60"/>
    </w:pPr>
  </w:style>
  <w:style w:type="paragraph" w:customStyle="1" w:styleId="SchemeCaption">
    <w:name w:val="SchemeCaption"/>
    <w:basedOn w:val="a"/>
    <w:rsid w:val="00BD780A"/>
    <w:pPr>
      <w:widowControl/>
      <w:spacing w:before="230" w:after="460"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styleId="a7">
    <w:name w:val="footnote text"/>
    <w:basedOn w:val="a"/>
    <w:link w:val="a8"/>
    <w:semiHidden/>
    <w:rsid w:val="00BD780A"/>
    <w:pPr>
      <w:keepLines/>
    </w:pPr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character" w:customStyle="1" w:styleId="a8">
    <w:name w:val="脚注文本 字符"/>
    <w:basedOn w:val="a0"/>
    <w:link w:val="a7"/>
    <w:semiHidden/>
    <w:rsid w:val="00BD780A"/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BD780A"/>
    <w:pPr>
      <w:spacing w:line="236" w:lineRule="exact"/>
      <w:ind w:right="4434"/>
    </w:pPr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BD780A"/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paragraph" w:styleId="a9">
    <w:name w:val="Balloon Text"/>
    <w:basedOn w:val="a"/>
    <w:link w:val="aa"/>
    <w:uiPriority w:val="99"/>
    <w:semiHidden/>
    <w:rsid w:val="00BD780A"/>
    <w:pPr>
      <w:widowControl/>
      <w:jc w:val="left"/>
    </w:pPr>
    <w:rPr>
      <w:rFonts w:ascii="Tahoma" w:eastAsia="MS Mincho" w:hAnsi="Tahoma" w:cs="Tahoma"/>
      <w:kern w:val="0"/>
      <w:sz w:val="16"/>
      <w:szCs w:val="16"/>
      <w:lang w:val="de-DE" w:eastAsia="ja-JP"/>
    </w:rPr>
  </w:style>
  <w:style w:type="character" w:customStyle="1" w:styleId="aa">
    <w:name w:val="批注框文本 字符"/>
    <w:basedOn w:val="a0"/>
    <w:link w:val="a9"/>
    <w:uiPriority w:val="99"/>
    <w:semiHidden/>
    <w:rsid w:val="00BD780A"/>
    <w:rPr>
      <w:rFonts w:ascii="Tahoma" w:eastAsia="MS Mincho" w:hAnsi="Tahoma" w:cs="Tahoma"/>
      <w:kern w:val="0"/>
      <w:sz w:val="16"/>
      <w:szCs w:val="16"/>
      <w:lang w:val="de-DE" w:eastAsia="ja-JP"/>
    </w:rPr>
  </w:style>
  <w:style w:type="paragraph" w:customStyle="1" w:styleId="Title1">
    <w:name w:val="Title1"/>
    <w:basedOn w:val="a"/>
    <w:rsid w:val="00BD780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AuthorsFull">
    <w:name w:val="Authors Full"/>
    <w:basedOn w:val="a"/>
    <w:rsid w:val="00BD780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dedication">
    <w:name w:val="dedication"/>
    <w:basedOn w:val="a"/>
    <w:rsid w:val="00BD780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BD780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cknowledgements">
    <w:name w:val="Acknowledgements"/>
    <w:basedOn w:val="a"/>
    <w:rsid w:val="00BD780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bstract">
    <w:name w:val="Abstract"/>
    <w:basedOn w:val="a"/>
    <w:autoRedefine/>
    <w:rsid w:val="00BD780A"/>
    <w:pPr>
      <w:widowControl/>
      <w:spacing w:line="48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Head1">
    <w:name w:val="Head 1"/>
    <w:basedOn w:val="a"/>
    <w:autoRedefine/>
    <w:rsid w:val="00BD780A"/>
    <w:pPr>
      <w:widowControl/>
      <w:spacing w:line="36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Head2">
    <w:name w:val="Head 2"/>
    <w:basedOn w:val="a"/>
    <w:autoRedefine/>
    <w:rsid w:val="00BD780A"/>
    <w:pPr>
      <w:widowControl/>
      <w:spacing w:line="360" w:lineRule="auto"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dates">
    <w:name w:val="dates"/>
    <w:basedOn w:val="a"/>
    <w:rsid w:val="00BD780A"/>
    <w:pPr>
      <w:widowControl/>
      <w:jc w:val="righ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Literature">
    <w:name w:val="Literature"/>
    <w:basedOn w:val="a"/>
    <w:rsid w:val="00BD780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Legend">
    <w:name w:val="Legend"/>
    <w:basedOn w:val="a"/>
    <w:rsid w:val="00BD780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rsid w:val="00BD780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BD780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BD780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BD780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BD780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BD780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Dedication0">
    <w:name w:val="Dedication"/>
    <w:basedOn w:val="a"/>
    <w:autoRedefine/>
    <w:rsid w:val="00BD780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0">
    <w:name w:val="Main text"/>
    <w:basedOn w:val="a"/>
    <w:link w:val="MaintextChar0"/>
    <w:autoRedefine/>
    <w:rsid w:val="00BD780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0">
    <w:name w:val="Main text Char"/>
    <w:link w:val="Maintext0"/>
    <w:rsid w:val="00BD780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a"/>
    <w:autoRedefine/>
    <w:rsid w:val="00BD780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character" w:styleId="ab">
    <w:name w:val="annotation reference"/>
    <w:uiPriority w:val="99"/>
    <w:semiHidden/>
    <w:unhideWhenUsed/>
    <w:rsid w:val="00BD780A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D780A"/>
    <w:pPr>
      <w:widowControl/>
      <w:jc w:val="left"/>
    </w:pPr>
    <w:rPr>
      <w:rFonts w:ascii="Times New Roman" w:eastAsia="MS Mincho" w:hAnsi="Times New Roman" w:cs="Times New Roman"/>
      <w:kern w:val="0"/>
      <w:sz w:val="20"/>
      <w:szCs w:val="20"/>
      <w:lang w:val="x-none" w:eastAsia="ja-JP"/>
    </w:rPr>
  </w:style>
  <w:style w:type="character" w:customStyle="1" w:styleId="ad">
    <w:name w:val="批注文字 字符"/>
    <w:basedOn w:val="a0"/>
    <w:link w:val="ac"/>
    <w:uiPriority w:val="99"/>
    <w:rsid w:val="00BD780A"/>
    <w:rPr>
      <w:rFonts w:ascii="Times New Roman" w:eastAsia="MS Mincho" w:hAnsi="Times New Roman" w:cs="Times New Roman"/>
      <w:kern w:val="0"/>
      <w:sz w:val="20"/>
      <w:szCs w:val="20"/>
      <w:lang w:val="x-none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D780A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D780A"/>
    <w:rPr>
      <w:rFonts w:ascii="Times New Roman" w:eastAsia="MS Mincho" w:hAnsi="Times New Roman" w:cs="Times New Roman"/>
      <w:b/>
      <w:bCs/>
      <w:kern w:val="0"/>
      <w:sz w:val="20"/>
      <w:szCs w:val="20"/>
      <w:lang w:val="x-non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BD780A"/>
    <w:pPr>
      <w:widowControl/>
      <w:jc w:val="center"/>
    </w:pPr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EndNoteBibliographyTitle0">
    <w:name w:val="EndNote Bibliography Title 字符"/>
    <w:basedOn w:val="a0"/>
    <w:link w:val="EndNoteBibliographyTitle"/>
    <w:rsid w:val="00BD780A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BD780A"/>
    <w:pPr>
      <w:widowControl/>
      <w:jc w:val="left"/>
    </w:pPr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EndNoteBibliography0">
    <w:name w:val="EndNote Bibliography 字符"/>
    <w:basedOn w:val="a0"/>
    <w:link w:val="EndNoteBibliography"/>
    <w:rsid w:val="00BD780A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jsx-1885187966">
    <w:name w:val="jsx-1885187966"/>
    <w:basedOn w:val="a0"/>
    <w:rsid w:val="00BD780A"/>
  </w:style>
  <w:style w:type="character" w:customStyle="1" w:styleId="10">
    <w:name w:val="超链接1"/>
    <w:basedOn w:val="a0"/>
    <w:uiPriority w:val="99"/>
    <w:unhideWhenUsed/>
    <w:rsid w:val="00BD780A"/>
    <w:rPr>
      <w:color w:val="0563C1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BD780A"/>
    <w:rPr>
      <w:color w:val="605E5C"/>
      <w:shd w:val="clear" w:color="auto" w:fill="E1DFDD"/>
    </w:rPr>
  </w:style>
  <w:style w:type="paragraph" w:customStyle="1" w:styleId="12">
    <w:name w:val="修订1"/>
    <w:next w:val="af0"/>
    <w:hidden/>
    <w:uiPriority w:val="99"/>
    <w:semiHidden/>
    <w:rsid w:val="00BD780A"/>
  </w:style>
  <w:style w:type="paragraph" w:customStyle="1" w:styleId="13">
    <w:name w:val="列表段落1"/>
    <w:basedOn w:val="a"/>
    <w:next w:val="af1"/>
    <w:uiPriority w:val="34"/>
    <w:qFormat/>
    <w:rsid w:val="00BD780A"/>
    <w:pPr>
      <w:ind w:firstLineChars="200" w:firstLine="420"/>
    </w:pPr>
  </w:style>
  <w:style w:type="numbering" w:customStyle="1" w:styleId="110">
    <w:name w:val="无列表11"/>
    <w:next w:val="a2"/>
    <w:uiPriority w:val="99"/>
    <w:semiHidden/>
    <w:unhideWhenUsed/>
    <w:rsid w:val="00BD780A"/>
  </w:style>
  <w:style w:type="character" w:customStyle="1" w:styleId="src">
    <w:name w:val="src"/>
    <w:basedOn w:val="a0"/>
    <w:rsid w:val="00BD780A"/>
  </w:style>
  <w:style w:type="paragraph" w:customStyle="1" w:styleId="tgt">
    <w:name w:val="tgt"/>
    <w:basedOn w:val="a"/>
    <w:rsid w:val="00BD78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rsid w:val="00BD780A"/>
  </w:style>
  <w:style w:type="character" w:styleId="af2">
    <w:name w:val="Emphasis"/>
    <w:basedOn w:val="a0"/>
    <w:uiPriority w:val="20"/>
    <w:qFormat/>
    <w:rsid w:val="00BD780A"/>
    <w:rPr>
      <w:i/>
      <w:iCs/>
    </w:rPr>
  </w:style>
  <w:style w:type="paragraph" w:styleId="af3">
    <w:name w:val="Normal (Web)"/>
    <w:basedOn w:val="a"/>
    <w:uiPriority w:val="99"/>
    <w:unhideWhenUsed/>
    <w:rsid w:val="00BD78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4">
    <w:name w:val="Placeholder Text"/>
    <w:basedOn w:val="a0"/>
    <w:uiPriority w:val="99"/>
    <w:semiHidden/>
    <w:rsid w:val="00BD780A"/>
    <w:rPr>
      <w:color w:val="808080"/>
    </w:rPr>
  </w:style>
  <w:style w:type="table" w:customStyle="1" w:styleId="14">
    <w:name w:val="网格型1"/>
    <w:basedOn w:val="a1"/>
    <w:next w:val="af5"/>
    <w:uiPriority w:val="39"/>
    <w:rsid w:val="00BD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处理的提及2"/>
    <w:basedOn w:val="a0"/>
    <w:uiPriority w:val="99"/>
    <w:semiHidden/>
    <w:unhideWhenUsed/>
    <w:rsid w:val="00BD780A"/>
    <w:rPr>
      <w:color w:val="605E5C"/>
      <w:shd w:val="clear" w:color="auto" w:fill="E1DFDD"/>
    </w:rPr>
  </w:style>
  <w:style w:type="numbering" w:customStyle="1" w:styleId="20">
    <w:name w:val="无列表2"/>
    <w:next w:val="a2"/>
    <w:uiPriority w:val="99"/>
    <w:semiHidden/>
    <w:unhideWhenUsed/>
    <w:rsid w:val="00BD780A"/>
  </w:style>
  <w:style w:type="character" w:styleId="af6">
    <w:name w:val="Hyperlink"/>
    <w:basedOn w:val="a0"/>
    <w:uiPriority w:val="99"/>
    <w:unhideWhenUsed/>
    <w:rsid w:val="00BD780A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BD780A"/>
  </w:style>
  <w:style w:type="paragraph" w:styleId="af1">
    <w:name w:val="List Paragraph"/>
    <w:basedOn w:val="a"/>
    <w:uiPriority w:val="34"/>
    <w:qFormat/>
    <w:rsid w:val="00BD780A"/>
    <w:pPr>
      <w:ind w:firstLineChars="200" w:firstLine="420"/>
    </w:pPr>
  </w:style>
  <w:style w:type="table" w:styleId="af5">
    <w:name w:val="Table Grid"/>
    <w:basedOn w:val="a1"/>
    <w:uiPriority w:val="59"/>
    <w:rsid w:val="00BD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Title">
    <w:name w:val="BA_Title"/>
    <w:basedOn w:val="a"/>
    <w:next w:val="a"/>
    <w:rsid w:val="00C72975"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qFormat/>
    <w:rsid w:val="00C72975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3">
    <w:name w:val="未处理的提及3"/>
    <w:basedOn w:val="a0"/>
    <w:uiPriority w:val="99"/>
    <w:semiHidden/>
    <w:unhideWhenUsed/>
    <w:rsid w:val="00244498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245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https://doi.org/10.1002/aelm.202001001" TargetMode="External"/><Relationship Id="rId39" Type="http://schemas.openxmlformats.org/officeDocument/2006/relationships/hyperlink" Target="https://doi.org/10.1016/j.jcis.2021.11.166" TargetMode="External"/><Relationship Id="rId21" Type="http://schemas.openxmlformats.org/officeDocument/2006/relationships/image" Target="media/image13.emf"/><Relationship Id="rId34" Type="http://schemas.openxmlformats.org/officeDocument/2006/relationships/hyperlink" Target="https://doi.org/10.1007/s10854-021-05552-y" TargetMode="External"/><Relationship Id="rId42" Type="http://schemas.openxmlformats.org/officeDocument/2006/relationships/hyperlink" Target="https://doi.org/10.1002/smll.202308459" TargetMode="External"/><Relationship Id="rId7" Type="http://schemas.openxmlformats.org/officeDocument/2006/relationships/hyperlink" Target="mailto:swliza@hit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hyperlink" Target="https://doi.org/10.1016/j.cej.2021.1328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yperlink" Target="https://doi.org/10.1016/j.jcis.2023.06.151" TargetMode="External"/><Relationship Id="rId32" Type="http://schemas.openxmlformats.org/officeDocument/2006/relationships/hyperlink" Target="https://doi.org/10.1016/j.carbon.2023.118071" TargetMode="External"/><Relationship Id="rId37" Type="http://schemas.openxmlformats.org/officeDocument/2006/relationships/hyperlink" Target="https://doi.org/10.1007/s40820-019-0307-8" TargetMode="External"/><Relationship Id="rId40" Type="http://schemas.openxmlformats.org/officeDocument/2006/relationships/hyperlink" Target="https://doi.org/10.1016/j.jcis.2021.12.051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hyperlink" Target="https://doi.org/10.1016/j.compositesa.2023.107808" TargetMode="External"/><Relationship Id="rId28" Type="http://schemas.openxmlformats.org/officeDocument/2006/relationships/hyperlink" Target="https://doi.org/10.1016/j.carbon.2019.06.049" TargetMode="External"/><Relationship Id="rId36" Type="http://schemas.openxmlformats.org/officeDocument/2006/relationships/hyperlink" Target="https://doi.org/10.1016/j.ceramint.2021.11.251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hyperlink" Target="https://doi.org/10.1016/j.cej.2020.124317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hyperlink" Target="https://doi.org/10.1016/j.apsusc.2020.147943" TargetMode="External"/><Relationship Id="rId27" Type="http://schemas.openxmlformats.org/officeDocument/2006/relationships/hyperlink" Target="https://doi.org/10.1016/j.jcis.2020.09.122" TargetMode="External"/><Relationship Id="rId30" Type="http://schemas.openxmlformats.org/officeDocument/2006/relationships/hyperlink" Target="https://doi.org/10.1016/j.jmst.2022.05.050" TargetMode="External"/><Relationship Id="rId35" Type="http://schemas.openxmlformats.org/officeDocument/2006/relationships/hyperlink" Target="https://doi.org/10.1016/j.jallcom.2020.157865" TargetMode="External"/><Relationship Id="rId43" Type="http://schemas.openxmlformats.org/officeDocument/2006/relationships/header" Target="header1.xml"/><Relationship Id="rId8" Type="http://schemas.openxmlformats.org/officeDocument/2006/relationships/hyperlink" Target="mailto:hagongdawangzhen@163.com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s://doi.org/10.1016/j.cej.2022.138825" TargetMode="External"/><Relationship Id="rId33" Type="http://schemas.openxmlformats.org/officeDocument/2006/relationships/hyperlink" Target="https://doi.org/10.1016/j.cej.2021.132238" TargetMode="External"/><Relationship Id="rId38" Type="http://schemas.openxmlformats.org/officeDocument/2006/relationships/hyperlink" Target="https://doi.org/10.1016/j.jallcom.2022.168283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2.emf"/><Relationship Id="rId41" Type="http://schemas.openxmlformats.org/officeDocument/2006/relationships/hyperlink" Target="https://doi.org/10.1007/s11664-021-09412-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1916</Words>
  <Characters>10926</Characters>
  <Application>Microsoft Office Word</Application>
  <DocSecurity>0</DocSecurity>
  <Lines>91</Lines>
  <Paragraphs>25</Paragraphs>
  <ScaleCrop>false</ScaleCrop>
  <Company/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凯丽</dc:creator>
  <cp:keywords/>
  <dc:description/>
  <cp:lastModifiedBy>丽英 张</cp:lastModifiedBy>
  <cp:revision>7</cp:revision>
  <dcterms:created xsi:type="dcterms:W3CDTF">2024-08-19T02:11:00Z</dcterms:created>
  <dcterms:modified xsi:type="dcterms:W3CDTF">2024-08-25T03:36:00Z</dcterms:modified>
</cp:coreProperties>
</file>