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2DF64" w14:textId="1B5225B9" w:rsidR="00D542F7" w:rsidRPr="009E3212" w:rsidRDefault="00D542F7" w:rsidP="00B20298">
      <w:pPr>
        <w:spacing w:beforeLines="50" w:before="156" w:afterLines="50" w:after="156"/>
        <w:ind w:left="357" w:hanging="357"/>
        <w:rPr>
          <w:rFonts w:ascii="Times New Roman" w:hAnsi="Times New Roman" w:cs="Times New Roman"/>
          <w:bCs/>
          <w:color w:val="000000" w:themeColor="text1"/>
          <w:kern w:val="0"/>
          <w:sz w:val="24"/>
          <w:szCs w:val="36"/>
        </w:rPr>
      </w:pPr>
      <w:bookmarkStart w:id="0" w:name="_Hlk116227353"/>
      <w:bookmarkStart w:id="1" w:name="_Hlk106215938"/>
      <w:r w:rsidRPr="009E3212">
        <w:rPr>
          <w:rFonts w:ascii="Times New Roman" w:hAnsi="Times New Roman" w:cs="Times New Roman"/>
          <w:bCs/>
          <w:color w:val="000000" w:themeColor="text1"/>
          <w:kern w:val="0"/>
          <w:sz w:val="24"/>
          <w:szCs w:val="36"/>
        </w:rPr>
        <w:t>Supporting Information for</w:t>
      </w:r>
    </w:p>
    <w:p w14:paraId="43949675" w14:textId="77777777" w:rsidR="00943F0C" w:rsidRPr="007E00A2" w:rsidRDefault="00943F0C" w:rsidP="00B20298">
      <w:pPr>
        <w:pStyle w:val="BATitle"/>
        <w:spacing w:beforeLines="50" w:before="156" w:afterLines="100" w:after="312" w:line="240" w:lineRule="auto"/>
        <w:jc w:val="both"/>
        <w:rPr>
          <w:b/>
          <w:color w:val="000000" w:themeColor="text1"/>
          <w:sz w:val="28"/>
          <w:szCs w:val="28"/>
        </w:rPr>
      </w:pPr>
      <w:bookmarkStart w:id="2" w:name="_Hlk179402064"/>
      <w:bookmarkStart w:id="3" w:name="_Hlk175859020"/>
      <w:bookmarkEnd w:id="0"/>
      <w:bookmarkEnd w:id="1"/>
      <w:r w:rsidRPr="003747E2">
        <w:rPr>
          <w:b/>
          <w:color w:val="000000" w:themeColor="text1"/>
          <w:sz w:val="28"/>
          <w:szCs w:val="28"/>
        </w:rPr>
        <w:t xml:space="preserve">Enhancing Thermal Protection in Lithium Batteries with Power Bank-Inspired Multi-Network Aerogel and Thermally Induced Flexible Composite Phase Change Material </w:t>
      </w:r>
      <w:bookmarkStart w:id="4" w:name="_GoBack"/>
      <w:bookmarkEnd w:id="4"/>
    </w:p>
    <w:bookmarkEnd w:id="2"/>
    <w:p w14:paraId="365CDC99" w14:textId="77777777" w:rsidR="00943F0C" w:rsidRPr="00943F0C" w:rsidRDefault="00943F0C" w:rsidP="00943F0C">
      <w:pPr>
        <w:spacing w:beforeLines="100" w:before="312" w:after="50"/>
        <w:rPr>
          <w:rFonts w:ascii="Times New Roman" w:hAnsi="Times New Roman" w:cs="Times New Roman"/>
          <w:iCs/>
          <w:color w:val="000000" w:themeColor="text1"/>
          <w:sz w:val="24"/>
          <w:szCs w:val="24"/>
        </w:rPr>
      </w:pPr>
      <w:proofErr w:type="spellStart"/>
      <w:r w:rsidRPr="00943F0C">
        <w:rPr>
          <w:rFonts w:ascii="Times New Roman" w:hAnsi="Times New Roman" w:cs="Times New Roman"/>
          <w:iCs/>
          <w:color w:val="000000" w:themeColor="text1"/>
          <w:sz w:val="24"/>
          <w:szCs w:val="24"/>
        </w:rPr>
        <w:t>Zaichao</w:t>
      </w:r>
      <w:proofErr w:type="spellEnd"/>
      <w:r w:rsidRPr="00943F0C">
        <w:rPr>
          <w:rFonts w:ascii="Times New Roman" w:hAnsi="Times New Roman" w:cs="Times New Roman"/>
          <w:iCs/>
          <w:color w:val="000000" w:themeColor="text1"/>
          <w:sz w:val="24"/>
          <w:szCs w:val="24"/>
        </w:rPr>
        <w:t xml:space="preserve"> Li</w:t>
      </w:r>
      <w:r w:rsidRPr="00943F0C">
        <w:rPr>
          <w:rFonts w:ascii="Times New Roman" w:hAnsi="Times New Roman" w:cs="Times New Roman"/>
          <w:color w:val="000000" w:themeColor="text1"/>
          <w:sz w:val="24"/>
          <w:szCs w:val="24"/>
          <w:vertAlign w:val="superscript"/>
        </w:rPr>
        <w:t>1</w:t>
      </w:r>
      <w:r w:rsidRPr="00943F0C">
        <w:rPr>
          <w:rFonts w:ascii="Times New Roman" w:hAnsi="Times New Roman" w:cs="Times New Roman"/>
          <w:iCs/>
          <w:color w:val="000000" w:themeColor="text1"/>
          <w:sz w:val="24"/>
          <w:szCs w:val="24"/>
        </w:rPr>
        <w:t>, Feng Cao</w:t>
      </w:r>
      <w:r w:rsidRPr="00943F0C">
        <w:rPr>
          <w:rFonts w:ascii="Times New Roman" w:hAnsi="Times New Roman" w:cs="Times New Roman"/>
          <w:color w:val="000000" w:themeColor="text1"/>
          <w:sz w:val="24"/>
          <w:szCs w:val="24"/>
          <w:vertAlign w:val="superscript"/>
        </w:rPr>
        <w:t>1</w:t>
      </w:r>
      <w:r w:rsidRPr="00943F0C">
        <w:rPr>
          <w:rFonts w:ascii="Times New Roman" w:hAnsi="Times New Roman" w:cs="Times New Roman"/>
          <w:iCs/>
          <w:color w:val="000000" w:themeColor="text1"/>
          <w:sz w:val="24"/>
          <w:szCs w:val="24"/>
        </w:rPr>
        <w:t xml:space="preserve">, </w:t>
      </w:r>
      <w:proofErr w:type="spellStart"/>
      <w:r w:rsidRPr="00943F0C">
        <w:rPr>
          <w:rFonts w:ascii="Times New Roman" w:hAnsi="Times New Roman" w:cs="Times New Roman"/>
          <w:iCs/>
          <w:color w:val="000000" w:themeColor="text1"/>
          <w:sz w:val="24"/>
          <w:szCs w:val="24"/>
        </w:rPr>
        <w:t>Yuang</w:t>
      </w:r>
      <w:proofErr w:type="spellEnd"/>
      <w:r w:rsidRPr="00943F0C">
        <w:rPr>
          <w:rFonts w:ascii="Times New Roman" w:hAnsi="Times New Roman" w:cs="Times New Roman"/>
          <w:iCs/>
          <w:color w:val="000000" w:themeColor="text1"/>
          <w:sz w:val="24"/>
          <w:szCs w:val="24"/>
        </w:rPr>
        <w:t xml:space="preserve"> Zhang</w:t>
      </w:r>
      <w:r w:rsidRPr="00943F0C">
        <w:rPr>
          <w:rFonts w:ascii="Times New Roman" w:hAnsi="Times New Roman" w:cs="Times New Roman"/>
          <w:color w:val="000000" w:themeColor="text1"/>
          <w:sz w:val="24"/>
          <w:szCs w:val="24"/>
          <w:vertAlign w:val="superscript"/>
        </w:rPr>
        <w:t xml:space="preserve">1, </w:t>
      </w:r>
      <w:r w:rsidRPr="00943F0C">
        <w:rPr>
          <w:rFonts w:ascii="Times New Roman" w:hAnsi="Times New Roman" w:cs="Times New Roman"/>
          <w:color w:val="000000" w:themeColor="text1"/>
          <w:sz w:val="24"/>
          <w:szCs w:val="24"/>
        </w:rPr>
        <w:t>*</w:t>
      </w:r>
      <w:r w:rsidRPr="00943F0C">
        <w:rPr>
          <w:rFonts w:ascii="Times New Roman" w:hAnsi="Times New Roman" w:cs="Times New Roman"/>
          <w:iCs/>
          <w:color w:val="000000" w:themeColor="text1"/>
          <w:sz w:val="24"/>
          <w:szCs w:val="24"/>
        </w:rPr>
        <w:t xml:space="preserve">, </w:t>
      </w:r>
      <w:proofErr w:type="spellStart"/>
      <w:r w:rsidRPr="00943F0C">
        <w:rPr>
          <w:rFonts w:ascii="Times New Roman" w:hAnsi="Times New Roman" w:cs="Times New Roman"/>
          <w:iCs/>
          <w:color w:val="000000" w:themeColor="text1"/>
          <w:sz w:val="24"/>
          <w:szCs w:val="24"/>
        </w:rPr>
        <w:t>Shufen</w:t>
      </w:r>
      <w:proofErr w:type="spellEnd"/>
      <w:r w:rsidRPr="00943F0C">
        <w:rPr>
          <w:rFonts w:ascii="Times New Roman" w:hAnsi="Times New Roman" w:cs="Times New Roman"/>
          <w:iCs/>
          <w:color w:val="000000" w:themeColor="text1"/>
          <w:sz w:val="24"/>
          <w:szCs w:val="24"/>
        </w:rPr>
        <w:t xml:space="preserve"> Zhang</w:t>
      </w:r>
      <w:r w:rsidRPr="00943F0C">
        <w:rPr>
          <w:rFonts w:ascii="Times New Roman" w:hAnsi="Times New Roman" w:cs="Times New Roman"/>
          <w:color w:val="000000" w:themeColor="text1"/>
          <w:sz w:val="24"/>
          <w:szCs w:val="24"/>
          <w:vertAlign w:val="superscript"/>
        </w:rPr>
        <w:t>1</w:t>
      </w:r>
      <w:r w:rsidRPr="00943F0C">
        <w:rPr>
          <w:rFonts w:ascii="Times New Roman" w:hAnsi="Times New Roman" w:cs="Times New Roman"/>
          <w:iCs/>
          <w:color w:val="000000" w:themeColor="text1"/>
          <w:sz w:val="24"/>
          <w:szCs w:val="24"/>
        </w:rPr>
        <w:t xml:space="preserve">, </w:t>
      </w:r>
      <w:bookmarkStart w:id="5" w:name="_Hlk106611220"/>
      <w:proofErr w:type="spellStart"/>
      <w:r w:rsidRPr="00943F0C">
        <w:rPr>
          <w:rFonts w:ascii="Times New Roman" w:hAnsi="Times New Roman" w:cs="Times New Roman"/>
          <w:iCs/>
          <w:color w:val="000000" w:themeColor="text1"/>
          <w:sz w:val="24"/>
          <w:szCs w:val="24"/>
        </w:rPr>
        <w:t>Bingtao</w:t>
      </w:r>
      <w:proofErr w:type="spellEnd"/>
      <w:r w:rsidRPr="00943F0C">
        <w:rPr>
          <w:rFonts w:ascii="Times New Roman" w:hAnsi="Times New Roman" w:cs="Times New Roman"/>
          <w:iCs/>
          <w:color w:val="000000" w:themeColor="text1"/>
          <w:sz w:val="24"/>
          <w:szCs w:val="24"/>
        </w:rPr>
        <w:t xml:space="preserve"> Tang</w:t>
      </w:r>
      <w:bookmarkEnd w:id="5"/>
      <w:r w:rsidRPr="00943F0C">
        <w:rPr>
          <w:rFonts w:ascii="Times New Roman" w:hAnsi="Times New Roman" w:cs="Times New Roman"/>
          <w:color w:val="000000" w:themeColor="text1"/>
          <w:sz w:val="24"/>
          <w:szCs w:val="24"/>
          <w:vertAlign w:val="superscript"/>
        </w:rPr>
        <w:t xml:space="preserve">1, </w:t>
      </w:r>
      <w:r w:rsidRPr="00943F0C">
        <w:rPr>
          <w:rFonts w:ascii="Times New Roman" w:hAnsi="Times New Roman" w:cs="Times New Roman"/>
          <w:color w:val="000000" w:themeColor="text1"/>
          <w:sz w:val="24"/>
          <w:szCs w:val="24"/>
        </w:rPr>
        <w:t>*</w:t>
      </w:r>
    </w:p>
    <w:p w14:paraId="2387A81C" w14:textId="77777777" w:rsidR="00943F0C" w:rsidRPr="00943F0C" w:rsidRDefault="00943F0C" w:rsidP="00943F0C">
      <w:pPr>
        <w:pStyle w:val="BCAuthorAddress"/>
        <w:spacing w:beforeLines="100" w:before="312" w:afterLines="100" w:after="312" w:line="240" w:lineRule="auto"/>
        <w:jc w:val="both"/>
        <w:rPr>
          <w:rFonts w:ascii="Times New Roman" w:hAnsi="Times New Roman"/>
          <w:color w:val="000000" w:themeColor="text1"/>
          <w:szCs w:val="24"/>
        </w:rPr>
      </w:pPr>
      <w:r w:rsidRPr="00943F0C">
        <w:rPr>
          <w:rFonts w:ascii="Times New Roman" w:hAnsi="Times New Roman"/>
          <w:color w:val="000000" w:themeColor="text1"/>
          <w:szCs w:val="24"/>
          <w:vertAlign w:val="superscript"/>
        </w:rPr>
        <w:t>1</w:t>
      </w:r>
      <w:r w:rsidRPr="00943F0C">
        <w:rPr>
          <w:rFonts w:ascii="Times New Roman" w:hAnsi="Times New Roman"/>
          <w:color w:val="000000" w:themeColor="text1"/>
          <w:szCs w:val="24"/>
        </w:rPr>
        <w:t xml:space="preserve">State Key Laboratory of Fine Chemicals, Frontiers Science Center for Smart Materials Oriented Chemical Engineering, Dalian University of Technology, Dalian 116024, </w:t>
      </w:r>
      <w:proofErr w:type="gramStart"/>
      <w:r w:rsidRPr="00943F0C">
        <w:rPr>
          <w:rFonts w:ascii="Times New Roman" w:hAnsi="Times New Roman"/>
          <w:color w:val="000000" w:themeColor="text1"/>
          <w:szCs w:val="24"/>
        </w:rPr>
        <w:t>P</w:t>
      </w:r>
      <w:proofErr w:type="gramEnd"/>
      <w:r w:rsidRPr="00943F0C">
        <w:rPr>
          <w:rFonts w:ascii="Times New Roman" w:hAnsi="Times New Roman"/>
          <w:color w:val="000000" w:themeColor="text1"/>
          <w:szCs w:val="24"/>
        </w:rPr>
        <w:t xml:space="preserve">. R. China </w:t>
      </w:r>
    </w:p>
    <w:p w14:paraId="2648FB70" w14:textId="77777777" w:rsidR="00943F0C" w:rsidRPr="00943F0C" w:rsidRDefault="00943F0C" w:rsidP="00943F0C">
      <w:pPr>
        <w:spacing w:beforeLines="100" w:before="312" w:afterLines="100" w:after="312"/>
        <w:rPr>
          <w:rFonts w:ascii="Times New Roman" w:hAnsi="Times New Roman" w:cs="Times New Roman"/>
          <w:color w:val="000000" w:themeColor="text1"/>
          <w:sz w:val="24"/>
          <w:szCs w:val="24"/>
        </w:rPr>
      </w:pPr>
      <w:r w:rsidRPr="00943F0C">
        <w:rPr>
          <w:rFonts w:ascii="Times New Roman" w:hAnsi="Times New Roman" w:cs="Times New Roman"/>
          <w:color w:val="000000" w:themeColor="text1"/>
          <w:sz w:val="24"/>
          <w:szCs w:val="24"/>
        </w:rPr>
        <w:t xml:space="preserve">*Corresponding authors. E-mail: </w:t>
      </w:r>
      <w:hyperlink r:id="rId8" w:history="1">
        <w:r w:rsidRPr="00943F0C">
          <w:rPr>
            <w:rStyle w:val="ab"/>
            <w:rFonts w:ascii="Times New Roman" w:hAnsi="Times New Roman" w:cs="Times New Roman"/>
            <w:sz w:val="24"/>
            <w:szCs w:val="24"/>
          </w:rPr>
          <w:t>zhangyuang@dlut.edu.cn</w:t>
        </w:r>
      </w:hyperlink>
      <w:r w:rsidRPr="00943F0C">
        <w:rPr>
          <w:rFonts w:ascii="Times New Roman" w:hAnsi="Times New Roman" w:cs="Times New Roman"/>
          <w:color w:val="000000" w:themeColor="text1"/>
          <w:sz w:val="24"/>
          <w:szCs w:val="24"/>
        </w:rPr>
        <w:t xml:space="preserve"> (</w:t>
      </w:r>
      <w:proofErr w:type="spellStart"/>
      <w:r w:rsidRPr="00943F0C">
        <w:rPr>
          <w:rFonts w:ascii="Times New Roman" w:hAnsi="Times New Roman" w:cs="Times New Roman"/>
          <w:iCs/>
          <w:color w:val="000000" w:themeColor="text1"/>
          <w:sz w:val="24"/>
          <w:szCs w:val="24"/>
        </w:rPr>
        <w:t>Yuang</w:t>
      </w:r>
      <w:proofErr w:type="spellEnd"/>
      <w:r w:rsidRPr="00943F0C">
        <w:rPr>
          <w:rFonts w:ascii="Times New Roman" w:hAnsi="Times New Roman" w:cs="Times New Roman"/>
          <w:iCs/>
          <w:color w:val="000000" w:themeColor="text1"/>
          <w:sz w:val="24"/>
          <w:szCs w:val="24"/>
        </w:rPr>
        <w:t xml:space="preserve"> Zhang);</w:t>
      </w:r>
      <w:r w:rsidRPr="00943F0C">
        <w:rPr>
          <w:rFonts w:ascii="Times New Roman" w:hAnsi="Times New Roman" w:cs="Times New Roman"/>
          <w:color w:val="000000" w:themeColor="text1"/>
          <w:sz w:val="24"/>
          <w:szCs w:val="24"/>
        </w:rPr>
        <w:t xml:space="preserve"> </w:t>
      </w:r>
      <w:hyperlink r:id="rId9" w:history="1">
        <w:r w:rsidRPr="00943F0C">
          <w:rPr>
            <w:rStyle w:val="ab"/>
            <w:rFonts w:ascii="Times New Roman" w:hAnsi="Times New Roman" w:cs="Times New Roman"/>
            <w:sz w:val="24"/>
            <w:szCs w:val="24"/>
          </w:rPr>
          <w:t>tangbt@dlut.edu.cn</w:t>
        </w:r>
      </w:hyperlink>
      <w:r w:rsidRPr="00943F0C">
        <w:rPr>
          <w:rFonts w:ascii="Times New Roman" w:hAnsi="Times New Roman" w:cs="Times New Roman"/>
          <w:color w:val="000000" w:themeColor="text1"/>
          <w:sz w:val="24"/>
          <w:szCs w:val="24"/>
        </w:rPr>
        <w:t xml:space="preserve"> (</w:t>
      </w:r>
      <w:proofErr w:type="spellStart"/>
      <w:r w:rsidRPr="00943F0C">
        <w:rPr>
          <w:rFonts w:ascii="Times New Roman" w:hAnsi="Times New Roman" w:cs="Times New Roman"/>
          <w:iCs/>
          <w:color w:val="000000" w:themeColor="text1"/>
          <w:sz w:val="24"/>
          <w:szCs w:val="24"/>
        </w:rPr>
        <w:t>Bingtao</w:t>
      </w:r>
      <w:proofErr w:type="spellEnd"/>
      <w:r w:rsidRPr="00943F0C">
        <w:rPr>
          <w:rFonts w:ascii="Times New Roman" w:hAnsi="Times New Roman" w:cs="Times New Roman"/>
          <w:iCs/>
          <w:color w:val="000000" w:themeColor="text1"/>
          <w:sz w:val="24"/>
          <w:szCs w:val="24"/>
        </w:rPr>
        <w:t xml:space="preserve"> Tang)</w:t>
      </w:r>
    </w:p>
    <w:bookmarkEnd w:id="3"/>
    <w:p w14:paraId="75FC10D3" w14:textId="77777777" w:rsidR="0058315D" w:rsidRPr="009E3212" w:rsidRDefault="0058315D" w:rsidP="00943F0C">
      <w:pPr>
        <w:spacing w:before="50" w:after="50"/>
        <w:rPr>
          <w:rFonts w:ascii="Times New Roman" w:hAnsi="Times New Roman" w:cs="Times New Roman"/>
          <w:b/>
          <w:bCs/>
          <w:color w:val="000000" w:themeColor="text1"/>
          <w:sz w:val="28"/>
          <w:szCs w:val="24"/>
        </w:rPr>
      </w:pPr>
      <w:r w:rsidRPr="009E3212">
        <w:rPr>
          <w:rFonts w:ascii="Times New Roman" w:hAnsi="Times New Roman" w:cs="Times New Roman"/>
          <w:b/>
          <w:bCs/>
          <w:color w:val="000000" w:themeColor="text1"/>
          <w:sz w:val="28"/>
          <w:szCs w:val="24"/>
        </w:rPr>
        <w:t>S1 Experimental Sections</w:t>
      </w:r>
    </w:p>
    <w:p w14:paraId="70E13D23" w14:textId="766A38A7" w:rsidR="0058315D" w:rsidRPr="009E3212" w:rsidRDefault="0058315D" w:rsidP="00943F0C">
      <w:pPr>
        <w:widowControl/>
        <w:spacing w:before="50" w:after="50"/>
        <w:jc w:val="left"/>
        <w:rPr>
          <w:rFonts w:ascii="Times New Roman" w:eastAsia="宋体" w:hAnsi="Times New Roman" w:cs="Times New Roman"/>
          <w:b/>
          <w:color w:val="000000" w:themeColor="text1"/>
          <w:kern w:val="0"/>
          <w:sz w:val="24"/>
          <w:szCs w:val="24"/>
          <w:lang w:eastAsia="en-US"/>
        </w:rPr>
      </w:pPr>
      <w:r w:rsidRPr="009E3212">
        <w:rPr>
          <w:rFonts w:ascii="Times New Roman" w:eastAsia="宋体" w:hAnsi="Times New Roman" w:cs="Times New Roman" w:hint="eastAsia"/>
          <w:b/>
          <w:color w:val="000000" w:themeColor="text1"/>
          <w:kern w:val="0"/>
          <w:sz w:val="24"/>
          <w:szCs w:val="24"/>
        </w:rPr>
        <w:t>S1</w:t>
      </w:r>
      <w:r w:rsidRPr="009E3212">
        <w:rPr>
          <w:rFonts w:ascii="Times New Roman" w:eastAsia="宋体" w:hAnsi="Times New Roman" w:cs="Times New Roman"/>
          <w:b/>
          <w:color w:val="000000" w:themeColor="text1"/>
          <w:kern w:val="0"/>
          <w:sz w:val="24"/>
          <w:szCs w:val="24"/>
          <w:lang w:eastAsia="en-US"/>
        </w:rPr>
        <w:t>.1 Materials</w:t>
      </w:r>
    </w:p>
    <w:p w14:paraId="0BF361B4" w14:textId="77777777" w:rsidR="0058315D" w:rsidRPr="009E3212" w:rsidRDefault="0058315D" w:rsidP="00943F0C">
      <w:pPr>
        <w:spacing w:before="50" w:after="50"/>
        <w:rPr>
          <w:rFonts w:ascii="Times New Roman" w:eastAsia="宋体" w:hAnsi="Times New Roman" w:cs="Times New Roman"/>
          <w:color w:val="000000" w:themeColor="text1"/>
          <w:kern w:val="0"/>
          <w:sz w:val="24"/>
          <w:szCs w:val="24"/>
        </w:rPr>
      </w:pPr>
      <w:r w:rsidRPr="009E3212">
        <w:rPr>
          <w:rFonts w:ascii="Times New Roman" w:eastAsia="宋体" w:hAnsi="Times New Roman" w:cs="Times New Roman"/>
          <w:color w:val="000000" w:themeColor="text1"/>
          <w:kern w:val="0"/>
          <w:sz w:val="24"/>
          <w:szCs w:val="24"/>
        </w:rPr>
        <w:t xml:space="preserve">Ge (analytical grade) and a 50% GLU solution were procured from Shanghai Aladdin Biochemical Technology Co., Ltd. SA with a viscosity ranging between 7000-10000 </w:t>
      </w:r>
      <w:proofErr w:type="spellStart"/>
      <w:r w:rsidRPr="009E3212">
        <w:rPr>
          <w:rFonts w:ascii="Times New Roman" w:eastAsia="宋体" w:hAnsi="Times New Roman" w:cs="Times New Roman"/>
          <w:color w:val="000000" w:themeColor="text1"/>
          <w:kern w:val="0"/>
          <w:sz w:val="24"/>
          <w:szCs w:val="24"/>
        </w:rPr>
        <w:t>mPa·s</w:t>
      </w:r>
      <w:proofErr w:type="spellEnd"/>
      <w:r w:rsidRPr="009E3212">
        <w:rPr>
          <w:rFonts w:ascii="Times New Roman" w:eastAsia="宋体" w:hAnsi="Times New Roman" w:cs="Times New Roman"/>
          <w:color w:val="000000" w:themeColor="text1"/>
          <w:kern w:val="0"/>
          <w:sz w:val="24"/>
          <w:szCs w:val="24"/>
        </w:rPr>
        <w:t xml:space="preserve">, BA </w:t>
      </w:r>
      <w:r w:rsidRPr="009E3212">
        <w:rPr>
          <w:rFonts w:ascii="Times New Roman" w:eastAsia="宋体" w:hAnsi="Times New Roman" w:cs="Times New Roman" w:hint="eastAsia"/>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&gt;99.5%), SAT </w:t>
      </w:r>
      <w:r w:rsidRPr="009E3212">
        <w:rPr>
          <w:rFonts w:ascii="Times New Roman" w:eastAsia="宋体" w:hAnsi="Times New Roman" w:cs="Times New Roman" w:hint="eastAsia"/>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99%), and a 0.2 mol/L acetic acid solution were sourced from Shanghai Macklin Biochemical Technology Co., Ltd. The TPEE </w:t>
      </w:r>
      <w:r w:rsidRPr="009E3212">
        <w:rPr>
          <w:rFonts w:ascii="Times New Roman" w:eastAsia="宋体" w:hAnsi="Times New Roman" w:cs="Times New Roman" w:hint="eastAsia"/>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SK G130D) was supplied by China </w:t>
      </w:r>
      <w:proofErr w:type="spellStart"/>
      <w:r w:rsidRPr="009E3212">
        <w:rPr>
          <w:rFonts w:ascii="Times New Roman" w:eastAsia="宋体" w:hAnsi="Times New Roman" w:cs="Times New Roman"/>
          <w:color w:val="000000" w:themeColor="text1"/>
          <w:kern w:val="0"/>
          <w:sz w:val="24"/>
          <w:szCs w:val="24"/>
        </w:rPr>
        <w:t>Konai</w:t>
      </w:r>
      <w:proofErr w:type="spellEnd"/>
      <w:r w:rsidRPr="009E3212">
        <w:rPr>
          <w:rFonts w:ascii="Times New Roman" w:eastAsia="宋体" w:hAnsi="Times New Roman" w:cs="Times New Roman"/>
          <w:color w:val="000000" w:themeColor="text1"/>
          <w:kern w:val="0"/>
          <w:sz w:val="24"/>
          <w:szCs w:val="24"/>
        </w:rPr>
        <w:t xml:space="preserve"> New Materials Co., Ltd., while EG </w:t>
      </w:r>
      <w:r w:rsidRPr="009E3212">
        <w:rPr>
          <w:rFonts w:ascii="Times New Roman" w:eastAsia="宋体" w:hAnsi="Times New Roman" w:cs="Times New Roman" w:hint="eastAsia"/>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50 mesh) was obtained from Qingdao </w:t>
      </w:r>
      <w:proofErr w:type="spellStart"/>
      <w:r w:rsidRPr="009E3212">
        <w:rPr>
          <w:rFonts w:ascii="Times New Roman" w:eastAsia="宋体" w:hAnsi="Times New Roman" w:cs="Times New Roman"/>
          <w:color w:val="000000" w:themeColor="text1"/>
          <w:kern w:val="0"/>
          <w:sz w:val="24"/>
          <w:szCs w:val="24"/>
        </w:rPr>
        <w:t>Tengshengda</w:t>
      </w:r>
      <w:proofErr w:type="spellEnd"/>
      <w:r w:rsidRPr="009E3212">
        <w:rPr>
          <w:rFonts w:ascii="Times New Roman" w:eastAsia="宋体" w:hAnsi="Times New Roman" w:cs="Times New Roman"/>
          <w:color w:val="000000" w:themeColor="text1"/>
          <w:kern w:val="0"/>
          <w:sz w:val="24"/>
          <w:szCs w:val="24"/>
        </w:rPr>
        <w:t xml:space="preserve"> Carbon Machinery Co., Ltd. The adhesive (LN W1350) was provided by China </w:t>
      </w:r>
      <w:proofErr w:type="spellStart"/>
      <w:r w:rsidRPr="009E3212">
        <w:rPr>
          <w:rFonts w:ascii="Times New Roman" w:eastAsia="宋体" w:hAnsi="Times New Roman" w:cs="Times New Roman"/>
          <w:color w:val="000000" w:themeColor="text1"/>
          <w:kern w:val="0"/>
          <w:sz w:val="24"/>
          <w:szCs w:val="24"/>
        </w:rPr>
        <w:t>Lilin</w:t>
      </w:r>
      <w:proofErr w:type="spellEnd"/>
      <w:r w:rsidRPr="009E3212">
        <w:rPr>
          <w:rFonts w:ascii="Times New Roman" w:eastAsia="宋体" w:hAnsi="Times New Roman" w:cs="Times New Roman"/>
          <w:color w:val="000000" w:themeColor="text1"/>
          <w:kern w:val="0"/>
          <w:sz w:val="24"/>
          <w:szCs w:val="24"/>
        </w:rPr>
        <w:t xml:space="preserve"> Co., Ltd., and dichloromethane was acquired from China National Pharmaceutical Group Co., Ltd. Unless otherwise noted, all reagents used in this study were of analytical grade.</w:t>
      </w:r>
    </w:p>
    <w:p w14:paraId="4C398B11" w14:textId="6558F6E1" w:rsidR="0058315D" w:rsidRPr="009E3212" w:rsidRDefault="0058315D" w:rsidP="00943F0C">
      <w:pPr>
        <w:spacing w:before="50" w:after="50"/>
        <w:rPr>
          <w:rFonts w:ascii="Times New Roman" w:eastAsia="宋体" w:hAnsi="Times New Roman" w:cs="Times New Roman"/>
          <w:b/>
          <w:color w:val="000000" w:themeColor="text1"/>
          <w:kern w:val="0"/>
          <w:sz w:val="24"/>
          <w:szCs w:val="24"/>
        </w:rPr>
      </w:pPr>
      <w:r w:rsidRPr="009E3212">
        <w:rPr>
          <w:rFonts w:ascii="Times New Roman" w:eastAsia="宋体" w:hAnsi="Times New Roman" w:cs="Times New Roman" w:hint="eastAsia"/>
          <w:b/>
          <w:color w:val="000000" w:themeColor="text1"/>
          <w:kern w:val="0"/>
          <w:sz w:val="24"/>
          <w:szCs w:val="24"/>
        </w:rPr>
        <w:t>S1</w:t>
      </w:r>
      <w:r w:rsidRPr="009E3212">
        <w:rPr>
          <w:rFonts w:ascii="Times New Roman" w:eastAsia="宋体" w:hAnsi="Times New Roman" w:cs="Times New Roman"/>
          <w:b/>
          <w:color w:val="000000" w:themeColor="text1"/>
          <w:kern w:val="0"/>
          <w:sz w:val="24"/>
          <w:szCs w:val="24"/>
        </w:rPr>
        <w:t>.</w:t>
      </w:r>
      <w:r w:rsidRPr="009E3212">
        <w:rPr>
          <w:rFonts w:ascii="Times New Roman" w:eastAsia="宋体" w:hAnsi="Times New Roman" w:cs="Times New Roman" w:hint="eastAsia"/>
          <w:b/>
          <w:color w:val="000000" w:themeColor="text1"/>
          <w:kern w:val="0"/>
          <w:sz w:val="24"/>
          <w:szCs w:val="24"/>
        </w:rPr>
        <w:t>2</w:t>
      </w:r>
      <w:r w:rsidRPr="009E3212">
        <w:rPr>
          <w:rFonts w:ascii="Times New Roman" w:eastAsia="宋体" w:hAnsi="Times New Roman" w:cs="Times New Roman"/>
          <w:b/>
          <w:color w:val="000000" w:themeColor="text1"/>
          <w:kern w:val="0"/>
          <w:sz w:val="24"/>
          <w:szCs w:val="24"/>
        </w:rPr>
        <w:t xml:space="preserve"> </w:t>
      </w:r>
      <w:r w:rsidRPr="009E3212">
        <w:rPr>
          <w:rFonts w:ascii="Times New Roman" w:eastAsia="宋体" w:hAnsi="Times New Roman" w:cs="Times New Roman"/>
          <w:b/>
          <w:iCs/>
          <w:color w:val="000000" w:themeColor="text1"/>
          <w:kern w:val="0"/>
          <w:sz w:val="24"/>
          <w:szCs w:val="24"/>
        </w:rPr>
        <w:t>Characterization</w:t>
      </w:r>
    </w:p>
    <w:p w14:paraId="2E729B5A" w14:textId="77777777" w:rsidR="005A7A9A" w:rsidRPr="009E3212" w:rsidRDefault="0058315D" w:rsidP="00943F0C">
      <w:pPr>
        <w:spacing w:before="50" w:after="50"/>
        <w:rPr>
          <w:rFonts w:ascii="Times New Roman" w:eastAsia="宋体" w:hAnsi="Times New Roman" w:cs="Times New Roman"/>
          <w:color w:val="000000" w:themeColor="text1"/>
          <w:kern w:val="0"/>
          <w:sz w:val="24"/>
          <w:szCs w:val="24"/>
        </w:rPr>
      </w:pPr>
      <w:r w:rsidRPr="009E3212">
        <w:rPr>
          <w:rFonts w:ascii="Times New Roman" w:eastAsia="宋体" w:hAnsi="Times New Roman" w:cs="Times New Roman"/>
          <w:color w:val="000000" w:themeColor="text1"/>
          <w:kern w:val="0"/>
          <w:sz w:val="24"/>
          <w:szCs w:val="24"/>
        </w:rPr>
        <w:t xml:space="preserve">The surface morphology and microstructure of the samples were analyzed using scanning electron microscopy (SEM). X-ray powder diffraction (XRD) analysis was performed with a Rigaku Smart Lab X-ray diffractometer to determine the crystal phase structure. Fourier transform infrared spectroscopy (FT-IR, NICOLETT, USA) was employed to investigate the chemical structure of the samples. The pore structure properties were characterized using a fully automated multi-station micropore physical adsorption analyzer (3FLEX, </w:t>
      </w:r>
      <w:proofErr w:type="spellStart"/>
      <w:r w:rsidRPr="009E3212">
        <w:rPr>
          <w:rFonts w:ascii="Times New Roman" w:eastAsia="宋体" w:hAnsi="Times New Roman" w:cs="Times New Roman"/>
          <w:color w:val="000000" w:themeColor="text1"/>
          <w:kern w:val="0"/>
          <w:sz w:val="24"/>
          <w:szCs w:val="24"/>
        </w:rPr>
        <w:t>Micromeritics</w:t>
      </w:r>
      <w:proofErr w:type="spellEnd"/>
      <w:r w:rsidRPr="009E3212">
        <w:rPr>
          <w:rFonts w:ascii="Times New Roman" w:eastAsia="宋体" w:hAnsi="Times New Roman" w:cs="Times New Roman"/>
          <w:color w:val="000000" w:themeColor="text1"/>
          <w:kern w:val="0"/>
          <w:sz w:val="24"/>
          <w:szCs w:val="24"/>
        </w:rPr>
        <w:t xml:space="preserve">, USA) and a mercury intrusion </w:t>
      </w:r>
      <w:proofErr w:type="spellStart"/>
      <w:r w:rsidRPr="009E3212">
        <w:rPr>
          <w:rFonts w:ascii="Times New Roman" w:eastAsia="宋体" w:hAnsi="Times New Roman" w:cs="Times New Roman"/>
          <w:color w:val="000000" w:themeColor="text1"/>
          <w:kern w:val="0"/>
          <w:sz w:val="24"/>
          <w:szCs w:val="24"/>
        </w:rPr>
        <w:t>porosimeter</w:t>
      </w:r>
      <w:proofErr w:type="spellEnd"/>
      <w:r w:rsidRPr="009E3212">
        <w:rPr>
          <w:rFonts w:ascii="Times New Roman" w:eastAsia="宋体" w:hAnsi="Times New Roman" w:cs="Times New Roman"/>
          <w:color w:val="000000" w:themeColor="text1"/>
          <w:kern w:val="0"/>
          <w:sz w:val="24"/>
          <w:szCs w:val="24"/>
        </w:rPr>
        <w:t xml:space="preserve"> (</w:t>
      </w:r>
      <w:proofErr w:type="spellStart"/>
      <w:r w:rsidRPr="009E3212">
        <w:rPr>
          <w:rFonts w:ascii="Times New Roman" w:eastAsia="宋体" w:hAnsi="Times New Roman" w:cs="Times New Roman"/>
          <w:color w:val="000000" w:themeColor="text1"/>
          <w:kern w:val="0"/>
          <w:sz w:val="24"/>
          <w:szCs w:val="24"/>
        </w:rPr>
        <w:t>MicroActive</w:t>
      </w:r>
      <w:proofErr w:type="spellEnd"/>
      <w:r w:rsidRPr="009E3212">
        <w:rPr>
          <w:rFonts w:ascii="Times New Roman" w:eastAsia="宋体" w:hAnsi="Times New Roman" w:cs="Times New Roman"/>
          <w:color w:val="000000" w:themeColor="text1"/>
          <w:kern w:val="0"/>
          <w:sz w:val="24"/>
          <w:szCs w:val="24"/>
        </w:rPr>
        <w:t xml:space="preserve"> </w:t>
      </w:r>
      <w:proofErr w:type="spellStart"/>
      <w:r w:rsidRPr="009E3212">
        <w:rPr>
          <w:rFonts w:ascii="Times New Roman" w:eastAsia="宋体" w:hAnsi="Times New Roman" w:cs="Times New Roman"/>
          <w:color w:val="000000" w:themeColor="text1"/>
          <w:kern w:val="0"/>
          <w:sz w:val="24"/>
          <w:szCs w:val="24"/>
        </w:rPr>
        <w:t>AutoPore</w:t>
      </w:r>
      <w:proofErr w:type="spellEnd"/>
      <w:r w:rsidRPr="009E3212">
        <w:rPr>
          <w:rFonts w:ascii="Times New Roman" w:eastAsia="宋体" w:hAnsi="Times New Roman" w:cs="Times New Roman"/>
          <w:color w:val="000000" w:themeColor="text1"/>
          <w:kern w:val="0"/>
          <w:sz w:val="24"/>
          <w:szCs w:val="24"/>
        </w:rPr>
        <w:t xml:space="preserve"> V 9600). The mechanical properties were assessed using a universal testing machine (INSTRON 5982) at a compression rate of 5 mm/min. </w:t>
      </w:r>
    </w:p>
    <w:p w14:paraId="5698F5CC" w14:textId="1652A94C" w:rsidR="0058315D" w:rsidRPr="009E3212" w:rsidRDefault="008B4223" w:rsidP="00943F0C">
      <w:pPr>
        <w:spacing w:before="50" w:after="50"/>
        <w:rPr>
          <w:rFonts w:ascii="Times New Roman" w:eastAsia="宋体" w:hAnsi="Times New Roman" w:cs="Times New Roman"/>
          <w:color w:val="000000" w:themeColor="text1"/>
          <w:kern w:val="0"/>
          <w:sz w:val="24"/>
          <w:szCs w:val="24"/>
        </w:rPr>
      </w:pPr>
      <w:r w:rsidRPr="009E3212">
        <w:rPr>
          <w:rFonts w:ascii="Times New Roman" w:eastAsia="宋体" w:hAnsi="Times New Roman" w:cs="Times New Roman"/>
          <w:color w:val="000000" w:themeColor="text1"/>
          <w:kern w:val="0"/>
          <w:sz w:val="24"/>
          <w:szCs w:val="24"/>
        </w:rPr>
        <w:t xml:space="preserve">The flame retardancy of the samples was evaluated using the limiting oxygen index (LOI) method (FTT0077, UK), where a higher oxygen requirement for sustained combustion indicates better flame retardancy. </w:t>
      </w:r>
      <w:bookmarkStart w:id="6" w:name="_Hlk179494009"/>
      <w:r w:rsidRPr="009E3212">
        <w:rPr>
          <w:rFonts w:ascii="Times New Roman" w:eastAsia="宋体" w:hAnsi="Times New Roman" w:cs="Times New Roman"/>
          <w:color w:val="000000" w:themeColor="text1"/>
          <w:kern w:val="0"/>
          <w:sz w:val="24"/>
          <w:szCs w:val="24"/>
        </w:rPr>
        <w:t xml:space="preserve">A vertical burning test (FTT0082, UK) was employed to assess the flame </w:t>
      </w:r>
      <w:r w:rsidRPr="009E3212">
        <w:rPr>
          <w:rFonts w:ascii="Times New Roman" w:eastAsia="宋体" w:hAnsi="Times New Roman" w:cs="Times New Roman"/>
          <w:color w:val="000000" w:themeColor="text1"/>
          <w:kern w:val="0"/>
          <w:sz w:val="24"/>
          <w:szCs w:val="24"/>
        </w:rPr>
        <w:lastRenderedPageBreak/>
        <w:t>retardant rating of the samples. Specimens measuring 125 × 13 × 10 mm</w:t>
      </w:r>
      <w:r w:rsidR="00943F0C" w:rsidRPr="00943F0C">
        <w:rPr>
          <w:rFonts w:ascii="Times New Roman" w:eastAsia="宋体" w:hAnsi="Times New Roman" w:cs="Times New Roman"/>
          <w:color w:val="000000" w:themeColor="text1"/>
          <w:kern w:val="0"/>
          <w:sz w:val="24"/>
          <w:szCs w:val="24"/>
          <w:vertAlign w:val="superscript"/>
        </w:rPr>
        <w:t>3</w:t>
      </w:r>
      <w:r w:rsidRPr="009E3212">
        <w:rPr>
          <w:rFonts w:ascii="Times New Roman" w:eastAsia="宋体" w:hAnsi="Times New Roman" w:cs="Times New Roman"/>
          <w:color w:val="000000" w:themeColor="text1"/>
          <w:kern w:val="0"/>
          <w:sz w:val="24"/>
          <w:szCs w:val="24"/>
        </w:rPr>
        <w:t xml:space="preserve"> were vertically aligned (15 parallel samples). The materials were ignited twice, each for a duration of 10 s. If the flames extinguished within 10 s both times without any burning material dropping, the sample was rated as V-0. If the total flame duration did not exceed 30 s and the dripping material did not ignite the cotton placed below, the sample was rated as V-1. If the total flame duration did not exceed 30 s but the dripping material ignited the cotton, the sample was rated as V-2.</w:t>
      </w:r>
      <w:r w:rsidR="0058315D" w:rsidRPr="009E3212">
        <w:rPr>
          <w:rFonts w:ascii="Times New Roman" w:eastAsia="宋体" w:hAnsi="Times New Roman" w:cs="Times New Roman"/>
          <w:color w:val="000000" w:themeColor="text1"/>
          <w:kern w:val="0"/>
          <w:sz w:val="24"/>
          <w:szCs w:val="24"/>
        </w:rPr>
        <w:t xml:space="preserve"> </w:t>
      </w:r>
      <w:bookmarkEnd w:id="6"/>
      <w:r w:rsidR="0058315D" w:rsidRPr="009E3212">
        <w:rPr>
          <w:rFonts w:ascii="Times New Roman" w:eastAsia="宋体" w:hAnsi="Times New Roman" w:cs="Times New Roman"/>
          <w:color w:val="000000" w:themeColor="text1"/>
          <w:kern w:val="0"/>
          <w:sz w:val="24"/>
          <w:szCs w:val="24"/>
        </w:rPr>
        <w:t>Heat release rates, smoke production, and toxic gas emissions were measured using cone calorimetry (ISO5660, 35 KW). Thermal stability was determined through thermogravimetric analysis (TGA, TG 209, TA), with testing conducted from room temperature to 800</w:t>
      </w:r>
      <w:r w:rsidR="0058315D"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00845774" w:rsidRPr="009E3212">
        <w:rPr>
          <w:rFonts w:ascii="Times New Roman" w:eastAsia="宋体" w:hAnsi="Times New Roman" w:cs="Times New Roman" w:hint="eastAsia"/>
          <w:color w:val="000000" w:themeColor="text1"/>
          <w:kern w:val="0"/>
          <w:sz w:val="24"/>
          <w:szCs w:val="24"/>
        </w:rPr>
        <w:t xml:space="preserve"> </w:t>
      </w:r>
      <w:r w:rsidR="0058315D" w:rsidRPr="009E3212">
        <w:rPr>
          <w:rFonts w:ascii="Times New Roman" w:eastAsia="宋体" w:hAnsi="Times New Roman" w:cs="Times New Roman"/>
          <w:color w:val="000000" w:themeColor="text1"/>
          <w:kern w:val="0"/>
          <w:sz w:val="24"/>
          <w:szCs w:val="24"/>
        </w:rPr>
        <w:t>under a nitrogen atmosphere at a heating rate of 10</w:t>
      </w:r>
      <w:r w:rsidR="0058315D"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0058315D" w:rsidRPr="009E3212">
        <w:rPr>
          <w:rFonts w:ascii="Times New Roman" w:eastAsia="宋体" w:hAnsi="Times New Roman" w:cs="Times New Roman"/>
          <w:color w:val="000000" w:themeColor="text1"/>
          <w:kern w:val="0"/>
          <w:sz w:val="24"/>
          <w:szCs w:val="24"/>
        </w:rPr>
        <w:t>/min. Decomposition products were analyzed using combined TG-FTIR (TGA8000-Frontier-Clarus SQ8T, 10</w:t>
      </w:r>
      <w:r w:rsidR="0058315D"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0058315D" w:rsidRPr="009E3212">
        <w:rPr>
          <w:rFonts w:ascii="Times New Roman" w:eastAsia="宋体" w:hAnsi="Times New Roman" w:cs="Times New Roman"/>
          <w:color w:val="000000" w:themeColor="text1"/>
          <w:kern w:val="0"/>
          <w:sz w:val="24"/>
          <w:szCs w:val="24"/>
        </w:rPr>
        <w:t>/min).</w:t>
      </w:r>
    </w:p>
    <w:p w14:paraId="177984F3" w14:textId="246EC90F" w:rsidR="008B4223" w:rsidRPr="009E3212" w:rsidRDefault="0058315D" w:rsidP="00943F0C">
      <w:pPr>
        <w:spacing w:before="50" w:after="50"/>
        <w:rPr>
          <w:rFonts w:ascii="Times New Roman" w:eastAsia="宋体" w:hAnsi="Times New Roman" w:cs="Times New Roman"/>
          <w:color w:val="000000" w:themeColor="text1"/>
          <w:kern w:val="0"/>
          <w:sz w:val="24"/>
          <w:szCs w:val="24"/>
        </w:rPr>
      </w:pPr>
      <w:r w:rsidRPr="009E3212">
        <w:rPr>
          <w:rFonts w:ascii="Times New Roman" w:eastAsia="宋体" w:hAnsi="Times New Roman" w:cs="Times New Roman"/>
          <w:color w:val="000000" w:themeColor="text1"/>
          <w:kern w:val="0"/>
          <w:sz w:val="24"/>
          <w:szCs w:val="24"/>
        </w:rPr>
        <w:t xml:space="preserve">Differential scanning calorimetry (DSC, DSC Q20) and reaction calorimetry were employed to measure the phase transition temperature and enthalpy of the composite PCMs over a range of 0 to 180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hint="eastAsia"/>
          <w:color w:val="000000" w:themeColor="text1"/>
          <w:kern w:val="0"/>
          <w:sz w:val="24"/>
          <w:szCs w:val="24"/>
        </w:rPr>
        <w:t xml:space="preserve"> </w:t>
      </w:r>
      <w:r w:rsidRPr="009E3212">
        <w:rPr>
          <w:rFonts w:ascii="Times New Roman" w:eastAsia="宋体" w:hAnsi="Times New Roman" w:cs="Times New Roman"/>
          <w:color w:val="000000" w:themeColor="text1"/>
          <w:kern w:val="0"/>
          <w:sz w:val="24"/>
          <w:szCs w:val="24"/>
        </w:rPr>
        <w:t>under a nitrogen atmosphere at a heating rate of 5</w:t>
      </w:r>
      <w:r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/min. Thermo-mechanical properties were measured using a torque </w:t>
      </w:r>
      <w:proofErr w:type="spellStart"/>
      <w:r w:rsidRPr="009E3212">
        <w:rPr>
          <w:rFonts w:ascii="Times New Roman" w:eastAsia="宋体" w:hAnsi="Times New Roman" w:cs="Times New Roman"/>
          <w:color w:val="000000" w:themeColor="text1"/>
          <w:kern w:val="0"/>
          <w:sz w:val="24"/>
          <w:szCs w:val="24"/>
        </w:rPr>
        <w:t>rheometer</w:t>
      </w:r>
      <w:proofErr w:type="spellEnd"/>
      <w:r w:rsidRPr="009E3212">
        <w:rPr>
          <w:rFonts w:ascii="Times New Roman" w:eastAsia="宋体" w:hAnsi="Times New Roman" w:cs="Times New Roman"/>
          <w:color w:val="000000" w:themeColor="text1"/>
          <w:kern w:val="0"/>
          <w:sz w:val="24"/>
          <w:szCs w:val="24"/>
        </w:rPr>
        <w:t xml:space="preserve"> (</w:t>
      </w:r>
      <w:proofErr w:type="spellStart"/>
      <w:r w:rsidRPr="009E3212">
        <w:rPr>
          <w:rFonts w:ascii="Times New Roman" w:eastAsia="宋体" w:hAnsi="Times New Roman" w:cs="Times New Roman"/>
          <w:color w:val="000000" w:themeColor="text1"/>
          <w:kern w:val="0"/>
          <w:sz w:val="24"/>
          <w:szCs w:val="24"/>
        </w:rPr>
        <w:t>Thermo</w:t>
      </w:r>
      <w:proofErr w:type="spellEnd"/>
      <w:r w:rsidRPr="009E3212">
        <w:rPr>
          <w:rFonts w:ascii="Times New Roman" w:eastAsia="宋体" w:hAnsi="Times New Roman" w:cs="Times New Roman"/>
          <w:color w:val="000000" w:themeColor="text1"/>
          <w:kern w:val="0"/>
          <w:sz w:val="24"/>
          <w:szCs w:val="24"/>
        </w:rPr>
        <w:t xml:space="preserve"> Fisher Mars40) with a heating rate of 5</w:t>
      </w:r>
      <w:r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/min, a frequency of 1 Hz, and a scanning temperature range of 10-70</w:t>
      </w:r>
      <w:r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 The thermal conductivity of the composites was measured using a thermal conductivity meter (Hot Disk TPS 2500S).</w:t>
      </w:r>
    </w:p>
    <w:p w14:paraId="245D6EBB" w14:textId="29F0444B" w:rsidR="008B4223" w:rsidRPr="009E3212" w:rsidRDefault="008B4223" w:rsidP="00943F0C">
      <w:pPr>
        <w:spacing w:before="50" w:after="50"/>
        <w:rPr>
          <w:rFonts w:ascii="Times New Roman" w:eastAsia="宋体" w:hAnsi="Times New Roman" w:cs="Times New Roman"/>
          <w:color w:val="000000" w:themeColor="text1"/>
          <w:kern w:val="0"/>
          <w:sz w:val="24"/>
          <w:szCs w:val="24"/>
        </w:rPr>
      </w:pPr>
      <w:bookmarkStart w:id="7" w:name="_Hlk179536802"/>
      <w:r w:rsidRPr="009E3212">
        <w:rPr>
          <w:rFonts w:ascii="Times New Roman" w:eastAsia="宋体" w:hAnsi="Times New Roman" w:cs="Times New Roman"/>
          <w:color w:val="000000" w:themeColor="text1"/>
          <w:kern w:val="0"/>
          <w:sz w:val="24"/>
          <w:szCs w:val="24"/>
        </w:rPr>
        <w:t>An infrared thermal imager (FLUKE, USA) was used to capture the temperature distribution of the samples, and digital photographs were taken using a digital camera (Nikon, Japan). The shape stability of the samples was tested through time-lapse photography. The leakage test procedure was as follows: two different samples, each measuring 50×50×8 mm</w:t>
      </w:r>
      <w:r w:rsidR="00EA2432" w:rsidRPr="00EA2432">
        <w:rPr>
          <w:rFonts w:ascii="Times New Roman" w:eastAsia="宋体" w:hAnsi="Times New Roman" w:cs="Times New Roman"/>
          <w:color w:val="000000" w:themeColor="text1"/>
          <w:kern w:val="0"/>
          <w:sz w:val="24"/>
          <w:szCs w:val="24"/>
          <w:vertAlign w:val="superscript"/>
        </w:rPr>
        <w:t>3</w:t>
      </w:r>
      <w:r w:rsidRPr="009E3212">
        <w:rPr>
          <w:rFonts w:ascii="Times New Roman" w:eastAsia="宋体" w:hAnsi="Times New Roman" w:cs="Times New Roman"/>
          <w:color w:val="000000" w:themeColor="text1"/>
          <w:kern w:val="0"/>
          <w:sz w:val="24"/>
          <w:szCs w:val="24"/>
        </w:rPr>
        <w:t>, were placed on a heating plate at 80</w:t>
      </w:r>
      <w:r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 A digital camera and infrared thermal imager were used to track and capture the appearance of the samples in real-time as the temperature changed. Digital photos and infrared thermal images were taken at 0, 5, 10, and 30 min. To better observe any leaked liquid, the heating plate was tilted at a certain angle (with hard objects placed underneath the plate to achieve the tilt). The specific test setup is shown in Fig</w:t>
      </w:r>
      <w:r w:rsidRPr="009E3212">
        <w:rPr>
          <w:rFonts w:ascii="Times New Roman" w:eastAsia="宋体" w:hAnsi="Times New Roman" w:cs="Times New Roman" w:hint="eastAsia"/>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 S</w:t>
      </w:r>
      <w:r w:rsidR="009E3212">
        <w:rPr>
          <w:rFonts w:ascii="Times New Roman" w:eastAsia="宋体" w:hAnsi="Times New Roman" w:cs="Times New Roman" w:hint="eastAsia"/>
          <w:color w:val="000000" w:themeColor="text1"/>
          <w:kern w:val="0"/>
          <w:sz w:val="24"/>
          <w:szCs w:val="24"/>
        </w:rPr>
        <w:t>10</w:t>
      </w:r>
      <w:r w:rsidRPr="009E3212">
        <w:rPr>
          <w:rFonts w:ascii="Times New Roman" w:eastAsia="宋体" w:hAnsi="Times New Roman" w:cs="Times New Roman"/>
          <w:color w:val="000000" w:themeColor="text1"/>
          <w:kern w:val="0"/>
          <w:sz w:val="24"/>
          <w:szCs w:val="24"/>
        </w:rPr>
        <w:t>.</w:t>
      </w:r>
      <w:bookmarkEnd w:id="7"/>
    </w:p>
    <w:p w14:paraId="52B7AF22" w14:textId="5A580CA7" w:rsidR="008B4223" w:rsidRPr="009E3212" w:rsidRDefault="008B4223" w:rsidP="00943F0C">
      <w:pPr>
        <w:spacing w:before="50" w:after="50"/>
        <w:rPr>
          <w:rFonts w:ascii="Times New Roman" w:eastAsia="宋体" w:hAnsi="Times New Roman" w:cs="Times New Roman"/>
          <w:color w:val="000000" w:themeColor="text1"/>
          <w:kern w:val="0"/>
          <w:sz w:val="24"/>
          <w:szCs w:val="24"/>
        </w:rPr>
      </w:pPr>
      <w:bookmarkStart w:id="8" w:name="_Hlk179495188"/>
      <w:r w:rsidRPr="009E3212">
        <w:rPr>
          <w:rFonts w:ascii="Times New Roman" w:eastAsia="宋体" w:hAnsi="Times New Roman" w:cs="Times New Roman"/>
          <w:color w:val="000000" w:themeColor="text1"/>
          <w:kern w:val="0"/>
          <w:sz w:val="24"/>
          <w:szCs w:val="24"/>
        </w:rPr>
        <w:t>The leakage rate of the samples was tested using the following method: First, the original mass of the sample (</w:t>
      </w:r>
      <m:oMath>
        <m:sSub>
          <m:sSubPr>
            <m:ctrlPr>
              <w:rPr>
                <w:rFonts w:ascii="Cambria Math" w:eastAsia="宋体" w:hAnsi="Cambria Math" w:cs="Times New Roman"/>
                <w:i/>
                <w:color w:val="000000" w:themeColor="text1"/>
                <w:sz w:val="24"/>
                <w:szCs w:val="24"/>
              </w:rPr>
            </m:ctrlPr>
          </m:sSubPr>
          <m:e>
            <m:r>
              <w:rPr>
                <w:rFonts w:ascii="Cambria Math" w:eastAsia="宋体" w:hAnsi="Cambria Math" w:cs="Times New Roman"/>
                <w:color w:val="000000" w:themeColor="text1"/>
                <w:sz w:val="24"/>
                <w:szCs w:val="24"/>
              </w:rPr>
              <m:t>Q</m:t>
            </m:r>
          </m:e>
          <m:sub>
            <m:r>
              <w:rPr>
                <w:rFonts w:ascii="Cambria Math" w:eastAsia="宋体" w:hAnsi="Cambria Math" w:cs="Times New Roman" w:hint="eastAsia"/>
                <w:color w:val="000000" w:themeColor="text1"/>
                <w:sz w:val="24"/>
                <w:szCs w:val="24"/>
              </w:rPr>
              <m:t>or</m:t>
            </m:r>
            <m:r>
              <w:rPr>
                <w:rFonts w:ascii="Cambria Math" w:eastAsia="宋体" w:hAnsi="Cambria Math" w:cs="Times New Roman"/>
                <w:color w:val="000000" w:themeColor="text1"/>
                <w:sz w:val="24"/>
                <w:szCs w:val="24"/>
              </w:rPr>
              <m:t>iginal</m:t>
            </m:r>
          </m:sub>
        </m:sSub>
      </m:oMath>
      <w:r w:rsidRPr="009E3212">
        <w:rPr>
          <w:rFonts w:ascii="Times New Roman" w:eastAsia="宋体" w:hAnsi="Times New Roman" w:cs="Times New Roman"/>
          <w:color w:val="000000" w:themeColor="text1"/>
          <w:kern w:val="0"/>
          <w:sz w:val="24"/>
          <w:szCs w:val="24"/>
        </w:rPr>
        <w:t>) was measured. The sample was then heated on an 80</w:t>
      </w:r>
      <w:r w:rsidR="0078795F" w:rsidRPr="009E3212">
        <w:rPr>
          <w:rFonts w:ascii="Times New Roman" w:eastAsia="宋体" w:hAnsi="Times New Roman" w:cs="Times New Roman" w:hint="eastAsia"/>
          <w:color w:val="000000" w:themeColor="text1"/>
          <w:kern w:val="0"/>
          <w:sz w:val="24"/>
          <w:szCs w:val="24"/>
        </w:rPr>
        <w:t xml:space="preserve"> </w:t>
      </w:r>
      <w:r w:rsidR="00845774" w:rsidRPr="009E3212">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 heating plate, and at specific intervals, the remaining solid mass (</w:t>
      </w:r>
      <m:oMath>
        <m:sSub>
          <m:sSubPr>
            <m:ctrlPr>
              <w:rPr>
                <w:rFonts w:ascii="Cambria Math" w:eastAsia="宋体" w:hAnsi="Cambria Math" w:cs="Times New Roman"/>
                <w:i/>
                <w:color w:val="000000" w:themeColor="text1"/>
                <w:sz w:val="24"/>
                <w:szCs w:val="24"/>
              </w:rPr>
            </m:ctrlPr>
          </m:sSubPr>
          <m:e>
            <m:r>
              <w:rPr>
                <w:rFonts w:ascii="Cambria Math" w:eastAsia="宋体" w:hAnsi="Cambria Math" w:cs="Times New Roman"/>
                <w:color w:val="000000" w:themeColor="text1"/>
                <w:sz w:val="24"/>
                <w:szCs w:val="24"/>
              </w:rPr>
              <m:t>Q</m:t>
            </m:r>
          </m:e>
          <m:sub>
            <m:r>
              <w:rPr>
                <w:rFonts w:ascii="Cambria Math" w:eastAsia="宋体" w:hAnsi="Cambria Math" w:cs="Times New Roman" w:hint="eastAsia"/>
                <w:color w:val="000000" w:themeColor="text1"/>
                <w:sz w:val="24"/>
                <w:szCs w:val="24"/>
              </w:rPr>
              <m:t>n</m:t>
            </m:r>
          </m:sub>
        </m:sSub>
      </m:oMath>
      <w:r w:rsidRPr="009E3212">
        <w:rPr>
          <w:rFonts w:ascii="Times New Roman" w:eastAsia="宋体" w:hAnsi="Times New Roman" w:cs="Times New Roman"/>
          <w:color w:val="000000" w:themeColor="text1"/>
          <w:kern w:val="0"/>
          <w:sz w:val="24"/>
          <w:szCs w:val="24"/>
        </w:rPr>
        <w:t>) was measured. The leakage rate was calculated using Eq</w:t>
      </w:r>
      <w:r w:rsidR="008864C5">
        <w:rPr>
          <w:rFonts w:ascii="Times New Roman" w:eastAsia="宋体" w:hAnsi="Times New Roman" w:cs="Times New Roman"/>
          <w:color w:val="000000" w:themeColor="text1"/>
          <w:kern w:val="0"/>
          <w:sz w:val="24"/>
          <w:szCs w:val="24"/>
        </w:rPr>
        <w:t>.</w:t>
      </w:r>
      <w:r w:rsidRPr="009E3212">
        <w:rPr>
          <w:rFonts w:ascii="Times New Roman" w:eastAsia="宋体" w:hAnsi="Times New Roman" w:cs="Times New Roman"/>
          <w:color w:val="000000" w:themeColor="text1"/>
          <w:kern w:val="0"/>
          <w:sz w:val="24"/>
          <w:szCs w:val="24"/>
        </w:rPr>
        <w:t xml:space="preserve"> (</w:t>
      </w:r>
      <w:r w:rsidR="008864C5">
        <w:rPr>
          <w:rFonts w:ascii="Times New Roman" w:eastAsia="宋体" w:hAnsi="Times New Roman" w:cs="Times New Roman"/>
          <w:color w:val="000000" w:themeColor="text1"/>
          <w:kern w:val="0"/>
          <w:sz w:val="24"/>
          <w:szCs w:val="24"/>
        </w:rPr>
        <w:t>S</w:t>
      </w:r>
      <w:r w:rsidRPr="009E3212">
        <w:rPr>
          <w:rFonts w:ascii="Times New Roman" w:eastAsia="宋体" w:hAnsi="Times New Roman" w:cs="Times New Roman"/>
          <w:color w:val="000000" w:themeColor="text1"/>
          <w:kern w:val="0"/>
          <w:sz w:val="24"/>
          <w:szCs w:val="24"/>
        </w:rPr>
        <w:t>1)</w:t>
      </w:r>
      <w:r w:rsidR="00845774" w:rsidRPr="009E3212">
        <w:rPr>
          <w:rFonts w:ascii="Times New Roman" w:eastAsia="宋体" w:hAnsi="Times New Roman" w:cs="Times New Roman" w:hint="eastAsia"/>
          <w:color w:val="000000" w:themeColor="text1"/>
          <w:kern w:val="0"/>
          <w:sz w:val="24"/>
          <w:szCs w:val="24"/>
        </w:rPr>
        <w:t xml:space="preserve"> [</w:t>
      </w:r>
      <w:r w:rsidR="008864C5">
        <w:rPr>
          <w:rFonts w:ascii="Times New Roman" w:eastAsia="宋体" w:hAnsi="Times New Roman" w:cs="Times New Roman"/>
          <w:color w:val="000000" w:themeColor="text1"/>
          <w:kern w:val="0"/>
          <w:sz w:val="24"/>
          <w:szCs w:val="24"/>
        </w:rPr>
        <w:t>S</w:t>
      </w:r>
      <w:r w:rsidR="00845774" w:rsidRPr="009E3212">
        <w:rPr>
          <w:rFonts w:ascii="Times New Roman" w:eastAsia="宋体" w:hAnsi="Times New Roman" w:cs="Times New Roman" w:hint="eastAsia"/>
          <w:color w:val="000000" w:themeColor="text1"/>
          <w:kern w:val="0"/>
          <w:sz w:val="24"/>
          <w:szCs w:val="24"/>
        </w:rPr>
        <w:t>1]</w:t>
      </w:r>
      <w:r w:rsidRPr="009E3212">
        <w:rPr>
          <w:rFonts w:ascii="Times New Roman" w:eastAsia="宋体" w:hAnsi="Times New Roman" w:cs="Times New Roman"/>
          <w:color w:val="000000" w:themeColor="text1"/>
          <w:kern w:val="0"/>
          <w:sz w:val="24"/>
          <w:szCs w:val="24"/>
        </w:rPr>
        <w:t>:</w:t>
      </w:r>
    </w:p>
    <w:p w14:paraId="51E73894" w14:textId="014A8BF8" w:rsidR="008B4223" w:rsidRPr="009E3212" w:rsidRDefault="00941CA2" w:rsidP="00943F0C">
      <w:pPr>
        <w:spacing w:before="50" w:after="50"/>
        <w:jc w:val="center"/>
        <w:rPr>
          <w:rFonts w:ascii="Times New Roman" w:eastAsia="宋体" w:hAnsi="Times New Roman" w:cs="Times New Roman"/>
          <w:color w:val="000000" w:themeColor="text1"/>
          <w:sz w:val="24"/>
          <w:szCs w:val="24"/>
        </w:rPr>
      </w:pPr>
      <m:oMathPara>
        <m:oMath>
          <m:eqArr>
            <m:eqArrPr>
              <m:maxDist m:val="1"/>
              <m:ctrlPr>
                <w:rPr>
                  <w:rFonts w:ascii="Cambria Math" w:eastAsia="宋体" w:hAnsi="Cambria Math" w:cs="Times New Roman"/>
                  <w:i/>
                  <w:color w:val="000000" w:themeColor="text1"/>
                  <w:sz w:val="24"/>
                  <w:szCs w:val="24"/>
                </w:rPr>
              </m:ctrlPr>
            </m:eqArrPr>
            <m:e>
              <m:sSub>
                <m:sSubPr>
                  <m:ctrlPr>
                    <w:rPr>
                      <w:rFonts w:ascii="Cambria Math" w:eastAsia="宋体" w:hAnsi="Cambria Math" w:cs="Times New Roman"/>
                      <w:i/>
                      <w:color w:val="000000" w:themeColor="text1"/>
                      <w:sz w:val="24"/>
                      <w:szCs w:val="24"/>
                    </w:rPr>
                  </m:ctrlPr>
                </m:sSubPr>
                <m:e>
                  <m:r>
                    <w:rPr>
                      <w:rFonts w:ascii="Cambria Math" w:eastAsia="宋体" w:hAnsi="Cambria Math" w:cs="Times New Roman"/>
                      <w:color w:val="000000" w:themeColor="text1"/>
                      <w:sz w:val="24"/>
                      <w:szCs w:val="24"/>
                    </w:rPr>
                    <m:t>R</m:t>
                  </m:r>
                </m:e>
                <m:sub>
                  <m:r>
                    <w:rPr>
                      <w:rFonts w:ascii="Cambria Math" w:eastAsia="宋体" w:hAnsi="Cambria Math" w:cs="Times New Roman"/>
                      <w:color w:val="000000" w:themeColor="text1"/>
                      <w:sz w:val="24"/>
                      <w:szCs w:val="24"/>
                    </w:rPr>
                    <m:t>LR</m:t>
                  </m:r>
                </m:sub>
              </m:sSub>
              <m:r>
                <w:rPr>
                  <w:rFonts w:ascii="Cambria Math" w:eastAsia="宋体" w:hAnsi="Cambria Math" w:cs="Times New Roman"/>
                  <w:color w:val="000000" w:themeColor="text1"/>
                  <w:sz w:val="24"/>
                  <w:szCs w:val="24"/>
                </w:rPr>
                <m:t>=(1-</m:t>
              </m:r>
              <m:f>
                <m:fPr>
                  <m:ctrlPr>
                    <w:rPr>
                      <w:rFonts w:ascii="Cambria Math" w:eastAsia="宋体" w:hAnsi="Cambria Math" w:cs="Times New Roman"/>
                      <w:i/>
                      <w:color w:val="000000" w:themeColor="text1"/>
                      <w:sz w:val="24"/>
                      <w:szCs w:val="24"/>
                    </w:rPr>
                  </m:ctrlPr>
                </m:fPr>
                <m:num>
                  <m:sSub>
                    <m:sSubPr>
                      <m:ctrlPr>
                        <w:rPr>
                          <w:rFonts w:ascii="Cambria Math" w:eastAsia="宋体" w:hAnsi="Cambria Math" w:cs="Times New Roman"/>
                          <w:i/>
                          <w:color w:val="000000" w:themeColor="text1"/>
                          <w:sz w:val="24"/>
                          <w:szCs w:val="24"/>
                        </w:rPr>
                      </m:ctrlPr>
                    </m:sSubPr>
                    <m:e>
                      <m:r>
                        <w:rPr>
                          <w:rFonts w:ascii="Cambria Math" w:eastAsia="宋体" w:hAnsi="Cambria Math" w:cs="Times New Roman"/>
                          <w:color w:val="000000" w:themeColor="text1"/>
                          <w:sz w:val="24"/>
                          <w:szCs w:val="24"/>
                        </w:rPr>
                        <m:t>Q</m:t>
                      </m:r>
                    </m:e>
                    <m:sub>
                      <m:r>
                        <w:rPr>
                          <w:rFonts w:ascii="Cambria Math" w:eastAsia="宋体" w:hAnsi="Cambria Math" w:cs="Times New Roman" w:hint="eastAsia"/>
                          <w:color w:val="000000" w:themeColor="text1"/>
                          <w:sz w:val="24"/>
                          <w:szCs w:val="24"/>
                        </w:rPr>
                        <m:t>n</m:t>
                      </m:r>
                    </m:sub>
                  </m:sSub>
                </m:num>
                <m:den>
                  <m:sSub>
                    <m:sSubPr>
                      <m:ctrlPr>
                        <w:rPr>
                          <w:rFonts w:ascii="Cambria Math" w:eastAsia="宋体" w:hAnsi="Cambria Math" w:cs="Times New Roman"/>
                          <w:i/>
                          <w:color w:val="000000" w:themeColor="text1"/>
                          <w:sz w:val="24"/>
                          <w:szCs w:val="24"/>
                        </w:rPr>
                      </m:ctrlPr>
                    </m:sSubPr>
                    <m:e>
                      <m:r>
                        <w:rPr>
                          <w:rFonts w:ascii="Cambria Math" w:eastAsia="宋体" w:hAnsi="Cambria Math" w:cs="Times New Roman"/>
                          <w:color w:val="000000" w:themeColor="text1"/>
                          <w:sz w:val="24"/>
                          <w:szCs w:val="24"/>
                        </w:rPr>
                        <m:t>Q</m:t>
                      </m:r>
                    </m:e>
                    <m:sub>
                      <m:r>
                        <w:rPr>
                          <w:rFonts w:ascii="Cambria Math" w:eastAsia="宋体" w:hAnsi="Cambria Math" w:cs="Times New Roman" w:hint="eastAsia"/>
                          <w:color w:val="000000" w:themeColor="text1"/>
                          <w:sz w:val="24"/>
                          <w:szCs w:val="24"/>
                        </w:rPr>
                        <m:t>or</m:t>
                      </m:r>
                      <m:r>
                        <w:rPr>
                          <w:rFonts w:ascii="Cambria Math" w:eastAsia="宋体" w:hAnsi="Cambria Math" w:cs="Times New Roman"/>
                          <w:color w:val="000000" w:themeColor="text1"/>
                          <w:sz w:val="24"/>
                          <w:szCs w:val="24"/>
                        </w:rPr>
                        <m:t>iginal</m:t>
                      </m:r>
                    </m:sub>
                  </m:sSub>
                </m:den>
              </m:f>
              <m:r>
                <w:rPr>
                  <w:rFonts w:ascii="Cambria Math" w:eastAsia="宋体" w:hAnsi="Cambria Math" w:cs="Times New Roman"/>
                  <w:color w:val="000000" w:themeColor="text1"/>
                  <w:sz w:val="24"/>
                  <w:szCs w:val="24"/>
                </w:rPr>
                <m:t>) ×100%#</m:t>
              </m:r>
              <m:d>
                <m:dPr>
                  <m:ctrlPr>
                    <w:rPr>
                      <w:rFonts w:ascii="Cambria Math" w:eastAsia="宋体" w:hAnsi="Cambria Math" w:cs="Times New Roman"/>
                      <w:i/>
                      <w:color w:val="000000" w:themeColor="text1"/>
                      <w:sz w:val="24"/>
                      <w:szCs w:val="24"/>
                    </w:rPr>
                  </m:ctrlPr>
                </m:dPr>
                <m:e>
                  <m:r>
                    <w:rPr>
                      <w:rFonts w:ascii="Cambria Math" w:eastAsia="宋体" w:hAnsi="Cambria Math" w:cs="Times New Roman"/>
                      <w:color w:val="000000" w:themeColor="text1"/>
                      <w:sz w:val="24"/>
                      <w:szCs w:val="24"/>
                    </w:rPr>
                    <m:t>S1</m:t>
                  </m:r>
                </m:e>
              </m:d>
            </m:e>
          </m:eqArr>
        </m:oMath>
      </m:oMathPara>
    </w:p>
    <w:bookmarkEnd w:id="8"/>
    <w:p w14:paraId="451A7F28" w14:textId="2CC5BC62" w:rsidR="0058315D" w:rsidRPr="009E3212" w:rsidRDefault="0058315D" w:rsidP="00943F0C">
      <w:pPr>
        <w:spacing w:before="50" w:after="50"/>
        <w:rPr>
          <w:rFonts w:ascii="Times New Roman" w:eastAsia="宋体" w:hAnsi="Times New Roman" w:cs="Times New Roman"/>
          <w:color w:val="000000" w:themeColor="text1"/>
          <w:kern w:val="0"/>
          <w:sz w:val="24"/>
          <w:szCs w:val="24"/>
        </w:rPr>
      </w:pPr>
      <w:r w:rsidRPr="009E3212">
        <w:rPr>
          <w:rFonts w:ascii="Times New Roman" w:eastAsia="宋体" w:hAnsi="Times New Roman" w:cs="Times New Roman"/>
          <w:color w:val="000000" w:themeColor="text1"/>
          <w:kern w:val="0"/>
          <w:sz w:val="24"/>
          <w:szCs w:val="24"/>
        </w:rPr>
        <w:t xml:space="preserve">The contact thermal resistance of the CPCM was measured using a steady-state thermal method. A ceramic heating block (35×20×5 mm) was placed on the CPCM, with the other surfaces insulated using thermal insulation cotton to ensure unidirectional heat transfer through the CPCM. Thermocouples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1</w:t>
      </w:r>
      <w:r w:rsidRPr="009E3212">
        <w:rPr>
          <w:rFonts w:ascii="Times New Roman" w:eastAsia="宋体" w:hAnsi="Times New Roman" w:cs="Times New Roman"/>
          <w:color w:val="000000" w:themeColor="text1"/>
          <w:kern w:val="0"/>
          <w:sz w:val="24"/>
          <w:szCs w:val="24"/>
        </w:rPr>
        <w:t xml:space="preserve">,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2</w:t>
      </w:r>
      <w:r w:rsidRPr="009E3212">
        <w:rPr>
          <w:rFonts w:ascii="Times New Roman" w:eastAsia="宋体" w:hAnsi="Times New Roman" w:cs="Times New Roman"/>
          <w:color w:val="000000" w:themeColor="text1"/>
          <w:kern w:val="0"/>
          <w:sz w:val="24"/>
          <w:szCs w:val="24"/>
        </w:rPr>
        <w:t xml:space="preserve">, and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3</w:t>
      </w:r>
      <w:r w:rsidRPr="009E3212">
        <w:rPr>
          <w:rFonts w:ascii="Times New Roman" w:eastAsia="宋体" w:hAnsi="Times New Roman" w:cs="Times New Roman"/>
          <w:color w:val="000000" w:themeColor="text1"/>
          <w:kern w:val="0"/>
          <w:sz w:val="24"/>
          <w:szCs w:val="24"/>
        </w:rPr>
        <w:t xml:space="preserve"> were used to monitor real-time temperatures at the center of the Li-ion battery surface, inside the CPCM, and on the CPCM surface, respectively. Assuming uniform thermal conductivity, the temperature at the CPCM-ceramic heating block interface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PCM</w:t>
      </w:r>
      <w:r w:rsidRPr="009E3212">
        <w:rPr>
          <w:rFonts w:ascii="Times New Roman" w:eastAsia="宋体" w:hAnsi="Times New Roman" w:cs="Times New Roman"/>
          <w:color w:val="000000" w:themeColor="text1"/>
          <w:kern w:val="0"/>
          <w:sz w:val="24"/>
          <w:szCs w:val="24"/>
        </w:rPr>
        <w:t>) was calculated using thermal equilibrium equations (</w:t>
      </w:r>
      <w:r w:rsidR="004A3B94">
        <w:rPr>
          <w:rFonts w:ascii="Times New Roman" w:eastAsia="宋体" w:hAnsi="Times New Roman" w:cs="Times New Roman" w:hint="eastAsia"/>
          <w:color w:val="000000" w:themeColor="text1"/>
          <w:kern w:val="0"/>
          <w:sz w:val="24"/>
          <w:szCs w:val="24"/>
        </w:rPr>
        <w:t>2</w:t>
      </w:r>
      <w:r w:rsidRPr="009E3212">
        <w:rPr>
          <w:rFonts w:ascii="Times New Roman" w:eastAsia="宋体" w:hAnsi="Times New Roman" w:cs="Times New Roman"/>
          <w:color w:val="000000" w:themeColor="text1"/>
          <w:kern w:val="0"/>
          <w:sz w:val="24"/>
          <w:szCs w:val="24"/>
        </w:rPr>
        <w:t xml:space="preserve"> and </w:t>
      </w:r>
      <w:r w:rsidR="004A3B94">
        <w:rPr>
          <w:rFonts w:ascii="Times New Roman" w:eastAsia="宋体" w:hAnsi="Times New Roman" w:cs="Times New Roman" w:hint="eastAsia"/>
          <w:color w:val="000000" w:themeColor="text1"/>
          <w:kern w:val="0"/>
          <w:sz w:val="24"/>
          <w:szCs w:val="24"/>
        </w:rPr>
        <w:t>3</w:t>
      </w:r>
      <w:r w:rsidRPr="009E3212">
        <w:rPr>
          <w:rFonts w:ascii="Times New Roman" w:eastAsia="宋体" w:hAnsi="Times New Roman" w:cs="Times New Roman"/>
          <w:color w:val="000000" w:themeColor="text1"/>
          <w:kern w:val="0"/>
          <w:sz w:val="24"/>
          <w:szCs w:val="24"/>
        </w:rPr>
        <w:t xml:space="preserve"> below). The interface temperature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PCM</w:t>
      </w:r>
      <w:r w:rsidRPr="009E3212">
        <w:rPr>
          <w:rFonts w:ascii="Times New Roman" w:eastAsia="宋体" w:hAnsi="Times New Roman" w:cs="Times New Roman"/>
          <w:color w:val="000000" w:themeColor="text1"/>
          <w:kern w:val="0"/>
          <w:sz w:val="24"/>
          <w:szCs w:val="24"/>
        </w:rPr>
        <w:t>) and thermal resistance (</w:t>
      </w:r>
      <w:r w:rsidRPr="009E3212">
        <w:rPr>
          <w:rFonts w:ascii="Times New Roman" w:eastAsia="宋体" w:hAnsi="Times New Roman" w:cs="Times New Roman"/>
          <w:i/>
          <w:iCs/>
          <w:color w:val="000000" w:themeColor="text1"/>
          <w:kern w:val="0"/>
          <w:sz w:val="24"/>
          <w:szCs w:val="24"/>
        </w:rPr>
        <w:t>R</w:t>
      </w:r>
      <w:r w:rsidRPr="009E3212">
        <w:rPr>
          <w:rFonts w:ascii="Times New Roman" w:eastAsia="宋体" w:hAnsi="Times New Roman" w:cs="Times New Roman"/>
          <w:color w:val="000000" w:themeColor="text1"/>
          <w:kern w:val="0"/>
          <w:sz w:val="24"/>
          <w:szCs w:val="24"/>
        </w:rPr>
        <w:t>) were determined as follows</w:t>
      </w:r>
      <w:r w:rsidR="00845774" w:rsidRPr="009E3212">
        <w:rPr>
          <w:rFonts w:ascii="Times New Roman" w:eastAsia="宋体" w:hAnsi="Times New Roman" w:cs="Times New Roman" w:hint="eastAsia"/>
          <w:color w:val="000000" w:themeColor="text1"/>
          <w:kern w:val="0"/>
          <w:sz w:val="24"/>
          <w:szCs w:val="24"/>
        </w:rPr>
        <w:t xml:space="preserve"> [</w:t>
      </w:r>
      <w:r w:rsidR="008864C5">
        <w:rPr>
          <w:rFonts w:ascii="Times New Roman" w:eastAsia="宋体" w:hAnsi="Times New Roman" w:cs="Times New Roman"/>
          <w:color w:val="000000" w:themeColor="text1"/>
          <w:kern w:val="0"/>
          <w:sz w:val="24"/>
          <w:szCs w:val="24"/>
        </w:rPr>
        <w:t>S</w:t>
      </w:r>
      <w:r w:rsidR="00845774" w:rsidRPr="009E3212">
        <w:rPr>
          <w:rFonts w:ascii="Times New Roman" w:eastAsia="宋体" w:hAnsi="Times New Roman" w:cs="Times New Roman" w:hint="eastAsia"/>
          <w:color w:val="000000" w:themeColor="text1"/>
          <w:kern w:val="0"/>
          <w:sz w:val="24"/>
          <w:szCs w:val="24"/>
        </w:rPr>
        <w:t>2]</w:t>
      </w:r>
      <w:r w:rsidRPr="009E3212">
        <w:rPr>
          <w:rFonts w:ascii="Times New Roman" w:eastAsia="宋体" w:hAnsi="Times New Roman" w:cs="Times New Roman"/>
          <w:color w:val="000000" w:themeColor="text1"/>
          <w:kern w:val="0"/>
          <w:sz w:val="24"/>
          <w:szCs w:val="24"/>
        </w:rPr>
        <w:t>:</w:t>
      </w:r>
    </w:p>
    <w:p w14:paraId="248CF886" w14:textId="57492E52" w:rsidR="0058315D" w:rsidRPr="009E3212" w:rsidRDefault="00941CA2" w:rsidP="00943F0C">
      <w:pPr>
        <w:spacing w:before="50" w:after="50"/>
        <w:rPr>
          <w:rFonts w:ascii="Times New Roman" w:eastAsia="宋体" w:hAnsi="Times New Roman" w:cs="Times New Roman"/>
          <w:color w:val="000000" w:themeColor="text1"/>
          <w:kern w:val="0"/>
          <w:sz w:val="24"/>
          <w:szCs w:val="24"/>
          <w:lang w:val="de-DE"/>
        </w:rPr>
      </w:pPr>
      <m:oMathPara>
        <m:oMath>
          <m:eqArr>
            <m:eqArrPr>
              <m:maxDist m:val="1"/>
              <m:ctrlPr>
                <w:rPr>
                  <w:rFonts w:ascii="Cambria Math" w:eastAsia="宋体" w:hAnsi="Cambria Math" w:cs="Times New Roman"/>
                  <w:i/>
                  <w:color w:val="000000" w:themeColor="text1"/>
                  <w:kern w:val="0"/>
                  <w:sz w:val="24"/>
                  <w:szCs w:val="24"/>
                  <w:lang w:val="de-DE"/>
                </w:rPr>
              </m:ctrlPr>
            </m:eqArrPr>
            <m:e>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PCM</m:t>
                  </m:r>
                </m:sub>
              </m:sSub>
              <m:r>
                <w:rPr>
                  <w:rFonts w:ascii="Cambria Math" w:eastAsia="宋体" w:hAnsi="Cambria Math" w:cs="Times New Roman"/>
                  <w:color w:val="000000" w:themeColor="text1"/>
                  <w:kern w:val="0"/>
                  <w:sz w:val="24"/>
                  <w:szCs w:val="24"/>
                  <w:lang w:val="de-DE"/>
                </w:rPr>
                <m:t>-</m:t>
              </m:r>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2</m:t>
                  </m:r>
                </m:sub>
              </m:sSub>
              <m:r>
                <w:rPr>
                  <w:rFonts w:ascii="Cambria Math" w:eastAsia="宋体" w:hAnsi="Cambria Math" w:cs="Times New Roman"/>
                  <w:color w:val="000000" w:themeColor="text1"/>
                  <w:kern w:val="0"/>
                  <w:sz w:val="24"/>
                  <w:szCs w:val="24"/>
                  <w:lang w:val="de-DE"/>
                </w:rPr>
                <m:t>=</m:t>
              </m:r>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2</m:t>
                  </m:r>
                </m:sub>
              </m:sSub>
              <m:r>
                <w:rPr>
                  <w:rFonts w:ascii="Cambria Math" w:eastAsia="宋体" w:hAnsi="Cambria Math" w:cs="Times New Roman"/>
                  <w:color w:val="000000" w:themeColor="text1"/>
                  <w:kern w:val="0"/>
                  <w:sz w:val="24"/>
                  <w:szCs w:val="24"/>
                  <w:lang w:val="de-DE"/>
                </w:rPr>
                <m:t>-</m:t>
              </m:r>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3</m:t>
                  </m:r>
                </m:sub>
              </m:sSub>
              <m:r>
                <w:rPr>
                  <w:rFonts w:ascii="Cambria Math" w:eastAsia="宋体" w:hAnsi="Cambria Math" w:cs="Times New Roman"/>
                  <w:color w:val="000000" w:themeColor="text1"/>
                  <w:kern w:val="0"/>
                  <w:sz w:val="24"/>
                  <w:szCs w:val="24"/>
                  <w:lang w:val="de-DE"/>
                </w:rPr>
                <m:t xml:space="preserve"> #</m:t>
              </m:r>
              <m:d>
                <m:dPr>
                  <m:ctrlPr>
                    <w:rPr>
                      <w:rFonts w:ascii="Cambria Math" w:eastAsia="宋体" w:hAnsi="Cambria Math" w:cs="Times New Roman"/>
                      <w:i/>
                      <w:color w:val="000000" w:themeColor="text1"/>
                      <w:kern w:val="0"/>
                      <w:sz w:val="24"/>
                      <w:szCs w:val="24"/>
                      <w:lang w:val="de-DE"/>
                    </w:rPr>
                  </m:ctrlPr>
                </m:dPr>
                <m:e>
                  <m:r>
                    <w:rPr>
                      <w:rFonts w:ascii="Cambria Math" w:eastAsia="宋体" w:hAnsi="Cambria Math" w:cs="Times New Roman"/>
                      <w:color w:val="000000" w:themeColor="text1"/>
                      <w:kern w:val="0"/>
                      <w:sz w:val="24"/>
                      <w:szCs w:val="24"/>
                      <w:lang w:val="de-DE"/>
                    </w:rPr>
                    <m:t>S2</m:t>
                  </m:r>
                </m:e>
              </m:d>
            </m:e>
          </m:eqArr>
        </m:oMath>
      </m:oMathPara>
    </w:p>
    <w:p w14:paraId="4F270219" w14:textId="2970D0FB" w:rsidR="0058315D" w:rsidRPr="009E3212" w:rsidRDefault="00941CA2" w:rsidP="00943F0C">
      <w:pPr>
        <w:spacing w:before="50" w:after="50"/>
        <w:rPr>
          <w:rFonts w:ascii="Times New Roman" w:eastAsia="宋体" w:hAnsi="Times New Roman" w:cs="Times New Roman"/>
          <w:color w:val="000000" w:themeColor="text1"/>
          <w:kern w:val="0"/>
          <w:sz w:val="24"/>
          <w:szCs w:val="24"/>
          <w:lang w:val="de-DE"/>
        </w:rPr>
      </w:pPr>
      <m:oMathPara>
        <m:oMath>
          <m:eqArr>
            <m:eqArrPr>
              <m:maxDist m:val="1"/>
              <m:ctrlPr>
                <w:rPr>
                  <w:rFonts w:ascii="Cambria Math" w:eastAsia="宋体" w:hAnsi="Cambria Math" w:cs="Times New Roman"/>
                  <w:i/>
                  <w:color w:val="000000" w:themeColor="text1"/>
                  <w:kern w:val="0"/>
                  <w:sz w:val="24"/>
                  <w:szCs w:val="24"/>
                  <w:lang w:val="de-DE"/>
                </w:rPr>
              </m:ctrlPr>
            </m:eqArrPr>
            <m:e>
              <m:r>
                <w:rPr>
                  <w:rFonts w:ascii="Cambria Math" w:eastAsia="宋体" w:hAnsi="Cambria Math" w:cs="Times New Roman"/>
                  <w:color w:val="000000" w:themeColor="text1"/>
                  <w:kern w:val="0"/>
                  <w:sz w:val="24"/>
                  <w:szCs w:val="24"/>
                  <w:lang w:val="de-DE"/>
                </w:rPr>
                <m:t>R=</m:t>
              </m:r>
              <m:f>
                <m:fPr>
                  <m:ctrlPr>
                    <w:rPr>
                      <w:rFonts w:ascii="Cambria Math" w:eastAsia="宋体" w:hAnsi="Cambria Math" w:cs="Times New Roman"/>
                      <w:i/>
                      <w:color w:val="000000" w:themeColor="text1"/>
                      <w:kern w:val="0"/>
                      <w:sz w:val="24"/>
                      <w:szCs w:val="24"/>
                      <w:lang w:val="de-DE"/>
                    </w:rPr>
                  </m:ctrlPr>
                </m:fPr>
                <m:num>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1</m:t>
                      </m:r>
                    </m:sub>
                  </m:sSub>
                  <m:r>
                    <w:rPr>
                      <w:rFonts w:ascii="Cambria Math" w:eastAsia="宋体" w:hAnsi="Cambria Math" w:cs="Times New Roman"/>
                      <w:color w:val="000000" w:themeColor="text1"/>
                      <w:kern w:val="0"/>
                      <w:sz w:val="24"/>
                      <w:szCs w:val="24"/>
                      <w:lang w:val="de-DE"/>
                    </w:rPr>
                    <m:t>-</m:t>
                  </m:r>
                  <m:sSub>
                    <m:sSubPr>
                      <m:ctrlPr>
                        <w:rPr>
                          <w:rFonts w:ascii="Cambria Math" w:eastAsia="宋体" w:hAnsi="Cambria Math" w:cs="Times New Roman"/>
                          <w:i/>
                          <w:color w:val="000000" w:themeColor="text1"/>
                          <w:kern w:val="0"/>
                          <w:sz w:val="24"/>
                          <w:szCs w:val="24"/>
                          <w:lang w:val="de-DE"/>
                        </w:rPr>
                      </m:ctrlPr>
                    </m:sSubPr>
                    <m:e>
                      <m:r>
                        <w:rPr>
                          <w:rFonts w:ascii="Cambria Math" w:eastAsia="宋体" w:hAnsi="Cambria Math" w:cs="Times New Roman"/>
                          <w:color w:val="000000" w:themeColor="text1"/>
                          <w:kern w:val="0"/>
                          <w:sz w:val="24"/>
                          <w:szCs w:val="24"/>
                          <w:lang w:val="de-DE"/>
                        </w:rPr>
                        <m:t>T</m:t>
                      </m:r>
                    </m:e>
                    <m:sub>
                      <m:r>
                        <w:rPr>
                          <w:rFonts w:ascii="Cambria Math" w:eastAsia="宋体" w:hAnsi="Cambria Math" w:cs="Times New Roman"/>
                          <w:color w:val="000000" w:themeColor="text1"/>
                          <w:kern w:val="0"/>
                          <w:sz w:val="24"/>
                          <w:szCs w:val="24"/>
                          <w:lang w:val="de-DE"/>
                        </w:rPr>
                        <m:t>PCM</m:t>
                      </m:r>
                    </m:sub>
                  </m:sSub>
                </m:num>
                <m:den>
                  <m:r>
                    <w:rPr>
                      <w:rFonts w:ascii="Cambria Math" w:eastAsia="宋体" w:hAnsi="Cambria Math" w:cs="Times New Roman"/>
                      <w:color w:val="000000" w:themeColor="text1"/>
                      <w:kern w:val="0"/>
                      <w:sz w:val="24"/>
                      <w:szCs w:val="24"/>
                      <w:lang w:val="de-DE"/>
                    </w:rPr>
                    <m:t>q</m:t>
                  </m:r>
                </m:den>
              </m:f>
              <m:r>
                <w:rPr>
                  <w:rFonts w:ascii="Cambria Math" w:eastAsia="宋体" w:hAnsi="Cambria Math" w:cs="Times New Roman"/>
                  <w:color w:val="000000" w:themeColor="text1"/>
                  <w:kern w:val="0"/>
                  <w:sz w:val="24"/>
                  <w:szCs w:val="24"/>
                  <w:lang w:val="de-DE"/>
                </w:rPr>
                <m:t>#</m:t>
              </m:r>
              <m:d>
                <m:dPr>
                  <m:ctrlPr>
                    <w:rPr>
                      <w:rFonts w:ascii="Cambria Math" w:eastAsia="宋体" w:hAnsi="Cambria Math" w:cs="Times New Roman"/>
                      <w:i/>
                      <w:color w:val="000000" w:themeColor="text1"/>
                      <w:kern w:val="0"/>
                      <w:sz w:val="24"/>
                      <w:szCs w:val="24"/>
                      <w:lang w:val="de-DE"/>
                    </w:rPr>
                  </m:ctrlPr>
                </m:dPr>
                <m:e>
                  <m:r>
                    <w:rPr>
                      <w:rFonts w:ascii="Cambria Math" w:eastAsia="宋体" w:hAnsi="Cambria Math" w:cs="Times New Roman"/>
                      <w:color w:val="000000" w:themeColor="text1"/>
                      <w:kern w:val="0"/>
                      <w:sz w:val="24"/>
                      <w:szCs w:val="24"/>
                      <w:lang w:val="de-DE"/>
                    </w:rPr>
                    <m:t>S3</m:t>
                  </m:r>
                </m:e>
              </m:d>
            </m:e>
          </m:eqArr>
        </m:oMath>
      </m:oMathPara>
    </w:p>
    <w:p w14:paraId="7C92DBDE" w14:textId="0B0BF08E" w:rsidR="00E03183" w:rsidRPr="00E03183" w:rsidRDefault="0058315D" w:rsidP="00943F0C">
      <w:pPr>
        <w:spacing w:before="50" w:after="50"/>
        <w:rPr>
          <w:rFonts w:ascii="Times New Roman" w:eastAsia="宋体" w:hAnsi="Times New Roman" w:cs="Times New Roman"/>
          <w:color w:val="000000" w:themeColor="text1"/>
          <w:sz w:val="24"/>
          <w:szCs w:val="28"/>
        </w:rPr>
      </w:pPr>
      <w:r w:rsidRPr="009E3212">
        <w:rPr>
          <w:rFonts w:ascii="Times New Roman" w:eastAsia="宋体" w:hAnsi="Times New Roman" w:cs="Times New Roman" w:hint="eastAsia"/>
          <w:color w:val="000000" w:themeColor="text1"/>
          <w:kern w:val="0"/>
          <w:sz w:val="24"/>
          <w:szCs w:val="24"/>
        </w:rPr>
        <w:t>W</w:t>
      </w:r>
      <w:r w:rsidRPr="009E3212">
        <w:rPr>
          <w:rFonts w:ascii="Times New Roman" w:eastAsia="宋体" w:hAnsi="Times New Roman" w:cs="Times New Roman"/>
          <w:color w:val="000000" w:themeColor="text1"/>
          <w:kern w:val="0"/>
          <w:sz w:val="24"/>
          <w:szCs w:val="24"/>
        </w:rPr>
        <w:t xml:space="preserve">here </w:t>
      </w:r>
      <w:r w:rsidRPr="00ED79DB">
        <w:rPr>
          <w:rFonts w:ascii="Times New Roman" w:eastAsia="宋体" w:hAnsi="Times New Roman" w:cs="Times New Roman"/>
          <w:i/>
          <w:iCs/>
          <w:color w:val="000000" w:themeColor="text1"/>
          <w:kern w:val="0"/>
          <w:sz w:val="24"/>
          <w:szCs w:val="24"/>
        </w:rPr>
        <w:t>T</w:t>
      </w:r>
      <w:r w:rsidRPr="00ED79DB">
        <w:rPr>
          <w:rFonts w:ascii="Times New Roman" w:eastAsia="宋体" w:hAnsi="Times New Roman" w:cs="Times New Roman"/>
          <w:i/>
          <w:iCs/>
          <w:color w:val="000000" w:themeColor="text1"/>
          <w:kern w:val="0"/>
          <w:sz w:val="24"/>
          <w:szCs w:val="24"/>
          <w:vertAlign w:val="subscript"/>
        </w:rPr>
        <w:t>PCM</w:t>
      </w:r>
      <w:r w:rsidRPr="009E3212">
        <w:rPr>
          <w:rFonts w:ascii="Times New Roman" w:eastAsia="宋体" w:hAnsi="Times New Roman" w:cs="Times New Roman"/>
          <w:color w:val="000000" w:themeColor="text1"/>
          <w:kern w:val="0"/>
          <w:sz w:val="24"/>
          <w:szCs w:val="24"/>
        </w:rPr>
        <w:t xml:space="preserve"> represents the interface temperature, and </w:t>
      </w:r>
      <w:r w:rsidRPr="009E3212">
        <w:rPr>
          <w:rFonts w:ascii="Times New Roman" w:eastAsia="宋体" w:hAnsi="Times New Roman" w:cs="Times New Roman"/>
          <w:i/>
          <w:iCs/>
          <w:color w:val="000000" w:themeColor="text1"/>
          <w:kern w:val="0"/>
          <w:sz w:val="24"/>
          <w:szCs w:val="24"/>
        </w:rPr>
        <w:t>q</w:t>
      </w:r>
      <w:r w:rsidRPr="009E3212">
        <w:rPr>
          <w:rFonts w:ascii="Times New Roman" w:eastAsia="宋体" w:hAnsi="Times New Roman" w:cs="Times New Roman"/>
          <w:color w:val="000000" w:themeColor="text1"/>
          <w:kern w:val="0"/>
          <w:sz w:val="24"/>
          <w:szCs w:val="24"/>
        </w:rPr>
        <w:t xml:space="preserve"> denotes the heating power supplied by the DC power source. </w:t>
      </w:r>
    </w:p>
    <w:p w14:paraId="5402DE75" w14:textId="3EE4A0CF" w:rsidR="00E71D4C" w:rsidRPr="009E3212" w:rsidRDefault="00BC027D" w:rsidP="00943F0C">
      <w:pPr>
        <w:spacing w:beforeLines="100" w:before="312" w:after="50"/>
        <w:rPr>
          <w:rFonts w:ascii="Times New Roman" w:hAnsi="Times New Roman" w:cs="Times New Roman"/>
          <w:b/>
          <w:bCs/>
          <w:color w:val="000000" w:themeColor="text1"/>
          <w:sz w:val="28"/>
          <w:szCs w:val="28"/>
        </w:rPr>
      </w:pPr>
      <w:r w:rsidRPr="009E3212">
        <w:rPr>
          <w:rFonts w:ascii="Times New Roman" w:hAnsi="Times New Roman" w:cs="Times New Roman"/>
          <w:b/>
          <w:bCs/>
          <w:color w:val="000000" w:themeColor="text1"/>
          <w:sz w:val="28"/>
          <w:szCs w:val="28"/>
        </w:rPr>
        <w:t>S</w:t>
      </w:r>
      <w:r w:rsidR="0058315D" w:rsidRPr="009E3212">
        <w:rPr>
          <w:rFonts w:ascii="Times New Roman" w:hAnsi="Times New Roman" w:cs="Times New Roman" w:hint="eastAsia"/>
          <w:b/>
          <w:bCs/>
          <w:color w:val="000000" w:themeColor="text1"/>
          <w:sz w:val="28"/>
          <w:szCs w:val="28"/>
        </w:rPr>
        <w:t>2</w:t>
      </w:r>
      <w:r w:rsidRPr="009E3212">
        <w:rPr>
          <w:rFonts w:ascii="Times New Roman" w:hAnsi="Times New Roman" w:cs="Times New Roman"/>
          <w:b/>
          <w:bCs/>
          <w:color w:val="000000" w:themeColor="text1"/>
          <w:sz w:val="28"/>
          <w:szCs w:val="28"/>
        </w:rPr>
        <w:t xml:space="preserve"> Supplementary Figures</w:t>
      </w:r>
    </w:p>
    <w:p w14:paraId="23FB8DB3" w14:textId="10E5AFE2" w:rsidR="001D091A" w:rsidRPr="009E3212" w:rsidRDefault="001D091A" w:rsidP="00943F0C">
      <w:pPr>
        <w:adjustRightInd w:val="0"/>
        <w:snapToGrid w:val="0"/>
        <w:spacing w:before="50" w:after="50"/>
        <w:jc w:val="center"/>
        <w:rPr>
          <w:rFonts w:ascii="Times New Roman" w:hAnsi="Times New Roman" w:cs="Times New Roman"/>
          <w:b/>
          <w:bCs/>
          <w:color w:val="000000" w:themeColor="text1"/>
          <w:sz w:val="28"/>
          <w:szCs w:val="28"/>
        </w:rPr>
      </w:pPr>
      <w:bookmarkStart w:id="9" w:name="_Hlk179537394"/>
      <w:r w:rsidRPr="009E3212">
        <w:rPr>
          <w:noProof/>
          <w:color w:val="000000" w:themeColor="text1"/>
        </w:rPr>
        <w:drawing>
          <wp:inline distT="0" distB="0" distL="0" distR="0" wp14:anchorId="7F9C215A" wp14:editId="52442C51">
            <wp:extent cx="1700128" cy="2686503"/>
            <wp:effectExtent l="0" t="0" r="0" b="0"/>
            <wp:docPr id="861006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811"/>
                    <a:stretch/>
                  </pic:blipFill>
                  <pic:spPr bwMode="auto">
                    <a:xfrm>
                      <a:off x="0" y="0"/>
                      <a:ext cx="1712186" cy="2705556"/>
                    </a:xfrm>
                    <a:prstGeom prst="rect">
                      <a:avLst/>
                    </a:prstGeom>
                    <a:noFill/>
                    <a:ln>
                      <a:noFill/>
                    </a:ln>
                    <a:extLst>
                      <a:ext uri="{53640926-AAD7-44D8-BBD7-CCE9431645EC}">
                        <a14:shadowObscured xmlns:a14="http://schemas.microsoft.com/office/drawing/2010/main"/>
                      </a:ext>
                    </a:extLst>
                  </pic:spPr>
                </pic:pic>
              </a:graphicData>
            </a:graphic>
          </wp:inline>
        </w:drawing>
      </w:r>
    </w:p>
    <w:p w14:paraId="243CA5AC" w14:textId="1D62DCC1" w:rsidR="001D091A" w:rsidRPr="009E3212" w:rsidRDefault="005A7A9A" w:rsidP="00D56EE1">
      <w:pPr>
        <w:adjustRightInd w:val="0"/>
        <w:snapToGrid w:val="0"/>
        <w:spacing w:before="50" w:after="50"/>
        <w:jc w:val="left"/>
        <w:rPr>
          <w:rFonts w:ascii="Times New Roman" w:hAnsi="Times New Roman" w:cs="Times New Roman"/>
          <w:color w:val="000000" w:themeColor="text1"/>
          <w:sz w:val="24"/>
          <w:szCs w:val="24"/>
        </w:rPr>
      </w:pPr>
      <w:r w:rsidRPr="009E3212">
        <w:rPr>
          <w:rFonts w:ascii="Times New Roman" w:eastAsia="等线" w:hAnsi="Times New Roman"/>
          <w:b/>
          <w:color w:val="000000" w:themeColor="text1"/>
          <w:sz w:val="24"/>
          <w:szCs w:val="24"/>
        </w:rPr>
        <w:t>Fig. S1</w:t>
      </w:r>
      <w:r w:rsidRPr="009E3212">
        <w:rPr>
          <w:rFonts w:ascii="Times New Roman" w:eastAsia="等线" w:hAnsi="Times New Roman" w:hint="eastAsia"/>
          <w:b/>
          <w:color w:val="000000" w:themeColor="text1"/>
          <w:sz w:val="24"/>
          <w:szCs w:val="24"/>
        </w:rPr>
        <w:t xml:space="preserve"> </w:t>
      </w:r>
      <w:r w:rsidRPr="009E3212">
        <w:rPr>
          <w:rFonts w:ascii="Times New Roman" w:hAnsi="Times New Roman" w:cs="Times New Roman"/>
          <w:color w:val="000000" w:themeColor="text1"/>
          <w:sz w:val="24"/>
          <w:szCs w:val="24"/>
        </w:rPr>
        <w:t>The schematic diagram of the thermal insulation test of the sample to be tested</w:t>
      </w:r>
    </w:p>
    <w:bookmarkEnd w:id="9"/>
    <w:p w14:paraId="021CDC7A" w14:textId="77777777" w:rsidR="001D091A" w:rsidRPr="009E3212" w:rsidRDefault="001D091A" w:rsidP="00943F0C">
      <w:pPr>
        <w:adjustRightInd w:val="0"/>
        <w:snapToGrid w:val="0"/>
        <w:spacing w:before="50" w:after="50"/>
        <w:jc w:val="center"/>
        <w:rPr>
          <w:rFonts w:ascii="Times New Roman" w:hAnsi="Times New Roman" w:cs="Times New Roman"/>
          <w:b/>
          <w:bCs/>
          <w:color w:val="000000" w:themeColor="text1"/>
          <w:sz w:val="28"/>
          <w:szCs w:val="28"/>
        </w:rPr>
      </w:pPr>
    </w:p>
    <w:p w14:paraId="0180A845" w14:textId="77777777" w:rsidR="001D091A" w:rsidRPr="009E3212" w:rsidRDefault="001D091A" w:rsidP="00943F0C">
      <w:pPr>
        <w:adjustRightInd w:val="0"/>
        <w:snapToGrid w:val="0"/>
        <w:spacing w:before="50" w:after="50"/>
        <w:rPr>
          <w:rFonts w:ascii="Times New Roman" w:hAnsi="Times New Roman" w:cs="Times New Roman"/>
          <w:b/>
          <w:bCs/>
          <w:color w:val="000000" w:themeColor="text1"/>
          <w:sz w:val="28"/>
          <w:szCs w:val="28"/>
        </w:rPr>
      </w:pPr>
    </w:p>
    <w:p w14:paraId="198FA6C8" w14:textId="0A98D3A1" w:rsidR="00AB30F3" w:rsidRPr="009E3212" w:rsidRDefault="00DF2A81"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74B5CA97" wp14:editId="1C327470">
            <wp:extent cx="2711274" cy="2395538"/>
            <wp:effectExtent l="0" t="0" r="0" b="5080"/>
            <wp:docPr id="8133208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8062" cy="2401536"/>
                    </a:xfrm>
                    <a:prstGeom prst="rect">
                      <a:avLst/>
                    </a:prstGeom>
                    <a:noFill/>
                    <a:ln>
                      <a:noFill/>
                    </a:ln>
                  </pic:spPr>
                </pic:pic>
              </a:graphicData>
            </a:graphic>
          </wp:inline>
        </w:drawing>
      </w:r>
    </w:p>
    <w:p w14:paraId="7922F11A" w14:textId="1EFAAA92" w:rsidR="00AB30F3" w:rsidRPr="009E3212" w:rsidRDefault="00AB30F3"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C2046B" w:rsidRPr="009E3212">
        <w:rPr>
          <w:rFonts w:ascii="Times New Roman" w:eastAsia="等线" w:hAnsi="Times New Roman" w:hint="eastAsia"/>
          <w:b/>
          <w:color w:val="000000" w:themeColor="text1"/>
          <w:sz w:val="24"/>
          <w:szCs w:val="24"/>
        </w:rPr>
        <w:t>2</w:t>
      </w:r>
      <w:r w:rsidRPr="009E3212">
        <w:rPr>
          <w:rFonts w:ascii="Times New Roman" w:eastAsia="等线" w:hAnsi="Times New Roman"/>
          <w:b/>
          <w:color w:val="000000" w:themeColor="text1"/>
          <w:sz w:val="24"/>
          <w:szCs w:val="24"/>
        </w:rPr>
        <w:t xml:space="preserve"> </w:t>
      </w:r>
      <w:r w:rsidR="0081207D" w:rsidRPr="009E3212">
        <w:rPr>
          <w:rFonts w:ascii="Times New Roman" w:eastAsia="等线" w:hAnsi="Times New Roman"/>
          <w:bCs/>
          <w:color w:val="000000" w:themeColor="text1"/>
          <w:sz w:val="24"/>
          <w:szCs w:val="24"/>
        </w:rPr>
        <w:t>Infrared spectra of Ge/SA aerogel at different temperatures</w:t>
      </w:r>
    </w:p>
    <w:p w14:paraId="24949801" w14:textId="77777777" w:rsidR="00AB30F3" w:rsidRPr="009E3212" w:rsidRDefault="00AB30F3" w:rsidP="00943F0C">
      <w:pPr>
        <w:adjustRightInd w:val="0"/>
        <w:snapToGrid w:val="0"/>
        <w:spacing w:before="50" w:after="50"/>
        <w:rPr>
          <w:rFonts w:ascii="Times New Roman" w:hAnsi="Times New Roman" w:cs="Times New Roman"/>
          <w:b/>
          <w:bCs/>
          <w:color w:val="000000" w:themeColor="text1"/>
          <w:sz w:val="28"/>
          <w:szCs w:val="28"/>
        </w:rPr>
      </w:pPr>
    </w:p>
    <w:p w14:paraId="0A854F21" w14:textId="77777777" w:rsidR="00C2046B" w:rsidRPr="009E3212" w:rsidRDefault="00C2046B" w:rsidP="00943F0C">
      <w:pPr>
        <w:adjustRightInd w:val="0"/>
        <w:snapToGrid w:val="0"/>
        <w:spacing w:before="50" w:after="50"/>
        <w:rPr>
          <w:rFonts w:ascii="Times New Roman" w:hAnsi="Times New Roman" w:cs="Times New Roman"/>
          <w:b/>
          <w:bCs/>
          <w:color w:val="000000" w:themeColor="text1"/>
          <w:sz w:val="28"/>
          <w:szCs w:val="28"/>
        </w:rPr>
      </w:pPr>
    </w:p>
    <w:p w14:paraId="142DD1C2" w14:textId="1F74C1E8" w:rsidR="00C2046B" w:rsidRPr="009E3212" w:rsidRDefault="00C2046B" w:rsidP="00943F0C">
      <w:pPr>
        <w:adjustRightInd w:val="0"/>
        <w:snapToGrid w:val="0"/>
        <w:spacing w:before="50" w:after="50"/>
        <w:jc w:val="center"/>
        <w:rPr>
          <w:rFonts w:ascii="Times New Roman" w:hAnsi="Times New Roman" w:cs="Times New Roman"/>
          <w:b/>
          <w:bCs/>
          <w:color w:val="000000" w:themeColor="text1"/>
          <w:sz w:val="28"/>
          <w:szCs w:val="28"/>
        </w:rPr>
      </w:pPr>
      <w:bookmarkStart w:id="10" w:name="_Hlk179535127"/>
      <w:r w:rsidRPr="009E3212">
        <w:rPr>
          <w:noProof/>
          <w:color w:val="000000" w:themeColor="text1"/>
        </w:rPr>
        <w:lastRenderedPageBreak/>
        <w:drawing>
          <wp:inline distT="0" distB="0" distL="0" distR="0" wp14:anchorId="5CED12C4" wp14:editId="5D740F2D">
            <wp:extent cx="4500563" cy="1943041"/>
            <wp:effectExtent l="0" t="0" r="0" b="635"/>
            <wp:docPr id="6289310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5902" b="6068"/>
                    <a:stretch/>
                  </pic:blipFill>
                  <pic:spPr bwMode="auto">
                    <a:xfrm>
                      <a:off x="0" y="0"/>
                      <a:ext cx="4504245" cy="1944631"/>
                    </a:xfrm>
                    <a:prstGeom prst="rect">
                      <a:avLst/>
                    </a:prstGeom>
                    <a:noFill/>
                    <a:ln>
                      <a:noFill/>
                    </a:ln>
                    <a:extLst>
                      <a:ext uri="{53640926-AAD7-44D8-BBD7-CCE9431645EC}">
                        <a14:shadowObscured xmlns:a14="http://schemas.microsoft.com/office/drawing/2010/main"/>
                      </a:ext>
                    </a:extLst>
                  </pic:spPr>
                </pic:pic>
              </a:graphicData>
            </a:graphic>
          </wp:inline>
        </w:drawing>
      </w:r>
    </w:p>
    <w:p w14:paraId="6BF85F9C" w14:textId="22B5F40D" w:rsidR="00C2046B" w:rsidRPr="009E3212" w:rsidRDefault="00C2046B" w:rsidP="00943F0C">
      <w:pPr>
        <w:adjustRightInd w:val="0"/>
        <w:snapToGrid w:val="0"/>
        <w:spacing w:before="50" w:after="50"/>
        <w:rPr>
          <w:rFonts w:ascii="Times New Roman" w:hAnsi="Times New Roman" w:cs="Times New Roman"/>
          <w:b/>
          <w:bCs/>
          <w:color w:val="000000" w:themeColor="text1"/>
          <w:sz w:val="28"/>
          <w:szCs w:val="28"/>
        </w:rPr>
      </w:pPr>
      <w:r w:rsidRPr="009E3212">
        <w:rPr>
          <w:rFonts w:ascii="Times New Roman" w:eastAsia="等线" w:hAnsi="Times New Roman"/>
          <w:b/>
          <w:color w:val="000000" w:themeColor="text1"/>
          <w:sz w:val="24"/>
          <w:szCs w:val="24"/>
        </w:rPr>
        <w:t>Fig. S</w:t>
      </w:r>
      <w:r w:rsidR="007C6A59" w:rsidRPr="009E3212">
        <w:rPr>
          <w:rFonts w:ascii="Times New Roman" w:eastAsia="等线" w:hAnsi="Times New Roman" w:hint="eastAsia"/>
          <w:b/>
          <w:color w:val="000000" w:themeColor="text1"/>
          <w:sz w:val="24"/>
          <w:szCs w:val="24"/>
        </w:rPr>
        <w:t>3</w:t>
      </w:r>
      <w:r w:rsidRPr="009E3212">
        <w:rPr>
          <w:rFonts w:ascii="Times New Roman" w:eastAsia="等线" w:hAnsi="Times New Roman" w:hint="eastAsia"/>
          <w:b/>
          <w:color w:val="000000" w:themeColor="text1"/>
          <w:sz w:val="24"/>
          <w:szCs w:val="24"/>
        </w:rPr>
        <w:t xml:space="preserve"> </w:t>
      </w:r>
      <w:r w:rsidRPr="009E3212">
        <w:rPr>
          <w:rFonts w:ascii="Times New Roman" w:eastAsia="等线" w:hAnsi="Times New Roman"/>
          <w:b/>
          <w:color w:val="000000" w:themeColor="text1"/>
          <w:sz w:val="24"/>
          <w:szCs w:val="24"/>
        </w:rPr>
        <w:t>a</w:t>
      </w:r>
      <w:r w:rsidRPr="009E3212">
        <w:rPr>
          <w:rFonts w:ascii="Times New Roman" w:eastAsia="等线" w:hAnsi="Times New Roman"/>
          <w:bCs/>
          <w:color w:val="000000" w:themeColor="text1"/>
          <w:sz w:val="24"/>
          <w:szCs w:val="24"/>
        </w:rPr>
        <w:t xml:space="preserve"> physical adsorption of nitrogen</w:t>
      </w:r>
      <w:r w:rsidR="007C6A59" w:rsidRPr="009E3212">
        <w:rPr>
          <w:rFonts w:ascii="Times New Roman" w:eastAsia="等线" w:hAnsi="Times New Roman" w:hint="eastAsia"/>
          <w:bCs/>
          <w:color w:val="000000" w:themeColor="text1"/>
          <w:sz w:val="24"/>
          <w:szCs w:val="24"/>
        </w:rPr>
        <w:t xml:space="preserve">, </w:t>
      </w:r>
      <w:r w:rsidRPr="009E3212">
        <w:rPr>
          <w:rFonts w:ascii="Times New Roman" w:eastAsia="等线" w:hAnsi="Times New Roman"/>
          <w:b/>
          <w:color w:val="000000" w:themeColor="text1"/>
          <w:sz w:val="24"/>
          <w:szCs w:val="24"/>
        </w:rPr>
        <w:t>b</w:t>
      </w:r>
      <w:r w:rsidRPr="009E3212">
        <w:rPr>
          <w:rFonts w:ascii="Times New Roman" w:eastAsia="等线" w:hAnsi="Times New Roman"/>
          <w:bCs/>
          <w:color w:val="000000" w:themeColor="text1"/>
          <w:sz w:val="24"/>
          <w:szCs w:val="24"/>
        </w:rPr>
        <w:t xml:space="preserve"> mercury porosimeter and </w:t>
      </w:r>
      <w:r w:rsidRPr="009E3212">
        <w:rPr>
          <w:rFonts w:ascii="Times New Roman" w:eastAsia="等线" w:hAnsi="Times New Roman"/>
          <w:b/>
          <w:color w:val="000000" w:themeColor="text1"/>
          <w:sz w:val="24"/>
          <w:szCs w:val="24"/>
        </w:rPr>
        <w:t>c</w:t>
      </w:r>
      <w:r w:rsidRPr="009E3212">
        <w:rPr>
          <w:rFonts w:ascii="Times New Roman" w:eastAsia="等线" w:hAnsi="Times New Roman"/>
          <w:bCs/>
          <w:color w:val="000000" w:themeColor="text1"/>
          <w:sz w:val="24"/>
          <w:szCs w:val="24"/>
        </w:rPr>
        <w:t xml:space="preserve"> physical map of compression test device</w:t>
      </w:r>
    </w:p>
    <w:bookmarkEnd w:id="10"/>
    <w:p w14:paraId="72BAAB9C" w14:textId="77777777" w:rsidR="00C2046B" w:rsidRPr="009E3212" w:rsidRDefault="00C2046B" w:rsidP="00943F0C">
      <w:pPr>
        <w:adjustRightInd w:val="0"/>
        <w:snapToGrid w:val="0"/>
        <w:spacing w:before="50" w:after="50"/>
        <w:rPr>
          <w:rFonts w:ascii="Times New Roman" w:hAnsi="Times New Roman" w:cs="Times New Roman"/>
          <w:b/>
          <w:bCs/>
          <w:color w:val="000000" w:themeColor="text1"/>
          <w:sz w:val="28"/>
          <w:szCs w:val="28"/>
        </w:rPr>
      </w:pPr>
    </w:p>
    <w:p w14:paraId="0E0AF302" w14:textId="2886BCB5" w:rsidR="0081207D" w:rsidRPr="009E3212" w:rsidRDefault="0081207D"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5FF3B02F" wp14:editId="09647B9B">
            <wp:extent cx="2854739" cy="2400300"/>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3221" cy="2415840"/>
                    </a:xfrm>
                    <a:prstGeom prst="rect">
                      <a:avLst/>
                    </a:prstGeom>
                    <a:noFill/>
                    <a:ln>
                      <a:noFill/>
                    </a:ln>
                  </pic:spPr>
                </pic:pic>
              </a:graphicData>
            </a:graphic>
          </wp:inline>
        </w:drawing>
      </w:r>
    </w:p>
    <w:p w14:paraId="3B21DB46" w14:textId="29BCE1F3" w:rsidR="0081207D" w:rsidRDefault="0081207D" w:rsidP="00943F0C">
      <w:pPr>
        <w:spacing w:before="50" w:after="50"/>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7C6A59" w:rsidRPr="009E3212">
        <w:rPr>
          <w:rFonts w:ascii="Times New Roman" w:eastAsia="等线" w:hAnsi="Times New Roman" w:hint="eastAsia"/>
          <w:b/>
          <w:color w:val="000000" w:themeColor="text1"/>
          <w:sz w:val="24"/>
          <w:szCs w:val="24"/>
        </w:rPr>
        <w:t>4</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 xml:space="preserve">Compressive stress-strain curves of </w:t>
      </w:r>
      <w:r w:rsidR="00E4004B" w:rsidRPr="009E3212">
        <w:rPr>
          <w:rFonts w:ascii="Times New Roman" w:eastAsia="等线" w:hAnsi="Times New Roman" w:hint="eastAsia"/>
          <w:bCs/>
          <w:color w:val="000000" w:themeColor="text1"/>
          <w:sz w:val="24"/>
          <w:szCs w:val="24"/>
        </w:rPr>
        <w:t>non-</w:t>
      </w:r>
      <w:r w:rsidRPr="009E3212">
        <w:rPr>
          <w:rFonts w:ascii="Times New Roman" w:eastAsia="等线" w:hAnsi="Times New Roman"/>
          <w:bCs/>
          <w:color w:val="000000" w:themeColor="text1"/>
          <w:sz w:val="24"/>
          <w:szCs w:val="24"/>
        </w:rPr>
        <w:t xml:space="preserve">crosslinked Ge aerogel and </w:t>
      </w:r>
      <w:proofErr w:type="spellStart"/>
      <w:r w:rsidRPr="009E3212">
        <w:rPr>
          <w:rFonts w:ascii="Times New Roman" w:eastAsia="等线" w:hAnsi="Times New Roman"/>
          <w:bCs/>
          <w:color w:val="000000" w:themeColor="text1"/>
          <w:sz w:val="24"/>
          <w:szCs w:val="24"/>
        </w:rPr>
        <w:t>crosslinked</w:t>
      </w:r>
      <w:proofErr w:type="spellEnd"/>
      <w:r w:rsidRPr="009E3212">
        <w:rPr>
          <w:rFonts w:ascii="Times New Roman" w:eastAsia="等线" w:hAnsi="Times New Roman"/>
          <w:bCs/>
          <w:color w:val="000000" w:themeColor="text1"/>
          <w:sz w:val="24"/>
          <w:szCs w:val="24"/>
        </w:rPr>
        <w:t xml:space="preserve"> Ge aerogel</w:t>
      </w:r>
    </w:p>
    <w:p w14:paraId="4E34FE58" w14:textId="77777777" w:rsidR="00D56EE1" w:rsidRPr="009E3212" w:rsidRDefault="00D56EE1" w:rsidP="00943F0C">
      <w:pPr>
        <w:spacing w:before="50" w:after="50"/>
        <w:rPr>
          <w:rFonts w:ascii="Times New Roman" w:eastAsia="等线" w:hAnsi="Times New Roman"/>
          <w:bCs/>
          <w:color w:val="000000" w:themeColor="text1"/>
          <w:sz w:val="24"/>
          <w:szCs w:val="24"/>
        </w:rPr>
      </w:pPr>
    </w:p>
    <w:p w14:paraId="5B5D91B7" w14:textId="0651D464" w:rsidR="0081207D" w:rsidRPr="009E3212" w:rsidRDefault="0081207D"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67F8B02A" wp14:editId="1659AD92">
            <wp:extent cx="2886847" cy="2276475"/>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0555" cy="2279399"/>
                    </a:xfrm>
                    <a:prstGeom prst="rect">
                      <a:avLst/>
                    </a:prstGeom>
                    <a:noFill/>
                    <a:ln>
                      <a:noFill/>
                    </a:ln>
                  </pic:spPr>
                </pic:pic>
              </a:graphicData>
            </a:graphic>
          </wp:inline>
        </w:drawing>
      </w:r>
    </w:p>
    <w:p w14:paraId="5B3A598A" w14:textId="6D46AFD3" w:rsidR="0081207D" w:rsidRPr="009E3212" w:rsidRDefault="0081207D" w:rsidP="00943F0C">
      <w:pPr>
        <w:spacing w:before="50" w:after="50"/>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7C6A59" w:rsidRPr="009E3212">
        <w:rPr>
          <w:rFonts w:ascii="Times New Roman" w:eastAsia="等线" w:hAnsi="Times New Roman" w:hint="eastAsia"/>
          <w:b/>
          <w:color w:val="000000" w:themeColor="text1"/>
          <w:sz w:val="24"/>
          <w:szCs w:val="24"/>
        </w:rPr>
        <w:t>5</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 xml:space="preserve">Comparison of compressive strength of </w:t>
      </w:r>
      <w:r w:rsidR="00503042" w:rsidRPr="009E3212">
        <w:rPr>
          <w:rFonts w:ascii="Times New Roman" w:eastAsia="等线" w:hAnsi="Times New Roman" w:hint="eastAsia"/>
          <w:bCs/>
          <w:color w:val="000000" w:themeColor="text1"/>
          <w:sz w:val="24"/>
          <w:szCs w:val="24"/>
        </w:rPr>
        <w:t>non</w:t>
      </w:r>
      <w:r w:rsidRPr="009E3212">
        <w:rPr>
          <w:rFonts w:ascii="Times New Roman" w:eastAsia="等线" w:hAnsi="Times New Roman" w:hint="eastAsia"/>
          <w:bCs/>
          <w:color w:val="000000" w:themeColor="text1"/>
          <w:sz w:val="24"/>
          <w:szCs w:val="24"/>
        </w:rPr>
        <w:t>-</w:t>
      </w:r>
      <w:r w:rsidRPr="009E3212">
        <w:rPr>
          <w:rFonts w:ascii="Times New Roman" w:eastAsia="等线" w:hAnsi="Times New Roman"/>
          <w:bCs/>
          <w:color w:val="000000" w:themeColor="text1"/>
          <w:sz w:val="24"/>
          <w:szCs w:val="24"/>
        </w:rPr>
        <w:t>crosslinked Ge aerogel and crosslinked Ge aerogel</w:t>
      </w:r>
    </w:p>
    <w:p w14:paraId="4AC506B3" w14:textId="1A30B29D" w:rsidR="0081207D" w:rsidRPr="009E3212" w:rsidRDefault="0081207D"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lastRenderedPageBreak/>
        <w:drawing>
          <wp:inline distT="0" distB="0" distL="0" distR="0" wp14:anchorId="2D6DF3F8" wp14:editId="37EF1569">
            <wp:extent cx="2104852" cy="2072244"/>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7868" cy="2085058"/>
                    </a:xfrm>
                    <a:prstGeom prst="rect">
                      <a:avLst/>
                    </a:prstGeom>
                    <a:noFill/>
                    <a:ln>
                      <a:noFill/>
                    </a:ln>
                  </pic:spPr>
                </pic:pic>
              </a:graphicData>
            </a:graphic>
          </wp:inline>
        </w:drawing>
      </w:r>
    </w:p>
    <w:p w14:paraId="039EDD31" w14:textId="23D19E58" w:rsidR="0081207D" w:rsidRDefault="0081207D"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7C6A59" w:rsidRPr="009E3212">
        <w:rPr>
          <w:rFonts w:ascii="Times New Roman" w:eastAsia="等线" w:hAnsi="Times New Roman" w:hint="eastAsia"/>
          <w:b/>
          <w:color w:val="000000" w:themeColor="text1"/>
          <w:sz w:val="24"/>
          <w:szCs w:val="24"/>
        </w:rPr>
        <w:t>6</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 xml:space="preserve">Digital photo of </w:t>
      </w:r>
      <w:r w:rsidRPr="009E3212">
        <w:rPr>
          <w:rFonts w:ascii="Times New Roman" w:eastAsia="等线" w:hAnsi="Times New Roman" w:hint="eastAsia"/>
          <w:bCs/>
          <w:color w:val="000000" w:themeColor="text1"/>
          <w:sz w:val="24"/>
          <w:szCs w:val="24"/>
        </w:rPr>
        <w:t>Ge/SA</w:t>
      </w:r>
      <w:r w:rsidRPr="009E3212">
        <w:rPr>
          <w:rFonts w:ascii="Times New Roman" w:eastAsia="等线" w:hAnsi="Times New Roman"/>
          <w:bCs/>
          <w:color w:val="000000" w:themeColor="text1"/>
          <w:sz w:val="24"/>
          <w:szCs w:val="24"/>
        </w:rPr>
        <w:t xml:space="preserve"> aerogel</w:t>
      </w:r>
    </w:p>
    <w:p w14:paraId="033A4EB9" w14:textId="77777777" w:rsidR="00D56EE1" w:rsidRDefault="00D56EE1" w:rsidP="00D56EE1">
      <w:pPr>
        <w:spacing w:before="50" w:after="50"/>
        <w:jc w:val="left"/>
        <w:rPr>
          <w:rFonts w:ascii="Times New Roman" w:eastAsia="等线" w:hAnsi="Times New Roman"/>
          <w:bCs/>
          <w:color w:val="000000" w:themeColor="text1"/>
          <w:sz w:val="24"/>
          <w:szCs w:val="24"/>
        </w:rPr>
      </w:pPr>
    </w:p>
    <w:p w14:paraId="26489D3D" w14:textId="4D7731B5" w:rsidR="0081207D" w:rsidRPr="009E3212" w:rsidRDefault="00B746EA"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4E3D65C5" wp14:editId="4CF798A7">
            <wp:extent cx="2493818" cy="2033953"/>
            <wp:effectExtent l="0" t="0" r="1905" b="4445"/>
            <wp:docPr id="8406128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99693" cy="2038745"/>
                    </a:xfrm>
                    <a:prstGeom prst="rect">
                      <a:avLst/>
                    </a:prstGeom>
                    <a:noFill/>
                    <a:ln>
                      <a:noFill/>
                    </a:ln>
                  </pic:spPr>
                </pic:pic>
              </a:graphicData>
            </a:graphic>
          </wp:inline>
        </w:drawing>
      </w:r>
    </w:p>
    <w:p w14:paraId="548B9C6E" w14:textId="0B9812D9" w:rsidR="00287C54" w:rsidRPr="009E3212" w:rsidRDefault="00287C54" w:rsidP="00D56EE1">
      <w:pPr>
        <w:spacing w:before="50" w:after="50"/>
        <w:rPr>
          <w:rFonts w:ascii="Times New Roman" w:hAnsi="Times New Roman" w:cs="Times New Roman"/>
          <w:b/>
          <w:bCs/>
          <w:color w:val="000000" w:themeColor="text1"/>
          <w:sz w:val="28"/>
          <w:szCs w:val="28"/>
        </w:rPr>
      </w:pPr>
      <w:r w:rsidRPr="009E3212">
        <w:rPr>
          <w:rFonts w:ascii="Times New Roman" w:eastAsia="等线" w:hAnsi="Times New Roman"/>
          <w:b/>
          <w:color w:val="000000" w:themeColor="text1"/>
          <w:sz w:val="24"/>
          <w:szCs w:val="24"/>
        </w:rPr>
        <w:t>Fig. S</w:t>
      </w:r>
      <w:r w:rsidR="00C55197" w:rsidRPr="009E3212">
        <w:rPr>
          <w:rFonts w:ascii="Times New Roman" w:eastAsia="等线" w:hAnsi="Times New Roman" w:hint="eastAsia"/>
          <w:b/>
          <w:color w:val="000000" w:themeColor="text1"/>
          <w:sz w:val="24"/>
          <w:szCs w:val="24"/>
        </w:rPr>
        <w:t>7</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 xml:space="preserve">Comparison of limiting oxygen index of </w:t>
      </w:r>
      <w:r w:rsidR="0039164D" w:rsidRPr="009E3212">
        <w:rPr>
          <w:rFonts w:ascii="Times New Roman" w:eastAsia="等线" w:hAnsi="Times New Roman" w:hint="eastAsia"/>
          <w:bCs/>
          <w:color w:val="000000" w:themeColor="text1"/>
          <w:sz w:val="24"/>
          <w:szCs w:val="24"/>
        </w:rPr>
        <w:t>non-</w:t>
      </w:r>
      <w:r w:rsidRPr="009E3212">
        <w:rPr>
          <w:rFonts w:ascii="Times New Roman" w:eastAsia="等线" w:hAnsi="Times New Roman"/>
          <w:bCs/>
          <w:color w:val="000000" w:themeColor="text1"/>
          <w:sz w:val="24"/>
          <w:szCs w:val="24"/>
        </w:rPr>
        <w:t xml:space="preserve">crosslinked SA aerogel and SA aerogel </w:t>
      </w:r>
      <w:proofErr w:type="spellStart"/>
      <w:r w:rsidRPr="009E3212">
        <w:rPr>
          <w:rFonts w:ascii="Times New Roman" w:eastAsia="等线" w:hAnsi="Times New Roman"/>
          <w:bCs/>
          <w:color w:val="000000" w:themeColor="text1"/>
          <w:sz w:val="24"/>
          <w:szCs w:val="24"/>
        </w:rPr>
        <w:t>crosslinked</w:t>
      </w:r>
      <w:proofErr w:type="spellEnd"/>
      <w:r w:rsidRPr="009E3212">
        <w:rPr>
          <w:rFonts w:ascii="Times New Roman" w:eastAsia="等线" w:hAnsi="Times New Roman"/>
          <w:bCs/>
          <w:color w:val="000000" w:themeColor="text1"/>
          <w:sz w:val="24"/>
          <w:szCs w:val="24"/>
        </w:rPr>
        <w:t xml:space="preserve"> with boric acid</w:t>
      </w:r>
    </w:p>
    <w:p w14:paraId="4C01E3A2" w14:textId="26D67A8F" w:rsidR="004857F6" w:rsidRPr="009E3212" w:rsidRDefault="004857F6"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5886F304" wp14:editId="49DED4AD">
            <wp:extent cx="2695699" cy="2882693"/>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7858" cy="2906390"/>
                    </a:xfrm>
                    <a:prstGeom prst="rect">
                      <a:avLst/>
                    </a:prstGeom>
                    <a:noFill/>
                    <a:ln>
                      <a:noFill/>
                    </a:ln>
                  </pic:spPr>
                </pic:pic>
              </a:graphicData>
            </a:graphic>
          </wp:inline>
        </w:drawing>
      </w:r>
    </w:p>
    <w:p w14:paraId="12CAB370" w14:textId="2B3036E8" w:rsidR="004857F6" w:rsidRPr="009E3212" w:rsidRDefault="004857F6"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C55197" w:rsidRPr="009E3212">
        <w:rPr>
          <w:rFonts w:ascii="Times New Roman" w:eastAsia="等线" w:hAnsi="Times New Roman" w:hint="eastAsia"/>
          <w:b/>
          <w:color w:val="000000" w:themeColor="text1"/>
          <w:sz w:val="24"/>
          <w:szCs w:val="24"/>
        </w:rPr>
        <w:t>8</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Comparison of radar chart performance between different aerogels</w:t>
      </w:r>
    </w:p>
    <w:p w14:paraId="724A9C89" w14:textId="79C7042B" w:rsidR="002379B3" w:rsidRPr="009E3212" w:rsidRDefault="00D66184" w:rsidP="00943F0C">
      <w:pPr>
        <w:spacing w:before="50" w:after="50"/>
        <w:jc w:val="center"/>
        <w:rPr>
          <w:rFonts w:ascii="Times New Roman" w:eastAsia="等线" w:hAnsi="Times New Roman"/>
          <w:bCs/>
          <w:color w:val="000000" w:themeColor="text1"/>
          <w:sz w:val="24"/>
          <w:szCs w:val="24"/>
        </w:rPr>
      </w:pPr>
      <w:r w:rsidRPr="009E3212">
        <w:rPr>
          <w:noProof/>
          <w:color w:val="000000" w:themeColor="text1"/>
        </w:rPr>
        <w:lastRenderedPageBreak/>
        <w:drawing>
          <wp:inline distT="0" distB="0" distL="0" distR="0" wp14:anchorId="247AD3A9" wp14:editId="357AED29">
            <wp:extent cx="4518561" cy="2149696"/>
            <wp:effectExtent l="0" t="0" r="0" b="3175"/>
            <wp:docPr id="826935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43718" cy="2161664"/>
                    </a:xfrm>
                    <a:prstGeom prst="rect">
                      <a:avLst/>
                    </a:prstGeom>
                    <a:noFill/>
                    <a:ln>
                      <a:noFill/>
                    </a:ln>
                  </pic:spPr>
                </pic:pic>
              </a:graphicData>
            </a:graphic>
          </wp:inline>
        </w:drawing>
      </w:r>
    </w:p>
    <w:p w14:paraId="31CAE7EC" w14:textId="3C9F4F09" w:rsidR="002379B3" w:rsidRPr="009E3212" w:rsidRDefault="002379B3"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C55197" w:rsidRPr="009E3212">
        <w:rPr>
          <w:rFonts w:ascii="Times New Roman" w:eastAsia="等线" w:hAnsi="Times New Roman" w:hint="eastAsia"/>
          <w:b/>
          <w:color w:val="000000" w:themeColor="text1"/>
          <w:sz w:val="24"/>
          <w:szCs w:val="24"/>
        </w:rPr>
        <w:t>9</w:t>
      </w:r>
      <w:r w:rsidRPr="009E3212">
        <w:rPr>
          <w:rFonts w:ascii="Times New Roman" w:eastAsia="等线" w:hAnsi="Times New Roman"/>
          <w:b/>
          <w:color w:val="000000" w:themeColor="text1"/>
          <w:sz w:val="24"/>
          <w:szCs w:val="24"/>
        </w:rPr>
        <w:t xml:space="preserve"> </w:t>
      </w:r>
      <w:r w:rsidR="00C02C26" w:rsidRPr="009E3212">
        <w:rPr>
          <w:rFonts w:ascii="Times New Roman" w:eastAsia="等线" w:hAnsi="Times New Roman"/>
          <w:bCs/>
          <w:color w:val="000000" w:themeColor="text1"/>
          <w:sz w:val="24"/>
          <w:szCs w:val="24"/>
        </w:rPr>
        <w:t xml:space="preserve">The schematic diagram of the preparation of SAT/TPEE/EG </w:t>
      </w:r>
      <w:r w:rsidR="00C02C26" w:rsidRPr="009E3212">
        <w:rPr>
          <w:rFonts w:ascii="Times New Roman" w:eastAsia="等线" w:hAnsi="Times New Roman" w:hint="eastAsia"/>
          <w:bCs/>
          <w:color w:val="000000" w:themeColor="text1"/>
          <w:sz w:val="24"/>
          <w:szCs w:val="24"/>
        </w:rPr>
        <w:t>CPCM</w:t>
      </w:r>
    </w:p>
    <w:p w14:paraId="0C6D75E5" w14:textId="7D2CE632" w:rsidR="00C55197" w:rsidRPr="009E3212" w:rsidRDefault="006237BC" w:rsidP="00943F0C">
      <w:pPr>
        <w:spacing w:before="50" w:after="50"/>
        <w:jc w:val="center"/>
        <w:rPr>
          <w:rFonts w:ascii="Times New Roman" w:eastAsia="等线" w:hAnsi="Times New Roman"/>
          <w:bCs/>
          <w:color w:val="000000" w:themeColor="text1"/>
          <w:sz w:val="24"/>
          <w:szCs w:val="24"/>
        </w:rPr>
      </w:pPr>
      <w:bookmarkStart w:id="11" w:name="_Hlk179537001"/>
      <w:r w:rsidRPr="009E3212">
        <w:rPr>
          <w:noProof/>
          <w:color w:val="000000" w:themeColor="text1"/>
        </w:rPr>
        <w:drawing>
          <wp:inline distT="0" distB="0" distL="0" distR="0" wp14:anchorId="58A05121" wp14:editId="08E88CC1">
            <wp:extent cx="2416628" cy="2416628"/>
            <wp:effectExtent l="0" t="0" r="3175" b="3175"/>
            <wp:docPr id="3885848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3179" cy="2433179"/>
                    </a:xfrm>
                    <a:prstGeom prst="rect">
                      <a:avLst/>
                    </a:prstGeom>
                    <a:noFill/>
                    <a:ln>
                      <a:noFill/>
                    </a:ln>
                  </pic:spPr>
                </pic:pic>
              </a:graphicData>
            </a:graphic>
          </wp:inline>
        </w:drawing>
      </w:r>
    </w:p>
    <w:p w14:paraId="5D9C1A22" w14:textId="2F777A3B" w:rsidR="002379B3" w:rsidRPr="009E3212" w:rsidRDefault="006237BC"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 xml:space="preserve">10 </w:t>
      </w:r>
      <w:r w:rsidRPr="009E3212">
        <w:rPr>
          <w:rFonts w:ascii="Times New Roman" w:eastAsia="等线" w:hAnsi="Times New Roman"/>
          <w:bCs/>
          <w:color w:val="000000" w:themeColor="text1"/>
          <w:sz w:val="24"/>
          <w:szCs w:val="24"/>
        </w:rPr>
        <w:t>The schematic diagram of leakage test</w:t>
      </w:r>
    </w:p>
    <w:bookmarkEnd w:id="11"/>
    <w:p w14:paraId="7A242FF6" w14:textId="7BCCC1B8" w:rsidR="002379B3" w:rsidRPr="009E3212" w:rsidRDefault="002379B3" w:rsidP="00D56EE1">
      <w:pPr>
        <w:spacing w:before="240" w:after="50"/>
        <w:jc w:val="center"/>
        <w:rPr>
          <w:rFonts w:ascii="Times New Roman" w:eastAsia="等线" w:hAnsi="Times New Roman"/>
          <w:bCs/>
          <w:color w:val="000000" w:themeColor="text1"/>
          <w:sz w:val="24"/>
          <w:szCs w:val="24"/>
        </w:rPr>
      </w:pPr>
      <w:r w:rsidRPr="009E3212">
        <w:rPr>
          <w:noProof/>
          <w:color w:val="000000" w:themeColor="text1"/>
        </w:rPr>
        <w:drawing>
          <wp:inline distT="0" distB="0" distL="0" distR="0" wp14:anchorId="12206D0B" wp14:editId="1B80B687">
            <wp:extent cx="2879005" cy="2541319"/>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4039" cy="2554590"/>
                    </a:xfrm>
                    <a:prstGeom prst="rect">
                      <a:avLst/>
                    </a:prstGeom>
                    <a:noFill/>
                    <a:ln>
                      <a:noFill/>
                    </a:ln>
                  </pic:spPr>
                </pic:pic>
              </a:graphicData>
            </a:graphic>
          </wp:inline>
        </w:drawing>
      </w:r>
    </w:p>
    <w:p w14:paraId="33D7AE8B" w14:textId="65B69BEE" w:rsidR="002379B3" w:rsidRPr="009E3212" w:rsidRDefault="002379B3"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6237BC" w:rsidRPr="009E3212">
        <w:rPr>
          <w:rFonts w:ascii="Times New Roman" w:eastAsia="等线" w:hAnsi="Times New Roman" w:hint="eastAsia"/>
          <w:b/>
          <w:color w:val="000000" w:themeColor="text1"/>
          <w:sz w:val="24"/>
          <w:szCs w:val="24"/>
        </w:rPr>
        <w:t>11</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hint="eastAsia"/>
          <w:b/>
          <w:color w:val="000000" w:themeColor="text1"/>
          <w:sz w:val="24"/>
          <w:szCs w:val="24"/>
        </w:rPr>
        <w:t xml:space="preserve">a-d </w:t>
      </w:r>
      <w:r w:rsidRPr="009E3212">
        <w:rPr>
          <w:rFonts w:ascii="Times New Roman" w:eastAsia="等线" w:hAnsi="Times New Roman"/>
          <w:bCs/>
          <w:color w:val="000000" w:themeColor="text1"/>
          <w:sz w:val="24"/>
          <w:szCs w:val="24"/>
        </w:rPr>
        <w:t xml:space="preserve">SEM images of SAT, TPEE, EG and SAT/TPEE/EG at </w:t>
      </w:r>
      <w:r w:rsidRPr="009E3212">
        <w:rPr>
          <w:rFonts w:ascii="Times New Roman" w:eastAsia="等线" w:hAnsi="Times New Roman" w:hint="eastAsia"/>
          <w:bCs/>
          <w:color w:val="000000" w:themeColor="text1"/>
          <w:sz w:val="24"/>
          <w:szCs w:val="24"/>
        </w:rPr>
        <w:t>5</w:t>
      </w:r>
      <w:r w:rsidRPr="009E3212">
        <w:rPr>
          <w:rFonts w:ascii="Times New Roman" w:eastAsia="等线" w:hAnsi="Times New Roman"/>
          <w:bCs/>
          <w:color w:val="000000" w:themeColor="text1"/>
          <w:sz w:val="24"/>
          <w:szCs w:val="24"/>
        </w:rPr>
        <w:t xml:space="preserve">0 </w:t>
      </w:r>
      <w:proofErr w:type="spellStart"/>
      <w:r w:rsidRPr="009E3212">
        <w:rPr>
          <w:rFonts w:ascii="Times New Roman" w:eastAsia="等线" w:hAnsi="Times New Roman"/>
          <w:bCs/>
          <w:color w:val="000000" w:themeColor="text1"/>
          <w:sz w:val="24"/>
          <w:szCs w:val="24"/>
        </w:rPr>
        <w:t>μm</w:t>
      </w:r>
      <w:proofErr w:type="spellEnd"/>
      <w:r w:rsidRPr="009E3212">
        <w:rPr>
          <w:rFonts w:ascii="Times New Roman" w:eastAsia="等线" w:hAnsi="Times New Roman"/>
          <w:bCs/>
          <w:color w:val="000000" w:themeColor="text1"/>
          <w:sz w:val="24"/>
          <w:szCs w:val="24"/>
        </w:rPr>
        <w:t xml:space="preserve"> scale</w:t>
      </w:r>
    </w:p>
    <w:p w14:paraId="3C6990C1" w14:textId="364FC2B1" w:rsidR="007815EC" w:rsidRPr="009E3212" w:rsidRDefault="00896DB0" w:rsidP="00943F0C">
      <w:pPr>
        <w:spacing w:before="50" w:after="50"/>
        <w:jc w:val="center"/>
        <w:rPr>
          <w:rFonts w:ascii="Times New Roman" w:eastAsia="等线" w:hAnsi="Times New Roman"/>
          <w:bCs/>
          <w:color w:val="000000" w:themeColor="text1"/>
          <w:sz w:val="24"/>
          <w:szCs w:val="24"/>
        </w:rPr>
      </w:pPr>
      <w:r>
        <w:rPr>
          <w:noProof/>
        </w:rPr>
        <w:lastRenderedPageBreak/>
        <w:drawing>
          <wp:inline distT="0" distB="0" distL="0" distR="0" wp14:anchorId="3B9E75A9" wp14:editId="24A8A569">
            <wp:extent cx="5943600" cy="2133600"/>
            <wp:effectExtent l="0" t="0" r="0" b="0"/>
            <wp:docPr id="1044501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133600"/>
                    </a:xfrm>
                    <a:prstGeom prst="rect">
                      <a:avLst/>
                    </a:prstGeom>
                    <a:noFill/>
                    <a:ln>
                      <a:noFill/>
                    </a:ln>
                  </pic:spPr>
                </pic:pic>
              </a:graphicData>
            </a:graphic>
          </wp:inline>
        </w:drawing>
      </w:r>
    </w:p>
    <w:p w14:paraId="38E30372" w14:textId="079C8D19" w:rsidR="007815EC" w:rsidRPr="009E3212" w:rsidRDefault="007815EC"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Pr>
          <w:rFonts w:ascii="Times New Roman" w:eastAsia="等线" w:hAnsi="Times New Roman" w:hint="eastAsia"/>
          <w:b/>
          <w:color w:val="000000" w:themeColor="text1"/>
          <w:sz w:val="24"/>
          <w:szCs w:val="24"/>
        </w:rPr>
        <w:t>2</w:t>
      </w:r>
      <w:r w:rsidRPr="009E3212">
        <w:rPr>
          <w:rFonts w:ascii="Times New Roman" w:eastAsia="等线" w:hAnsi="Times New Roman"/>
          <w:b/>
          <w:color w:val="000000" w:themeColor="text1"/>
          <w:sz w:val="24"/>
          <w:szCs w:val="24"/>
        </w:rPr>
        <w:t xml:space="preserve"> </w:t>
      </w:r>
      <w:r w:rsidR="00896DB0" w:rsidRPr="00896DB0">
        <w:rPr>
          <w:rFonts w:ascii="Times New Roman" w:eastAsia="等线" w:hAnsi="Times New Roman"/>
          <w:bCs/>
          <w:color w:val="000000" w:themeColor="text1"/>
          <w:sz w:val="24"/>
          <w:szCs w:val="24"/>
        </w:rPr>
        <w:t xml:space="preserve">Chart of thermocouple arrangement for thermal runaway test of </w:t>
      </w:r>
      <w:r w:rsidR="00896DB0">
        <w:rPr>
          <w:rFonts w:ascii="Times New Roman" w:eastAsia="等线" w:hAnsi="Times New Roman" w:hint="eastAsia"/>
          <w:bCs/>
          <w:color w:val="000000" w:themeColor="text1"/>
          <w:sz w:val="24"/>
          <w:szCs w:val="24"/>
        </w:rPr>
        <w:t>Li-ion</w:t>
      </w:r>
      <w:r w:rsidR="00896DB0" w:rsidRPr="00896DB0">
        <w:rPr>
          <w:rFonts w:ascii="Times New Roman" w:eastAsia="等线" w:hAnsi="Times New Roman"/>
          <w:bCs/>
          <w:color w:val="000000" w:themeColor="text1"/>
          <w:sz w:val="24"/>
          <w:szCs w:val="24"/>
        </w:rPr>
        <w:t xml:space="preserve"> battery</w:t>
      </w:r>
    </w:p>
    <w:p w14:paraId="093C6E51" w14:textId="77777777" w:rsidR="00125215" w:rsidRPr="007815EC" w:rsidRDefault="00125215" w:rsidP="00943F0C">
      <w:pPr>
        <w:spacing w:before="50" w:after="50"/>
        <w:rPr>
          <w:rFonts w:ascii="Times New Roman" w:eastAsia="等线" w:hAnsi="Times New Roman"/>
          <w:bCs/>
          <w:color w:val="000000" w:themeColor="text1"/>
          <w:sz w:val="24"/>
          <w:szCs w:val="24"/>
        </w:rPr>
      </w:pPr>
    </w:p>
    <w:p w14:paraId="2F75E940" w14:textId="5444F139" w:rsidR="00032FEE" w:rsidRDefault="00125215" w:rsidP="00943F0C">
      <w:pPr>
        <w:spacing w:before="50" w:after="50"/>
        <w:jc w:val="center"/>
        <w:rPr>
          <w:rFonts w:ascii="Times New Roman" w:eastAsia="等线" w:hAnsi="Times New Roman"/>
          <w:bCs/>
          <w:color w:val="000000" w:themeColor="text1"/>
          <w:sz w:val="24"/>
          <w:szCs w:val="24"/>
        </w:rPr>
      </w:pPr>
      <w:r>
        <w:rPr>
          <w:noProof/>
        </w:rPr>
        <w:drawing>
          <wp:inline distT="0" distB="0" distL="0" distR="0" wp14:anchorId="1E862D5D" wp14:editId="2D4750B7">
            <wp:extent cx="5728581" cy="1800225"/>
            <wp:effectExtent l="0" t="0" r="5715" b="0"/>
            <wp:docPr id="176471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376"/>
                    <a:stretch/>
                  </pic:blipFill>
                  <pic:spPr bwMode="auto">
                    <a:xfrm>
                      <a:off x="0" y="0"/>
                      <a:ext cx="5739600" cy="1803688"/>
                    </a:xfrm>
                    <a:prstGeom prst="rect">
                      <a:avLst/>
                    </a:prstGeom>
                    <a:noFill/>
                    <a:ln>
                      <a:noFill/>
                    </a:ln>
                    <a:extLst>
                      <a:ext uri="{53640926-AAD7-44D8-BBD7-CCE9431645EC}">
                        <a14:shadowObscured xmlns:a14="http://schemas.microsoft.com/office/drawing/2010/main"/>
                      </a:ext>
                    </a:extLst>
                  </pic:spPr>
                </pic:pic>
              </a:graphicData>
            </a:graphic>
          </wp:inline>
        </w:drawing>
      </w:r>
    </w:p>
    <w:p w14:paraId="651F9418" w14:textId="74D4A56B" w:rsidR="00903274" w:rsidRPr="009E3212" w:rsidRDefault="00903274"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3</w:t>
      </w:r>
      <w:r w:rsidRPr="009E3212">
        <w:rPr>
          <w:rFonts w:ascii="Times New Roman" w:eastAsia="等线" w:hAnsi="Times New Roman"/>
          <w:b/>
          <w:color w:val="000000" w:themeColor="text1"/>
          <w:sz w:val="24"/>
          <w:szCs w:val="24"/>
        </w:rPr>
        <w:t xml:space="preserve"> </w:t>
      </w:r>
      <w:r w:rsidRPr="00903274">
        <w:rPr>
          <w:rFonts w:ascii="Times New Roman" w:eastAsia="等线" w:hAnsi="Times New Roman"/>
          <w:bCs/>
          <w:color w:val="000000" w:themeColor="text1"/>
          <w:sz w:val="24"/>
          <w:szCs w:val="24"/>
        </w:rPr>
        <w:t>Digital photos of lithium batteries with and without thermal protection materials at different times when thermal runaway occurs</w:t>
      </w:r>
    </w:p>
    <w:p w14:paraId="010396A2" w14:textId="77777777" w:rsidR="00032FEE" w:rsidRDefault="00032FEE" w:rsidP="00943F0C">
      <w:pPr>
        <w:spacing w:before="50" w:after="50"/>
        <w:rPr>
          <w:rFonts w:ascii="Times New Roman" w:eastAsia="等线" w:hAnsi="Times New Roman"/>
          <w:bCs/>
          <w:color w:val="000000" w:themeColor="text1"/>
          <w:sz w:val="24"/>
          <w:szCs w:val="24"/>
        </w:rPr>
      </w:pPr>
    </w:p>
    <w:p w14:paraId="02E4418E" w14:textId="577859E4" w:rsidR="00032FEE" w:rsidRDefault="00BD095D" w:rsidP="00943F0C">
      <w:pPr>
        <w:spacing w:before="50" w:after="50"/>
        <w:jc w:val="center"/>
        <w:rPr>
          <w:rFonts w:ascii="Times New Roman" w:eastAsia="等线" w:hAnsi="Times New Roman"/>
          <w:bCs/>
          <w:color w:val="000000" w:themeColor="text1"/>
          <w:sz w:val="24"/>
          <w:szCs w:val="24"/>
        </w:rPr>
      </w:pPr>
      <w:r>
        <w:rPr>
          <w:noProof/>
        </w:rPr>
        <w:drawing>
          <wp:inline distT="0" distB="0" distL="0" distR="0" wp14:anchorId="02DA261B" wp14:editId="1154F064">
            <wp:extent cx="5219206" cy="2296267"/>
            <wp:effectExtent l="0" t="0" r="635" b="8890"/>
            <wp:docPr id="16220142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2899"/>
                    <a:stretch/>
                  </pic:blipFill>
                  <pic:spPr bwMode="auto">
                    <a:xfrm>
                      <a:off x="0" y="0"/>
                      <a:ext cx="5226482" cy="2299468"/>
                    </a:xfrm>
                    <a:prstGeom prst="rect">
                      <a:avLst/>
                    </a:prstGeom>
                    <a:noFill/>
                    <a:ln>
                      <a:noFill/>
                    </a:ln>
                    <a:extLst>
                      <a:ext uri="{53640926-AAD7-44D8-BBD7-CCE9431645EC}">
                        <a14:shadowObscured xmlns:a14="http://schemas.microsoft.com/office/drawing/2010/main"/>
                      </a:ext>
                    </a:extLst>
                  </pic:spPr>
                </pic:pic>
              </a:graphicData>
            </a:graphic>
          </wp:inline>
        </w:drawing>
      </w:r>
    </w:p>
    <w:p w14:paraId="76B358C2" w14:textId="1CEA96B7" w:rsidR="00032FEE" w:rsidRPr="00903274" w:rsidRDefault="00903274"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4</w:t>
      </w:r>
      <w:r w:rsidRPr="009E3212">
        <w:rPr>
          <w:rFonts w:ascii="Times New Roman" w:eastAsia="等线" w:hAnsi="Times New Roman"/>
          <w:b/>
          <w:color w:val="000000" w:themeColor="text1"/>
          <w:sz w:val="24"/>
          <w:szCs w:val="24"/>
        </w:rPr>
        <w:t xml:space="preserve"> </w:t>
      </w:r>
      <w:r w:rsidRPr="00903274">
        <w:rPr>
          <w:rFonts w:ascii="Times New Roman" w:eastAsia="等线" w:hAnsi="Times New Roman" w:hint="eastAsia"/>
          <w:bCs/>
          <w:color w:val="000000" w:themeColor="text1"/>
          <w:sz w:val="24"/>
          <w:szCs w:val="24"/>
        </w:rPr>
        <w:t>T</w:t>
      </w:r>
      <w:r w:rsidRPr="00903274">
        <w:rPr>
          <w:rFonts w:ascii="Times New Roman" w:eastAsia="等线" w:hAnsi="Times New Roman"/>
          <w:bCs/>
          <w:color w:val="000000" w:themeColor="text1"/>
          <w:sz w:val="24"/>
          <w:szCs w:val="24"/>
        </w:rPr>
        <w:t xml:space="preserve">emperature change curve of </w:t>
      </w:r>
      <w:r w:rsidRPr="00903274">
        <w:rPr>
          <w:rFonts w:ascii="Times New Roman" w:eastAsia="等线" w:hAnsi="Times New Roman"/>
          <w:b/>
          <w:color w:val="000000" w:themeColor="text1"/>
          <w:sz w:val="24"/>
          <w:szCs w:val="24"/>
        </w:rPr>
        <w:t>a</w:t>
      </w:r>
      <w:r w:rsidRPr="00903274">
        <w:rPr>
          <w:rFonts w:ascii="Times New Roman" w:eastAsia="等线" w:hAnsi="Times New Roman"/>
          <w:bCs/>
          <w:color w:val="000000" w:themeColor="text1"/>
          <w:sz w:val="24"/>
          <w:szCs w:val="24"/>
        </w:rPr>
        <w:t xml:space="preserve"> bare battery and </w:t>
      </w:r>
      <w:r w:rsidRPr="00903274">
        <w:rPr>
          <w:rFonts w:ascii="Times New Roman" w:eastAsia="等线" w:hAnsi="Times New Roman"/>
          <w:b/>
          <w:color w:val="000000" w:themeColor="text1"/>
          <w:sz w:val="24"/>
          <w:szCs w:val="24"/>
        </w:rPr>
        <w:t>b</w:t>
      </w:r>
      <w:r w:rsidRPr="00903274">
        <w:rPr>
          <w:rFonts w:ascii="Times New Roman" w:eastAsia="等线" w:hAnsi="Times New Roman"/>
          <w:bCs/>
          <w:color w:val="000000" w:themeColor="text1"/>
          <w:sz w:val="24"/>
          <w:szCs w:val="24"/>
        </w:rPr>
        <w:t xml:space="preserve"> </w:t>
      </w:r>
      <w:r>
        <w:rPr>
          <w:rFonts w:ascii="Times New Roman" w:eastAsia="等线" w:hAnsi="Times New Roman" w:hint="eastAsia"/>
          <w:bCs/>
          <w:color w:val="000000" w:themeColor="text1"/>
          <w:sz w:val="24"/>
          <w:szCs w:val="24"/>
        </w:rPr>
        <w:t>Li-ion</w:t>
      </w:r>
      <w:r w:rsidRPr="00903274">
        <w:rPr>
          <w:rFonts w:ascii="Times New Roman" w:eastAsia="等线" w:hAnsi="Times New Roman"/>
          <w:bCs/>
          <w:color w:val="000000" w:themeColor="text1"/>
          <w:sz w:val="24"/>
          <w:szCs w:val="24"/>
        </w:rPr>
        <w:t xml:space="preserve"> battery with thermal protection material during thermal runaway</w:t>
      </w:r>
    </w:p>
    <w:p w14:paraId="2A63BC10" w14:textId="0515F794" w:rsidR="006453C8" w:rsidRPr="009E3212" w:rsidRDefault="006237BC" w:rsidP="00943F0C">
      <w:pPr>
        <w:spacing w:before="50" w:after="50"/>
        <w:rPr>
          <w:rFonts w:ascii="Times New Roman" w:eastAsia="等线" w:hAnsi="Times New Roman"/>
          <w:bCs/>
          <w:color w:val="000000" w:themeColor="text1"/>
          <w:sz w:val="24"/>
          <w:szCs w:val="24"/>
        </w:rPr>
      </w:pPr>
      <w:bookmarkStart w:id="12" w:name="_Hlk179494253"/>
      <w:r w:rsidRPr="009E3212">
        <w:rPr>
          <w:noProof/>
          <w:color w:val="000000" w:themeColor="text1"/>
        </w:rPr>
        <w:lastRenderedPageBreak/>
        <w:drawing>
          <wp:inline distT="0" distB="0" distL="0" distR="0" wp14:anchorId="340410CD" wp14:editId="04AF97AC">
            <wp:extent cx="5943600" cy="946150"/>
            <wp:effectExtent l="0" t="0" r="0" b="6350"/>
            <wp:docPr id="8841058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946150"/>
                    </a:xfrm>
                    <a:prstGeom prst="rect">
                      <a:avLst/>
                    </a:prstGeom>
                    <a:noFill/>
                    <a:ln>
                      <a:noFill/>
                    </a:ln>
                  </pic:spPr>
                </pic:pic>
              </a:graphicData>
            </a:graphic>
          </wp:inline>
        </w:drawing>
      </w:r>
    </w:p>
    <w:p w14:paraId="7452A52E" w14:textId="39ED832C" w:rsidR="006237BC" w:rsidRPr="009E3212" w:rsidRDefault="006237BC" w:rsidP="00943F0C">
      <w:pPr>
        <w:spacing w:before="50" w:after="50"/>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5</w:t>
      </w:r>
      <w:r w:rsidRPr="009E3212">
        <w:rPr>
          <w:rFonts w:ascii="Times New Roman" w:eastAsia="等线" w:hAnsi="Times New Roman" w:hint="eastAsia"/>
          <w:b/>
          <w:color w:val="000000" w:themeColor="text1"/>
          <w:sz w:val="24"/>
          <w:szCs w:val="24"/>
        </w:rPr>
        <w:t xml:space="preserve"> </w:t>
      </w:r>
      <w:r w:rsidRPr="009E3212">
        <w:rPr>
          <w:rFonts w:ascii="Times New Roman" w:eastAsia="等线" w:hAnsi="Times New Roman"/>
          <w:bCs/>
          <w:color w:val="000000" w:themeColor="text1"/>
          <w:sz w:val="24"/>
          <w:szCs w:val="24"/>
        </w:rPr>
        <w:t>Possible thermal insulation mechanism of Ge/SA-STE coupled thermal protection materials</w:t>
      </w:r>
    </w:p>
    <w:bookmarkEnd w:id="12"/>
    <w:p w14:paraId="34C3D70B" w14:textId="77777777" w:rsidR="006237BC" w:rsidRPr="009E3212" w:rsidRDefault="006237BC" w:rsidP="00943F0C">
      <w:pPr>
        <w:spacing w:before="50" w:after="50"/>
        <w:rPr>
          <w:rFonts w:ascii="Times New Roman" w:eastAsia="等线" w:hAnsi="Times New Roman"/>
          <w:bCs/>
          <w:color w:val="000000" w:themeColor="text1"/>
          <w:sz w:val="24"/>
          <w:szCs w:val="24"/>
        </w:rPr>
      </w:pPr>
    </w:p>
    <w:p w14:paraId="76EC76C2" w14:textId="6520D7BF" w:rsidR="00F36249" w:rsidRPr="009E3212" w:rsidRDefault="00DF2A81" w:rsidP="00943F0C">
      <w:pPr>
        <w:spacing w:before="50" w:after="50"/>
        <w:jc w:val="center"/>
        <w:rPr>
          <w:rFonts w:ascii="Times New Roman" w:eastAsia="等线" w:hAnsi="Times New Roman"/>
          <w:bCs/>
          <w:color w:val="000000" w:themeColor="text1"/>
          <w:sz w:val="24"/>
          <w:szCs w:val="24"/>
        </w:rPr>
      </w:pPr>
      <w:r w:rsidRPr="009E3212">
        <w:rPr>
          <w:noProof/>
          <w:color w:val="000000" w:themeColor="text1"/>
        </w:rPr>
        <w:drawing>
          <wp:inline distT="0" distB="0" distL="0" distR="0" wp14:anchorId="51EE031A" wp14:editId="3E26EF8C">
            <wp:extent cx="2955377" cy="2499756"/>
            <wp:effectExtent l="0" t="0" r="0" b="0"/>
            <wp:docPr id="1247994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4850" cy="2516227"/>
                    </a:xfrm>
                    <a:prstGeom prst="rect">
                      <a:avLst/>
                    </a:prstGeom>
                    <a:noFill/>
                    <a:ln>
                      <a:noFill/>
                    </a:ln>
                  </pic:spPr>
                </pic:pic>
              </a:graphicData>
            </a:graphic>
          </wp:inline>
        </w:drawing>
      </w:r>
    </w:p>
    <w:p w14:paraId="39DD2228" w14:textId="4FDFEBA1" w:rsidR="00B31F81" w:rsidRPr="009E3212" w:rsidRDefault="00F36249" w:rsidP="00943F0C">
      <w:pPr>
        <w:spacing w:before="50" w:after="50"/>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006237BC"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6</w:t>
      </w:r>
      <w:r w:rsidRPr="009E3212">
        <w:rPr>
          <w:rFonts w:ascii="Times New Roman" w:eastAsia="等线" w:hAnsi="Times New Roman"/>
          <w:b/>
          <w:color w:val="000000" w:themeColor="text1"/>
          <w:sz w:val="24"/>
          <w:szCs w:val="24"/>
        </w:rPr>
        <w:t xml:space="preserve"> </w:t>
      </w:r>
      <w:r w:rsidRPr="009E3212">
        <w:rPr>
          <w:rFonts w:ascii="Times New Roman" w:eastAsia="等线" w:hAnsi="Times New Roman"/>
          <w:bCs/>
          <w:color w:val="000000" w:themeColor="text1"/>
          <w:sz w:val="24"/>
          <w:szCs w:val="24"/>
        </w:rPr>
        <w:t>FT</w:t>
      </w:r>
      <w:r w:rsidRPr="009E3212">
        <w:rPr>
          <w:rFonts w:ascii="Times New Roman" w:eastAsia="等线" w:hAnsi="Times New Roman" w:hint="eastAsia"/>
          <w:bCs/>
          <w:color w:val="000000" w:themeColor="text1"/>
          <w:sz w:val="24"/>
          <w:szCs w:val="24"/>
        </w:rPr>
        <w:t>-</w:t>
      </w:r>
      <w:r w:rsidRPr="009E3212">
        <w:rPr>
          <w:rFonts w:ascii="Times New Roman" w:eastAsia="等线" w:hAnsi="Times New Roman"/>
          <w:bCs/>
          <w:color w:val="000000" w:themeColor="text1"/>
          <w:sz w:val="24"/>
          <w:szCs w:val="24"/>
        </w:rPr>
        <w:t>IR spectra of pyrolysis products of Ge/SA composite aerogel at different temperatures</w:t>
      </w:r>
    </w:p>
    <w:p w14:paraId="601BE33C" w14:textId="157B6A1F" w:rsidR="006453C8" w:rsidRDefault="006453C8" w:rsidP="00943F0C">
      <w:pPr>
        <w:spacing w:before="50" w:after="50"/>
        <w:rPr>
          <w:rFonts w:ascii="Times New Roman" w:eastAsia="等线" w:hAnsi="Times New Roman"/>
          <w:bCs/>
          <w:color w:val="000000" w:themeColor="text1"/>
          <w:sz w:val="24"/>
          <w:szCs w:val="24"/>
        </w:rPr>
      </w:pPr>
    </w:p>
    <w:p w14:paraId="3AA2D62B" w14:textId="77777777" w:rsidR="00D56EE1" w:rsidRPr="009E3212" w:rsidRDefault="00D56EE1" w:rsidP="00943F0C">
      <w:pPr>
        <w:spacing w:before="50" w:after="50"/>
        <w:rPr>
          <w:rFonts w:ascii="Times New Roman" w:eastAsia="等线" w:hAnsi="Times New Roman"/>
          <w:bCs/>
          <w:color w:val="000000" w:themeColor="text1"/>
          <w:sz w:val="24"/>
          <w:szCs w:val="24"/>
        </w:rPr>
      </w:pPr>
    </w:p>
    <w:p w14:paraId="5AA6B1F9" w14:textId="58B0667B" w:rsidR="00F36249" w:rsidRPr="009E3212" w:rsidRDefault="00DF2A81" w:rsidP="00943F0C">
      <w:pPr>
        <w:spacing w:before="50" w:after="50"/>
        <w:jc w:val="center"/>
        <w:rPr>
          <w:rFonts w:ascii="Times New Roman" w:eastAsia="等线" w:hAnsi="Times New Roman"/>
          <w:bCs/>
          <w:color w:val="000000" w:themeColor="text1"/>
          <w:sz w:val="24"/>
          <w:szCs w:val="24"/>
        </w:rPr>
      </w:pPr>
      <w:r w:rsidRPr="009E3212">
        <w:rPr>
          <w:noProof/>
          <w:color w:val="000000" w:themeColor="text1"/>
        </w:rPr>
        <w:drawing>
          <wp:inline distT="0" distB="0" distL="0" distR="0" wp14:anchorId="77FB8771" wp14:editId="4C3D47A5">
            <wp:extent cx="3039615" cy="2571008"/>
            <wp:effectExtent l="0" t="0" r="8890" b="1270"/>
            <wp:docPr id="13812695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58696" cy="2587147"/>
                    </a:xfrm>
                    <a:prstGeom prst="rect">
                      <a:avLst/>
                    </a:prstGeom>
                    <a:noFill/>
                    <a:ln>
                      <a:noFill/>
                    </a:ln>
                  </pic:spPr>
                </pic:pic>
              </a:graphicData>
            </a:graphic>
          </wp:inline>
        </w:drawing>
      </w:r>
    </w:p>
    <w:p w14:paraId="71E926B9" w14:textId="3DD6ADDD" w:rsidR="00F36249" w:rsidRPr="00125215" w:rsidRDefault="00F36249"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7</w:t>
      </w:r>
      <w:r w:rsidRPr="009E3212">
        <w:rPr>
          <w:rFonts w:ascii="Times New Roman" w:eastAsia="等线" w:hAnsi="Times New Roman" w:hint="eastAsia"/>
          <w:b/>
          <w:color w:val="000000" w:themeColor="text1"/>
          <w:sz w:val="24"/>
          <w:szCs w:val="24"/>
        </w:rPr>
        <w:t xml:space="preserve"> </w:t>
      </w:r>
      <w:r w:rsidRPr="009E3212">
        <w:rPr>
          <w:rFonts w:ascii="Times New Roman" w:eastAsia="等线" w:hAnsi="Times New Roman"/>
          <w:bCs/>
          <w:color w:val="000000" w:themeColor="text1"/>
          <w:sz w:val="24"/>
          <w:szCs w:val="24"/>
        </w:rPr>
        <w:t>FT</w:t>
      </w:r>
      <w:r w:rsidR="0039164D" w:rsidRPr="009E3212">
        <w:rPr>
          <w:rFonts w:ascii="Times New Roman" w:eastAsia="等线" w:hAnsi="Times New Roman" w:hint="eastAsia"/>
          <w:bCs/>
          <w:color w:val="000000" w:themeColor="text1"/>
          <w:sz w:val="24"/>
          <w:szCs w:val="24"/>
        </w:rPr>
        <w:t>-</w:t>
      </w:r>
      <w:r w:rsidRPr="009E3212">
        <w:rPr>
          <w:rFonts w:ascii="Times New Roman" w:eastAsia="等线" w:hAnsi="Times New Roman"/>
          <w:bCs/>
          <w:color w:val="000000" w:themeColor="text1"/>
          <w:sz w:val="24"/>
          <w:szCs w:val="24"/>
        </w:rPr>
        <w:t>IR spectra of pyrolysis products of SAT/TPEE/EG at different temperatures</w:t>
      </w:r>
    </w:p>
    <w:p w14:paraId="6ED6C056" w14:textId="2016756B" w:rsidR="00F36249" w:rsidRPr="009E3212" w:rsidRDefault="00F36249"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lastRenderedPageBreak/>
        <w:drawing>
          <wp:inline distT="0" distB="0" distL="0" distR="0" wp14:anchorId="30450A11" wp14:editId="7ED55B48">
            <wp:extent cx="2962200" cy="2493818"/>
            <wp:effectExtent l="0" t="0" r="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77902" cy="2507037"/>
                    </a:xfrm>
                    <a:prstGeom prst="rect">
                      <a:avLst/>
                    </a:prstGeom>
                    <a:noFill/>
                    <a:ln>
                      <a:noFill/>
                    </a:ln>
                  </pic:spPr>
                </pic:pic>
              </a:graphicData>
            </a:graphic>
          </wp:inline>
        </w:drawing>
      </w:r>
    </w:p>
    <w:p w14:paraId="672ED010" w14:textId="595B5E24" w:rsidR="00F36249" w:rsidRPr="009E3212" w:rsidRDefault="00F36249"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8</w:t>
      </w:r>
      <w:r w:rsidRPr="009E3212">
        <w:rPr>
          <w:rFonts w:ascii="Times New Roman" w:eastAsia="等线" w:hAnsi="Times New Roman" w:hint="eastAsia"/>
          <w:b/>
          <w:color w:val="000000" w:themeColor="text1"/>
          <w:sz w:val="24"/>
          <w:szCs w:val="24"/>
        </w:rPr>
        <w:t xml:space="preserve"> </w:t>
      </w:r>
      <w:r w:rsidRPr="009E3212">
        <w:rPr>
          <w:rFonts w:ascii="Times New Roman" w:eastAsia="等线" w:hAnsi="Times New Roman"/>
          <w:bCs/>
          <w:color w:val="000000" w:themeColor="text1"/>
          <w:sz w:val="24"/>
          <w:szCs w:val="24"/>
        </w:rPr>
        <w:t>XRD patterns of Ge/SA composite aerogel and SAT/TPEE/EG carbon residue were obtained</w:t>
      </w:r>
    </w:p>
    <w:p w14:paraId="5B47A917" w14:textId="77777777" w:rsidR="00F36249" w:rsidRPr="009E3212" w:rsidRDefault="00F36249" w:rsidP="00943F0C">
      <w:pPr>
        <w:adjustRightInd w:val="0"/>
        <w:snapToGrid w:val="0"/>
        <w:spacing w:before="50" w:after="50"/>
        <w:jc w:val="center"/>
        <w:rPr>
          <w:rFonts w:ascii="Times New Roman" w:hAnsi="Times New Roman" w:cs="Times New Roman"/>
          <w:b/>
          <w:bCs/>
          <w:color w:val="000000" w:themeColor="text1"/>
          <w:sz w:val="28"/>
          <w:szCs w:val="28"/>
        </w:rPr>
      </w:pPr>
    </w:p>
    <w:p w14:paraId="1ADFBAFC" w14:textId="5136CFAB" w:rsidR="00F36249" w:rsidRPr="009E3212" w:rsidRDefault="00F36249" w:rsidP="00943F0C">
      <w:pPr>
        <w:adjustRightInd w:val="0"/>
        <w:snapToGrid w:val="0"/>
        <w:spacing w:before="50" w:after="50"/>
        <w:jc w:val="center"/>
        <w:rPr>
          <w:rFonts w:ascii="Times New Roman" w:hAnsi="Times New Roman" w:cs="Times New Roman"/>
          <w:b/>
          <w:bCs/>
          <w:color w:val="000000" w:themeColor="text1"/>
          <w:sz w:val="28"/>
          <w:szCs w:val="28"/>
        </w:rPr>
      </w:pPr>
      <w:r w:rsidRPr="009E3212">
        <w:rPr>
          <w:noProof/>
          <w:color w:val="000000" w:themeColor="text1"/>
        </w:rPr>
        <w:drawing>
          <wp:inline distT="0" distB="0" distL="0" distR="0" wp14:anchorId="0AC40CAC" wp14:editId="5921FABC">
            <wp:extent cx="3014251" cy="2630384"/>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25350" cy="2640070"/>
                    </a:xfrm>
                    <a:prstGeom prst="rect">
                      <a:avLst/>
                    </a:prstGeom>
                    <a:noFill/>
                    <a:ln>
                      <a:noFill/>
                    </a:ln>
                  </pic:spPr>
                </pic:pic>
              </a:graphicData>
            </a:graphic>
          </wp:inline>
        </w:drawing>
      </w:r>
    </w:p>
    <w:p w14:paraId="25EE7502" w14:textId="191E6D4A" w:rsidR="00E03183" w:rsidRDefault="00F36249" w:rsidP="00D56EE1">
      <w:pPr>
        <w:spacing w:before="50" w:after="50"/>
        <w:jc w:val="left"/>
        <w:rPr>
          <w:rFonts w:ascii="Times New Roman" w:eastAsia="等线" w:hAnsi="Times New Roman"/>
          <w:bCs/>
          <w:color w:val="000000" w:themeColor="text1"/>
          <w:sz w:val="24"/>
          <w:szCs w:val="24"/>
        </w:rPr>
      </w:pPr>
      <w:r w:rsidRPr="009E3212">
        <w:rPr>
          <w:rFonts w:ascii="Times New Roman" w:eastAsia="等线" w:hAnsi="Times New Roman"/>
          <w:b/>
          <w:color w:val="000000" w:themeColor="text1"/>
          <w:sz w:val="24"/>
          <w:szCs w:val="24"/>
        </w:rPr>
        <w:t>Fig. S</w:t>
      </w:r>
      <w:r w:rsidRPr="009E3212">
        <w:rPr>
          <w:rFonts w:ascii="Times New Roman" w:eastAsia="等线" w:hAnsi="Times New Roman" w:hint="eastAsia"/>
          <w:b/>
          <w:color w:val="000000" w:themeColor="text1"/>
          <w:sz w:val="24"/>
          <w:szCs w:val="24"/>
        </w:rPr>
        <w:t>1</w:t>
      </w:r>
      <w:r w:rsidR="00125215">
        <w:rPr>
          <w:rFonts w:ascii="Times New Roman" w:eastAsia="等线" w:hAnsi="Times New Roman" w:hint="eastAsia"/>
          <w:b/>
          <w:color w:val="000000" w:themeColor="text1"/>
          <w:sz w:val="24"/>
          <w:szCs w:val="24"/>
        </w:rPr>
        <w:t>9</w:t>
      </w:r>
      <w:r w:rsidRPr="009E3212">
        <w:rPr>
          <w:rFonts w:ascii="Times New Roman" w:eastAsia="等线" w:hAnsi="Times New Roman" w:hint="eastAsia"/>
          <w:b/>
          <w:color w:val="000000" w:themeColor="text1"/>
          <w:sz w:val="24"/>
          <w:szCs w:val="24"/>
        </w:rPr>
        <w:t xml:space="preserve"> </w:t>
      </w:r>
      <w:r w:rsidRPr="009E3212">
        <w:rPr>
          <w:rFonts w:ascii="Times New Roman" w:eastAsia="等线" w:hAnsi="Times New Roman" w:hint="eastAsia"/>
          <w:bCs/>
          <w:color w:val="000000" w:themeColor="text1"/>
          <w:sz w:val="24"/>
          <w:szCs w:val="24"/>
        </w:rPr>
        <w:t>FT-IR</w:t>
      </w:r>
      <w:r w:rsidRPr="009E3212">
        <w:rPr>
          <w:rFonts w:ascii="Times New Roman" w:eastAsia="等线" w:hAnsi="Times New Roman"/>
          <w:bCs/>
          <w:color w:val="000000" w:themeColor="text1"/>
          <w:sz w:val="24"/>
          <w:szCs w:val="24"/>
        </w:rPr>
        <w:t xml:space="preserve"> patterns of Ge/SA composite aerogel and SAT/TPEE/EG carbon residue were obtained</w:t>
      </w:r>
    </w:p>
    <w:p w14:paraId="30EF1AA7" w14:textId="1D330B70" w:rsidR="00BC027D" w:rsidRPr="00E03183" w:rsidRDefault="00BC027D" w:rsidP="00D56EE1">
      <w:pPr>
        <w:spacing w:before="240" w:after="240"/>
        <w:rPr>
          <w:rFonts w:ascii="Times New Roman" w:eastAsia="等线" w:hAnsi="Times New Roman"/>
          <w:bCs/>
          <w:color w:val="000000" w:themeColor="text1"/>
          <w:sz w:val="24"/>
          <w:szCs w:val="24"/>
        </w:rPr>
      </w:pPr>
      <w:r w:rsidRPr="009E3212">
        <w:rPr>
          <w:rFonts w:ascii="Times New Roman" w:hAnsi="Times New Roman" w:cs="Times New Roman"/>
          <w:b/>
          <w:bCs/>
          <w:color w:val="000000" w:themeColor="text1"/>
          <w:sz w:val="28"/>
          <w:szCs w:val="24"/>
        </w:rPr>
        <w:t>S</w:t>
      </w:r>
      <w:r w:rsidR="0058315D" w:rsidRPr="009E3212">
        <w:rPr>
          <w:rFonts w:ascii="Times New Roman" w:hAnsi="Times New Roman" w:cs="Times New Roman" w:hint="eastAsia"/>
          <w:b/>
          <w:bCs/>
          <w:color w:val="000000" w:themeColor="text1"/>
          <w:sz w:val="28"/>
          <w:szCs w:val="24"/>
        </w:rPr>
        <w:t>3</w:t>
      </w:r>
      <w:r w:rsidRPr="009E3212">
        <w:rPr>
          <w:rFonts w:ascii="Times New Roman" w:hAnsi="Times New Roman" w:cs="Times New Roman"/>
          <w:b/>
          <w:bCs/>
          <w:color w:val="000000" w:themeColor="text1"/>
          <w:sz w:val="28"/>
          <w:szCs w:val="24"/>
        </w:rPr>
        <w:t xml:space="preserve"> Supplementary Tables</w:t>
      </w:r>
    </w:p>
    <w:p w14:paraId="53DE230A" w14:textId="4BE23999" w:rsidR="00DD2718" w:rsidRPr="009E3212" w:rsidRDefault="00DD2718" w:rsidP="00D56EE1">
      <w:pPr>
        <w:spacing w:before="50" w:after="50"/>
        <w:jc w:val="left"/>
        <w:rPr>
          <w:rFonts w:ascii="Times New Roman" w:hAnsi="Times New Roman" w:cs="Times New Roman"/>
          <w:color w:val="000000" w:themeColor="text1"/>
          <w:sz w:val="24"/>
          <w:szCs w:val="24"/>
        </w:rPr>
      </w:pPr>
      <w:r w:rsidRPr="009E3212">
        <w:rPr>
          <w:rFonts w:ascii="Times New Roman" w:hAnsi="Times New Roman" w:cs="Times New Roman"/>
          <w:b/>
          <w:bCs/>
          <w:color w:val="000000" w:themeColor="text1"/>
          <w:sz w:val="24"/>
          <w:szCs w:val="24"/>
        </w:rPr>
        <w:t>Table S1</w:t>
      </w:r>
      <w:r w:rsidRPr="009E3212">
        <w:rPr>
          <w:rFonts w:ascii="Times New Roman" w:hAnsi="Times New Roman" w:cs="Times New Roman"/>
          <w:color w:val="000000" w:themeColor="text1"/>
          <w:sz w:val="24"/>
          <w:szCs w:val="24"/>
        </w:rPr>
        <w:t xml:space="preserve"> </w:t>
      </w:r>
      <w:bookmarkStart w:id="13" w:name="_Hlk106804495"/>
      <w:r w:rsidRPr="009E3212">
        <w:rPr>
          <w:rFonts w:ascii="Times New Roman" w:hAnsi="Times New Roman" w:cs="Times New Roman"/>
          <w:color w:val="000000" w:themeColor="text1"/>
          <w:sz w:val="24"/>
          <w:szCs w:val="24"/>
        </w:rPr>
        <w:t>The content of each component in the sample</w:t>
      </w:r>
      <w:bookmarkEnd w:id="13"/>
    </w:p>
    <w:tbl>
      <w:tblPr>
        <w:tblStyle w:val="20"/>
        <w:tblW w:w="9360" w:type="dxa"/>
        <w:jc w:val="center"/>
        <w:tblLook w:val="0620" w:firstRow="1" w:lastRow="0" w:firstColumn="0" w:lastColumn="0" w:noHBand="1" w:noVBand="1"/>
      </w:tblPr>
      <w:tblGrid>
        <w:gridCol w:w="2552"/>
        <w:gridCol w:w="2267"/>
        <w:gridCol w:w="2377"/>
        <w:gridCol w:w="2164"/>
      </w:tblGrid>
      <w:tr w:rsidR="009E3212" w:rsidRPr="00D56EE1" w14:paraId="3B83B1CA" w14:textId="77777777" w:rsidTr="00D56EE1">
        <w:trPr>
          <w:cnfStyle w:val="100000000000" w:firstRow="1" w:lastRow="0" w:firstColumn="0" w:lastColumn="0" w:oddVBand="0" w:evenVBand="0" w:oddHBand="0" w:evenHBand="0" w:firstRowFirstColumn="0" w:firstRowLastColumn="0" w:lastRowFirstColumn="0" w:lastRowLastColumn="0"/>
          <w:trHeight w:val="567"/>
          <w:jc w:val="center"/>
        </w:trPr>
        <w:tc>
          <w:tcPr>
            <w:tcW w:w="2552" w:type="dxa"/>
            <w:tcBorders>
              <w:top w:val="single" w:sz="12" w:space="0" w:color="auto"/>
              <w:bottom w:val="single" w:sz="12" w:space="0" w:color="auto"/>
            </w:tcBorders>
            <w:vAlign w:val="center"/>
          </w:tcPr>
          <w:p w14:paraId="0BF31605"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color w:val="000000" w:themeColor="text1"/>
                <w:szCs w:val="21"/>
              </w:rPr>
              <w:t>Sample</w:t>
            </w:r>
          </w:p>
        </w:tc>
        <w:tc>
          <w:tcPr>
            <w:tcW w:w="2267" w:type="dxa"/>
            <w:tcBorders>
              <w:top w:val="single" w:sz="12" w:space="0" w:color="auto"/>
              <w:bottom w:val="single" w:sz="12" w:space="0" w:color="auto"/>
            </w:tcBorders>
            <w:vAlign w:val="center"/>
          </w:tcPr>
          <w:p w14:paraId="07A07A10"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SAT</w:t>
            </w:r>
            <w:r w:rsidRPr="00D56EE1">
              <w:rPr>
                <w:rFonts w:ascii="Times New Roman" w:hAnsi="Times New Roman" w:cs="Times New Roman"/>
                <w:color w:val="000000" w:themeColor="text1"/>
                <w:szCs w:val="21"/>
              </w:rPr>
              <w:t>/g</w:t>
            </w:r>
          </w:p>
        </w:tc>
        <w:tc>
          <w:tcPr>
            <w:tcW w:w="2377" w:type="dxa"/>
            <w:tcBorders>
              <w:top w:val="single" w:sz="12" w:space="0" w:color="auto"/>
              <w:bottom w:val="single" w:sz="12" w:space="0" w:color="auto"/>
            </w:tcBorders>
            <w:vAlign w:val="center"/>
          </w:tcPr>
          <w:p w14:paraId="32776CCA"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color w:val="000000" w:themeColor="text1"/>
                <w:szCs w:val="21"/>
              </w:rPr>
              <w:t>TPEE/g</w:t>
            </w:r>
          </w:p>
        </w:tc>
        <w:tc>
          <w:tcPr>
            <w:tcW w:w="2164" w:type="dxa"/>
            <w:tcBorders>
              <w:top w:val="single" w:sz="12" w:space="0" w:color="auto"/>
              <w:bottom w:val="single" w:sz="12" w:space="0" w:color="auto"/>
            </w:tcBorders>
            <w:vAlign w:val="center"/>
          </w:tcPr>
          <w:p w14:paraId="2A9544F8"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EG/</w:t>
            </w:r>
            <w:r w:rsidRPr="00D56EE1">
              <w:rPr>
                <w:rFonts w:ascii="Times New Roman" w:hAnsi="Times New Roman" w:cs="Times New Roman"/>
                <w:color w:val="000000" w:themeColor="text1"/>
                <w:szCs w:val="21"/>
              </w:rPr>
              <w:t>g</w:t>
            </w:r>
          </w:p>
        </w:tc>
      </w:tr>
      <w:tr w:rsidR="009E3212" w:rsidRPr="00D56EE1" w14:paraId="341152F0" w14:textId="77777777" w:rsidTr="00D56EE1">
        <w:trPr>
          <w:trHeight w:val="567"/>
          <w:jc w:val="center"/>
        </w:trPr>
        <w:tc>
          <w:tcPr>
            <w:tcW w:w="2552" w:type="dxa"/>
            <w:tcBorders>
              <w:top w:val="single" w:sz="12" w:space="0" w:color="auto"/>
              <w:bottom w:val="single" w:sz="12" w:space="0" w:color="auto"/>
            </w:tcBorders>
            <w:vAlign w:val="center"/>
          </w:tcPr>
          <w:p w14:paraId="4648681A"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eastAsia="等线" w:hAnsi="Times New Roman" w:cs="Times New Roman" w:hint="eastAsia"/>
                <w:bCs/>
                <w:color w:val="000000" w:themeColor="text1"/>
                <w:szCs w:val="21"/>
              </w:rPr>
              <w:t>SAT</w:t>
            </w:r>
            <w:r w:rsidRPr="00D56EE1">
              <w:rPr>
                <w:rFonts w:ascii="Times New Roman" w:eastAsia="等线" w:hAnsi="Times New Roman" w:cs="Times New Roman"/>
                <w:bCs/>
                <w:color w:val="000000" w:themeColor="text1"/>
                <w:szCs w:val="21"/>
              </w:rPr>
              <w:t>/TPEE/</w:t>
            </w:r>
            <w:r w:rsidRPr="00D56EE1">
              <w:rPr>
                <w:rFonts w:ascii="Times New Roman" w:eastAsia="等线" w:hAnsi="Times New Roman" w:cs="Times New Roman" w:hint="eastAsia"/>
                <w:bCs/>
                <w:color w:val="000000" w:themeColor="text1"/>
                <w:szCs w:val="21"/>
              </w:rPr>
              <w:t>EG</w:t>
            </w:r>
            <w:r w:rsidRPr="00D56EE1">
              <w:rPr>
                <w:rFonts w:ascii="Times New Roman" w:eastAsia="等线" w:hAnsi="Times New Roman" w:cs="Times New Roman"/>
                <w:bCs/>
                <w:color w:val="000000" w:themeColor="text1"/>
                <w:szCs w:val="21"/>
              </w:rPr>
              <w:t xml:space="preserve"> (</w:t>
            </w:r>
            <w:r w:rsidRPr="00D56EE1">
              <w:rPr>
                <w:rFonts w:ascii="Times New Roman" w:eastAsia="等线" w:hAnsi="Times New Roman" w:cs="Times New Roman" w:hint="eastAsia"/>
                <w:bCs/>
                <w:color w:val="000000" w:themeColor="text1"/>
                <w:szCs w:val="21"/>
              </w:rPr>
              <w:t>5 mm</w:t>
            </w:r>
            <w:r w:rsidRPr="00D56EE1">
              <w:rPr>
                <w:rFonts w:ascii="Times New Roman" w:eastAsia="等线" w:hAnsi="Times New Roman" w:cs="Times New Roman"/>
                <w:bCs/>
                <w:color w:val="000000" w:themeColor="text1"/>
                <w:szCs w:val="21"/>
              </w:rPr>
              <w:t>)</w:t>
            </w:r>
          </w:p>
        </w:tc>
        <w:tc>
          <w:tcPr>
            <w:tcW w:w="2267" w:type="dxa"/>
            <w:tcBorders>
              <w:top w:val="single" w:sz="12" w:space="0" w:color="auto"/>
              <w:bottom w:val="single" w:sz="12" w:space="0" w:color="auto"/>
            </w:tcBorders>
            <w:vAlign w:val="center"/>
          </w:tcPr>
          <w:p w14:paraId="62CE7F7D"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22.0</w:t>
            </w:r>
          </w:p>
        </w:tc>
        <w:tc>
          <w:tcPr>
            <w:tcW w:w="2377" w:type="dxa"/>
            <w:tcBorders>
              <w:top w:val="single" w:sz="12" w:space="0" w:color="auto"/>
              <w:bottom w:val="single" w:sz="12" w:space="0" w:color="auto"/>
            </w:tcBorders>
            <w:vAlign w:val="center"/>
          </w:tcPr>
          <w:p w14:paraId="26FDDAA5"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4.0</w:t>
            </w:r>
          </w:p>
        </w:tc>
        <w:tc>
          <w:tcPr>
            <w:tcW w:w="2164" w:type="dxa"/>
            <w:tcBorders>
              <w:top w:val="single" w:sz="12" w:space="0" w:color="auto"/>
              <w:bottom w:val="single" w:sz="12" w:space="0" w:color="auto"/>
            </w:tcBorders>
            <w:vAlign w:val="center"/>
          </w:tcPr>
          <w:p w14:paraId="73B9A58F" w14:textId="77777777" w:rsidR="00DD2718" w:rsidRPr="00D56EE1" w:rsidRDefault="00DD2718" w:rsidP="00D56EE1">
            <w:pPr>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0.7</w:t>
            </w:r>
          </w:p>
        </w:tc>
      </w:tr>
    </w:tbl>
    <w:p w14:paraId="47638B2F" w14:textId="77777777" w:rsidR="006237BC" w:rsidRPr="009E3212" w:rsidRDefault="006237BC" w:rsidP="00943F0C">
      <w:pPr>
        <w:adjustRightInd w:val="0"/>
        <w:snapToGrid w:val="0"/>
        <w:spacing w:before="50" w:after="50"/>
        <w:rPr>
          <w:rFonts w:ascii="Times New Roman" w:hAnsi="Times New Roman" w:cs="Times New Roman"/>
          <w:b/>
          <w:bCs/>
          <w:color w:val="000000" w:themeColor="text1"/>
          <w:sz w:val="28"/>
          <w:szCs w:val="28"/>
        </w:rPr>
      </w:pPr>
    </w:p>
    <w:p w14:paraId="7AF908D3" w14:textId="77777777" w:rsidR="006237BC" w:rsidRPr="009E3212" w:rsidRDefault="006237BC" w:rsidP="00D56EE1">
      <w:pPr>
        <w:spacing w:before="50" w:after="50"/>
        <w:jc w:val="left"/>
        <w:rPr>
          <w:rFonts w:ascii="Times New Roman" w:hAnsi="Times New Roman"/>
          <w:color w:val="000000" w:themeColor="text1"/>
          <w:sz w:val="24"/>
          <w:szCs w:val="24"/>
        </w:rPr>
      </w:pPr>
      <w:bookmarkStart w:id="14" w:name="_Hlk179534574"/>
      <w:r w:rsidRPr="009E3212">
        <w:rPr>
          <w:rFonts w:ascii="Times New Roman" w:hAnsi="Times New Roman"/>
          <w:b/>
          <w:bCs/>
          <w:color w:val="000000" w:themeColor="text1"/>
          <w:sz w:val="24"/>
          <w:szCs w:val="24"/>
        </w:rPr>
        <w:lastRenderedPageBreak/>
        <w:t>Table S2</w:t>
      </w:r>
      <w:r w:rsidRPr="009E3212">
        <w:rPr>
          <w:rFonts w:ascii="Times New Roman" w:hAnsi="Times New Roman"/>
          <w:color w:val="000000" w:themeColor="text1"/>
          <w:sz w:val="24"/>
          <w:szCs w:val="24"/>
        </w:rPr>
        <w:t xml:space="preserve"> </w:t>
      </w:r>
      <w:bookmarkStart w:id="15" w:name="_Hlk106295657"/>
      <w:r w:rsidRPr="009E3212">
        <w:rPr>
          <w:rFonts w:ascii="Times New Roman" w:hAnsi="Times New Roman"/>
          <w:color w:val="000000" w:themeColor="text1"/>
          <w:sz w:val="24"/>
          <w:szCs w:val="24"/>
        </w:rPr>
        <w:t>Technical parameters of the battery module</w:t>
      </w:r>
      <w:bookmarkEnd w:id="15"/>
    </w:p>
    <w:tbl>
      <w:tblPr>
        <w:tblStyle w:val="20"/>
        <w:tblW w:w="9282" w:type="dxa"/>
        <w:jc w:val="center"/>
        <w:tblLook w:val="0620" w:firstRow="1" w:lastRow="0" w:firstColumn="0" w:lastColumn="0" w:noHBand="1" w:noVBand="1"/>
      </w:tblPr>
      <w:tblGrid>
        <w:gridCol w:w="4641"/>
        <w:gridCol w:w="4641"/>
      </w:tblGrid>
      <w:tr w:rsidR="009E3212" w:rsidRPr="00D56EE1" w14:paraId="1DEAF20B" w14:textId="77777777" w:rsidTr="00D56EE1">
        <w:trPr>
          <w:cnfStyle w:val="100000000000" w:firstRow="1" w:lastRow="0" w:firstColumn="0" w:lastColumn="0" w:oddVBand="0" w:evenVBand="0" w:oddHBand="0" w:evenHBand="0" w:firstRowFirstColumn="0" w:firstRowLastColumn="0" w:lastRowFirstColumn="0" w:lastRowLastColumn="0"/>
          <w:trHeight w:val="20"/>
          <w:jc w:val="center"/>
        </w:trPr>
        <w:tc>
          <w:tcPr>
            <w:tcW w:w="4641" w:type="dxa"/>
            <w:tcBorders>
              <w:top w:val="single" w:sz="12" w:space="0" w:color="auto"/>
              <w:bottom w:val="single" w:sz="12" w:space="0" w:color="auto"/>
            </w:tcBorders>
            <w:vAlign w:val="center"/>
          </w:tcPr>
          <w:p w14:paraId="3ED48C1A" w14:textId="77777777"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hAnsi="Times New Roman"/>
                <w:color w:val="000000" w:themeColor="text1"/>
                <w:szCs w:val="21"/>
              </w:rPr>
              <w:t>Property</w:t>
            </w:r>
          </w:p>
        </w:tc>
        <w:tc>
          <w:tcPr>
            <w:tcW w:w="4641" w:type="dxa"/>
            <w:tcBorders>
              <w:top w:val="single" w:sz="12" w:space="0" w:color="auto"/>
              <w:bottom w:val="single" w:sz="12" w:space="0" w:color="auto"/>
            </w:tcBorders>
            <w:vAlign w:val="center"/>
          </w:tcPr>
          <w:p w14:paraId="7B0F8840" w14:textId="77777777"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hAnsi="Times New Roman"/>
                <w:color w:val="000000" w:themeColor="text1"/>
                <w:szCs w:val="21"/>
              </w:rPr>
              <w:t>Parameter</w:t>
            </w:r>
          </w:p>
        </w:tc>
      </w:tr>
      <w:tr w:rsidR="009E3212" w:rsidRPr="00D56EE1" w14:paraId="3196C492" w14:textId="77777777" w:rsidTr="00D56EE1">
        <w:trPr>
          <w:trHeight w:val="20"/>
          <w:jc w:val="center"/>
        </w:trPr>
        <w:tc>
          <w:tcPr>
            <w:tcW w:w="4641" w:type="dxa"/>
            <w:tcBorders>
              <w:top w:val="single" w:sz="12" w:space="0" w:color="auto"/>
              <w:bottom w:val="nil"/>
            </w:tcBorders>
            <w:vAlign w:val="center"/>
          </w:tcPr>
          <w:p w14:paraId="59544DF6" w14:textId="77777777"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eastAsia="等线" w:hAnsi="Times New Roman"/>
                <w:bCs/>
                <w:color w:val="000000" w:themeColor="text1"/>
                <w:szCs w:val="21"/>
              </w:rPr>
              <w:t>Capacity (Ah)</w:t>
            </w:r>
          </w:p>
        </w:tc>
        <w:tc>
          <w:tcPr>
            <w:tcW w:w="4641" w:type="dxa"/>
            <w:tcBorders>
              <w:top w:val="single" w:sz="12" w:space="0" w:color="auto"/>
              <w:bottom w:val="nil"/>
            </w:tcBorders>
            <w:vAlign w:val="center"/>
          </w:tcPr>
          <w:p w14:paraId="123FB887" w14:textId="07F37909" w:rsidR="006237BC" w:rsidRPr="00D56EE1" w:rsidRDefault="00903274"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3</w:t>
            </w:r>
            <w:r w:rsidR="006237BC" w:rsidRPr="00D56EE1">
              <w:rPr>
                <w:rFonts w:ascii="Times New Roman" w:hAnsi="Times New Roman"/>
                <w:color w:val="000000" w:themeColor="text1"/>
                <w:szCs w:val="21"/>
              </w:rPr>
              <w:t>0.0</w:t>
            </w:r>
          </w:p>
        </w:tc>
      </w:tr>
      <w:tr w:rsidR="009E3212" w:rsidRPr="00D56EE1" w14:paraId="1F15DF01" w14:textId="77777777" w:rsidTr="00D56EE1">
        <w:trPr>
          <w:trHeight w:val="20"/>
          <w:jc w:val="center"/>
        </w:trPr>
        <w:tc>
          <w:tcPr>
            <w:tcW w:w="4641" w:type="dxa"/>
            <w:tcBorders>
              <w:top w:val="nil"/>
              <w:bottom w:val="nil"/>
            </w:tcBorders>
            <w:vAlign w:val="center"/>
          </w:tcPr>
          <w:p w14:paraId="7FFFF159" w14:textId="77777777" w:rsidR="006237BC" w:rsidRPr="00D56EE1" w:rsidRDefault="006237BC"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Nominal voltage (V)</w:t>
            </w:r>
          </w:p>
        </w:tc>
        <w:tc>
          <w:tcPr>
            <w:tcW w:w="4641" w:type="dxa"/>
            <w:tcBorders>
              <w:top w:val="nil"/>
              <w:bottom w:val="nil"/>
            </w:tcBorders>
            <w:vAlign w:val="center"/>
          </w:tcPr>
          <w:p w14:paraId="18DADB25" w14:textId="4DBD1122"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3</w:t>
            </w:r>
            <w:r w:rsidRPr="00D56EE1">
              <w:rPr>
                <w:rFonts w:ascii="Times New Roman" w:hAnsi="Times New Roman"/>
                <w:color w:val="000000" w:themeColor="text1"/>
                <w:szCs w:val="21"/>
              </w:rPr>
              <w:t>.</w:t>
            </w:r>
            <w:r w:rsidR="005406AA" w:rsidRPr="00D56EE1">
              <w:rPr>
                <w:rFonts w:ascii="Times New Roman" w:hAnsi="Times New Roman" w:hint="eastAsia"/>
                <w:color w:val="000000" w:themeColor="text1"/>
                <w:szCs w:val="21"/>
              </w:rPr>
              <w:t>2</w:t>
            </w:r>
          </w:p>
        </w:tc>
      </w:tr>
      <w:tr w:rsidR="009E3212" w:rsidRPr="00D56EE1" w14:paraId="5A2284D0" w14:textId="77777777" w:rsidTr="00D56EE1">
        <w:trPr>
          <w:trHeight w:val="20"/>
          <w:jc w:val="center"/>
        </w:trPr>
        <w:tc>
          <w:tcPr>
            <w:tcW w:w="4641" w:type="dxa"/>
            <w:vAlign w:val="center"/>
          </w:tcPr>
          <w:p w14:paraId="13BB9927" w14:textId="77777777"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eastAsia="等线" w:hAnsi="Times New Roman"/>
                <w:bCs/>
                <w:color w:val="000000" w:themeColor="text1"/>
                <w:szCs w:val="21"/>
              </w:rPr>
              <w:t>Weight (g)</w:t>
            </w:r>
          </w:p>
        </w:tc>
        <w:tc>
          <w:tcPr>
            <w:tcW w:w="4641" w:type="dxa"/>
            <w:vAlign w:val="center"/>
          </w:tcPr>
          <w:p w14:paraId="1EEF3720" w14:textId="028EA3B7" w:rsidR="006237BC"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640.0</w:t>
            </w:r>
          </w:p>
        </w:tc>
      </w:tr>
      <w:tr w:rsidR="009E3212" w:rsidRPr="00D56EE1" w14:paraId="3B4CBB1B" w14:textId="77777777" w:rsidTr="00D56EE1">
        <w:trPr>
          <w:trHeight w:val="20"/>
          <w:jc w:val="center"/>
        </w:trPr>
        <w:tc>
          <w:tcPr>
            <w:tcW w:w="4641" w:type="dxa"/>
            <w:tcBorders>
              <w:bottom w:val="nil"/>
            </w:tcBorders>
            <w:vAlign w:val="center"/>
          </w:tcPr>
          <w:p w14:paraId="794E169F" w14:textId="77777777" w:rsidR="006237BC" w:rsidRPr="00D56EE1" w:rsidRDefault="006237BC"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Height (mm)</w:t>
            </w:r>
          </w:p>
        </w:tc>
        <w:tc>
          <w:tcPr>
            <w:tcW w:w="4641" w:type="dxa"/>
            <w:tcBorders>
              <w:bottom w:val="nil"/>
            </w:tcBorders>
            <w:vAlign w:val="center"/>
          </w:tcPr>
          <w:p w14:paraId="43C6C3A7" w14:textId="5BD2BC67" w:rsidR="006237BC" w:rsidRPr="00D56EE1" w:rsidRDefault="006237BC" w:rsidP="00943F0C">
            <w:pPr>
              <w:spacing w:before="50" w:after="50"/>
              <w:jc w:val="center"/>
              <w:rPr>
                <w:rFonts w:ascii="Times New Roman" w:hAnsi="Times New Roman"/>
                <w:color w:val="000000" w:themeColor="text1"/>
                <w:szCs w:val="21"/>
              </w:rPr>
            </w:pPr>
            <w:r w:rsidRPr="00D56EE1">
              <w:rPr>
                <w:rFonts w:ascii="Times New Roman" w:hAnsi="Times New Roman"/>
                <w:color w:val="000000" w:themeColor="text1"/>
                <w:szCs w:val="21"/>
              </w:rPr>
              <w:t>1</w:t>
            </w:r>
            <w:r w:rsidR="005406AA" w:rsidRPr="00D56EE1">
              <w:rPr>
                <w:rFonts w:ascii="Times New Roman" w:hAnsi="Times New Roman" w:hint="eastAsia"/>
                <w:color w:val="000000" w:themeColor="text1"/>
                <w:szCs w:val="21"/>
              </w:rPr>
              <w:t>00</w:t>
            </w:r>
            <w:r w:rsidRPr="00D56EE1">
              <w:rPr>
                <w:rFonts w:ascii="Times New Roman" w:hAnsi="Times New Roman"/>
                <w:color w:val="000000" w:themeColor="text1"/>
                <w:szCs w:val="21"/>
              </w:rPr>
              <w:t>.0</w:t>
            </w:r>
          </w:p>
        </w:tc>
      </w:tr>
      <w:tr w:rsidR="009E3212" w:rsidRPr="00D56EE1" w14:paraId="647F6ADF" w14:textId="77777777" w:rsidTr="00D56EE1">
        <w:trPr>
          <w:trHeight w:val="20"/>
          <w:jc w:val="center"/>
        </w:trPr>
        <w:tc>
          <w:tcPr>
            <w:tcW w:w="4641" w:type="dxa"/>
            <w:tcBorders>
              <w:top w:val="nil"/>
              <w:bottom w:val="nil"/>
            </w:tcBorders>
            <w:vAlign w:val="center"/>
          </w:tcPr>
          <w:p w14:paraId="09B2C1B2" w14:textId="77777777" w:rsidR="006237BC" w:rsidRPr="00D56EE1" w:rsidRDefault="006237BC"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Width (mm)</w:t>
            </w:r>
          </w:p>
        </w:tc>
        <w:tc>
          <w:tcPr>
            <w:tcW w:w="4641" w:type="dxa"/>
            <w:tcBorders>
              <w:top w:val="nil"/>
              <w:bottom w:val="nil"/>
            </w:tcBorders>
            <w:vAlign w:val="center"/>
          </w:tcPr>
          <w:p w14:paraId="29BD76B3" w14:textId="15B35832" w:rsidR="006237BC"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14</w:t>
            </w:r>
            <w:r w:rsidR="006237BC" w:rsidRPr="00D56EE1">
              <w:rPr>
                <w:rFonts w:ascii="Times New Roman" w:hAnsi="Times New Roman"/>
                <w:color w:val="000000" w:themeColor="text1"/>
                <w:szCs w:val="21"/>
              </w:rPr>
              <w:t>0.0</w:t>
            </w:r>
          </w:p>
        </w:tc>
      </w:tr>
      <w:tr w:rsidR="009E3212" w:rsidRPr="00D56EE1" w14:paraId="4DD89B5B" w14:textId="77777777" w:rsidTr="00D56EE1">
        <w:trPr>
          <w:trHeight w:val="20"/>
          <w:jc w:val="center"/>
        </w:trPr>
        <w:tc>
          <w:tcPr>
            <w:tcW w:w="4641" w:type="dxa"/>
            <w:tcBorders>
              <w:top w:val="nil"/>
              <w:bottom w:val="nil"/>
            </w:tcBorders>
            <w:vAlign w:val="center"/>
          </w:tcPr>
          <w:p w14:paraId="0733CF8C" w14:textId="77777777" w:rsidR="006237BC" w:rsidRPr="00D56EE1" w:rsidRDefault="006237BC"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Thickness (mm)</w:t>
            </w:r>
          </w:p>
        </w:tc>
        <w:tc>
          <w:tcPr>
            <w:tcW w:w="4641" w:type="dxa"/>
            <w:tcBorders>
              <w:top w:val="nil"/>
              <w:bottom w:val="nil"/>
            </w:tcBorders>
            <w:vAlign w:val="center"/>
          </w:tcPr>
          <w:p w14:paraId="69ADDBDD" w14:textId="7C9437A9" w:rsidR="006237BC"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20</w:t>
            </w:r>
            <w:r w:rsidR="006237BC" w:rsidRPr="00D56EE1">
              <w:rPr>
                <w:rFonts w:ascii="Times New Roman" w:hAnsi="Times New Roman"/>
                <w:color w:val="000000" w:themeColor="text1"/>
                <w:szCs w:val="21"/>
              </w:rPr>
              <w:t>.</w:t>
            </w:r>
            <w:r w:rsidRPr="00D56EE1">
              <w:rPr>
                <w:rFonts w:ascii="Times New Roman" w:hAnsi="Times New Roman" w:hint="eastAsia"/>
                <w:color w:val="000000" w:themeColor="text1"/>
                <w:szCs w:val="21"/>
              </w:rPr>
              <w:t>5</w:t>
            </w:r>
          </w:p>
        </w:tc>
      </w:tr>
      <w:tr w:rsidR="005406AA" w:rsidRPr="00D56EE1" w14:paraId="156F8689" w14:textId="77777777" w:rsidTr="00D56EE1">
        <w:trPr>
          <w:trHeight w:val="20"/>
          <w:jc w:val="center"/>
        </w:trPr>
        <w:tc>
          <w:tcPr>
            <w:tcW w:w="4641" w:type="dxa"/>
            <w:tcBorders>
              <w:top w:val="nil"/>
              <w:bottom w:val="nil"/>
            </w:tcBorders>
            <w:vAlign w:val="center"/>
          </w:tcPr>
          <w:p w14:paraId="0776578B" w14:textId="20314EFA" w:rsidR="005406AA" w:rsidRPr="00D56EE1" w:rsidRDefault="005406AA"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Electrolyte material</w:t>
            </w:r>
          </w:p>
        </w:tc>
        <w:tc>
          <w:tcPr>
            <w:tcW w:w="4641" w:type="dxa"/>
            <w:tcBorders>
              <w:top w:val="nil"/>
              <w:bottom w:val="nil"/>
            </w:tcBorders>
            <w:vAlign w:val="center"/>
          </w:tcPr>
          <w:p w14:paraId="62092F7C" w14:textId="796D0704" w:rsidR="005406AA"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color w:val="000000" w:themeColor="text1"/>
                <w:szCs w:val="21"/>
              </w:rPr>
              <w:t xml:space="preserve">Lithium hexafluorophosphate + </w:t>
            </w:r>
            <w:r w:rsidRPr="00D56EE1">
              <w:rPr>
                <w:rFonts w:ascii="Times New Roman" w:hAnsi="Times New Roman" w:hint="eastAsia"/>
                <w:color w:val="000000" w:themeColor="text1"/>
                <w:szCs w:val="21"/>
              </w:rPr>
              <w:t>C</w:t>
            </w:r>
            <w:r w:rsidRPr="00D56EE1">
              <w:rPr>
                <w:rFonts w:ascii="Times New Roman" w:hAnsi="Times New Roman"/>
                <w:color w:val="000000" w:themeColor="text1"/>
                <w:szCs w:val="21"/>
              </w:rPr>
              <w:t xml:space="preserve">arbonate solvent + </w:t>
            </w:r>
            <w:r w:rsidRPr="00D56EE1">
              <w:rPr>
                <w:rFonts w:ascii="Times New Roman" w:hAnsi="Times New Roman" w:hint="eastAsia"/>
                <w:color w:val="000000" w:themeColor="text1"/>
                <w:szCs w:val="21"/>
              </w:rPr>
              <w:t>E</w:t>
            </w:r>
            <w:r w:rsidRPr="00D56EE1">
              <w:rPr>
                <w:rFonts w:ascii="Times New Roman" w:hAnsi="Times New Roman"/>
                <w:color w:val="000000" w:themeColor="text1"/>
                <w:szCs w:val="21"/>
              </w:rPr>
              <w:t>thylene carbonate</w:t>
            </w:r>
          </w:p>
        </w:tc>
      </w:tr>
      <w:tr w:rsidR="005406AA" w:rsidRPr="00D56EE1" w14:paraId="04385D99" w14:textId="77777777" w:rsidTr="00D56EE1">
        <w:trPr>
          <w:trHeight w:val="20"/>
          <w:jc w:val="center"/>
        </w:trPr>
        <w:tc>
          <w:tcPr>
            <w:tcW w:w="4641" w:type="dxa"/>
            <w:tcBorders>
              <w:top w:val="nil"/>
              <w:bottom w:val="nil"/>
            </w:tcBorders>
            <w:vAlign w:val="center"/>
          </w:tcPr>
          <w:p w14:paraId="1363E969" w14:textId="2B37BB70" w:rsidR="005406AA" w:rsidRPr="00D56EE1" w:rsidRDefault="005406AA"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hint="eastAsia"/>
                <w:bCs/>
                <w:color w:val="000000" w:themeColor="text1"/>
                <w:szCs w:val="21"/>
              </w:rPr>
              <w:t>C</w:t>
            </w:r>
            <w:r w:rsidRPr="00D56EE1">
              <w:rPr>
                <w:rFonts w:ascii="Times New Roman" w:eastAsia="等线" w:hAnsi="Times New Roman"/>
                <w:bCs/>
                <w:color w:val="000000" w:themeColor="text1"/>
                <w:szCs w:val="21"/>
              </w:rPr>
              <w:t>athode material</w:t>
            </w:r>
          </w:p>
        </w:tc>
        <w:tc>
          <w:tcPr>
            <w:tcW w:w="4641" w:type="dxa"/>
            <w:tcBorders>
              <w:top w:val="nil"/>
              <w:bottom w:val="nil"/>
            </w:tcBorders>
            <w:vAlign w:val="center"/>
          </w:tcPr>
          <w:p w14:paraId="7AFE2E05" w14:textId="7C48FCBC" w:rsidR="005406AA"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L</w:t>
            </w:r>
            <w:r w:rsidRPr="00D56EE1">
              <w:rPr>
                <w:rFonts w:ascii="Times New Roman" w:hAnsi="Times New Roman"/>
                <w:color w:val="000000" w:themeColor="text1"/>
                <w:szCs w:val="21"/>
              </w:rPr>
              <w:t>ithium iron phosphate</w:t>
            </w:r>
          </w:p>
        </w:tc>
      </w:tr>
      <w:tr w:rsidR="005406AA" w:rsidRPr="00D56EE1" w14:paraId="2668A005" w14:textId="77777777" w:rsidTr="00D56EE1">
        <w:trPr>
          <w:trHeight w:val="20"/>
          <w:jc w:val="center"/>
        </w:trPr>
        <w:tc>
          <w:tcPr>
            <w:tcW w:w="4641" w:type="dxa"/>
            <w:tcBorders>
              <w:top w:val="nil"/>
              <w:bottom w:val="single" w:sz="12" w:space="0" w:color="auto"/>
            </w:tcBorders>
            <w:vAlign w:val="center"/>
          </w:tcPr>
          <w:p w14:paraId="70E66FA5" w14:textId="0A531364" w:rsidR="005406AA" w:rsidRPr="00D56EE1" w:rsidRDefault="005406AA" w:rsidP="00943F0C">
            <w:pPr>
              <w:spacing w:before="50" w:after="50"/>
              <w:jc w:val="center"/>
              <w:rPr>
                <w:rFonts w:ascii="Times New Roman" w:eastAsia="等线" w:hAnsi="Times New Roman"/>
                <w:bCs/>
                <w:color w:val="000000" w:themeColor="text1"/>
                <w:szCs w:val="21"/>
              </w:rPr>
            </w:pPr>
            <w:r w:rsidRPr="00D56EE1">
              <w:rPr>
                <w:rFonts w:ascii="Times New Roman" w:eastAsia="等线" w:hAnsi="Times New Roman" w:hint="eastAsia"/>
                <w:bCs/>
                <w:color w:val="000000" w:themeColor="text1"/>
                <w:szCs w:val="21"/>
              </w:rPr>
              <w:t>A</w:t>
            </w:r>
            <w:r w:rsidRPr="00D56EE1">
              <w:rPr>
                <w:rFonts w:ascii="Times New Roman" w:eastAsia="等线" w:hAnsi="Times New Roman"/>
                <w:bCs/>
                <w:color w:val="000000" w:themeColor="text1"/>
                <w:szCs w:val="21"/>
              </w:rPr>
              <w:t>node material</w:t>
            </w:r>
          </w:p>
        </w:tc>
        <w:tc>
          <w:tcPr>
            <w:tcW w:w="4641" w:type="dxa"/>
            <w:tcBorders>
              <w:top w:val="nil"/>
              <w:bottom w:val="single" w:sz="12" w:space="0" w:color="auto"/>
            </w:tcBorders>
            <w:vAlign w:val="center"/>
          </w:tcPr>
          <w:p w14:paraId="53560773" w14:textId="2C19B188" w:rsidR="005406AA" w:rsidRPr="00D56EE1" w:rsidRDefault="005406AA" w:rsidP="00943F0C">
            <w:pPr>
              <w:spacing w:before="50" w:after="50"/>
              <w:jc w:val="center"/>
              <w:rPr>
                <w:rFonts w:ascii="Times New Roman" w:hAnsi="Times New Roman"/>
                <w:color w:val="000000" w:themeColor="text1"/>
                <w:szCs w:val="21"/>
              </w:rPr>
            </w:pPr>
            <w:r w:rsidRPr="00D56EE1">
              <w:rPr>
                <w:rFonts w:ascii="Times New Roman" w:hAnsi="Times New Roman" w:hint="eastAsia"/>
                <w:color w:val="000000" w:themeColor="text1"/>
                <w:szCs w:val="21"/>
              </w:rPr>
              <w:t>G</w:t>
            </w:r>
            <w:r w:rsidRPr="00D56EE1">
              <w:rPr>
                <w:rFonts w:ascii="Times New Roman" w:hAnsi="Times New Roman"/>
                <w:color w:val="000000" w:themeColor="text1"/>
                <w:szCs w:val="21"/>
              </w:rPr>
              <w:t>raphite</w:t>
            </w:r>
          </w:p>
        </w:tc>
      </w:tr>
    </w:tbl>
    <w:bookmarkEnd w:id="14"/>
    <w:p w14:paraId="14FBA152" w14:textId="4799E356" w:rsidR="00DD2718" w:rsidRPr="009E3212" w:rsidRDefault="00DD2718" w:rsidP="00D56EE1">
      <w:pPr>
        <w:spacing w:before="240" w:after="50"/>
        <w:jc w:val="left"/>
        <w:rPr>
          <w:rFonts w:ascii="Times New Roman" w:hAnsi="Times New Roman" w:cs="Times New Roman"/>
          <w:color w:val="000000" w:themeColor="text1"/>
          <w:sz w:val="24"/>
          <w:szCs w:val="24"/>
        </w:rPr>
      </w:pPr>
      <w:r w:rsidRPr="009E3212">
        <w:rPr>
          <w:rFonts w:ascii="Times New Roman" w:hAnsi="Times New Roman" w:cs="Times New Roman"/>
          <w:b/>
          <w:bCs/>
          <w:color w:val="000000" w:themeColor="text1"/>
          <w:sz w:val="24"/>
          <w:szCs w:val="24"/>
        </w:rPr>
        <w:t>Table S</w:t>
      </w:r>
      <w:r w:rsidR="006237BC" w:rsidRPr="009E3212">
        <w:rPr>
          <w:rFonts w:ascii="Times New Roman" w:hAnsi="Times New Roman" w:cs="Times New Roman" w:hint="eastAsia"/>
          <w:b/>
          <w:bCs/>
          <w:color w:val="000000" w:themeColor="text1"/>
          <w:sz w:val="24"/>
          <w:szCs w:val="24"/>
        </w:rPr>
        <w:t>3</w:t>
      </w:r>
      <w:r w:rsidRPr="009E3212">
        <w:rPr>
          <w:rFonts w:ascii="Times New Roman" w:hAnsi="Times New Roman" w:cs="Times New Roman"/>
          <w:color w:val="000000" w:themeColor="text1"/>
          <w:sz w:val="24"/>
          <w:szCs w:val="24"/>
        </w:rPr>
        <w:t xml:space="preserve"> Rating of </w:t>
      </w:r>
      <w:r w:rsidR="00D14E75" w:rsidRPr="009E3212">
        <w:rPr>
          <w:rFonts w:ascii="Times New Roman" w:hAnsi="Times New Roman" w:cs="Times New Roman" w:hint="eastAsia"/>
          <w:color w:val="000000" w:themeColor="text1"/>
          <w:sz w:val="24"/>
          <w:szCs w:val="24"/>
        </w:rPr>
        <w:t>samples</w:t>
      </w:r>
      <w:r w:rsidRPr="009E3212">
        <w:rPr>
          <w:rFonts w:ascii="Times New Roman" w:hAnsi="Times New Roman" w:cs="Times New Roman"/>
          <w:color w:val="000000" w:themeColor="text1"/>
          <w:sz w:val="24"/>
          <w:szCs w:val="24"/>
        </w:rPr>
        <w:t xml:space="preserve"> vertical combustion test</w:t>
      </w:r>
    </w:p>
    <w:tbl>
      <w:tblPr>
        <w:tblStyle w:val="20"/>
        <w:tblW w:w="9360" w:type="dxa"/>
        <w:jc w:val="center"/>
        <w:tblLook w:val="0620" w:firstRow="1" w:lastRow="0" w:firstColumn="0" w:lastColumn="0" w:noHBand="1" w:noVBand="1"/>
      </w:tblPr>
      <w:tblGrid>
        <w:gridCol w:w="4820"/>
        <w:gridCol w:w="4540"/>
      </w:tblGrid>
      <w:tr w:rsidR="009E3212" w:rsidRPr="00D56EE1" w14:paraId="4DB7165C" w14:textId="77777777" w:rsidTr="00507CC4">
        <w:trPr>
          <w:cnfStyle w:val="100000000000" w:firstRow="1" w:lastRow="0" w:firstColumn="0" w:lastColumn="0" w:oddVBand="0" w:evenVBand="0" w:oddHBand="0" w:evenHBand="0" w:firstRowFirstColumn="0" w:firstRowLastColumn="0" w:lastRowFirstColumn="0" w:lastRowLastColumn="0"/>
          <w:trHeight w:val="507"/>
          <w:jc w:val="center"/>
        </w:trPr>
        <w:tc>
          <w:tcPr>
            <w:tcW w:w="4820" w:type="dxa"/>
            <w:tcBorders>
              <w:top w:val="single" w:sz="12" w:space="0" w:color="auto"/>
              <w:bottom w:val="single" w:sz="12" w:space="0" w:color="auto"/>
            </w:tcBorders>
            <w:vAlign w:val="center"/>
          </w:tcPr>
          <w:p w14:paraId="14687E50" w14:textId="77777777" w:rsidR="00DD2718" w:rsidRPr="00D56EE1" w:rsidRDefault="00DD2718" w:rsidP="00943F0C">
            <w:pPr>
              <w:spacing w:before="50" w:after="50"/>
              <w:jc w:val="center"/>
              <w:rPr>
                <w:rFonts w:ascii="Times New Roman" w:hAnsi="Times New Roman" w:cs="Times New Roman"/>
                <w:color w:val="000000" w:themeColor="text1"/>
                <w:szCs w:val="21"/>
              </w:rPr>
            </w:pPr>
            <w:r w:rsidRPr="00D56EE1">
              <w:rPr>
                <w:rFonts w:ascii="Times New Roman" w:hAnsi="Times New Roman" w:cs="Times New Roman"/>
                <w:color w:val="000000" w:themeColor="text1"/>
                <w:szCs w:val="21"/>
              </w:rPr>
              <w:t>Sample</w:t>
            </w:r>
          </w:p>
        </w:tc>
        <w:tc>
          <w:tcPr>
            <w:tcW w:w="4540" w:type="dxa"/>
            <w:tcBorders>
              <w:top w:val="single" w:sz="12" w:space="0" w:color="auto"/>
              <w:bottom w:val="single" w:sz="12" w:space="0" w:color="auto"/>
            </w:tcBorders>
            <w:vAlign w:val="center"/>
          </w:tcPr>
          <w:p w14:paraId="07C28D65" w14:textId="77777777" w:rsidR="00DD2718" w:rsidRPr="00D56EE1" w:rsidRDefault="00DD2718" w:rsidP="00943F0C">
            <w:pPr>
              <w:spacing w:before="50" w:after="50"/>
              <w:jc w:val="center"/>
              <w:rPr>
                <w:rFonts w:ascii="Times New Roman" w:hAnsi="Times New Roman" w:cs="Times New Roman"/>
                <w:b w:val="0"/>
                <w:bCs w:val="0"/>
                <w:color w:val="000000" w:themeColor="text1"/>
                <w:szCs w:val="21"/>
              </w:rPr>
            </w:pPr>
            <w:r w:rsidRPr="00D56EE1">
              <w:rPr>
                <w:rFonts w:ascii="Times New Roman" w:hAnsi="Times New Roman" w:cs="Times New Roman" w:hint="eastAsia"/>
                <w:color w:val="000000" w:themeColor="text1"/>
                <w:szCs w:val="21"/>
              </w:rPr>
              <w:t xml:space="preserve">UL-94 </w:t>
            </w:r>
            <w:r w:rsidRPr="00D56EE1">
              <w:rPr>
                <w:rFonts w:ascii="Times New Roman" w:hAnsi="Times New Roman" w:cs="Times New Roman"/>
                <w:color w:val="000000" w:themeColor="text1"/>
                <w:szCs w:val="21"/>
              </w:rPr>
              <w:t>Rating</w:t>
            </w:r>
          </w:p>
        </w:tc>
      </w:tr>
      <w:tr w:rsidR="009E3212" w:rsidRPr="00D56EE1" w14:paraId="1FA932E8" w14:textId="77777777" w:rsidTr="00507CC4">
        <w:trPr>
          <w:trHeight w:val="331"/>
          <w:jc w:val="center"/>
        </w:trPr>
        <w:tc>
          <w:tcPr>
            <w:tcW w:w="4820" w:type="dxa"/>
            <w:tcBorders>
              <w:top w:val="single" w:sz="12" w:space="0" w:color="auto"/>
              <w:bottom w:val="nil"/>
            </w:tcBorders>
            <w:vAlign w:val="center"/>
          </w:tcPr>
          <w:p w14:paraId="03E1A9E2" w14:textId="7BCCF5E2" w:rsidR="00DD2718" w:rsidRPr="00D56EE1" w:rsidRDefault="00A61581" w:rsidP="00943F0C">
            <w:pPr>
              <w:spacing w:before="50" w:after="50"/>
              <w:jc w:val="center"/>
              <w:rPr>
                <w:rFonts w:ascii="Times New Roman" w:hAnsi="Times New Roman" w:cs="Times New Roman"/>
                <w:color w:val="000000" w:themeColor="text1"/>
                <w:szCs w:val="21"/>
              </w:rPr>
            </w:pPr>
            <w:r w:rsidRPr="00D56EE1">
              <w:rPr>
                <w:rFonts w:ascii="Times New Roman" w:eastAsia="等线" w:hAnsi="Times New Roman" w:cs="Times New Roman" w:hint="eastAsia"/>
                <w:bCs/>
                <w:color w:val="000000" w:themeColor="text1"/>
                <w:szCs w:val="21"/>
              </w:rPr>
              <w:t>Ge/SA aerogel</w:t>
            </w:r>
            <w:r w:rsidR="00DD2718" w:rsidRPr="00D56EE1">
              <w:rPr>
                <w:rFonts w:ascii="Times New Roman" w:eastAsia="等线" w:hAnsi="Times New Roman" w:cs="Times New Roman"/>
                <w:bCs/>
                <w:color w:val="000000" w:themeColor="text1"/>
                <w:szCs w:val="21"/>
              </w:rPr>
              <w:t xml:space="preserve"> </w:t>
            </w:r>
          </w:p>
        </w:tc>
        <w:tc>
          <w:tcPr>
            <w:tcW w:w="4540" w:type="dxa"/>
            <w:tcBorders>
              <w:top w:val="single" w:sz="12" w:space="0" w:color="auto"/>
              <w:bottom w:val="nil"/>
            </w:tcBorders>
            <w:vAlign w:val="center"/>
          </w:tcPr>
          <w:p w14:paraId="033EEA25" w14:textId="77777777" w:rsidR="00DD2718" w:rsidRPr="00D56EE1" w:rsidRDefault="00DD2718" w:rsidP="00943F0C">
            <w:pPr>
              <w:spacing w:before="50" w:after="50"/>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V-0</w:t>
            </w:r>
          </w:p>
        </w:tc>
      </w:tr>
      <w:tr w:rsidR="009E3212" w:rsidRPr="00D56EE1" w14:paraId="4E5E7190" w14:textId="77777777" w:rsidTr="00507CC4">
        <w:trPr>
          <w:trHeight w:val="331"/>
          <w:jc w:val="center"/>
        </w:trPr>
        <w:tc>
          <w:tcPr>
            <w:tcW w:w="4820" w:type="dxa"/>
            <w:tcBorders>
              <w:top w:val="nil"/>
              <w:bottom w:val="nil"/>
            </w:tcBorders>
            <w:vAlign w:val="center"/>
          </w:tcPr>
          <w:p w14:paraId="06C1A305" w14:textId="358F6E40" w:rsidR="00A61581" w:rsidRPr="00D56EE1" w:rsidRDefault="00A61581" w:rsidP="00943F0C">
            <w:pPr>
              <w:spacing w:before="50" w:after="50"/>
              <w:jc w:val="center"/>
              <w:rPr>
                <w:rFonts w:ascii="Times New Roman" w:eastAsia="等线" w:hAnsi="Times New Roman" w:cs="Times New Roman"/>
                <w:bCs/>
                <w:color w:val="000000" w:themeColor="text1"/>
                <w:szCs w:val="21"/>
              </w:rPr>
            </w:pPr>
            <w:r w:rsidRPr="00D56EE1">
              <w:rPr>
                <w:rFonts w:ascii="Times New Roman" w:eastAsia="等线" w:hAnsi="Times New Roman" w:cs="Times New Roman" w:hint="eastAsia"/>
                <w:bCs/>
                <w:color w:val="000000" w:themeColor="text1"/>
                <w:szCs w:val="21"/>
              </w:rPr>
              <w:t>SAT</w:t>
            </w:r>
            <w:r w:rsidRPr="00D56EE1">
              <w:rPr>
                <w:rFonts w:ascii="Times New Roman" w:eastAsia="等线" w:hAnsi="Times New Roman" w:cs="Times New Roman"/>
                <w:bCs/>
                <w:color w:val="000000" w:themeColor="text1"/>
                <w:szCs w:val="21"/>
              </w:rPr>
              <w:t>/TPEE/</w:t>
            </w:r>
            <w:r w:rsidRPr="00D56EE1">
              <w:rPr>
                <w:rFonts w:ascii="Times New Roman" w:eastAsia="等线" w:hAnsi="Times New Roman" w:cs="Times New Roman" w:hint="eastAsia"/>
                <w:bCs/>
                <w:color w:val="000000" w:themeColor="text1"/>
                <w:szCs w:val="21"/>
              </w:rPr>
              <w:t>EG</w:t>
            </w:r>
          </w:p>
        </w:tc>
        <w:tc>
          <w:tcPr>
            <w:tcW w:w="4540" w:type="dxa"/>
            <w:tcBorders>
              <w:top w:val="nil"/>
              <w:bottom w:val="nil"/>
            </w:tcBorders>
            <w:vAlign w:val="center"/>
          </w:tcPr>
          <w:p w14:paraId="4D97A9EB" w14:textId="7B944D43" w:rsidR="00A61581" w:rsidRPr="00D56EE1" w:rsidRDefault="00A61581" w:rsidP="00943F0C">
            <w:pPr>
              <w:spacing w:before="50" w:after="50"/>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V-0</w:t>
            </w:r>
          </w:p>
        </w:tc>
      </w:tr>
      <w:tr w:rsidR="009E3212" w:rsidRPr="00D56EE1" w14:paraId="388C4CCD" w14:textId="77777777" w:rsidTr="00507CC4">
        <w:trPr>
          <w:trHeight w:val="331"/>
          <w:jc w:val="center"/>
        </w:trPr>
        <w:tc>
          <w:tcPr>
            <w:tcW w:w="4820" w:type="dxa"/>
            <w:tcBorders>
              <w:top w:val="nil"/>
              <w:bottom w:val="single" w:sz="12" w:space="0" w:color="auto"/>
            </w:tcBorders>
            <w:vAlign w:val="center"/>
          </w:tcPr>
          <w:p w14:paraId="79F8445C" w14:textId="391FF1F4" w:rsidR="00A61581" w:rsidRPr="00D56EE1" w:rsidRDefault="00A61581" w:rsidP="00943F0C">
            <w:pPr>
              <w:spacing w:before="50" w:after="50"/>
              <w:jc w:val="center"/>
              <w:rPr>
                <w:rFonts w:ascii="Times New Roman" w:eastAsia="等线" w:hAnsi="Times New Roman" w:cs="Times New Roman"/>
                <w:bCs/>
                <w:color w:val="000000" w:themeColor="text1"/>
                <w:szCs w:val="21"/>
              </w:rPr>
            </w:pPr>
            <w:r w:rsidRPr="00D56EE1">
              <w:rPr>
                <w:rFonts w:ascii="Times New Roman" w:eastAsia="等线" w:hAnsi="Times New Roman" w:cs="Times New Roman" w:hint="eastAsia"/>
                <w:bCs/>
                <w:color w:val="000000" w:themeColor="text1"/>
                <w:szCs w:val="21"/>
              </w:rPr>
              <w:t>Ge/SA-STE</w:t>
            </w:r>
          </w:p>
        </w:tc>
        <w:tc>
          <w:tcPr>
            <w:tcW w:w="4540" w:type="dxa"/>
            <w:tcBorders>
              <w:top w:val="nil"/>
              <w:bottom w:val="single" w:sz="12" w:space="0" w:color="auto"/>
            </w:tcBorders>
            <w:vAlign w:val="center"/>
          </w:tcPr>
          <w:p w14:paraId="44638258" w14:textId="18A1AC4B" w:rsidR="00A61581" w:rsidRPr="00D56EE1" w:rsidRDefault="00A61581" w:rsidP="00943F0C">
            <w:pPr>
              <w:spacing w:before="50" w:after="50"/>
              <w:jc w:val="center"/>
              <w:rPr>
                <w:rFonts w:ascii="Times New Roman" w:hAnsi="Times New Roman" w:cs="Times New Roman"/>
                <w:color w:val="000000" w:themeColor="text1"/>
                <w:szCs w:val="21"/>
              </w:rPr>
            </w:pPr>
            <w:r w:rsidRPr="00D56EE1">
              <w:rPr>
                <w:rFonts w:ascii="Times New Roman" w:hAnsi="Times New Roman" w:cs="Times New Roman" w:hint="eastAsia"/>
                <w:color w:val="000000" w:themeColor="text1"/>
                <w:szCs w:val="21"/>
              </w:rPr>
              <w:t>V-0</w:t>
            </w:r>
          </w:p>
        </w:tc>
      </w:tr>
    </w:tbl>
    <w:p w14:paraId="1F8BC1D6" w14:textId="762143F6" w:rsidR="00DD2718" w:rsidRPr="009E3212" w:rsidRDefault="00DD2718" w:rsidP="00D56EE1">
      <w:pPr>
        <w:adjustRightInd w:val="0"/>
        <w:snapToGrid w:val="0"/>
        <w:spacing w:before="240" w:after="50"/>
        <w:jc w:val="left"/>
        <w:rPr>
          <w:rFonts w:ascii="Times New Roman" w:eastAsia="宋体" w:hAnsi="Times New Roman" w:cs="Times New Roman"/>
          <w:bCs/>
          <w:color w:val="000000" w:themeColor="text1"/>
          <w:sz w:val="24"/>
          <w:szCs w:val="24"/>
        </w:rPr>
      </w:pPr>
      <w:bookmarkStart w:id="16" w:name="_Hlk179495290"/>
      <w:r w:rsidRPr="009E3212">
        <w:rPr>
          <w:rFonts w:ascii="Times New Roman" w:eastAsia="宋体" w:hAnsi="Times New Roman" w:cs="Times New Roman"/>
          <w:b/>
          <w:color w:val="000000" w:themeColor="text1"/>
          <w:sz w:val="24"/>
          <w:szCs w:val="24"/>
        </w:rPr>
        <w:t>Table S</w:t>
      </w:r>
      <w:r w:rsidR="006237BC" w:rsidRPr="009E3212">
        <w:rPr>
          <w:rFonts w:ascii="Times New Roman" w:eastAsia="宋体" w:hAnsi="Times New Roman" w:cs="Times New Roman" w:hint="eastAsia"/>
          <w:b/>
          <w:color w:val="000000" w:themeColor="text1"/>
          <w:sz w:val="24"/>
          <w:szCs w:val="24"/>
        </w:rPr>
        <w:t>4</w:t>
      </w:r>
      <w:r w:rsidRPr="009E3212">
        <w:rPr>
          <w:rFonts w:ascii="Times New Roman" w:eastAsia="宋体" w:hAnsi="Times New Roman" w:cs="Times New Roman"/>
          <w:b/>
          <w:color w:val="000000" w:themeColor="text1"/>
          <w:sz w:val="24"/>
          <w:szCs w:val="24"/>
        </w:rPr>
        <w:t xml:space="preserve"> </w:t>
      </w:r>
      <w:r w:rsidRPr="009E3212">
        <w:rPr>
          <w:rFonts w:ascii="Times New Roman" w:eastAsia="宋体" w:hAnsi="Times New Roman" w:cs="Times New Roman"/>
          <w:bCs/>
          <w:color w:val="000000" w:themeColor="text1"/>
          <w:sz w:val="24"/>
          <w:szCs w:val="24"/>
        </w:rPr>
        <w:t>L</w:t>
      </w:r>
      <w:r w:rsidRPr="009E3212">
        <w:rPr>
          <w:rFonts w:ascii="Times New Roman" w:eastAsia="宋体" w:hAnsi="Times New Roman" w:cs="Times New Roman" w:hint="eastAsia"/>
          <w:bCs/>
          <w:color w:val="000000" w:themeColor="text1"/>
          <w:sz w:val="24"/>
          <w:szCs w:val="24"/>
        </w:rPr>
        <w:t>eak</w:t>
      </w:r>
      <w:r w:rsidRPr="009E3212">
        <w:rPr>
          <w:rFonts w:ascii="Times New Roman" w:eastAsia="宋体" w:hAnsi="Times New Roman" w:cs="Times New Roman"/>
          <w:bCs/>
          <w:color w:val="000000" w:themeColor="text1"/>
          <w:sz w:val="24"/>
          <w:szCs w:val="24"/>
        </w:rPr>
        <w:t>age results of the different PCMs</w:t>
      </w:r>
    </w:p>
    <w:tbl>
      <w:tblPr>
        <w:tblStyle w:val="2"/>
        <w:tblW w:w="9357" w:type="dxa"/>
        <w:jc w:val="center"/>
        <w:tblLook w:val="04A0" w:firstRow="1" w:lastRow="0" w:firstColumn="1" w:lastColumn="0" w:noHBand="0" w:noVBand="1"/>
      </w:tblPr>
      <w:tblGrid>
        <w:gridCol w:w="1354"/>
        <w:gridCol w:w="1705"/>
        <w:gridCol w:w="1748"/>
        <w:gridCol w:w="2708"/>
        <w:gridCol w:w="1842"/>
      </w:tblGrid>
      <w:tr w:rsidR="009E3212" w:rsidRPr="00D56EE1" w14:paraId="50EA3898" w14:textId="77777777" w:rsidTr="00D56EE1">
        <w:trPr>
          <w:trHeight w:val="397"/>
          <w:jc w:val="center"/>
        </w:trPr>
        <w:tc>
          <w:tcPr>
            <w:tcW w:w="1354" w:type="dxa"/>
            <w:vMerge w:val="restart"/>
            <w:tcBorders>
              <w:top w:val="single" w:sz="12" w:space="0" w:color="auto"/>
              <w:left w:val="nil"/>
              <w:right w:val="nil"/>
            </w:tcBorders>
            <w:vAlign w:val="center"/>
          </w:tcPr>
          <w:p w14:paraId="4F97FA92" w14:textId="77777777" w:rsidR="00DD2718" w:rsidRPr="00D56EE1" w:rsidRDefault="00DD2718" w:rsidP="00D56EE1">
            <w:pPr>
              <w:adjustRightInd w:val="0"/>
              <w:ind w:firstLine="480"/>
              <w:jc w:val="center"/>
              <w:rPr>
                <w:rFonts w:ascii="Times New Roman" w:eastAsia="宋体" w:hAnsi="Times New Roman"/>
                <w:bCs/>
                <w:color w:val="000000" w:themeColor="text1"/>
                <w:szCs w:val="21"/>
              </w:rPr>
            </w:pPr>
            <w:r w:rsidRPr="00D56EE1">
              <w:rPr>
                <w:rFonts w:ascii="Times New Roman" w:eastAsia="宋体" w:hAnsi="Times New Roman"/>
                <w:bCs/>
                <w:color w:val="000000" w:themeColor="text1"/>
                <w:szCs w:val="21"/>
              </w:rPr>
              <w:t>Time</w:t>
            </w:r>
          </w:p>
          <w:p w14:paraId="147485FD" w14:textId="77777777" w:rsidR="00DD2718" w:rsidRPr="00D56EE1" w:rsidRDefault="00DD2718" w:rsidP="00D56EE1">
            <w:pPr>
              <w:adjustRightIn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w:t>
            </w:r>
            <w:r w:rsidRPr="00D56EE1">
              <w:rPr>
                <w:rFonts w:ascii="Times New Roman" w:eastAsia="宋体" w:hAnsi="Times New Roman"/>
                <w:bCs/>
                <w:color w:val="000000" w:themeColor="text1"/>
                <w:szCs w:val="21"/>
              </w:rPr>
              <w:t>min)</w:t>
            </w:r>
          </w:p>
        </w:tc>
        <w:tc>
          <w:tcPr>
            <w:tcW w:w="8003" w:type="dxa"/>
            <w:gridSpan w:val="4"/>
            <w:tcBorders>
              <w:top w:val="single" w:sz="12" w:space="0" w:color="auto"/>
              <w:left w:val="nil"/>
              <w:bottom w:val="single" w:sz="12" w:space="0" w:color="auto"/>
              <w:right w:val="nil"/>
            </w:tcBorders>
            <w:vAlign w:val="center"/>
          </w:tcPr>
          <w:p w14:paraId="5544F14F" w14:textId="77777777" w:rsidR="00DD2718" w:rsidRPr="00D56EE1" w:rsidRDefault="00DD2718" w:rsidP="00D56EE1">
            <w:pPr>
              <w:adjustRightInd w:val="0"/>
              <w:ind w:firstLine="480"/>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Weight variation (g</w:t>
            </w:r>
            <w:r w:rsidRPr="00D56EE1">
              <w:rPr>
                <w:rFonts w:ascii="Times New Roman" w:eastAsia="等线" w:hAnsi="Times New Roman" w:hint="eastAsia"/>
                <w:bCs/>
                <w:color w:val="000000" w:themeColor="text1"/>
                <w:szCs w:val="21"/>
              </w:rPr>
              <w:t>/%</w:t>
            </w:r>
            <w:r w:rsidRPr="00D56EE1">
              <w:rPr>
                <w:rFonts w:ascii="Times New Roman" w:eastAsia="等线" w:hAnsi="Times New Roman"/>
                <w:bCs/>
                <w:color w:val="000000" w:themeColor="text1"/>
                <w:szCs w:val="21"/>
              </w:rPr>
              <w:t>)</w:t>
            </w:r>
          </w:p>
        </w:tc>
      </w:tr>
      <w:tr w:rsidR="009E3212" w:rsidRPr="00D56EE1" w14:paraId="7698744E" w14:textId="77777777" w:rsidTr="00D56EE1">
        <w:trPr>
          <w:trHeight w:val="397"/>
          <w:jc w:val="center"/>
        </w:trPr>
        <w:tc>
          <w:tcPr>
            <w:tcW w:w="1354" w:type="dxa"/>
            <w:vMerge/>
            <w:tcBorders>
              <w:left w:val="nil"/>
              <w:bottom w:val="single" w:sz="12" w:space="0" w:color="auto"/>
              <w:right w:val="nil"/>
            </w:tcBorders>
            <w:vAlign w:val="center"/>
          </w:tcPr>
          <w:p w14:paraId="4489F157" w14:textId="77777777" w:rsidR="00DD2718" w:rsidRPr="00D56EE1" w:rsidRDefault="00DD2718" w:rsidP="00D56EE1">
            <w:pPr>
              <w:adjustRightInd w:val="0"/>
              <w:ind w:firstLine="480"/>
              <w:jc w:val="center"/>
              <w:rPr>
                <w:rFonts w:ascii="Times New Roman" w:eastAsia="宋体" w:hAnsi="Times New Roman"/>
                <w:bCs/>
                <w:color w:val="000000" w:themeColor="text1"/>
                <w:szCs w:val="21"/>
              </w:rPr>
            </w:pPr>
          </w:p>
        </w:tc>
        <w:tc>
          <w:tcPr>
            <w:tcW w:w="1705" w:type="dxa"/>
            <w:tcBorders>
              <w:top w:val="single" w:sz="12" w:space="0" w:color="auto"/>
              <w:left w:val="nil"/>
              <w:bottom w:val="single" w:sz="12" w:space="0" w:color="auto"/>
              <w:right w:val="nil"/>
            </w:tcBorders>
            <w:vAlign w:val="center"/>
          </w:tcPr>
          <w:p w14:paraId="7AFC7370" w14:textId="77777777" w:rsidR="00DD2718" w:rsidRPr="00D56EE1" w:rsidRDefault="00DD2718" w:rsidP="00D56EE1">
            <w:pPr>
              <w:jc w:val="center"/>
              <w:rPr>
                <w:rFonts w:ascii="Times New Roman" w:eastAsia="等线" w:hAnsi="Times New Roman"/>
                <w:bCs/>
                <w:color w:val="000000" w:themeColor="text1"/>
                <w:szCs w:val="21"/>
              </w:rPr>
            </w:pPr>
            <w:r w:rsidRPr="00D56EE1">
              <w:rPr>
                <w:rFonts w:ascii="Times New Roman" w:eastAsia="等线" w:hAnsi="Times New Roman" w:hint="eastAsia"/>
                <w:bCs/>
                <w:color w:val="000000" w:themeColor="text1"/>
                <w:szCs w:val="21"/>
              </w:rPr>
              <w:t>SAT/TPEE</w:t>
            </w:r>
          </w:p>
        </w:tc>
        <w:tc>
          <w:tcPr>
            <w:tcW w:w="1748" w:type="dxa"/>
            <w:tcBorders>
              <w:top w:val="single" w:sz="12" w:space="0" w:color="auto"/>
              <w:left w:val="nil"/>
              <w:bottom w:val="single" w:sz="12" w:space="0" w:color="auto"/>
              <w:right w:val="nil"/>
            </w:tcBorders>
            <w:vAlign w:val="center"/>
          </w:tcPr>
          <w:p w14:paraId="41E591EA" w14:textId="77777777" w:rsidR="00DD2718" w:rsidRPr="00D56EE1" w:rsidRDefault="00DD2718" w:rsidP="00D56EE1">
            <w:pPr>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Leakage</w:t>
            </w:r>
            <w:r w:rsidRPr="00D56EE1">
              <w:rPr>
                <w:rFonts w:ascii="Times New Roman" w:eastAsia="等线" w:hAnsi="Times New Roman" w:hint="eastAsia"/>
                <w:bCs/>
                <w:color w:val="000000" w:themeColor="text1"/>
                <w:szCs w:val="21"/>
              </w:rPr>
              <w:t>/%</w:t>
            </w:r>
          </w:p>
        </w:tc>
        <w:tc>
          <w:tcPr>
            <w:tcW w:w="2708" w:type="dxa"/>
            <w:tcBorders>
              <w:top w:val="single" w:sz="12" w:space="0" w:color="auto"/>
              <w:left w:val="nil"/>
              <w:bottom w:val="single" w:sz="12" w:space="0" w:color="auto"/>
              <w:right w:val="nil"/>
            </w:tcBorders>
            <w:vAlign w:val="center"/>
          </w:tcPr>
          <w:p w14:paraId="1F1B8C29" w14:textId="77777777" w:rsidR="00DD2718" w:rsidRPr="00D56EE1" w:rsidRDefault="00DD2718" w:rsidP="00D56EE1">
            <w:pPr>
              <w:jc w:val="center"/>
              <w:rPr>
                <w:rFonts w:ascii="Times New Roman" w:eastAsia="等线" w:hAnsi="Times New Roman"/>
                <w:bCs/>
                <w:color w:val="000000" w:themeColor="text1"/>
                <w:szCs w:val="21"/>
              </w:rPr>
            </w:pPr>
            <w:r w:rsidRPr="00D56EE1">
              <w:rPr>
                <w:rFonts w:ascii="Times New Roman" w:eastAsia="等线" w:hAnsi="Times New Roman" w:hint="eastAsia"/>
                <w:bCs/>
                <w:color w:val="000000" w:themeColor="text1"/>
                <w:szCs w:val="21"/>
              </w:rPr>
              <w:t>SAT/TPEE/EG</w:t>
            </w:r>
          </w:p>
        </w:tc>
        <w:tc>
          <w:tcPr>
            <w:tcW w:w="1840" w:type="dxa"/>
            <w:tcBorders>
              <w:top w:val="single" w:sz="12" w:space="0" w:color="auto"/>
              <w:left w:val="nil"/>
              <w:bottom w:val="single" w:sz="12" w:space="0" w:color="auto"/>
              <w:right w:val="nil"/>
            </w:tcBorders>
            <w:vAlign w:val="center"/>
          </w:tcPr>
          <w:p w14:paraId="7EDCC5AD" w14:textId="77777777" w:rsidR="00DD2718" w:rsidRPr="00D56EE1" w:rsidRDefault="00DD2718" w:rsidP="00D56EE1">
            <w:pPr>
              <w:jc w:val="center"/>
              <w:rPr>
                <w:rFonts w:ascii="Times New Roman" w:eastAsia="等线" w:hAnsi="Times New Roman"/>
                <w:bCs/>
                <w:color w:val="000000" w:themeColor="text1"/>
                <w:szCs w:val="21"/>
              </w:rPr>
            </w:pPr>
            <w:r w:rsidRPr="00D56EE1">
              <w:rPr>
                <w:rFonts w:ascii="Times New Roman" w:eastAsia="等线" w:hAnsi="Times New Roman"/>
                <w:bCs/>
                <w:color w:val="000000" w:themeColor="text1"/>
                <w:szCs w:val="21"/>
              </w:rPr>
              <w:t>Leakage</w:t>
            </w:r>
            <w:r w:rsidRPr="00D56EE1">
              <w:rPr>
                <w:rFonts w:ascii="Times New Roman" w:eastAsia="等线" w:hAnsi="Times New Roman" w:hint="eastAsia"/>
                <w:bCs/>
                <w:color w:val="000000" w:themeColor="text1"/>
                <w:szCs w:val="21"/>
              </w:rPr>
              <w:t>/%</w:t>
            </w:r>
          </w:p>
        </w:tc>
      </w:tr>
      <w:tr w:rsidR="009E3212" w:rsidRPr="00D56EE1" w14:paraId="4E606DB6" w14:textId="77777777" w:rsidTr="00D56EE1">
        <w:trPr>
          <w:trHeight w:val="397"/>
          <w:jc w:val="center"/>
        </w:trPr>
        <w:tc>
          <w:tcPr>
            <w:tcW w:w="1354" w:type="dxa"/>
            <w:tcBorders>
              <w:top w:val="nil"/>
              <w:left w:val="nil"/>
              <w:bottom w:val="nil"/>
              <w:right w:val="nil"/>
            </w:tcBorders>
            <w:vAlign w:val="center"/>
          </w:tcPr>
          <w:p w14:paraId="51B2DB48"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w:t>
            </w:r>
          </w:p>
        </w:tc>
        <w:tc>
          <w:tcPr>
            <w:tcW w:w="1705" w:type="dxa"/>
            <w:tcBorders>
              <w:top w:val="nil"/>
              <w:left w:val="nil"/>
              <w:bottom w:val="nil"/>
              <w:right w:val="nil"/>
            </w:tcBorders>
            <w:vAlign w:val="center"/>
          </w:tcPr>
          <w:p w14:paraId="5593383D" w14:textId="4AAD5018"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.790</w:t>
            </w:r>
          </w:p>
        </w:tc>
        <w:tc>
          <w:tcPr>
            <w:tcW w:w="1748" w:type="dxa"/>
            <w:tcBorders>
              <w:top w:val="nil"/>
              <w:left w:val="nil"/>
              <w:bottom w:val="nil"/>
              <w:right w:val="nil"/>
            </w:tcBorders>
            <w:vAlign w:val="center"/>
          </w:tcPr>
          <w:p w14:paraId="0BE16942"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w:t>
            </w:r>
            <w:r w:rsidRPr="00D56EE1">
              <w:rPr>
                <w:rFonts w:ascii="Times New Roman" w:eastAsia="宋体" w:hAnsi="Times New Roman"/>
                <w:bCs/>
                <w:color w:val="000000" w:themeColor="text1"/>
                <w:szCs w:val="21"/>
              </w:rPr>
              <w:t>.000</w:t>
            </w:r>
          </w:p>
        </w:tc>
        <w:tc>
          <w:tcPr>
            <w:tcW w:w="2708" w:type="dxa"/>
            <w:tcBorders>
              <w:top w:val="nil"/>
              <w:left w:val="nil"/>
              <w:bottom w:val="nil"/>
              <w:right w:val="nil"/>
            </w:tcBorders>
            <w:vAlign w:val="center"/>
          </w:tcPr>
          <w:p w14:paraId="618FCE6F" w14:textId="3B7C22CF"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1.844</w:t>
            </w:r>
          </w:p>
        </w:tc>
        <w:tc>
          <w:tcPr>
            <w:tcW w:w="1840" w:type="dxa"/>
            <w:tcBorders>
              <w:top w:val="nil"/>
              <w:left w:val="nil"/>
              <w:bottom w:val="nil"/>
              <w:right w:val="nil"/>
            </w:tcBorders>
            <w:vAlign w:val="center"/>
          </w:tcPr>
          <w:p w14:paraId="64EF60C6"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w:t>
            </w:r>
            <w:r w:rsidRPr="00D56EE1">
              <w:rPr>
                <w:rFonts w:ascii="Times New Roman" w:eastAsia="宋体" w:hAnsi="Times New Roman"/>
                <w:bCs/>
                <w:color w:val="000000" w:themeColor="text1"/>
                <w:szCs w:val="21"/>
              </w:rPr>
              <w:t>.000</w:t>
            </w:r>
          </w:p>
        </w:tc>
      </w:tr>
      <w:tr w:rsidR="009E3212" w:rsidRPr="00D56EE1" w14:paraId="546A6CA3" w14:textId="77777777" w:rsidTr="00D56EE1">
        <w:trPr>
          <w:trHeight w:val="397"/>
          <w:jc w:val="center"/>
        </w:trPr>
        <w:tc>
          <w:tcPr>
            <w:tcW w:w="1354" w:type="dxa"/>
            <w:tcBorders>
              <w:top w:val="nil"/>
              <w:left w:val="nil"/>
              <w:bottom w:val="nil"/>
              <w:right w:val="nil"/>
            </w:tcBorders>
            <w:vAlign w:val="center"/>
          </w:tcPr>
          <w:p w14:paraId="645DBA87"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Pr="00D56EE1">
              <w:rPr>
                <w:rFonts w:ascii="Times New Roman" w:eastAsia="宋体" w:hAnsi="Times New Roman"/>
                <w:bCs/>
                <w:color w:val="000000" w:themeColor="text1"/>
                <w:szCs w:val="21"/>
              </w:rPr>
              <w:t>0</w:t>
            </w:r>
          </w:p>
        </w:tc>
        <w:tc>
          <w:tcPr>
            <w:tcW w:w="1705" w:type="dxa"/>
            <w:tcBorders>
              <w:top w:val="nil"/>
              <w:left w:val="nil"/>
              <w:bottom w:val="nil"/>
              <w:right w:val="nil"/>
            </w:tcBorders>
            <w:vAlign w:val="center"/>
          </w:tcPr>
          <w:p w14:paraId="7AC9BDF5" w14:textId="160DB3D0"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.725</w:t>
            </w:r>
          </w:p>
        </w:tc>
        <w:tc>
          <w:tcPr>
            <w:tcW w:w="1748" w:type="dxa"/>
            <w:tcBorders>
              <w:top w:val="nil"/>
              <w:left w:val="nil"/>
              <w:bottom w:val="nil"/>
              <w:right w:val="nil"/>
            </w:tcBorders>
            <w:vAlign w:val="center"/>
          </w:tcPr>
          <w:p w14:paraId="288955F1" w14:textId="0692345E"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3.631</w:t>
            </w:r>
          </w:p>
        </w:tc>
        <w:tc>
          <w:tcPr>
            <w:tcW w:w="2708" w:type="dxa"/>
            <w:tcBorders>
              <w:top w:val="nil"/>
              <w:left w:val="nil"/>
              <w:bottom w:val="nil"/>
              <w:right w:val="nil"/>
            </w:tcBorders>
            <w:vAlign w:val="center"/>
          </w:tcPr>
          <w:p w14:paraId="37B2D4CB" w14:textId="6FD2BE6E"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nil"/>
              <w:right w:val="nil"/>
            </w:tcBorders>
            <w:vAlign w:val="center"/>
          </w:tcPr>
          <w:p w14:paraId="629A4C35"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w:t>
            </w:r>
            <w:r w:rsidRPr="00D56EE1">
              <w:rPr>
                <w:rFonts w:ascii="Times New Roman" w:eastAsia="宋体" w:hAnsi="Times New Roman"/>
                <w:bCs/>
                <w:color w:val="000000" w:themeColor="text1"/>
                <w:szCs w:val="21"/>
              </w:rPr>
              <w:t>.000</w:t>
            </w:r>
          </w:p>
        </w:tc>
      </w:tr>
      <w:tr w:rsidR="009E3212" w:rsidRPr="00D56EE1" w14:paraId="7DFEF8F2" w14:textId="77777777" w:rsidTr="00D56EE1">
        <w:trPr>
          <w:trHeight w:val="397"/>
          <w:jc w:val="center"/>
        </w:trPr>
        <w:tc>
          <w:tcPr>
            <w:tcW w:w="1354" w:type="dxa"/>
            <w:tcBorders>
              <w:top w:val="nil"/>
              <w:left w:val="nil"/>
              <w:bottom w:val="nil"/>
              <w:right w:val="nil"/>
            </w:tcBorders>
            <w:vAlign w:val="center"/>
          </w:tcPr>
          <w:p w14:paraId="11D68BD3"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bCs/>
                <w:color w:val="000000" w:themeColor="text1"/>
                <w:szCs w:val="21"/>
              </w:rPr>
              <w:t>20</w:t>
            </w:r>
          </w:p>
        </w:tc>
        <w:tc>
          <w:tcPr>
            <w:tcW w:w="1705" w:type="dxa"/>
            <w:tcBorders>
              <w:top w:val="nil"/>
              <w:left w:val="nil"/>
              <w:bottom w:val="nil"/>
              <w:right w:val="nil"/>
            </w:tcBorders>
            <w:vAlign w:val="center"/>
          </w:tcPr>
          <w:p w14:paraId="6EBED2A0" w14:textId="67761C26"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.675</w:t>
            </w:r>
          </w:p>
        </w:tc>
        <w:tc>
          <w:tcPr>
            <w:tcW w:w="1748" w:type="dxa"/>
            <w:tcBorders>
              <w:top w:val="nil"/>
              <w:left w:val="nil"/>
              <w:bottom w:val="nil"/>
              <w:right w:val="nil"/>
            </w:tcBorders>
            <w:vAlign w:val="center"/>
          </w:tcPr>
          <w:p w14:paraId="29A32E13" w14:textId="54F486F2"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6.425</w:t>
            </w:r>
          </w:p>
        </w:tc>
        <w:tc>
          <w:tcPr>
            <w:tcW w:w="2708" w:type="dxa"/>
            <w:tcBorders>
              <w:top w:val="nil"/>
              <w:left w:val="nil"/>
              <w:bottom w:val="nil"/>
              <w:right w:val="nil"/>
            </w:tcBorders>
            <w:vAlign w:val="center"/>
          </w:tcPr>
          <w:p w14:paraId="742B62BF" w14:textId="533C7933"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nil"/>
              <w:right w:val="nil"/>
            </w:tcBorders>
            <w:vAlign w:val="center"/>
          </w:tcPr>
          <w:p w14:paraId="3F781D0B"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0.000</w:t>
            </w:r>
          </w:p>
        </w:tc>
      </w:tr>
      <w:tr w:rsidR="009E3212" w:rsidRPr="00D56EE1" w14:paraId="4CB626EB" w14:textId="77777777" w:rsidTr="00D56EE1">
        <w:trPr>
          <w:trHeight w:val="397"/>
          <w:jc w:val="center"/>
        </w:trPr>
        <w:tc>
          <w:tcPr>
            <w:tcW w:w="1354" w:type="dxa"/>
            <w:tcBorders>
              <w:top w:val="nil"/>
              <w:left w:val="nil"/>
              <w:bottom w:val="nil"/>
              <w:right w:val="nil"/>
            </w:tcBorders>
            <w:vAlign w:val="center"/>
          </w:tcPr>
          <w:p w14:paraId="39A166D5"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3</w:t>
            </w:r>
            <w:r w:rsidRPr="00D56EE1">
              <w:rPr>
                <w:rFonts w:ascii="Times New Roman" w:eastAsia="宋体" w:hAnsi="Times New Roman"/>
                <w:bCs/>
                <w:color w:val="000000" w:themeColor="text1"/>
                <w:szCs w:val="21"/>
              </w:rPr>
              <w:t>0</w:t>
            </w:r>
          </w:p>
        </w:tc>
        <w:tc>
          <w:tcPr>
            <w:tcW w:w="1705" w:type="dxa"/>
            <w:tcBorders>
              <w:top w:val="nil"/>
              <w:left w:val="nil"/>
              <w:bottom w:val="nil"/>
              <w:right w:val="nil"/>
            </w:tcBorders>
            <w:vAlign w:val="center"/>
          </w:tcPr>
          <w:p w14:paraId="7FF2CA39" w14:textId="45E8E4A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.628</w:t>
            </w:r>
          </w:p>
        </w:tc>
        <w:tc>
          <w:tcPr>
            <w:tcW w:w="1748" w:type="dxa"/>
            <w:tcBorders>
              <w:top w:val="nil"/>
              <w:left w:val="nil"/>
              <w:bottom w:val="nil"/>
              <w:right w:val="nil"/>
            </w:tcBorders>
            <w:vAlign w:val="center"/>
          </w:tcPr>
          <w:p w14:paraId="2044EC89" w14:textId="1D7DB95A"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9.050</w:t>
            </w:r>
          </w:p>
        </w:tc>
        <w:tc>
          <w:tcPr>
            <w:tcW w:w="2708" w:type="dxa"/>
            <w:tcBorders>
              <w:top w:val="nil"/>
              <w:left w:val="nil"/>
              <w:bottom w:val="nil"/>
              <w:right w:val="nil"/>
            </w:tcBorders>
            <w:vAlign w:val="center"/>
          </w:tcPr>
          <w:p w14:paraId="0F33191E" w14:textId="3C657CF2"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nil"/>
              <w:right w:val="nil"/>
            </w:tcBorders>
            <w:vAlign w:val="center"/>
          </w:tcPr>
          <w:p w14:paraId="3657431B"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0.000</w:t>
            </w:r>
          </w:p>
        </w:tc>
      </w:tr>
      <w:tr w:rsidR="009E3212" w:rsidRPr="00D56EE1" w14:paraId="56132419" w14:textId="77777777" w:rsidTr="00D56EE1">
        <w:trPr>
          <w:trHeight w:val="397"/>
          <w:jc w:val="center"/>
        </w:trPr>
        <w:tc>
          <w:tcPr>
            <w:tcW w:w="1354" w:type="dxa"/>
            <w:tcBorders>
              <w:top w:val="nil"/>
              <w:left w:val="nil"/>
              <w:bottom w:val="nil"/>
              <w:right w:val="nil"/>
            </w:tcBorders>
            <w:vAlign w:val="center"/>
          </w:tcPr>
          <w:p w14:paraId="02FFE37C"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6</w:t>
            </w:r>
            <w:r w:rsidRPr="00D56EE1">
              <w:rPr>
                <w:rFonts w:ascii="Times New Roman" w:eastAsia="宋体" w:hAnsi="Times New Roman"/>
                <w:bCs/>
                <w:color w:val="000000" w:themeColor="text1"/>
                <w:szCs w:val="21"/>
              </w:rPr>
              <w:t>0</w:t>
            </w:r>
          </w:p>
        </w:tc>
        <w:tc>
          <w:tcPr>
            <w:tcW w:w="1705" w:type="dxa"/>
            <w:tcBorders>
              <w:top w:val="nil"/>
              <w:left w:val="nil"/>
              <w:bottom w:val="nil"/>
              <w:right w:val="nil"/>
            </w:tcBorders>
            <w:vAlign w:val="center"/>
          </w:tcPr>
          <w:p w14:paraId="2DC6C4EB" w14:textId="7041AF0D"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1.534</w:t>
            </w:r>
          </w:p>
        </w:tc>
        <w:tc>
          <w:tcPr>
            <w:tcW w:w="1748" w:type="dxa"/>
            <w:tcBorders>
              <w:top w:val="nil"/>
              <w:left w:val="nil"/>
              <w:bottom w:val="nil"/>
              <w:right w:val="nil"/>
            </w:tcBorders>
            <w:vAlign w:val="center"/>
          </w:tcPr>
          <w:p w14:paraId="3D7D400B" w14:textId="0B5384C6"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14.302</w:t>
            </w:r>
          </w:p>
        </w:tc>
        <w:tc>
          <w:tcPr>
            <w:tcW w:w="2708" w:type="dxa"/>
            <w:tcBorders>
              <w:top w:val="nil"/>
              <w:left w:val="nil"/>
              <w:bottom w:val="nil"/>
              <w:right w:val="nil"/>
            </w:tcBorders>
            <w:vAlign w:val="center"/>
          </w:tcPr>
          <w:p w14:paraId="090EBA38" w14:textId="4599A426"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nil"/>
              <w:right w:val="nil"/>
            </w:tcBorders>
            <w:vAlign w:val="center"/>
          </w:tcPr>
          <w:p w14:paraId="150AB01E"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0.000</w:t>
            </w:r>
          </w:p>
        </w:tc>
      </w:tr>
      <w:tr w:rsidR="009E3212" w:rsidRPr="00D56EE1" w14:paraId="78A31110" w14:textId="77777777" w:rsidTr="00D56EE1">
        <w:trPr>
          <w:trHeight w:val="397"/>
          <w:jc w:val="center"/>
        </w:trPr>
        <w:tc>
          <w:tcPr>
            <w:tcW w:w="1354" w:type="dxa"/>
            <w:tcBorders>
              <w:top w:val="nil"/>
              <w:left w:val="nil"/>
              <w:bottom w:val="nil"/>
              <w:right w:val="nil"/>
            </w:tcBorders>
            <w:vAlign w:val="center"/>
          </w:tcPr>
          <w:p w14:paraId="375CAB93"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9</w:t>
            </w:r>
            <w:r w:rsidRPr="00D56EE1">
              <w:rPr>
                <w:rFonts w:ascii="Times New Roman" w:eastAsia="宋体" w:hAnsi="Times New Roman"/>
                <w:bCs/>
                <w:color w:val="000000" w:themeColor="text1"/>
                <w:szCs w:val="21"/>
              </w:rPr>
              <w:t>0</w:t>
            </w:r>
          </w:p>
        </w:tc>
        <w:tc>
          <w:tcPr>
            <w:tcW w:w="1705" w:type="dxa"/>
            <w:tcBorders>
              <w:top w:val="nil"/>
              <w:left w:val="nil"/>
              <w:bottom w:val="nil"/>
              <w:right w:val="nil"/>
            </w:tcBorders>
            <w:vAlign w:val="center"/>
          </w:tcPr>
          <w:p w14:paraId="792EEDBB" w14:textId="4DBD6007"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1.413</w:t>
            </w:r>
          </w:p>
        </w:tc>
        <w:tc>
          <w:tcPr>
            <w:tcW w:w="1748" w:type="dxa"/>
            <w:tcBorders>
              <w:top w:val="nil"/>
              <w:left w:val="nil"/>
              <w:bottom w:val="nil"/>
              <w:right w:val="nil"/>
            </w:tcBorders>
            <w:vAlign w:val="center"/>
          </w:tcPr>
          <w:p w14:paraId="18631C24" w14:textId="3E6CA623"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21.061</w:t>
            </w:r>
          </w:p>
        </w:tc>
        <w:tc>
          <w:tcPr>
            <w:tcW w:w="2708" w:type="dxa"/>
            <w:tcBorders>
              <w:top w:val="nil"/>
              <w:left w:val="nil"/>
              <w:bottom w:val="nil"/>
              <w:right w:val="nil"/>
            </w:tcBorders>
            <w:vAlign w:val="center"/>
          </w:tcPr>
          <w:p w14:paraId="2D3B58A3" w14:textId="0420115A"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nil"/>
              <w:right w:val="nil"/>
            </w:tcBorders>
            <w:vAlign w:val="center"/>
          </w:tcPr>
          <w:p w14:paraId="58C42A99"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0.000</w:t>
            </w:r>
          </w:p>
        </w:tc>
      </w:tr>
      <w:tr w:rsidR="00DD2718" w:rsidRPr="00D56EE1" w14:paraId="47541754" w14:textId="77777777" w:rsidTr="00D56EE1">
        <w:trPr>
          <w:trHeight w:val="397"/>
          <w:jc w:val="center"/>
        </w:trPr>
        <w:tc>
          <w:tcPr>
            <w:tcW w:w="1354" w:type="dxa"/>
            <w:tcBorders>
              <w:top w:val="nil"/>
              <w:left w:val="nil"/>
              <w:bottom w:val="single" w:sz="12" w:space="0" w:color="auto"/>
              <w:right w:val="nil"/>
            </w:tcBorders>
            <w:vAlign w:val="center"/>
          </w:tcPr>
          <w:p w14:paraId="22D278B8" w14:textId="77777777" w:rsidR="00DD2718" w:rsidRPr="00D56EE1" w:rsidRDefault="00DD2718" w:rsidP="00D56EE1">
            <w:pPr>
              <w:adjustRightInd w:val="0"/>
              <w:snapToGrid w:val="0"/>
              <w:ind w:firstLine="48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Pr="00D56EE1">
              <w:rPr>
                <w:rFonts w:ascii="Times New Roman" w:eastAsia="宋体" w:hAnsi="Times New Roman"/>
                <w:bCs/>
                <w:color w:val="000000" w:themeColor="text1"/>
                <w:szCs w:val="21"/>
              </w:rPr>
              <w:t>20</w:t>
            </w:r>
          </w:p>
        </w:tc>
        <w:tc>
          <w:tcPr>
            <w:tcW w:w="1705" w:type="dxa"/>
            <w:tcBorders>
              <w:top w:val="nil"/>
              <w:left w:val="nil"/>
              <w:bottom w:val="single" w:sz="12" w:space="0" w:color="auto"/>
              <w:right w:val="nil"/>
            </w:tcBorders>
            <w:vAlign w:val="center"/>
          </w:tcPr>
          <w:p w14:paraId="7F6DDF84" w14:textId="5E61F204"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Pr="00D56EE1">
              <w:rPr>
                <w:rFonts w:ascii="Times New Roman" w:eastAsia="宋体" w:hAnsi="Times New Roman"/>
                <w:bCs/>
                <w:color w:val="000000" w:themeColor="text1"/>
                <w:szCs w:val="21"/>
              </w:rPr>
              <w:t>.</w:t>
            </w:r>
            <w:r w:rsidR="00B439EB" w:rsidRPr="00D56EE1">
              <w:rPr>
                <w:rFonts w:ascii="Times New Roman" w:eastAsia="宋体" w:hAnsi="Times New Roman" w:hint="eastAsia"/>
                <w:bCs/>
                <w:color w:val="000000" w:themeColor="text1"/>
                <w:szCs w:val="21"/>
              </w:rPr>
              <w:t>292</w:t>
            </w:r>
          </w:p>
        </w:tc>
        <w:tc>
          <w:tcPr>
            <w:tcW w:w="1748" w:type="dxa"/>
            <w:tcBorders>
              <w:top w:val="nil"/>
              <w:left w:val="nil"/>
              <w:bottom w:val="single" w:sz="12" w:space="0" w:color="auto"/>
              <w:right w:val="nil"/>
            </w:tcBorders>
            <w:vAlign w:val="center"/>
          </w:tcPr>
          <w:p w14:paraId="3524BF65" w14:textId="6C851958" w:rsidR="00DD2718" w:rsidRPr="00D56EE1" w:rsidRDefault="00B439EB"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27.821</w:t>
            </w:r>
          </w:p>
        </w:tc>
        <w:tc>
          <w:tcPr>
            <w:tcW w:w="2708" w:type="dxa"/>
            <w:tcBorders>
              <w:top w:val="nil"/>
              <w:left w:val="nil"/>
              <w:bottom w:val="single" w:sz="12" w:space="0" w:color="auto"/>
              <w:right w:val="nil"/>
            </w:tcBorders>
            <w:vAlign w:val="center"/>
          </w:tcPr>
          <w:p w14:paraId="5DCF43A8" w14:textId="42673402"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1</w:t>
            </w:r>
            <w:r w:rsidR="00B439EB" w:rsidRPr="00D56EE1">
              <w:rPr>
                <w:rFonts w:ascii="Times New Roman" w:eastAsia="宋体" w:hAnsi="Times New Roman" w:hint="eastAsia"/>
                <w:bCs/>
                <w:color w:val="000000" w:themeColor="text1"/>
                <w:szCs w:val="21"/>
              </w:rPr>
              <w:t>.844</w:t>
            </w:r>
          </w:p>
        </w:tc>
        <w:tc>
          <w:tcPr>
            <w:tcW w:w="1840" w:type="dxa"/>
            <w:tcBorders>
              <w:top w:val="nil"/>
              <w:left w:val="nil"/>
              <w:bottom w:val="single" w:sz="12" w:space="0" w:color="auto"/>
              <w:right w:val="nil"/>
            </w:tcBorders>
            <w:vAlign w:val="center"/>
          </w:tcPr>
          <w:p w14:paraId="7363662F" w14:textId="77777777" w:rsidR="00DD2718" w:rsidRPr="00D56EE1" w:rsidRDefault="00DD2718" w:rsidP="00D56EE1">
            <w:pPr>
              <w:adjustRightInd w:val="0"/>
              <w:snapToGrid w:val="0"/>
              <w:jc w:val="center"/>
              <w:rPr>
                <w:rFonts w:ascii="Times New Roman" w:eastAsia="宋体" w:hAnsi="Times New Roman"/>
                <w:bCs/>
                <w:color w:val="000000" w:themeColor="text1"/>
                <w:szCs w:val="21"/>
              </w:rPr>
            </w:pPr>
            <w:r w:rsidRPr="00D56EE1">
              <w:rPr>
                <w:rFonts w:ascii="Times New Roman" w:eastAsia="宋体" w:hAnsi="Times New Roman" w:hint="eastAsia"/>
                <w:bCs/>
                <w:color w:val="000000" w:themeColor="text1"/>
                <w:szCs w:val="21"/>
              </w:rPr>
              <w:t>0.000</w:t>
            </w:r>
          </w:p>
        </w:tc>
      </w:tr>
    </w:tbl>
    <w:bookmarkEnd w:id="16"/>
    <w:p w14:paraId="0933834D" w14:textId="26E04479" w:rsidR="00DD2718" w:rsidRPr="009E3212" w:rsidRDefault="00DD2718" w:rsidP="00D56EE1">
      <w:pPr>
        <w:keepNext/>
        <w:spacing w:before="50" w:after="50"/>
        <w:jc w:val="left"/>
        <w:rPr>
          <w:rFonts w:ascii="Times New Roman" w:eastAsia="宋体" w:hAnsi="Times New Roman" w:cs="Times New Roman"/>
          <w:color w:val="000000" w:themeColor="text1"/>
          <w:sz w:val="24"/>
          <w:szCs w:val="24"/>
        </w:rPr>
      </w:pPr>
      <w:r w:rsidRPr="009E3212">
        <w:rPr>
          <w:rFonts w:ascii="Times New Roman" w:eastAsia="宋体" w:hAnsi="Times New Roman" w:cs="Times New Roman"/>
          <w:b/>
          <w:bCs/>
          <w:color w:val="000000" w:themeColor="text1"/>
          <w:sz w:val="24"/>
          <w:szCs w:val="24"/>
        </w:rPr>
        <w:lastRenderedPageBreak/>
        <w:t xml:space="preserve">Table </w:t>
      </w:r>
      <w:r w:rsidRPr="009E3212">
        <w:rPr>
          <w:rFonts w:ascii="Times New Roman" w:eastAsia="宋体" w:hAnsi="Times New Roman" w:cs="Times New Roman" w:hint="eastAsia"/>
          <w:b/>
          <w:bCs/>
          <w:color w:val="000000" w:themeColor="text1"/>
          <w:sz w:val="24"/>
          <w:szCs w:val="24"/>
        </w:rPr>
        <w:t>S</w:t>
      </w:r>
      <w:r w:rsidR="006237BC" w:rsidRPr="009E3212">
        <w:rPr>
          <w:rFonts w:ascii="Times New Roman" w:eastAsia="宋体" w:hAnsi="Times New Roman" w:cs="Times New Roman" w:hint="eastAsia"/>
          <w:b/>
          <w:bCs/>
          <w:color w:val="000000" w:themeColor="text1"/>
          <w:sz w:val="24"/>
          <w:szCs w:val="24"/>
        </w:rPr>
        <w:t>5</w:t>
      </w:r>
      <w:r w:rsidRPr="009E3212">
        <w:rPr>
          <w:rFonts w:ascii="Times New Roman" w:eastAsia="宋体" w:hAnsi="Times New Roman" w:cs="Times New Roman"/>
          <w:color w:val="000000" w:themeColor="text1"/>
          <w:sz w:val="24"/>
          <w:szCs w:val="24"/>
        </w:rPr>
        <w:t xml:space="preserve"> Summaries of different CPCM</w:t>
      </w:r>
      <w:r w:rsidR="000615EB" w:rsidRPr="009E3212">
        <w:rPr>
          <w:rFonts w:ascii="Times New Roman" w:eastAsia="宋体" w:hAnsi="Times New Roman" w:cs="Times New Roman" w:hint="eastAsia"/>
          <w:color w:val="000000" w:themeColor="text1"/>
          <w:sz w:val="24"/>
          <w:szCs w:val="24"/>
        </w:rPr>
        <w:t>s</w:t>
      </w:r>
      <w:r w:rsidRPr="009E3212">
        <w:rPr>
          <w:rFonts w:ascii="Times New Roman" w:eastAsia="宋体" w:hAnsi="Times New Roman" w:cs="Times New Roman"/>
          <w:color w:val="000000" w:themeColor="text1"/>
          <w:sz w:val="24"/>
          <w:szCs w:val="24"/>
        </w:rPr>
        <w:t xml:space="preserve"> </w:t>
      </w:r>
    </w:p>
    <w:tbl>
      <w:tblPr>
        <w:tblStyle w:val="20"/>
        <w:tblW w:w="5157" w:type="pct"/>
        <w:jc w:val="center"/>
        <w:tblLayout w:type="fixed"/>
        <w:tblLook w:val="04A0" w:firstRow="1" w:lastRow="0" w:firstColumn="1" w:lastColumn="0" w:noHBand="0" w:noVBand="1"/>
      </w:tblPr>
      <w:tblGrid>
        <w:gridCol w:w="2980"/>
        <w:gridCol w:w="2695"/>
        <w:gridCol w:w="1558"/>
        <w:gridCol w:w="1699"/>
        <w:gridCol w:w="722"/>
      </w:tblGrid>
      <w:tr w:rsidR="009E3212" w:rsidRPr="00D56EE1" w14:paraId="2A08DB2C" w14:textId="77777777" w:rsidTr="00FC2363">
        <w:trPr>
          <w:cnfStyle w:val="100000000000" w:firstRow="1" w:lastRow="0" w:firstColumn="0" w:lastColumn="0" w:oddVBand="0" w:evenVBand="0" w:oddHBand="0" w:evenHBand="0" w:firstRowFirstColumn="0" w:firstRowLastColumn="0" w:lastRowFirstColumn="0" w:lastRowLastColumn="0"/>
          <w:trHeight w:val="1045"/>
          <w:jc w:val="center"/>
        </w:trPr>
        <w:tc>
          <w:tcPr>
            <w:cnfStyle w:val="001000000000" w:firstRow="0" w:lastRow="0" w:firstColumn="1" w:lastColumn="0" w:oddVBand="0" w:evenVBand="0" w:oddHBand="0" w:evenHBand="0" w:firstRowFirstColumn="0" w:firstRowLastColumn="0" w:lastRowFirstColumn="0" w:lastRowLastColumn="0"/>
            <w:tcW w:w="1542" w:type="pct"/>
            <w:tcBorders>
              <w:top w:val="single" w:sz="12" w:space="0" w:color="auto"/>
              <w:bottom w:val="single" w:sz="12" w:space="0" w:color="auto"/>
            </w:tcBorders>
            <w:vAlign w:val="center"/>
          </w:tcPr>
          <w:p w14:paraId="1840E5C2"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CPCM</w:t>
            </w:r>
          </w:p>
        </w:tc>
        <w:tc>
          <w:tcPr>
            <w:tcW w:w="1395" w:type="pct"/>
            <w:tcBorders>
              <w:top w:val="single" w:sz="12" w:space="0" w:color="auto"/>
              <w:bottom w:val="single" w:sz="12" w:space="0" w:color="auto"/>
            </w:tcBorders>
            <w:vAlign w:val="center"/>
          </w:tcPr>
          <w:p w14:paraId="0CBB1394" w14:textId="77777777" w:rsidR="00DD2718" w:rsidRPr="00D56EE1" w:rsidRDefault="00DD2718"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Proportion</w:t>
            </w:r>
          </w:p>
        </w:tc>
        <w:tc>
          <w:tcPr>
            <w:tcW w:w="807" w:type="pct"/>
            <w:tcBorders>
              <w:top w:val="single" w:sz="12" w:space="0" w:color="auto"/>
              <w:bottom w:val="single" w:sz="12" w:space="0" w:color="auto"/>
            </w:tcBorders>
            <w:vAlign w:val="center"/>
          </w:tcPr>
          <w:p w14:paraId="7FEACEE8" w14:textId="7E6862F1" w:rsidR="00DD2718" w:rsidRPr="00D56EE1" w:rsidRDefault="00FC2363"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Heat storage temperature</w:t>
            </w:r>
          </w:p>
          <w:p w14:paraId="6E1098AF" w14:textId="77777777" w:rsidR="00DD2718" w:rsidRPr="00D56EE1" w:rsidRDefault="00DD2718"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w:t>
            </w:r>
          </w:p>
        </w:tc>
        <w:tc>
          <w:tcPr>
            <w:tcW w:w="880" w:type="pct"/>
            <w:tcBorders>
              <w:top w:val="single" w:sz="12" w:space="0" w:color="auto"/>
              <w:bottom w:val="single" w:sz="12" w:space="0" w:color="auto"/>
            </w:tcBorders>
            <w:vAlign w:val="center"/>
          </w:tcPr>
          <w:p w14:paraId="0DBE5BE7" w14:textId="00908851" w:rsidR="00DD2718" w:rsidRPr="00D56EE1" w:rsidRDefault="00005D02"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Thermal storage density</w:t>
            </w:r>
          </w:p>
          <w:p w14:paraId="5AD856CD" w14:textId="77777777" w:rsidR="00DD2718" w:rsidRPr="00D56EE1" w:rsidRDefault="00DD2718"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(J/g)</w:t>
            </w:r>
          </w:p>
        </w:tc>
        <w:tc>
          <w:tcPr>
            <w:tcW w:w="374" w:type="pct"/>
            <w:tcBorders>
              <w:top w:val="single" w:sz="12" w:space="0" w:color="auto"/>
              <w:bottom w:val="single" w:sz="12" w:space="0" w:color="auto"/>
            </w:tcBorders>
            <w:vAlign w:val="center"/>
          </w:tcPr>
          <w:p w14:paraId="3886E4EB" w14:textId="23DB7622" w:rsidR="00DD2718" w:rsidRPr="00D56EE1" w:rsidRDefault="00DD2718" w:rsidP="00D56EE1">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Ref</w:t>
            </w:r>
            <w:r w:rsidR="00D56EE1">
              <w:rPr>
                <w:rFonts w:ascii="Times New Roman" w:eastAsia="宋体" w:hAnsi="Times New Roman" w:cs="Times New Roman"/>
                <w:b w:val="0"/>
                <w:bCs w:val="0"/>
                <w:color w:val="000000" w:themeColor="text1"/>
                <w:szCs w:val="21"/>
              </w:rPr>
              <w:t>s</w:t>
            </w:r>
            <w:r w:rsidRPr="00D56EE1">
              <w:rPr>
                <w:rFonts w:ascii="Times New Roman" w:eastAsia="宋体" w:hAnsi="Times New Roman" w:cs="Times New Roman"/>
                <w:b w:val="0"/>
                <w:bCs w:val="0"/>
                <w:color w:val="000000" w:themeColor="text1"/>
                <w:szCs w:val="21"/>
              </w:rPr>
              <w:t>.</w:t>
            </w:r>
          </w:p>
        </w:tc>
      </w:tr>
      <w:tr w:rsidR="009E3212" w:rsidRPr="00D56EE1" w14:paraId="311EB5D3" w14:textId="77777777" w:rsidTr="00FC2363">
        <w:trPr>
          <w:cnfStyle w:val="000000100000" w:firstRow="0" w:lastRow="0" w:firstColumn="0" w:lastColumn="0" w:oddVBand="0" w:evenVBand="0" w:oddHBand="1"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single" w:sz="12" w:space="0" w:color="auto"/>
              <w:bottom w:val="nil"/>
            </w:tcBorders>
            <w:vAlign w:val="center"/>
          </w:tcPr>
          <w:p w14:paraId="30CCEB9F"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hint="eastAsia"/>
                <w:b w:val="0"/>
                <w:bCs w:val="0"/>
                <w:color w:val="000000" w:themeColor="text1"/>
                <w:szCs w:val="21"/>
              </w:rPr>
              <w:t>SAT/EG</w:t>
            </w:r>
          </w:p>
        </w:tc>
        <w:tc>
          <w:tcPr>
            <w:tcW w:w="1395" w:type="pct"/>
            <w:tcBorders>
              <w:top w:val="single" w:sz="12" w:space="0" w:color="auto"/>
              <w:bottom w:val="nil"/>
            </w:tcBorders>
            <w:vAlign w:val="center"/>
          </w:tcPr>
          <w:p w14:paraId="4077F4EC"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80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%/2</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p>
        </w:tc>
        <w:tc>
          <w:tcPr>
            <w:tcW w:w="807" w:type="pct"/>
            <w:tcBorders>
              <w:top w:val="single" w:sz="12" w:space="0" w:color="auto"/>
              <w:bottom w:val="nil"/>
            </w:tcBorders>
            <w:vAlign w:val="center"/>
          </w:tcPr>
          <w:p w14:paraId="54FBEA7C"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58.5/106.5</w:t>
            </w:r>
          </w:p>
        </w:tc>
        <w:tc>
          <w:tcPr>
            <w:tcW w:w="880" w:type="pct"/>
            <w:tcBorders>
              <w:top w:val="single" w:sz="12" w:space="0" w:color="auto"/>
              <w:bottom w:val="nil"/>
            </w:tcBorders>
            <w:vAlign w:val="center"/>
          </w:tcPr>
          <w:p w14:paraId="5F5F6E56"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793.4</w:t>
            </w:r>
          </w:p>
        </w:tc>
        <w:tc>
          <w:tcPr>
            <w:tcW w:w="374" w:type="pct"/>
            <w:tcBorders>
              <w:top w:val="single" w:sz="12" w:space="0" w:color="auto"/>
              <w:bottom w:val="nil"/>
            </w:tcBorders>
            <w:vAlign w:val="center"/>
          </w:tcPr>
          <w:p w14:paraId="6B18CA88" w14:textId="2FE9EEE9" w:rsidR="00DD2718" w:rsidRPr="00D56EE1" w:rsidRDefault="00D56EE1"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3</w:t>
            </w:r>
            <w:r>
              <w:rPr>
                <w:rFonts w:ascii="Times New Roman" w:eastAsia="宋体" w:hAnsi="Times New Roman" w:cs="Times New Roman"/>
                <w:color w:val="000000" w:themeColor="text1"/>
                <w:szCs w:val="21"/>
              </w:rPr>
              <w:t>]</w:t>
            </w:r>
          </w:p>
        </w:tc>
      </w:tr>
      <w:tr w:rsidR="009E3212" w:rsidRPr="00D56EE1" w14:paraId="76BEE544" w14:textId="77777777" w:rsidTr="00FC2363">
        <w:trPr>
          <w:trHeight w:val="334"/>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02322138"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hint="eastAsia"/>
                <w:b w:val="0"/>
                <w:bCs w:val="0"/>
                <w:color w:val="000000" w:themeColor="text1"/>
                <w:szCs w:val="21"/>
              </w:rPr>
              <w:t>SAT</w:t>
            </w:r>
            <w:r w:rsidRPr="00D56EE1">
              <w:rPr>
                <w:rFonts w:ascii="Times New Roman" w:eastAsia="宋体" w:hAnsi="Times New Roman" w:cs="Times New Roman"/>
                <w:b w:val="0"/>
                <w:bCs w:val="0"/>
                <w:color w:val="000000" w:themeColor="text1"/>
                <w:szCs w:val="21"/>
              </w:rPr>
              <w:t>/bentonite</w:t>
            </w:r>
            <w:r w:rsidRPr="00D56EE1">
              <w:rPr>
                <w:rFonts w:ascii="Times New Roman" w:eastAsia="宋体" w:hAnsi="Times New Roman" w:cs="Times New Roman" w:hint="eastAsia"/>
                <w:b w:val="0"/>
                <w:bCs w:val="0"/>
                <w:color w:val="000000" w:themeColor="text1"/>
                <w:szCs w:val="21"/>
              </w:rPr>
              <w:t>/</w:t>
            </w:r>
            <w:proofErr w:type="spellStart"/>
            <w:r w:rsidRPr="00D56EE1">
              <w:rPr>
                <w:rFonts w:ascii="Times New Roman" w:eastAsia="宋体" w:hAnsi="Times New Roman" w:cs="Times New Roman" w:hint="eastAsia"/>
                <w:b w:val="0"/>
                <w:bCs w:val="0"/>
                <w:color w:val="000000" w:themeColor="text1"/>
                <w:szCs w:val="21"/>
              </w:rPr>
              <w:t>SC</w:t>
            </w:r>
            <w:r w:rsidRPr="00D56EE1">
              <w:rPr>
                <w:rFonts w:ascii="Times New Roman" w:eastAsia="宋体" w:hAnsi="Times New Roman" w:cs="Times New Roman" w:hint="eastAsia"/>
                <w:b w:val="0"/>
                <w:bCs w:val="0"/>
                <w:i/>
                <w:iCs/>
                <w:color w:val="000000" w:themeColor="text1"/>
                <w:szCs w:val="21"/>
                <w:vertAlign w:val="superscript"/>
              </w:rPr>
              <w:t>a</w:t>
            </w:r>
            <w:proofErr w:type="spellEnd"/>
          </w:p>
        </w:tc>
        <w:tc>
          <w:tcPr>
            <w:tcW w:w="1395" w:type="pct"/>
            <w:tcBorders>
              <w:top w:val="nil"/>
              <w:bottom w:val="nil"/>
            </w:tcBorders>
            <w:vAlign w:val="center"/>
          </w:tcPr>
          <w:p w14:paraId="58311259"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64.0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26.0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/10.0%</w:t>
            </w:r>
          </w:p>
        </w:tc>
        <w:tc>
          <w:tcPr>
            <w:tcW w:w="807" w:type="pct"/>
            <w:tcBorders>
              <w:top w:val="nil"/>
              <w:bottom w:val="nil"/>
            </w:tcBorders>
            <w:vAlign w:val="center"/>
          </w:tcPr>
          <w:p w14:paraId="6D99B23B"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57.5</w:t>
            </w:r>
          </w:p>
        </w:tc>
        <w:tc>
          <w:tcPr>
            <w:tcW w:w="880" w:type="pct"/>
            <w:tcBorders>
              <w:top w:val="nil"/>
              <w:bottom w:val="nil"/>
            </w:tcBorders>
            <w:vAlign w:val="center"/>
          </w:tcPr>
          <w:p w14:paraId="3C57605E"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17</w:t>
            </w:r>
            <w:r w:rsidRPr="00D56EE1">
              <w:rPr>
                <w:rFonts w:ascii="Times New Roman" w:eastAsia="宋体" w:hAnsi="Times New Roman" w:cs="Times New Roman" w:hint="eastAsia"/>
                <w:color w:val="000000" w:themeColor="text1"/>
                <w:szCs w:val="21"/>
              </w:rPr>
              <w:t>1</w:t>
            </w:r>
            <w:r w:rsidRPr="00D56EE1">
              <w:rPr>
                <w:rFonts w:ascii="Times New Roman" w:eastAsia="宋体" w:hAnsi="Times New Roman" w:cs="Times New Roman"/>
                <w:color w:val="000000" w:themeColor="text1"/>
                <w:szCs w:val="21"/>
              </w:rPr>
              <w:t>.9</w:t>
            </w:r>
          </w:p>
        </w:tc>
        <w:tc>
          <w:tcPr>
            <w:tcW w:w="374" w:type="pct"/>
            <w:tcBorders>
              <w:top w:val="nil"/>
              <w:bottom w:val="nil"/>
            </w:tcBorders>
            <w:vAlign w:val="center"/>
          </w:tcPr>
          <w:p w14:paraId="7F18D561" w14:textId="3D4B7465" w:rsidR="00DD2718" w:rsidRPr="00D56EE1" w:rsidRDefault="00D56EE1"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4</w:t>
            </w:r>
            <w:r>
              <w:rPr>
                <w:rFonts w:ascii="Times New Roman" w:eastAsia="宋体" w:hAnsi="Times New Roman" w:cs="Times New Roman"/>
                <w:color w:val="000000" w:themeColor="text1"/>
                <w:szCs w:val="21"/>
              </w:rPr>
              <w:t>]</w:t>
            </w:r>
          </w:p>
        </w:tc>
      </w:tr>
      <w:tr w:rsidR="009E3212" w:rsidRPr="00D56EE1" w14:paraId="030B2397" w14:textId="77777777" w:rsidTr="00FC2363">
        <w:trPr>
          <w:cnfStyle w:val="000000100000" w:firstRow="0" w:lastRow="0" w:firstColumn="0" w:lastColumn="0" w:oddVBand="0" w:evenVBand="0" w:oddHBand="1"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146E6BCD"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SAT/</w:t>
            </w:r>
            <w:proofErr w:type="spellStart"/>
            <w:r w:rsidRPr="00D56EE1">
              <w:rPr>
                <w:rFonts w:ascii="Times New Roman" w:eastAsia="宋体" w:hAnsi="Times New Roman" w:cs="Times New Roman" w:hint="eastAsia"/>
                <w:b w:val="0"/>
                <w:bCs w:val="0"/>
                <w:color w:val="000000" w:themeColor="text1"/>
                <w:szCs w:val="21"/>
              </w:rPr>
              <w:t>SiC</w:t>
            </w:r>
            <w:r w:rsidRPr="00D56EE1">
              <w:rPr>
                <w:rFonts w:ascii="Times New Roman" w:eastAsia="宋体" w:hAnsi="Times New Roman" w:cs="Times New Roman" w:hint="eastAsia"/>
                <w:b w:val="0"/>
                <w:bCs w:val="0"/>
                <w:i/>
                <w:iCs/>
                <w:color w:val="000000" w:themeColor="text1"/>
                <w:szCs w:val="21"/>
                <w:vertAlign w:val="superscript"/>
              </w:rPr>
              <w:t>a</w:t>
            </w:r>
            <w:proofErr w:type="spellEnd"/>
            <w:r w:rsidRPr="00D56EE1">
              <w:rPr>
                <w:rFonts w:ascii="Times New Roman" w:eastAsia="宋体" w:hAnsi="Times New Roman" w:cs="Times New Roman"/>
                <w:b w:val="0"/>
                <w:bCs w:val="0"/>
                <w:color w:val="000000" w:themeColor="text1"/>
                <w:szCs w:val="21"/>
              </w:rPr>
              <w:t>/</w:t>
            </w:r>
            <w:r w:rsidRPr="00D56EE1">
              <w:rPr>
                <w:rFonts w:ascii="Times New Roman" w:eastAsia="宋体" w:hAnsi="Times New Roman" w:cs="Times New Roman" w:hint="eastAsia"/>
                <w:b w:val="0"/>
                <w:bCs w:val="0"/>
                <w:color w:val="000000" w:themeColor="text1"/>
                <w:szCs w:val="21"/>
              </w:rPr>
              <w:t>EG</w:t>
            </w:r>
          </w:p>
        </w:tc>
        <w:tc>
          <w:tcPr>
            <w:tcW w:w="1395" w:type="pct"/>
            <w:tcBorders>
              <w:top w:val="nil"/>
              <w:bottom w:val="nil"/>
            </w:tcBorders>
            <w:vAlign w:val="center"/>
          </w:tcPr>
          <w:p w14:paraId="6B2A41F4"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96</w:t>
            </w:r>
            <w:r w:rsidRPr="00D56EE1">
              <w:rPr>
                <w:rFonts w:ascii="Times New Roman" w:eastAsia="宋体" w:hAnsi="Times New Roman" w:cs="Times New Roman"/>
                <w:color w:val="000000" w:themeColor="text1"/>
                <w:szCs w:val="21"/>
              </w:rPr>
              <w:t>.0%/2</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/2.0%</w:t>
            </w:r>
          </w:p>
        </w:tc>
        <w:tc>
          <w:tcPr>
            <w:tcW w:w="807" w:type="pct"/>
            <w:tcBorders>
              <w:top w:val="nil"/>
              <w:bottom w:val="nil"/>
            </w:tcBorders>
            <w:vAlign w:val="center"/>
          </w:tcPr>
          <w:p w14:paraId="4F312D78"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60.0</w:t>
            </w:r>
          </w:p>
        </w:tc>
        <w:tc>
          <w:tcPr>
            <w:tcW w:w="880" w:type="pct"/>
            <w:tcBorders>
              <w:top w:val="nil"/>
              <w:bottom w:val="nil"/>
            </w:tcBorders>
            <w:vAlign w:val="center"/>
          </w:tcPr>
          <w:p w14:paraId="2CAA29F0"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249.5</w:t>
            </w:r>
          </w:p>
        </w:tc>
        <w:tc>
          <w:tcPr>
            <w:tcW w:w="374" w:type="pct"/>
            <w:tcBorders>
              <w:top w:val="nil"/>
              <w:bottom w:val="nil"/>
            </w:tcBorders>
            <w:vAlign w:val="center"/>
          </w:tcPr>
          <w:p w14:paraId="1717B1C2" w14:textId="22262435" w:rsidR="00DD2718" w:rsidRPr="00D56EE1" w:rsidRDefault="00D56EE1"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5</w:t>
            </w:r>
            <w:r>
              <w:rPr>
                <w:rFonts w:ascii="Times New Roman" w:eastAsia="宋体" w:hAnsi="Times New Roman" w:cs="Times New Roman"/>
                <w:color w:val="000000" w:themeColor="text1"/>
                <w:szCs w:val="21"/>
              </w:rPr>
              <w:t>]</w:t>
            </w:r>
          </w:p>
        </w:tc>
      </w:tr>
      <w:tr w:rsidR="009E3212" w:rsidRPr="00D56EE1" w14:paraId="5EDE3C5F" w14:textId="77777777" w:rsidTr="00FC2363">
        <w:trPr>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5D610F9A"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SAT/UREA/</w:t>
            </w:r>
            <w:proofErr w:type="spellStart"/>
            <w:r w:rsidRPr="00D56EE1">
              <w:rPr>
                <w:rFonts w:ascii="Times New Roman" w:eastAsia="宋体" w:hAnsi="Times New Roman" w:cs="Times New Roman"/>
                <w:b w:val="0"/>
                <w:bCs w:val="0"/>
                <w:color w:val="000000" w:themeColor="text1"/>
                <w:szCs w:val="21"/>
              </w:rPr>
              <w:t>DHPD</w:t>
            </w:r>
            <w:r w:rsidRPr="00D56EE1">
              <w:rPr>
                <w:rFonts w:ascii="Times New Roman" w:eastAsia="宋体" w:hAnsi="Times New Roman" w:cs="Times New Roman" w:hint="eastAsia"/>
                <w:b w:val="0"/>
                <w:bCs w:val="0"/>
                <w:i/>
                <w:iCs/>
                <w:color w:val="000000" w:themeColor="text1"/>
                <w:szCs w:val="21"/>
                <w:vertAlign w:val="superscript"/>
              </w:rPr>
              <w:t>b</w:t>
            </w:r>
            <w:proofErr w:type="spellEnd"/>
            <w:r w:rsidRPr="00D56EE1">
              <w:rPr>
                <w:rFonts w:ascii="Times New Roman" w:eastAsia="宋体" w:hAnsi="Times New Roman" w:cs="Times New Roman"/>
                <w:b w:val="0"/>
                <w:bCs w:val="0"/>
                <w:color w:val="000000" w:themeColor="text1"/>
                <w:szCs w:val="21"/>
              </w:rPr>
              <w:t>/</w:t>
            </w:r>
            <w:proofErr w:type="spellStart"/>
            <w:r w:rsidRPr="00D56EE1">
              <w:rPr>
                <w:rFonts w:ascii="Times New Roman" w:eastAsia="宋体" w:hAnsi="Times New Roman" w:cs="Times New Roman"/>
                <w:b w:val="0"/>
                <w:bCs w:val="0"/>
                <w:color w:val="000000" w:themeColor="text1"/>
                <w:szCs w:val="21"/>
              </w:rPr>
              <w:t>CMC</w:t>
            </w:r>
            <w:r w:rsidRPr="00D56EE1">
              <w:rPr>
                <w:rFonts w:ascii="Times New Roman" w:eastAsia="宋体" w:hAnsi="Times New Roman" w:cs="Times New Roman" w:hint="eastAsia"/>
                <w:b w:val="0"/>
                <w:bCs w:val="0"/>
                <w:i/>
                <w:iCs/>
                <w:color w:val="000000" w:themeColor="text1"/>
                <w:szCs w:val="21"/>
                <w:vertAlign w:val="superscript"/>
              </w:rPr>
              <w:t>c</w:t>
            </w:r>
            <w:proofErr w:type="spellEnd"/>
            <w:r w:rsidRPr="00D56EE1">
              <w:rPr>
                <w:rFonts w:ascii="Times New Roman" w:eastAsia="宋体" w:hAnsi="Times New Roman" w:cs="Times New Roman"/>
                <w:b w:val="0"/>
                <w:bCs w:val="0"/>
                <w:color w:val="000000" w:themeColor="text1"/>
                <w:szCs w:val="21"/>
              </w:rPr>
              <w:t>/</w:t>
            </w:r>
            <w:proofErr w:type="spellStart"/>
            <w:r w:rsidRPr="00D56EE1">
              <w:rPr>
                <w:rFonts w:ascii="Times New Roman" w:eastAsia="宋体" w:hAnsi="Times New Roman" w:cs="Times New Roman"/>
                <w:b w:val="0"/>
                <w:bCs w:val="0"/>
                <w:color w:val="000000" w:themeColor="text1"/>
                <w:szCs w:val="21"/>
              </w:rPr>
              <w:t>CNTs</w:t>
            </w:r>
            <w:r w:rsidRPr="00D56EE1">
              <w:rPr>
                <w:rFonts w:ascii="Times New Roman" w:eastAsia="宋体" w:hAnsi="Times New Roman" w:cs="Times New Roman" w:hint="eastAsia"/>
                <w:b w:val="0"/>
                <w:bCs w:val="0"/>
                <w:i/>
                <w:iCs/>
                <w:color w:val="000000" w:themeColor="text1"/>
                <w:szCs w:val="21"/>
                <w:vertAlign w:val="superscript"/>
              </w:rPr>
              <w:t>d</w:t>
            </w:r>
            <w:proofErr w:type="spellEnd"/>
            <w:r w:rsidRPr="00D56EE1">
              <w:rPr>
                <w:rFonts w:ascii="Times New Roman" w:eastAsia="宋体" w:hAnsi="Times New Roman" w:cs="Times New Roman" w:hint="eastAsia"/>
                <w:b w:val="0"/>
                <w:bCs w:val="0"/>
                <w:color w:val="000000" w:themeColor="text1"/>
                <w:szCs w:val="21"/>
              </w:rPr>
              <w:t>/</w:t>
            </w:r>
            <w:r w:rsidRPr="00D56EE1">
              <w:rPr>
                <w:rFonts w:ascii="Times New Roman" w:eastAsia="宋体" w:hAnsi="Times New Roman" w:cs="Times New Roman"/>
                <w:b w:val="0"/>
                <w:bCs w:val="0"/>
                <w:color w:val="000000" w:themeColor="text1"/>
                <w:szCs w:val="21"/>
              </w:rPr>
              <w:t>E</w:t>
            </w:r>
            <w:r w:rsidRPr="00D56EE1">
              <w:rPr>
                <w:rFonts w:ascii="Times New Roman" w:eastAsia="宋体" w:hAnsi="Times New Roman" w:cs="Times New Roman" w:hint="eastAsia"/>
                <w:b w:val="0"/>
                <w:bCs w:val="0"/>
                <w:color w:val="000000" w:themeColor="text1"/>
                <w:szCs w:val="21"/>
              </w:rPr>
              <w:t>G</w:t>
            </w:r>
          </w:p>
        </w:tc>
        <w:tc>
          <w:tcPr>
            <w:tcW w:w="1395" w:type="pct"/>
            <w:tcBorders>
              <w:top w:val="nil"/>
              <w:bottom w:val="nil"/>
            </w:tcBorders>
            <w:vAlign w:val="center"/>
          </w:tcPr>
          <w:p w14:paraId="6FA0662E"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76.0%/24.0%</w:t>
            </w:r>
          </w:p>
        </w:tc>
        <w:tc>
          <w:tcPr>
            <w:tcW w:w="807" w:type="pct"/>
            <w:tcBorders>
              <w:top w:val="nil"/>
              <w:bottom w:val="nil"/>
            </w:tcBorders>
            <w:vAlign w:val="center"/>
          </w:tcPr>
          <w:p w14:paraId="777CDE61"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55.8</w:t>
            </w:r>
          </w:p>
        </w:tc>
        <w:tc>
          <w:tcPr>
            <w:tcW w:w="880" w:type="pct"/>
            <w:tcBorders>
              <w:top w:val="nil"/>
              <w:bottom w:val="nil"/>
            </w:tcBorders>
            <w:vAlign w:val="center"/>
          </w:tcPr>
          <w:p w14:paraId="0C6C3031"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180.1</w:t>
            </w:r>
          </w:p>
        </w:tc>
        <w:tc>
          <w:tcPr>
            <w:tcW w:w="374" w:type="pct"/>
            <w:tcBorders>
              <w:top w:val="nil"/>
              <w:bottom w:val="nil"/>
            </w:tcBorders>
            <w:vAlign w:val="center"/>
          </w:tcPr>
          <w:p w14:paraId="2D819281" w14:textId="3132E0E6" w:rsidR="00DD2718" w:rsidRPr="00D56EE1" w:rsidRDefault="00D56EE1"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highlight w:val="yellow"/>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6</w:t>
            </w:r>
            <w:r>
              <w:rPr>
                <w:rFonts w:ascii="Times New Roman" w:eastAsia="宋体" w:hAnsi="Times New Roman" w:cs="Times New Roman"/>
                <w:color w:val="000000" w:themeColor="text1"/>
                <w:szCs w:val="21"/>
              </w:rPr>
              <w:t>]</w:t>
            </w:r>
          </w:p>
        </w:tc>
      </w:tr>
      <w:tr w:rsidR="009E3212" w:rsidRPr="00D56EE1" w14:paraId="72159964" w14:textId="77777777" w:rsidTr="00FC2363">
        <w:trPr>
          <w:cnfStyle w:val="000000100000" w:firstRow="0" w:lastRow="0" w:firstColumn="0" w:lastColumn="0" w:oddVBand="0" w:evenVBand="0" w:oddHBand="1"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0EBEFCBB" w14:textId="77777777" w:rsidR="00DD2718" w:rsidRPr="00D56EE1" w:rsidRDefault="00DD2718" w:rsidP="00D56EE1">
            <w:pPr>
              <w:jc w:val="center"/>
              <w:rPr>
                <w:rFonts w:ascii="Times New Roman" w:eastAsia="宋体" w:hAnsi="Times New Roman" w:cs="Times New Roman"/>
                <w:b w:val="0"/>
                <w:bCs w:val="0"/>
                <w:color w:val="000000" w:themeColor="text1"/>
                <w:szCs w:val="21"/>
              </w:rPr>
            </w:pPr>
            <w:proofErr w:type="spellStart"/>
            <w:r w:rsidRPr="00D56EE1">
              <w:rPr>
                <w:rFonts w:ascii="Times New Roman" w:eastAsia="宋体" w:hAnsi="Times New Roman" w:cs="Times New Roman" w:hint="eastAsia"/>
                <w:b w:val="0"/>
                <w:bCs w:val="0"/>
                <w:color w:val="000000" w:themeColor="text1"/>
                <w:szCs w:val="21"/>
              </w:rPr>
              <w:t>PA</w:t>
            </w:r>
            <w:r w:rsidRPr="00D56EE1">
              <w:rPr>
                <w:rFonts w:ascii="Times New Roman" w:eastAsia="宋体" w:hAnsi="Times New Roman" w:cs="Times New Roman" w:hint="eastAsia"/>
                <w:b w:val="0"/>
                <w:bCs w:val="0"/>
                <w:i/>
                <w:iCs/>
                <w:color w:val="000000" w:themeColor="text1"/>
                <w:szCs w:val="21"/>
                <w:vertAlign w:val="superscript"/>
              </w:rPr>
              <w:t>e</w:t>
            </w:r>
            <w:proofErr w:type="spellEnd"/>
            <w:r w:rsidRPr="00D56EE1">
              <w:rPr>
                <w:rFonts w:ascii="Times New Roman" w:eastAsia="宋体" w:hAnsi="Times New Roman" w:cs="Times New Roman" w:hint="eastAsia"/>
                <w:b w:val="0"/>
                <w:bCs w:val="0"/>
                <w:color w:val="000000" w:themeColor="text1"/>
                <w:szCs w:val="21"/>
              </w:rPr>
              <w:t>/TPEE/EG</w:t>
            </w:r>
          </w:p>
        </w:tc>
        <w:tc>
          <w:tcPr>
            <w:tcW w:w="1395" w:type="pct"/>
            <w:tcBorders>
              <w:top w:val="nil"/>
              <w:bottom w:val="nil"/>
            </w:tcBorders>
            <w:vAlign w:val="center"/>
          </w:tcPr>
          <w:p w14:paraId="4FF23AD8"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45.0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45.0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/10.0%</w:t>
            </w:r>
          </w:p>
        </w:tc>
        <w:tc>
          <w:tcPr>
            <w:tcW w:w="807" w:type="pct"/>
            <w:tcBorders>
              <w:top w:val="nil"/>
              <w:bottom w:val="nil"/>
            </w:tcBorders>
            <w:vAlign w:val="center"/>
          </w:tcPr>
          <w:p w14:paraId="1AC8510E"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w:t>
            </w:r>
          </w:p>
        </w:tc>
        <w:tc>
          <w:tcPr>
            <w:tcW w:w="880" w:type="pct"/>
            <w:tcBorders>
              <w:top w:val="nil"/>
              <w:bottom w:val="nil"/>
            </w:tcBorders>
            <w:vAlign w:val="center"/>
          </w:tcPr>
          <w:p w14:paraId="11DA3EBC"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1</w:t>
            </w:r>
            <w:r w:rsidRPr="00D56EE1">
              <w:rPr>
                <w:rFonts w:ascii="Times New Roman" w:eastAsia="宋体" w:hAnsi="Times New Roman" w:cs="Times New Roman" w:hint="eastAsia"/>
                <w:color w:val="000000" w:themeColor="text1"/>
                <w:szCs w:val="21"/>
              </w:rPr>
              <w:t>02.0</w:t>
            </w:r>
          </w:p>
        </w:tc>
        <w:tc>
          <w:tcPr>
            <w:tcW w:w="374" w:type="pct"/>
            <w:tcBorders>
              <w:top w:val="nil"/>
              <w:bottom w:val="nil"/>
            </w:tcBorders>
            <w:vAlign w:val="center"/>
          </w:tcPr>
          <w:p w14:paraId="7CA5720F" w14:textId="0FD36448" w:rsidR="00DD2718" w:rsidRPr="00D56EE1" w:rsidRDefault="00D56EE1"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7</w:t>
            </w:r>
            <w:r>
              <w:rPr>
                <w:rFonts w:ascii="Times New Roman" w:eastAsia="宋体" w:hAnsi="Times New Roman" w:cs="Times New Roman"/>
                <w:color w:val="000000" w:themeColor="text1"/>
                <w:szCs w:val="21"/>
              </w:rPr>
              <w:t>]</w:t>
            </w:r>
          </w:p>
        </w:tc>
      </w:tr>
      <w:tr w:rsidR="009E3212" w:rsidRPr="00D56EE1" w14:paraId="6461C538" w14:textId="77777777" w:rsidTr="00FC2363">
        <w:trPr>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41AA798E"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hint="eastAsia"/>
                <w:b w:val="0"/>
                <w:bCs w:val="0"/>
                <w:color w:val="000000" w:themeColor="text1"/>
                <w:szCs w:val="21"/>
              </w:rPr>
              <w:t>PA/TPEE/</w:t>
            </w:r>
            <w:proofErr w:type="spellStart"/>
            <w:r w:rsidRPr="00D56EE1">
              <w:rPr>
                <w:rFonts w:ascii="Times New Roman" w:eastAsia="宋体" w:hAnsi="Times New Roman" w:cs="Times New Roman" w:hint="eastAsia"/>
                <w:b w:val="0"/>
                <w:bCs w:val="0"/>
                <w:color w:val="000000" w:themeColor="text1"/>
                <w:szCs w:val="21"/>
              </w:rPr>
              <w:t>SBS</w:t>
            </w:r>
            <w:r w:rsidRPr="00D56EE1">
              <w:rPr>
                <w:rFonts w:ascii="Times New Roman" w:eastAsia="宋体" w:hAnsi="Times New Roman" w:cs="Times New Roman" w:hint="eastAsia"/>
                <w:b w:val="0"/>
                <w:bCs w:val="0"/>
                <w:i/>
                <w:iCs/>
                <w:color w:val="000000" w:themeColor="text1"/>
                <w:szCs w:val="21"/>
                <w:vertAlign w:val="superscript"/>
              </w:rPr>
              <w:t>f</w:t>
            </w:r>
            <w:proofErr w:type="spellEnd"/>
            <w:r w:rsidRPr="00D56EE1">
              <w:rPr>
                <w:rFonts w:ascii="Times New Roman" w:eastAsia="宋体" w:hAnsi="Times New Roman" w:cs="Times New Roman" w:hint="eastAsia"/>
                <w:b w:val="0"/>
                <w:bCs w:val="0"/>
                <w:color w:val="000000" w:themeColor="text1"/>
                <w:szCs w:val="21"/>
              </w:rPr>
              <w:t>/EG</w:t>
            </w:r>
          </w:p>
        </w:tc>
        <w:tc>
          <w:tcPr>
            <w:tcW w:w="1395" w:type="pct"/>
            <w:tcBorders>
              <w:top w:val="nil"/>
              <w:bottom w:val="nil"/>
            </w:tcBorders>
            <w:vAlign w:val="center"/>
          </w:tcPr>
          <w:p w14:paraId="4406098A"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80.0</w:t>
            </w:r>
            <w:r w:rsidRPr="00D56EE1">
              <w:rPr>
                <w:rFonts w:ascii="Times New Roman" w:eastAsia="宋体" w:hAnsi="Times New Roman" w:cs="Times New Roman"/>
                <w:color w:val="000000" w:themeColor="text1"/>
                <w:szCs w:val="21"/>
              </w:rPr>
              <w:t>%/5</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/10.0%/5.0%</w:t>
            </w:r>
          </w:p>
        </w:tc>
        <w:tc>
          <w:tcPr>
            <w:tcW w:w="807" w:type="pct"/>
            <w:tcBorders>
              <w:top w:val="nil"/>
              <w:bottom w:val="nil"/>
            </w:tcBorders>
            <w:vAlign w:val="center"/>
          </w:tcPr>
          <w:p w14:paraId="36A8BB84"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55.0</w:t>
            </w:r>
          </w:p>
        </w:tc>
        <w:tc>
          <w:tcPr>
            <w:tcW w:w="880" w:type="pct"/>
            <w:tcBorders>
              <w:top w:val="nil"/>
              <w:bottom w:val="nil"/>
            </w:tcBorders>
            <w:vAlign w:val="center"/>
          </w:tcPr>
          <w:p w14:paraId="022E7C44"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1</w:t>
            </w:r>
            <w:r w:rsidRPr="00D56EE1">
              <w:rPr>
                <w:rFonts w:ascii="Times New Roman" w:eastAsia="宋体" w:hAnsi="Times New Roman" w:cs="Times New Roman" w:hint="eastAsia"/>
                <w:color w:val="000000" w:themeColor="text1"/>
                <w:szCs w:val="21"/>
              </w:rPr>
              <w:t>70.1</w:t>
            </w:r>
          </w:p>
        </w:tc>
        <w:tc>
          <w:tcPr>
            <w:tcW w:w="374" w:type="pct"/>
            <w:tcBorders>
              <w:top w:val="nil"/>
              <w:bottom w:val="nil"/>
            </w:tcBorders>
            <w:vAlign w:val="center"/>
          </w:tcPr>
          <w:p w14:paraId="4C61F0DA" w14:textId="0ABEECA8" w:rsidR="00DD2718" w:rsidRPr="00D56EE1" w:rsidRDefault="00D56EE1"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8</w:t>
            </w:r>
            <w:r>
              <w:rPr>
                <w:rFonts w:ascii="Times New Roman" w:eastAsia="宋体" w:hAnsi="Times New Roman" w:cs="Times New Roman"/>
                <w:color w:val="000000" w:themeColor="text1"/>
                <w:szCs w:val="21"/>
              </w:rPr>
              <w:t>]</w:t>
            </w:r>
          </w:p>
        </w:tc>
      </w:tr>
      <w:tr w:rsidR="009E3212" w:rsidRPr="00D56EE1" w14:paraId="424663D7" w14:textId="77777777" w:rsidTr="00FC2363">
        <w:trPr>
          <w:cnfStyle w:val="000000100000" w:firstRow="0" w:lastRow="0" w:firstColumn="0" w:lastColumn="0" w:oddVBand="0" w:evenVBand="0" w:oddHBand="1" w:evenHBand="0" w:firstRowFirstColumn="0" w:firstRowLastColumn="0" w:lastRowFirstColumn="0" w:lastRowLastColumn="0"/>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15D7E703"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hint="eastAsia"/>
                <w:b w:val="0"/>
                <w:bCs w:val="0"/>
                <w:i/>
                <w:iCs/>
                <w:color w:val="000000" w:themeColor="text1"/>
                <w:szCs w:val="21"/>
              </w:rPr>
              <w:t>n</w:t>
            </w:r>
            <w:r w:rsidRPr="00D56EE1">
              <w:rPr>
                <w:rFonts w:ascii="Times New Roman" w:eastAsia="宋体" w:hAnsi="Times New Roman" w:cs="Times New Roman" w:hint="eastAsia"/>
                <w:b w:val="0"/>
                <w:bCs w:val="0"/>
                <w:color w:val="000000" w:themeColor="text1"/>
                <w:szCs w:val="21"/>
              </w:rPr>
              <w:t>-</w:t>
            </w:r>
            <w:proofErr w:type="spellStart"/>
            <w:r w:rsidRPr="00D56EE1">
              <w:rPr>
                <w:rFonts w:ascii="Times New Roman" w:eastAsia="宋体" w:hAnsi="Times New Roman" w:cs="Times New Roman" w:hint="eastAsia"/>
                <w:b w:val="0"/>
                <w:bCs w:val="0"/>
                <w:color w:val="000000" w:themeColor="text1"/>
                <w:szCs w:val="21"/>
              </w:rPr>
              <w:t>eicosane</w:t>
            </w:r>
            <w:proofErr w:type="spellEnd"/>
            <w:r w:rsidRPr="00D56EE1">
              <w:rPr>
                <w:rFonts w:ascii="Times New Roman" w:eastAsia="宋体" w:hAnsi="Times New Roman" w:cs="Times New Roman" w:hint="eastAsia"/>
                <w:b w:val="0"/>
                <w:bCs w:val="0"/>
                <w:color w:val="000000" w:themeColor="text1"/>
                <w:szCs w:val="21"/>
              </w:rPr>
              <w:t>/SAT/EG</w:t>
            </w:r>
          </w:p>
        </w:tc>
        <w:tc>
          <w:tcPr>
            <w:tcW w:w="1395" w:type="pct"/>
            <w:tcBorders>
              <w:top w:val="nil"/>
              <w:bottom w:val="nil"/>
            </w:tcBorders>
            <w:vAlign w:val="center"/>
          </w:tcPr>
          <w:p w14:paraId="16C626A0"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19.3</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77.3</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/3.4%</w:t>
            </w:r>
          </w:p>
        </w:tc>
        <w:tc>
          <w:tcPr>
            <w:tcW w:w="807" w:type="pct"/>
            <w:tcBorders>
              <w:top w:val="nil"/>
              <w:bottom w:val="nil"/>
            </w:tcBorders>
            <w:vAlign w:val="center"/>
          </w:tcPr>
          <w:p w14:paraId="4AC47502"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36.3/58.2</w:t>
            </w:r>
          </w:p>
        </w:tc>
        <w:tc>
          <w:tcPr>
            <w:tcW w:w="880" w:type="pct"/>
            <w:tcBorders>
              <w:top w:val="nil"/>
              <w:bottom w:val="nil"/>
            </w:tcBorders>
            <w:vAlign w:val="center"/>
          </w:tcPr>
          <w:p w14:paraId="6DC99FFF"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266.5</w:t>
            </w:r>
          </w:p>
        </w:tc>
        <w:tc>
          <w:tcPr>
            <w:tcW w:w="374" w:type="pct"/>
            <w:tcBorders>
              <w:top w:val="nil"/>
              <w:bottom w:val="nil"/>
            </w:tcBorders>
            <w:vAlign w:val="center"/>
          </w:tcPr>
          <w:p w14:paraId="6B0BE468" w14:textId="6211CD6E" w:rsidR="00DD2718" w:rsidRPr="00D56EE1" w:rsidRDefault="00D56EE1"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9</w:t>
            </w:r>
            <w:r>
              <w:rPr>
                <w:rFonts w:ascii="Times New Roman" w:eastAsia="宋体" w:hAnsi="Times New Roman" w:cs="Times New Roman"/>
                <w:color w:val="000000" w:themeColor="text1"/>
                <w:szCs w:val="21"/>
              </w:rPr>
              <w:t>]</w:t>
            </w:r>
          </w:p>
        </w:tc>
      </w:tr>
      <w:tr w:rsidR="009E3212" w:rsidRPr="00D56EE1" w14:paraId="167CD819" w14:textId="77777777" w:rsidTr="00FC2363">
        <w:trPr>
          <w:trHeight w:val="348"/>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nil"/>
            </w:tcBorders>
            <w:vAlign w:val="center"/>
          </w:tcPr>
          <w:p w14:paraId="217104E7" w14:textId="77777777" w:rsidR="00DD2718" w:rsidRPr="00D56EE1" w:rsidRDefault="00DD2718" w:rsidP="00D56EE1">
            <w:pPr>
              <w:jc w:val="center"/>
              <w:rPr>
                <w:rFonts w:ascii="Times New Roman" w:eastAsia="宋体" w:hAnsi="Times New Roman" w:cs="Times New Roman"/>
                <w:b w:val="0"/>
                <w:bCs w:val="0"/>
                <w:color w:val="000000" w:themeColor="text1"/>
                <w:szCs w:val="21"/>
              </w:rPr>
            </w:pPr>
            <w:r w:rsidRPr="00D56EE1">
              <w:rPr>
                <w:rFonts w:ascii="Times New Roman" w:eastAsia="宋体" w:hAnsi="Times New Roman" w:cs="Times New Roman"/>
                <w:b w:val="0"/>
                <w:bCs w:val="0"/>
                <w:color w:val="000000" w:themeColor="text1"/>
                <w:szCs w:val="21"/>
              </w:rPr>
              <w:t>SAT-</w:t>
            </w:r>
            <w:proofErr w:type="spellStart"/>
            <w:r w:rsidRPr="00D56EE1">
              <w:rPr>
                <w:rFonts w:ascii="Times New Roman" w:eastAsia="宋体" w:hAnsi="Times New Roman" w:cs="Times New Roman"/>
                <w:b w:val="0"/>
                <w:bCs w:val="0"/>
                <w:color w:val="000000" w:themeColor="text1"/>
                <w:szCs w:val="21"/>
              </w:rPr>
              <w:t>LiCl</w:t>
            </w:r>
            <w:r w:rsidRPr="00D56EE1">
              <w:rPr>
                <w:rFonts w:ascii="Times New Roman" w:eastAsia="宋体" w:hAnsi="Times New Roman" w:cs="Times New Roman" w:hint="eastAsia"/>
                <w:b w:val="0"/>
                <w:bCs w:val="0"/>
                <w:i/>
                <w:iCs/>
                <w:color w:val="000000" w:themeColor="text1"/>
                <w:szCs w:val="21"/>
                <w:vertAlign w:val="superscript"/>
              </w:rPr>
              <w:t>g</w:t>
            </w:r>
            <w:proofErr w:type="spellEnd"/>
            <w:r w:rsidRPr="00D56EE1">
              <w:rPr>
                <w:rFonts w:ascii="Times New Roman" w:eastAsia="宋体" w:hAnsi="Times New Roman" w:cs="Times New Roman"/>
                <w:b w:val="0"/>
                <w:bCs w:val="0"/>
                <w:color w:val="000000" w:themeColor="text1"/>
                <w:szCs w:val="21"/>
              </w:rPr>
              <w:t>-</w:t>
            </w:r>
            <w:proofErr w:type="spellStart"/>
            <w:r w:rsidRPr="00D56EE1">
              <w:rPr>
                <w:rFonts w:ascii="Times New Roman" w:eastAsia="宋体" w:hAnsi="Times New Roman" w:cs="Times New Roman"/>
                <w:b w:val="0"/>
                <w:bCs w:val="0"/>
                <w:color w:val="000000" w:themeColor="text1"/>
                <w:szCs w:val="21"/>
              </w:rPr>
              <w:t>KCl</w:t>
            </w:r>
            <w:r w:rsidRPr="00D56EE1">
              <w:rPr>
                <w:rFonts w:ascii="Times New Roman" w:eastAsia="宋体" w:hAnsi="Times New Roman" w:cs="Times New Roman" w:hint="eastAsia"/>
                <w:b w:val="0"/>
                <w:bCs w:val="0"/>
                <w:i/>
                <w:iCs/>
                <w:color w:val="000000" w:themeColor="text1"/>
                <w:szCs w:val="21"/>
                <w:vertAlign w:val="superscript"/>
              </w:rPr>
              <w:t>h</w:t>
            </w:r>
            <w:proofErr w:type="spellEnd"/>
            <w:r w:rsidRPr="00D56EE1">
              <w:rPr>
                <w:rFonts w:ascii="Times New Roman" w:eastAsia="宋体" w:hAnsi="Times New Roman" w:cs="Times New Roman"/>
                <w:b w:val="0"/>
                <w:bCs w:val="0"/>
                <w:color w:val="000000" w:themeColor="text1"/>
                <w:szCs w:val="21"/>
              </w:rPr>
              <w:t>/EG</w:t>
            </w:r>
          </w:p>
        </w:tc>
        <w:tc>
          <w:tcPr>
            <w:tcW w:w="1395" w:type="pct"/>
            <w:tcBorders>
              <w:top w:val="nil"/>
              <w:bottom w:val="nil"/>
            </w:tcBorders>
            <w:vAlign w:val="center"/>
          </w:tcPr>
          <w:p w14:paraId="07D5C493"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86</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1</w:t>
            </w:r>
            <w:r w:rsidRPr="00D56EE1">
              <w:rPr>
                <w:rFonts w:ascii="Times New Roman" w:eastAsia="宋体" w:hAnsi="Times New Roman" w:cs="Times New Roman"/>
                <w:color w:val="000000" w:themeColor="text1"/>
                <w:szCs w:val="21"/>
              </w:rPr>
              <w:t>4.</w:t>
            </w:r>
            <w:r w:rsidRPr="00D56EE1">
              <w:rPr>
                <w:rFonts w:ascii="Times New Roman" w:eastAsia="宋体" w:hAnsi="Times New Roman" w:cs="Times New Roman" w:hint="eastAsia"/>
                <w:color w:val="000000" w:themeColor="text1"/>
                <w:szCs w:val="21"/>
              </w:rPr>
              <w:t>0</w:t>
            </w:r>
            <w:r w:rsidRPr="00D56EE1">
              <w:rPr>
                <w:rFonts w:ascii="Times New Roman" w:eastAsia="宋体" w:hAnsi="Times New Roman" w:cs="Times New Roman"/>
                <w:color w:val="000000" w:themeColor="text1"/>
                <w:szCs w:val="21"/>
              </w:rPr>
              <w:t>%</w:t>
            </w:r>
          </w:p>
        </w:tc>
        <w:tc>
          <w:tcPr>
            <w:tcW w:w="807" w:type="pct"/>
            <w:tcBorders>
              <w:top w:val="nil"/>
              <w:bottom w:val="nil"/>
            </w:tcBorders>
            <w:vAlign w:val="center"/>
          </w:tcPr>
          <w:p w14:paraId="2EE2E6CA"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49.3</w:t>
            </w:r>
          </w:p>
        </w:tc>
        <w:tc>
          <w:tcPr>
            <w:tcW w:w="880" w:type="pct"/>
            <w:tcBorders>
              <w:top w:val="nil"/>
              <w:bottom w:val="nil"/>
            </w:tcBorders>
            <w:vAlign w:val="center"/>
          </w:tcPr>
          <w:p w14:paraId="51BC8D60" w14:textId="77777777" w:rsidR="00DD2718" w:rsidRPr="00D56EE1" w:rsidRDefault="00DD2718"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1</w:t>
            </w:r>
            <w:r w:rsidRPr="00D56EE1">
              <w:rPr>
                <w:rFonts w:ascii="Times New Roman" w:eastAsia="宋体" w:hAnsi="Times New Roman" w:cs="Times New Roman" w:hint="eastAsia"/>
                <w:color w:val="000000" w:themeColor="text1"/>
                <w:szCs w:val="21"/>
              </w:rPr>
              <w:t>96.4</w:t>
            </w:r>
          </w:p>
        </w:tc>
        <w:tc>
          <w:tcPr>
            <w:tcW w:w="374" w:type="pct"/>
            <w:tcBorders>
              <w:top w:val="nil"/>
              <w:bottom w:val="nil"/>
            </w:tcBorders>
            <w:vAlign w:val="center"/>
          </w:tcPr>
          <w:p w14:paraId="49888C58" w14:textId="45C40768" w:rsidR="00DD2718" w:rsidRPr="00D56EE1" w:rsidRDefault="00D56EE1" w:rsidP="00D56EE1">
            <w:pPr>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[S</w:t>
            </w:r>
            <w:r w:rsidR="00315DC4" w:rsidRPr="00D56EE1">
              <w:rPr>
                <w:rFonts w:ascii="Times New Roman" w:eastAsia="宋体" w:hAnsi="Times New Roman" w:cs="Times New Roman" w:hint="eastAsia"/>
                <w:color w:val="000000" w:themeColor="text1"/>
                <w:szCs w:val="21"/>
              </w:rPr>
              <w:t>10</w:t>
            </w:r>
            <w:r>
              <w:rPr>
                <w:rFonts w:ascii="Times New Roman" w:eastAsia="宋体" w:hAnsi="Times New Roman" w:cs="Times New Roman"/>
                <w:color w:val="000000" w:themeColor="text1"/>
                <w:szCs w:val="21"/>
              </w:rPr>
              <w:t>]</w:t>
            </w:r>
          </w:p>
        </w:tc>
      </w:tr>
      <w:tr w:rsidR="009E3212" w:rsidRPr="00D56EE1" w14:paraId="35734D32" w14:textId="77777777" w:rsidTr="00FC2363">
        <w:trPr>
          <w:cnfStyle w:val="000000100000" w:firstRow="0" w:lastRow="0" w:firstColumn="0" w:lastColumn="0" w:oddVBand="0" w:evenVBand="0" w:oddHBand="1" w:evenHBand="0" w:firstRowFirstColumn="0" w:firstRowLastColumn="0" w:lastRowFirstColumn="0" w:lastRowLastColumn="0"/>
          <w:trHeight w:val="334"/>
          <w:jc w:val="center"/>
        </w:trPr>
        <w:tc>
          <w:tcPr>
            <w:cnfStyle w:val="001000000000" w:firstRow="0" w:lastRow="0" w:firstColumn="1" w:lastColumn="0" w:oddVBand="0" w:evenVBand="0" w:oddHBand="0" w:evenHBand="0" w:firstRowFirstColumn="0" w:firstRowLastColumn="0" w:lastRowFirstColumn="0" w:lastRowLastColumn="0"/>
            <w:tcW w:w="1542" w:type="pct"/>
            <w:tcBorders>
              <w:top w:val="nil"/>
              <w:bottom w:val="single" w:sz="12" w:space="0" w:color="auto"/>
            </w:tcBorders>
            <w:vAlign w:val="center"/>
          </w:tcPr>
          <w:p w14:paraId="4E7AFF8A" w14:textId="77777777" w:rsidR="00DD2718" w:rsidRPr="00D56EE1" w:rsidRDefault="00DD2718" w:rsidP="00D56EE1">
            <w:pPr>
              <w:jc w:val="center"/>
              <w:rPr>
                <w:rFonts w:ascii="Times New Roman" w:eastAsia="宋体" w:hAnsi="Times New Roman" w:cs="Times New Roman"/>
                <w:color w:val="000000" w:themeColor="text1"/>
                <w:szCs w:val="21"/>
              </w:rPr>
            </w:pPr>
            <w:r w:rsidRPr="00D56EE1">
              <w:rPr>
                <w:rFonts w:ascii="Times New Roman" w:eastAsia="宋体" w:hAnsi="Times New Roman" w:cs="Times New Roman" w:hint="eastAsia"/>
                <w:b w:val="0"/>
                <w:bCs w:val="0"/>
                <w:color w:val="000000" w:themeColor="text1"/>
                <w:szCs w:val="21"/>
              </w:rPr>
              <w:t>SAT/TPEE/EG</w:t>
            </w:r>
          </w:p>
        </w:tc>
        <w:tc>
          <w:tcPr>
            <w:tcW w:w="1395" w:type="pct"/>
            <w:tcBorders>
              <w:top w:val="nil"/>
              <w:bottom w:val="single" w:sz="12" w:space="0" w:color="auto"/>
            </w:tcBorders>
            <w:vAlign w:val="center"/>
          </w:tcPr>
          <w:p w14:paraId="5FAA1D69"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82.4</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15.0</w:t>
            </w:r>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/2.6%</w:t>
            </w:r>
          </w:p>
        </w:tc>
        <w:tc>
          <w:tcPr>
            <w:tcW w:w="807" w:type="pct"/>
            <w:tcBorders>
              <w:top w:val="nil"/>
              <w:bottom w:val="single" w:sz="12" w:space="0" w:color="auto"/>
            </w:tcBorders>
            <w:vAlign w:val="center"/>
          </w:tcPr>
          <w:p w14:paraId="1C371B8A" w14:textId="0D262626" w:rsidR="00DD2718" w:rsidRPr="00D56EE1" w:rsidRDefault="00005D02"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66.7/132.9</w:t>
            </w:r>
          </w:p>
        </w:tc>
        <w:tc>
          <w:tcPr>
            <w:tcW w:w="880" w:type="pct"/>
            <w:tcBorders>
              <w:top w:val="nil"/>
              <w:bottom w:val="single" w:sz="12" w:space="0" w:color="auto"/>
            </w:tcBorders>
            <w:vAlign w:val="center"/>
          </w:tcPr>
          <w:p w14:paraId="0928412C" w14:textId="6D270551" w:rsidR="00DD2718" w:rsidRPr="00D56EE1" w:rsidRDefault="00EF5CDB"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hint="eastAsia"/>
                <w:color w:val="000000" w:themeColor="text1"/>
                <w:szCs w:val="21"/>
              </w:rPr>
              <w:t>811.9</w:t>
            </w:r>
          </w:p>
        </w:tc>
        <w:tc>
          <w:tcPr>
            <w:tcW w:w="374" w:type="pct"/>
            <w:tcBorders>
              <w:top w:val="nil"/>
              <w:bottom w:val="single" w:sz="12" w:space="0" w:color="auto"/>
            </w:tcBorders>
            <w:vAlign w:val="center"/>
          </w:tcPr>
          <w:p w14:paraId="6858E5C3" w14:textId="77777777" w:rsidR="00DD2718" w:rsidRPr="00D56EE1" w:rsidRDefault="00DD2718" w:rsidP="00D56EE1">
            <w:pPr>
              <w:jc w:val="center"/>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themeColor="text1"/>
                <w:szCs w:val="21"/>
              </w:rPr>
            </w:pPr>
            <w:r w:rsidRPr="00D56EE1">
              <w:rPr>
                <w:rFonts w:ascii="Times New Roman" w:eastAsia="宋体" w:hAnsi="Times New Roman" w:cs="Times New Roman"/>
                <w:color w:val="000000" w:themeColor="text1"/>
                <w:szCs w:val="21"/>
              </w:rPr>
              <w:t>This work</w:t>
            </w:r>
          </w:p>
        </w:tc>
      </w:tr>
    </w:tbl>
    <w:p w14:paraId="23654B76" w14:textId="77777777" w:rsidR="00DD2718" w:rsidRPr="00D56EE1" w:rsidRDefault="00DD2718" w:rsidP="00943F0C">
      <w:pPr>
        <w:spacing w:before="50" w:after="50"/>
        <w:rPr>
          <w:rFonts w:ascii="Times New Roman" w:eastAsia="宋体" w:hAnsi="Times New Roman" w:cs="Times New Roman"/>
          <w:color w:val="000000" w:themeColor="text1"/>
          <w:szCs w:val="21"/>
        </w:rPr>
      </w:pPr>
      <w:proofErr w:type="spellStart"/>
      <w:proofErr w:type="gramStart"/>
      <w:r w:rsidRPr="00D56EE1">
        <w:rPr>
          <w:rFonts w:ascii="Times New Roman" w:eastAsia="宋体" w:hAnsi="Times New Roman" w:cs="Times New Roman"/>
          <w:i/>
          <w:iCs/>
          <w:color w:val="000000" w:themeColor="text1"/>
          <w:szCs w:val="21"/>
          <w:vertAlign w:val="superscript"/>
        </w:rPr>
        <w:t>a</w:t>
      </w:r>
      <w:r w:rsidRPr="00D56EE1">
        <w:rPr>
          <w:rFonts w:ascii="Times New Roman" w:eastAsia="宋体" w:hAnsi="Times New Roman" w:cs="Times New Roman" w:hint="eastAsia"/>
          <w:color w:val="000000" w:themeColor="text1"/>
          <w:szCs w:val="21"/>
        </w:rPr>
        <w:t>SC</w:t>
      </w:r>
      <w:proofErr w:type="spellEnd"/>
      <w:r w:rsidRPr="00D56EE1">
        <w:rPr>
          <w:rFonts w:ascii="Times New Roman" w:eastAsia="宋体" w:hAnsi="Times New Roman" w:cs="Times New Roman" w:hint="eastAsia"/>
          <w:color w:val="000000" w:themeColor="text1"/>
          <w:szCs w:val="21"/>
        </w:rPr>
        <w:t>/</w:t>
      </w:r>
      <w:proofErr w:type="spellStart"/>
      <w:r w:rsidRPr="00D56EE1">
        <w:rPr>
          <w:rFonts w:ascii="Times New Roman" w:eastAsia="宋体" w:hAnsi="Times New Roman" w:cs="Times New Roman" w:hint="eastAsia"/>
          <w:color w:val="000000" w:themeColor="text1"/>
          <w:szCs w:val="21"/>
        </w:rPr>
        <w:t>SiC</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hAnsi="Times New Roman" w:cs="Times New Roman" w:hint="eastAsia"/>
          <w:color w:val="000000" w:themeColor="text1"/>
          <w:szCs w:val="21"/>
        </w:rPr>
        <w:t>S</w:t>
      </w:r>
      <w:r w:rsidRPr="00D56EE1">
        <w:rPr>
          <w:rFonts w:ascii="Times New Roman" w:hAnsi="Times New Roman" w:cs="Times New Roman"/>
          <w:color w:val="000000" w:themeColor="text1"/>
          <w:szCs w:val="21"/>
        </w:rPr>
        <w:t>ilicon carbide</w:t>
      </w:r>
      <w:r w:rsidRPr="00D56EE1">
        <w:rPr>
          <w:rFonts w:ascii="Times New Roman" w:eastAsia="宋体" w:hAnsi="Times New Roman" w:cs="Times New Roman"/>
          <w:color w:val="000000" w:themeColor="text1"/>
          <w:szCs w:val="21"/>
        </w:rPr>
        <w:t xml:space="preserve">. </w:t>
      </w:r>
      <w:proofErr w:type="spellStart"/>
      <w:proofErr w:type="gramStart"/>
      <w:r w:rsidRPr="00D56EE1">
        <w:rPr>
          <w:rFonts w:ascii="Times New Roman" w:eastAsia="宋体" w:hAnsi="Times New Roman" w:cs="Times New Roman" w:hint="eastAsia"/>
          <w:i/>
          <w:iCs/>
          <w:color w:val="000000" w:themeColor="text1"/>
          <w:szCs w:val="21"/>
          <w:vertAlign w:val="superscript"/>
        </w:rPr>
        <w:t>b</w:t>
      </w:r>
      <w:r w:rsidRPr="00D56EE1">
        <w:rPr>
          <w:rFonts w:ascii="Times New Roman" w:eastAsia="宋体" w:hAnsi="Times New Roman" w:cs="Times New Roman" w:hint="eastAsia"/>
          <w:color w:val="000000" w:themeColor="text1"/>
          <w:szCs w:val="21"/>
        </w:rPr>
        <w:t>DHPD</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eastAsia="宋体" w:hAnsi="Times New Roman" w:cs="Times New Roman" w:hint="eastAsia"/>
          <w:color w:val="000000" w:themeColor="text1"/>
          <w:szCs w:val="21"/>
        </w:rPr>
        <w:t>D</w:t>
      </w:r>
      <w:r w:rsidRPr="00D56EE1">
        <w:rPr>
          <w:rFonts w:ascii="Times New Roman" w:eastAsia="宋体" w:hAnsi="Times New Roman" w:cs="Times New Roman"/>
          <w:color w:val="000000" w:themeColor="text1"/>
          <w:szCs w:val="21"/>
        </w:rPr>
        <w:t>isodium hydrogen phosphate dodecahydrate</w:t>
      </w:r>
    </w:p>
    <w:p w14:paraId="000CAE9C" w14:textId="43FEC7B4" w:rsidR="00DD2718" w:rsidRPr="00D56EE1" w:rsidRDefault="00DD2718" w:rsidP="00943F0C">
      <w:pPr>
        <w:spacing w:before="50" w:after="50"/>
        <w:rPr>
          <w:rFonts w:ascii="Times New Roman" w:eastAsia="宋体" w:hAnsi="Times New Roman" w:cs="Times New Roman"/>
          <w:color w:val="000000" w:themeColor="text1"/>
          <w:szCs w:val="21"/>
        </w:rPr>
      </w:pPr>
      <w:proofErr w:type="spellStart"/>
      <w:proofErr w:type="gramStart"/>
      <w:r w:rsidRPr="00D56EE1">
        <w:rPr>
          <w:rFonts w:ascii="Times New Roman" w:eastAsia="宋体" w:hAnsi="Times New Roman" w:cs="Times New Roman" w:hint="eastAsia"/>
          <w:i/>
          <w:iCs/>
          <w:color w:val="000000" w:themeColor="text1"/>
          <w:szCs w:val="21"/>
          <w:vertAlign w:val="superscript"/>
        </w:rPr>
        <w:t>c</w:t>
      </w:r>
      <w:r w:rsidRPr="00D56EE1">
        <w:rPr>
          <w:rFonts w:ascii="Times New Roman" w:eastAsia="宋体" w:hAnsi="Times New Roman" w:cs="Times New Roman" w:hint="eastAsia"/>
          <w:color w:val="000000" w:themeColor="text1"/>
          <w:szCs w:val="21"/>
        </w:rPr>
        <w:t>CMC</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eastAsia="宋体" w:hAnsi="Times New Roman" w:cs="Times New Roman"/>
          <w:color w:val="000000" w:themeColor="text1"/>
          <w:szCs w:val="21"/>
        </w:rPr>
        <w:t xml:space="preserve">Sodium </w:t>
      </w:r>
      <w:proofErr w:type="spellStart"/>
      <w:r w:rsidRPr="00D56EE1">
        <w:rPr>
          <w:rFonts w:ascii="Times New Roman" w:eastAsia="宋体" w:hAnsi="Times New Roman" w:cs="Times New Roman"/>
          <w:color w:val="000000" w:themeColor="text1"/>
          <w:szCs w:val="21"/>
        </w:rPr>
        <w:t>carboxymethylcellulose</w:t>
      </w:r>
      <w:proofErr w:type="spellEnd"/>
      <w:r w:rsidRPr="00D56EE1">
        <w:rPr>
          <w:rFonts w:ascii="Times New Roman" w:eastAsia="宋体" w:hAnsi="Times New Roman" w:cs="Times New Roman"/>
          <w:color w:val="000000" w:themeColor="text1"/>
          <w:szCs w:val="21"/>
        </w:rPr>
        <w:t xml:space="preserve">. </w:t>
      </w:r>
      <w:proofErr w:type="spellStart"/>
      <w:proofErr w:type="gramStart"/>
      <w:r w:rsidRPr="00D56EE1">
        <w:rPr>
          <w:rFonts w:ascii="Times New Roman" w:eastAsia="宋体" w:hAnsi="Times New Roman" w:cs="Times New Roman" w:hint="eastAsia"/>
          <w:i/>
          <w:iCs/>
          <w:color w:val="000000" w:themeColor="text1"/>
          <w:szCs w:val="21"/>
          <w:vertAlign w:val="superscript"/>
        </w:rPr>
        <w:t>d</w:t>
      </w:r>
      <w:r w:rsidRPr="00D56EE1">
        <w:rPr>
          <w:rFonts w:ascii="Times New Roman" w:eastAsia="宋体" w:hAnsi="Times New Roman" w:cs="Times New Roman" w:hint="eastAsia"/>
          <w:color w:val="000000" w:themeColor="text1"/>
          <w:szCs w:val="21"/>
        </w:rPr>
        <w:t>CNTs</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eastAsia="宋体" w:hAnsi="Times New Roman" w:cs="Times New Roman" w:hint="eastAsia"/>
          <w:color w:val="000000" w:themeColor="text1"/>
          <w:szCs w:val="21"/>
        </w:rPr>
        <w:t xml:space="preserve"> C</w:t>
      </w:r>
      <w:r w:rsidRPr="00D56EE1">
        <w:rPr>
          <w:rFonts w:ascii="Times New Roman" w:eastAsia="宋体" w:hAnsi="Times New Roman" w:cs="Times New Roman"/>
          <w:color w:val="000000" w:themeColor="text1"/>
          <w:szCs w:val="21"/>
        </w:rPr>
        <w:t>arbon nanotube</w:t>
      </w:r>
      <w:r w:rsidR="00544C7E" w:rsidRPr="00D56EE1">
        <w:rPr>
          <w:rFonts w:ascii="Times New Roman" w:eastAsia="宋体" w:hAnsi="Times New Roman" w:cs="Times New Roman" w:hint="eastAsia"/>
          <w:color w:val="000000" w:themeColor="text1"/>
          <w:szCs w:val="21"/>
        </w:rPr>
        <w:t>s</w:t>
      </w:r>
      <w:r w:rsidRPr="00D56EE1">
        <w:rPr>
          <w:rFonts w:ascii="Times New Roman" w:eastAsia="宋体" w:hAnsi="Times New Roman" w:cs="Times New Roman" w:hint="eastAsia"/>
          <w:color w:val="000000" w:themeColor="text1"/>
          <w:szCs w:val="21"/>
        </w:rPr>
        <w:t xml:space="preserve">. </w:t>
      </w:r>
      <w:proofErr w:type="spellStart"/>
      <w:proofErr w:type="gramStart"/>
      <w:r w:rsidRPr="00D56EE1">
        <w:rPr>
          <w:rFonts w:ascii="Times New Roman" w:eastAsia="宋体" w:hAnsi="Times New Roman" w:cs="Times New Roman"/>
          <w:i/>
          <w:iCs/>
          <w:color w:val="000000" w:themeColor="text1"/>
          <w:szCs w:val="21"/>
          <w:vertAlign w:val="superscript"/>
        </w:rPr>
        <w:t>e</w:t>
      </w:r>
      <w:r w:rsidRPr="00D56EE1">
        <w:rPr>
          <w:rFonts w:ascii="Times New Roman" w:eastAsia="宋体" w:hAnsi="Times New Roman" w:cs="Times New Roman" w:hint="eastAsia"/>
          <w:color w:val="000000" w:themeColor="text1"/>
          <w:szCs w:val="21"/>
        </w:rPr>
        <w:t>PA</w:t>
      </w:r>
      <w:proofErr w:type="spellEnd"/>
      <w:proofErr w:type="gramEnd"/>
      <w:r w:rsidRPr="00D56EE1">
        <w:rPr>
          <w:rFonts w:ascii="Times New Roman" w:eastAsia="宋体" w:hAnsi="Times New Roman" w:cs="Times New Roman" w:hint="eastAsia"/>
          <w:color w:val="000000" w:themeColor="text1"/>
          <w:szCs w:val="21"/>
        </w:rPr>
        <w:t>:</w:t>
      </w:r>
      <w:r w:rsidRPr="00D56EE1">
        <w:rPr>
          <w:rFonts w:ascii="Times New Roman" w:eastAsia="宋体" w:hAnsi="Times New Roman" w:cs="Times New Roman"/>
          <w:color w:val="000000" w:themeColor="text1"/>
          <w:szCs w:val="21"/>
        </w:rPr>
        <w:t xml:space="preserve"> </w:t>
      </w:r>
      <w:r w:rsidRPr="00D56EE1">
        <w:rPr>
          <w:rFonts w:ascii="Times New Roman" w:eastAsia="宋体" w:hAnsi="Times New Roman" w:cs="Times New Roman" w:hint="eastAsia"/>
          <w:color w:val="000000" w:themeColor="text1"/>
          <w:szCs w:val="21"/>
        </w:rPr>
        <w:t>P</w:t>
      </w:r>
      <w:r w:rsidRPr="00D56EE1">
        <w:rPr>
          <w:rFonts w:ascii="Times New Roman" w:eastAsia="宋体" w:hAnsi="Times New Roman" w:cs="Times New Roman"/>
          <w:color w:val="000000" w:themeColor="text1"/>
          <w:szCs w:val="21"/>
        </w:rPr>
        <w:t>araffin.</w:t>
      </w:r>
    </w:p>
    <w:p w14:paraId="019347C1" w14:textId="77777777" w:rsidR="00DD2718" w:rsidRPr="00D56EE1" w:rsidRDefault="00DD2718" w:rsidP="00943F0C">
      <w:pPr>
        <w:spacing w:before="50" w:after="50"/>
        <w:rPr>
          <w:rFonts w:ascii="Times New Roman" w:hAnsi="Times New Roman" w:cs="Times New Roman"/>
          <w:color w:val="000000" w:themeColor="text1"/>
          <w:szCs w:val="21"/>
        </w:rPr>
      </w:pPr>
      <w:proofErr w:type="spellStart"/>
      <w:proofErr w:type="gramStart"/>
      <w:r w:rsidRPr="00D56EE1">
        <w:rPr>
          <w:rFonts w:ascii="Times New Roman" w:eastAsia="宋体" w:hAnsi="Times New Roman" w:cs="Times New Roman"/>
          <w:i/>
          <w:iCs/>
          <w:color w:val="000000" w:themeColor="text1"/>
          <w:szCs w:val="21"/>
          <w:vertAlign w:val="superscript"/>
        </w:rPr>
        <w:t>f</w:t>
      </w:r>
      <w:r w:rsidRPr="00D56EE1">
        <w:rPr>
          <w:rFonts w:ascii="Times New Roman" w:eastAsia="宋体" w:hAnsi="Times New Roman" w:cs="Times New Roman" w:hint="eastAsia"/>
          <w:color w:val="000000" w:themeColor="text1"/>
          <w:szCs w:val="21"/>
        </w:rPr>
        <w:t>SBS</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eastAsia="宋体" w:hAnsi="Times New Roman" w:cs="Times New Roman"/>
          <w:color w:val="000000" w:themeColor="text1"/>
          <w:szCs w:val="21"/>
        </w:rPr>
        <w:t xml:space="preserve">Styrene-butadiene-styrene triblock copolymer. </w:t>
      </w:r>
      <w:proofErr w:type="spellStart"/>
      <w:proofErr w:type="gramStart"/>
      <w:r w:rsidRPr="00D56EE1">
        <w:rPr>
          <w:rFonts w:ascii="Times New Roman" w:eastAsia="宋体" w:hAnsi="Times New Roman" w:cs="Times New Roman"/>
          <w:i/>
          <w:iCs/>
          <w:color w:val="000000" w:themeColor="text1"/>
          <w:szCs w:val="21"/>
          <w:vertAlign w:val="superscript"/>
        </w:rPr>
        <w:t>g</w:t>
      </w:r>
      <w:r w:rsidRPr="00D56EE1">
        <w:rPr>
          <w:rFonts w:ascii="Times New Roman" w:eastAsia="宋体" w:hAnsi="Times New Roman" w:cs="Times New Roman" w:hint="eastAsia"/>
          <w:color w:val="000000" w:themeColor="text1"/>
          <w:szCs w:val="21"/>
        </w:rPr>
        <w:t>LiCl</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hAnsi="Times New Roman" w:cs="Times New Roman" w:hint="eastAsia"/>
          <w:color w:val="000000" w:themeColor="text1"/>
          <w:szCs w:val="21"/>
        </w:rPr>
        <w:t>L</w:t>
      </w:r>
      <w:r w:rsidRPr="00D56EE1">
        <w:rPr>
          <w:rFonts w:ascii="Times New Roman" w:hAnsi="Times New Roman" w:cs="Times New Roman"/>
          <w:color w:val="000000" w:themeColor="text1"/>
          <w:szCs w:val="21"/>
        </w:rPr>
        <w:t>ithium chloride</w:t>
      </w:r>
    </w:p>
    <w:p w14:paraId="100C0C7F" w14:textId="336DA703" w:rsidR="00EB2B3E" w:rsidRPr="00D56EE1" w:rsidRDefault="00DD2718" w:rsidP="00943F0C">
      <w:pPr>
        <w:spacing w:before="50" w:after="50"/>
        <w:rPr>
          <w:rFonts w:ascii="Times New Roman" w:eastAsia="宋体" w:hAnsi="Times New Roman" w:cs="Times New Roman"/>
          <w:color w:val="000000" w:themeColor="text1"/>
          <w:szCs w:val="21"/>
        </w:rPr>
      </w:pPr>
      <w:proofErr w:type="spellStart"/>
      <w:proofErr w:type="gramStart"/>
      <w:r w:rsidRPr="00D56EE1">
        <w:rPr>
          <w:rFonts w:ascii="Times New Roman" w:eastAsia="宋体" w:hAnsi="Times New Roman" w:cs="Times New Roman" w:hint="eastAsia"/>
          <w:i/>
          <w:iCs/>
          <w:color w:val="000000" w:themeColor="text1"/>
          <w:szCs w:val="21"/>
          <w:vertAlign w:val="superscript"/>
        </w:rPr>
        <w:t>h</w:t>
      </w:r>
      <w:r w:rsidRPr="00D56EE1">
        <w:rPr>
          <w:rFonts w:ascii="Times New Roman" w:eastAsia="宋体" w:hAnsi="Times New Roman" w:cs="Times New Roman" w:hint="eastAsia"/>
          <w:color w:val="000000" w:themeColor="text1"/>
          <w:szCs w:val="21"/>
        </w:rPr>
        <w:t>KCl</w:t>
      </w:r>
      <w:proofErr w:type="spellEnd"/>
      <w:proofErr w:type="gramEnd"/>
      <w:r w:rsidRPr="00D56EE1">
        <w:rPr>
          <w:rFonts w:ascii="Times New Roman" w:eastAsia="宋体" w:hAnsi="Times New Roman" w:cs="Times New Roman"/>
          <w:color w:val="000000" w:themeColor="text1"/>
          <w:szCs w:val="21"/>
        </w:rPr>
        <w:t>:</w:t>
      </w:r>
      <w:r w:rsidRPr="00D56EE1">
        <w:rPr>
          <w:rFonts w:ascii="Times New Roman" w:hAnsi="Times New Roman" w:cs="Times New Roman"/>
          <w:color w:val="000000" w:themeColor="text1"/>
          <w:szCs w:val="21"/>
        </w:rPr>
        <w:t xml:space="preserve"> </w:t>
      </w:r>
      <w:r w:rsidRPr="00D56EE1">
        <w:rPr>
          <w:rFonts w:ascii="Times New Roman" w:hAnsi="Times New Roman" w:cs="Times New Roman" w:hint="eastAsia"/>
          <w:color w:val="000000" w:themeColor="text1"/>
          <w:szCs w:val="21"/>
        </w:rPr>
        <w:t>P</w:t>
      </w:r>
      <w:r w:rsidRPr="00D56EE1">
        <w:rPr>
          <w:rFonts w:ascii="Times New Roman" w:hAnsi="Times New Roman" w:cs="Times New Roman"/>
          <w:color w:val="000000" w:themeColor="text1"/>
          <w:szCs w:val="21"/>
        </w:rPr>
        <w:t>otassium chloride</w:t>
      </w:r>
    </w:p>
    <w:p w14:paraId="5043B470" w14:textId="4313B18E" w:rsidR="00CC7DBE" w:rsidRPr="005933EC" w:rsidRDefault="00B437C6" w:rsidP="00D56EE1">
      <w:pPr>
        <w:pStyle w:val="1"/>
        <w:spacing w:line="240" w:lineRule="auto"/>
        <w:rPr>
          <w:rFonts w:cs="Times New Roman"/>
          <w:color w:val="000000" w:themeColor="text1"/>
          <w:sz w:val="28"/>
        </w:rPr>
      </w:pPr>
      <w:r w:rsidRPr="005933EC">
        <w:rPr>
          <w:rFonts w:cs="Times New Roman"/>
          <w:color w:val="000000" w:themeColor="text1"/>
          <w:sz w:val="28"/>
        </w:rPr>
        <w:t>S</w:t>
      </w:r>
      <w:r w:rsidRPr="005933EC">
        <w:rPr>
          <w:rFonts w:cs="Times New Roman" w:hint="eastAsia"/>
          <w:color w:val="000000" w:themeColor="text1"/>
          <w:sz w:val="28"/>
        </w:rPr>
        <w:t>up</w:t>
      </w:r>
      <w:r w:rsidRPr="005933EC">
        <w:rPr>
          <w:rFonts w:cs="Times New Roman"/>
          <w:color w:val="000000" w:themeColor="text1"/>
          <w:sz w:val="28"/>
        </w:rPr>
        <w:t xml:space="preserve">plementary </w:t>
      </w:r>
      <w:r w:rsidR="00CC7DBE" w:rsidRPr="005933EC">
        <w:rPr>
          <w:rFonts w:cs="Times New Roman"/>
          <w:color w:val="000000" w:themeColor="text1"/>
          <w:sz w:val="28"/>
        </w:rPr>
        <w:t>R</w:t>
      </w:r>
      <w:r w:rsidRPr="005933EC">
        <w:rPr>
          <w:rFonts w:cs="Times New Roman"/>
          <w:color w:val="000000" w:themeColor="text1"/>
          <w:sz w:val="28"/>
        </w:rPr>
        <w:t>eferences</w:t>
      </w:r>
    </w:p>
    <w:p w14:paraId="5B3541BE" w14:textId="3FCEA8C9"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W. Wu, W. Wu, S. Wang Form-stable and thermally induced flexible composite phase change material for thermal energy storage and thermal management applications. Appl. Energy </w:t>
      </w:r>
      <w:r w:rsidRPr="00EC5C6D">
        <w:rPr>
          <w:rFonts w:ascii="Times New Roman" w:hAnsi="Times New Roman" w:cs="Times New Roman"/>
          <w:b/>
          <w:noProof/>
          <w:sz w:val="24"/>
          <w:szCs w:val="24"/>
        </w:rPr>
        <w:t>236</w:t>
      </w:r>
      <w:r w:rsidRPr="00EC5C6D">
        <w:rPr>
          <w:rFonts w:ascii="Times New Roman" w:hAnsi="Times New Roman" w:cs="Times New Roman"/>
          <w:noProof/>
          <w:sz w:val="24"/>
          <w:szCs w:val="24"/>
        </w:rPr>
        <w:t xml:space="preserve">, 10–21 (2019). </w:t>
      </w:r>
      <w:hyperlink r:id="rId29" w:history="1">
        <w:r w:rsidRPr="00EC5C6D">
          <w:rPr>
            <w:rStyle w:val="ab"/>
            <w:rFonts w:ascii="Times New Roman" w:hAnsi="Times New Roman" w:cs="Times New Roman"/>
            <w:noProof/>
            <w:sz w:val="24"/>
            <w:szCs w:val="24"/>
          </w:rPr>
          <w:t>https://doi.org/10.1016/j.apenergy.2018.11.071</w:t>
        </w:r>
      </w:hyperlink>
    </w:p>
    <w:p w14:paraId="2527F27D" w14:textId="15322705"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X. Liu, C. Wang, T. Wu, Z. Li, C. Wu A novel stable and flexible composite phase change materials for battery thermal management. Appl. Therm. Eng. </w:t>
      </w:r>
      <w:r w:rsidRPr="00EC5C6D">
        <w:rPr>
          <w:rFonts w:ascii="Times New Roman" w:hAnsi="Times New Roman" w:cs="Times New Roman"/>
          <w:b/>
          <w:noProof/>
          <w:sz w:val="24"/>
          <w:szCs w:val="24"/>
        </w:rPr>
        <w:t>212</w:t>
      </w:r>
      <w:r w:rsidRPr="00EC5C6D">
        <w:rPr>
          <w:rFonts w:ascii="Times New Roman" w:hAnsi="Times New Roman" w:cs="Times New Roman"/>
          <w:noProof/>
          <w:sz w:val="24"/>
          <w:szCs w:val="24"/>
        </w:rPr>
        <w:t xml:space="preserve">, 118510 (2022). </w:t>
      </w:r>
      <w:hyperlink r:id="rId30" w:history="1">
        <w:r w:rsidRPr="00EC5C6D">
          <w:rPr>
            <w:rStyle w:val="ab"/>
            <w:rFonts w:ascii="Times New Roman" w:hAnsi="Times New Roman" w:cs="Times New Roman"/>
            <w:noProof/>
            <w:sz w:val="24"/>
            <w:szCs w:val="24"/>
          </w:rPr>
          <w:t>https://doi.org/10.1016/j.applthermaleng.2022.118510</w:t>
        </w:r>
      </w:hyperlink>
    </w:p>
    <w:p w14:paraId="088E5E6F" w14:textId="794FC3AD"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J. Cao, Z. Ling, S. Lin, Y. He, X. Fang et al., Thermochemical heat storage system for preventing battery thermal runaway propagation using sodium acetate trihydrate/expanded graphite. Chem. Eng. J. </w:t>
      </w:r>
      <w:r w:rsidRPr="00EC5C6D">
        <w:rPr>
          <w:rFonts w:ascii="Times New Roman" w:hAnsi="Times New Roman" w:cs="Times New Roman"/>
          <w:b/>
          <w:noProof/>
          <w:sz w:val="24"/>
          <w:szCs w:val="24"/>
        </w:rPr>
        <w:t>433</w:t>
      </w:r>
      <w:r w:rsidRPr="00EC5C6D">
        <w:rPr>
          <w:rFonts w:ascii="Times New Roman" w:hAnsi="Times New Roman" w:cs="Times New Roman"/>
          <w:noProof/>
          <w:sz w:val="24"/>
          <w:szCs w:val="24"/>
        </w:rPr>
        <w:t xml:space="preserve">, 133536 (2022). </w:t>
      </w:r>
      <w:hyperlink r:id="rId31" w:history="1">
        <w:r w:rsidRPr="00EC5C6D">
          <w:rPr>
            <w:rStyle w:val="ab"/>
            <w:rFonts w:ascii="Times New Roman" w:hAnsi="Times New Roman" w:cs="Times New Roman"/>
            <w:noProof/>
            <w:sz w:val="24"/>
            <w:szCs w:val="24"/>
          </w:rPr>
          <w:t>https://doi.org/10.1016/j.cej.2021.133536</w:t>
        </w:r>
      </w:hyperlink>
    </w:p>
    <w:p w14:paraId="58C98491" w14:textId="734561F8"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C. Liu, P. Hu, Z. Xu, X. Ma, Z. Rao Experimental investigation on thermal properties of sodium acetate trihydrate based phase change materials for thermal energy storage. Thermochim. Acta </w:t>
      </w:r>
      <w:r w:rsidRPr="00EC5C6D">
        <w:rPr>
          <w:rFonts w:ascii="Times New Roman" w:hAnsi="Times New Roman" w:cs="Times New Roman"/>
          <w:b/>
          <w:noProof/>
          <w:sz w:val="24"/>
          <w:szCs w:val="24"/>
        </w:rPr>
        <w:t>674</w:t>
      </w:r>
      <w:r w:rsidRPr="00EC5C6D">
        <w:rPr>
          <w:rFonts w:ascii="Times New Roman" w:hAnsi="Times New Roman" w:cs="Times New Roman"/>
          <w:noProof/>
          <w:sz w:val="24"/>
          <w:szCs w:val="24"/>
        </w:rPr>
        <w:t xml:space="preserve">, 28–35 (2019). </w:t>
      </w:r>
      <w:hyperlink r:id="rId32" w:history="1">
        <w:r w:rsidRPr="00EC5C6D">
          <w:rPr>
            <w:rStyle w:val="ab"/>
            <w:rFonts w:ascii="Times New Roman" w:hAnsi="Times New Roman" w:cs="Times New Roman"/>
            <w:noProof/>
            <w:sz w:val="24"/>
            <w:szCs w:val="24"/>
          </w:rPr>
          <w:t>https://doi.org/10.1016/j.tca.2019.02.002</w:t>
        </w:r>
      </w:hyperlink>
    </w:p>
    <w:p w14:paraId="45EF8A03" w14:textId="009214F6"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G. Fang, W. Zhang, M. Yu, K. Meng, X. Tan Experimental investigation of high performance composite phase change materials based on sodium acetate trihydrate for solar thermal energy </w:t>
      </w:r>
      <w:r w:rsidRPr="00EC5C6D">
        <w:rPr>
          <w:rFonts w:ascii="Times New Roman" w:hAnsi="Times New Roman" w:cs="Times New Roman"/>
          <w:noProof/>
          <w:sz w:val="24"/>
          <w:szCs w:val="24"/>
        </w:rPr>
        <w:lastRenderedPageBreak/>
        <w:t xml:space="preserve">storage. Sol. Energy Mater. Sol. Cells </w:t>
      </w:r>
      <w:r w:rsidRPr="00EC5C6D">
        <w:rPr>
          <w:rFonts w:ascii="Times New Roman" w:hAnsi="Times New Roman" w:cs="Times New Roman"/>
          <w:b/>
          <w:noProof/>
          <w:sz w:val="24"/>
          <w:szCs w:val="24"/>
        </w:rPr>
        <w:t>234</w:t>
      </w:r>
      <w:r w:rsidRPr="00EC5C6D">
        <w:rPr>
          <w:rFonts w:ascii="Times New Roman" w:hAnsi="Times New Roman" w:cs="Times New Roman"/>
          <w:noProof/>
          <w:sz w:val="24"/>
          <w:szCs w:val="24"/>
        </w:rPr>
        <w:t xml:space="preserve">, 111418 (2022). </w:t>
      </w:r>
      <w:hyperlink r:id="rId33" w:history="1">
        <w:r w:rsidRPr="00EC5C6D">
          <w:rPr>
            <w:rStyle w:val="ab"/>
            <w:rFonts w:ascii="Times New Roman" w:hAnsi="Times New Roman" w:cs="Times New Roman"/>
            <w:noProof/>
            <w:sz w:val="24"/>
            <w:szCs w:val="24"/>
          </w:rPr>
          <w:t>https://doi.org/10.1016/j.solmat.2021.111418</w:t>
        </w:r>
      </w:hyperlink>
    </w:p>
    <w:p w14:paraId="118E7F0B" w14:textId="222B7CD0"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W. Sun, G. Liang, F. Feng, H. He, Z. Gao Study on sodium acetate trihydrate-expand graphite-carbon nanotubes composite phase change materials with enhanced thermal conductivity for waste heat recovery. J. Energy Storage </w:t>
      </w:r>
      <w:r w:rsidRPr="00EC5C6D">
        <w:rPr>
          <w:rFonts w:ascii="Times New Roman" w:hAnsi="Times New Roman" w:cs="Times New Roman"/>
          <w:b/>
          <w:noProof/>
          <w:sz w:val="24"/>
          <w:szCs w:val="24"/>
        </w:rPr>
        <w:t>55</w:t>
      </w:r>
      <w:r w:rsidRPr="00EC5C6D">
        <w:rPr>
          <w:rFonts w:ascii="Times New Roman" w:hAnsi="Times New Roman" w:cs="Times New Roman"/>
          <w:noProof/>
          <w:sz w:val="24"/>
          <w:szCs w:val="24"/>
        </w:rPr>
        <w:t xml:space="preserve">, 105857 (2022). </w:t>
      </w:r>
      <w:hyperlink r:id="rId34" w:history="1">
        <w:r w:rsidRPr="00EC5C6D">
          <w:rPr>
            <w:rStyle w:val="ab"/>
            <w:rFonts w:ascii="Times New Roman" w:hAnsi="Times New Roman" w:cs="Times New Roman"/>
            <w:noProof/>
            <w:sz w:val="24"/>
            <w:szCs w:val="24"/>
          </w:rPr>
          <w:t>https://doi.org/10.1016/j.est.2022.105857</w:t>
        </w:r>
      </w:hyperlink>
    </w:p>
    <w:p w14:paraId="22AC7654" w14:textId="49E1A6C1"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W. Wu, G. Ye, G. Zhang, X. Yang Composite phase change material with room-temperature-flexibility for battery thermal management. Chem. Eng. J. </w:t>
      </w:r>
      <w:r w:rsidRPr="00EC5C6D">
        <w:rPr>
          <w:rFonts w:ascii="Times New Roman" w:hAnsi="Times New Roman" w:cs="Times New Roman"/>
          <w:b/>
          <w:noProof/>
          <w:sz w:val="24"/>
          <w:szCs w:val="24"/>
        </w:rPr>
        <w:t>428</w:t>
      </w:r>
      <w:r w:rsidRPr="00EC5C6D">
        <w:rPr>
          <w:rFonts w:ascii="Times New Roman" w:hAnsi="Times New Roman" w:cs="Times New Roman"/>
          <w:noProof/>
          <w:sz w:val="24"/>
          <w:szCs w:val="24"/>
        </w:rPr>
        <w:t xml:space="preserve">, 131116 (2022). </w:t>
      </w:r>
      <w:hyperlink r:id="rId35" w:history="1">
        <w:r w:rsidRPr="00EC5C6D">
          <w:rPr>
            <w:rStyle w:val="ab"/>
            <w:rFonts w:ascii="Times New Roman" w:hAnsi="Times New Roman" w:cs="Times New Roman"/>
            <w:noProof/>
            <w:sz w:val="24"/>
            <w:szCs w:val="24"/>
          </w:rPr>
          <w:t>https://doi.org/10.1016/j.cej.2021.131116</w:t>
        </w:r>
      </w:hyperlink>
    </w:p>
    <w:p w14:paraId="4D444A3C" w14:textId="5FEA064F"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Q. Huang, X. Li, G. Zhang, Y. Wang, J. Deng et al., Pouch lithium battery with a passive thermal management system using form-stable and flexible composite phase change materials. ACS Appl. Energy Mater. </w:t>
      </w:r>
      <w:r w:rsidRPr="00EC5C6D">
        <w:rPr>
          <w:rFonts w:ascii="Times New Roman" w:hAnsi="Times New Roman" w:cs="Times New Roman"/>
          <w:b/>
          <w:noProof/>
          <w:sz w:val="24"/>
          <w:szCs w:val="24"/>
        </w:rPr>
        <w:t>4</w:t>
      </w:r>
      <w:r w:rsidRPr="00EC5C6D">
        <w:rPr>
          <w:rFonts w:ascii="Times New Roman" w:hAnsi="Times New Roman" w:cs="Times New Roman"/>
          <w:noProof/>
          <w:sz w:val="24"/>
          <w:szCs w:val="24"/>
        </w:rPr>
        <w:t xml:space="preserve">, 1978–1992 (2021). </w:t>
      </w:r>
      <w:hyperlink r:id="rId36" w:history="1">
        <w:r w:rsidRPr="00EC5C6D">
          <w:rPr>
            <w:rStyle w:val="ab"/>
            <w:rFonts w:ascii="Times New Roman" w:hAnsi="Times New Roman" w:cs="Times New Roman"/>
            <w:noProof/>
            <w:sz w:val="24"/>
            <w:szCs w:val="24"/>
          </w:rPr>
          <w:t>https://doi.org/10.1021/acsaem.0c03116</w:t>
        </w:r>
      </w:hyperlink>
    </w:p>
    <w:p w14:paraId="4FE0B1D8" w14:textId="246E2DAF" w:rsidR="00B437C6" w:rsidRPr="00EC5C6D" w:rsidRDefault="00B437C6" w:rsidP="005933EC">
      <w:pPr>
        <w:pStyle w:val="aa"/>
        <w:widowControl/>
        <w:numPr>
          <w:ilvl w:val="0"/>
          <w:numId w:val="3"/>
        </w:numPr>
        <w:spacing w:beforeLines="50" w:before="156" w:afterLines="50" w:after="156"/>
        <w:contextualSpacing w:val="0"/>
        <w:rPr>
          <w:rFonts w:ascii="Times New Roman" w:hAnsi="Times New Roman" w:cs="Times New Roman"/>
          <w:noProof/>
          <w:sz w:val="24"/>
          <w:szCs w:val="24"/>
        </w:rPr>
      </w:pPr>
      <w:r w:rsidRPr="00EC5C6D">
        <w:rPr>
          <w:rFonts w:ascii="Times New Roman" w:hAnsi="Times New Roman" w:cs="Times New Roman"/>
          <w:noProof/>
          <w:sz w:val="24"/>
          <w:szCs w:val="24"/>
        </w:rPr>
        <w:t xml:space="preserve">H. Lei, X. Wang, Y. Li, H. Xie, W. Yu Organic-inorganic hybrid phase change materials with high energy storage density based on porous shaped paraffin/hydrated salt/expanded graphite composites. Energy </w:t>
      </w:r>
      <w:r w:rsidRPr="00EC5C6D">
        <w:rPr>
          <w:rFonts w:ascii="Times New Roman" w:hAnsi="Times New Roman" w:cs="Times New Roman"/>
          <w:b/>
          <w:noProof/>
          <w:sz w:val="24"/>
          <w:szCs w:val="24"/>
        </w:rPr>
        <w:t>304</w:t>
      </w:r>
      <w:r w:rsidRPr="00EC5C6D">
        <w:rPr>
          <w:rFonts w:ascii="Times New Roman" w:hAnsi="Times New Roman" w:cs="Times New Roman"/>
          <w:noProof/>
          <w:sz w:val="24"/>
          <w:szCs w:val="24"/>
        </w:rPr>
        <w:t xml:space="preserve">, 132169 (2024). </w:t>
      </w:r>
      <w:hyperlink r:id="rId37" w:history="1">
        <w:r w:rsidRPr="00EC5C6D">
          <w:rPr>
            <w:rStyle w:val="ab"/>
            <w:rFonts w:ascii="Times New Roman" w:hAnsi="Times New Roman" w:cs="Times New Roman"/>
            <w:noProof/>
            <w:sz w:val="24"/>
            <w:szCs w:val="24"/>
          </w:rPr>
          <w:t>https://doi.org/10.1016/j.energy.2024.132169</w:t>
        </w:r>
      </w:hyperlink>
    </w:p>
    <w:p w14:paraId="7A138155" w14:textId="5BFDF9E8" w:rsidR="00B437C6" w:rsidRPr="00B437C6" w:rsidRDefault="00B437C6" w:rsidP="005933EC">
      <w:pPr>
        <w:widowControl/>
        <w:spacing w:beforeLines="50" w:before="156" w:afterLines="50" w:after="156"/>
        <w:ind w:leftChars="1" w:left="424" w:hangingChars="176" w:hanging="422"/>
        <w:rPr>
          <w:rFonts w:ascii="Times New Roman" w:hAnsi="Times New Roman" w:cs="Times New Roman"/>
          <w:noProof/>
          <w:sz w:val="24"/>
          <w:szCs w:val="24"/>
        </w:rPr>
      </w:pPr>
      <w:r>
        <w:rPr>
          <w:rFonts w:ascii="Times New Roman" w:hAnsi="Times New Roman" w:cs="Times New Roman"/>
          <w:noProof/>
          <w:sz w:val="24"/>
          <w:szCs w:val="24"/>
        </w:rPr>
        <w:t xml:space="preserve">[S10] </w:t>
      </w:r>
      <w:r w:rsidRPr="00B437C6">
        <w:rPr>
          <w:rFonts w:ascii="Times New Roman" w:hAnsi="Times New Roman" w:cs="Times New Roman"/>
          <w:noProof/>
          <w:sz w:val="24"/>
          <w:szCs w:val="24"/>
        </w:rPr>
        <w:t>X. Man, H. Lu, Q. Xu, C. Wang, Z. Ling</w:t>
      </w:r>
      <w:r w:rsidRPr="00B437C6">
        <w:rPr>
          <w:rFonts w:ascii="Times New Roman" w:hAnsi="Times New Roman" w:cs="Times New Roman"/>
          <w:noProof/>
          <w:sz w:val="24"/>
          <w:szCs w:val="24"/>
        </w:rPr>
        <w:t>,</w:t>
      </w:r>
      <w:r w:rsidRPr="00B437C6">
        <w:rPr>
          <w:rFonts w:ascii="Times New Roman" w:hAnsi="Times New Roman" w:cs="Times New Roman"/>
          <w:noProof/>
          <w:sz w:val="24"/>
          <w:szCs w:val="24"/>
        </w:rPr>
        <w:t xml:space="preserve"> Preparation and thermal property enhancement of sodium acetate trihydrate-lithium chloride-potassium chloride expanded graphite composite phase change materials. Sol. Energy Mater. Sol. Cells </w:t>
      </w:r>
      <w:r w:rsidRPr="00B437C6">
        <w:rPr>
          <w:rFonts w:ascii="Times New Roman" w:hAnsi="Times New Roman" w:cs="Times New Roman"/>
          <w:b/>
          <w:noProof/>
          <w:sz w:val="24"/>
          <w:szCs w:val="24"/>
        </w:rPr>
        <w:t>266</w:t>
      </w:r>
      <w:r w:rsidRPr="00B437C6">
        <w:rPr>
          <w:rFonts w:ascii="Times New Roman" w:hAnsi="Times New Roman" w:cs="Times New Roman"/>
          <w:noProof/>
          <w:sz w:val="24"/>
          <w:szCs w:val="24"/>
        </w:rPr>
        <w:t xml:space="preserve">, 112695 (2024). </w:t>
      </w:r>
      <w:hyperlink r:id="rId38" w:history="1">
        <w:r w:rsidRPr="00B437C6">
          <w:rPr>
            <w:rStyle w:val="ab"/>
            <w:rFonts w:ascii="Times New Roman" w:hAnsi="Times New Roman" w:cs="Times New Roman"/>
            <w:noProof/>
            <w:sz w:val="24"/>
            <w:szCs w:val="24"/>
          </w:rPr>
          <w:t>https://doi.org/10.1016/j.solmat.2024.112695</w:t>
        </w:r>
      </w:hyperlink>
      <w:r w:rsidRPr="00B437C6">
        <w:rPr>
          <w:rFonts w:ascii="Times New Roman" w:hAnsi="Times New Roman" w:cs="Times New Roman"/>
          <w:noProof/>
          <w:sz w:val="24"/>
          <w:szCs w:val="24"/>
        </w:rPr>
        <w:t xml:space="preserve"> </w:t>
      </w:r>
    </w:p>
    <w:p w14:paraId="1DBDBDFA" w14:textId="77777777" w:rsidR="00B437C6" w:rsidRPr="00B437C6" w:rsidRDefault="00B437C6" w:rsidP="005933EC">
      <w:pPr>
        <w:spacing w:beforeLines="50" w:before="156" w:afterLines="50" w:after="156"/>
        <w:rPr>
          <w:rFonts w:hint="eastAsia"/>
        </w:rPr>
      </w:pPr>
    </w:p>
    <w:sectPr w:rsidR="00B437C6" w:rsidRPr="00B437C6" w:rsidSect="00943F0C">
      <w:headerReference w:type="default" r:id="rId39"/>
      <w:footerReference w:type="default" r:id="rId40"/>
      <w:pgSz w:w="12240" w:h="15840" w:code="1"/>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64574" w14:textId="77777777" w:rsidR="00941CA2" w:rsidRDefault="00941CA2" w:rsidP="0059519B">
      <w:r>
        <w:separator/>
      </w:r>
    </w:p>
  </w:endnote>
  <w:endnote w:type="continuationSeparator" w:id="0">
    <w:p w14:paraId="7130FE70" w14:textId="77777777" w:rsidR="00941CA2" w:rsidRDefault="00941CA2" w:rsidP="00595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CEB55" w14:textId="35AD5482" w:rsidR="008552C7" w:rsidRPr="00001237" w:rsidRDefault="00941CA2" w:rsidP="005A2B66">
    <w:pPr>
      <w:pStyle w:val="a5"/>
      <w:jc w:val="center"/>
      <w:rPr>
        <w:rFonts w:ascii="Times New Roman" w:hAnsi="Times New Roman" w:cs="Times New Roman"/>
        <w:sz w:val="21"/>
        <w:szCs w:val="21"/>
      </w:rPr>
    </w:pPr>
    <w:sdt>
      <w:sdtPr>
        <w:id w:val="-329753087"/>
        <w:docPartObj>
          <w:docPartGallery w:val="Page Numbers (Bottom of Page)"/>
          <w:docPartUnique/>
        </w:docPartObj>
      </w:sdtPr>
      <w:sdtEndPr>
        <w:rPr>
          <w:rFonts w:ascii="Times New Roman" w:hAnsi="Times New Roman" w:cs="Times New Roman"/>
          <w:sz w:val="21"/>
          <w:szCs w:val="21"/>
        </w:rPr>
      </w:sdtEndPr>
      <w:sdtContent>
        <w:r w:rsidR="00001237" w:rsidRPr="00001237">
          <w:rPr>
            <w:rFonts w:ascii="Times New Roman" w:hAnsi="Times New Roman" w:cs="Times New Roman"/>
            <w:sz w:val="21"/>
            <w:szCs w:val="21"/>
          </w:rPr>
          <w:t>S</w:t>
        </w:r>
        <w:r w:rsidR="008552C7" w:rsidRPr="00001237">
          <w:rPr>
            <w:rFonts w:ascii="Times New Roman" w:hAnsi="Times New Roman" w:cs="Times New Roman"/>
            <w:sz w:val="21"/>
            <w:szCs w:val="21"/>
          </w:rPr>
          <w:fldChar w:fldCharType="begin"/>
        </w:r>
        <w:r w:rsidR="008552C7" w:rsidRPr="00001237">
          <w:rPr>
            <w:rFonts w:ascii="Times New Roman" w:hAnsi="Times New Roman" w:cs="Times New Roman"/>
            <w:sz w:val="21"/>
            <w:szCs w:val="21"/>
          </w:rPr>
          <w:instrText>PAGE   \* MERGEFORMAT</w:instrText>
        </w:r>
        <w:r w:rsidR="008552C7" w:rsidRPr="00001237">
          <w:rPr>
            <w:rFonts w:ascii="Times New Roman" w:hAnsi="Times New Roman" w:cs="Times New Roman"/>
            <w:sz w:val="21"/>
            <w:szCs w:val="21"/>
          </w:rPr>
          <w:fldChar w:fldCharType="separate"/>
        </w:r>
        <w:r w:rsidR="00B20298" w:rsidRPr="00B20298">
          <w:rPr>
            <w:rFonts w:ascii="Times New Roman" w:hAnsi="Times New Roman" w:cs="Times New Roman"/>
            <w:noProof/>
            <w:sz w:val="21"/>
            <w:szCs w:val="21"/>
            <w:lang w:val="zh-CN"/>
          </w:rPr>
          <w:t>2</w:t>
        </w:r>
        <w:r w:rsidR="008552C7" w:rsidRPr="00001237">
          <w:rPr>
            <w:rFonts w:ascii="Times New Roman" w:hAnsi="Times New Roman" w:cs="Times New Roman"/>
            <w:sz w:val="21"/>
            <w:szCs w:val="21"/>
          </w:rPr>
          <w:fldChar w:fldCharType="end"/>
        </w:r>
      </w:sdtContent>
    </w:sdt>
    <w:r w:rsidR="00001237" w:rsidRPr="00001237">
      <w:rPr>
        <w:rFonts w:ascii="Times New Roman" w:hAnsi="Times New Roman" w:cs="Times New Roman"/>
        <w:sz w:val="21"/>
        <w:szCs w:val="21"/>
      </w:rPr>
      <w:t>/S12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5FB76" w14:textId="77777777" w:rsidR="00941CA2" w:rsidRDefault="00941CA2" w:rsidP="0059519B">
      <w:r>
        <w:separator/>
      </w:r>
    </w:p>
  </w:footnote>
  <w:footnote w:type="continuationSeparator" w:id="0">
    <w:p w14:paraId="6D0EE27B" w14:textId="77777777" w:rsidR="00941CA2" w:rsidRDefault="00941CA2" w:rsidP="00595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92350" w14:textId="53008597" w:rsidR="00001237" w:rsidRPr="00001237" w:rsidRDefault="00001237" w:rsidP="00001237">
    <w:pPr>
      <w:jc w:val="center"/>
      <w:rPr>
        <w:rFonts w:ascii="Times New Roman" w:hAnsi="Times New Roman" w:cs="Times New Roman"/>
        <w:sz w:val="24"/>
        <w:szCs w:val="24"/>
      </w:rPr>
    </w:pPr>
    <w:hyperlink r:id="rId1" w:history="1">
      <w:r w:rsidRPr="00001237">
        <w:rPr>
          <w:rStyle w:val="ab"/>
          <w:rFonts w:ascii="Times New Roman" w:hAnsi="Times New Roman" w:cs="Times New Roman"/>
          <w:sz w:val="24"/>
          <w:szCs w:val="24"/>
        </w:rPr>
        <w:t>Nano-Micro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D4795"/>
    <w:multiLevelType w:val="multilevel"/>
    <w:tmpl w:val="10CD4795"/>
    <w:lvl w:ilvl="0">
      <w:start w:val="1"/>
      <w:numFmt w:val="decimal"/>
      <w:lvlText w:val="[%1]"/>
      <w:lvlJc w:val="left"/>
      <w:pPr>
        <w:ind w:left="440" w:hanging="440"/>
      </w:pPr>
      <w:rPr>
        <w:rFonts w:hint="eastAsia"/>
      </w:rPr>
    </w:lvl>
    <w:lvl w:ilvl="1">
      <w:start w:val="1"/>
      <w:numFmt w:val="upperLetter"/>
      <w:lvlText w:val="%2."/>
      <w:lvlJc w:val="left"/>
      <w:pPr>
        <w:ind w:left="800" w:hanging="36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17344E5E"/>
    <w:multiLevelType w:val="hybridMultilevel"/>
    <w:tmpl w:val="87D21080"/>
    <w:lvl w:ilvl="0" w:tplc="C854E99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1FD6FF3"/>
    <w:multiLevelType w:val="hybridMultilevel"/>
    <w:tmpl w:val="1B00522A"/>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ML&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xxw20wt2fs5be599xvs9x2xe2fw05esxz5&quot;&gt;My EndNote Library&lt;record-ids&gt;&lt;item&gt;2067&lt;/item&gt;&lt;/record-ids&gt;&lt;/item&gt;&lt;/Libraries&gt;"/>
  </w:docVars>
  <w:rsids>
    <w:rsidRoot w:val="000D5D3C"/>
    <w:rsid w:val="00001237"/>
    <w:rsid w:val="00005D02"/>
    <w:rsid w:val="00015EE2"/>
    <w:rsid w:val="0002118F"/>
    <w:rsid w:val="000243CE"/>
    <w:rsid w:val="00024C8D"/>
    <w:rsid w:val="00025D37"/>
    <w:rsid w:val="00027A73"/>
    <w:rsid w:val="0003272C"/>
    <w:rsid w:val="00032AA6"/>
    <w:rsid w:val="00032FEE"/>
    <w:rsid w:val="000604F0"/>
    <w:rsid w:val="000615EB"/>
    <w:rsid w:val="00063216"/>
    <w:rsid w:val="000634A8"/>
    <w:rsid w:val="000655C1"/>
    <w:rsid w:val="00085AA1"/>
    <w:rsid w:val="00086D9F"/>
    <w:rsid w:val="000A064B"/>
    <w:rsid w:val="000A3CC3"/>
    <w:rsid w:val="000B5240"/>
    <w:rsid w:val="000D5D3C"/>
    <w:rsid w:val="000E0BAC"/>
    <w:rsid w:val="000E0C2E"/>
    <w:rsid w:val="000E2DB9"/>
    <w:rsid w:val="0011543C"/>
    <w:rsid w:val="00116A64"/>
    <w:rsid w:val="00117EBC"/>
    <w:rsid w:val="00125215"/>
    <w:rsid w:val="00134606"/>
    <w:rsid w:val="00144C4A"/>
    <w:rsid w:val="00151773"/>
    <w:rsid w:val="001561F9"/>
    <w:rsid w:val="001571AF"/>
    <w:rsid w:val="00157E6B"/>
    <w:rsid w:val="001617D0"/>
    <w:rsid w:val="0017019C"/>
    <w:rsid w:val="0017519F"/>
    <w:rsid w:val="00175F6C"/>
    <w:rsid w:val="001868DB"/>
    <w:rsid w:val="0018728E"/>
    <w:rsid w:val="00193DF3"/>
    <w:rsid w:val="001A324F"/>
    <w:rsid w:val="001A41CA"/>
    <w:rsid w:val="001A6038"/>
    <w:rsid w:val="001B151A"/>
    <w:rsid w:val="001C3A96"/>
    <w:rsid w:val="001C7FFB"/>
    <w:rsid w:val="001D01CF"/>
    <w:rsid w:val="001D091A"/>
    <w:rsid w:val="001D4407"/>
    <w:rsid w:val="001D48B4"/>
    <w:rsid w:val="001D4C8C"/>
    <w:rsid w:val="001D697D"/>
    <w:rsid w:val="001E7FE6"/>
    <w:rsid w:val="001F3A36"/>
    <w:rsid w:val="00206510"/>
    <w:rsid w:val="00210052"/>
    <w:rsid w:val="00215783"/>
    <w:rsid w:val="00222DE9"/>
    <w:rsid w:val="0023407F"/>
    <w:rsid w:val="002379B3"/>
    <w:rsid w:val="00254476"/>
    <w:rsid w:val="00264BDD"/>
    <w:rsid w:val="00265789"/>
    <w:rsid w:val="00267DE4"/>
    <w:rsid w:val="002759CA"/>
    <w:rsid w:val="00284061"/>
    <w:rsid w:val="002867BA"/>
    <w:rsid w:val="00287C54"/>
    <w:rsid w:val="00293C87"/>
    <w:rsid w:val="00293D50"/>
    <w:rsid w:val="002A5076"/>
    <w:rsid w:val="002B488B"/>
    <w:rsid w:val="002B620E"/>
    <w:rsid w:val="002B65E5"/>
    <w:rsid w:val="002C76CA"/>
    <w:rsid w:val="002D33B4"/>
    <w:rsid w:val="002D7A6D"/>
    <w:rsid w:val="002E4C5F"/>
    <w:rsid w:val="002F2081"/>
    <w:rsid w:val="00310F9F"/>
    <w:rsid w:val="00311FC5"/>
    <w:rsid w:val="00315DC4"/>
    <w:rsid w:val="00321485"/>
    <w:rsid w:val="00323EDC"/>
    <w:rsid w:val="00327899"/>
    <w:rsid w:val="00331B2E"/>
    <w:rsid w:val="00343A02"/>
    <w:rsid w:val="00344E0C"/>
    <w:rsid w:val="003532C6"/>
    <w:rsid w:val="00353691"/>
    <w:rsid w:val="00362484"/>
    <w:rsid w:val="00385843"/>
    <w:rsid w:val="0039164D"/>
    <w:rsid w:val="003A320A"/>
    <w:rsid w:val="003B0F2B"/>
    <w:rsid w:val="003C56DD"/>
    <w:rsid w:val="003C7EA7"/>
    <w:rsid w:val="003D77BE"/>
    <w:rsid w:val="003E15C7"/>
    <w:rsid w:val="003E2DFD"/>
    <w:rsid w:val="003E305F"/>
    <w:rsid w:val="003E3197"/>
    <w:rsid w:val="003F15C4"/>
    <w:rsid w:val="0040713B"/>
    <w:rsid w:val="0041435D"/>
    <w:rsid w:val="00421542"/>
    <w:rsid w:val="00460CAE"/>
    <w:rsid w:val="00466605"/>
    <w:rsid w:val="0047577E"/>
    <w:rsid w:val="00476BDD"/>
    <w:rsid w:val="004857F6"/>
    <w:rsid w:val="004901C3"/>
    <w:rsid w:val="00492FFA"/>
    <w:rsid w:val="00496F60"/>
    <w:rsid w:val="004A3B94"/>
    <w:rsid w:val="004B4A1E"/>
    <w:rsid w:val="004C40D0"/>
    <w:rsid w:val="004D109A"/>
    <w:rsid w:val="004D567B"/>
    <w:rsid w:val="004F2B08"/>
    <w:rsid w:val="00503042"/>
    <w:rsid w:val="00507CC4"/>
    <w:rsid w:val="00520E82"/>
    <w:rsid w:val="0052470E"/>
    <w:rsid w:val="00525311"/>
    <w:rsid w:val="00531C09"/>
    <w:rsid w:val="005325B8"/>
    <w:rsid w:val="005406AA"/>
    <w:rsid w:val="00544C7E"/>
    <w:rsid w:val="00547FA5"/>
    <w:rsid w:val="00550637"/>
    <w:rsid w:val="00556328"/>
    <w:rsid w:val="0057627D"/>
    <w:rsid w:val="00576789"/>
    <w:rsid w:val="0058315D"/>
    <w:rsid w:val="00586396"/>
    <w:rsid w:val="00586BBA"/>
    <w:rsid w:val="005923C7"/>
    <w:rsid w:val="005933EC"/>
    <w:rsid w:val="0059519B"/>
    <w:rsid w:val="0059695A"/>
    <w:rsid w:val="005A03CE"/>
    <w:rsid w:val="005A2B66"/>
    <w:rsid w:val="005A7A9A"/>
    <w:rsid w:val="005B126E"/>
    <w:rsid w:val="005B35A6"/>
    <w:rsid w:val="005B426F"/>
    <w:rsid w:val="005B6B58"/>
    <w:rsid w:val="005C725A"/>
    <w:rsid w:val="005D697C"/>
    <w:rsid w:val="005E557F"/>
    <w:rsid w:val="005F3BE5"/>
    <w:rsid w:val="005F7AB9"/>
    <w:rsid w:val="006022E8"/>
    <w:rsid w:val="00607673"/>
    <w:rsid w:val="006237BC"/>
    <w:rsid w:val="00623871"/>
    <w:rsid w:val="006241A1"/>
    <w:rsid w:val="006453C8"/>
    <w:rsid w:val="00655A59"/>
    <w:rsid w:val="00667CB9"/>
    <w:rsid w:val="00671A6A"/>
    <w:rsid w:val="006A1B03"/>
    <w:rsid w:val="006A36F8"/>
    <w:rsid w:val="006B4005"/>
    <w:rsid w:val="006D6D10"/>
    <w:rsid w:val="006E5EA3"/>
    <w:rsid w:val="006F4ED9"/>
    <w:rsid w:val="006F7383"/>
    <w:rsid w:val="00701859"/>
    <w:rsid w:val="00702DA6"/>
    <w:rsid w:val="00710D0C"/>
    <w:rsid w:val="007276FB"/>
    <w:rsid w:val="007529BE"/>
    <w:rsid w:val="00761F30"/>
    <w:rsid w:val="0077490A"/>
    <w:rsid w:val="00780903"/>
    <w:rsid w:val="007815EC"/>
    <w:rsid w:val="00783DC5"/>
    <w:rsid w:val="0078795F"/>
    <w:rsid w:val="007915B9"/>
    <w:rsid w:val="00792ACD"/>
    <w:rsid w:val="007A11D5"/>
    <w:rsid w:val="007A5B43"/>
    <w:rsid w:val="007B6DB0"/>
    <w:rsid w:val="007C6189"/>
    <w:rsid w:val="007C6A59"/>
    <w:rsid w:val="007C757D"/>
    <w:rsid w:val="007E0252"/>
    <w:rsid w:val="007F1173"/>
    <w:rsid w:val="00800555"/>
    <w:rsid w:val="00806B9C"/>
    <w:rsid w:val="0081207D"/>
    <w:rsid w:val="00820518"/>
    <w:rsid w:val="00821046"/>
    <w:rsid w:val="00823EC9"/>
    <w:rsid w:val="00827928"/>
    <w:rsid w:val="00830696"/>
    <w:rsid w:val="00834282"/>
    <w:rsid w:val="00845774"/>
    <w:rsid w:val="008552C7"/>
    <w:rsid w:val="00863AFF"/>
    <w:rsid w:val="00865859"/>
    <w:rsid w:val="00870B0B"/>
    <w:rsid w:val="00881804"/>
    <w:rsid w:val="00881B31"/>
    <w:rsid w:val="00883592"/>
    <w:rsid w:val="008864C5"/>
    <w:rsid w:val="00896DB0"/>
    <w:rsid w:val="008A0BE4"/>
    <w:rsid w:val="008A219C"/>
    <w:rsid w:val="008A648C"/>
    <w:rsid w:val="008B4223"/>
    <w:rsid w:val="008B4CFB"/>
    <w:rsid w:val="008B7A7C"/>
    <w:rsid w:val="008C6D24"/>
    <w:rsid w:val="008D0AD2"/>
    <w:rsid w:val="008D6881"/>
    <w:rsid w:val="008F4CD4"/>
    <w:rsid w:val="00903274"/>
    <w:rsid w:val="00910DC7"/>
    <w:rsid w:val="0091357F"/>
    <w:rsid w:val="00916D7B"/>
    <w:rsid w:val="00941CA2"/>
    <w:rsid w:val="00943F0C"/>
    <w:rsid w:val="00950352"/>
    <w:rsid w:val="00950733"/>
    <w:rsid w:val="00953C83"/>
    <w:rsid w:val="00955F09"/>
    <w:rsid w:val="00965C46"/>
    <w:rsid w:val="0097232A"/>
    <w:rsid w:val="00977460"/>
    <w:rsid w:val="009A5D50"/>
    <w:rsid w:val="009B5C43"/>
    <w:rsid w:val="009B7DEC"/>
    <w:rsid w:val="009C0FA5"/>
    <w:rsid w:val="009C6B5C"/>
    <w:rsid w:val="009D223D"/>
    <w:rsid w:val="009D6082"/>
    <w:rsid w:val="009E3212"/>
    <w:rsid w:val="009E5978"/>
    <w:rsid w:val="009F02A2"/>
    <w:rsid w:val="009F2334"/>
    <w:rsid w:val="009F2A02"/>
    <w:rsid w:val="009F703F"/>
    <w:rsid w:val="00A15DB6"/>
    <w:rsid w:val="00A17EBB"/>
    <w:rsid w:val="00A30347"/>
    <w:rsid w:val="00A40211"/>
    <w:rsid w:val="00A421D8"/>
    <w:rsid w:val="00A61581"/>
    <w:rsid w:val="00AA5A2E"/>
    <w:rsid w:val="00AB30F3"/>
    <w:rsid w:val="00AB4DD3"/>
    <w:rsid w:val="00AD074A"/>
    <w:rsid w:val="00AD2D86"/>
    <w:rsid w:val="00AD7FDC"/>
    <w:rsid w:val="00AE2013"/>
    <w:rsid w:val="00AF6E08"/>
    <w:rsid w:val="00B0128F"/>
    <w:rsid w:val="00B06560"/>
    <w:rsid w:val="00B13439"/>
    <w:rsid w:val="00B20298"/>
    <w:rsid w:val="00B31F81"/>
    <w:rsid w:val="00B40DF1"/>
    <w:rsid w:val="00B437C6"/>
    <w:rsid w:val="00B439EB"/>
    <w:rsid w:val="00B55B83"/>
    <w:rsid w:val="00B62AB3"/>
    <w:rsid w:val="00B70907"/>
    <w:rsid w:val="00B746EA"/>
    <w:rsid w:val="00B81456"/>
    <w:rsid w:val="00B82AE8"/>
    <w:rsid w:val="00B84BC7"/>
    <w:rsid w:val="00B85118"/>
    <w:rsid w:val="00B8642B"/>
    <w:rsid w:val="00BA46B5"/>
    <w:rsid w:val="00BA6AD1"/>
    <w:rsid w:val="00BC027D"/>
    <w:rsid w:val="00BC25F2"/>
    <w:rsid w:val="00BC5A60"/>
    <w:rsid w:val="00BD095D"/>
    <w:rsid w:val="00BE048E"/>
    <w:rsid w:val="00BE3B8F"/>
    <w:rsid w:val="00BF19E5"/>
    <w:rsid w:val="00BF27A1"/>
    <w:rsid w:val="00BF27FC"/>
    <w:rsid w:val="00BF331E"/>
    <w:rsid w:val="00BF604F"/>
    <w:rsid w:val="00BF71FB"/>
    <w:rsid w:val="00C02C26"/>
    <w:rsid w:val="00C068A0"/>
    <w:rsid w:val="00C2046B"/>
    <w:rsid w:val="00C23373"/>
    <w:rsid w:val="00C36DD5"/>
    <w:rsid w:val="00C4250D"/>
    <w:rsid w:val="00C44C90"/>
    <w:rsid w:val="00C47CA7"/>
    <w:rsid w:val="00C51DC6"/>
    <w:rsid w:val="00C53BF7"/>
    <w:rsid w:val="00C55197"/>
    <w:rsid w:val="00C61336"/>
    <w:rsid w:val="00C86634"/>
    <w:rsid w:val="00C9110A"/>
    <w:rsid w:val="00CA0317"/>
    <w:rsid w:val="00CC1706"/>
    <w:rsid w:val="00CC56B6"/>
    <w:rsid w:val="00CC79EF"/>
    <w:rsid w:val="00CC7DBE"/>
    <w:rsid w:val="00CD7158"/>
    <w:rsid w:val="00CE2350"/>
    <w:rsid w:val="00D14E75"/>
    <w:rsid w:val="00D158F3"/>
    <w:rsid w:val="00D225ED"/>
    <w:rsid w:val="00D35399"/>
    <w:rsid w:val="00D36EBC"/>
    <w:rsid w:val="00D37747"/>
    <w:rsid w:val="00D42246"/>
    <w:rsid w:val="00D46CD4"/>
    <w:rsid w:val="00D542F7"/>
    <w:rsid w:val="00D56946"/>
    <w:rsid w:val="00D56EE1"/>
    <w:rsid w:val="00D61142"/>
    <w:rsid w:val="00D66184"/>
    <w:rsid w:val="00D66EA5"/>
    <w:rsid w:val="00D67AE8"/>
    <w:rsid w:val="00D71D1E"/>
    <w:rsid w:val="00D763DD"/>
    <w:rsid w:val="00DB27C0"/>
    <w:rsid w:val="00DB36D2"/>
    <w:rsid w:val="00DC1CCF"/>
    <w:rsid w:val="00DD0C25"/>
    <w:rsid w:val="00DD2718"/>
    <w:rsid w:val="00DE342F"/>
    <w:rsid w:val="00DF2A81"/>
    <w:rsid w:val="00DF4107"/>
    <w:rsid w:val="00DF6F8C"/>
    <w:rsid w:val="00E0043A"/>
    <w:rsid w:val="00E00C14"/>
    <w:rsid w:val="00E03183"/>
    <w:rsid w:val="00E04409"/>
    <w:rsid w:val="00E12F70"/>
    <w:rsid w:val="00E1412B"/>
    <w:rsid w:val="00E25AF0"/>
    <w:rsid w:val="00E4004B"/>
    <w:rsid w:val="00E54D19"/>
    <w:rsid w:val="00E55FD3"/>
    <w:rsid w:val="00E5624B"/>
    <w:rsid w:val="00E71D4C"/>
    <w:rsid w:val="00E752D3"/>
    <w:rsid w:val="00E777FB"/>
    <w:rsid w:val="00E807CE"/>
    <w:rsid w:val="00E94433"/>
    <w:rsid w:val="00EA2432"/>
    <w:rsid w:val="00EA3BA4"/>
    <w:rsid w:val="00EB06C9"/>
    <w:rsid w:val="00EB0E89"/>
    <w:rsid w:val="00EB2B3E"/>
    <w:rsid w:val="00EB4AE9"/>
    <w:rsid w:val="00EB5DA2"/>
    <w:rsid w:val="00EC5BEB"/>
    <w:rsid w:val="00ED79DB"/>
    <w:rsid w:val="00EE2E9C"/>
    <w:rsid w:val="00EF5CDB"/>
    <w:rsid w:val="00F15272"/>
    <w:rsid w:val="00F267FB"/>
    <w:rsid w:val="00F32907"/>
    <w:rsid w:val="00F352E9"/>
    <w:rsid w:val="00F36249"/>
    <w:rsid w:val="00F430BA"/>
    <w:rsid w:val="00F4668C"/>
    <w:rsid w:val="00F55A0D"/>
    <w:rsid w:val="00F55C3B"/>
    <w:rsid w:val="00F57631"/>
    <w:rsid w:val="00F62C41"/>
    <w:rsid w:val="00F7576D"/>
    <w:rsid w:val="00F8375F"/>
    <w:rsid w:val="00F91F40"/>
    <w:rsid w:val="00F95EAE"/>
    <w:rsid w:val="00FC2363"/>
    <w:rsid w:val="00FC376A"/>
    <w:rsid w:val="00FE3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2BAAE"/>
  <w15:chartTrackingRefBased/>
  <w15:docId w15:val="{39097E99-1273-448B-991E-2BFD9FCBA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5EC"/>
    <w:pPr>
      <w:widowControl w:val="0"/>
      <w:jc w:val="both"/>
    </w:pPr>
  </w:style>
  <w:style w:type="paragraph" w:styleId="1">
    <w:name w:val="heading 1"/>
    <w:basedOn w:val="a"/>
    <w:next w:val="a"/>
    <w:link w:val="10"/>
    <w:uiPriority w:val="9"/>
    <w:qFormat/>
    <w:rsid w:val="00CC7DBE"/>
    <w:pPr>
      <w:keepNext/>
      <w:keepLines/>
      <w:spacing w:before="240" w:after="240" w:line="360" w:lineRule="auto"/>
      <w:outlineLvl w:val="0"/>
    </w:pPr>
    <w:rPr>
      <w:rFonts w:ascii="Times New Roman" w:eastAsiaTheme="majorEastAsia" w:hAnsi="Times New Roman" w:cstheme="majorBidi"/>
      <w:b/>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19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9519B"/>
    <w:rPr>
      <w:sz w:val="18"/>
      <w:szCs w:val="18"/>
    </w:rPr>
  </w:style>
  <w:style w:type="paragraph" w:styleId="a5">
    <w:name w:val="footer"/>
    <w:basedOn w:val="a"/>
    <w:link w:val="a6"/>
    <w:uiPriority w:val="99"/>
    <w:unhideWhenUsed/>
    <w:rsid w:val="0059519B"/>
    <w:pPr>
      <w:tabs>
        <w:tab w:val="center" w:pos="4153"/>
        <w:tab w:val="right" w:pos="8306"/>
      </w:tabs>
      <w:snapToGrid w:val="0"/>
      <w:jc w:val="left"/>
    </w:pPr>
    <w:rPr>
      <w:sz w:val="18"/>
      <w:szCs w:val="18"/>
    </w:rPr>
  </w:style>
  <w:style w:type="character" w:customStyle="1" w:styleId="a6">
    <w:name w:val="页脚 字符"/>
    <w:basedOn w:val="a0"/>
    <w:link w:val="a5"/>
    <w:uiPriority w:val="99"/>
    <w:rsid w:val="0059519B"/>
    <w:rPr>
      <w:sz w:val="18"/>
      <w:szCs w:val="18"/>
    </w:rPr>
  </w:style>
  <w:style w:type="table" w:customStyle="1" w:styleId="21">
    <w:name w:val="无格式表格 21"/>
    <w:basedOn w:val="a1"/>
    <w:uiPriority w:val="42"/>
    <w:rsid w:val="0059519B"/>
    <w:rPr>
      <w:kern w:val="0"/>
      <w:sz w:val="20"/>
      <w:szCs w:val="20"/>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
    <w:name w:val="网格型1"/>
    <w:basedOn w:val="a1"/>
    <w:next w:val="a7"/>
    <w:uiPriority w:val="39"/>
    <w:rsid w:val="00086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086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3272C"/>
    <w:rPr>
      <w:sz w:val="18"/>
      <w:szCs w:val="18"/>
    </w:rPr>
  </w:style>
  <w:style w:type="character" w:customStyle="1" w:styleId="a9">
    <w:name w:val="批注框文本 字符"/>
    <w:basedOn w:val="a0"/>
    <w:link w:val="a8"/>
    <w:uiPriority w:val="99"/>
    <w:semiHidden/>
    <w:rsid w:val="0003272C"/>
    <w:rPr>
      <w:sz w:val="18"/>
      <w:szCs w:val="18"/>
    </w:rPr>
  </w:style>
  <w:style w:type="paragraph" w:styleId="aa">
    <w:name w:val="List Paragraph"/>
    <w:basedOn w:val="a"/>
    <w:uiPriority w:val="34"/>
    <w:qFormat/>
    <w:rsid w:val="00D61142"/>
    <w:pPr>
      <w:ind w:left="720"/>
      <w:contextualSpacing/>
    </w:pPr>
  </w:style>
  <w:style w:type="paragraph" w:customStyle="1" w:styleId="BATitle">
    <w:name w:val="BA_Title"/>
    <w:basedOn w:val="a"/>
    <w:next w:val="BBAuthorName"/>
    <w:link w:val="BATitle0"/>
    <w:rsid w:val="005923C7"/>
    <w:pPr>
      <w:widowControl/>
      <w:spacing w:before="720" w:after="360" w:line="480" w:lineRule="auto"/>
      <w:jc w:val="center"/>
    </w:pPr>
    <w:rPr>
      <w:rFonts w:ascii="Times New Roman" w:hAnsi="Times New Roman" w:cs="Times New Roman"/>
      <w:kern w:val="0"/>
      <w:sz w:val="44"/>
      <w:szCs w:val="20"/>
      <w:lang w:eastAsia="en-US"/>
    </w:rPr>
  </w:style>
  <w:style w:type="paragraph" w:customStyle="1" w:styleId="BBAuthorName">
    <w:name w:val="BB_Author_Name"/>
    <w:basedOn w:val="a"/>
    <w:next w:val="BCAuthorAddress"/>
    <w:rsid w:val="005923C7"/>
    <w:pPr>
      <w:widowControl/>
      <w:spacing w:after="240" w:line="480" w:lineRule="auto"/>
      <w:jc w:val="center"/>
    </w:pPr>
    <w:rPr>
      <w:rFonts w:ascii="Times" w:hAnsi="Times" w:cs="Times New Roman"/>
      <w:i/>
      <w:kern w:val="0"/>
      <w:sz w:val="24"/>
      <w:szCs w:val="20"/>
      <w:lang w:eastAsia="en-US"/>
    </w:rPr>
  </w:style>
  <w:style w:type="paragraph" w:customStyle="1" w:styleId="BCAuthorAddress">
    <w:name w:val="BC_Author_Address"/>
    <w:basedOn w:val="a"/>
    <w:next w:val="a"/>
    <w:rsid w:val="005923C7"/>
    <w:pPr>
      <w:widowControl/>
      <w:spacing w:after="240" w:line="480" w:lineRule="auto"/>
      <w:jc w:val="center"/>
    </w:pPr>
    <w:rPr>
      <w:rFonts w:ascii="Times" w:hAnsi="Times" w:cs="Times New Roman"/>
      <w:kern w:val="0"/>
      <w:sz w:val="24"/>
      <w:szCs w:val="20"/>
      <w:lang w:eastAsia="en-US"/>
    </w:rPr>
  </w:style>
  <w:style w:type="character" w:styleId="ab">
    <w:name w:val="Hyperlink"/>
    <w:rsid w:val="005923C7"/>
    <w:rPr>
      <w:color w:val="0000FF"/>
      <w:u w:val="single"/>
    </w:rPr>
  </w:style>
  <w:style w:type="character" w:styleId="ac">
    <w:name w:val="page number"/>
    <w:basedOn w:val="a0"/>
    <w:rsid w:val="00BA6AD1"/>
  </w:style>
  <w:style w:type="character" w:customStyle="1" w:styleId="UnresolvedMention">
    <w:name w:val="Unresolved Mention"/>
    <w:basedOn w:val="a0"/>
    <w:uiPriority w:val="99"/>
    <w:semiHidden/>
    <w:unhideWhenUsed/>
    <w:rsid w:val="00667CB9"/>
    <w:rPr>
      <w:color w:val="605E5C"/>
      <w:shd w:val="clear" w:color="auto" w:fill="E1DFDD"/>
    </w:rPr>
  </w:style>
  <w:style w:type="table" w:customStyle="1" w:styleId="2">
    <w:name w:val="网格型2"/>
    <w:basedOn w:val="a1"/>
    <w:next w:val="a7"/>
    <w:uiPriority w:val="39"/>
    <w:rsid w:val="00024C8D"/>
    <w:rPr>
      <w:rFonts w:ascii="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0">
    <w:name w:val="Plain Table 2"/>
    <w:basedOn w:val="a1"/>
    <w:uiPriority w:val="42"/>
    <w:rsid w:val="00157E6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Title0">
    <w:name w:val="BA_Title 字符"/>
    <w:basedOn w:val="a0"/>
    <w:link w:val="BATitle"/>
    <w:locked/>
    <w:rsid w:val="00CC7DBE"/>
    <w:rPr>
      <w:rFonts w:ascii="Times New Roman" w:hAnsi="Times New Roman" w:cs="Times New Roman"/>
      <w:kern w:val="0"/>
      <w:sz w:val="44"/>
      <w:szCs w:val="20"/>
      <w:lang w:eastAsia="en-US"/>
    </w:rPr>
  </w:style>
  <w:style w:type="character" w:customStyle="1" w:styleId="10">
    <w:name w:val="标题 1 字符"/>
    <w:basedOn w:val="a0"/>
    <w:link w:val="1"/>
    <w:uiPriority w:val="9"/>
    <w:rsid w:val="00CC7DBE"/>
    <w:rPr>
      <w:rFonts w:ascii="Times New Roman" w:eastAsiaTheme="majorEastAsia" w:hAnsi="Times New Roman" w:cstheme="majorBidi"/>
      <w:b/>
      <w:sz w:val="24"/>
      <w:szCs w:val="32"/>
    </w:rPr>
  </w:style>
  <w:style w:type="paragraph" w:customStyle="1" w:styleId="EndNoteBibliography">
    <w:name w:val="EndNote Bibliography"/>
    <w:basedOn w:val="a"/>
    <w:link w:val="EndNoteBibliography0"/>
    <w:autoRedefine/>
    <w:rsid w:val="00CC7DBE"/>
    <w:rPr>
      <w:rFonts w:ascii="等线" w:eastAsia="等线" w:hAnsi="等线" w:cs="Times"/>
      <w:sz w:val="20"/>
    </w:rPr>
  </w:style>
  <w:style w:type="character" w:customStyle="1" w:styleId="EndNoteBibliography0">
    <w:name w:val="EndNote Bibliography 字符"/>
    <w:basedOn w:val="a0"/>
    <w:link w:val="EndNoteBibliography"/>
    <w:autoRedefine/>
    <w:qFormat/>
    <w:rsid w:val="00CC7DBE"/>
    <w:rPr>
      <w:rFonts w:ascii="等线" w:eastAsia="等线" w:hAnsi="等线" w:cs="Times"/>
      <w:sz w:val="20"/>
    </w:rPr>
  </w:style>
  <w:style w:type="paragraph" w:customStyle="1" w:styleId="EndNoteBibliographyTitle">
    <w:name w:val="EndNote Bibliography Title"/>
    <w:basedOn w:val="a"/>
    <w:link w:val="EndNoteBibliographyTitle0"/>
    <w:rsid w:val="00460CAE"/>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60CAE"/>
    <w:rPr>
      <w:rFonts w:ascii="等线" w:eastAsia="等线" w:hAnsi="等线"/>
      <w:noProof/>
      <w:sz w:val="20"/>
    </w:rPr>
  </w:style>
  <w:style w:type="character" w:styleId="ad">
    <w:name w:val="FollowedHyperlink"/>
    <w:basedOn w:val="a0"/>
    <w:uiPriority w:val="99"/>
    <w:semiHidden/>
    <w:unhideWhenUsed/>
    <w:rsid w:val="00845774"/>
    <w:rPr>
      <w:color w:val="800080" w:themeColor="followedHyperlink"/>
      <w:u w:val="single"/>
    </w:rPr>
  </w:style>
  <w:style w:type="character" w:styleId="ae">
    <w:name w:val="line number"/>
    <w:basedOn w:val="a0"/>
    <w:uiPriority w:val="99"/>
    <w:semiHidden/>
    <w:unhideWhenUsed/>
    <w:rsid w:val="003E3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442330">
      <w:bodyDiv w:val="1"/>
      <w:marLeft w:val="0"/>
      <w:marRight w:val="0"/>
      <w:marTop w:val="0"/>
      <w:marBottom w:val="0"/>
      <w:divBdr>
        <w:top w:val="none" w:sz="0" w:space="0" w:color="auto"/>
        <w:left w:val="none" w:sz="0" w:space="0" w:color="auto"/>
        <w:bottom w:val="none" w:sz="0" w:space="0" w:color="auto"/>
        <w:right w:val="none" w:sz="0" w:space="0" w:color="auto"/>
      </w:divBdr>
    </w:div>
    <w:div w:id="686178646">
      <w:bodyDiv w:val="1"/>
      <w:marLeft w:val="0"/>
      <w:marRight w:val="0"/>
      <w:marTop w:val="0"/>
      <w:marBottom w:val="0"/>
      <w:divBdr>
        <w:top w:val="none" w:sz="0" w:space="0" w:color="auto"/>
        <w:left w:val="none" w:sz="0" w:space="0" w:color="auto"/>
        <w:bottom w:val="none" w:sz="0" w:space="0" w:color="auto"/>
        <w:right w:val="none" w:sz="0" w:space="0" w:color="auto"/>
      </w:divBdr>
    </w:div>
    <w:div w:id="1021124830">
      <w:bodyDiv w:val="1"/>
      <w:marLeft w:val="0"/>
      <w:marRight w:val="0"/>
      <w:marTop w:val="0"/>
      <w:marBottom w:val="0"/>
      <w:divBdr>
        <w:top w:val="none" w:sz="0" w:space="0" w:color="auto"/>
        <w:left w:val="none" w:sz="0" w:space="0" w:color="auto"/>
        <w:bottom w:val="none" w:sz="0" w:space="0" w:color="auto"/>
        <w:right w:val="none" w:sz="0" w:space="0" w:color="auto"/>
      </w:divBdr>
    </w:div>
    <w:div w:id="1102259200">
      <w:bodyDiv w:val="1"/>
      <w:marLeft w:val="0"/>
      <w:marRight w:val="0"/>
      <w:marTop w:val="0"/>
      <w:marBottom w:val="0"/>
      <w:divBdr>
        <w:top w:val="none" w:sz="0" w:space="0" w:color="auto"/>
        <w:left w:val="none" w:sz="0" w:space="0" w:color="auto"/>
        <w:bottom w:val="none" w:sz="0" w:space="0" w:color="auto"/>
        <w:right w:val="none" w:sz="0" w:space="0" w:color="auto"/>
      </w:divBdr>
    </w:div>
    <w:div w:id="1372874833">
      <w:bodyDiv w:val="1"/>
      <w:marLeft w:val="0"/>
      <w:marRight w:val="0"/>
      <w:marTop w:val="0"/>
      <w:marBottom w:val="0"/>
      <w:divBdr>
        <w:top w:val="none" w:sz="0" w:space="0" w:color="auto"/>
        <w:left w:val="none" w:sz="0" w:space="0" w:color="auto"/>
        <w:bottom w:val="none" w:sz="0" w:space="0" w:color="auto"/>
        <w:right w:val="none" w:sz="0" w:space="0" w:color="auto"/>
      </w:divBdr>
    </w:div>
    <w:div w:id="1400639914">
      <w:bodyDiv w:val="1"/>
      <w:marLeft w:val="0"/>
      <w:marRight w:val="0"/>
      <w:marTop w:val="0"/>
      <w:marBottom w:val="0"/>
      <w:divBdr>
        <w:top w:val="none" w:sz="0" w:space="0" w:color="auto"/>
        <w:left w:val="none" w:sz="0" w:space="0" w:color="auto"/>
        <w:bottom w:val="none" w:sz="0" w:space="0" w:color="auto"/>
        <w:right w:val="none" w:sz="0" w:space="0" w:color="auto"/>
      </w:divBdr>
    </w:div>
    <w:div w:id="1886409270">
      <w:bodyDiv w:val="1"/>
      <w:marLeft w:val="0"/>
      <w:marRight w:val="0"/>
      <w:marTop w:val="0"/>
      <w:marBottom w:val="0"/>
      <w:divBdr>
        <w:top w:val="none" w:sz="0" w:space="0" w:color="auto"/>
        <w:left w:val="none" w:sz="0" w:space="0" w:color="auto"/>
        <w:bottom w:val="none" w:sz="0" w:space="0" w:color="auto"/>
        <w:right w:val="none" w:sz="0" w:space="0" w:color="auto"/>
      </w:divBdr>
    </w:div>
    <w:div w:id="201302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jpeg"/><Relationship Id="rId26" Type="http://schemas.openxmlformats.org/officeDocument/2006/relationships/image" Target="media/image17.tiff"/><Relationship Id="rId39" Type="http://schemas.openxmlformats.org/officeDocument/2006/relationships/header" Target="header1.xml"/><Relationship Id="rId21" Type="http://schemas.openxmlformats.org/officeDocument/2006/relationships/image" Target="media/image12.tiff"/><Relationship Id="rId34" Type="http://schemas.openxmlformats.org/officeDocument/2006/relationships/hyperlink" Target="https://doi.org/10.1016/j.est.2022.105857"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jpeg"/><Relationship Id="rId29" Type="http://schemas.openxmlformats.org/officeDocument/2006/relationships/hyperlink" Target="https://doi.org/10.1016/j.apenergy.2018.11.07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hyperlink" Target="https://doi.org/10.1016/j.tca.2019.02.002" TargetMode="External"/><Relationship Id="rId37" Type="http://schemas.openxmlformats.org/officeDocument/2006/relationships/hyperlink" Target="https://doi.org/10.1016/j.energy.2024.132169"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hyperlink" Target="https://doi.org/10.1021/acsaem.0c03116" TargetMode="External"/><Relationship Id="rId10" Type="http://schemas.openxmlformats.org/officeDocument/2006/relationships/image" Target="media/image1.jpeg"/><Relationship Id="rId19" Type="http://schemas.openxmlformats.org/officeDocument/2006/relationships/image" Target="media/image10.tiff"/><Relationship Id="rId31" Type="http://schemas.openxmlformats.org/officeDocument/2006/relationships/hyperlink" Target="https://doi.org/10.1016/j.cej.2021.133536" TargetMode="External"/><Relationship Id="rId4" Type="http://schemas.openxmlformats.org/officeDocument/2006/relationships/settings" Target="settings.xml"/><Relationship Id="rId9" Type="http://schemas.openxmlformats.org/officeDocument/2006/relationships/hyperlink" Target="mailto:tangbt@dlut.edu.cn" TargetMode="External"/><Relationship Id="rId14" Type="http://schemas.openxmlformats.org/officeDocument/2006/relationships/image" Target="media/image5.tiff"/><Relationship Id="rId22" Type="http://schemas.openxmlformats.org/officeDocument/2006/relationships/image" Target="media/image13.jpeg"/><Relationship Id="rId27" Type="http://schemas.openxmlformats.org/officeDocument/2006/relationships/image" Target="media/image18.tiff"/><Relationship Id="rId30" Type="http://schemas.openxmlformats.org/officeDocument/2006/relationships/hyperlink" Target="https://doi.org/10.1016/j.applthermaleng.2022.118510" TargetMode="External"/><Relationship Id="rId35" Type="http://schemas.openxmlformats.org/officeDocument/2006/relationships/hyperlink" Target="https://doi.org/10.1016/j.cej.2021.131116" TargetMode="External"/><Relationship Id="rId8" Type="http://schemas.openxmlformats.org/officeDocument/2006/relationships/hyperlink" Target="mailto:zhangyuang@dlut.edu.cn" TargetMode="Externa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hyperlink" Target="https://doi.org/10.1016/j.solmat.2021.111418" TargetMode="External"/><Relationship Id="rId38" Type="http://schemas.openxmlformats.org/officeDocument/2006/relationships/hyperlink" Target="https://doi.org/10.1016/j.solmat.2024.112695"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自定义 3">
      <a:dk1>
        <a:srgbClr val="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FD56D-0A18-4DD0-AEBC-BDEB42DF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1909</Words>
  <Characters>10885</Characters>
  <Application>Microsoft Office Word</Application>
  <DocSecurity>0</DocSecurity>
  <Lines>90</Lines>
  <Paragraphs>25</Paragraphs>
  <ScaleCrop>false</ScaleCrop>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再超</dc:creator>
  <cp:keywords/>
  <dc:description/>
  <cp:lastModifiedBy>rhe</cp:lastModifiedBy>
  <cp:revision>8</cp:revision>
  <dcterms:created xsi:type="dcterms:W3CDTF">2024-11-15T01:24:00Z</dcterms:created>
  <dcterms:modified xsi:type="dcterms:W3CDTF">2024-11-15T01:45:00Z</dcterms:modified>
</cp:coreProperties>
</file>