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6AC2B" w14:textId="0AA987A9" w:rsidR="007B134B" w:rsidRPr="00BC2040" w:rsidRDefault="007B134B" w:rsidP="00BC2040">
      <w:pPr>
        <w:spacing w:beforeLines="50" w:before="156" w:afterLines="50" w:after="156"/>
        <w:ind w:left="360" w:hanging="360"/>
        <w:rPr>
          <w:rFonts w:ascii="Times New Roman" w:hAnsi="Times New Roman" w:cs="Times New Roman"/>
          <w:bCs/>
          <w:sz w:val="24"/>
          <w:szCs w:val="24"/>
        </w:rPr>
      </w:pPr>
      <w:r w:rsidRPr="00BC2040">
        <w:rPr>
          <w:rFonts w:ascii="Times New Roman" w:hAnsi="Times New Roman" w:cs="Times New Roman"/>
          <w:bCs/>
          <w:sz w:val="24"/>
          <w:szCs w:val="24"/>
        </w:rPr>
        <w:t>Supporting Information</w:t>
      </w:r>
      <w:r w:rsidR="00BC2040">
        <w:rPr>
          <w:rFonts w:ascii="Times New Roman" w:hAnsi="Times New Roman" w:cs="Times New Roman"/>
          <w:bCs/>
          <w:sz w:val="24"/>
          <w:szCs w:val="24"/>
        </w:rPr>
        <w:t xml:space="preserve"> for</w:t>
      </w:r>
    </w:p>
    <w:p w14:paraId="4F1BEB3D" w14:textId="77777777" w:rsidR="00BC2040" w:rsidRPr="00175872" w:rsidRDefault="00BC2040" w:rsidP="00175872">
      <w:pPr>
        <w:spacing w:beforeLines="50" w:before="156" w:afterLines="50" w:after="156"/>
        <w:jc w:val="left"/>
        <w:rPr>
          <w:rFonts w:ascii="Times New Roman" w:hAnsi="Times New Roman" w:cs="Times New Roman"/>
          <w:b/>
          <w:bCs/>
          <w:color w:val="000000" w:themeColor="text1"/>
          <w:sz w:val="32"/>
          <w:szCs w:val="32"/>
        </w:rPr>
      </w:pPr>
      <w:bookmarkStart w:id="0" w:name="_Hlk134731234"/>
      <w:bookmarkStart w:id="1" w:name="_Hlk134731268"/>
      <w:r w:rsidRPr="00175872">
        <w:rPr>
          <w:rFonts w:ascii="Times New Roman" w:hAnsi="Times New Roman" w:cs="Times New Roman"/>
          <w:b/>
          <w:bCs/>
          <w:color w:val="000000" w:themeColor="text1"/>
          <w:sz w:val="32"/>
          <w:szCs w:val="32"/>
        </w:rPr>
        <w:t xml:space="preserve">All-In-One: A Multifunctional Composite Biomimetic </w:t>
      </w:r>
      <w:proofErr w:type="spellStart"/>
      <w:r w:rsidRPr="00175872">
        <w:rPr>
          <w:rFonts w:ascii="Times New Roman" w:hAnsi="Times New Roman" w:cs="Times New Roman"/>
          <w:b/>
          <w:bCs/>
          <w:color w:val="000000" w:themeColor="text1"/>
          <w:sz w:val="32"/>
          <w:szCs w:val="32"/>
        </w:rPr>
        <w:t>Cryogel</w:t>
      </w:r>
      <w:proofErr w:type="spellEnd"/>
      <w:r w:rsidRPr="00175872">
        <w:rPr>
          <w:rFonts w:ascii="Times New Roman" w:hAnsi="Times New Roman" w:cs="Times New Roman"/>
          <w:b/>
          <w:bCs/>
          <w:color w:val="000000" w:themeColor="text1"/>
          <w:sz w:val="32"/>
          <w:szCs w:val="32"/>
        </w:rPr>
        <w:t xml:space="preserve"> for Coagulation Disorder Hemostasis and Infected Diabetic Wound Healing</w:t>
      </w:r>
    </w:p>
    <w:bookmarkEnd w:id="0"/>
    <w:p w14:paraId="7D1C56B4" w14:textId="77777777" w:rsidR="00BC2040" w:rsidRPr="00EA781B" w:rsidRDefault="00BC2040" w:rsidP="00BC2040">
      <w:pPr>
        <w:spacing w:beforeLines="50" w:before="156" w:afterLines="50" w:after="156"/>
        <w:rPr>
          <w:rFonts w:ascii="Times New Roman" w:hAnsi="Times New Roman" w:cs="Times New Roman"/>
          <w:color w:val="000000" w:themeColor="text1"/>
          <w:sz w:val="24"/>
          <w:szCs w:val="24"/>
        </w:rPr>
      </w:pPr>
      <w:r w:rsidRPr="00EA781B">
        <w:rPr>
          <w:rFonts w:ascii="Times New Roman" w:eastAsia="等线" w:hAnsi="Times New Roman" w:cs="Times New Roman"/>
          <w:color w:val="000000" w:themeColor="text1"/>
          <w:sz w:val="24"/>
          <w:szCs w:val="24"/>
        </w:rPr>
        <w:t>Jiaxin Wang</w:t>
      </w:r>
      <w:r>
        <w:rPr>
          <w:rFonts w:ascii="Times New Roman" w:eastAsia="等线" w:hAnsi="Times New Roman" w:cs="Times New Roman"/>
          <w:color w:val="000000" w:themeColor="text1"/>
          <w:sz w:val="24"/>
          <w:szCs w:val="24"/>
          <w:vertAlign w:val="superscript"/>
        </w:rPr>
        <w:t>1</w:t>
      </w:r>
      <w:r w:rsidRPr="00EA781B">
        <w:rPr>
          <w:rFonts w:ascii="Times New Roman" w:eastAsia="等线" w:hAnsi="Times New Roman" w:cs="Times New Roman"/>
          <w:color w:val="000000" w:themeColor="text1"/>
          <w:sz w:val="24"/>
          <w:szCs w:val="24"/>
          <w:vertAlign w:val="superscript"/>
        </w:rPr>
        <w:t>,</w:t>
      </w:r>
      <w:r>
        <w:rPr>
          <w:rFonts w:ascii="Times New Roman" w:eastAsia="等线" w:hAnsi="Times New Roman" w:cs="Times New Roman"/>
          <w:color w:val="000000" w:themeColor="text1"/>
          <w:sz w:val="24"/>
          <w:szCs w:val="24"/>
          <w:vertAlign w:val="superscript"/>
        </w:rPr>
        <w:t>2</w:t>
      </w:r>
      <w:r w:rsidRPr="00EA781B">
        <w:rPr>
          <w:rFonts w:ascii="Times New Roman" w:eastAsia="等线" w:hAnsi="Times New Roman" w:cs="Times New Roman" w:hint="eastAsia"/>
          <w:color w:val="000000" w:themeColor="text1"/>
          <w:sz w:val="24"/>
          <w:szCs w:val="24"/>
          <w:vertAlign w:val="superscript"/>
        </w:rPr>
        <w:t>,</w:t>
      </w:r>
      <w:r w:rsidRPr="00EA781B">
        <w:rPr>
          <w:rFonts w:ascii="Times New Roman" w:eastAsia="等线" w:hAnsi="Times New Roman" w:cs="Times New Roman"/>
          <w:color w:val="000000" w:themeColor="text1"/>
          <w:sz w:val="24"/>
          <w:szCs w:val="24"/>
          <w:vertAlign w:val="superscript"/>
        </w:rPr>
        <w:t xml:space="preserve"> </w:t>
      </w:r>
      <w:r>
        <w:rPr>
          <w:rFonts w:ascii="Times New Roman" w:eastAsia="等线" w:hAnsi="Times New Roman" w:cs="Times New Roman"/>
          <w:color w:val="000000" w:themeColor="text1"/>
          <w:sz w:val="24"/>
          <w:szCs w:val="24"/>
          <w:vertAlign w:val="superscript"/>
        </w:rPr>
        <w:t>#</w:t>
      </w:r>
      <w:r w:rsidRPr="00EA781B">
        <w:rPr>
          <w:rFonts w:ascii="Times New Roman" w:eastAsia="等线" w:hAnsi="Times New Roman" w:cs="Times New Roman"/>
          <w:color w:val="000000" w:themeColor="text1"/>
          <w:sz w:val="24"/>
          <w:szCs w:val="24"/>
        </w:rPr>
        <w:t>, Yutong Yang</w:t>
      </w:r>
      <w:r>
        <w:rPr>
          <w:rFonts w:ascii="Times New Roman" w:eastAsia="等线" w:hAnsi="Times New Roman" w:cs="Times New Roman"/>
          <w:color w:val="000000" w:themeColor="text1"/>
          <w:sz w:val="24"/>
          <w:szCs w:val="24"/>
          <w:vertAlign w:val="superscript"/>
        </w:rPr>
        <w:t>2</w:t>
      </w:r>
      <w:r w:rsidRPr="00EA781B">
        <w:rPr>
          <w:rFonts w:ascii="Times New Roman" w:eastAsia="等线" w:hAnsi="Times New Roman" w:cs="Times New Roman"/>
          <w:color w:val="000000" w:themeColor="text1"/>
          <w:sz w:val="24"/>
          <w:szCs w:val="24"/>
          <w:vertAlign w:val="superscript"/>
        </w:rPr>
        <w:t xml:space="preserve">, </w:t>
      </w:r>
      <w:r>
        <w:rPr>
          <w:rFonts w:ascii="Times New Roman" w:eastAsia="等线" w:hAnsi="Times New Roman" w:cs="Times New Roman"/>
          <w:color w:val="000000" w:themeColor="text1"/>
          <w:sz w:val="24"/>
          <w:szCs w:val="24"/>
          <w:vertAlign w:val="superscript"/>
        </w:rPr>
        <w:t>#</w:t>
      </w:r>
      <w:r w:rsidRPr="00EA781B">
        <w:rPr>
          <w:rFonts w:ascii="Times New Roman" w:eastAsia="等线" w:hAnsi="Times New Roman" w:cs="Times New Roman"/>
          <w:color w:val="000000" w:themeColor="text1"/>
          <w:sz w:val="24"/>
          <w:szCs w:val="24"/>
          <w:vertAlign w:val="superscript"/>
        </w:rPr>
        <w:t xml:space="preserve">, </w:t>
      </w:r>
      <w:r w:rsidRPr="00EA781B">
        <w:rPr>
          <w:rFonts w:ascii="Times New Roman" w:hAnsi="Times New Roman" w:cs="Times New Roman"/>
          <w:color w:val="000000" w:themeColor="text1"/>
          <w:sz w:val="24"/>
          <w:szCs w:val="24"/>
        </w:rPr>
        <w:t>*</w:t>
      </w:r>
      <w:r w:rsidRPr="00EA781B">
        <w:rPr>
          <w:rFonts w:ascii="Times New Roman" w:eastAsia="等线" w:hAnsi="Times New Roman" w:cs="Times New Roman"/>
          <w:color w:val="000000" w:themeColor="text1"/>
          <w:sz w:val="24"/>
          <w:szCs w:val="24"/>
        </w:rPr>
        <w:t xml:space="preserve">, </w:t>
      </w:r>
      <w:proofErr w:type="spellStart"/>
      <w:r w:rsidRPr="00EA781B">
        <w:rPr>
          <w:rFonts w:ascii="Times New Roman" w:eastAsia="等线" w:hAnsi="Times New Roman" w:cs="Times New Roman"/>
          <w:color w:val="000000" w:themeColor="text1"/>
          <w:sz w:val="24"/>
          <w:szCs w:val="24"/>
        </w:rPr>
        <w:t>Huiru</w:t>
      </w:r>
      <w:proofErr w:type="spellEnd"/>
      <w:r w:rsidRPr="00EA781B">
        <w:rPr>
          <w:rFonts w:ascii="Times New Roman" w:eastAsia="等线" w:hAnsi="Times New Roman" w:cs="Times New Roman"/>
          <w:color w:val="000000" w:themeColor="text1"/>
          <w:sz w:val="24"/>
          <w:szCs w:val="24"/>
        </w:rPr>
        <w:t xml:space="preserve"> Xu</w:t>
      </w:r>
      <w:r>
        <w:rPr>
          <w:rFonts w:ascii="Times New Roman" w:hAnsi="Times New Roman" w:cs="Times New Roman"/>
          <w:color w:val="000000" w:themeColor="text1"/>
          <w:sz w:val="24"/>
          <w:szCs w:val="24"/>
          <w:vertAlign w:val="superscript"/>
        </w:rPr>
        <w:t>2</w:t>
      </w:r>
      <w:r w:rsidRPr="00EA781B">
        <w:rPr>
          <w:rFonts w:ascii="Times New Roman" w:eastAsia="等线" w:hAnsi="Times New Roman" w:cs="Times New Roman"/>
          <w:color w:val="000000" w:themeColor="text1"/>
          <w:sz w:val="24"/>
          <w:szCs w:val="24"/>
        </w:rPr>
        <w:t xml:space="preserve">, </w:t>
      </w:r>
      <w:proofErr w:type="spellStart"/>
      <w:r w:rsidRPr="00EA781B">
        <w:rPr>
          <w:rFonts w:ascii="Times New Roman" w:eastAsia="等线" w:hAnsi="Times New Roman" w:cs="Times New Roman"/>
          <w:color w:val="000000" w:themeColor="text1"/>
          <w:sz w:val="24"/>
          <w:szCs w:val="24"/>
        </w:rPr>
        <w:t>Shengfei</w:t>
      </w:r>
      <w:proofErr w:type="spellEnd"/>
      <w:r w:rsidRPr="00EA781B">
        <w:rPr>
          <w:rFonts w:ascii="Times New Roman" w:eastAsia="等线" w:hAnsi="Times New Roman" w:cs="Times New Roman"/>
          <w:color w:val="000000" w:themeColor="text1"/>
          <w:sz w:val="24"/>
          <w:szCs w:val="24"/>
        </w:rPr>
        <w:t xml:space="preserve"> Haung</w:t>
      </w:r>
      <w:r>
        <w:rPr>
          <w:rFonts w:ascii="Times New Roman" w:eastAsia="等线" w:hAnsi="Times New Roman" w:cs="Times New Roman"/>
          <w:color w:val="000000" w:themeColor="text1"/>
          <w:sz w:val="24"/>
          <w:szCs w:val="24"/>
          <w:vertAlign w:val="superscript"/>
        </w:rPr>
        <w:t>2</w:t>
      </w:r>
      <w:r w:rsidRPr="00EA781B">
        <w:rPr>
          <w:rFonts w:ascii="Times New Roman" w:eastAsia="等线" w:hAnsi="Times New Roman" w:cs="Times New Roman"/>
          <w:color w:val="000000" w:themeColor="text1"/>
          <w:sz w:val="24"/>
          <w:szCs w:val="24"/>
        </w:rPr>
        <w:t xml:space="preserve">, </w:t>
      </w:r>
      <w:proofErr w:type="spellStart"/>
      <w:r w:rsidRPr="00EA781B">
        <w:rPr>
          <w:rFonts w:ascii="Times New Roman" w:eastAsia="等线" w:hAnsi="Times New Roman" w:cs="Times New Roman"/>
          <w:color w:val="000000" w:themeColor="text1"/>
          <w:sz w:val="24"/>
          <w:szCs w:val="24"/>
        </w:rPr>
        <w:t>Baolin</w:t>
      </w:r>
      <w:proofErr w:type="spellEnd"/>
      <w:r w:rsidRPr="00EA781B">
        <w:rPr>
          <w:rFonts w:ascii="Times New Roman" w:eastAsia="等线" w:hAnsi="Times New Roman" w:cs="Times New Roman"/>
          <w:color w:val="000000" w:themeColor="text1"/>
          <w:sz w:val="24"/>
          <w:szCs w:val="24"/>
        </w:rPr>
        <w:t xml:space="preserve"> Guo</w:t>
      </w:r>
      <w:r>
        <w:rPr>
          <w:rFonts w:ascii="Times New Roman" w:hAnsi="Times New Roman" w:cs="Times New Roman"/>
          <w:color w:val="000000" w:themeColor="text1"/>
          <w:sz w:val="24"/>
          <w:szCs w:val="24"/>
          <w:vertAlign w:val="superscript"/>
        </w:rPr>
        <w:t>1</w:t>
      </w:r>
      <w:r w:rsidRPr="00EA781B">
        <w:rPr>
          <w:rFonts w:ascii="Times New Roman" w:hAnsi="Times New Roman" w:cs="Times New Roman"/>
          <w:color w:val="000000" w:themeColor="text1"/>
          <w:sz w:val="24"/>
          <w:szCs w:val="24"/>
          <w:vertAlign w:val="superscript"/>
        </w:rPr>
        <w:t xml:space="preserve">, </w:t>
      </w:r>
      <w:proofErr w:type="gramStart"/>
      <w:r>
        <w:rPr>
          <w:rFonts w:ascii="Times New Roman" w:hAnsi="Times New Roman" w:cs="Times New Roman"/>
          <w:color w:val="000000" w:themeColor="text1"/>
          <w:sz w:val="24"/>
          <w:szCs w:val="24"/>
          <w:vertAlign w:val="superscript"/>
        </w:rPr>
        <w:t>2,</w:t>
      </w:r>
      <w:r w:rsidRPr="00EA781B">
        <w:rPr>
          <w:rFonts w:ascii="Times New Roman" w:hAnsi="Times New Roman" w:cs="Times New Roman"/>
          <w:color w:val="000000" w:themeColor="text1"/>
          <w:sz w:val="24"/>
          <w:szCs w:val="24"/>
        </w:rPr>
        <w:t>*</w:t>
      </w:r>
      <w:proofErr w:type="gramEnd"/>
      <w:r w:rsidRPr="00EA781B">
        <w:rPr>
          <w:rFonts w:ascii="Times New Roman" w:hAnsi="Times New Roman" w:cs="Times New Roman" w:hint="eastAsia"/>
          <w:color w:val="000000" w:themeColor="text1"/>
          <w:sz w:val="24"/>
          <w:szCs w:val="24"/>
        </w:rPr>
        <w:t xml:space="preserve">, </w:t>
      </w:r>
      <w:r w:rsidRPr="00EA781B">
        <w:rPr>
          <w:rFonts w:ascii="Times New Roman" w:hAnsi="Times New Roman" w:cs="Times New Roman"/>
          <w:color w:val="000000" w:themeColor="text1"/>
          <w:sz w:val="24"/>
          <w:szCs w:val="24"/>
        </w:rPr>
        <w:t>Juan Hu</w:t>
      </w:r>
      <w:r>
        <w:rPr>
          <w:rFonts w:ascii="Times New Roman" w:hAnsi="Times New Roman" w:cs="Times New Roman"/>
          <w:color w:val="000000" w:themeColor="text1"/>
          <w:sz w:val="24"/>
          <w:szCs w:val="24"/>
          <w:vertAlign w:val="superscript"/>
        </w:rPr>
        <w:t xml:space="preserve">1, </w:t>
      </w:r>
      <w:r w:rsidRPr="00EA781B">
        <w:rPr>
          <w:rFonts w:ascii="Times New Roman" w:hAnsi="Times New Roman" w:cs="Times New Roman"/>
          <w:color w:val="000000" w:themeColor="text1"/>
          <w:sz w:val="24"/>
          <w:szCs w:val="24"/>
        </w:rPr>
        <w:t>*</w:t>
      </w:r>
    </w:p>
    <w:p w14:paraId="43372589" w14:textId="77777777" w:rsidR="00BC2040" w:rsidRPr="00EA781B" w:rsidRDefault="00BC2040" w:rsidP="00BC2040">
      <w:pPr>
        <w:spacing w:beforeLines="50" w:before="156" w:afterLines="50" w:after="15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1</w:t>
      </w:r>
      <w:r w:rsidRPr="00EA781B">
        <w:rPr>
          <w:rFonts w:ascii="Times New Roman" w:hAnsi="Times New Roman" w:cs="Times New Roman"/>
          <w:color w:val="000000" w:themeColor="text1"/>
          <w:sz w:val="24"/>
          <w:szCs w:val="24"/>
          <w:vertAlign w:val="superscript"/>
        </w:rPr>
        <w:t xml:space="preserve"> </w:t>
      </w:r>
      <w:r w:rsidRPr="00EA781B">
        <w:rPr>
          <w:rFonts w:ascii="Times New Roman" w:hAnsi="Times New Roman" w:cs="Times New Roman"/>
          <w:color w:val="000000" w:themeColor="text1"/>
          <w:sz w:val="24"/>
          <w:szCs w:val="24"/>
        </w:rPr>
        <w:t xml:space="preserve">Department of Otorhinolaryngology, Head and Neck Surgery, the Second Affiliated Hospital of Xi'an </w:t>
      </w:r>
      <w:proofErr w:type="spellStart"/>
      <w:r w:rsidRPr="00EA781B">
        <w:rPr>
          <w:rFonts w:ascii="Times New Roman" w:hAnsi="Times New Roman" w:cs="Times New Roman"/>
          <w:color w:val="000000" w:themeColor="text1"/>
          <w:sz w:val="24"/>
          <w:szCs w:val="24"/>
        </w:rPr>
        <w:t>Jiaotong</w:t>
      </w:r>
      <w:proofErr w:type="spellEnd"/>
      <w:r w:rsidRPr="00EA781B">
        <w:rPr>
          <w:rFonts w:ascii="Times New Roman" w:hAnsi="Times New Roman" w:cs="Times New Roman"/>
          <w:color w:val="000000" w:themeColor="text1"/>
          <w:sz w:val="24"/>
          <w:szCs w:val="24"/>
        </w:rPr>
        <w:t xml:space="preserve"> University, Xi'an 710004, </w:t>
      </w:r>
      <w:r>
        <w:rPr>
          <w:rFonts w:ascii="Times New Roman" w:hAnsi="Times New Roman" w:cs="Times New Roman"/>
          <w:color w:val="000000" w:themeColor="text1"/>
          <w:sz w:val="24"/>
          <w:szCs w:val="24"/>
        </w:rPr>
        <w:t xml:space="preserve">P. R. </w:t>
      </w:r>
      <w:r w:rsidRPr="00EA781B">
        <w:rPr>
          <w:rFonts w:ascii="Times New Roman" w:hAnsi="Times New Roman" w:cs="Times New Roman"/>
          <w:color w:val="000000" w:themeColor="text1"/>
          <w:sz w:val="24"/>
          <w:szCs w:val="24"/>
        </w:rPr>
        <w:t xml:space="preserve">China </w:t>
      </w:r>
    </w:p>
    <w:p w14:paraId="35A7D335" w14:textId="77777777" w:rsidR="00BC2040" w:rsidRPr="00EA781B" w:rsidRDefault="00BC2040" w:rsidP="00BC2040">
      <w:pPr>
        <w:spacing w:beforeLines="50" w:before="156" w:afterLines="50" w:after="15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2</w:t>
      </w:r>
      <w:r w:rsidRPr="00EA781B">
        <w:rPr>
          <w:rFonts w:ascii="Times New Roman" w:hAnsi="Times New Roman" w:cs="Times New Roman"/>
          <w:color w:val="000000" w:themeColor="text1"/>
          <w:sz w:val="24"/>
          <w:szCs w:val="24"/>
        </w:rPr>
        <w:t xml:space="preserve"> State Key Laboratory for Mechanical Behavior of Materials, and Frontier Institute of Science and Technology, and Key Laboratory of Shaanxi Province for Craniofacial Precision Medicine Research, College of Stomatology,</w:t>
      </w:r>
      <w:r w:rsidRPr="00EA781B">
        <w:rPr>
          <w:rFonts w:ascii="Times New Roman" w:hAnsi="Times New Roman" w:cs="Times New Roman" w:hint="eastAsia"/>
          <w:color w:val="000000" w:themeColor="text1"/>
          <w:sz w:val="24"/>
          <w:szCs w:val="24"/>
        </w:rPr>
        <w:t xml:space="preserve"> </w:t>
      </w:r>
      <w:r w:rsidRPr="00EA781B">
        <w:rPr>
          <w:rFonts w:ascii="Times New Roman" w:hAnsi="Times New Roman" w:cs="Times New Roman"/>
          <w:color w:val="000000" w:themeColor="text1"/>
          <w:sz w:val="24"/>
          <w:szCs w:val="24"/>
        </w:rPr>
        <w:t xml:space="preserve">Xi’an </w:t>
      </w:r>
      <w:proofErr w:type="spellStart"/>
      <w:r w:rsidRPr="00EA781B">
        <w:rPr>
          <w:rFonts w:ascii="Times New Roman" w:hAnsi="Times New Roman" w:cs="Times New Roman"/>
          <w:color w:val="000000" w:themeColor="text1"/>
          <w:sz w:val="24"/>
          <w:szCs w:val="24"/>
        </w:rPr>
        <w:t>Jiaotong</w:t>
      </w:r>
      <w:proofErr w:type="spellEnd"/>
      <w:r w:rsidRPr="00EA781B">
        <w:rPr>
          <w:rFonts w:ascii="Times New Roman" w:hAnsi="Times New Roman" w:cs="Times New Roman"/>
          <w:color w:val="000000" w:themeColor="text1"/>
          <w:sz w:val="24"/>
          <w:szCs w:val="24"/>
        </w:rPr>
        <w:t xml:space="preserve"> University, Xi’an, 710049, </w:t>
      </w:r>
      <w:r>
        <w:rPr>
          <w:rFonts w:ascii="Times New Roman" w:hAnsi="Times New Roman" w:cs="Times New Roman"/>
          <w:color w:val="000000" w:themeColor="text1"/>
          <w:sz w:val="24"/>
          <w:szCs w:val="24"/>
        </w:rPr>
        <w:t xml:space="preserve">P. R. </w:t>
      </w:r>
      <w:r w:rsidRPr="00EA781B">
        <w:rPr>
          <w:rFonts w:ascii="Times New Roman" w:hAnsi="Times New Roman" w:cs="Times New Roman"/>
          <w:color w:val="000000" w:themeColor="text1"/>
          <w:sz w:val="24"/>
          <w:szCs w:val="24"/>
        </w:rPr>
        <w:t>China</w:t>
      </w:r>
    </w:p>
    <w:p w14:paraId="025E7B50" w14:textId="77777777" w:rsidR="00BC2040" w:rsidRPr="00EA781B" w:rsidRDefault="00BC2040" w:rsidP="00BC2040">
      <w:pPr>
        <w:spacing w:beforeLines="50" w:before="156" w:afterLines="50" w:after="156"/>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vertAlign w:val="superscript"/>
        </w:rPr>
        <w:t>#</w:t>
      </w:r>
      <w:r w:rsidRPr="00EA781B">
        <w:rPr>
          <w:rFonts w:ascii="Times New Roman" w:eastAsia="宋体" w:hAnsi="Times New Roman" w:cs="Times New Roman"/>
          <w:color w:val="000000" w:themeColor="text1"/>
          <w:kern w:val="0"/>
          <w:sz w:val="24"/>
          <w:szCs w:val="24"/>
        </w:rPr>
        <w:t xml:space="preserve"> </w:t>
      </w:r>
      <w:r w:rsidRPr="00EA781B">
        <w:rPr>
          <w:rFonts w:ascii="Times New Roman" w:eastAsia="等线" w:hAnsi="Times New Roman" w:cs="Times New Roman"/>
          <w:color w:val="000000" w:themeColor="text1"/>
          <w:sz w:val="24"/>
          <w:szCs w:val="24"/>
        </w:rPr>
        <w:t>Jiaxin Wang</w:t>
      </w:r>
      <w:r>
        <w:rPr>
          <w:rFonts w:ascii="Times New Roman" w:eastAsia="等线" w:hAnsi="Times New Roman" w:cs="Times New Roman"/>
          <w:color w:val="000000" w:themeColor="text1"/>
          <w:sz w:val="24"/>
          <w:szCs w:val="24"/>
        </w:rPr>
        <w:t xml:space="preserve"> and</w:t>
      </w:r>
      <w:r w:rsidRPr="00EA781B">
        <w:rPr>
          <w:rFonts w:ascii="Times New Roman" w:eastAsia="等线" w:hAnsi="Times New Roman" w:cs="Times New Roman"/>
          <w:color w:val="000000" w:themeColor="text1"/>
          <w:sz w:val="24"/>
          <w:szCs w:val="24"/>
        </w:rPr>
        <w:t xml:space="preserve"> Yutong Yang</w:t>
      </w:r>
      <w:r w:rsidRPr="00EA781B">
        <w:rPr>
          <w:rFonts w:ascii="Times New Roman" w:eastAsia="宋体" w:hAnsi="Times New Roman" w:cs="Times New Roman"/>
          <w:color w:val="000000" w:themeColor="text1"/>
          <w:kern w:val="0"/>
          <w:sz w:val="24"/>
          <w:szCs w:val="24"/>
        </w:rPr>
        <w:t xml:space="preserve"> contributed equally to this work.</w:t>
      </w:r>
    </w:p>
    <w:p w14:paraId="7DAD647B" w14:textId="5E5C5714" w:rsidR="00BC2040" w:rsidRPr="00EA781B" w:rsidRDefault="00431B4E" w:rsidP="00694C33">
      <w:pPr>
        <w:autoSpaceDE w:val="0"/>
        <w:autoSpaceDN w:val="0"/>
        <w:adjustRightInd w:val="0"/>
        <w:spacing w:beforeLines="50" w:before="156" w:afterLines="50" w:after="156"/>
        <w:jc w:val="left"/>
        <w:rPr>
          <w:rFonts w:ascii="Times New Roman" w:hAnsi="Times New Roman" w:cs="Times New Roman"/>
          <w:color w:val="000000" w:themeColor="text1"/>
          <w:sz w:val="24"/>
          <w:szCs w:val="24"/>
        </w:rPr>
      </w:pPr>
      <w:r>
        <w:rPr>
          <w:rFonts w:ascii="Times New Roman" w:eastAsia="宋体" w:hAnsi="Times New Roman" w:cs="Times New Roman"/>
          <w:b/>
          <w:bCs/>
          <w:color w:val="000000" w:themeColor="text1"/>
          <w:sz w:val="24"/>
          <w:szCs w:val="24"/>
        </w:rPr>
        <w:t>*</w:t>
      </w:r>
      <w:r w:rsidR="00BC2040">
        <w:rPr>
          <w:rFonts w:ascii="Times New Roman" w:eastAsia="宋体" w:hAnsi="Times New Roman" w:cs="Times New Roman"/>
          <w:bCs/>
          <w:color w:val="000000" w:themeColor="text1"/>
          <w:sz w:val="24"/>
          <w:szCs w:val="24"/>
        </w:rPr>
        <w:t xml:space="preserve">Corresponding authors. </w:t>
      </w:r>
      <w:r w:rsidR="00BC2040" w:rsidRPr="00EA781B">
        <w:rPr>
          <w:rFonts w:ascii="Times New Roman" w:eastAsia="宋体" w:hAnsi="Times New Roman" w:cs="Times New Roman"/>
          <w:color w:val="000000" w:themeColor="text1"/>
          <w:sz w:val="24"/>
          <w:szCs w:val="24"/>
        </w:rPr>
        <w:t xml:space="preserve">E-mail: </w:t>
      </w:r>
      <w:hyperlink r:id="rId8" w:history="1">
        <w:r w:rsidR="00BC2040" w:rsidRPr="00A14D9D">
          <w:rPr>
            <w:rStyle w:val="a3"/>
            <w:rFonts w:ascii="Times New Roman" w:hAnsi="Times New Roman" w:cs="Times New Roman" w:hint="eastAsia"/>
            <w:sz w:val="24"/>
            <w:szCs w:val="24"/>
          </w:rPr>
          <w:t>ytyang0718@xjtu.edu.cn</w:t>
        </w:r>
      </w:hyperlink>
      <w:r w:rsidR="00BC2040">
        <w:rPr>
          <w:rFonts w:ascii="Times New Roman" w:hAnsi="Times New Roman" w:cs="Times New Roman"/>
          <w:color w:val="000000" w:themeColor="text1"/>
          <w:sz w:val="24"/>
          <w:szCs w:val="24"/>
        </w:rPr>
        <w:t xml:space="preserve"> (</w:t>
      </w:r>
      <w:r w:rsidR="00BC2040" w:rsidRPr="00EA781B">
        <w:rPr>
          <w:rFonts w:ascii="Times New Roman" w:eastAsia="等线" w:hAnsi="Times New Roman" w:cs="Times New Roman"/>
          <w:color w:val="000000" w:themeColor="text1"/>
          <w:sz w:val="24"/>
          <w:szCs w:val="24"/>
        </w:rPr>
        <w:t>Yutong Yang</w:t>
      </w:r>
      <w:r w:rsidR="00BC2040">
        <w:rPr>
          <w:rFonts w:ascii="Times New Roman" w:eastAsia="等线" w:hAnsi="Times New Roman" w:cs="Times New Roman"/>
          <w:color w:val="000000" w:themeColor="text1"/>
          <w:sz w:val="24"/>
          <w:szCs w:val="24"/>
        </w:rPr>
        <w:t>)</w:t>
      </w:r>
      <w:r w:rsidR="00BC2040" w:rsidRPr="00EA781B">
        <w:rPr>
          <w:rFonts w:ascii="Times New Roman" w:hAnsi="Times New Roman" w:cs="Times New Roman" w:hint="eastAsia"/>
          <w:color w:val="000000" w:themeColor="text1"/>
          <w:sz w:val="24"/>
          <w:szCs w:val="24"/>
        </w:rPr>
        <w:t xml:space="preserve">; </w:t>
      </w:r>
      <w:hyperlink r:id="rId9" w:history="1">
        <w:r w:rsidR="00BC2040" w:rsidRPr="00A14D9D">
          <w:rPr>
            <w:rStyle w:val="a3"/>
            <w:rFonts w:ascii="Times New Roman" w:hAnsi="Times New Roman" w:cs="Times New Roman"/>
            <w:sz w:val="24"/>
            <w:szCs w:val="24"/>
          </w:rPr>
          <w:t>baoling@mail.xjtu.edu.cn</w:t>
        </w:r>
      </w:hyperlink>
      <w:r w:rsidR="00BC2040">
        <w:rPr>
          <w:rFonts w:ascii="Times New Roman" w:hAnsi="Times New Roman" w:cs="Times New Roman"/>
          <w:color w:val="000000" w:themeColor="text1"/>
          <w:sz w:val="24"/>
          <w:szCs w:val="24"/>
        </w:rPr>
        <w:t xml:space="preserve"> (</w:t>
      </w:r>
      <w:proofErr w:type="spellStart"/>
      <w:r w:rsidR="00BC2040" w:rsidRPr="00EA781B">
        <w:rPr>
          <w:rFonts w:ascii="Times New Roman" w:eastAsia="等线" w:hAnsi="Times New Roman" w:cs="Times New Roman"/>
          <w:color w:val="000000" w:themeColor="text1"/>
          <w:sz w:val="24"/>
          <w:szCs w:val="24"/>
        </w:rPr>
        <w:t>Baolin</w:t>
      </w:r>
      <w:proofErr w:type="spellEnd"/>
      <w:r w:rsidR="00BC2040" w:rsidRPr="00EA781B">
        <w:rPr>
          <w:rFonts w:ascii="Times New Roman" w:eastAsia="等线" w:hAnsi="Times New Roman" w:cs="Times New Roman"/>
          <w:color w:val="000000" w:themeColor="text1"/>
          <w:sz w:val="24"/>
          <w:szCs w:val="24"/>
        </w:rPr>
        <w:t xml:space="preserve"> Guo</w:t>
      </w:r>
      <w:r w:rsidR="00BC2040">
        <w:rPr>
          <w:rFonts w:ascii="Times New Roman" w:eastAsia="等线" w:hAnsi="Times New Roman" w:cs="Times New Roman"/>
          <w:color w:val="000000" w:themeColor="text1"/>
          <w:sz w:val="24"/>
          <w:szCs w:val="24"/>
        </w:rPr>
        <w:t>)</w:t>
      </w:r>
      <w:r w:rsidR="00BC2040" w:rsidRPr="00EA781B">
        <w:rPr>
          <w:rFonts w:ascii="Times New Roman" w:hAnsi="Times New Roman" w:cs="Times New Roman"/>
          <w:color w:val="000000" w:themeColor="text1"/>
          <w:sz w:val="24"/>
          <w:szCs w:val="24"/>
        </w:rPr>
        <w:t xml:space="preserve">; </w:t>
      </w:r>
      <w:hyperlink r:id="rId10" w:history="1">
        <w:r w:rsidR="00BC2040" w:rsidRPr="00A14D9D">
          <w:rPr>
            <w:rStyle w:val="a3"/>
            <w:rFonts w:ascii="Times New Roman" w:hAnsi="Times New Roman" w:cs="Times New Roman"/>
            <w:sz w:val="24"/>
            <w:szCs w:val="24"/>
          </w:rPr>
          <w:t>hjdoc@163.com</w:t>
        </w:r>
      </w:hyperlink>
      <w:r w:rsidR="00BC2040">
        <w:rPr>
          <w:rFonts w:ascii="Times New Roman" w:hAnsi="Times New Roman" w:cs="Times New Roman"/>
          <w:color w:val="000000" w:themeColor="text1"/>
          <w:sz w:val="24"/>
          <w:szCs w:val="24"/>
        </w:rPr>
        <w:t xml:space="preserve"> (</w:t>
      </w:r>
      <w:r w:rsidR="00BC2040" w:rsidRPr="00EA781B">
        <w:rPr>
          <w:rFonts w:ascii="Times New Roman" w:hAnsi="Times New Roman" w:cs="Times New Roman"/>
          <w:color w:val="000000" w:themeColor="text1"/>
          <w:sz w:val="24"/>
          <w:szCs w:val="24"/>
        </w:rPr>
        <w:t>Juan Hu</w:t>
      </w:r>
      <w:r w:rsidR="00BC2040">
        <w:rPr>
          <w:rFonts w:ascii="Times New Roman" w:hAnsi="Times New Roman" w:cs="Times New Roman"/>
          <w:color w:val="000000" w:themeColor="text1"/>
          <w:sz w:val="24"/>
          <w:szCs w:val="24"/>
        </w:rPr>
        <w:t>)</w:t>
      </w:r>
      <w:r w:rsidR="00BC2040" w:rsidRPr="00EA781B">
        <w:rPr>
          <w:rFonts w:ascii="Times New Roman" w:hAnsi="Times New Roman" w:cs="Times New Roman" w:hint="eastAsia"/>
          <w:color w:val="000000" w:themeColor="text1"/>
          <w:sz w:val="24"/>
          <w:szCs w:val="24"/>
        </w:rPr>
        <w:t xml:space="preserve"> </w:t>
      </w:r>
    </w:p>
    <w:p w14:paraId="21D880F8" w14:textId="5E11692F" w:rsidR="00626CCF"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 </w:t>
      </w:r>
      <w:r w:rsidR="00626CCF" w:rsidRPr="00B80B8E">
        <w:rPr>
          <w:rFonts w:ascii="Times New Roman" w:hAnsi="Times New Roman" w:cs="Times New Roman"/>
          <w:b/>
          <w:bCs/>
          <w:sz w:val="24"/>
          <w:szCs w:val="24"/>
        </w:rPr>
        <w:t>Materials and methods</w:t>
      </w:r>
    </w:p>
    <w:p w14:paraId="75BC28DE" w14:textId="2FA58B13" w:rsidR="00626CCF" w:rsidRPr="00431B4E" w:rsidRDefault="00431B4E" w:rsidP="00431B4E">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 </w:t>
      </w:r>
      <w:r w:rsidR="00626CCF" w:rsidRPr="00431B4E">
        <w:rPr>
          <w:rFonts w:ascii="Times New Roman" w:hAnsi="Times New Roman" w:cs="Times New Roman"/>
          <w:b/>
          <w:bCs/>
          <w:sz w:val="24"/>
          <w:szCs w:val="24"/>
        </w:rPr>
        <w:t>Materials</w:t>
      </w:r>
    </w:p>
    <w:p w14:paraId="4672F35D" w14:textId="1A82F434" w:rsidR="00A54E02" w:rsidRPr="00B80B8E" w:rsidRDefault="004F3AC6"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Gelatin (</w:t>
      </w:r>
      <w:r w:rsidR="000B1C92" w:rsidRPr="00B80B8E">
        <w:rPr>
          <w:rFonts w:ascii="Times New Roman" w:hAnsi="Times New Roman" w:cs="Times New Roman"/>
          <w:sz w:val="24"/>
          <w:szCs w:val="24"/>
        </w:rPr>
        <w:t xml:space="preserve">Gel, </w:t>
      </w:r>
      <w:r w:rsidRPr="00B80B8E">
        <w:rPr>
          <w:rFonts w:ascii="Times New Roman" w:hAnsi="Times New Roman" w:cs="Times New Roman"/>
          <w:sz w:val="24"/>
          <w:szCs w:val="24"/>
        </w:rPr>
        <w:t xml:space="preserve">from porcine skin), adipic acid </w:t>
      </w:r>
      <w:proofErr w:type="spellStart"/>
      <w:r w:rsidRPr="00B80B8E">
        <w:rPr>
          <w:rFonts w:ascii="Times New Roman" w:hAnsi="Times New Roman" w:cs="Times New Roman"/>
          <w:sz w:val="24"/>
          <w:szCs w:val="24"/>
        </w:rPr>
        <w:t>dihydrazide</w:t>
      </w:r>
      <w:proofErr w:type="spellEnd"/>
      <w:r w:rsidRPr="00B80B8E">
        <w:rPr>
          <w:rFonts w:ascii="Times New Roman" w:hAnsi="Times New Roman" w:cs="Times New Roman"/>
          <w:sz w:val="24"/>
          <w:szCs w:val="24"/>
        </w:rPr>
        <w:t xml:space="preserve"> (ADH), 1-hydroxybenzotriazole (</w:t>
      </w:r>
      <w:proofErr w:type="spellStart"/>
      <w:r w:rsidRPr="00B80B8E">
        <w:rPr>
          <w:rFonts w:ascii="Times New Roman" w:hAnsi="Times New Roman" w:cs="Times New Roman"/>
          <w:sz w:val="24"/>
          <w:szCs w:val="24"/>
        </w:rPr>
        <w:t>HOBt</w:t>
      </w:r>
      <w:proofErr w:type="spellEnd"/>
      <w:r w:rsidRPr="00B80B8E">
        <w:rPr>
          <w:rFonts w:ascii="Times New Roman" w:hAnsi="Times New Roman" w:cs="Times New Roman"/>
          <w:sz w:val="24"/>
          <w:szCs w:val="24"/>
        </w:rPr>
        <w:t xml:space="preserve">, 97.5%), </w:t>
      </w:r>
      <w:r w:rsidR="00A516AA" w:rsidRPr="00B80B8E">
        <w:rPr>
          <w:rFonts w:ascii="Times New Roman" w:hAnsi="Times New Roman" w:cs="Times New Roman"/>
          <w:sz w:val="24"/>
          <w:szCs w:val="24"/>
        </w:rPr>
        <w:t>N-</w:t>
      </w:r>
      <w:proofErr w:type="spellStart"/>
      <w:r w:rsidR="00A72729" w:rsidRPr="00B80B8E">
        <w:rPr>
          <w:rFonts w:ascii="Times New Roman" w:hAnsi="Times New Roman" w:cs="Times New Roman" w:hint="eastAsia"/>
          <w:sz w:val="24"/>
          <w:szCs w:val="24"/>
        </w:rPr>
        <w:t>h</w:t>
      </w:r>
      <w:r w:rsidR="00A516AA" w:rsidRPr="00B80B8E">
        <w:rPr>
          <w:rFonts w:ascii="Times New Roman" w:hAnsi="Times New Roman" w:cs="Times New Roman"/>
          <w:sz w:val="24"/>
          <w:szCs w:val="24"/>
        </w:rPr>
        <w:t>ydroxysuccinimide</w:t>
      </w:r>
      <w:proofErr w:type="spellEnd"/>
      <w:r w:rsidR="00A516AA" w:rsidRPr="00B80B8E">
        <w:rPr>
          <w:rFonts w:ascii="Times New Roman" w:hAnsi="Times New Roman" w:cs="Times New Roman"/>
          <w:sz w:val="24"/>
          <w:szCs w:val="24"/>
        </w:rPr>
        <w:t xml:space="preserve"> (NHS), </w:t>
      </w:r>
      <w:r w:rsidRPr="00B80B8E">
        <w:rPr>
          <w:rFonts w:ascii="Times New Roman" w:hAnsi="Times New Roman" w:cs="Times New Roman"/>
          <w:sz w:val="24"/>
          <w:szCs w:val="24"/>
        </w:rPr>
        <w:t>1-ethyl-3-(3-(</w:t>
      </w:r>
      <w:proofErr w:type="spellStart"/>
      <w:r w:rsidRPr="00B80B8E">
        <w:rPr>
          <w:rFonts w:ascii="Times New Roman" w:hAnsi="Times New Roman" w:cs="Times New Roman"/>
          <w:sz w:val="24"/>
          <w:szCs w:val="24"/>
        </w:rPr>
        <w:t>dimethylamino</w:t>
      </w:r>
      <w:proofErr w:type="spellEnd"/>
      <w:r w:rsidRPr="00B80B8E">
        <w:rPr>
          <w:rFonts w:ascii="Times New Roman" w:hAnsi="Times New Roman" w:cs="Times New Roman"/>
          <w:sz w:val="24"/>
          <w:szCs w:val="24"/>
        </w:rPr>
        <w:t>) propyl) carbodiimide hydrochloride (</w:t>
      </w:r>
      <w:proofErr w:type="spellStart"/>
      <w:r w:rsidRPr="00B80B8E">
        <w:rPr>
          <w:rFonts w:ascii="Times New Roman" w:hAnsi="Times New Roman" w:cs="Times New Roman"/>
          <w:sz w:val="24"/>
          <w:szCs w:val="24"/>
        </w:rPr>
        <w:t>EDC</w:t>
      </w:r>
      <w:r w:rsidR="00592800" w:rsidRPr="00B80B8E">
        <w:rPr>
          <w:rFonts w:ascii="Times New Roman" w:hAnsi="Times New Roman" w:cs="Times New Roman"/>
          <w:sz w:val="24"/>
          <w:szCs w:val="24"/>
        </w:rPr>
        <w:t>·</w:t>
      </w:r>
      <w:r w:rsidRPr="00B80B8E">
        <w:rPr>
          <w:rFonts w:ascii="Times New Roman" w:hAnsi="Times New Roman" w:cs="Times New Roman"/>
          <w:sz w:val="24"/>
          <w:szCs w:val="24"/>
        </w:rPr>
        <w:t>HCl</w:t>
      </w:r>
      <w:proofErr w:type="spellEnd"/>
      <w:r w:rsidRPr="00B80B8E">
        <w:rPr>
          <w:rFonts w:ascii="Times New Roman" w:hAnsi="Times New Roman" w:cs="Times New Roman"/>
          <w:sz w:val="24"/>
          <w:szCs w:val="24"/>
        </w:rPr>
        <w:t>, 98%)</w:t>
      </w:r>
      <w:r w:rsidRPr="00B80B8E">
        <w:rPr>
          <w:rFonts w:ascii="Times New Roman" w:hAnsi="Times New Roman" w:cs="Times New Roman" w:hint="eastAsia"/>
          <w:sz w:val="24"/>
          <w:szCs w:val="24"/>
        </w:rPr>
        <w:t>,</w:t>
      </w:r>
      <w:r w:rsidRPr="00B80B8E">
        <w:rPr>
          <w:rFonts w:ascii="Times New Roman" w:hAnsi="Times New Roman" w:cs="Times New Roman"/>
          <w:sz w:val="24"/>
          <w:szCs w:val="24"/>
        </w:rPr>
        <w:t xml:space="preserve"> </w:t>
      </w:r>
      <w:r w:rsidR="000B1C92" w:rsidRPr="00B80B8E">
        <w:rPr>
          <w:rFonts w:ascii="Times New Roman" w:hAnsi="Times New Roman" w:cs="Times New Roman"/>
          <w:sz w:val="24"/>
          <w:szCs w:val="24"/>
        </w:rPr>
        <w:t>hyaluronic acid (HA,</w:t>
      </w:r>
      <w:r w:rsidR="00DF0C2E" w:rsidRPr="00B80B8E">
        <w:rPr>
          <w:rFonts w:ascii="Times New Roman" w:hAnsi="Times New Roman" w:cs="Times New Roman"/>
          <w:sz w:val="24"/>
          <w:szCs w:val="24"/>
        </w:rPr>
        <w:t xml:space="preserve"> MW = 2-4 </w:t>
      </w:r>
      <w:proofErr w:type="spellStart"/>
      <w:r w:rsidR="00DF0C2E" w:rsidRPr="00B80B8E">
        <w:rPr>
          <w:rFonts w:ascii="Times New Roman" w:hAnsi="Times New Roman" w:cs="Times New Roman"/>
          <w:sz w:val="24"/>
          <w:szCs w:val="24"/>
        </w:rPr>
        <w:t>kD</w:t>
      </w:r>
      <w:r w:rsidR="00DF0C2E" w:rsidRPr="00B80B8E">
        <w:rPr>
          <w:rFonts w:ascii="Times New Roman" w:hAnsi="Times New Roman" w:cs="Times New Roman" w:hint="eastAsia"/>
          <w:sz w:val="24"/>
          <w:szCs w:val="24"/>
        </w:rPr>
        <w:t>a</w:t>
      </w:r>
      <w:proofErr w:type="spellEnd"/>
      <w:r w:rsidR="000B1C92" w:rsidRPr="00B80B8E">
        <w:rPr>
          <w:rFonts w:ascii="Times New Roman" w:hAnsi="Times New Roman" w:cs="Times New Roman"/>
          <w:sz w:val="24"/>
          <w:szCs w:val="24"/>
        </w:rPr>
        <w:t>)</w:t>
      </w:r>
      <w:r w:rsidR="00C345C7" w:rsidRPr="00B80B8E">
        <w:rPr>
          <w:rFonts w:ascii="Times New Roman" w:hAnsi="Times New Roman" w:cs="Times New Roman"/>
          <w:sz w:val="24"/>
          <w:szCs w:val="24"/>
        </w:rPr>
        <w:t>,</w:t>
      </w:r>
      <w:r w:rsidR="00592800" w:rsidRPr="00B80B8E">
        <w:rPr>
          <w:rFonts w:ascii="Times New Roman" w:hAnsi="Times New Roman" w:cs="Times New Roman"/>
          <w:sz w:val="24"/>
          <w:szCs w:val="24"/>
        </w:rPr>
        <w:t xml:space="preserve"> </w:t>
      </w:r>
      <w:r w:rsidR="00C345C7" w:rsidRPr="00B80B8E">
        <w:rPr>
          <w:rFonts w:ascii="Times New Roman" w:hAnsi="Times New Roman" w:cs="Times New Roman"/>
          <w:sz w:val="24"/>
          <w:szCs w:val="24"/>
        </w:rPr>
        <w:t xml:space="preserve">and </w:t>
      </w:r>
      <w:proofErr w:type="spellStart"/>
      <w:r w:rsidR="00C345C7" w:rsidRPr="00B80B8E">
        <w:rPr>
          <w:rFonts w:ascii="Times New Roman" w:hAnsi="Times New Roman" w:cs="Times New Roman"/>
          <w:sz w:val="24"/>
          <w:szCs w:val="24"/>
        </w:rPr>
        <w:t>dodecylamine</w:t>
      </w:r>
      <w:proofErr w:type="spellEnd"/>
      <w:r w:rsidR="00C345C7" w:rsidRPr="00B80B8E">
        <w:rPr>
          <w:rFonts w:ascii="Times New Roman" w:hAnsi="Times New Roman" w:cs="Times New Roman"/>
          <w:sz w:val="24"/>
          <w:szCs w:val="24"/>
        </w:rPr>
        <w:t xml:space="preserve"> (D</w:t>
      </w:r>
      <w:r w:rsidR="006865C7" w:rsidRPr="00B80B8E">
        <w:rPr>
          <w:rFonts w:ascii="Times New Roman" w:hAnsi="Times New Roman" w:cs="Times New Roman"/>
          <w:sz w:val="24"/>
          <w:szCs w:val="24"/>
        </w:rPr>
        <w:t>D</w:t>
      </w:r>
      <w:r w:rsidR="00C345C7" w:rsidRPr="00B80B8E">
        <w:rPr>
          <w:rFonts w:ascii="Times New Roman" w:hAnsi="Times New Roman" w:cs="Times New Roman"/>
          <w:sz w:val="24"/>
          <w:szCs w:val="24"/>
        </w:rPr>
        <w:t xml:space="preserve">A) </w:t>
      </w:r>
      <w:r w:rsidR="00592800" w:rsidRPr="00B80B8E">
        <w:rPr>
          <w:rFonts w:ascii="Times New Roman" w:hAnsi="Times New Roman" w:cs="Times New Roman"/>
          <w:sz w:val="24"/>
          <w:szCs w:val="24"/>
        </w:rPr>
        <w:t>were obtained from Sigma-Aldrich</w:t>
      </w:r>
      <w:r w:rsidR="00357559" w:rsidRPr="00B80B8E">
        <w:rPr>
          <w:rFonts w:ascii="Times New Roman" w:hAnsi="Times New Roman" w:cs="Times New Roman"/>
          <w:sz w:val="24"/>
          <w:szCs w:val="24"/>
        </w:rPr>
        <w:t>.</w:t>
      </w:r>
      <w:r w:rsidR="00564C07" w:rsidRPr="00B80B8E">
        <w:rPr>
          <w:rFonts w:ascii="Times New Roman" w:hAnsi="Times New Roman" w:cs="Times New Roman"/>
          <w:sz w:val="24"/>
          <w:szCs w:val="24"/>
        </w:rPr>
        <w:t xml:space="preserve"> </w:t>
      </w:r>
      <w:r w:rsidR="00C345C7" w:rsidRPr="00B80B8E">
        <w:rPr>
          <w:rFonts w:ascii="Times New Roman" w:hAnsi="Times New Roman" w:cs="Times New Roman"/>
          <w:sz w:val="24"/>
          <w:szCs w:val="24"/>
        </w:rPr>
        <w:t>S</w:t>
      </w:r>
      <w:r w:rsidR="000B1C92" w:rsidRPr="00B80B8E">
        <w:rPr>
          <w:rFonts w:ascii="Times New Roman" w:hAnsi="Times New Roman" w:cs="Times New Roman"/>
          <w:sz w:val="24"/>
          <w:szCs w:val="24"/>
        </w:rPr>
        <w:t>odium hydroxide (NaOH, 99%), hydrochloric acid (HCl, 99%)</w:t>
      </w:r>
      <w:r w:rsidR="00D5306A" w:rsidRPr="00B80B8E">
        <w:rPr>
          <w:rFonts w:ascii="Times New Roman" w:hAnsi="Times New Roman" w:cs="Times New Roman"/>
          <w:sz w:val="24"/>
          <w:szCs w:val="24"/>
        </w:rPr>
        <w:t>, sodium chloride (NaCl),</w:t>
      </w:r>
      <w:r w:rsidR="00A54E02" w:rsidRPr="00B80B8E">
        <w:rPr>
          <w:rFonts w:ascii="Times New Roman" w:hAnsi="Times New Roman" w:cs="Times New Roman"/>
          <w:sz w:val="24"/>
          <w:szCs w:val="24"/>
        </w:rPr>
        <w:t xml:space="preserve"> </w:t>
      </w:r>
      <w:r w:rsidR="00C345C7" w:rsidRPr="00B80B8E">
        <w:rPr>
          <w:rFonts w:ascii="Times New Roman" w:hAnsi="Times New Roman" w:cs="Times New Roman"/>
          <w:sz w:val="24"/>
          <w:szCs w:val="24"/>
        </w:rPr>
        <w:t>sodium carbonate (Na</w:t>
      </w:r>
      <w:r w:rsidR="00C345C7" w:rsidRPr="00B80B8E">
        <w:rPr>
          <w:rFonts w:ascii="Times New Roman" w:hAnsi="Times New Roman" w:cs="Times New Roman"/>
          <w:sz w:val="24"/>
          <w:szCs w:val="24"/>
          <w:vertAlign w:val="subscript"/>
        </w:rPr>
        <w:t>2</w:t>
      </w:r>
      <w:r w:rsidR="00C345C7" w:rsidRPr="00B80B8E">
        <w:rPr>
          <w:rFonts w:ascii="Times New Roman" w:hAnsi="Times New Roman" w:cs="Times New Roman"/>
          <w:sz w:val="24"/>
          <w:szCs w:val="24"/>
        </w:rPr>
        <w:t>CO</w:t>
      </w:r>
      <w:r w:rsidR="00C345C7" w:rsidRPr="00B80B8E">
        <w:rPr>
          <w:rFonts w:ascii="Times New Roman" w:hAnsi="Times New Roman" w:cs="Times New Roman"/>
          <w:sz w:val="24"/>
          <w:szCs w:val="24"/>
          <w:vertAlign w:val="subscript"/>
        </w:rPr>
        <w:t>3</w:t>
      </w:r>
      <w:r w:rsidR="00C345C7" w:rsidRPr="00B80B8E">
        <w:rPr>
          <w:rFonts w:ascii="Times New Roman" w:hAnsi="Times New Roman" w:cs="Times New Roman"/>
          <w:sz w:val="24"/>
          <w:szCs w:val="24"/>
        </w:rPr>
        <w:t>)</w:t>
      </w:r>
      <w:r w:rsidR="00C345C7" w:rsidRPr="00B80B8E">
        <w:rPr>
          <w:rFonts w:ascii="Times New Roman" w:hAnsi="Times New Roman" w:cs="Times New Roman" w:hint="eastAsia"/>
          <w:sz w:val="24"/>
          <w:szCs w:val="24"/>
        </w:rPr>
        <w:t>,</w:t>
      </w:r>
      <w:r w:rsidR="00C345C7" w:rsidRPr="00B80B8E">
        <w:rPr>
          <w:rFonts w:ascii="Times New Roman" w:hAnsi="Times New Roman" w:cs="Times New Roman"/>
          <w:sz w:val="24"/>
          <w:szCs w:val="24"/>
        </w:rPr>
        <w:t xml:space="preserve"> hydrogen peroxide (H</w:t>
      </w:r>
      <w:r w:rsidR="00C345C7" w:rsidRPr="00B80B8E">
        <w:rPr>
          <w:rFonts w:ascii="Times New Roman" w:hAnsi="Times New Roman" w:cs="Times New Roman"/>
          <w:sz w:val="24"/>
          <w:szCs w:val="24"/>
          <w:vertAlign w:val="subscript"/>
        </w:rPr>
        <w:t>2</w:t>
      </w:r>
      <w:r w:rsidR="00C345C7" w:rsidRPr="00B80B8E">
        <w:rPr>
          <w:rFonts w:ascii="Times New Roman" w:hAnsi="Times New Roman" w:cs="Times New Roman"/>
          <w:sz w:val="24"/>
          <w:szCs w:val="24"/>
        </w:rPr>
        <w:t>O</w:t>
      </w:r>
      <w:r w:rsidR="00C345C7" w:rsidRPr="00B80B8E">
        <w:rPr>
          <w:rFonts w:ascii="Times New Roman" w:hAnsi="Times New Roman" w:cs="Times New Roman"/>
          <w:sz w:val="24"/>
          <w:szCs w:val="24"/>
          <w:vertAlign w:val="subscript"/>
        </w:rPr>
        <w:t>2</w:t>
      </w:r>
      <w:r w:rsidR="00C345C7" w:rsidRPr="00B80B8E">
        <w:rPr>
          <w:rFonts w:ascii="Times New Roman" w:hAnsi="Times New Roman" w:cs="Times New Roman"/>
          <w:sz w:val="24"/>
          <w:szCs w:val="24"/>
        </w:rPr>
        <w:t>, 30 </w:t>
      </w:r>
      <w:proofErr w:type="spellStart"/>
      <w:r w:rsidR="00C345C7" w:rsidRPr="00B80B8E">
        <w:rPr>
          <w:rFonts w:ascii="Times New Roman" w:hAnsi="Times New Roman" w:cs="Times New Roman"/>
          <w:sz w:val="24"/>
          <w:szCs w:val="24"/>
        </w:rPr>
        <w:t>wt</w:t>
      </w:r>
      <w:proofErr w:type="spellEnd"/>
      <w:r w:rsidR="00C345C7" w:rsidRPr="00B80B8E">
        <w:rPr>
          <w:rFonts w:ascii="Times New Roman" w:hAnsi="Times New Roman" w:cs="Times New Roman"/>
          <w:sz w:val="24"/>
          <w:szCs w:val="24"/>
        </w:rPr>
        <w:t>%), and p</w:t>
      </w:r>
      <w:r w:rsidR="004B44B9" w:rsidRPr="00B80B8E">
        <w:rPr>
          <w:rFonts w:ascii="Times New Roman" w:hAnsi="Times New Roman" w:cs="Times New Roman"/>
          <w:sz w:val="24"/>
          <w:szCs w:val="24"/>
        </w:rPr>
        <w:t>otassium permanganate (KM</w:t>
      </w:r>
      <w:r w:rsidR="004B44B9" w:rsidRPr="00B80B8E">
        <w:rPr>
          <w:rFonts w:ascii="Times New Roman" w:hAnsi="Times New Roman" w:cs="Times New Roman" w:hint="eastAsia"/>
          <w:sz w:val="24"/>
          <w:szCs w:val="24"/>
        </w:rPr>
        <w:t>n</w:t>
      </w:r>
      <w:r w:rsidR="004B44B9" w:rsidRPr="00B80B8E">
        <w:rPr>
          <w:rFonts w:ascii="Times New Roman" w:hAnsi="Times New Roman" w:cs="Times New Roman"/>
          <w:sz w:val="24"/>
          <w:szCs w:val="24"/>
        </w:rPr>
        <w:t>O</w:t>
      </w:r>
      <w:r w:rsidR="004B44B9" w:rsidRPr="00B80B8E">
        <w:rPr>
          <w:rFonts w:ascii="Times New Roman" w:hAnsi="Times New Roman" w:cs="Times New Roman"/>
          <w:sz w:val="24"/>
          <w:szCs w:val="24"/>
          <w:vertAlign w:val="subscript"/>
        </w:rPr>
        <w:t>4</w:t>
      </w:r>
      <w:r w:rsidR="004B44B9" w:rsidRPr="00B80B8E">
        <w:rPr>
          <w:rFonts w:ascii="Times New Roman" w:hAnsi="Times New Roman" w:cs="Times New Roman" w:hint="eastAsia"/>
          <w:sz w:val="24"/>
          <w:szCs w:val="24"/>
        </w:rPr>
        <w:t>)</w:t>
      </w:r>
      <w:r w:rsidR="00A516AA" w:rsidRPr="00B80B8E">
        <w:t xml:space="preserve"> </w:t>
      </w:r>
      <w:r w:rsidR="00A516AA" w:rsidRPr="00B80B8E">
        <w:rPr>
          <w:rFonts w:ascii="Times New Roman" w:hAnsi="Times New Roman" w:cs="Times New Roman"/>
          <w:sz w:val="24"/>
          <w:szCs w:val="24"/>
        </w:rPr>
        <w:t>w</w:t>
      </w:r>
      <w:r w:rsidR="00C345C7" w:rsidRPr="00B80B8E">
        <w:rPr>
          <w:rFonts w:ascii="Times New Roman" w:hAnsi="Times New Roman" w:cs="Times New Roman"/>
          <w:sz w:val="24"/>
          <w:szCs w:val="24"/>
        </w:rPr>
        <w:t>ere</w:t>
      </w:r>
      <w:r w:rsidR="00A516AA" w:rsidRPr="00B80B8E">
        <w:rPr>
          <w:rFonts w:ascii="Times New Roman" w:hAnsi="Times New Roman" w:cs="Times New Roman"/>
          <w:sz w:val="24"/>
          <w:szCs w:val="24"/>
        </w:rPr>
        <w:t xml:space="preserve"> obtained from Sinopharm</w:t>
      </w:r>
      <w:r w:rsidR="00C345C7" w:rsidRPr="00B80B8E">
        <w:rPr>
          <w:rFonts w:ascii="Times New Roman" w:hAnsi="Times New Roman" w:cs="Times New Roman"/>
          <w:sz w:val="24"/>
          <w:szCs w:val="24"/>
        </w:rPr>
        <w:t>.</w:t>
      </w:r>
      <w:r w:rsidR="00F9258A" w:rsidRPr="00B80B8E">
        <w:t xml:space="preserve"> </w:t>
      </w:r>
      <w:r w:rsidR="00C345C7" w:rsidRPr="00B80B8E">
        <w:rPr>
          <w:rFonts w:ascii="Times New Roman" w:hAnsi="Times New Roman" w:cs="Times New Roman"/>
          <w:sz w:val="24"/>
          <w:szCs w:val="24"/>
        </w:rPr>
        <w:t>D</w:t>
      </w:r>
      <w:r w:rsidR="00F9258A" w:rsidRPr="00B80B8E">
        <w:rPr>
          <w:rFonts w:ascii="Times New Roman" w:hAnsi="Times New Roman" w:cs="Times New Roman"/>
          <w:sz w:val="24"/>
          <w:szCs w:val="24"/>
        </w:rPr>
        <w:t>opamine hydrochloride (DA)</w:t>
      </w:r>
      <w:r w:rsidR="00A516AA" w:rsidRPr="00B80B8E">
        <w:rPr>
          <w:rFonts w:ascii="Times New Roman" w:hAnsi="Times New Roman" w:cs="Times New Roman"/>
          <w:sz w:val="24"/>
          <w:szCs w:val="24"/>
        </w:rPr>
        <w:t xml:space="preserve"> w</w:t>
      </w:r>
      <w:r w:rsidR="00C345C7" w:rsidRPr="00B80B8E">
        <w:rPr>
          <w:rFonts w:ascii="Times New Roman" w:hAnsi="Times New Roman" w:cs="Times New Roman"/>
          <w:sz w:val="24"/>
          <w:szCs w:val="24"/>
        </w:rPr>
        <w:t>as</w:t>
      </w:r>
      <w:r w:rsidR="00A516AA" w:rsidRPr="00B80B8E">
        <w:rPr>
          <w:rFonts w:ascii="Times New Roman" w:hAnsi="Times New Roman" w:cs="Times New Roman"/>
          <w:sz w:val="24"/>
          <w:szCs w:val="24"/>
        </w:rPr>
        <w:t xml:space="preserve"> obtained from Energy Chemical</w:t>
      </w:r>
      <w:r w:rsidR="00C345C7" w:rsidRPr="00B80B8E">
        <w:rPr>
          <w:rFonts w:ascii="Times New Roman" w:hAnsi="Times New Roman" w:cs="Times New Roman"/>
          <w:sz w:val="24"/>
          <w:szCs w:val="24"/>
        </w:rPr>
        <w:t>.</w:t>
      </w:r>
      <w:r w:rsidR="00F9258A" w:rsidRPr="00B80B8E">
        <w:rPr>
          <w:rFonts w:ascii="Times New Roman" w:hAnsi="Times New Roman" w:cs="Times New Roman"/>
          <w:sz w:val="24"/>
          <w:szCs w:val="24"/>
        </w:rPr>
        <w:t xml:space="preserve"> </w:t>
      </w:r>
      <w:proofErr w:type="spellStart"/>
      <w:r w:rsidR="00A516AA" w:rsidRPr="00B80B8E">
        <w:rPr>
          <w:rFonts w:ascii="Times New Roman" w:hAnsi="Times New Roman" w:cs="Times New Roman"/>
          <w:sz w:val="24"/>
          <w:szCs w:val="24"/>
        </w:rPr>
        <w:t>Treaethyl</w:t>
      </w:r>
      <w:proofErr w:type="spellEnd"/>
      <w:r w:rsidR="00A516AA" w:rsidRPr="00B80B8E">
        <w:rPr>
          <w:rFonts w:ascii="Times New Roman" w:hAnsi="Times New Roman" w:cs="Times New Roman"/>
          <w:sz w:val="24"/>
          <w:szCs w:val="24"/>
        </w:rPr>
        <w:t xml:space="preserve"> orthosilicate (</w:t>
      </w:r>
      <w:bookmarkStart w:id="2" w:name="OLE_LINK79"/>
      <w:r w:rsidR="00A516AA" w:rsidRPr="00B80B8E">
        <w:rPr>
          <w:rFonts w:ascii="Times New Roman" w:hAnsi="Times New Roman" w:cs="Times New Roman"/>
          <w:sz w:val="24"/>
          <w:szCs w:val="24"/>
        </w:rPr>
        <w:t>TEOS</w:t>
      </w:r>
      <w:bookmarkEnd w:id="2"/>
      <w:r w:rsidR="00A516AA" w:rsidRPr="00B80B8E">
        <w:rPr>
          <w:rFonts w:ascii="Times New Roman" w:hAnsi="Times New Roman" w:cs="Times New Roman"/>
          <w:sz w:val="24"/>
          <w:szCs w:val="24"/>
        </w:rPr>
        <w:t xml:space="preserve">), </w:t>
      </w:r>
      <w:r w:rsidR="00C345C7" w:rsidRPr="00B80B8E">
        <w:rPr>
          <w:rFonts w:ascii="Times New Roman" w:hAnsi="Times New Roman" w:cs="Times New Roman"/>
          <w:sz w:val="24"/>
          <w:szCs w:val="24"/>
        </w:rPr>
        <w:t>r</w:t>
      </w:r>
      <w:r w:rsidR="007C725D" w:rsidRPr="00B80B8E">
        <w:rPr>
          <w:rFonts w:ascii="Times New Roman" w:hAnsi="Times New Roman" w:cs="Times New Roman"/>
          <w:sz w:val="24"/>
          <w:szCs w:val="24"/>
        </w:rPr>
        <w:t>ivaroxaban</w:t>
      </w:r>
      <w:r w:rsidR="00357559" w:rsidRPr="00B80B8E">
        <w:rPr>
          <w:rFonts w:ascii="Times New Roman" w:hAnsi="Times New Roman" w:cs="Times New Roman"/>
          <w:sz w:val="24"/>
          <w:szCs w:val="24"/>
        </w:rPr>
        <w:t xml:space="preserve">, and </w:t>
      </w:r>
      <w:bookmarkStart w:id="3" w:name="OLE_LINK2"/>
      <w:r w:rsidR="00C345C7" w:rsidRPr="00B80B8E">
        <w:rPr>
          <w:rFonts w:ascii="Times New Roman" w:hAnsi="Times New Roman" w:cs="Times New Roman"/>
          <w:sz w:val="24"/>
          <w:szCs w:val="24"/>
        </w:rPr>
        <w:t>d</w:t>
      </w:r>
      <w:r w:rsidR="00357559" w:rsidRPr="00B80B8E">
        <w:rPr>
          <w:rFonts w:ascii="Times New Roman" w:hAnsi="Times New Roman" w:cs="Times New Roman"/>
          <w:sz w:val="24"/>
          <w:szCs w:val="24"/>
        </w:rPr>
        <w:t>eferoxamine</w:t>
      </w:r>
      <w:bookmarkEnd w:id="3"/>
      <w:r w:rsidR="00357559" w:rsidRPr="00B80B8E">
        <w:rPr>
          <w:rFonts w:ascii="Times New Roman" w:hAnsi="Times New Roman" w:cs="Times New Roman"/>
          <w:sz w:val="24"/>
          <w:szCs w:val="24"/>
        </w:rPr>
        <w:t xml:space="preserve"> (DFO)</w:t>
      </w:r>
      <w:r w:rsidR="00892BBC" w:rsidRPr="00B80B8E">
        <w:rPr>
          <w:rFonts w:ascii="Times New Roman" w:hAnsi="Times New Roman" w:cs="Times New Roman"/>
          <w:sz w:val="24"/>
          <w:szCs w:val="24"/>
        </w:rPr>
        <w:t xml:space="preserve"> were obtained from </w:t>
      </w:r>
      <w:r w:rsidR="008E0A0E" w:rsidRPr="00B80B8E">
        <w:rPr>
          <w:rFonts w:ascii="Times New Roman" w:hAnsi="Times New Roman" w:cs="Times New Roman"/>
          <w:sz w:val="24"/>
          <w:szCs w:val="24"/>
        </w:rPr>
        <w:t>Aladdin</w:t>
      </w:r>
      <w:r w:rsidR="00C345C7" w:rsidRPr="00B80B8E">
        <w:rPr>
          <w:rFonts w:ascii="Times New Roman" w:hAnsi="Times New Roman" w:cs="Times New Roman"/>
          <w:sz w:val="24"/>
          <w:szCs w:val="24"/>
        </w:rPr>
        <w:t>.</w:t>
      </w:r>
      <w:r w:rsidR="007C725D" w:rsidRPr="00B80B8E">
        <w:rPr>
          <w:rFonts w:ascii="Times New Roman" w:hAnsi="Times New Roman" w:cs="Times New Roman"/>
          <w:sz w:val="24"/>
          <w:szCs w:val="24"/>
        </w:rPr>
        <w:t xml:space="preserve"> </w:t>
      </w:r>
      <w:proofErr w:type="spellStart"/>
      <w:r w:rsidR="007C725D" w:rsidRPr="00B80B8E">
        <w:rPr>
          <w:rFonts w:ascii="Times New Roman" w:hAnsi="Times New Roman" w:cs="Times New Roman"/>
          <w:sz w:val="24"/>
          <w:szCs w:val="24"/>
        </w:rPr>
        <w:t>Streptozocin</w:t>
      </w:r>
      <w:proofErr w:type="spellEnd"/>
      <w:r w:rsidR="007C725D" w:rsidRPr="00B80B8E">
        <w:rPr>
          <w:rFonts w:ascii="Times New Roman" w:hAnsi="Times New Roman" w:cs="Times New Roman"/>
          <w:sz w:val="24"/>
          <w:szCs w:val="24"/>
        </w:rPr>
        <w:t xml:space="preserve"> (STZ)</w:t>
      </w:r>
      <w:r w:rsidR="00892BBC" w:rsidRPr="00B80B8E">
        <w:rPr>
          <w:rFonts w:ascii="Times New Roman" w:hAnsi="Times New Roman" w:cs="Times New Roman"/>
          <w:sz w:val="24"/>
          <w:szCs w:val="24"/>
        </w:rPr>
        <w:t xml:space="preserve"> was obtained from </w:t>
      </w:r>
      <w:proofErr w:type="spellStart"/>
      <w:r w:rsidR="00892BBC" w:rsidRPr="00B80B8E">
        <w:rPr>
          <w:rFonts w:ascii="Times New Roman" w:hAnsi="Times New Roman" w:cs="Times New Roman"/>
          <w:sz w:val="24"/>
          <w:szCs w:val="24"/>
        </w:rPr>
        <w:t>Meryer</w:t>
      </w:r>
      <w:proofErr w:type="spellEnd"/>
      <w:r w:rsidR="00892BBC" w:rsidRPr="00B80B8E">
        <w:rPr>
          <w:rFonts w:ascii="Times New Roman" w:hAnsi="Times New Roman" w:cs="Times New Roman"/>
          <w:sz w:val="24"/>
          <w:szCs w:val="24"/>
        </w:rPr>
        <w:t>.</w:t>
      </w:r>
    </w:p>
    <w:p w14:paraId="71A73A70" w14:textId="03ADA5B4" w:rsidR="00787FBA"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S1.2 </w:t>
      </w:r>
      <w:r w:rsidR="00787FBA" w:rsidRPr="00B80B8E">
        <w:rPr>
          <w:rFonts w:ascii="Times New Roman" w:hAnsi="Times New Roman" w:cs="Times New Roman"/>
          <w:b/>
          <w:bCs/>
          <w:sz w:val="24"/>
          <w:szCs w:val="24"/>
        </w:rPr>
        <w:t xml:space="preserve">Synthesis of </w:t>
      </w:r>
      <w:r w:rsidR="00A35530" w:rsidRPr="00B80B8E">
        <w:rPr>
          <w:rFonts w:ascii="Times New Roman" w:hAnsi="Times New Roman" w:cs="Times New Roman"/>
          <w:b/>
          <w:bCs/>
          <w:sz w:val="24"/>
          <w:szCs w:val="24"/>
        </w:rPr>
        <w:t xml:space="preserve">adipic acid </w:t>
      </w:r>
      <w:proofErr w:type="spellStart"/>
      <w:r w:rsidR="00A35530" w:rsidRPr="00B80B8E">
        <w:rPr>
          <w:rFonts w:ascii="Times New Roman" w:hAnsi="Times New Roman" w:cs="Times New Roman"/>
          <w:b/>
          <w:bCs/>
          <w:sz w:val="24"/>
          <w:szCs w:val="24"/>
        </w:rPr>
        <w:t>dihydrazide</w:t>
      </w:r>
      <w:proofErr w:type="spellEnd"/>
      <w:r w:rsidR="00A35530" w:rsidRPr="00B80B8E">
        <w:rPr>
          <w:rFonts w:ascii="Times New Roman" w:hAnsi="Times New Roman" w:cs="Times New Roman"/>
          <w:b/>
          <w:bCs/>
          <w:sz w:val="24"/>
          <w:szCs w:val="24"/>
        </w:rPr>
        <w:t xml:space="preserve"> modified </w:t>
      </w:r>
      <w:r w:rsidR="00787FBA" w:rsidRPr="00B80B8E">
        <w:rPr>
          <w:rFonts w:ascii="Times New Roman" w:hAnsi="Times New Roman" w:cs="Times New Roman"/>
          <w:b/>
          <w:bCs/>
          <w:sz w:val="24"/>
          <w:szCs w:val="24"/>
        </w:rPr>
        <w:t>gelatin (G</w:t>
      </w:r>
      <w:r w:rsidR="00592800" w:rsidRPr="00B80B8E">
        <w:rPr>
          <w:rFonts w:ascii="Times New Roman" w:hAnsi="Times New Roman" w:cs="Times New Roman"/>
          <w:b/>
          <w:bCs/>
          <w:sz w:val="24"/>
          <w:szCs w:val="24"/>
        </w:rPr>
        <w:t>A</w:t>
      </w:r>
      <w:r w:rsidR="00787FBA" w:rsidRPr="00B80B8E">
        <w:rPr>
          <w:rFonts w:ascii="Times New Roman" w:hAnsi="Times New Roman" w:cs="Times New Roman"/>
          <w:b/>
          <w:bCs/>
          <w:sz w:val="24"/>
          <w:szCs w:val="24"/>
        </w:rPr>
        <w:t>)</w:t>
      </w:r>
    </w:p>
    <w:p w14:paraId="59C4CB81" w14:textId="4E8ECD1C" w:rsidR="00A81314" w:rsidRPr="00B80B8E" w:rsidRDefault="00426128" w:rsidP="00BC2040">
      <w:pPr>
        <w:spacing w:beforeLines="50" w:before="156" w:afterLines="50" w:after="156"/>
        <w:rPr>
          <w:rFonts w:ascii="Times New Roman" w:hAnsi="Times New Roman" w:cs="Times New Roman"/>
          <w:sz w:val="24"/>
          <w:szCs w:val="24"/>
        </w:rPr>
      </w:pPr>
      <w:bookmarkStart w:id="4" w:name="OLE_LINK78"/>
      <w:r w:rsidRPr="00B80B8E">
        <w:rPr>
          <w:rFonts w:ascii="Times New Roman" w:hAnsi="Times New Roman" w:cs="Times New Roman"/>
          <w:sz w:val="24"/>
          <w:szCs w:val="24"/>
        </w:rPr>
        <w:t>The grafting of hydrazide onto gel was carried out according to previous report</w:t>
      </w:r>
      <w:r w:rsidR="00E42628" w:rsidRPr="00B80B8E">
        <w:rPr>
          <w:rFonts w:ascii="Times New Roman" w:hAnsi="Times New Roman" w:cs="Times New Roman"/>
          <w:sz w:val="24"/>
          <w:szCs w:val="24"/>
        </w:rPr>
        <w:t xml:space="preserve"> </w:t>
      </w:r>
      <w:r w:rsidR="00E42628"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&lt;EndNote&gt;&lt;Cite&gt;&lt;Author&gt;Du&lt;/Author&gt;&lt;Year&gt;2020&lt;/Year&gt;&lt;RecNum&gt;5369&lt;/RecNum&gt;&lt;DisplayText&gt;[1]&lt;/DisplayText&gt;&lt;record&gt;&lt;rec-number&gt;5369&lt;/rec-number&gt;&lt;foreign-keys&gt;&lt;key app="EN" db-id="px5vvasr70vtalep2f9xew2o9wz99vxttdzt" timestamp="1730115941"&gt;5369&lt;/key&gt;&lt;/foreign-keys&gt;&lt;ref-type name="Journal Article"&gt;17&lt;/ref-type&gt;&lt;contributors&gt;&lt;authors&gt;&lt;author&gt;Du, Yan&lt;/author&gt;&lt;author&gt;Li, Lin&lt;/author&gt;&lt;author&gt;Peng, Haitao&lt;/author&gt;&lt;author&gt;Zheng, Heng&lt;/author&gt;&lt;author&gt;Cao, Shuang&lt;/author&gt;&lt;author&gt;Lv, Guoyu&lt;/author&gt;&lt;author&gt;Yang, Aiping&lt;/author&gt;&lt;author&gt;Li, Hong&lt;/author&gt;&lt;author&gt;Liu, Tielong&lt;/author&gt;&lt;/authors&gt;&lt;/contributors&gt;&lt;titles&gt;&lt;title&gt;A Spray-Filming Self-Healing Hydrogel Fabricated from Modified Sodium Alginate and Gelatin as a Bacterial Barrier&lt;/title&gt;&lt;secondary-title&gt;Macromolecular Bioscience&lt;/secondary-title&gt;&lt;/titles&gt;&lt;periodical&gt;&lt;full-title&gt;Macromolecular Bioscience&lt;/full-title&gt;&lt;abbr-1&gt;Macromol. Biosci.&lt;/abbr-1&gt;&lt;/periodical&gt;&lt;pages&gt;1900303&lt;/pages&gt;&lt;volume&gt;20&lt;/volume&gt;&lt;number&gt;2&lt;/number&gt;&lt;keywords&gt;&lt;keyword&gt;bacterial barrier&lt;/keyword&gt;&lt;keyword&gt;rapid spray film&lt;/keyword&gt;&lt;keyword&gt;self-healing hydrogel&lt;/keyword&gt;&lt;keyword&gt;wound dressing&lt;/keyword&gt;&lt;/keywords&gt;&lt;dates&gt;&lt;year&gt;2020&lt;/year&gt;&lt;pub-dates&gt;&lt;date&gt;2020/02/01&lt;/date&gt;&lt;/pub-dates&gt;&lt;/dates&gt;&lt;publisher&gt;John Wiley &amp;amp; Sons, Ltd&lt;/publisher</w:instrText>
      </w:r>
      <w:r w:rsidR="00A04DC0" w:rsidRPr="00B80B8E">
        <w:rPr>
          <w:rFonts w:ascii="Times New Roman" w:hAnsi="Times New Roman" w:cs="Times New Roman" w:hint="eastAsia"/>
          <w:sz w:val="24"/>
          <w:szCs w:val="24"/>
        </w:rPr>
        <w:instrText>&gt;&lt;isbn&gt;1616-5187&lt;/isbn&gt;&lt;label&gt;&lt;style face="normal" font="default" size="100%"&gt;GA&lt;/style&gt;&lt;style face="normal" font="default" charset="134" size="100%"&gt;</w:instrText>
      </w:r>
      <w:r w:rsidR="00A04DC0" w:rsidRPr="00B80B8E">
        <w:rPr>
          <w:rFonts w:ascii="Times New Roman" w:hAnsi="Times New Roman" w:cs="Times New Roman" w:hint="eastAsia"/>
          <w:sz w:val="24"/>
          <w:szCs w:val="24"/>
        </w:rPr>
        <w:instrText>合成</w:instrText>
      </w:r>
      <w:r w:rsidR="00A04DC0" w:rsidRPr="00B80B8E">
        <w:rPr>
          <w:rFonts w:ascii="Times New Roman" w:hAnsi="Times New Roman" w:cs="Times New Roman" w:hint="eastAsia"/>
          <w:sz w:val="24"/>
          <w:szCs w:val="24"/>
        </w:rPr>
        <w:instrText>&lt;/style&gt;&lt;/label&gt;&lt;urls&gt;&lt;related-urls&gt;&lt;url&gt;https://doi.org/10.1002/mabi.201900303&lt;/url&gt;&lt;/related-urls&gt;&lt;/u</w:instrText>
      </w:r>
      <w:r w:rsidR="00A04DC0" w:rsidRPr="00B80B8E">
        <w:rPr>
          <w:rFonts w:ascii="Times New Roman" w:hAnsi="Times New Roman" w:cs="Times New Roman"/>
          <w:sz w:val="24"/>
          <w:szCs w:val="24"/>
        </w:rPr>
        <w:instrText>rls&gt;&lt;electronic-resource-num&gt;https://doi.org/10.1002/mabi.201900303&lt;/electronic-resource-num&gt;&lt;access-date&gt;2024/04/03&lt;/access-date&gt;&lt;/record&gt;&lt;/Cite&gt;&lt;/EndNote&gt;</w:instrText>
      </w:r>
      <w:r w:rsidR="00E42628" w:rsidRPr="00B80B8E">
        <w:rPr>
          <w:rFonts w:ascii="Times New Roman" w:hAnsi="Times New Roman" w:cs="Times New Roman"/>
          <w:sz w:val="24"/>
          <w:szCs w:val="24"/>
        </w:rPr>
        <w:fldChar w:fldCharType="separate"/>
      </w:r>
      <w:r w:rsidR="00E42628"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00E42628" w:rsidRPr="00B80B8E">
        <w:rPr>
          <w:rFonts w:ascii="Times New Roman" w:hAnsi="Times New Roman" w:cs="Times New Roman"/>
          <w:noProof/>
          <w:sz w:val="24"/>
          <w:szCs w:val="24"/>
        </w:rPr>
        <w:t>1]</w:t>
      </w:r>
      <w:r w:rsidR="00E42628" w:rsidRPr="00B80B8E">
        <w:rPr>
          <w:rFonts w:ascii="Times New Roman" w:hAnsi="Times New Roman" w:cs="Times New Roman"/>
          <w:sz w:val="24"/>
          <w:szCs w:val="24"/>
        </w:rPr>
        <w:fldChar w:fldCharType="end"/>
      </w:r>
      <w:r w:rsidRPr="00B80B8E">
        <w:rPr>
          <w:rFonts w:ascii="Times New Roman" w:hAnsi="Times New Roman" w:cs="Times New Roman"/>
          <w:sz w:val="24"/>
          <w:szCs w:val="24"/>
        </w:rPr>
        <w:t>.</w:t>
      </w:r>
      <w:r w:rsidR="00D5306A" w:rsidRPr="00B80B8E">
        <w:t xml:space="preserve"> </w:t>
      </w:r>
      <w:r w:rsidR="005F5F37" w:rsidRPr="00B80B8E">
        <w:rPr>
          <w:rFonts w:ascii="Times New Roman" w:hAnsi="Times New Roman" w:cs="Times New Roman"/>
          <w:sz w:val="24"/>
          <w:szCs w:val="24"/>
        </w:rPr>
        <w:t>1</w:t>
      </w:r>
      <w:r w:rsidR="00D5306A" w:rsidRPr="00B80B8E">
        <w:rPr>
          <w:rFonts w:ascii="Times New Roman" w:hAnsi="Times New Roman" w:cs="Times New Roman"/>
          <w:sz w:val="24"/>
          <w:szCs w:val="24"/>
        </w:rPr>
        <w:t xml:space="preserve"> g </w:t>
      </w:r>
      <w:r w:rsidR="00F142A2" w:rsidRPr="00B80B8E">
        <w:rPr>
          <w:rFonts w:ascii="Times New Roman" w:hAnsi="Times New Roman" w:cs="Times New Roman"/>
          <w:sz w:val="24"/>
          <w:szCs w:val="24"/>
        </w:rPr>
        <w:t xml:space="preserve">gelatin </w:t>
      </w:r>
      <w:r w:rsidR="00D5306A" w:rsidRPr="00B80B8E">
        <w:rPr>
          <w:rFonts w:ascii="Times New Roman" w:hAnsi="Times New Roman" w:cs="Times New Roman"/>
          <w:sz w:val="24"/>
          <w:szCs w:val="24"/>
        </w:rPr>
        <w:t xml:space="preserve">was dissolved in </w:t>
      </w:r>
      <w:r w:rsidR="005F5F37" w:rsidRPr="00B80B8E">
        <w:rPr>
          <w:rFonts w:ascii="Times New Roman" w:hAnsi="Times New Roman" w:cs="Times New Roman"/>
          <w:sz w:val="24"/>
          <w:szCs w:val="24"/>
        </w:rPr>
        <w:t>1</w:t>
      </w:r>
      <w:r w:rsidR="00D5306A" w:rsidRPr="00B80B8E">
        <w:rPr>
          <w:rFonts w:ascii="Times New Roman" w:hAnsi="Times New Roman" w:cs="Times New Roman"/>
          <w:sz w:val="24"/>
          <w:szCs w:val="24"/>
        </w:rPr>
        <w:t>00 mL</w:t>
      </w:r>
      <w:r w:rsidR="00600766" w:rsidRPr="00B80B8E">
        <w:rPr>
          <w:rFonts w:ascii="Times New Roman" w:hAnsi="Times New Roman" w:cs="Times New Roman"/>
          <w:sz w:val="24"/>
          <w:szCs w:val="24"/>
        </w:rPr>
        <w:t xml:space="preserve"> deionized water</w:t>
      </w:r>
      <w:r w:rsidR="00D5306A" w:rsidRPr="00B80B8E">
        <w:rPr>
          <w:rFonts w:ascii="Times New Roman" w:hAnsi="Times New Roman" w:cs="Times New Roman"/>
          <w:sz w:val="24"/>
          <w:szCs w:val="24"/>
        </w:rPr>
        <w:t xml:space="preserve">, and </w:t>
      </w:r>
      <w:r w:rsidR="005F5F37" w:rsidRPr="00B80B8E">
        <w:rPr>
          <w:rFonts w:ascii="Times New Roman" w:hAnsi="Times New Roman" w:cs="Times New Roman"/>
          <w:sz w:val="24"/>
          <w:szCs w:val="24"/>
        </w:rPr>
        <w:t>6</w:t>
      </w:r>
      <w:r w:rsidR="00D5306A" w:rsidRPr="00B80B8E">
        <w:rPr>
          <w:rFonts w:ascii="Times New Roman" w:hAnsi="Times New Roman" w:cs="Times New Roman"/>
          <w:sz w:val="24"/>
          <w:szCs w:val="24"/>
        </w:rPr>
        <w:t xml:space="preserve"> g </w:t>
      </w:r>
      <w:r w:rsidR="005F5F37" w:rsidRPr="00B80B8E">
        <w:rPr>
          <w:rFonts w:ascii="Times New Roman" w:hAnsi="Times New Roman" w:cs="Times New Roman"/>
          <w:sz w:val="24"/>
          <w:szCs w:val="24"/>
        </w:rPr>
        <w:t>A</w:t>
      </w:r>
      <w:r w:rsidR="00D5306A" w:rsidRPr="00B80B8E">
        <w:rPr>
          <w:rFonts w:ascii="Times New Roman" w:hAnsi="Times New Roman" w:cs="Times New Roman"/>
          <w:sz w:val="24"/>
          <w:szCs w:val="24"/>
        </w:rPr>
        <w:t xml:space="preserve">DH was added with stirring. Then, </w:t>
      </w:r>
      <w:r w:rsidR="005F5F37" w:rsidRPr="00B80B8E">
        <w:rPr>
          <w:rFonts w:ascii="Times New Roman" w:hAnsi="Times New Roman" w:cs="Times New Roman"/>
          <w:sz w:val="24"/>
          <w:szCs w:val="24"/>
        </w:rPr>
        <w:t>1.83</w:t>
      </w:r>
      <w:r w:rsidR="00D5306A" w:rsidRPr="00B80B8E">
        <w:rPr>
          <w:rFonts w:ascii="Times New Roman" w:hAnsi="Times New Roman" w:cs="Times New Roman"/>
          <w:sz w:val="24"/>
          <w:szCs w:val="24"/>
        </w:rPr>
        <w:t xml:space="preserve"> g </w:t>
      </w:r>
      <w:proofErr w:type="spellStart"/>
      <w:r w:rsidR="00D5306A" w:rsidRPr="00B80B8E">
        <w:rPr>
          <w:rFonts w:ascii="Times New Roman" w:hAnsi="Times New Roman" w:cs="Times New Roman"/>
          <w:sz w:val="24"/>
          <w:szCs w:val="24"/>
        </w:rPr>
        <w:t>HOBt</w:t>
      </w:r>
      <w:proofErr w:type="spellEnd"/>
      <w:r w:rsidR="00D5306A" w:rsidRPr="00B80B8E">
        <w:rPr>
          <w:rFonts w:ascii="Times New Roman" w:hAnsi="Times New Roman" w:cs="Times New Roman"/>
          <w:sz w:val="24"/>
          <w:szCs w:val="24"/>
        </w:rPr>
        <w:t xml:space="preserve"> </w:t>
      </w:r>
      <w:r w:rsidR="005F5F37" w:rsidRPr="00B80B8E">
        <w:rPr>
          <w:rFonts w:ascii="Times New Roman" w:hAnsi="Times New Roman" w:cs="Times New Roman"/>
          <w:sz w:val="24"/>
          <w:szCs w:val="24"/>
        </w:rPr>
        <w:t>and 2.79</w:t>
      </w:r>
      <w:r w:rsidR="00C345C7" w:rsidRPr="00B80B8E">
        <w:rPr>
          <w:rFonts w:ascii="Times New Roman" w:hAnsi="Times New Roman" w:cs="Times New Roman"/>
          <w:sz w:val="24"/>
          <w:szCs w:val="24"/>
        </w:rPr>
        <w:t xml:space="preserve"> </w:t>
      </w:r>
      <w:r w:rsidR="005F5F37" w:rsidRPr="00B80B8E">
        <w:rPr>
          <w:rFonts w:ascii="Times New Roman" w:hAnsi="Times New Roman" w:cs="Times New Roman"/>
          <w:sz w:val="24"/>
          <w:szCs w:val="24"/>
        </w:rPr>
        <w:t xml:space="preserve">g EDC were </w:t>
      </w:r>
      <w:r w:rsidR="00D5306A" w:rsidRPr="00B80B8E">
        <w:rPr>
          <w:rFonts w:ascii="Times New Roman" w:hAnsi="Times New Roman" w:cs="Times New Roman"/>
          <w:sz w:val="24"/>
          <w:szCs w:val="24"/>
        </w:rPr>
        <w:t xml:space="preserve">dissolved in </w:t>
      </w:r>
      <w:r w:rsidR="00C345C7" w:rsidRPr="00B80B8E">
        <w:rPr>
          <w:rFonts w:ascii="Times New Roman" w:hAnsi="Times New Roman" w:cs="Times New Roman"/>
          <w:sz w:val="24"/>
          <w:szCs w:val="24"/>
        </w:rPr>
        <w:t xml:space="preserve">the </w:t>
      </w:r>
      <w:r w:rsidR="005F5F37" w:rsidRPr="00B80B8E">
        <w:rPr>
          <w:rFonts w:ascii="Times New Roman" w:hAnsi="Times New Roman" w:cs="Times New Roman"/>
          <w:sz w:val="24"/>
          <w:szCs w:val="24"/>
        </w:rPr>
        <w:t>6.5</w:t>
      </w:r>
      <w:r w:rsidR="00D5306A" w:rsidRPr="00B80B8E">
        <w:rPr>
          <w:rFonts w:ascii="Times New Roman" w:hAnsi="Times New Roman" w:cs="Times New Roman"/>
          <w:sz w:val="24"/>
          <w:szCs w:val="24"/>
        </w:rPr>
        <w:t xml:space="preserve"> mL </w:t>
      </w:r>
      <w:r w:rsidR="005F5F37" w:rsidRPr="00B80B8E">
        <w:rPr>
          <w:rFonts w:ascii="Times New Roman" w:hAnsi="Times New Roman" w:cs="Times New Roman"/>
          <w:sz w:val="24"/>
          <w:szCs w:val="24"/>
        </w:rPr>
        <w:t>DMSO/H</w:t>
      </w:r>
      <w:r w:rsidR="005F5F37" w:rsidRPr="00B80B8E">
        <w:rPr>
          <w:rFonts w:ascii="Times New Roman" w:hAnsi="Times New Roman" w:cs="Times New Roman"/>
          <w:sz w:val="24"/>
          <w:szCs w:val="24"/>
          <w:vertAlign w:val="subscript"/>
        </w:rPr>
        <w:t>2</w:t>
      </w:r>
      <w:r w:rsidR="00054190" w:rsidRPr="00B80B8E">
        <w:rPr>
          <w:rFonts w:ascii="Times New Roman" w:hAnsi="Times New Roman" w:cs="Times New Roman"/>
          <w:sz w:val="24"/>
          <w:szCs w:val="24"/>
        </w:rPr>
        <w:t>O</w:t>
      </w:r>
      <w:r w:rsidR="005F5F37" w:rsidRPr="00B80B8E">
        <w:rPr>
          <w:rFonts w:ascii="Times New Roman" w:hAnsi="Times New Roman" w:cs="Times New Roman"/>
          <w:sz w:val="24"/>
          <w:szCs w:val="24"/>
        </w:rPr>
        <w:t xml:space="preserve"> </w:t>
      </w:r>
      <w:bookmarkStart w:id="5" w:name="OLE_LINK84"/>
      <w:r w:rsidR="005F5F37" w:rsidRPr="00B80B8E">
        <w:rPr>
          <w:rFonts w:ascii="Times New Roman" w:hAnsi="Times New Roman" w:cs="Times New Roman"/>
          <w:sz w:val="24"/>
          <w:szCs w:val="24"/>
        </w:rPr>
        <w:t>(1:1 v/v)</w:t>
      </w:r>
      <w:bookmarkEnd w:id="5"/>
      <w:r w:rsidR="005F5F37" w:rsidRPr="00B80B8E">
        <w:rPr>
          <w:rFonts w:ascii="Times New Roman" w:hAnsi="Times New Roman" w:cs="Times New Roman"/>
          <w:sz w:val="24"/>
          <w:szCs w:val="24"/>
        </w:rPr>
        <w:t xml:space="preserve"> mixture</w:t>
      </w:r>
      <w:r w:rsidR="004F05D0" w:rsidRPr="00B80B8E">
        <w:rPr>
          <w:rFonts w:ascii="Times New Roman" w:hAnsi="Times New Roman" w:cs="Times New Roman"/>
          <w:sz w:val="24"/>
          <w:szCs w:val="24"/>
        </w:rPr>
        <w:t>,</w:t>
      </w:r>
      <w:r w:rsidR="00D5306A" w:rsidRPr="00B80B8E">
        <w:rPr>
          <w:rFonts w:ascii="Times New Roman" w:hAnsi="Times New Roman" w:cs="Times New Roman"/>
          <w:sz w:val="24"/>
          <w:szCs w:val="24"/>
        </w:rPr>
        <w:t xml:space="preserve"> </w:t>
      </w:r>
      <w:r w:rsidR="005F5F37" w:rsidRPr="00B80B8E">
        <w:rPr>
          <w:rFonts w:ascii="Times New Roman" w:hAnsi="Times New Roman" w:cs="Times New Roman"/>
          <w:sz w:val="24"/>
          <w:szCs w:val="24"/>
        </w:rPr>
        <w:t xml:space="preserve">and </w:t>
      </w:r>
      <w:r w:rsidR="00D5306A" w:rsidRPr="00B80B8E">
        <w:rPr>
          <w:rFonts w:ascii="Times New Roman" w:hAnsi="Times New Roman" w:cs="Times New Roman"/>
          <w:sz w:val="24"/>
          <w:szCs w:val="24"/>
        </w:rPr>
        <w:t xml:space="preserve">added </w:t>
      </w:r>
      <w:r w:rsidR="00A81314" w:rsidRPr="00B80B8E">
        <w:rPr>
          <w:rFonts w:ascii="Times New Roman" w:hAnsi="Times New Roman" w:cs="Times New Roman"/>
          <w:sz w:val="24"/>
          <w:szCs w:val="24"/>
        </w:rPr>
        <w:t xml:space="preserve">to Gel/ADH mixture </w:t>
      </w:r>
      <w:r w:rsidR="00D5306A" w:rsidRPr="00B80B8E">
        <w:rPr>
          <w:rFonts w:ascii="Times New Roman" w:hAnsi="Times New Roman" w:cs="Times New Roman"/>
          <w:sz w:val="24"/>
          <w:szCs w:val="24"/>
        </w:rPr>
        <w:t xml:space="preserve">with stirring. The pH of the solution was adjusted to 5 and the </w:t>
      </w:r>
      <w:proofErr w:type="spellStart"/>
      <w:r w:rsidR="00D5306A" w:rsidRPr="00B80B8E">
        <w:rPr>
          <w:rFonts w:ascii="Times New Roman" w:hAnsi="Times New Roman" w:cs="Times New Roman"/>
          <w:sz w:val="24"/>
          <w:szCs w:val="24"/>
        </w:rPr>
        <w:t>amidation</w:t>
      </w:r>
      <w:proofErr w:type="spellEnd"/>
      <w:r w:rsidR="00D5306A" w:rsidRPr="00B80B8E">
        <w:rPr>
          <w:rFonts w:ascii="Times New Roman" w:hAnsi="Times New Roman" w:cs="Times New Roman"/>
          <w:sz w:val="24"/>
          <w:szCs w:val="24"/>
        </w:rPr>
        <w:t xml:space="preserve"> reaction was performed at room temperature</w:t>
      </w:r>
      <w:r w:rsidR="00A81314" w:rsidRPr="00B80B8E">
        <w:rPr>
          <w:rFonts w:ascii="Times New Roman" w:hAnsi="Times New Roman" w:cs="Times New Roman"/>
          <w:sz w:val="24"/>
          <w:szCs w:val="24"/>
        </w:rPr>
        <w:t xml:space="preserve"> for 24 h</w:t>
      </w:r>
      <w:r w:rsidR="00D5306A" w:rsidRPr="00B80B8E">
        <w:rPr>
          <w:rFonts w:ascii="Times New Roman" w:hAnsi="Times New Roman" w:cs="Times New Roman"/>
          <w:sz w:val="24"/>
          <w:szCs w:val="24"/>
        </w:rPr>
        <w:t xml:space="preserve">. </w:t>
      </w:r>
      <w:r w:rsidR="00A81314" w:rsidRPr="00B80B8E">
        <w:rPr>
          <w:rFonts w:ascii="Times New Roman" w:hAnsi="Times New Roman" w:cs="Times New Roman"/>
          <w:sz w:val="24"/>
          <w:szCs w:val="24"/>
        </w:rPr>
        <w:t xml:space="preserve">Subsequently, NaCl was added to produce a 5% w/v solution and the </w:t>
      </w:r>
      <w:r w:rsidR="00226810" w:rsidRPr="00B80B8E">
        <w:rPr>
          <w:rFonts w:ascii="Times New Roman" w:hAnsi="Times New Roman" w:cs="Times New Roman"/>
          <w:sz w:val="24"/>
          <w:szCs w:val="24"/>
        </w:rPr>
        <w:t>Gel-ADH</w:t>
      </w:r>
      <w:r w:rsidR="00A81314" w:rsidRPr="00B80B8E">
        <w:rPr>
          <w:rFonts w:ascii="Times New Roman" w:hAnsi="Times New Roman" w:cs="Times New Roman"/>
          <w:sz w:val="24"/>
          <w:szCs w:val="24"/>
        </w:rPr>
        <w:t xml:space="preserve"> was precipitated in ethanol.</w:t>
      </w:r>
      <w:r w:rsidR="00600766" w:rsidRPr="00B80B8E">
        <w:t xml:space="preserve"> </w:t>
      </w:r>
      <w:r w:rsidR="00600766" w:rsidRPr="00B80B8E">
        <w:rPr>
          <w:rFonts w:ascii="Times New Roman" w:hAnsi="Times New Roman" w:cs="Times New Roman"/>
          <w:sz w:val="24"/>
          <w:szCs w:val="24"/>
        </w:rPr>
        <w:t xml:space="preserve">After dissolution in </w:t>
      </w:r>
      <w:bookmarkStart w:id="6" w:name="OLE_LINK1"/>
      <w:r w:rsidR="00600766" w:rsidRPr="00B80B8E">
        <w:rPr>
          <w:rFonts w:ascii="Times New Roman" w:hAnsi="Times New Roman" w:cs="Times New Roman"/>
          <w:sz w:val="24"/>
          <w:szCs w:val="24"/>
        </w:rPr>
        <w:t>deionized</w:t>
      </w:r>
      <w:bookmarkEnd w:id="6"/>
      <w:r w:rsidR="00600766" w:rsidRPr="00B80B8E">
        <w:rPr>
          <w:rFonts w:ascii="Times New Roman" w:hAnsi="Times New Roman" w:cs="Times New Roman"/>
          <w:sz w:val="24"/>
          <w:szCs w:val="24"/>
        </w:rPr>
        <w:t xml:space="preserve"> water, the precipitate was </w:t>
      </w:r>
      <w:r w:rsidR="00600766" w:rsidRPr="00B80B8E">
        <w:rPr>
          <w:rFonts w:ascii="Times New Roman" w:hAnsi="Times New Roman" w:cs="Times New Roman"/>
          <w:sz w:val="24"/>
          <w:szCs w:val="24"/>
        </w:rPr>
        <w:lastRenderedPageBreak/>
        <w:t xml:space="preserve">dialyzed for another </w:t>
      </w:r>
      <w:r w:rsidR="00592800" w:rsidRPr="00B80B8E">
        <w:rPr>
          <w:rFonts w:ascii="Times New Roman" w:hAnsi="Times New Roman" w:cs="Times New Roman"/>
          <w:sz w:val="24"/>
          <w:szCs w:val="24"/>
        </w:rPr>
        <w:t>5</w:t>
      </w:r>
      <w:r w:rsidR="00600766" w:rsidRPr="00B80B8E">
        <w:rPr>
          <w:rFonts w:ascii="Times New Roman" w:hAnsi="Times New Roman" w:cs="Times New Roman"/>
          <w:sz w:val="24"/>
          <w:szCs w:val="24"/>
        </w:rPr>
        <w:t xml:space="preserve"> days to remove the salt.</w:t>
      </w:r>
      <w:r w:rsidR="00592800" w:rsidRPr="00B80B8E">
        <w:rPr>
          <w:rFonts w:ascii="Times New Roman" w:hAnsi="Times New Roman" w:cs="Times New Roman"/>
          <w:sz w:val="24"/>
          <w:szCs w:val="24"/>
        </w:rPr>
        <w:t xml:space="preserve"> Finally, the solution was lyophilized to obtain a dried GA foam.</w:t>
      </w:r>
    </w:p>
    <w:bookmarkEnd w:id="1"/>
    <w:bookmarkEnd w:id="4"/>
    <w:p w14:paraId="0ACB72F6" w14:textId="6C7BD36C" w:rsidR="007C725D"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S1</w:t>
      </w:r>
      <w:r>
        <w:rPr>
          <w:rFonts w:ascii="Times New Roman" w:hAnsi="Times New Roman" w:cs="Times New Roman" w:hint="eastAsia"/>
          <w:b/>
          <w:bCs/>
          <w:sz w:val="24"/>
          <w:szCs w:val="24"/>
        </w:rPr>
        <w:t>.</w:t>
      </w:r>
      <w:r>
        <w:rPr>
          <w:rFonts w:ascii="Times New Roman" w:hAnsi="Times New Roman" w:cs="Times New Roman"/>
          <w:b/>
          <w:bCs/>
          <w:sz w:val="24"/>
          <w:szCs w:val="24"/>
        </w:rPr>
        <w:t xml:space="preserve">3 </w:t>
      </w:r>
      <w:r w:rsidR="007C725D" w:rsidRPr="00B80B8E">
        <w:rPr>
          <w:rFonts w:ascii="Times New Roman" w:hAnsi="Times New Roman" w:cs="Times New Roman"/>
          <w:b/>
          <w:bCs/>
          <w:sz w:val="24"/>
          <w:szCs w:val="24"/>
        </w:rPr>
        <w:t xml:space="preserve">Synthesis of </w:t>
      </w:r>
      <w:proofErr w:type="spellStart"/>
      <w:r w:rsidR="007C725D" w:rsidRPr="00B80B8E">
        <w:rPr>
          <w:rFonts w:ascii="Times New Roman" w:hAnsi="Times New Roman" w:cs="Times New Roman"/>
          <w:b/>
          <w:bCs/>
          <w:sz w:val="24"/>
          <w:szCs w:val="24"/>
        </w:rPr>
        <w:t>dodecylamine</w:t>
      </w:r>
      <w:proofErr w:type="spellEnd"/>
      <w:r w:rsidR="007C725D" w:rsidRPr="00B80B8E">
        <w:rPr>
          <w:rFonts w:ascii="Times New Roman" w:hAnsi="Times New Roman" w:cs="Times New Roman"/>
          <w:b/>
          <w:bCs/>
          <w:sz w:val="24"/>
          <w:szCs w:val="24"/>
        </w:rPr>
        <w:t xml:space="preserve"> modified hyaluronic acid (H</w:t>
      </w:r>
      <w:r w:rsidR="00592800" w:rsidRPr="00B80B8E">
        <w:rPr>
          <w:rFonts w:ascii="Times New Roman" w:hAnsi="Times New Roman" w:cs="Times New Roman"/>
          <w:b/>
          <w:bCs/>
          <w:sz w:val="24"/>
          <w:szCs w:val="24"/>
        </w:rPr>
        <w:t>D</w:t>
      </w:r>
      <w:r w:rsidR="007C725D" w:rsidRPr="00B80B8E">
        <w:rPr>
          <w:rFonts w:ascii="Times New Roman" w:hAnsi="Times New Roman" w:cs="Times New Roman"/>
          <w:b/>
          <w:bCs/>
          <w:sz w:val="24"/>
          <w:szCs w:val="24"/>
        </w:rPr>
        <w:t>)</w:t>
      </w:r>
    </w:p>
    <w:p w14:paraId="5E08E258" w14:textId="5E7EE96E" w:rsidR="007C725D" w:rsidRPr="00B80B8E" w:rsidRDefault="006F6850"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amphiphilic polymer HA-DA was synthesized via the </w:t>
      </w:r>
      <w:proofErr w:type="spellStart"/>
      <w:r w:rsidRPr="00B80B8E">
        <w:rPr>
          <w:rFonts w:ascii="Times New Roman" w:hAnsi="Times New Roman" w:cs="Times New Roman"/>
          <w:sz w:val="24"/>
          <w:szCs w:val="24"/>
        </w:rPr>
        <w:t>amidation</w:t>
      </w:r>
      <w:proofErr w:type="spellEnd"/>
      <w:r w:rsidRPr="00B80B8E">
        <w:rPr>
          <w:rFonts w:ascii="Times New Roman" w:hAnsi="Times New Roman" w:cs="Times New Roman"/>
          <w:sz w:val="24"/>
          <w:szCs w:val="24"/>
        </w:rPr>
        <w:t xml:space="preserve"> reaction between HA and DA</w:t>
      </w:r>
      <w:r w:rsidR="00D47B74" w:rsidRPr="00B80B8E">
        <w:rPr>
          <w:rFonts w:ascii="Times New Roman" w:hAnsi="Times New Roman" w:cs="Times New Roman"/>
          <w:sz w:val="24"/>
          <w:szCs w:val="24"/>
        </w:rPr>
        <w:t xml:space="preserve"> </w:t>
      </w:r>
      <w:r w:rsidR="00D47B74"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&lt;EndNote&gt;&lt;Cite&gt;&lt;Author&gt;Yang&lt;/Author&gt;&lt;Year&gt;2021&lt;/Year&gt;&lt;RecNum&gt;536&lt;/RecNum&gt;&lt;DisplayText&gt;[2]&lt;/DisplayText&gt;&lt;record&gt;&lt;rec-number&gt;536&lt;/rec-number&gt;&lt;foreign-keys&gt;&lt;key app="EN" db-id="px5vvasr70vtalep2f9xew2o9wz99vxttdzt" timestamp="1617706560"&gt;536&lt;/key&gt;&lt;/foreign-keys&gt;&lt;ref-type name="Journal Article"&gt;17&lt;/ref-type&gt;&lt;contributors&gt;&lt;authors&gt;&lt;author&gt;Yang, Long&lt;/author&gt;&lt;author&gt;Sun, Yu&lt;/author&gt;&lt;author&gt;Zou, Qiang&lt;/author&gt;&lt;author&gt;Lu, Tao&lt;/author&gt;&lt;author&gt;Wang, Weiyu&lt;/author&gt;&lt;author&gt;Ma, Minxian&lt;/author&gt;&lt;author&gt;He, Zhixu&lt;/author&gt;&lt;author&gt;Liu, Qin&lt;/author&gt;&lt;author&gt;Ye, Chuan&lt;/author&gt;&lt;/authors&gt;&lt;/contributors&gt;&lt;titles&gt;&lt;title&gt;Clean version: Electrospun fibrinogen scaffolds from discarded blood for wound healing&lt;/title&gt;&lt;secondary-title&gt;J. Biomed. Mater. Res. Part B Appl. Biomater.&lt;/secondary-title&gt;&lt;/titles&gt;&lt;periodical&gt;&lt;full-title&gt;J. Biomed. Mater. Res. Part B Appl. Biomater.&lt;/full-title&gt;&lt;/periodical&gt;&lt;dates&gt;&lt;year&gt;2021&lt;/year&gt;&lt;/dates&gt;&lt;isbn&gt;1552-4973&lt;/isbn&gt;&lt;accession-num&gt;WOS:000604642500001&lt;/accession-num&gt;&lt;label&gt;&lt;style face="</w:instrText>
      </w:r>
      <w:r w:rsidR="00A04DC0" w:rsidRPr="00B80B8E">
        <w:rPr>
          <w:rFonts w:ascii="Times New Roman" w:hAnsi="Times New Roman" w:cs="Times New Roman" w:hint="eastAsia"/>
          <w:sz w:val="24"/>
          <w:szCs w:val="24"/>
        </w:rPr>
        <w:instrText>normal" font="default" charset="134" size="100%"&gt;</w:instrText>
      </w:r>
      <w:r w:rsidR="00A04DC0" w:rsidRPr="00B80B8E">
        <w:rPr>
          <w:rFonts w:ascii="Times New Roman" w:hAnsi="Times New Roman" w:cs="Times New Roman" w:hint="eastAsia"/>
          <w:sz w:val="24"/>
          <w:szCs w:val="24"/>
        </w:rPr>
        <w:instrText>废弃血液中的电纺纤维蛋白原支架可用于伤口愈合</w:instrText>
      </w:r>
      <w:r w:rsidR="00A04DC0" w:rsidRPr="00B80B8E">
        <w:rPr>
          <w:rFonts w:ascii="Times New Roman" w:hAnsi="Times New Roman" w:cs="Times New Roman" w:hint="eastAsia"/>
          <w:sz w:val="24"/>
          <w:szCs w:val="24"/>
        </w:rPr>
        <w:instrText>&lt;/style&gt;&lt;/label&gt;&lt;urls&gt;&lt;related-urls&gt;&lt;url&gt;&lt;style face="underline" font="default" size="100%"&gt;&amp;lt;Go to ISI&amp;gt;://WOS:000604642500001&lt;/style&gt;&lt;/url&gt;&lt;/related-urls&gt;&lt;/urls&gt;&lt;electronic-resou</w:instrText>
      </w:r>
      <w:r w:rsidR="00A04DC0" w:rsidRPr="00B80B8E">
        <w:rPr>
          <w:rFonts w:ascii="Times New Roman" w:hAnsi="Times New Roman" w:cs="Times New Roman"/>
          <w:sz w:val="24"/>
          <w:szCs w:val="24"/>
        </w:rPr>
        <w:instrText>rce-num&gt;10.1002/jbm.b.34777&lt;/electronic-resource-num&gt;&lt;/record&gt;&lt;/Cite&gt;&lt;/EndNote&gt;</w:instrText>
      </w:r>
      <w:r w:rsidR="00D47B74" w:rsidRPr="00B80B8E">
        <w:rPr>
          <w:rFonts w:ascii="Times New Roman" w:hAnsi="Times New Roman" w:cs="Times New Roman"/>
          <w:sz w:val="24"/>
          <w:szCs w:val="24"/>
        </w:rPr>
        <w:fldChar w:fldCharType="separate"/>
      </w:r>
      <w:r w:rsidR="00D47B74"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00D47B74" w:rsidRPr="00B80B8E">
        <w:rPr>
          <w:rFonts w:ascii="Times New Roman" w:hAnsi="Times New Roman" w:cs="Times New Roman"/>
          <w:noProof/>
          <w:sz w:val="24"/>
          <w:szCs w:val="24"/>
        </w:rPr>
        <w:t>2]</w:t>
      </w:r>
      <w:r w:rsidR="00D47B74" w:rsidRPr="00B80B8E">
        <w:rPr>
          <w:rFonts w:ascii="Times New Roman" w:hAnsi="Times New Roman" w:cs="Times New Roman"/>
          <w:sz w:val="24"/>
          <w:szCs w:val="24"/>
        </w:rPr>
        <w:fldChar w:fldCharType="end"/>
      </w:r>
      <w:r w:rsidRPr="00B80B8E">
        <w:rPr>
          <w:rFonts w:ascii="Times New Roman" w:hAnsi="Times New Roman" w:cs="Times New Roman"/>
          <w:sz w:val="24"/>
          <w:szCs w:val="24"/>
        </w:rPr>
        <w:t xml:space="preserve">. Briefly, </w:t>
      </w:r>
      <w:r w:rsidR="00C345C7" w:rsidRPr="00B80B8E">
        <w:rPr>
          <w:rFonts w:ascii="Times New Roman" w:hAnsi="Times New Roman" w:cs="Times New Roman"/>
          <w:sz w:val="24"/>
          <w:szCs w:val="24"/>
        </w:rPr>
        <w:t>388 mg</w:t>
      </w:r>
      <w:r w:rsidRPr="00B80B8E">
        <w:rPr>
          <w:rFonts w:ascii="Times New Roman" w:hAnsi="Times New Roman" w:cs="Times New Roman"/>
          <w:sz w:val="24"/>
          <w:szCs w:val="24"/>
        </w:rPr>
        <w:t xml:space="preserve"> (</w:t>
      </w:r>
      <w:r w:rsidR="00176B49" w:rsidRPr="00B80B8E">
        <w:rPr>
          <w:rFonts w:ascii="Times New Roman" w:hAnsi="Times New Roman" w:cs="Times New Roman"/>
          <w:sz w:val="24"/>
          <w:szCs w:val="24"/>
        </w:rPr>
        <w:t>0.5 mmol</w:t>
      </w:r>
      <w:r w:rsidRPr="00B80B8E">
        <w:rPr>
          <w:rFonts w:ascii="Times New Roman" w:hAnsi="Times New Roman" w:cs="Times New Roman"/>
          <w:sz w:val="24"/>
          <w:szCs w:val="24"/>
        </w:rPr>
        <w:t xml:space="preserve">) HA was dissolved in </w:t>
      </w:r>
      <w:r w:rsidR="00C345C7" w:rsidRPr="00B80B8E">
        <w:rPr>
          <w:rFonts w:ascii="Times New Roman" w:hAnsi="Times New Roman" w:cs="Times New Roman"/>
          <w:sz w:val="24"/>
          <w:szCs w:val="24"/>
        </w:rPr>
        <w:t>30</w:t>
      </w:r>
      <w:r w:rsidR="00176B49" w:rsidRPr="00B80B8E">
        <w:rPr>
          <w:rFonts w:ascii="Times New Roman" w:hAnsi="Times New Roman" w:cs="Times New Roman"/>
          <w:sz w:val="24"/>
          <w:szCs w:val="24"/>
        </w:rPr>
        <w:t xml:space="preserve"> </w:t>
      </w:r>
      <w:r w:rsidR="00C345C7" w:rsidRPr="00B80B8E">
        <w:rPr>
          <w:rFonts w:ascii="Times New Roman" w:hAnsi="Times New Roman" w:cs="Times New Roman"/>
          <w:sz w:val="24"/>
          <w:szCs w:val="24"/>
        </w:rPr>
        <w:t>mL</w:t>
      </w:r>
      <w:r w:rsidRPr="00B80B8E">
        <w:rPr>
          <w:rFonts w:ascii="Times New Roman" w:hAnsi="Times New Roman" w:cs="Times New Roman"/>
          <w:sz w:val="24"/>
          <w:szCs w:val="24"/>
        </w:rPr>
        <w:t xml:space="preserve"> distilled water and </w:t>
      </w:r>
      <w:proofErr w:type="spellStart"/>
      <w:r w:rsidRPr="00B80B8E">
        <w:rPr>
          <w:rFonts w:ascii="Times New Roman" w:hAnsi="Times New Roman" w:cs="Times New Roman"/>
          <w:sz w:val="24"/>
          <w:szCs w:val="24"/>
        </w:rPr>
        <w:t>EDC·HCl</w:t>
      </w:r>
      <w:proofErr w:type="spellEnd"/>
      <w:r w:rsidRPr="00B80B8E">
        <w:rPr>
          <w:rFonts w:ascii="Times New Roman" w:hAnsi="Times New Roman" w:cs="Times New Roman"/>
          <w:sz w:val="24"/>
          <w:szCs w:val="24"/>
        </w:rPr>
        <w:t xml:space="preserve"> (192</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mg, </w:t>
      </w:r>
      <w:r w:rsidR="00176B49" w:rsidRPr="00B80B8E">
        <w:rPr>
          <w:rFonts w:ascii="Times New Roman" w:hAnsi="Times New Roman" w:cs="Times New Roman"/>
          <w:sz w:val="24"/>
          <w:szCs w:val="24"/>
        </w:rPr>
        <w:t xml:space="preserve">1 </w:t>
      </w:r>
      <w:r w:rsidRPr="00B80B8E">
        <w:rPr>
          <w:rFonts w:ascii="Times New Roman" w:hAnsi="Times New Roman" w:cs="Times New Roman"/>
          <w:sz w:val="24"/>
          <w:szCs w:val="24"/>
        </w:rPr>
        <w:t>mmol)</w:t>
      </w:r>
      <w:r w:rsidR="00592800" w:rsidRPr="00B80B8E">
        <w:rPr>
          <w:rFonts w:ascii="Times New Roman" w:hAnsi="Times New Roman" w:cs="Times New Roman"/>
          <w:sz w:val="24"/>
          <w:szCs w:val="24"/>
        </w:rPr>
        <w:t>/</w:t>
      </w:r>
      <w:r w:rsidRPr="00B80B8E">
        <w:rPr>
          <w:rFonts w:ascii="Times New Roman" w:hAnsi="Times New Roman" w:cs="Times New Roman"/>
          <w:sz w:val="24"/>
          <w:szCs w:val="24"/>
        </w:rPr>
        <w:t>NHS (115</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mg, </w:t>
      </w:r>
      <w:r w:rsidR="00C345C7" w:rsidRPr="00B80B8E">
        <w:rPr>
          <w:rFonts w:ascii="Times New Roman" w:hAnsi="Times New Roman" w:cs="Times New Roman"/>
          <w:sz w:val="24"/>
          <w:szCs w:val="24"/>
        </w:rPr>
        <w:t>1 mmol</w:t>
      </w:r>
      <w:r w:rsidRPr="00B80B8E">
        <w:rPr>
          <w:rFonts w:ascii="Times New Roman" w:hAnsi="Times New Roman" w:cs="Times New Roman"/>
          <w:sz w:val="24"/>
          <w:szCs w:val="24"/>
        </w:rPr>
        <w:t>) w</w:t>
      </w:r>
      <w:r w:rsidR="00592800" w:rsidRPr="00B80B8E">
        <w:rPr>
          <w:rFonts w:ascii="Times New Roman" w:hAnsi="Times New Roman" w:cs="Times New Roman"/>
          <w:sz w:val="24"/>
          <w:szCs w:val="24"/>
        </w:rPr>
        <w:t>ere</w:t>
      </w:r>
      <w:r w:rsidRPr="00B80B8E">
        <w:rPr>
          <w:rFonts w:ascii="Times New Roman" w:hAnsi="Times New Roman" w:cs="Times New Roman"/>
          <w:sz w:val="24"/>
          <w:szCs w:val="24"/>
        </w:rPr>
        <w:t xml:space="preserve"> added to activate the carboxyl groups of HA for 1 </w:t>
      </w:r>
      <w:r w:rsidR="005B2690" w:rsidRPr="00B80B8E">
        <w:rPr>
          <w:rFonts w:ascii="Times New Roman" w:hAnsi="Times New Roman" w:cs="Times New Roman" w:hint="eastAsia"/>
          <w:sz w:val="24"/>
          <w:szCs w:val="24"/>
        </w:rPr>
        <w:t xml:space="preserve"> </w:t>
      </w:r>
      <w:r w:rsidRPr="00B80B8E">
        <w:rPr>
          <w:rFonts w:ascii="Times New Roman" w:hAnsi="Times New Roman" w:cs="Times New Roman"/>
          <w:sz w:val="24"/>
          <w:szCs w:val="24"/>
        </w:rPr>
        <w:t>h at 45 </w:t>
      </w:r>
      <w:r w:rsidR="005B2690" w:rsidRPr="00B80B8E">
        <w:rPr>
          <w:rFonts w:ascii="Times New Roman" w:hAnsi="Times New Roman" w:cs="Times New Roman" w:hint="eastAsia"/>
          <w:sz w:val="24"/>
          <w:szCs w:val="24"/>
        </w:rPr>
        <w:t xml:space="preserve"> </w:t>
      </w:r>
      <w:r w:rsidRPr="00B80B8E">
        <w:rPr>
          <w:rFonts w:ascii="Times New Roman" w:hAnsi="Times New Roman" w:cs="Times New Roman"/>
          <w:sz w:val="24"/>
          <w:szCs w:val="24"/>
        </w:rPr>
        <w:t xml:space="preserve">°C. </w:t>
      </w:r>
      <w:r w:rsidR="00C345C7" w:rsidRPr="00B80B8E">
        <w:rPr>
          <w:rFonts w:ascii="Times New Roman" w:hAnsi="Times New Roman" w:cs="Times New Roman"/>
          <w:sz w:val="24"/>
          <w:szCs w:val="24"/>
        </w:rPr>
        <w:t>11.5 mg</w:t>
      </w:r>
      <w:r w:rsidRPr="00B80B8E">
        <w:rPr>
          <w:rFonts w:ascii="Times New Roman" w:hAnsi="Times New Roman" w:cs="Times New Roman"/>
          <w:sz w:val="24"/>
          <w:szCs w:val="24"/>
        </w:rPr>
        <w:t xml:space="preserve"> (0.</w:t>
      </w:r>
      <w:r w:rsidR="00C345C7" w:rsidRPr="00B80B8E">
        <w:rPr>
          <w:rFonts w:ascii="Times New Roman" w:hAnsi="Times New Roman" w:cs="Times New Roman"/>
          <w:sz w:val="24"/>
          <w:szCs w:val="24"/>
        </w:rPr>
        <w:t xml:space="preserve">0625 </w:t>
      </w:r>
      <w:r w:rsidRPr="00B80B8E">
        <w:rPr>
          <w:rFonts w:ascii="Times New Roman" w:hAnsi="Times New Roman" w:cs="Times New Roman"/>
          <w:sz w:val="24"/>
          <w:szCs w:val="24"/>
        </w:rPr>
        <w:t>mmol) DA in 20</w:t>
      </w:r>
      <w:r w:rsidR="00C345C7" w:rsidRPr="00B80B8E">
        <w:rPr>
          <w:rFonts w:ascii="Times New Roman" w:hAnsi="Times New Roman" w:cs="Times New Roman"/>
          <w:sz w:val="24"/>
          <w:szCs w:val="24"/>
        </w:rPr>
        <w:t xml:space="preserve"> </w:t>
      </w:r>
      <w:r w:rsidRPr="00B80B8E">
        <w:rPr>
          <w:rFonts w:ascii="Times New Roman" w:hAnsi="Times New Roman" w:cs="Times New Roman"/>
          <w:sz w:val="24"/>
          <w:szCs w:val="24"/>
        </w:rPr>
        <w:t>m</w:t>
      </w:r>
      <w:r w:rsidR="00C345C7" w:rsidRPr="00B80B8E">
        <w:rPr>
          <w:rFonts w:ascii="Times New Roman" w:hAnsi="Times New Roman" w:cs="Times New Roman"/>
          <w:sz w:val="24"/>
          <w:szCs w:val="24"/>
        </w:rPr>
        <w:t>L</w:t>
      </w:r>
      <w:r w:rsidRPr="00B80B8E">
        <w:rPr>
          <w:rFonts w:ascii="Times New Roman" w:hAnsi="Times New Roman" w:cs="Times New Roman"/>
          <w:sz w:val="24"/>
          <w:szCs w:val="24"/>
        </w:rPr>
        <w:t xml:space="preserve"> ethanol was then added into the HA solution, and the reaction proceed at 45</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°C for 24</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h. The products were dialyzed against distilled water for </w:t>
      </w:r>
      <w:r w:rsidR="00C345C7" w:rsidRPr="00B80B8E">
        <w:rPr>
          <w:rFonts w:ascii="Times New Roman" w:hAnsi="Times New Roman" w:cs="Times New Roman"/>
          <w:sz w:val="24"/>
          <w:szCs w:val="24"/>
        </w:rPr>
        <w:t>5</w:t>
      </w:r>
      <w:r w:rsidR="00176B49" w:rsidRPr="00B80B8E">
        <w:rPr>
          <w:rFonts w:ascii="Times New Roman" w:hAnsi="Times New Roman" w:cs="Times New Roman"/>
          <w:sz w:val="24"/>
          <w:szCs w:val="24"/>
        </w:rPr>
        <w:t xml:space="preserve"> </w:t>
      </w:r>
      <w:r w:rsidR="00C345C7" w:rsidRPr="00B80B8E">
        <w:rPr>
          <w:rFonts w:ascii="Times New Roman" w:hAnsi="Times New Roman" w:cs="Times New Roman"/>
          <w:sz w:val="24"/>
          <w:szCs w:val="24"/>
        </w:rPr>
        <w:t>days</w:t>
      </w:r>
      <w:r w:rsidRPr="00B80B8E">
        <w:rPr>
          <w:rFonts w:ascii="Times New Roman" w:hAnsi="Times New Roman" w:cs="Times New Roman"/>
          <w:sz w:val="24"/>
          <w:szCs w:val="24"/>
        </w:rPr>
        <w:t xml:space="preserve"> to remove byproducts, followed by lyophilizing to </w:t>
      </w:r>
      <w:r w:rsidR="00592800" w:rsidRPr="00B80B8E">
        <w:rPr>
          <w:rFonts w:ascii="Times New Roman" w:hAnsi="Times New Roman" w:cs="Times New Roman"/>
          <w:sz w:val="24"/>
          <w:szCs w:val="24"/>
        </w:rPr>
        <w:t>obtain</w:t>
      </w:r>
      <w:r w:rsidRPr="00B80B8E">
        <w:rPr>
          <w:rFonts w:ascii="Times New Roman" w:hAnsi="Times New Roman" w:cs="Times New Roman"/>
          <w:sz w:val="24"/>
          <w:szCs w:val="24"/>
        </w:rPr>
        <w:t xml:space="preserve"> H</w:t>
      </w:r>
      <w:r w:rsidR="00592800" w:rsidRPr="00B80B8E">
        <w:rPr>
          <w:rFonts w:ascii="Times New Roman" w:hAnsi="Times New Roman" w:cs="Times New Roman"/>
          <w:sz w:val="24"/>
          <w:szCs w:val="24"/>
        </w:rPr>
        <w:t>D</w:t>
      </w:r>
      <w:r w:rsidRPr="00B80B8E">
        <w:rPr>
          <w:rFonts w:ascii="Times New Roman" w:hAnsi="Times New Roman" w:cs="Times New Roman"/>
          <w:sz w:val="24"/>
          <w:szCs w:val="24"/>
        </w:rPr>
        <w:t>.</w:t>
      </w:r>
    </w:p>
    <w:p w14:paraId="0A2763C2" w14:textId="4DE0BD19" w:rsidR="007C725D"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S1.4 </w:t>
      </w:r>
      <w:r w:rsidR="007C725D" w:rsidRPr="00B80B8E">
        <w:rPr>
          <w:rFonts w:ascii="Times New Roman" w:hAnsi="Times New Roman" w:cs="Times New Roman"/>
          <w:b/>
          <w:bCs/>
          <w:sz w:val="24"/>
          <w:szCs w:val="24"/>
        </w:rPr>
        <w:t>Synthesis of M</w:t>
      </w:r>
      <w:r w:rsidR="007C725D" w:rsidRPr="00B80B8E">
        <w:rPr>
          <w:rFonts w:ascii="Times New Roman" w:hAnsi="Times New Roman" w:cs="Times New Roman" w:hint="eastAsia"/>
          <w:b/>
          <w:bCs/>
          <w:sz w:val="24"/>
          <w:szCs w:val="24"/>
        </w:rPr>
        <w:t>n</w:t>
      </w:r>
      <w:r w:rsidR="007C725D" w:rsidRPr="00B80B8E">
        <w:rPr>
          <w:rFonts w:ascii="Times New Roman" w:hAnsi="Times New Roman" w:cs="Times New Roman"/>
          <w:b/>
          <w:bCs/>
          <w:sz w:val="24"/>
          <w:szCs w:val="24"/>
        </w:rPr>
        <w:t>O</w:t>
      </w:r>
      <w:r w:rsidR="007C725D" w:rsidRPr="00B80B8E">
        <w:rPr>
          <w:rFonts w:ascii="Times New Roman" w:hAnsi="Times New Roman" w:cs="Times New Roman"/>
          <w:b/>
          <w:bCs/>
          <w:sz w:val="24"/>
          <w:szCs w:val="24"/>
          <w:vertAlign w:val="subscript"/>
        </w:rPr>
        <w:t>2</w:t>
      </w:r>
      <w:r w:rsidR="007C725D" w:rsidRPr="00B80B8E">
        <w:rPr>
          <w:rFonts w:ascii="Times New Roman" w:hAnsi="Times New Roman" w:cs="Times New Roman"/>
          <w:b/>
          <w:bCs/>
          <w:sz w:val="24"/>
          <w:szCs w:val="24"/>
        </w:rPr>
        <w:t>@DFO@PDA nanoparticle (MDP)</w:t>
      </w:r>
    </w:p>
    <w:p w14:paraId="665D6172" w14:textId="052809B1" w:rsidR="00C215A1" w:rsidRPr="00B80B8E" w:rsidRDefault="00D47B74" w:rsidP="00BC2040">
      <w:pPr>
        <w:spacing w:beforeLines="50" w:before="156" w:afterLines="50" w:after="156"/>
        <w:rPr>
          <w:rFonts w:ascii="Times New Roman" w:hAnsi="Times New Roman" w:cs="Times New Roman"/>
          <w:kern w:val="0"/>
          <w:sz w:val="24"/>
          <w:szCs w:val="24"/>
        </w:rPr>
      </w:pPr>
      <w:r w:rsidRPr="00B80B8E">
        <w:rPr>
          <w:rFonts w:ascii="Times New Roman" w:hAnsi="Times New Roman" w:cs="Times New Roman"/>
          <w:sz w:val="24"/>
          <w:szCs w:val="24"/>
        </w:rPr>
        <w:t>Firstly, SiO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nanoparticles were </w:t>
      </w:r>
      <w:bookmarkStart w:id="7" w:name="OLE_LINK80"/>
      <w:r w:rsidRPr="00B80B8E">
        <w:rPr>
          <w:rFonts w:ascii="Times New Roman" w:hAnsi="Times New Roman" w:cs="Times New Roman"/>
          <w:sz w:val="24"/>
          <w:szCs w:val="24"/>
        </w:rPr>
        <w:t>synthesized according to previously reported method</w:t>
      </w:r>
      <w:bookmarkEnd w:id="7"/>
      <w:r w:rsidRPr="00B80B8E">
        <w:rPr>
          <w:rFonts w:ascii="Times New Roman" w:hAnsi="Times New Roman" w:cs="Times New Roman"/>
          <w:sz w:val="24"/>
          <w:szCs w:val="24"/>
        </w:rPr>
        <w:t xml:space="preserve"> </w:t>
      </w:r>
      <w:r w:rsidRPr="00B80B8E">
        <w:rPr>
          <w:rFonts w:ascii="Times New Roman" w:hAnsi="Times New Roman" w:cs="Times New Roman"/>
          <w:sz w:val="24"/>
          <w:szCs w:val="24"/>
        </w:rPr>
        <w:fldChar w:fldCharType="begin">
          <w:fldData xml:space="preserve">PEVuZE5vdGU+PENpdGU+PEF1dGhvcj5ZYW5nPC9BdXRob3I+PFllYXI+MjAxNzwvWWVhcj48UmVj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</w:fldData>
        </w:fldChar>
      </w:r>
      <w:r w:rsidRPr="00B80B8E">
        <w:rPr>
          <w:rFonts w:ascii="Times New Roman" w:hAnsi="Times New Roman" w:cs="Times New Roman"/>
          <w:sz w:val="24"/>
          <w:szCs w:val="24"/>
        </w:rPr>
        <w:instrText xml:space="preserve"> ADDIN EN.CITE </w:instrText>
      </w:r>
      <w:r w:rsidRPr="00B80B8E">
        <w:rPr>
          <w:rFonts w:ascii="Times New Roman" w:hAnsi="Times New Roman" w:cs="Times New Roman"/>
          <w:sz w:val="24"/>
          <w:szCs w:val="24"/>
        </w:rPr>
        <w:fldChar w:fldCharType="begin">
          <w:fldData xml:space="preserve">PEVuZE5vdGU+PENpdGU+PEF1dGhvcj5ZYW5nPC9BdXRob3I+PFllYXI+MjAxNzwvWWVhcj48UmVj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</w:fldData>
        </w:fldChar>
      </w:r>
      <w:r w:rsidRPr="00B80B8E">
        <w:rPr>
          <w:rFonts w:ascii="Times New Roman" w:hAnsi="Times New Roman" w:cs="Times New Roman"/>
          <w:sz w:val="24"/>
          <w:szCs w:val="24"/>
        </w:rPr>
        <w:instrText xml:space="preserve"> ADDIN EN.CITE.DATA </w:instrText>
      </w:r>
      <w:r w:rsidRPr="00B80B8E">
        <w:rPr>
          <w:rFonts w:ascii="Times New Roman" w:hAnsi="Times New Roman" w:cs="Times New Roman"/>
          <w:sz w:val="24"/>
          <w:szCs w:val="24"/>
        </w:rPr>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r>
      <w:r w:rsidRPr="00B80B8E">
        <w:rPr>
          <w:rFonts w:ascii="Times New Roman" w:hAnsi="Times New Roman" w:cs="Times New Roman"/>
          <w:sz w:val="24"/>
          <w:szCs w:val="24"/>
        </w:rPr>
        <w:fldChar w:fldCharType="separate"/>
      </w:r>
      <w:r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Pr="00B80B8E">
        <w:rPr>
          <w:rFonts w:ascii="Times New Roman" w:hAnsi="Times New Roman" w:cs="Times New Roman"/>
          <w:noProof/>
          <w:sz w:val="24"/>
          <w:szCs w:val="24"/>
        </w:rPr>
        <w:t>3]</w:t>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t xml:space="preserve">. In brief, ethanol (280 mL), deionized water (40 mL), and ammonia water (10 mL) were added into a round-bottomed flask and magnetically stirred at 50 °C for 5 min. TEOS (10 </w:t>
      </w:r>
      <w:r w:rsidRPr="00B80B8E">
        <w:rPr>
          <w:rFonts w:ascii="Times New Roman" w:hAnsi="Times New Roman" w:cs="Times New Roman" w:hint="eastAsia"/>
          <w:sz w:val="24"/>
          <w:szCs w:val="24"/>
        </w:rPr>
        <w:t>m</w:t>
      </w:r>
      <w:r w:rsidRPr="00B80B8E">
        <w:rPr>
          <w:rFonts w:ascii="Times New Roman" w:hAnsi="Times New Roman" w:cs="Times New Roman"/>
          <w:sz w:val="24"/>
          <w:szCs w:val="24"/>
        </w:rPr>
        <w:t>L) was then added dropwise to the above mixture, stirred for 2 h, and then centrifuged at 12000 rpm for 5 min to obtain mesoporous SiO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nanoparticles.</w:t>
      </w:r>
      <w:r w:rsidRPr="00B80B8E">
        <w:rPr>
          <w:rFonts w:ascii="Times New Roman" w:hAnsi="Times New Roman" w:cs="Times New Roman"/>
          <w:kern w:val="0"/>
          <w:sz w:val="24"/>
          <w:szCs w:val="24"/>
        </w:rPr>
        <w:t xml:space="preserve"> </w:t>
      </w:r>
    </w:p>
    <w:p w14:paraId="4B34542C" w14:textId="349F5C2E" w:rsidR="00C215A1" w:rsidRPr="00B80B8E" w:rsidRDefault="00C215A1" w:rsidP="00BC2040">
      <w:pPr>
        <w:spacing w:beforeLines="50" w:before="156" w:afterLines="50" w:after="156"/>
        <w:rPr>
          <w:rFonts w:ascii="Times New Roman" w:hAnsi="Times New Roman" w:cs="Times New Roman"/>
          <w:kern w:val="0"/>
          <w:sz w:val="24"/>
          <w:szCs w:val="24"/>
        </w:rPr>
      </w:pPr>
      <w:r w:rsidRPr="00B80B8E">
        <w:rPr>
          <w:rFonts w:ascii="Times New Roman" w:hAnsi="Times New Roman" w:cs="Times New Roman"/>
          <w:kern w:val="0"/>
          <w:sz w:val="24"/>
          <w:szCs w:val="24"/>
        </w:rPr>
        <w:t xml:space="preserve">Secondly, </w:t>
      </w:r>
      <w:r w:rsidR="00D47B74" w:rsidRPr="00B80B8E">
        <w:rPr>
          <w:rFonts w:ascii="Times New Roman" w:hAnsi="Times New Roman" w:cs="Times New Roman"/>
          <w:kern w:val="0"/>
          <w:sz w:val="24"/>
          <w:szCs w:val="24"/>
        </w:rPr>
        <w:t>an aqueous solution of KMnO</w:t>
      </w:r>
      <w:r w:rsidR="00D47B74" w:rsidRPr="00B80B8E">
        <w:rPr>
          <w:rFonts w:ascii="Times New Roman" w:hAnsi="Times New Roman" w:cs="Times New Roman"/>
          <w:kern w:val="0"/>
          <w:sz w:val="24"/>
          <w:szCs w:val="24"/>
          <w:vertAlign w:val="subscript"/>
        </w:rPr>
        <w:t>4</w:t>
      </w:r>
      <w:r w:rsidR="00D47B74" w:rsidRPr="00B80B8E">
        <w:rPr>
          <w:rFonts w:ascii="Times New Roman" w:hAnsi="Times New Roman" w:cs="Times New Roman"/>
          <w:kern w:val="0"/>
          <w:sz w:val="24"/>
          <w:szCs w:val="24"/>
        </w:rPr>
        <w:t xml:space="preserve"> (6 g) was dropwise added into the suspension of SiO</w:t>
      </w:r>
      <w:r w:rsidR="00D47B74" w:rsidRPr="00B80B8E">
        <w:rPr>
          <w:rFonts w:ascii="Times New Roman" w:hAnsi="Times New Roman" w:cs="Times New Roman"/>
          <w:kern w:val="0"/>
          <w:sz w:val="24"/>
          <w:szCs w:val="24"/>
          <w:vertAlign w:val="subscript"/>
        </w:rPr>
        <w:t>2</w:t>
      </w:r>
      <w:r w:rsidR="00D47B74" w:rsidRPr="00B80B8E">
        <w:rPr>
          <w:rFonts w:ascii="Times New Roman" w:hAnsi="Times New Roman" w:cs="Times New Roman"/>
          <w:kern w:val="0"/>
          <w:sz w:val="24"/>
          <w:szCs w:val="24"/>
        </w:rPr>
        <w:t xml:space="preserve"> (800 mg</w:t>
      </w:r>
      <w:r w:rsidRPr="00B80B8E">
        <w:rPr>
          <w:rFonts w:ascii="Times New Roman" w:hAnsi="Times New Roman" w:cs="Times New Roman"/>
          <w:kern w:val="0"/>
          <w:sz w:val="24"/>
          <w:szCs w:val="24"/>
        </w:rPr>
        <w:t>, 100 mL</w:t>
      </w:r>
      <w:r w:rsidR="00D47B74" w:rsidRPr="00B80B8E">
        <w:rPr>
          <w:rFonts w:ascii="Times New Roman" w:hAnsi="Times New Roman" w:cs="Times New Roman"/>
          <w:kern w:val="0"/>
          <w:sz w:val="24"/>
          <w:szCs w:val="24"/>
        </w:rPr>
        <w:t xml:space="preserve">) under ultrasonication. </w:t>
      </w:r>
      <w:r w:rsidRPr="00B80B8E">
        <w:rPr>
          <w:rFonts w:ascii="Times New Roman" w:hAnsi="Times New Roman" w:cs="Times New Roman"/>
          <w:kern w:val="0"/>
          <w:sz w:val="24"/>
          <w:szCs w:val="24"/>
        </w:rPr>
        <w:t>Ultrasonication was continued for another 1 h after the KMnO</w:t>
      </w:r>
      <w:r w:rsidRPr="00B80B8E">
        <w:rPr>
          <w:rFonts w:ascii="Times New Roman" w:hAnsi="Times New Roman" w:cs="Times New Roman"/>
          <w:kern w:val="0"/>
          <w:sz w:val="24"/>
          <w:szCs w:val="24"/>
          <w:vertAlign w:val="subscript"/>
        </w:rPr>
        <w:t>4</w:t>
      </w:r>
      <w:r w:rsidRPr="00B80B8E">
        <w:rPr>
          <w:rFonts w:ascii="Times New Roman" w:hAnsi="Times New Roman" w:cs="Times New Roman"/>
          <w:kern w:val="0"/>
          <w:sz w:val="24"/>
          <w:szCs w:val="24"/>
        </w:rPr>
        <w:t xml:space="preserve"> was completely added, and the solution was </w:t>
      </w:r>
      <w:bookmarkStart w:id="8" w:name="OLE_LINK81"/>
      <w:r w:rsidRPr="00B80B8E">
        <w:rPr>
          <w:rFonts w:ascii="Times New Roman" w:hAnsi="Times New Roman" w:cs="Times New Roman"/>
          <w:kern w:val="0"/>
          <w:sz w:val="24"/>
          <w:szCs w:val="24"/>
        </w:rPr>
        <w:t>stirred</w:t>
      </w:r>
      <w:bookmarkEnd w:id="8"/>
      <w:r w:rsidRPr="00B80B8E">
        <w:rPr>
          <w:rFonts w:ascii="Times New Roman" w:hAnsi="Times New Roman" w:cs="Times New Roman"/>
          <w:kern w:val="0"/>
          <w:sz w:val="24"/>
          <w:szCs w:val="24"/>
        </w:rPr>
        <w:t xml:space="preserve"> overnight at room temperature. The reactant was centrifuged at 12000 rpm for 5 min, and the supernatant was removed to obtain SiO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@MnO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 xml:space="preserve"> nanoparticles. These nanoparticles were then dispersed into sodium carbonate solution (2 M, 200 mL) and stirred at 60 ℃ overnight, after which the reactant was centrifuged at 12000 rpm for 5 min. The precipitate was washed with deionized water to obtain h-MnO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 xml:space="preserve"> </w:t>
      </w:r>
      <w:r w:rsidRPr="00B80B8E">
        <w:rPr>
          <w:rFonts w:ascii="Times New Roman" w:hAnsi="Times New Roman" w:cs="Times New Roman"/>
          <w:kern w:val="0"/>
          <w:sz w:val="24"/>
          <w:szCs w:val="24"/>
        </w:rPr>
        <w:fldChar w:fldCharType="begin"/>
      </w:r>
      <w:r w:rsidR="00A04DC0" w:rsidRPr="00B80B8E">
        <w:rPr>
          <w:rFonts w:ascii="Times New Roman" w:hAnsi="Times New Roman" w:cs="Times New Roman"/>
          <w:kern w:val="0"/>
          <w:sz w:val="24"/>
          <w:szCs w:val="24"/>
        </w:rPr>
        <w:instrText xml:space="preserve"> ADDIN EN.CITE &lt;EndNote&gt;&lt;Cite&gt;&lt;Author&gt;Li&lt;/Author&gt;&lt;Year&gt;2022&lt;/Year&gt;&lt;RecNum&gt;5393&lt;/RecNum&gt;&lt;DisplayText&gt;[4]&lt;/DisplayText&gt;&lt;record&gt;&lt;rec-number&gt;5393&lt;/rec-number&gt;&lt;foreign-keys&gt;&lt;key app="EN" db-id="px5vvasr70vtalep2f9xew2o9wz99vxttdzt" timestamp="1730172014"&gt;5393&lt;/key&gt;&lt;/foreign-keys&gt;&lt;ref-type name="Journal Article"&gt;17&lt;/ref-type&gt;&lt;contributors&gt;&lt;authors&gt;&lt;author&gt;Li, Jiaying&lt;/author&gt;&lt;author&gt;Han, Fengxuan&lt;/author&gt;&lt;author&gt;Ma, Jinjin&lt;/author&gt;&lt;author&gt;Wang, Huan&lt;/author&gt;&lt;author&gt;Pan, Jun&lt;/author&gt;&lt;author&gt;Yang, Guangbao&lt;/author&gt;&lt;author&gt;Zhao, He&lt;/author&gt;&lt;author&gt;Zhao, Jiayue&lt;/author&gt;&lt;author&gt;Liu, Jinbo&lt;/author&gt;&lt;author&gt;Liu, Zhuang&lt;/author&gt;&lt;author&gt;Li, Bin&lt;/author&gt;&lt;/authors&gt;&lt;/contributors&gt;&lt;titles&gt;&lt;title&gt;Targeting Endogenous Hydrogen Peroxide at Bone Defects Promotes Bone Repair&lt;/title&gt;&lt;secondary-title&gt;Adv. Funct. Mater.&lt;/secondary-title&gt;&lt;/titles&gt;&lt;periodical&gt;&lt;full-title&gt;Advanced Functional Materials&lt;/full-title&gt;&lt;abbr-1&gt;Adv. Funct. Mater.&lt;/abbr-1&gt;&lt;/periodical&gt;&lt;pages&gt;2111208&lt;/pages&gt;&lt;volume&gt;32&lt;/volume&gt;&lt;number&gt;10&lt;/number&gt;&lt;keywords&gt;&lt;keyword&gt;bone repair&lt;/keyword&gt;&lt;keyword&gt;hydrogen peroxide&lt;/keyword&gt;&lt;keyword&gt;manganese dioxide&lt;/keyword&gt;&lt;keyword&gt;reactive oxygen species&lt;/keyword&gt;&lt;keyword&gt;visualization&lt;/keyword&gt;&lt;/keywords&gt;&lt;dates&gt;&lt;year&gt;2022&lt;/year&gt;&lt;pub-dates&gt;&lt;date&gt;2022/03/01&lt;/date&gt;&lt;/pub-dates&gt;&lt;/da</w:instrText>
      </w:r>
      <w:r w:rsidR="00A04DC0" w:rsidRPr="00B80B8E">
        <w:rPr>
          <w:rFonts w:ascii="Times New Roman" w:hAnsi="Times New Roman" w:cs="Times New Roman" w:hint="eastAsia"/>
          <w:kern w:val="0"/>
          <w:sz w:val="24"/>
          <w:szCs w:val="24"/>
        </w:rPr>
        <w:instrText>tes&gt;&lt;publisher&gt;John Wiley &amp;amp; Sons, Ltd&lt;/publisher&gt;&lt;isbn&gt;1616-301X&lt;/isbn&gt;&lt;label&gt;&lt;style face="normal" font="default" charset="134" size="100%"&gt;</w:instrText>
      </w:r>
      <w:r w:rsidR="00A04DC0" w:rsidRPr="00B80B8E">
        <w:rPr>
          <w:rFonts w:ascii="Times New Roman" w:hAnsi="Times New Roman" w:cs="Times New Roman" w:hint="eastAsia"/>
          <w:kern w:val="0"/>
          <w:sz w:val="24"/>
          <w:szCs w:val="24"/>
        </w:rPr>
        <w:instrText>中空二氧化锰</w:instrText>
      </w:r>
      <w:r w:rsidR="00A04DC0" w:rsidRPr="00B80B8E">
        <w:rPr>
          <w:rFonts w:ascii="Times New Roman" w:hAnsi="Times New Roman" w:cs="Times New Roman" w:hint="eastAsia"/>
          <w:kern w:val="0"/>
          <w:sz w:val="24"/>
          <w:szCs w:val="24"/>
        </w:rPr>
        <w:instrText>&lt;/style&gt;&lt;/label&gt;&lt;urls&gt;&lt;related-urls&gt;&lt;url&gt;https://doi.org/10.1002/adfm.202111208&lt;/url&gt;&lt;/related-urls&gt;&lt;/url</w:instrText>
      </w:r>
      <w:r w:rsidR="00A04DC0" w:rsidRPr="00B80B8E">
        <w:rPr>
          <w:rFonts w:ascii="Times New Roman" w:hAnsi="Times New Roman" w:cs="Times New Roman"/>
          <w:kern w:val="0"/>
          <w:sz w:val="24"/>
          <w:szCs w:val="24"/>
        </w:rPr>
        <w:instrText>s&gt;&lt;electronic-resource-num&gt;https://doi.org/10.1002/adfm.202111208&lt;/electronic-resource-num&gt;&lt;access-date&gt;2024/05/08&lt;/access-date&gt;&lt;/record&gt;&lt;/Cite&gt;&lt;/EndNote&gt;</w:instrText>
      </w:r>
      <w:r w:rsidRPr="00B80B8E">
        <w:rPr>
          <w:rFonts w:ascii="Times New Roman" w:hAnsi="Times New Roman" w:cs="Times New Roman"/>
          <w:kern w:val="0"/>
          <w:sz w:val="24"/>
          <w:szCs w:val="24"/>
        </w:rPr>
        <w:fldChar w:fldCharType="separate"/>
      </w:r>
      <w:r w:rsidRPr="00B80B8E">
        <w:rPr>
          <w:rFonts w:ascii="Times New Roman" w:hAnsi="Times New Roman" w:cs="Times New Roman"/>
          <w:noProof/>
          <w:kern w:val="0"/>
          <w:sz w:val="24"/>
          <w:szCs w:val="24"/>
        </w:rPr>
        <w:t>[</w:t>
      </w:r>
      <w:r w:rsidR="00694C33">
        <w:rPr>
          <w:rFonts w:ascii="Times New Roman" w:hAnsi="Times New Roman" w:cs="Times New Roman"/>
          <w:noProof/>
          <w:kern w:val="0"/>
          <w:sz w:val="24"/>
          <w:szCs w:val="24"/>
        </w:rPr>
        <w:t>S</w:t>
      </w:r>
      <w:r w:rsidRPr="00B80B8E">
        <w:rPr>
          <w:rFonts w:ascii="Times New Roman" w:hAnsi="Times New Roman" w:cs="Times New Roman"/>
          <w:noProof/>
          <w:kern w:val="0"/>
          <w:sz w:val="24"/>
          <w:szCs w:val="24"/>
        </w:rPr>
        <w:t>4]</w:t>
      </w:r>
      <w:r w:rsidRPr="00B80B8E">
        <w:rPr>
          <w:rFonts w:ascii="Times New Roman" w:hAnsi="Times New Roman" w:cs="Times New Roman"/>
          <w:kern w:val="0"/>
          <w:sz w:val="24"/>
          <w:szCs w:val="24"/>
        </w:rPr>
        <w:fldChar w:fldCharType="end"/>
      </w:r>
      <w:r w:rsidRPr="00B80B8E">
        <w:rPr>
          <w:rFonts w:ascii="Times New Roman" w:hAnsi="Times New Roman" w:cs="Times New Roman"/>
          <w:kern w:val="0"/>
          <w:sz w:val="24"/>
          <w:szCs w:val="24"/>
        </w:rPr>
        <w:t>.</w:t>
      </w:r>
    </w:p>
    <w:p w14:paraId="69E4446F" w14:textId="77777777" w:rsidR="00C215A1" w:rsidRPr="00B80B8E" w:rsidRDefault="00C215A1" w:rsidP="00BC2040">
      <w:pPr>
        <w:spacing w:beforeLines="50" w:before="156" w:afterLines="50" w:after="156"/>
        <w:rPr>
          <w:rFonts w:ascii="Times New Roman" w:hAnsi="Times New Roman" w:cs="Times New Roman"/>
          <w:kern w:val="0"/>
          <w:sz w:val="24"/>
          <w:szCs w:val="24"/>
        </w:rPr>
      </w:pPr>
      <w:r w:rsidRPr="00B80B8E">
        <w:rPr>
          <w:rFonts w:ascii="Times New Roman" w:hAnsi="Times New Roman" w:cs="Times New Roman"/>
          <w:kern w:val="0"/>
          <w:sz w:val="24"/>
          <w:szCs w:val="24"/>
        </w:rPr>
        <w:t>Then, for DFO loading, h-MnO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 xml:space="preserve"> NPs (10 mg) were added to 10 mL of phosphate buffered saline (PBS, pH 7.4) containing DFO (10 mg) and stirred for 12 h in darkness.</w:t>
      </w:r>
    </w:p>
    <w:p w14:paraId="29178260" w14:textId="502B9260" w:rsidR="00C215A1" w:rsidRPr="00B80B8E" w:rsidRDefault="00C215A1" w:rsidP="00BC2040">
      <w:pPr>
        <w:spacing w:beforeLines="50" w:before="156" w:afterLines="50" w:after="156"/>
        <w:rPr>
          <w:rFonts w:ascii="Times New Roman" w:hAnsi="Times New Roman" w:cs="Times New Roman"/>
          <w:kern w:val="0"/>
          <w:sz w:val="24"/>
          <w:szCs w:val="24"/>
        </w:rPr>
      </w:pPr>
      <w:r w:rsidRPr="00B80B8E">
        <w:rPr>
          <w:rFonts w:ascii="Times New Roman" w:hAnsi="Times New Roman" w:cs="Times New Roman"/>
          <w:kern w:val="0"/>
          <w:sz w:val="24"/>
          <w:szCs w:val="24"/>
        </w:rPr>
        <w:t>The solution was then centrifuged to remove the remaining DFO and obtain MnO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@DFO.</w:t>
      </w:r>
    </w:p>
    <w:p w14:paraId="2E2E6629" w14:textId="173ECC33" w:rsidR="00C215A1" w:rsidRPr="00B80B8E" w:rsidRDefault="00C215A1" w:rsidP="00BC2040">
      <w:pPr>
        <w:spacing w:beforeLines="50" w:before="156" w:afterLines="50" w:after="156"/>
        <w:rPr>
          <w:rFonts w:ascii="Times New Roman" w:hAnsi="Times New Roman" w:cs="Times New Roman"/>
          <w:kern w:val="0"/>
          <w:sz w:val="24"/>
          <w:szCs w:val="24"/>
        </w:rPr>
      </w:pPr>
      <w:r w:rsidRPr="00B80B8E">
        <w:rPr>
          <w:rFonts w:ascii="Times New Roman" w:hAnsi="Times New Roman" w:cs="Times New Roman"/>
          <w:kern w:val="0"/>
          <w:sz w:val="24"/>
          <w:szCs w:val="24"/>
        </w:rPr>
        <w:t>Finally, the MnO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 xml:space="preserve">@DFO NPs (10 </w:t>
      </w:r>
      <w:r w:rsidRPr="00B80B8E">
        <w:rPr>
          <w:rFonts w:ascii="Times New Roman" w:hAnsi="Times New Roman" w:cs="Times New Roman" w:hint="eastAsia"/>
          <w:kern w:val="0"/>
          <w:sz w:val="24"/>
          <w:szCs w:val="24"/>
        </w:rPr>
        <w:t>mg</w:t>
      </w:r>
      <w:r w:rsidRPr="00B80B8E">
        <w:rPr>
          <w:rFonts w:ascii="Times New Roman" w:hAnsi="Times New Roman" w:cs="Times New Roman"/>
          <w:kern w:val="0"/>
          <w:sz w:val="24"/>
          <w:szCs w:val="24"/>
        </w:rPr>
        <w:t>) were dispersed in 10 mL of Tris buffer (pH 8.5, 1</w:t>
      </w:r>
      <w:r w:rsidRPr="00B80B8E">
        <w:rPr>
          <w:rFonts w:ascii="等线" w:eastAsia="等线" w:hAnsi="等线" w:cs="Times New Roman" w:hint="eastAsia"/>
          <w:kern w:val="0"/>
          <w:sz w:val="24"/>
          <w:szCs w:val="24"/>
        </w:rPr>
        <w:t>×</w:t>
      </w:r>
      <w:r w:rsidRPr="00B80B8E">
        <w:rPr>
          <w:rFonts w:ascii="Times New Roman" w:hAnsi="Times New Roman" w:cs="Times New Roman"/>
          <w:kern w:val="0"/>
          <w:sz w:val="24"/>
          <w:szCs w:val="24"/>
        </w:rPr>
        <w:t>10</w:t>
      </w:r>
      <w:r w:rsidRPr="00B80B8E">
        <w:rPr>
          <w:rFonts w:ascii="Times New Roman" w:hAnsi="Times New Roman" w:cs="Times New Roman"/>
          <w:kern w:val="0"/>
          <w:sz w:val="24"/>
          <w:szCs w:val="24"/>
          <w:vertAlign w:val="superscript"/>
        </w:rPr>
        <w:t>−2</w:t>
      </w:r>
      <w:r w:rsidRPr="00B80B8E">
        <w:rPr>
          <w:rFonts w:ascii="Times New Roman" w:hAnsi="Times New Roman" w:cs="Times New Roman"/>
          <w:kern w:val="0"/>
          <w:sz w:val="24"/>
          <w:szCs w:val="24"/>
        </w:rPr>
        <w:t xml:space="preserve"> M) containing dopamine hydrochloride (10 mg) for 6 h at room temperature in darkness and stirred to obtain MnO</w:t>
      </w:r>
      <w:r w:rsidRPr="00B80B8E">
        <w:rPr>
          <w:rFonts w:ascii="Times New Roman" w:hAnsi="Times New Roman" w:cs="Times New Roman"/>
          <w:kern w:val="0"/>
          <w:sz w:val="24"/>
          <w:szCs w:val="24"/>
          <w:vertAlign w:val="subscript"/>
        </w:rPr>
        <w:t>2</w:t>
      </w:r>
      <w:r w:rsidRPr="00B80B8E">
        <w:rPr>
          <w:rFonts w:ascii="Times New Roman" w:hAnsi="Times New Roman" w:cs="Times New Roman"/>
          <w:kern w:val="0"/>
          <w:sz w:val="24"/>
          <w:szCs w:val="24"/>
        </w:rPr>
        <w:t>@DFO@PDA. The final product (MDP NPs) was centrifuged and lyophilized for 48 h.</w:t>
      </w:r>
    </w:p>
    <w:p w14:paraId="3C64B520" w14:textId="6AC984F8" w:rsidR="008C484C"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S1.5 </w:t>
      </w:r>
      <w:r w:rsidR="008C484C" w:rsidRPr="00B80B8E">
        <w:rPr>
          <w:rFonts w:ascii="Times New Roman" w:hAnsi="Times New Roman" w:cs="Times New Roman"/>
          <w:b/>
          <w:bCs/>
          <w:sz w:val="24"/>
          <w:szCs w:val="24"/>
        </w:rPr>
        <w:t xml:space="preserve">Synthesis of GA/HD/MDP </w:t>
      </w:r>
      <w:proofErr w:type="spellStart"/>
      <w:r w:rsidR="008C484C" w:rsidRPr="00B80B8E">
        <w:rPr>
          <w:rFonts w:ascii="Times New Roman" w:hAnsi="Times New Roman" w:cs="Times New Roman"/>
          <w:b/>
          <w:bCs/>
          <w:sz w:val="24"/>
          <w:szCs w:val="24"/>
        </w:rPr>
        <w:t>cryogel</w:t>
      </w:r>
      <w:proofErr w:type="spellEnd"/>
    </w:p>
    <w:p w14:paraId="49095D74" w14:textId="14B2FEB8" w:rsidR="00BD360C" w:rsidRPr="00B80B8E" w:rsidRDefault="006A720F"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F</w:t>
      </w:r>
      <w:r w:rsidRPr="00B80B8E">
        <w:rPr>
          <w:rFonts w:ascii="Times New Roman" w:hAnsi="Times New Roman" w:cs="Times New Roman" w:hint="eastAsia"/>
          <w:sz w:val="24"/>
          <w:szCs w:val="24"/>
        </w:rPr>
        <w:t>irst</w:t>
      </w:r>
      <w:r w:rsidRPr="00B80B8E">
        <w:rPr>
          <w:rFonts w:ascii="Times New Roman" w:hAnsi="Times New Roman" w:cs="Times New Roman"/>
          <w:sz w:val="24"/>
          <w:szCs w:val="24"/>
        </w:rPr>
        <w:t xml:space="preserve">ly, GA and HD were dissolved in deionized water at 37 °C to form 6.25 </w:t>
      </w:r>
      <w:proofErr w:type="spellStart"/>
      <w:r w:rsidRPr="00B80B8E">
        <w:rPr>
          <w:rFonts w:ascii="Times New Roman" w:hAnsi="Times New Roman" w:cs="Times New Roman"/>
          <w:sz w:val="24"/>
          <w:szCs w:val="24"/>
        </w:rPr>
        <w:t>wt</w:t>
      </w:r>
      <w:proofErr w:type="spellEnd"/>
      <w:r w:rsidRPr="00B80B8E">
        <w:rPr>
          <w:rFonts w:ascii="Times New Roman" w:hAnsi="Times New Roman" w:cs="Times New Roman"/>
          <w:sz w:val="24"/>
          <w:szCs w:val="24"/>
        </w:rPr>
        <w:t xml:space="preserve">% and </w:t>
      </w:r>
      <w:bookmarkStart w:id="9" w:name="_Hlk166263677"/>
      <w:r w:rsidRPr="00B80B8E">
        <w:rPr>
          <w:rFonts w:ascii="Times New Roman" w:hAnsi="Times New Roman" w:cs="Times New Roman"/>
          <w:sz w:val="24"/>
          <w:szCs w:val="24"/>
        </w:rPr>
        <w:t xml:space="preserve">1.25 </w:t>
      </w:r>
      <w:proofErr w:type="spellStart"/>
      <w:r w:rsidRPr="00B80B8E">
        <w:rPr>
          <w:rFonts w:ascii="Times New Roman" w:hAnsi="Times New Roman" w:cs="Times New Roman"/>
          <w:sz w:val="24"/>
          <w:szCs w:val="24"/>
        </w:rPr>
        <w:t>wt</w:t>
      </w:r>
      <w:proofErr w:type="spellEnd"/>
      <w:r w:rsidRPr="00B80B8E">
        <w:rPr>
          <w:rFonts w:ascii="Times New Roman" w:hAnsi="Times New Roman" w:cs="Times New Roman"/>
          <w:sz w:val="24"/>
          <w:szCs w:val="24"/>
        </w:rPr>
        <w:t>%</w:t>
      </w:r>
      <w:bookmarkEnd w:id="9"/>
      <w:r w:rsidRPr="00B80B8E">
        <w:rPr>
          <w:rFonts w:ascii="Times New Roman" w:hAnsi="Times New Roman" w:cs="Times New Roman"/>
          <w:sz w:val="24"/>
          <w:szCs w:val="24"/>
        </w:rPr>
        <w:t xml:space="preserve"> solution, respectively. </w:t>
      </w:r>
      <w:r w:rsidR="001938E4" w:rsidRPr="00B80B8E">
        <w:rPr>
          <w:rFonts w:ascii="Times New Roman" w:hAnsi="Times New Roman" w:cs="Times New Roman"/>
          <w:sz w:val="24"/>
          <w:szCs w:val="24"/>
        </w:rPr>
        <w:t xml:space="preserve">Furthermore, </w:t>
      </w:r>
      <w:r w:rsidRPr="00B80B8E">
        <w:rPr>
          <w:rFonts w:ascii="Times New Roman" w:hAnsi="Times New Roman" w:cs="Times New Roman"/>
          <w:sz w:val="24"/>
          <w:szCs w:val="24"/>
        </w:rPr>
        <w:t xml:space="preserve">MDP nanoparticles were added to deionized water to form 10, 20, 30 mg/mL </w:t>
      </w:r>
      <w:bookmarkStart w:id="10" w:name="OLE_LINK82"/>
      <w:r w:rsidRPr="00B80B8E">
        <w:rPr>
          <w:rFonts w:ascii="Times New Roman" w:hAnsi="Times New Roman" w:cs="Times New Roman"/>
          <w:sz w:val="24"/>
          <w:szCs w:val="24"/>
        </w:rPr>
        <w:t>dispersions</w:t>
      </w:r>
      <w:bookmarkEnd w:id="10"/>
      <w:r w:rsidRPr="00B80B8E">
        <w:rPr>
          <w:rFonts w:ascii="Times New Roman" w:hAnsi="Times New Roman" w:cs="Times New Roman"/>
          <w:sz w:val="24"/>
          <w:szCs w:val="24"/>
        </w:rPr>
        <w:t xml:space="preserve">, which were uniformly dispersed under ultrasound. Then, GA, HD, MDP, EDC (75 mg/mL) and NHS (45 mg/mL) solutions were pre-chilled in an ice-water mixture for 2 h. Add 400 </w:t>
      </w:r>
      <w:r w:rsidRPr="00B80B8E">
        <w:rPr>
          <w:rFonts w:ascii="Times New Roman" w:eastAsia="等线" w:hAnsi="Times New Roman" w:cs="Times New Roman"/>
          <w:sz w:val="24"/>
          <w:szCs w:val="24"/>
        </w:rPr>
        <w:t>µ</w:t>
      </w:r>
      <w:r w:rsidRPr="00B80B8E">
        <w:rPr>
          <w:rFonts w:ascii="Times New Roman" w:hAnsi="Times New Roman" w:cs="Times New Roman"/>
          <w:sz w:val="24"/>
          <w:szCs w:val="24"/>
        </w:rPr>
        <w:t xml:space="preserve">L GA solution, </w:t>
      </w:r>
      <w:r w:rsidRPr="00B80B8E">
        <w:rPr>
          <w:rFonts w:ascii="Times New Roman" w:hAnsi="Times New Roman" w:cs="Times New Roman"/>
          <w:sz w:val="24"/>
          <w:szCs w:val="24"/>
        </w:rPr>
        <w:lastRenderedPageBreak/>
        <w:t xml:space="preserve">400 </w:t>
      </w:r>
      <w:r w:rsidRPr="00B80B8E">
        <w:rPr>
          <w:rFonts w:ascii="Times New Roman" w:eastAsia="等线" w:hAnsi="Times New Roman" w:cs="Times New Roman"/>
          <w:sz w:val="24"/>
          <w:szCs w:val="24"/>
        </w:rPr>
        <w:t>µ</w:t>
      </w:r>
      <w:r w:rsidRPr="00B80B8E">
        <w:rPr>
          <w:rFonts w:ascii="Times New Roman" w:hAnsi="Times New Roman" w:cs="Times New Roman"/>
          <w:sz w:val="24"/>
          <w:szCs w:val="24"/>
        </w:rPr>
        <w:t xml:space="preserve">L HD solution, and 100 µL MDP dispersions to the centrifuge tube. After sufficient shaking, </w:t>
      </w:r>
      <w:r w:rsidR="001938E4" w:rsidRPr="00B80B8E">
        <w:rPr>
          <w:rFonts w:ascii="Times New Roman" w:hAnsi="Times New Roman" w:cs="Times New Roman"/>
          <w:sz w:val="24"/>
          <w:szCs w:val="24"/>
        </w:rPr>
        <w:t>add 50 µL EDC, 50 µL NHS and</w:t>
      </w:r>
      <w:r w:rsidR="001938E4" w:rsidRPr="00B80B8E">
        <w:t xml:space="preserve"> </w:t>
      </w:r>
      <w:r w:rsidR="001938E4" w:rsidRPr="00B80B8E">
        <w:rPr>
          <w:rFonts w:ascii="Times New Roman" w:hAnsi="Times New Roman" w:cs="Times New Roman"/>
          <w:sz w:val="24"/>
          <w:szCs w:val="24"/>
        </w:rPr>
        <w:t xml:space="preserve">oscillate sufficiently. </w:t>
      </w:r>
      <w:r w:rsidR="00E92B99" w:rsidRPr="00B80B8E">
        <w:rPr>
          <w:rFonts w:ascii="Times New Roman" w:hAnsi="Times New Roman" w:cs="Times New Roman"/>
          <w:sz w:val="24"/>
          <w:szCs w:val="24"/>
        </w:rPr>
        <w:t xml:space="preserve">Then, </w:t>
      </w:r>
      <w:bookmarkStart w:id="11" w:name="_Hlk166264000"/>
      <w:r w:rsidR="001938E4" w:rsidRPr="00B80B8E">
        <w:rPr>
          <w:rFonts w:ascii="Times New Roman" w:hAnsi="Times New Roman" w:cs="Times New Roman"/>
          <w:sz w:val="24"/>
          <w:szCs w:val="24"/>
        </w:rPr>
        <w:t xml:space="preserve">immediately immerse in iced ethanol (-20 °C) for 24 h, and </w:t>
      </w:r>
      <w:r w:rsidR="00E92B99" w:rsidRPr="00B80B8E">
        <w:rPr>
          <w:rFonts w:ascii="Times New Roman" w:hAnsi="Times New Roman" w:cs="Times New Roman"/>
          <w:sz w:val="24"/>
          <w:szCs w:val="24"/>
        </w:rPr>
        <w:t>later</w:t>
      </w:r>
      <w:r w:rsidR="001938E4" w:rsidRPr="00B80B8E">
        <w:rPr>
          <w:rFonts w:ascii="Times New Roman" w:hAnsi="Times New Roman" w:cs="Times New Roman"/>
          <w:sz w:val="24"/>
          <w:szCs w:val="24"/>
        </w:rPr>
        <w:t xml:space="preserve"> </w:t>
      </w:r>
      <w:r w:rsidR="0021777D" w:rsidRPr="00B80B8E">
        <w:rPr>
          <w:rFonts w:ascii="Times New Roman" w:hAnsi="Times New Roman" w:cs="Times New Roman" w:hint="eastAsia"/>
          <w:sz w:val="24"/>
          <w:szCs w:val="24"/>
        </w:rPr>
        <w:t xml:space="preserve">it </w:t>
      </w:r>
      <w:r w:rsidR="0021777D" w:rsidRPr="00B80B8E">
        <w:rPr>
          <w:rFonts w:ascii="Times New Roman" w:hAnsi="Times New Roman" w:cs="Times New Roman"/>
          <w:sz w:val="24"/>
          <w:szCs w:val="24"/>
        </w:rPr>
        <w:t>was</w:t>
      </w:r>
      <w:r w:rsidR="0021777D" w:rsidRPr="00B80B8E">
        <w:rPr>
          <w:rFonts w:ascii="Times New Roman" w:hAnsi="Times New Roman" w:cs="Times New Roman" w:hint="eastAsia"/>
          <w:sz w:val="24"/>
          <w:szCs w:val="24"/>
        </w:rPr>
        <w:t xml:space="preserve"> </w:t>
      </w:r>
      <w:r w:rsidR="001938E4" w:rsidRPr="00B80B8E">
        <w:rPr>
          <w:rFonts w:ascii="Times New Roman" w:hAnsi="Times New Roman" w:cs="Times New Roman"/>
          <w:sz w:val="24"/>
          <w:szCs w:val="24"/>
        </w:rPr>
        <w:t>transferred to a -7 °C refrigerator for 24 h.</w:t>
      </w:r>
      <w:bookmarkEnd w:id="11"/>
      <w:r w:rsidR="001938E4" w:rsidRPr="00B80B8E">
        <w:rPr>
          <w:rFonts w:ascii="Times New Roman" w:hAnsi="Times New Roman" w:cs="Times New Roman"/>
          <w:sz w:val="24"/>
          <w:szCs w:val="24"/>
        </w:rPr>
        <w:t xml:space="preserve"> Finally, the cryogel was immersed in deionized water for 3 days to remove unreacted EDC and NHS. The cryogel was </w:t>
      </w:r>
      <w:r w:rsidR="005B2690" w:rsidRPr="00B80B8E">
        <w:rPr>
          <w:rFonts w:ascii="Times New Roman" w:hAnsi="Times New Roman" w:cs="Times New Roman"/>
          <w:sz w:val="24"/>
          <w:szCs w:val="24"/>
        </w:rPr>
        <w:t>named</w:t>
      </w:r>
      <w:r w:rsidR="001938E4" w:rsidRPr="00B80B8E">
        <w:rPr>
          <w:rFonts w:ascii="Times New Roman" w:hAnsi="Times New Roman" w:cs="Times New Roman"/>
          <w:sz w:val="24"/>
          <w:szCs w:val="24"/>
        </w:rPr>
        <w:t xml:space="preserve"> GA/HD/MDP-X, X represents the concentration of MDP nanoparticles (mg/mL).</w:t>
      </w:r>
    </w:p>
    <w:p w14:paraId="5CE0F98C" w14:textId="1CF19203" w:rsidR="004C3D17"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S1.6 </w:t>
      </w:r>
      <w:r w:rsidR="004C3D17" w:rsidRPr="00B80B8E">
        <w:rPr>
          <w:rFonts w:ascii="Times New Roman" w:hAnsi="Times New Roman" w:cs="Times New Roman"/>
          <w:b/>
          <w:bCs/>
          <w:sz w:val="24"/>
          <w:szCs w:val="24"/>
        </w:rPr>
        <w:t>Characterization</w:t>
      </w:r>
    </w:p>
    <w:p w14:paraId="3DD268B9" w14:textId="5D59EA41" w:rsidR="004C3D17" w:rsidRPr="00B80B8E" w:rsidRDefault="004C3D17"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 xml:space="preserve">The synthesized Gel-ADH (GA) were dissolved in deuteroxide. The </w:t>
      </w:r>
      <w:bookmarkStart w:id="12" w:name="_Hlk142504847"/>
      <w:r w:rsidRPr="00B80B8E">
        <w:rPr>
          <w:rFonts w:ascii="Times New Roman" w:hAnsi="Times New Roman" w:cs="Times New Roman"/>
          <w:sz w:val="24"/>
          <w:szCs w:val="24"/>
          <w:vertAlign w:val="superscript"/>
        </w:rPr>
        <w:t>1</w:t>
      </w:r>
      <w:r w:rsidRPr="00B80B8E">
        <w:rPr>
          <w:rFonts w:ascii="Times New Roman" w:hAnsi="Times New Roman" w:cs="Times New Roman"/>
          <w:sz w:val="24"/>
          <w:szCs w:val="24"/>
        </w:rPr>
        <w:t>H nuclear magnetic resonance</w:t>
      </w:r>
      <w:bookmarkEnd w:id="12"/>
      <w:r w:rsidRPr="00B80B8E">
        <w:rPr>
          <w:rFonts w:ascii="Times New Roman" w:hAnsi="Times New Roman" w:cs="Times New Roman"/>
          <w:sz w:val="24"/>
          <w:szCs w:val="24"/>
        </w:rPr>
        <w:t xml:space="preserve"> (</w:t>
      </w:r>
      <w:r w:rsidRPr="00B80B8E">
        <w:rPr>
          <w:rFonts w:ascii="Times New Roman" w:hAnsi="Times New Roman" w:cs="Times New Roman"/>
          <w:sz w:val="24"/>
          <w:szCs w:val="24"/>
          <w:vertAlign w:val="superscript"/>
        </w:rPr>
        <w:t>1</w:t>
      </w:r>
      <w:r w:rsidRPr="00B80B8E">
        <w:rPr>
          <w:rFonts w:ascii="Times New Roman" w:hAnsi="Times New Roman" w:cs="Times New Roman"/>
          <w:sz w:val="24"/>
          <w:szCs w:val="24"/>
        </w:rPr>
        <w:t>H NMR) of GA were recorded at 25 ℃.</w:t>
      </w:r>
    </w:p>
    <w:p w14:paraId="4C084B29" w14:textId="141163A4" w:rsidR="004C3D17" w:rsidRPr="00B80B8E" w:rsidRDefault="004C3D17"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Fourier transform infrared spectroscopy (FT-IR) of freeze-dried G</w:t>
      </w:r>
      <w:r w:rsidR="00176D4C" w:rsidRPr="00B80B8E">
        <w:rPr>
          <w:rFonts w:ascii="Times New Roman" w:hAnsi="Times New Roman" w:cs="Times New Roman"/>
          <w:sz w:val="24"/>
          <w:szCs w:val="24"/>
        </w:rPr>
        <w:t>A, HD,</w:t>
      </w:r>
      <w:r w:rsidRPr="00B80B8E">
        <w:rPr>
          <w:rFonts w:ascii="Times New Roman" w:hAnsi="Times New Roman" w:cs="Times New Roman"/>
          <w:sz w:val="24"/>
          <w:szCs w:val="24"/>
        </w:rPr>
        <w:t xml:space="preserve"> and G</w:t>
      </w:r>
      <w:r w:rsidR="00176D4C" w:rsidRPr="00B80B8E">
        <w:rPr>
          <w:rFonts w:ascii="Times New Roman" w:hAnsi="Times New Roman" w:cs="Times New Roman"/>
          <w:sz w:val="24"/>
          <w:szCs w:val="24"/>
        </w:rPr>
        <w:t>A</w:t>
      </w:r>
      <w:r w:rsidR="00176D4C" w:rsidRPr="00B80B8E">
        <w:rPr>
          <w:rFonts w:ascii="Times New Roman" w:hAnsi="Times New Roman" w:cs="Times New Roman" w:hint="eastAsia"/>
          <w:sz w:val="24"/>
          <w:szCs w:val="24"/>
        </w:rPr>
        <w:t>/</w:t>
      </w:r>
      <w:r w:rsidR="00176D4C" w:rsidRPr="00B80B8E">
        <w:rPr>
          <w:rFonts w:ascii="Times New Roman" w:hAnsi="Times New Roman" w:cs="Times New Roman"/>
          <w:sz w:val="24"/>
          <w:szCs w:val="24"/>
        </w:rPr>
        <w:t>HD/MDP</w:t>
      </w:r>
      <w:r w:rsidRPr="00B80B8E">
        <w:rPr>
          <w:rFonts w:ascii="Times New Roman" w:hAnsi="Times New Roman" w:cs="Times New Roman"/>
          <w:sz w:val="24"/>
          <w:szCs w:val="24"/>
        </w:rPr>
        <w:t xml:space="preserve"> cryogel were recorded in the range of 4000-450 cm</w:t>
      </w:r>
      <w:r w:rsidRPr="00B80B8E">
        <w:rPr>
          <w:rFonts w:ascii="Times New Roman" w:hAnsi="Times New Roman" w:cs="Times New Roman"/>
          <w:sz w:val="24"/>
          <w:szCs w:val="24"/>
          <w:vertAlign w:val="superscript"/>
        </w:rPr>
        <w:t>-1</w:t>
      </w:r>
      <w:r w:rsidRPr="00B80B8E">
        <w:rPr>
          <w:rFonts w:ascii="Times New Roman" w:hAnsi="Times New Roman" w:cs="Times New Roman"/>
          <w:sz w:val="24"/>
          <w:szCs w:val="24"/>
        </w:rPr>
        <w:t xml:space="preserve"> by employing a Bruker ALPHA II FT-IR spectrometer.</w:t>
      </w:r>
    </w:p>
    <w:p w14:paraId="75384872" w14:textId="37D29020" w:rsidR="004C3D17" w:rsidRPr="00B80B8E" w:rsidRDefault="004C3D17"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 xml:space="preserve">The morphologies of the freeze-dried cryogels were observed using a field emission scanning electron microscope (FEI Quanta FEG 250). Before observation, the surface of the cryogels was sprayed with a gold layer. The average pore sizes of the cryogels were measured and calculated using Image J software based on the SEM photographs. </w:t>
      </w:r>
    </w:p>
    <w:p w14:paraId="23EFDF36" w14:textId="18D4C395" w:rsidR="00E92B99" w:rsidRPr="00B80B8E" w:rsidRDefault="00E92B99"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 xml:space="preserve">For the </w:t>
      </w:r>
      <w:bookmarkStart w:id="13" w:name="OLE_LINK86"/>
      <w:r w:rsidRPr="00B80B8E">
        <w:rPr>
          <w:rFonts w:ascii="Times New Roman" w:hAnsi="Times New Roman" w:cs="Times New Roman"/>
          <w:sz w:val="24"/>
          <w:szCs w:val="24"/>
        </w:rPr>
        <w:t xml:space="preserve">maximum compression </w:t>
      </w:r>
      <w:bookmarkEnd w:id="13"/>
      <w:r w:rsidR="00FA2895" w:rsidRPr="00B80B8E">
        <w:rPr>
          <w:rFonts w:ascii="Times New Roman" w:hAnsi="Times New Roman" w:cs="Times New Roman"/>
          <w:sz w:val="24"/>
          <w:szCs w:val="24"/>
        </w:rPr>
        <w:t>strain</w:t>
      </w:r>
      <w:r w:rsidRPr="00B80B8E">
        <w:rPr>
          <w:rFonts w:ascii="Times New Roman" w:hAnsi="Times New Roman" w:cs="Times New Roman"/>
          <w:sz w:val="24"/>
          <w:szCs w:val="24"/>
        </w:rPr>
        <w:t xml:space="preserve"> of the cryogels, the</w:t>
      </w:r>
      <w:r w:rsidR="00FA2895" w:rsidRPr="00B80B8E">
        <w:rPr>
          <w:rFonts w:ascii="Times New Roman" w:hAnsi="Times New Roman" w:cs="Times New Roman"/>
          <w:sz w:val="24"/>
          <w:szCs w:val="24"/>
        </w:rPr>
        <w:t xml:space="preserve"> freeze-dried cryogels were processed into a cylindrical shape (with original length of 5 mm as L</w:t>
      </w:r>
      <w:r w:rsidR="00FA2895" w:rsidRPr="00B80B8E">
        <w:rPr>
          <w:rFonts w:ascii="Times New Roman" w:hAnsi="Times New Roman" w:cs="Times New Roman"/>
          <w:sz w:val="24"/>
          <w:szCs w:val="24"/>
          <w:vertAlign w:val="subscript"/>
        </w:rPr>
        <w:t>1</w:t>
      </w:r>
      <w:r w:rsidR="00FA2895" w:rsidRPr="00B80B8E">
        <w:rPr>
          <w:rFonts w:ascii="Times New Roman" w:hAnsi="Times New Roman" w:cs="Times New Roman"/>
          <w:sz w:val="24"/>
          <w:szCs w:val="24"/>
        </w:rPr>
        <w:t>). Then, the lyophilized cryogels were compressed as much as possible and keep this state for 5 min. The length of shape-fixed cryogels were recorded as L</w:t>
      </w:r>
      <w:r w:rsidR="00FA2895" w:rsidRPr="00B80B8E">
        <w:rPr>
          <w:rFonts w:ascii="Times New Roman" w:hAnsi="Times New Roman" w:cs="Times New Roman"/>
          <w:sz w:val="24"/>
          <w:szCs w:val="24"/>
          <w:vertAlign w:val="subscript"/>
        </w:rPr>
        <w:t>2</w:t>
      </w:r>
      <w:r w:rsidR="00FA2895" w:rsidRPr="00B80B8E">
        <w:rPr>
          <w:rFonts w:ascii="Times New Roman" w:hAnsi="Times New Roman" w:cs="Times New Roman"/>
          <w:sz w:val="24"/>
          <w:szCs w:val="24"/>
        </w:rPr>
        <w:t xml:space="preserve">. </w:t>
      </w:r>
      <w:r w:rsidR="00E706AF" w:rsidRPr="00B80B8E">
        <w:rPr>
          <w:rFonts w:ascii="Times New Roman" w:hAnsi="Times New Roman" w:cs="Times New Roman"/>
          <w:sz w:val="24"/>
          <w:szCs w:val="24"/>
        </w:rPr>
        <w:t xml:space="preserve">Each group was repeated for 5 times. </w:t>
      </w:r>
      <w:r w:rsidR="00FA2895" w:rsidRPr="00B80B8E">
        <w:rPr>
          <w:rFonts w:ascii="Times New Roman" w:hAnsi="Times New Roman" w:cs="Times New Roman"/>
          <w:sz w:val="24"/>
          <w:szCs w:val="24"/>
        </w:rPr>
        <w:t>The maximum compression strain was calculated as follows:</w:t>
      </w:r>
    </w:p>
    <w:p w14:paraId="070FDC87" w14:textId="19B671B4" w:rsidR="00FA2895" w:rsidRPr="00B80B8E" w:rsidRDefault="00FA2895" w:rsidP="00BC2040">
      <w:pPr>
        <w:spacing w:beforeLines="50" w:before="156" w:afterLines="50" w:after="156"/>
        <w:jc w:val="center"/>
        <w:rPr>
          <w:rFonts w:ascii="Times New Roman" w:hAnsi="Times New Roman" w:cs="Times New Roman"/>
          <w:sz w:val="24"/>
          <w:szCs w:val="24"/>
        </w:rPr>
      </w:pPr>
      <w:r w:rsidRPr="00B80B8E">
        <w:rPr>
          <w:rFonts w:ascii="Times New Roman" w:hAnsi="Times New Roman" w:cs="Times New Roman"/>
          <w:sz w:val="24"/>
          <w:szCs w:val="24"/>
        </w:rPr>
        <w:t>Maximum compression strain = (L</w:t>
      </w:r>
      <w:r w:rsidRPr="00B80B8E">
        <w:rPr>
          <w:rFonts w:ascii="Times New Roman" w:hAnsi="Times New Roman" w:cs="Times New Roman"/>
          <w:sz w:val="24"/>
          <w:szCs w:val="24"/>
          <w:vertAlign w:val="subscript"/>
        </w:rPr>
        <w:t>1</w:t>
      </w:r>
      <w:r w:rsidRPr="00B80B8E">
        <w:rPr>
          <w:rFonts w:ascii="Times New Roman" w:hAnsi="Times New Roman" w:cs="Times New Roman"/>
          <w:sz w:val="24"/>
          <w:szCs w:val="24"/>
        </w:rPr>
        <w:t xml:space="preserve"> </w:t>
      </w:r>
      <w:r w:rsidR="007C6476" w:rsidRPr="00B80B8E">
        <w:rPr>
          <w:rFonts w:ascii="Times New Roman" w:hAnsi="Times New Roman" w:cs="Times New Roman"/>
          <w:sz w:val="24"/>
          <w:szCs w:val="24"/>
        </w:rPr>
        <w:t>-</w:t>
      </w:r>
      <w:r w:rsidRPr="00B80B8E">
        <w:rPr>
          <w:rFonts w:ascii="Times New Roman" w:hAnsi="Times New Roman" w:cs="Times New Roman"/>
          <w:sz w:val="24"/>
          <w:szCs w:val="24"/>
        </w:rPr>
        <w:t xml:space="preserve"> L</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w:t>
      </w:r>
      <w:r w:rsidR="007C6476" w:rsidRPr="00B80B8E">
        <w:rPr>
          <w:rFonts w:ascii="Times New Roman" w:hAnsi="Times New Roman" w:cs="Times New Roman"/>
          <w:sz w:val="24"/>
          <w:szCs w:val="24"/>
        </w:rPr>
        <w:t xml:space="preserve"> </w:t>
      </w:r>
      <w:r w:rsidRPr="00B80B8E">
        <w:rPr>
          <w:rFonts w:ascii="Times New Roman" w:hAnsi="Times New Roman" w:cs="Times New Roman"/>
          <w:sz w:val="24"/>
          <w:szCs w:val="24"/>
        </w:rPr>
        <w:t>/</w:t>
      </w:r>
      <w:r w:rsidR="007C6476" w:rsidRPr="00B80B8E">
        <w:rPr>
          <w:rFonts w:ascii="Times New Roman" w:hAnsi="Times New Roman" w:cs="Times New Roman"/>
          <w:sz w:val="24"/>
          <w:szCs w:val="24"/>
        </w:rPr>
        <w:t xml:space="preserve"> </w:t>
      </w:r>
      <w:r w:rsidRPr="00B80B8E">
        <w:rPr>
          <w:rFonts w:ascii="Times New Roman" w:hAnsi="Times New Roman" w:cs="Times New Roman"/>
          <w:sz w:val="24"/>
          <w:szCs w:val="24"/>
        </w:rPr>
        <w:t>L</w:t>
      </w:r>
      <w:r w:rsidRPr="00B80B8E">
        <w:rPr>
          <w:rFonts w:ascii="Times New Roman" w:hAnsi="Times New Roman" w:cs="Times New Roman"/>
          <w:sz w:val="24"/>
          <w:szCs w:val="24"/>
          <w:vertAlign w:val="subscript"/>
        </w:rPr>
        <w:t>1</w:t>
      </w:r>
      <w:r w:rsidRPr="00B80B8E">
        <w:rPr>
          <w:rFonts w:ascii="Times New Roman" w:hAnsi="Times New Roman" w:cs="Times New Roman"/>
          <w:sz w:val="24"/>
          <w:szCs w:val="24"/>
        </w:rPr>
        <w:t xml:space="preserve"> × 100%</w:t>
      </w:r>
    </w:p>
    <w:p w14:paraId="23DA50A1" w14:textId="6CEECEC9" w:rsidR="00FA2895" w:rsidRPr="00B80B8E" w:rsidRDefault="004C3D17"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 xml:space="preserve">For the equilibrium swelling ratio test of the cryogels, the cryogels (cylindrical shape with a diameter of 8 mm and height of </w:t>
      </w:r>
      <w:r w:rsidR="00E92B99" w:rsidRPr="00B80B8E">
        <w:rPr>
          <w:rFonts w:ascii="Times New Roman" w:hAnsi="Times New Roman" w:cs="Times New Roman"/>
          <w:sz w:val="24"/>
          <w:szCs w:val="24"/>
        </w:rPr>
        <w:t>5</w:t>
      </w:r>
      <w:r w:rsidRPr="00B80B8E">
        <w:rPr>
          <w:rFonts w:ascii="Times New Roman" w:hAnsi="Times New Roman" w:cs="Times New Roman"/>
          <w:sz w:val="24"/>
          <w:szCs w:val="24"/>
        </w:rPr>
        <w:t xml:space="preserve"> mm) were equilibrated in </w:t>
      </w:r>
      <w:bookmarkStart w:id="14" w:name="_Hlk124278143"/>
      <w:r w:rsidRPr="00B80B8E">
        <w:rPr>
          <w:rFonts w:ascii="Times New Roman" w:hAnsi="Times New Roman" w:cs="Times New Roman"/>
          <w:sz w:val="24"/>
          <w:szCs w:val="24"/>
        </w:rPr>
        <w:t>deionized</w:t>
      </w:r>
      <w:bookmarkEnd w:id="14"/>
      <w:r w:rsidRPr="00B80B8E">
        <w:rPr>
          <w:rFonts w:ascii="Times New Roman" w:hAnsi="Times New Roman" w:cs="Times New Roman"/>
          <w:sz w:val="24"/>
          <w:szCs w:val="24"/>
        </w:rPr>
        <w:t xml:space="preserve"> water (or blood) at room temperature</w:t>
      </w:r>
      <w:r w:rsidR="007913E4" w:rsidRPr="00B80B8E">
        <w:rPr>
          <w:rFonts w:ascii="Times New Roman" w:hAnsi="Times New Roman" w:cs="Times New Roman" w:hint="eastAsia"/>
          <w:sz w:val="24"/>
          <w:szCs w:val="24"/>
        </w:rPr>
        <w:t xml:space="preserve"> (25 </w:t>
      </w:r>
      <w:r w:rsidR="007913E4" w:rsidRPr="00B80B8E">
        <w:rPr>
          <w:rFonts w:ascii="Times New Roman" w:hAnsi="Times New Roman" w:cs="Times New Roman"/>
          <w:sz w:val="24"/>
          <w:szCs w:val="24"/>
        </w:rPr>
        <w:t>℃</w:t>
      </w:r>
      <w:r w:rsidR="007913E4" w:rsidRPr="00B80B8E">
        <w:rPr>
          <w:rFonts w:ascii="Times New Roman" w:hAnsi="Times New Roman" w:cs="Times New Roman" w:hint="eastAsia"/>
          <w:sz w:val="24"/>
          <w:szCs w:val="24"/>
        </w:rPr>
        <w:t>)</w:t>
      </w:r>
      <w:r w:rsidRPr="00B80B8E">
        <w:rPr>
          <w:rFonts w:ascii="Times New Roman" w:hAnsi="Times New Roman" w:cs="Times New Roman"/>
          <w:sz w:val="24"/>
          <w:szCs w:val="24"/>
        </w:rPr>
        <w:t xml:space="preserve"> and then weighed (W</w:t>
      </w:r>
      <w:r w:rsidRPr="00B80B8E">
        <w:rPr>
          <w:rFonts w:ascii="Times New Roman" w:hAnsi="Times New Roman" w:cs="Times New Roman"/>
          <w:sz w:val="24"/>
          <w:szCs w:val="24"/>
          <w:vertAlign w:val="subscript"/>
        </w:rPr>
        <w:t>w</w:t>
      </w:r>
      <w:r w:rsidRPr="00B80B8E">
        <w:rPr>
          <w:rFonts w:ascii="Times New Roman" w:hAnsi="Times New Roman" w:cs="Times New Roman"/>
          <w:sz w:val="24"/>
          <w:szCs w:val="24"/>
        </w:rPr>
        <w:t>). Following that, they were sucked dry by the filter paper (or freeze-dried) and weighed again (W</w:t>
      </w:r>
      <w:r w:rsidRPr="00B80B8E">
        <w:rPr>
          <w:rFonts w:ascii="Times New Roman" w:hAnsi="Times New Roman" w:cs="Times New Roman"/>
          <w:sz w:val="24"/>
          <w:szCs w:val="24"/>
          <w:vertAlign w:val="subscript"/>
        </w:rPr>
        <w:t>d</w:t>
      </w:r>
      <w:r w:rsidRPr="00B80B8E">
        <w:rPr>
          <w:rFonts w:ascii="Times New Roman" w:hAnsi="Times New Roman" w:cs="Times New Roman"/>
          <w:sz w:val="24"/>
          <w:szCs w:val="24"/>
        </w:rPr>
        <w:t xml:space="preserve">). </w:t>
      </w:r>
      <w:bookmarkStart w:id="15" w:name="OLE_LINK87"/>
      <w:r w:rsidRPr="00B80B8E">
        <w:rPr>
          <w:rFonts w:ascii="Times New Roman" w:hAnsi="Times New Roman" w:cs="Times New Roman"/>
          <w:sz w:val="24"/>
          <w:szCs w:val="24"/>
        </w:rPr>
        <w:t>Each group was repeated for 5 times.</w:t>
      </w:r>
      <w:bookmarkEnd w:id="15"/>
      <w:r w:rsidRPr="00B80B8E">
        <w:rPr>
          <w:rFonts w:ascii="Times New Roman" w:hAnsi="Times New Roman" w:cs="Times New Roman"/>
          <w:sz w:val="24"/>
          <w:szCs w:val="24"/>
        </w:rPr>
        <w:t xml:space="preserve"> The swelling ratio (SR) </w:t>
      </w:r>
      <w:bookmarkStart w:id="16" w:name="OLE_LINK93"/>
      <w:r w:rsidRPr="00B80B8E">
        <w:rPr>
          <w:rFonts w:ascii="Times New Roman" w:hAnsi="Times New Roman" w:cs="Times New Roman"/>
          <w:sz w:val="24"/>
          <w:szCs w:val="24"/>
        </w:rPr>
        <w:t>was calculated as follows</w:t>
      </w:r>
      <w:bookmarkEnd w:id="16"/>
      <w:r w:rsidRPr="00B80B8E">
        <w:rPr>
          <w:rFonts w:ascii="Times New Roman" w:hAnsi="Times New Roman" w:cs="Times New Roman"/>
          <w:sz w:val="24"/>
          <w:szCs w:val="24"/>
        </w:rPr>
        <w:t>:</w:t>
      </w:r>
    </w:p>
    <w:p w14:paraId="0B40347B" w14:textId="4CFB1723" w:rsidR="004C3D17" w:rsidRPr="00B80B8E" w:rsidRDefault="004C3D17" w:rsidP="00BC2040">
      <w:pPr>
        <w:pStyle w:val="a8"/>
        <w:spacing w:beforeLines="50" w:before="156" w:afterLines="50" w:after="156"/>
        <w:ind w:firstLineChars="0" w:firstLine="0"/>
        <w:jc w:val="center"/>
        <w:rPr>
          <w:rFonts w:ascii="Times New Roman" w:hAnsi="Times New Roman" w:cs="Times New Roman"/>
          <w:sz w:val="24"/>
          <w:szCs w:val="24"/>
        </w:rPr>
      </w:pPr>
      <w:r w:rsidRPr="00B80B8E">
        <w:rPr>
          <w:rFonts w:ascii="Times New Roman" w:hAnsi="Times New Roman" w:cs="Times New Roman"/>
          <w:sz w:val="24"/>
          <w:szCs w:val="24"/>
        </w:rPr>
        <w:t>SR = (W</w:t>
      </w:r>
      <w:r w:rsidRPr="00B80B8E">
        <w:rPr>
          <w:rFonts w:ascii="Times New Roman" w:hAnsi="Times New Roman" w:cs="Times New Roman"/>
          <w:sz w:val="24"/>
          <w:szCs w:val="24"/>
          <w:vertAlign w:val="subscript"/>
        </w:rPr>
        <w:t>w</w:t>
      </w:r>
      <w:r w:rsidRPr="00B80B8E">
        <w:rPr>
          <w:rFonts w:ascii="Times New Roman" w:hAnsi="Times New Roman" w:cs="Times New Roman"/>
          <w:sz w:val="24"/>
          <w:szCs w:val="24"/>
        </w:rPr>
        <w:t xml:space="preserve"> -W</w:t>
      </w:r>
      <w:r w:rsidRPr="00B80B8E">
        <w:rPr>
          <w:rFonts w:ascii="Times New Roman" w:hAnsi="Times New Roman" w:cs="Times New Roman"/>
          <w:sz w:val="24"/>
          <w:szCs w:val="24"/>
          <w:vertAlign w:val="subscript"/>
        </w:rPr>
        <w:t>d</w:t>
      </w:r>
      <w:r w:rsidRPr="00B80B8E">
        <w:rPr>
          <w:rFonts w:ascii="Times New Roman" w:hAnsi="Times New Roman" w:cs="Times New Roman"/>
          <w:sz w:val="24"/>
          <w:szCs w:val="24"/>
        </w:rPr>
        <w:t>)/W</w:t>
      </w:r>
      <w:r w:rsidRPr="00B80B8E">
        <w:rPr>
          <w:rFonts w:ascii="Times New Roman" w:hAnsi="Times New Roman" w:cs="Times New Roman"/>
          <w:sz w:val="24"/>
          <w:szCs w:val="24"/>
          <w:vertAlign w:val="subscript"/>
        </w:rPr>
        <w:t xml:space="preserve">d </w:t>
      </w:r>
      <w:r w:rsidRPr="00B80B8E">
        <w:rPr>
          <w:rFonts w:ascii="Times New Roman" w:eastAsia="等线" w:hAnsi="Times New Roman" w:cs="Times New Roman"/>
          <w:sz w:val="24"/>
          <w:szCs w:val="24"/>
        </w:rPr>
        <w:t xml:space="preserve">× </w:t>
      </w:r>
      <w:r w:rsidRPr="00B80B8E">
        <w:rPr>
          <w:rFonts w:ascii="Times New Roman" w:hAnsi="Times New Roman" w:cs="Times New Roman"/>
          <w:sz w:val="24"/>
          <w:szCs w:val="24"/>
        </w:rPr>
        <w:t>100%</w:t>
      </w:r>
    </w:p>
    <w:p w14:paraId="3929F7EC" w14:textId="091A3A49" w:rsidR="004C3D17" w:rsidRPr="00B80B8E" w:rsidRDefault="004C3D17"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 xml:space="preserve">For the recovery time of the cryogels, the cryogels (cylindrical shape with a diameter of 8 mm and height of </w:t>
      </w:r>
      <w:r w:rsidR="00BD360C" w:rsidRPr="00B80B8E">
        <w:rPr>
          <w:rFonts w:ascii="Times New Roman" w:hAnsi="Times New Roman" w:cs="Times New Roman"/>
          <w:sz w:val="24"/>
          <w:szCs w:val="24"/>
        </w:rPr>
        <w:t>5</w:t>
      </w:r>
      <w:r w:rsidRPr="00B80B8E">
        <w:rPr>
          <w:rFonts w:ascii="Times New Roman" w:hAnsi="Times New Roman" w:cs="Times New Roman"/>
          <w:sz w:val="24"/>
          <w:szCs w:val="24"/>
        </w:rPr>
        <w:t xml:space="preserve"> mm) </w:t>
      </w:r>
      <w:bookmarkStart w:id="17" w:name="_Hlk142505346"/>
      <w:r w:rsidRPr="00B80B8E">
        <w:rPr>
          <w:rFonts w:ascii="Times New Roman" w:hAnsi="Times New Roman" w:cs="Times New Roman"/>
          <w:sz w:val="24"/>
          <w:szCs w:val="24"/>
        </w:rPr>
        <w:t>were sucked dry by the filter paper</w:t>
      </w:r>
      <w:bookmarkEnd w:id="17"/>
      <w:r w:rsidRPr="00B80B8E">
        <w:rPr>
          <w:rFonts w:ascii="Times New Roman" w:hAnsi="Times New Roman" w:cs="Times New Roman"/>
          <w:sz w:val="24"/>
          <w:szCs w:val="24"/>
        </w:rPr>
        <w:t>. Then the samples were soaked in water, and recovery time was measured. The test was cycled for five times.</w:t>
      </w:r>
    </w:p>
    <w:p w14:paraId="486D26B3" w14:textId="1A337009"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S1.7 </w:t>
      </w:r>
      <w:r w:rsidR="00ED3C29" w:rsidRPr="00B80B8E">
        <w:rPr>
          <w:rFonts w:ascii="Times New Roman" w:hAnsi="Times New Roman" w:cs="Times New Roman"/>
          <w:b/>
          <w:bCs/>
          <w:sz w:val="24"/>
          <w:szCs w:val="24"/>
        </w:rPr>
        <w:t>DFO release test of GA/HD/MDP cryogels</w:t>
      </w:r>
    </w:p>
    <w:p w14:paraId="18DF23CF" w14:textId="1A4761EC" w:rsidR="008C484C" w:rsidRPr="00B80B8E" w:rsidRDefault="005B2690"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To</w:t>
      </w:r>
      <w:r w:rsidR="00D928F2" w:rsidRPr="00B80B8E">
        <w:rPr>
          <w:rFonts w:ascii="Times New Roman" w:hAnsi="Times New Roman" w:cs="Times New Roman"/>
          <w:sz w:val="24"/>
          <w:szCs w:val="24"/>
        </w:rPr>
        <w:t xml:space="preserve"> follow the kinetics of DFO release, the cryogel sample (50 mg) were individually placed in 3 mL PBS (pH value = 7.4) release medium at 37 ℃ under stirring (100 rpm). The release vessels were all well-sealed to prevent medium evaporation. At pre-determined intervals, 1 mL samples were taken from the PBS medium. </w:t>
      </w:r>
      <w:r w:rsidR="00791B59" w:rsidRPr="00B80B8E">
        <w:rPr>
          <w:rFonts w:ascii="Times New Roman" w:hAnsi="Times New Roman" w:cs="Times New Roman"/>
          <w:sz w:val="24"/>
          <w:szCs w:val="24"/>
        </w:rPr>
        <w:t xml:space="preserve">Then, 1 mL fresh PBS was added into the release medium to maintain the constant volume. The ferric chloride solution (3 mM) was mixed with the collected supernatant (1:1 v/v). </w:t>
      </w:r>
      <w:r w:rsidR="00791B59" w:rsidRPr="00B80B8E">
        <w:rPr>
          <w:rFonts w:ascii="Times New Roman" w:hAnsi="Times New Roman" w:cs="Times New Roman"/>
          <w:sz w:val="24"/>
          <w:szCs w:val="24"/>
        </w:rPr>
        <w:lastRenderedPageBreak/>
        <w:t>After 30 min of reaction, the absorbance was read at 485 nm wavelength using a microplate reader (Molecular Devices) to calculate the release of DFO</w:t>
      </w:r>
      <w:r w:rsidR="009B0041" w:rsidRPr="00B80B8E">
        <w:rPr>
          <w:rFonts w:ascii="Times New Roman" w:hAnsi="Times New Roman" w:cs="Times New Roman"/>
          <w:sz w:val="24"/>
          <w:szCs w:val="24"/>
        </w:rPr>
        <w:t xml:space="preserve"> </w:t>
      </w:r>
      <w:r w:rsidR="009B0041"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&lt;EndNote&gt;&lt;Cite&gt;&lt;Author&gt;Kong&lt;/Author&gt;&lt;Year&gt;2018&lt;/Year&gt;&lt;RecNum&gt;5366&lt;/RecNum&gt;&lt;DisplayText&gt;[5]&lt;/DisplayText&gt;&lt;record&gt;&lt;rec-number&gt;5366&lt;/rec-number&gt;&lt;foreign-keys&gt;&lt;key app="EN" db-id="px5vvasr70vtalep2f9xew2o9wz99vxttdzt" timestamp="1730115941"&gt;5366&lt;/key&gt;&lt;/foreign-keys&gt;&lt;ref-type name="Journal Article"&gt;17&lt;/ref-type&gt;&lt;contributors&gt;&lt;authors&gt;&lt;author&gt;Kong, Lingzhi&lt;/author&gt;&lt;author&gt;Wu, Zhi&lt;/author&gt;&lt;author&gt;Zhao, Huakun&lt;/author&gt;&lt;author&gt;Cui, Haomin&lt;/author&gt;&lt;author&gt;Shen, Ji&lt;/author&gt;&lt;author&gt;Chang, Jiang&lt;/author&gt;&lt;author&gt;Li, Haiyan&lt;/author&gt;&lt;author&gt;He, Yaohua&lt;/author&gt;&lt;/authors&gt;&lt;/contributors&gt;&lt;titles&gt;&lt;title&gt;Bioactive Injectable Hydrogels Containing Desferrioxamine and Bioglass for Diabetic Wound Healing&lt;/title&gt;&lt;secondary-title&gt;ACS Applied Materials &amp;amp; Interfaces&lt;/secondary-title&gt;&lt;/titles&gt;&lt;periodical&gt;&lt;full-title&gt;ACS Applied Materials &amp;amp; Interfaces&lt;/full-title&gt;&lt;abbr-1&gt;ACS Appl. Mater. Interfaces&lt;/abbr-1&gt;&lt;/periodical&gt;&lt;pages&gt;30103-30114&lt;/pages&gt;&lt;volume&gt;10&lt;/volume&gt;&lt;number&gt;36&lt;/number&gt;&lt;dates&gt;&lt;year&gt;2018&lt;/year&gt;&lt;pub-dat</w:instrText>
      </w:r>
      <w:r w:rsidR="00A04DC0" w:rsidRPr="00B80B8E">
        <w:rPr>
          <w:rFonts w:ascii="Times New Roman" w:hAnsi="Times New Roman" w:cs="Times New Roman" w:hint="eastAsia"/>
          <w:sz w:val="24"/>
          <w:szCs w:val="24"/>
        </w:rPr>
        <w:instrText>es&gt;&lt;date&gt;2018/09/12&lt;/date&gt;&lt;/pub-dates&gt;&lt;/dates&gt;&lt;publisher&gt;American Chemical Society&lt;/publisher&gt;&lt;isbn&gt;1944-8244&lt;/isbn&gt;&lt;label&gt;&lt;style face="normal" font="default" size="100%"&gt;DFO&lt;/style&gt;&lt;style face="normal" font="default" charset="134" size="100%"&gt;</w:instrText>
      </w:r>
      <w:r w:rsidR="00A04DC0" w:rsidRPr="00B80B8E">
        <w:rPr>
          <w:rFonts w:ascii="Times New Roman" w:hAnsi="Times New Roman" w:cs="Times New Roman" w:hint="eastAsia"/>
          <w:sz w:val="24"/>
          <w:szCs w:val="24"/>
        </w:rPr>
        <w:instrText>促血管再生</w:instrText>
      </w:r>
      <w:r w:rsidR="00A04DC0" w:rsidRPr="00B80B8E">
        <w:rPr>
          <w:rFonts w:ascii="Times New Roman" w:hAnsi="Times New Roman" w:cs="Times New Roman" w:hint="eastAsia"/>
          <w:sz w:val="24"/>
          <w:szCs w:val="24"/>
        </w:rPr>
        <w:instrText>&lt;/styl</w:instrText>
      </w:r>
      <w:r w:rsidR="00A04DC0" w:rsidRPr="00B80B8E">
        <w:rPr>
          <w:rFonts w:ascii="Times New Roman" w:hAnsi="Times New Roman" w:cs="Times New Roman"/>
          <w:sz w:val="24"/>
          <w:szCs w:val="24"/>
        </w:rPr>
        <w:instrText>e&gt;&lt;/label&gt;&lt;urls&gt;&lt;related-urls&gt;&lt;url&gt;https://doi.org/10.1021/acsami.8b09191&lt;/url&gt;&lt;/related-urls&gt;&lt;/urls&gt;&lt;electronic-resource-num&gt;10.1021/acsami.8b09191&lt;/electronic-resource-num&gt;&lt;/record&gt;&lt;/Cite&gt;&lt;/EndNote&gt;</w:instrText>
      </w:r>
      <w:r w:rsidR="009B0041" w:rsidRPr="00B80B8E">
        <w:rPr>
          <w:rFonts w:ascii="Times New Roman" w:hAnsi="Times New Roman" w:cs="Times New Roman"/>
          <w:sz w:val="24"/>
          <w:szCs w:val="24"/>
        </w:rPr>
        <w:fldChar w:fldCharType="separate"/>
      </w:r>
      <w:r w:rsidR="009B0041"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009B0041" w:rsidRPr="00B80B8E">
        <w:rPr>
          <w:rFonts w:ascii="Times New Roman" w:hAnsi="Times New Roman" w:cs="Times New Roman"/>
          <w:noProof/>
          <w:sz w:val="24"/>
          <w:szCs w:val="24"/>
        </w:rPr>
        <w:t>5]</w:t>
      </w:r>
      <w:r w:rsidR="009B0041" w:rsidRPr="00B80B8E">
        <w:rPr>
          <w:rFonts w:ascii="Times New Roman" w:hAnsi="Times New Roman" w:cs="Times New Roman"/>
          <w:sz w:val="24"/>
          <w:szCs w:val="24"/>
        </w:rPr>
        <w:fldChar w:fldCharType="end"/>
      </w:r>
      <w:r w:rsidR="00791B59" w:rsidRPr="00B80B8E">
        <w:rPr>
          <w:rFonts w:ascii="Times New Roman" w:hAnsi="Times New Roman" w:cs="Times New Roman"/>
          <w:sz w:val="24"/>
          <w:szCs w:val="24"/>
        </w:rPr>
        <w:t xml:space="preserve">. </w:t>
      </w:r>
      <w:r w:rsidR="00D928F2" w:rsidRPr="00B80B8E">
        <w:rPr>
          <w:rFonts w:ascii="Times New Roman" w:hAnsi="Times New Roman" w:cs="Times New Roman"/>
          <w:sz w:val="24"/>
          <w:szCs w:val="24"/>
        </w:rPr>
        <w:t>Each experiment was done three times.</w:t>
      </w:r>
    </w:p>
    <w:p w14:paraId="5B310E67" w14:textId="26C77EB2"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S1.8 </w:t>
      </w:r>
      <w:r w:rsidR="00ED3C29" w:rsidRPr="00B80B8E">
        <w:rPr>
          <w:rFonts w:ascii="Times New Roman" w:hAnsi="Times New Roman" w:cs="Times New Roman"/>
          <w:b/>
          <w:bCs/>
          <w:sz w:val="24"/>
          <w:szCs w:val="24"/>
        </w:rPr>
        <w:t>Mechanical performance</w:t>
      </w:r>
    </w:p>
    <w:p w14:paraId="147939E2" w14:textId="16982A15" w:rsidR="00ED3C29" w:rsidRPr="00B80B8E" w:rsidRDefault="00A0278E"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The mechanical performance of the cryogels was tested by</w:t>
      </w:r>
      <w:r w:rsidR="00FA2895" w:rsidRPr="00B80B8E">
        <w:rPr>
          <w:rFonts w:ascii="Times New Roman" w:hAnsi="Times New Roman" w:cs="Times New Roman"/>
          <w:sz w:val="24"/>
          <w:szCs w:val="24"/>
        </w:rPr>
        <w:t xml:space="preserve"> uniaxial and </w:t>
      </w:r>
      <w:r w:rsidRPr="00B80B8E">
        <w:rPr>
          <w:rFonts w:ascii="Times New Roman" w:hAnsi="Times New Roman" w:cs="Times New Roman"/>
          <w:sz w:val="24"/>
          <w:szCs w:val="24"/>
        </w:rPr>
        <w:t>cyclic compression test using TA rheometer (DHR-2) at room temperature</w:t>
      </w:r>
      <w:r w:rsidR="00FA2895" w:rsidRPr="00B80B8E">
        <w:rPr>
          <w:rFonts w:ascii="Times New Roman" w:hAnsi="Times New Roman" w:cs="Times New Roman"/>
          <w:sz w:val="24"/>
          <w:szCs w:val="24"/>
        </w:rPr>
        <w:t xml:space="preserve"> </w:t>
      </w:r>
      <w:r w:rsidR="00FA2895"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&lt;EndNote&gt;&lt;Cite&gt;&lt;Author&gt;Huang&lt;/Author&gt;&lt;Year&gt;2022&lt;/Year&gt;&lt;RecNum&gt;5351&lt;/RecNum&gt;&lt;DisplayText&gt;[6]&lt;/DisplayText&gt;&lt;record&gt;&lt;rec-number&gt;5351&lt;/rec-number&gt;&lt;foreign-keys&gt;&lt;key app="EN" db-id="px5vvasr70vtalep2f9xew2o9wz99vxttdzt" timestamp="1730115940"&gt;5351&lt;/key&gt;&lt;/foreign-keys&gt;&lt;ref-type name="Journal Article"&gt;17&lt;/ref-type&gt;&lt;contributors&gt;&lt;authors&gt;&lt;author&gt;Huang, Ying&lt;/author&gt;&lt;author&gt;Bai, Lang&lt;/author&gt;&lt;author&gt;Yang, Yu Tong&lt;/author&gt;&lt;author&gt;Yin, Zhanhai&lt;/author&gt;&lt;author&gt;Guo, Baolin&lt;/author&gt;&lt;/authors&gt;&lt;/contributors&gt;&lt;titles&gt;&lt;title&gt;Biodegradable gelatin/silver nanoparticle composite cryogel with excellent antibacterial and antibiofilm activity and hemostasis for Pseudomonas aeruginosa-infected burn wound healing&lt;/title&gt;&lt;secondary-title&gt;Journal of Colloid and Interface Science&lt;/secondary-title&gt;&lt;/titles&gt;&lt;periodical&gt;&lt;full-title&gt;Journal of Colloid and Interface Science&lt;/full-title&gt;&lt;abbr-1&gt;J. Colloid Interface Sci.&lt;/abbr-1&gt;&lt;/periodical&gt;&lt;pages&gt;2278-2289&lt;/pages&gt;&lt;volume&gt;608&lt;/volume&gt;&lt;keywords&gt;&lt;keyword&gt;Burn wound healing&lt;/keyword&gt;&lt;keyword&gt;Antibacterial activity&lt;/keyword&gt;&lt;keyword&gt;Antibiofilm activity&lt;/keyword&gt;&lt;keyword&gt;GT/Ag cryogel&lt;/keyword&gt;&lt;keyword&gt;Hemostasis&lt;/keyword&gt;&lt;/keywords&gt;&lt;dates&gt;&lt;year&gt;2022&lt;/year&gt;&lt;pub-dates&gt;&lt;date&gt;2022/02/15/&lt;/date&gt;&lt;/pub-dates&gt;&lt;/dates&gt;&lt;isbn&gt;0021-9797&lt;/i</w:instrText>
      </w:r>
      <w:r w:rsidR="00A04DC0" w:rsidRPr="00B80B8E">
        <w:rPr>
          <w:rFonts w:ascii="Times New Roman" w:hAnsi="Times New Roman" w:cs="Times New Roman" w:hint="eastAsia"/>
          <w:sz w:val="24"/>
          <w:szCs w:val="24"/>
        </w:rPr>
        <w:instrText>sbn&gt;&lt;label&gt;&lt;style face="normal" font="default" charset="134" size="100%"&gt;</w:instrText>
      </w:r>
      <w:r w:rsidR="00A04DC0" w:rsidRPr="00B80B8E">
        <w:rPr>
          <w:rFonts w:ascii="Times New Roman" w:hAnsi="Times New Roman" w:cs="Times New Roman" w:hint="eastAsia"/>
          <w:sz w:val="24"/>
          <w:szCs w:val="24"/>
        </w:rPr>
        <w:instrText>小黄师兄，酰胺化反应</w:instrText>
      </w:r>
      <w:r w:rsidR="00A04DC0" w:rsidRPr="00B80B8E">
        <w:rPr>
          <w:rFonts w:ascii="Times New Roman" w:hAnsi="Times New Roman" w:cs="Times New Roman" w:hint="eastAsia"/>
          <w:sz w:val="24"/>
          <w:szCs w:val="24"/>
        </w:rPr>
        <w:instrText>&lt;/style&gt;&lt;/label&gt;&lt;urls&gt;&lt;related-urls&gt;&lt;url&gt;https://www.sciencedirect.com/science/article/pii/S0021979721018087&lt;/url&gt;&lt;/related-urls&gt;&lt;/urls&gt;&lt;electronic-resource-num&gt;https://doi</w:instrText>
      </w:r>
      <w:r w:rsidR="00A04DC0" w:rsidRPr="00B80B8E">
        <w:rPr>
          <w:rFonts w:ascii="Times New Roman" w:hAnsi="Times New Roman" w:cs="Times New Roman"/>
          <w:sz w:val="24"/>
          <w:szCs w:val="24"/>
        </w:rPr>
        <w:instrText>.org/10.1016/j.jcis.2021.10.131&lt;/electronic-resource-num&gt;&lt;/record&gt;&lt;/Cite&gt;&lt;/EndNote&gt;</w:instrText>
      </w:r>
      <w:r w:rsidR="00FA2895" w:rsidRPr="00B80B8E">
        <w:rPr>
          <w:rFonts w:ascii="Times New Roman" w:hAnsi="Times New Roman" w:cs="Times New Roman"/>
          <w:sz w:val="24"/>
          <w:szCs w:val="24"/>
        </w:rPr>
        <w:fldChar w:fldCharType="separate"/>
      </w:r>
      <w:r w:rsidR="009B0041"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009B0041" w:rsidRPr="00B80B8E">
        <w:rPr>
          <w:rFonts w:ascii="Times New Roman" w:hAnsi="Times New Roman" w:cs="Times New Roman"/>
          <w:noProof/>
          <w:sz w:val="24"/>
          <w:szCs w:val="24"/>
        </w:rPr>
        <w:t>6]</w:t>
      </w:r>
      <w:r w:rsidR="00FA2895" w:rsidRPr="00B80B8E">
        <w:rPr>
          <w:rFonts w:ascii="Times New Roman" w:hAnsi="Times New Roman" w:cs="Times New Roman"/>
          <w:sz w:val="24"/>
          <w:szCs w:val="24"/>
        </w:rPr>
        <w:fldChar w:fldCharType="end"/>
      </w:r>
      <w:r w:rsidRPr="00B80B8E">
        <w:rPr>
          <w:rFonts w:ascii="Times New Roman" w:hAnsi="Times New Roman" w:cs="Times New Roman"/>
          <w:sz w:val="24"/>
          <w:szCs w:val="24"/>
        </w:rPr>
        <w:t xml:space="preserve">. The cryogels were fabricated as cylindrical shapes with a diameter of 8 mm and height of 5 mm. The freeze-dried cryogels were firstly swollen in DI water, and then the compression test of the wet cryogels was conducted at a strain speed of 50 µm/s. A drop of water was added around the wet cryogels sample on the platform before the test, and then 80% compression strain was employed to conduct the </w:t>
      </w:r>
      <w:r w:rsidR="009B0041" w:rsidRPr="00B80B8E">
        <w:rPr>
          <w:rFonts w:ascii="Times New Roman" w:hAnsi="Times New Roman" w:cs="Times New Roman"/>
          <w:sz w:val="24"/>
          <w:szCs w:val="24"/>
        </w:rPr>
        <w:t>uniaxial</w:t>
      </w:r>
      <w:r w:rsidRPr="00B80B8E">
        <w:rPr>
          <w:rFonts w:ascii="Times New Roman" w:hAnsi="Times New Roman" w:cs="Times New Roman"/>
          <w:sz w:val="24"/>
          <w:szCs w:val="24"/>
        </w:rPr>
        <w:t xml:space="preserve"> compression test. </w:t>
      </w:r>
      <w:r w:rsidR="009B0041" w:rsidRPr="00B80B8E">
        <w:rPr>
          <w:rFonts w:ascii="Times New Roman" w:hAnsi="Times New Roman" w:cs="Times New Roman"/>
          <w:sz w:val="24"/>
          <w:szCs w:val="24"/>
        </w:rPr>
        <w:t>Meanwhile,</w:t>
      </w:r>
      <w:r w:rsidRPr="00B80B8E">
        <w:rPr>
          <w:rFonts w:ascii="Times New Roman" w:hAnsi="Times New Roman" w:cs="Times New Roman"/>
          <w:sz w:val="24"/>
          <w:szCs w:val="24"/>
        </w:rPr>
        <w:t xml:space="preserve"> the fatigue resistance of the cryogels was measured by cyclic compression. The compression strain was firstly performed up to 80% strain and then released to 0% strain by using constant compression and release strain rate, which was repeated for 10 times.</w:t>
      </w:r>
    </w:p>
    <w:p w14:paraId="02069D34" w14:textId="34CCBFF6"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S1.9 </w:t>
      </w:r>
      <w:r w:rsidR="00ED3C29" w:rsidRPr="00B80B8E">
        <w:rPr>
          <w:rFonts w:ascii="Times New Roman" w:hAnsi="Times New Roman" w:cs="Times New Roman"/>
          <w:b/>
          <w:bCs/>
          <w:sz w:val="24"/>
          <w:szCs w:val="24"/>
        </w:rPr>
        <w:t>Photothermal performance</w:t>
      </w:r>
    </w:p>
    <w:p w14:paraId="1557B502" w14:textId="7024337A" w:rsidR="00FA2895" w:rsidRPr="00B80B8E" w:rsidRDefault="009D4856"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To test the cryogels’ photothermal property, the swollen cryogels were cut into disks (a diameter of 8 mm and a height of 5 mm) and then exposed to a NIR laser (MDL-III-808 nm-1000 </w:t>
      </w:r>
      <w:proofErr w:type="spellStart"/>
      <w:r w:rsidRPr="00B80B8E">
        <w:rPr>
          <w:rFonts w:ascii="Times New Roman" w:hAnsi="Times New Roman" w:cs="Times New Roman"/>
          <w:sz w:val="24"/>
          <w:szCs w:val="24"/>
        </w:rPr>
        <w:t>mW</w:t>
      </w:r>
      <w:proofErr w:type="spellEnd"/>
      <w:r w:rsidRPr="00B80B8E">
        <w:rPr>
          <w:rFonts w:ascii="Times New Roman" w:hAnsi="Times New Roman" w:cs="Times New Roman"/>
          <w:sz w:val="24"/>
          <w:szCs w:val="24"/>
        </w:rPr>
        <w:t>, Changchun New Industries Optoelectronics Tech Co., Ltd.) at power density varying from 1.0 to 1.4, and 2.0 W/cm</w:t>
      </w:r>
      <w:r w:rsidRPr="00B80B8E">
        <w:rPr>
          <w:rFonts w:ascii="Times New Roman" w:hAnsi="Times New Roman" w:cs="Times New Roman"/>
          <w:sz w:val="24"/>
          <w:szCs w:val="24"/>
          <w:vertAlign w:val="superscript"/>
        </w:rPr>
        <w:t>2</w:t>
      </w:r>
      <w:r w:rsidRPr="00B80B8E">
        <w:rPr>
          <w:rFonts w:ascii="Times New Roman" w:hAnsi="Times New Roman" w:cs="Times New Roman"/>
          <w:sz w:val="24"/>
          <w:szCs w:val="24"/>
        </w:rPr>
        <w:t xml:space="preserve"> for 10 min, respectively. To study the photothermal stability of the cryogel, GA/HD/MDP was irradiated in four repeated cycles of 5 min irradiation ON and 5 min OFF.</w:t>
      </w:r>
      <w:r w:rsidRPr="00B80B8E">
        <w:rPr>
          <w:rFonts w:ascii="Times New Roman" w:hAnsi="Times New Roman" w:cs="Times New Roman" w:hint="eastAsia"/>
          <w:sz w:val="24"/>
          <w:szCs w:val="24"/>
        </w:rPr>
        <w:t xml:space="preserve"> </w:t>
      </w:r>
      <w:r w:rsidRPr="00B80B8E">
        <w:rPr>
          <w:rFonts w:ascii="Times New Roman" w:hAnsi="Times New Roman" w:cs="Times New Roman"/>
          <w:sz w:val="24"/>
          <w:szCs w:val="24"/>
        </w:rPr>
        <w:t xml:space="preserve">The heat maps and temperature profiles of the cryogels were recorded using an infrared (IR) thermal camera. </w:t>
      </w:r>
    </w:p>
    <w:p w14:paraId="2725DC02" w14:textId="67768EA6"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S1.10 </w:t>
      </w:r>
      <w:r w:rsidR="00ED3C29" w:rsidRPr="00B80B8E">
        <w:rPr>
          <w:rFonts w:ascii="Times New Roman" w:hAnsi="Times New Roman" w:cs="Times New Roman"/>
          <w:b/>
          <w:bCs/>
          <w:sz w:val="24"/>
          <w:szCs w:val="24"/>
        </w:rPr>
        <w:t>Photothermal antibacterial performance</w:t>
      </w:r>
    </w:p>
    <w:p w14:paraId="44BEA25B" w14:textId="77777777" w:rsidR="00DF674D" w:rsidRPr="00B80B8E" w:rsidRDefault="00B5324E"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GA/HD/MDP disks (with a diameter of 8 mm and height of 5 mm) were sterilized by immersing them in 75% alcohol and then equilibrated using sterilized PBS. 10 µL of </w:t>
      </w:r>
      <w:r w:rsidRPr="00B80B8E">
        <w:rPr>
          <w:rFonts w:ascii="Times New Roman" w:hAnsi="Times New Roman" w:cs="Times New Roman"/>
          <w:i/>
          <w:iCs/>
          <w:sz w:val="24"/>
          <w:szCs w:val="24"/>
        </w:rPr>
        <w:t>E. coli</w:t>
      </w:r>
      <w:r w:rsidRPr="00B80B8E">
        <w:rPr>
          <w:rFonts w:ascii="Times New Roman" w:hAnsi="Times New Roman" w:cs="Times New Roman"/>
          <w:sz w:val="24"/>
          <w:szCs w:val="24"/>
        </w:rPr>
        <w:t xml:space="preserve"> and MRSA bacterial suspension in sterilized PBS (10</w:t>
      </w:r>
      <w:r w:rsidRPr="00B80B8E">
        <w:rPr>
          <w:rFonts w:ascii="Times New Roman" w:hAnsi="Times New Roman" w:cs="Times New Roman"/>
          <w:sz w:val="24"/>
          <w:szCs w:val="24"/>
          <w:vertAlign w:val="superscript"/>
        </w:rPr>
        <w:t>8</w:t>
      </w:r>
      <w:r w:rsidRPr="00B80B8E">
        <w:rPr>
          <w:rFonts w:ascii="Times New Roman" w:hAnsi="Times New Roman" w:cs="Times New Roman"/>
          <w:sz w:val="24"/>
          <w:szCs w:val="24"/>
        </w:rPr>
        <w:t xml:space="preserve"> CFU mL</w:t>
      </w:r>
      <w:r w:rsidRPr="00B80B8E">
        <w:rPr>
          <w:rFonts w:ascii="Times New Roman" w:hAnsi="Times New Roman" w:cs="Times New Roman"/>
          <w:sz w:val="24"/>
          <w:szCs w:val="24"/>
          <w:vertAlign w:val="superscript"/>
        </w:rPr>
        <w:t>-1</w:t>
      </w:r>
      <w:r w:rsidRPr="00B80B8E">
        <w:rPr>
          <w:rFonts w:ascii="Times New Roman" w:hAnsi="Times New Roman" w:cs="Times New Roman"/>
          <w:sz w:val="24"/>
          <w:szCs w:val="24"/>
        </w:rPr>
        <w:t>) was added onto the surface of the cryogels. After that, the samples were exposed to NIR laser light (808 nm, 1.4 W/cm</w:t>
      </w:r>
      <w:r w:rsidRPr="00B80B8E">
        <w:rPr>
          <w:rFonts w:ascii="Times New Roman" w:hAnsi="Times New Roman" w:cs="Times New Roman"/>
          <w:sz w:val="24"/>
          <w:szCs w:val="24"/>
          <w:vertAlign w:val="superscript"/>
        </w:rPr>
        <w:t>2</w:t>
      </w:r>
      <w:r w:rsidRPr="00B80B8E">
        <w:rPr>
          <w:rFonts w:ascii="Times New Roman" w:hAnsi="Times New Roman" w:cs="Times New Roman"/>
          <w:sz w:val="24"/>
          <w:szCs w:val="24"/>
        </w:rPr>
        <w:t>) for different time intervals from 0 to 1, 3, 5 and 10 min, respectively. 10 µL of bacterial suspension (10</w:t>
      </w:r>
      <w:r w:rsidRPr="00B80B8E">
        <w:rPr>
          <w:rFonts w:ascii="Times New Roman" w:hAnsi="Times New Roman" w:cs="Times New Roman"/>
          <w:sz w:val="24"/>
          <w:szCs w:val="24"/>
          <w:vertAlign w:val="superscript"/>
        </w:rPr>
        <w:t>8</w:t>
      </w:r>
      <w:r w:rsidRPr="00B80B8E">
        <w:rPr>
          <w:rFonts w:ascii="Times New Roman" w:hAnsi="Times New Roman" w:cs="Times New Roman"/>
          <w:sz w:val="24"/>
          <w:szCs w:val="24"/>
        </w:rPr>
        <w:t xml:space="preserve"> CFU mL</w:t>
      </w:r>
      <w:r w:rsidRPr="00B80B8E">
        <w:rPr>
          <w:rFonts w:ascii="Times New Roman" w:hAnsi="Times New Roman" w:cs="Times New Roman"/>
          <w:sz w:val="24"/>
          <w:szCs w:val="24"/>
          <w:vertAlign w:val="superscript"/>
        </w:rPr>
        <w:t>-1</w:t>
      </w:r>
      <w:r w:rsidRPr="00B80B8E">
        <w:rPr>
          <w:rFonts w:ascii="Times New Roman" w:hAnsi="Times New Roman" w:cs="Times New Roman"/>
          <w:sz w:val="24"/>
          <w:szCs w:val="24"/>
        </w:rPr>
        <w:t>) suspended in 990 µL of PBS was used as a negative control, which was also exposed to NIR laser light (808 nm, 1.4 W/cm</w:t>
      </w:r>
      <w:r w:rsidRPr="00B80B8E">
        <w:rPr>
          <w:rFonts w:ascii="Times New Roman" w:hAnsi="Times New Roman" w:cs="Times New Roman"/>
          <w:sz w:val="24"/>
          <w:szCs w:val="24"/>
          <w:vertAlign w:val="superscript"/>
        </w:rPr>
        <w:t>2</w:t>
      </w:r>
      <w:r w:rsidRPr="00B80B8E">
        <w:rPr>
          <w:rFonts w:ascii="Times New Roman" w:hAnsi="Times New Roman" w:cs="Times New Roman"/>
          <w:sz w:val="24"/>
          <w:szCs w:val="24"/>
        </w:rPr>
        <w:t xml:space="preserve">). 990 µL of sterilized PBS was introduced into each well to re-suspend any bacterial survivor. Then, 10 µL of the above resuspension was added onto agar plate, the colony-forming units on the agar plate were calculated after cultured for 12 h at 37 ℃. The antibacterial efficiency was expressed as antibacterial ratio using the following equation: </w:t>
      </w:r>
    </w:p>
    <w:p w14:paraId="54FEF256" w14:textId="7E23F6C3" w:rsidR="00ED3C29" w:rsidRPr="00B80B8E" w:rsidRDefault="00B5324E"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Bacterial killing ratio = </w:t>
      </w:r>
      <w:r w:rsidR="00154AE6" w:rsidRPr="00B80B8E">
        <w:rPr>
          <w:rFonts w:ascii="Times New Roman" w:hAnsi="Times New Roman" w:cs="Times New Roman"/>
          <w:sz w:val="24"/>
          <w:szCs w:val="24"/>
        </w:rPr>
        <w:t>(</w:t>
      </w:r>
      <w:r w:rsidRPr="00B80B8E">
        <w:rPr>
          <w:rFonts w:ascii="Times New Roman" w:hAnsi="Times New Roman" w:cs="Times New Roman"/>
          <w:sz w:val="24"/>
          <w:szCs w:val="24"/>
        </w:rPr>
        <w:t>(</w:t>
      </w:r>
      <w:r w:rsidR="00154AE6" w:rsidRPr="00B80B8E">
        <w:rPr>
          <w:rFonts w:ascii="Times New Roman" w:hAnsi="Times New Roman" w:cs="Times New Roman"/>
          <w:sz w:val="24"/>
          <w:szCs w:val="24"/>
        </w:rPr>
        <w:t>bacterial count</w:t>
      </w:r>
      <w:r w:rsidRPr="00B80B8E">
        <w:rPr>
          <w:rFonts w:ascii="Times New Roman" w:hAnsi="Times New Roman" w:cs="Times New Roman"/>
          <w:sz w:val="24"/>
          <w:szCs w:val="24"/>
        </w:rPr>
        <w:t xml:space="preserve"> </w:t>
      </w:r>
      <w:r w:rsidR="00154AE6" w:rsidRPr="00B80B8E">
        <w:rPr>
          <w:rFonts w:ascii="Times New Roman" w:hAnsi="Times New Roman" w:cs="Times New Roman"/>
          <w:sz w:val="24"/>
          <w:szCs w:val="24"/>
        </w:rPr>
        <w:t xml:space="preserve">of control </w:t>
      </w:r>
      <w:r w:rsidRPr="00B80B8E">
        <w:rPr>
          <w:rFonts w:ascii="Times New Roman" w:hAnsi="Times New Roman" w:cs="Times New Roman"/>
          <w:sz w:val="24"/>
          <w:szCs w:val="24"/>
        </w:rPr>
        <w:t>- survivor count on cryogel)</w:t>
      </w:r>
      <w:r w:rsidR="00154AE6"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 </w:t>
      </w:r>
      <w:r w:rsidR="00154AE6" w:rsidRPr="00B80B8E">
        <w:rPr>
          <w:rFonts w:ascii="Times New Roman" w:hAnsi="Times New Roman" w:cs="Times New Roman"/>
          <w:sz w:val="24"/>
          <w:szCs w:val="24"/>
        </w:rPr>
        <w:t xml:space="preserve">bacterial count of control) </w:t>
      </w:r>
      <w:r w:rsidRPr="00B80B8E">
        <w:rPr>
          <w:rFonts w:ascii="Times New Roman" w:hAnsi="Times New Roman" w:cs="Times New Roman"/>
          <w:sz w:val="24"/>
          <w:szCs w:val="24"/>
        </w:rPr>
        <w:t>×</w:t>
      </w:r>
      <w:r w:rsidR="00154AE6" w:rsidRPr="00B80B8E">
        <w:rPr>
          <w:rFonts w:ascii="Times New Roman" w:hAnsi="Times New Roman" w:cs="Times New Roman"/>
          <w:sz w:val="24"/>
          <w:szCs w:val="24"/>
        </w:rPr>
        <w:t xml:space="preserve"> </w:t>
      </w:r>
      <w:r w:rsidRPr="00B80B8E">
        <w:rPr>
          <w:rFonts w:ascii="Times New Roman" w:hAnsi="Times New Roman" w:cs="Times New Roman"/>
          <w:sz w:val="24"/>
          <w:szCs w:val="24"/>
        </w:rPr>
        <w:t>100%.</w:t>
      </w:r>
    </w:p>
    <w:p w14:paraId="4AFF8343" w14:textId="63FFFB81"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S1.11 </w:t>
      </w:r>
      <w:r w:rsidR="00154AE6" w:rsidRPr="00B80B8E">
        <w:rPr>
          <w:rFonts w:ascii="Times New Roman" w:hAnsi="Times New Roman" w:cs="Times New Roman"/>
          <w:b/>
          <w:bCs/>
          <w:sz w:val="24"/>
          <w:szCs w:val="24"/>
        </w:rPr>
        <w:t>Antioxidant</w:t>
      </w:r>
      <w:r w:rsidR="00ED3C29" w:rsidRPr="00B80B8E">
        <w:rPr>
          <w:rFonts w:ascii="Times New Roman" w:hAnsi="Times New Roman" w:cs="Times New Roman"/>
          <w:b/>
          <w:bCs/>
          <w:sz w:val="24"/>
          <w:szCs w:val="24"/>
        </w:rPr>
        <w:t xml:space="preserve"> performance</w:t>
      </w:r>
    </w:p>
    <w:p w14:paraId="7630E24F" w14:textId="680E5048" w:rsidR="00340AE3" w:rsidRPr="00B80B8E" w:rsidRDefault="00154AE6"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antioxidant abilities of GA/HD/MDP cryogels were tested by scavenging </w:t>
      </w:r>
      <w:r w:rsidRPr="00B80B8E">
        <w:rPr>
          <w:rFonts w:ascii="Times New Roman" w:hAnsi="Times New Roman" w:cs="Times New Roman"/>
          <w:sz w:val="24"/>
          <w:szCs w:val="24"/>
        </w:rPr>
        <w:lastRenderedPageBreak/>
        <w:t>efficiency for H</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w:t>
      </w:r>
      <w:bookmarkStart w:id="18" w:name="_Hlk166266353"/>
      <w:r w:rsidRPr="00B80B8E">
        <w:rPr>
          <w:rFonts w:ascii="Times New Roman" w:hAnsi="Times New Roman" w:cs="Times New Roman"/>
          <w:sz w:val="24"/>
          <w:szCs w:val="24"/>
        </w:rPr>
        <w:t>·OH</w:t>
      </w:r>
      <w:bookmarkEnd w:id="18"/>
      <w:r w:rsidRPr="00B80B8E">
        <w:rPr>
          <w:rFonts w:ascii="Times New Roman" w:hAnsi="Times New Roman" w:cs="Times New Roman"/>
          <w:sz w:val="24"/>
          <w:szCs w:val="24"/>
        </w:rPr>
        <w:t>, ·O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vertAlign w:val="superscript"/>
        </w:rPr>
        <w:t>-</w:t>
      </w:r>
      <w:r w:rsidR="001547C8" w:rsidRPr="00B80B8E">
        <w:rPr>
          <w:rFonts w:ascii="Times New Roman" w:hAnsi="Times New Roman" w:cs="Times New Roman"/>
          <w:sz w:val="24"/>
          <w:szCs w:val="24"/>
        </w:rPr>
        <w:t xml:space="preserve">, and </w:t>
      </w:r>
      <w:r w:rsidR="002841BF" w:rsidRPr="00B80B8E">
        <w:rPr>
          <w:rFonts w:ascii="Times New Roman" w:hAnsi="Times New Roman" w:cs="Times New Roman"/>
          <w:sz w:val="24"/>
          <w:szCs w:val="24"/>
        </w:rPr>
        <w:t>intracellular ROS scavenging.</w:t>
      </w:r>
      <w:r w:rsidR="00982DB0" w:rsidRPr="00B80B8E">
        <w:rPr>
          <w:rFonts w:ascii="Times New Roman" w:hAnsi="Times New Roman" w:cs="Times New Roman" w:hint="eastAsia"/>
          <w:sz w:val="24"/>
          <w:szCs w:val="24"/>
        </w:rPr>
        <w:t xml:space="preserve"> </w:t>
      </w:r>
      <w:r w:rsidR="00340AE3" w:rsidRPr="00B80B8E">
        <w:rPr>
          <w:rFonts w:ascii="Times New Roman" w:hAnsi="Times New Roman" w:cs="Times New Roman"/>
          <w:sz w:val="24"/>
          <w:szCs w:val="24"/>
        </w:rPr>
        <w:t>H</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O</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 xml:space="preserve"> scavenging ability was evaluated according to the publication </w:t>
      </w:r>
      <w:r w:rsidR="00340AE3"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&lt;EndNote&gt;&lt;Cite&gt;&lt;Author&gt;Zhu&lt;/Author&gt;&lt;Year&gt;2023&lt;/Year&gt;&lt;RecNum&gt;5348&lt;/RecNum&gt;&lt;DisplayText&gt;[7]&lt;/DisplayText&gt;&lt;record&gt;&lt;rec-number&gt;5348&lt;/rec-number&gt;&lt;foreign-keys&gt;&lt;key app="EN" db-id="px5vvasr70vtalep2f9xew2o9wz99vxttdzt" timestamp="1730115940"&gt;5348&lt;/key&gt;&lt;/foreign-keys&gt;&lt;ref-type name="Journal Article"&gt;17&lt;/ref-type&gt;&lt;contributors&gt;&lt;authors&gt;&lt;author&gt;Zhu, Shuangli&lt;/author&gt;&lt;author&gt;Li, Maocai&lt;/author&gt;&lt;author&gt;Wang, Zetao&lt;/author&gt;&lt;author&gt;Feng, Qi&lt;/author&gt;&lt;author&gt;Gao, Huichang&lt;/author&gt;&lt;author&gt;Li, Qingtao&lt;/author&gt;&lt;author&gt;Chen, Xiaofeng&lt;/author&gt;&lt;author&gt;Cao, Xiaodong&lt;/author&gt;&lt;/authors&gt;&lt;/contributors&gt;&lt;titles&gt;&lt;title&gt;Bioactive Glasses-Based Nanozymes Composite Macroporous Cryogel with Antioxidative, Antibacterial, and Pro-Healing Properties for Diabetic Infected Wound Repair&lt;/title&gt;&lt;secondary-title&gt;Advanced Healthcare Materials&lt;/secondary-title&gt;&lt;/titles&gt;&lt;periodical&gt;&lt;full-title&gt;Advanced Healthcare Materials&lt;/full-title&gt;&lt;abbr-1&gt;Adv. Healthcare Mater&lt;/abbr-1&gt;&lt;/periodical&gt;&lt;pages&gt;2302073&lt;/pages&gt;&lt;volume&gt;12&lt;/volume&gt;&lt;number&gt;29&lt;/number&gt;&lt;keywords&gt;&lt;keyword&gt;bioactive glasses&lt;/keyword&gt;&lt;keyword&gt;cryogels&lt;/keyword&gt;&lt;keyword&gt;diabetic ulcers&lt;/keyword&gt;&lt;keyword&gt;nanozymes&lt;/keyword&gt;&lt;keyword&gt;NIR photothermal responsiveness&lt;/keyword&gt;&lt;/keywords&gt;&lt;dates&gt;&lt;year&gt;2023&lt;/year&gt;&lt;pub-dates&gt;&lt;date&gt;2023/1</w:instrText>
      </w:r>
      <w:r w:rsidR="00A04DC0" w:rsidRPr="00B80B8E">
        <w:rPr>
          <w:rFonts w:ascii="Times New Roman" w:hAnsi="Times New Roman" w:cs="Times New Roman" w:hint="eastAsia"/>
          <w:sz w:val="24"/>
          <w:szCs w:val="24"/>
        </w:rPr>
        <w:instrText>1/01&lt;/date&gt;&lt;/pub-dates&gt;&lt;/dates&gt;&lt;publisher&gt;John Wiley &amp;amp; Sons, Ltd&lt;/publisher&gt;&lt;isbn&gt;2192-2640&lt;/isbn&gt;&lt;label&gt;&lt;style face="normal" font="default" charset="134" size="100%"&gt;</w:instrText>
      </w:r>
      <w:r w:rsidR="00A04DC0" w:rsidRPr="00B80B8E">
        <w:rPr>
          <w:rFonts w:ascii="Times New Roman" w:hAnsi="Times New Roman" w:cs="Times New Roman" w:hint="eastAsia"/>
          <w:sz w:val="24"/>
          <w:szCs w:val="24"/>
        </w:rPr>
        <w:instrText>糖尿病特征</w:instrText>
      </w:r>
      <w:r w:rsidR="00A04DC0" w:rsidRPr="00B80B8E">
        <w:rPr>
          <w:rFonts w:ascii="Times New Roman" w:hAnsi="Times New Roman" w:cs="Times New Roman" w:hint="eastAsia"/>
          <w:sz w:val="24"/>
          <w:szCs w:val="24"/>
        </w:rPr>
        <w:instrText>&lt;/style&gt;&lt;/label&gt;&lt;urls&gt;&lt;related-urls&gt;&lt;url&gt;https://doi.org/10.1002/adhm.202302073</w:instrText>
      </w:r>
      <w:r w:rsidR="00A04DC0" w:rsidRPr="00B80B8E">
        <w:rPr>
          <w:rFonts w:ascii="Times New Roman" w:hAnsi="Times New Roman" w:cs="Times New Roman"/>
          <w:sz w:val="24"/>
          <w:szCs w:val="24"/>
        </w:rPr>
        <w:instrText>&lt;/url&gt;&lt;/related-urls&gt;&lt;/urls&gt;&lt;electronic-resource-num&gt;https://doi.org/10.1002/adhm.202302073&lt;/electronic-resource-num&gt;&lt;access-date&gt;2024/04/03&lt;/access-date&gt;&lt;/record&gt;&lt;/Cite&gt;&lt;/EndNote&gt;</w:instrText>
      </w:r>
      <w:r w:rsidR="00340AE3" w:rsidRPr="00B80B8E">
        <w:rPr>
          <w:rFonts w:ascii="Times New Roman" w:hAnsi="Times New Roman" w:cs="Times New Roman"/>
          <w:sz w:val="24"/>
          <w:szCs w:val="24"/>
        </w:rPr>
        <w:fldChar w:fldCharType="separate"/>
      </w:r>
      <w:r w:rsidR="00340AE3" w:rsidRPr="00B80B8E">
        <w:rPr>
          <w:rFonts w:ascii="Times New Roman" w:hAnsi="Times New Roman" w:cs="Times New Roman"/>
          <w:noProof/>
          <w:sz w:val="24"/>
          <w:szCs w:val="24"/>
        </w:rPr>
        <w:t>[</w:t>
      </w:r>
      <w:r w:rsidR="00694C33">
        <w:rPr>
          <w:rFonts w:ascii="Times New Roman" w:hAnsi="Times New Roman" w:cs="Times New Roman"/>
          <w:noProof/>
          <w:sz w:val="24"/>
          <w:szCs w:val="24"/>
        </w:rPr>
        <w:t>S</w:t>
      </w:r>
      <w:r w:rsidR="00340AE3" w:rsidRPr="00B80B8E">
        <w:rPr>
          <w:rFonts w:ascii="Times New Roman" w:hAnsi="Times New Roman" w:cs="Times New Roman"/>
          <w:noProof/>
          <w:sz w:val="24"/>
          <w:szCs w:val="24"/>
        </w:rPr>
        <w:t>7]</w:t>
      </w:r>
      <w:r w:rsidR="00340AE3" w:rsidRPr="00B80B8E">
        <w:rPr>
          <w:rFonts w:ascii="Times New Roman" w:hAnsi="Times New Roman" w:cs="Times New Roman"/>
          <w:sz w:val="24"/>
          <w:szCs w:val="24"/>
        </w:rPr>
        <w:fldChar w:fldCharType="end"/>
      </w:r>
      <w:r w:rsidR="00340AE3" w:rsidRPr="00B80B8E">
        <w:rPr>
          <w:rFonts w:ascii="Times New Roman" w:hAnsi="Times New Roman" w:cs="Times New Roman"/>
          <w:sz w:val="24"/>
          <w:szCs w:val="24"/>
        </w:rPr>
        <w:t xml:space="preserve">. 300 </w:t>
      </w:r>
      <w:proofErr w:type="spellStart"/>
      <w:r w:rsidR="00340AE3" w:rsidRPr="00B80B8E">
        <w:rPr>
          <w:rFonts w:ascii="Times New Roman" w:hAnsi="Times New Roman" w:cs="Times New Roman"/>
          <w:sz w:val="24"/>
          <w:szCs w:val="24"/>
        </w:rPr>
        <w:t>μL</w:t>
      </w:r>
      <w:proofErr w:type="spellEnd"/>
      <w:r w:rsidR="00340AE3" w:rsidRPr="00B80B8E">
        <w:rPr>
          <w:rFonts w:ascii="Times New Roman" w:hAnsi="Times New Roman" w:cs="Times New Roman"/>
          <w:sz w:val="24"/>
          <w:szCs w:val="24"/>
        </w:rPr>
        <w:t xml:space="preserve"> GA/HD/MDP </w:t>
      </w:r>
      <w:proofErr w:type="spellStart"/>
      <w:r w:rsidR="00340AE3" w:rsidRPr="00B80B8E">
        <w:rPr>
          <w:rFonts w:ascii="Times New Roman" w:hAnsi="Times New Roman" w:cs="Times New Roman"/>
          <w:sz w:val="24"/>
          <w:szCs w:val="24"/>
        </w:rPr>
        <w:t>cryogel</w:t>
      </w:r>
      <w:proofErr w:type="spellEnd"/>
      <w:r w:rsidR="00340AE3" w:rsidRPr="00B80B8E">
        <w:rPr>
          <w:rFonts w:ascii="Times New Roman" w:hAnsi="Times New Roman" w:cs="Times New Roman"/>
          <w:sz w:val="24"/>
          <w:szCs w:val="24"/>
        </w:rPr>
        <w:t xml:space="preserve"> samples were added to 1 mL PBS buffer containing H</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O</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 xml:space="preserve"> (2 mM) and incubated in the shaker at 37 °C for 4 h. 100 </w:t>
      </w:r>
      <w:proofErr w:type="spellStart"/>
      <w:r w:rsidR="00340AE3" w:rsidRPr="00B80B8E">
        <w:rPr>
          <w:rFonts w:ascii="Times New Roman" w:hAnsi="Times New Roman" w:cs="Times New Roman"/>
          <w:sz w:val="24"/>
          <w:szCs w:val="24"/>
        </w:rPr>
        <w:t>μL</w:t>
      </w:r>
      <w:proofErr w:type="spellEnd"/>
      <w:r w:rsidR="00340AE3" w:rsidRPr="00B80B8E">
        <w:rPr>
          <w:rFonts w:ascii="Times New Roman" w:hAnsi="Times New Roman" w:cs="Times New Roman"/>
          <w:sz w:val="24"/>
          <w:szCs w:val="24"/>
        </w:rPr>
        <w:t xml:space="preserve"> of supernatant was collected and mixed with 200 </w:t>
      </w:r>
      <w:proofErr w:type="spellStart"/>
      <w:r w:rsidR="00340AE3" w:rsidRPr="00B80B8E">
        <w:rPr>
          <w:rFonts w:ascii="Times New Roman" w:hAnsi="Times New Roman" w:cs="Times New Roman"/>
          <w:sz w:val="24"/>
          <w:szCs w:val="24"/>
        </w:rPr>
        <w:t>μL</w:t>
      </w:r>
      <w:proofErr w:type="spellEnd"/>
      <w:r w:rsidR="00340AE3" w:rsidRPr="00B80B8E">
        <w:rPr>
          <w:rFonts w:ascii="Times New Roman" w:hAnsi="Times New Roman" w:cs="Times New Roman"/>
          <w:sz w:val="24"/>
          <w:szCs w:val="24"/>
        </w:rPr>
        <w:t xml:space="preserve"> of titanium sulfate solution (1.33 mL of 24 % Ti(SO</w:t>
      </w:r>
      <w:r w:rsidR="00340AE3" w:rsidRPr="00B80B8E">
        <w:rPr>
          <w:rFonts w:ascii="Times New Roman" w:hAnsi="Times New Roman" w:cs="Times New Roman"/>
          <w:sz w:val="24"/>
          <w:szCs w:val="24"/>
          <w:vertAlign w:val="subscript"/>
        </w:rPr>
        <w:t>4</w:t>
      </w:r>
      <w:r w:rsidR="00340AE3" w:rsidRPr="00B80B8E">
        <w:rPr>
          <w:rFonts w:ascii="Times New Roman" w:hAnsi="Times New Roman" w:cs="Times New Roman"/>
          <w:sz w:val="24"/>
          <w:szCs w:val="24"/>
        </w:rPr>
        <w:t>)</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 xml:space="preserve"> and 8.33 mL of H</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SO</w:t>
      </w:r>
      <w:r w:rsidR="00340AE3" w:rsidRPr="00B80B8E">
        <w:rPr>
          <w:rFonts w:ascii="Times New Roman" w:hAnsi="Times New Roman" w:cs="Times New Roman"/>
          <w:sz w:val="24"/>
          <w:szCs w:val="24"/>
          <w:vertAlign w:val="subscript"/>
        </w:rPr>
        <w:t>4</w:t>
      </w:r>
      <w:r w:rsidR="00340AE3" w:rsidRPr="00B80B8E">
        <w:rPr>
          <w:rFonts w:ascii="Times New Roman" w:hAnsi="Times New Roman" w:cs="Times New Roman"/>
          <w:sz w:val="24"/>
          <w:szCs w:val="24"/>
        </w:rPr>
        <w:t xml:space="preserve"> dissolved in 50 mL deionized water) for 30 min, and then the 200 </w:t>
      </w:r>
      <w:proofErr w:type="spellStart"/>
      <w:r w:rsidR="00340AE3" w:rsidRPr="00B80B8E">
        <w:rPr>
          <w:rFonts w:ascii="Times New Roman" w:hAnsi="Times New Roman" w:cs="Times New Roman"/>
          <w:sz w:val="24"/>
          <w:szCs w:val="24"/>
        </w:rPr>
        <w:t>μL</w:t>
      </w:r>
      <w:proofErr w:type="spellEnd"/>
      <w:r w:rsidR="00340AE3" w:rsidRPr="00B80B8E">
        <w:rPr>
          <w:rFonts w:ascii="Times New Roman" w:hAnsi="Times New Roman" w:cs="Times New Roman"/>
          <w:sz w:val="24"/>
          <w:szCs w:val="24"/>
        </w:rPr>
        <w:t xml:space="preserve"> supernatant was </w:t>
      </w:r>
      <w:r w:rsidR="004A0EA2" w:rsidRPr="00B80B8E">
        <w:rPr>
          <w:rFonts w:ascii="Times New Roman" w:hAnsi="Times New Roman" w:cs="Times New Roman"/>
          <w:sz w:val="24"/>
          <w:szCs w:val="24"/>
        </w:rPr>
        <w:t>introduced</w:t>
      </w:r>
      <w:r w:rsidR="00340AE3" w:rsidRPr="00B80B8E">
        <w:rPr>
          <w:rFonts w:ascii="Times New Roman" w:hAnsi="Times New Roman" w:cs="Times New Roman"/>
          <w:sz w:val="24"/>
          <w:szCs w:val="24"/>
        </w:rPr>
        <w:t xml:space="preserve"> into a 96-well plate. The absorbance was read at 405 nm wavelength using a microplate reader (Molecular Devices). The scavenging ratio of H</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O</w:t>
      </w:r>
      <w:r w:rsidR="00340AE3" w:rsidRPr="00B80B8E">
        <w:rPr>
          <w:rFonts w:ascii="Times New Roman" w:hAnsi="Times New Roman" w:cs="Times New Roman"/>
          <w:sz w:val="24"/>
          <w:szCs w:val="24"/>
          <w:vertAlign w:val="subscript"/>
        </w:rPr>
        <w:t>2</w:t>
      </w:r>
      <w:r w:rsidR="00340AE3" w:rsidRPr="00B80B8E">
        <w:rPr>
          <w:rFonts w:ascii="Times New Roman" w:hAnsi="Times New Roman" w:cs="Times New Roman"/>
          <w:sz w:val="24"/>
          <w:szCs w:val="24"/>
        </w:rPr>
        <w:t xml:space="preserve"> was calculated as follows:</w:t>
      </w:r>
    </w:p>
    <w:p w14:paraId="68F89535" w14:textId="12C7AF55" w:rsidR="00340AE3" w:rsidRPr="00B80B8E" w:rsidRDefault="00340AE3"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H</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scavenging (%) = (A</w:t>
      </w:r>
      <w:r w:rsidRPr="00B80B8E">
        <w:rPr>
          <w:rFonts w:ascii="Times New Roman" w:hAnsi="Times New Roman" w:cs="Times New Roman"/>
          <w:sz w:val="24"/>
          <w:szCs w:val="24"/>
          <w:vertAlign w:val="subscript"/>
        </w:rPr>
        <w:t>m</w:t>
      </w:r>
      <w:r w:rsidRPr="00B80B8E">
        <w:rPr>
          <w:rFonts w:ascii="Times New Roman" w:hAnsi="Times New Roman" w:cs="Times New Roman"/>
          <w:sz w:val="24"/>
          <w:szCs w:val="24"/>
        </w:rPr>
        <w:t xml:space="preserve"> - A</w:t>
      </w:r>
      <w:r w:rsidRPr="00B80B8E">
        <w:rPr>
          <w:rFonts w:ascii="Times New Roman" w:hAnsi="Times New Roman" w:cs="Times New Roman"/>
          <w:sz w:val="24"/>
          <w:szCs w:val="24"/>
          <w:vertAlign w:val="subscript"/>
        </w:rPr>
        <w:t>n</w:t>
      </w:r>
      <w:r w:rsidRPr="00B80B8E">
        <w:rPr>
          <w:rFonts w:ascii="Times New Roman" w:hAnsi="Times New Roman" w:cs="Times New Roman"/>
          <w:sz w:val="24"/>
          <w:szCs w:val="24"/>
        </w:rPr>
        <w:t>) / A</w:t>
      </w:r>
      <w:r w:rsidRPr="00B80B8E">
        <w:rPr>
          <w:rFonts w:ascii="Times New Roman" w:hAnsi="Times New Roman" w:cs="Times New Roman"/>
          <w:sz w:val="24"/>
          <w:szCs w:val="24"/>
          <w:vertAlign w:val="subscript"/>
        </w:rPr>
        <w:t>m</w:t>
      </w:r>
      <w:r w:rsidRPr="00B80B8E">
        <w:rPr>
          <w:rFonts w:ascii="Times New Roman" w:hAnsi="Times New Roman" w:cs="Times New Roman"/>
          <w:sz w:val="24"/>
          <w:szCs w:val="24"/>
        </w:rPr>
        <w:t xml:space="preserve"> × 100%</w:t>
      </w:r>
      <w:r w:rsidR="00982DB0" w:rsidRPr="00B80B8E">
        <w:rPr>
          <w:rFonts w:ascii="Times New Roman" w:hAnsi="Times New Roman" w:cs="Times New Roman" w:hint="eastAsia"/>
          <w:sz w:val="24"/>
          <w:szCs w:val="24"/>
        </w:rPr>
        <w:t xml:space="preserve">, </w:t>
      </w:r>
      <w:r w:rsidRPr="00B80B8E">
        <w:rPr>
          <w:rFonts w:ascii="Times New Roman" w:hAnsi="Times New Roman" w:cs="Times New Roman"/>
          <w:sz w:val="24"/>
          <w:szCs w:val="24"/>
        </w:rPr>
        <w:t>Where A</w:t>
      </w:r>
      <w:r w:rsidRPr="00B80B8E">
        <w:rPr>
          <w:rFonts w:ascii="Times New Roman" w:hAnsi="Times New Roman" w:cs="Times New Roman"/>
          <w:sz w:val="24"/>
          <w:szCs w:val="24"/>
          <w:vertAlign w:val="subscript"/>
        </w:rPr>
        <w:t>m</w:t>
      </w:r>
      <w:r w:rsidRPr="00B80B8E">
        <w:rPr>
          <w:rFonts w:ascii="Times New Roman" w:hAnsi="Times New Roman" w:cs="Times New Roman"/>
          <w:sz w:val="24"/>
          <w:szCs w:val="24"/>
        </w:rPr>
        <w:t xml:space="preserve"> and </w:t>
      </w:r>
      <w:proofErr w:type="gramStart"/>
      <w:r w:rsidRPr="00B80B8E">
        <w:rPr>
          <w:rFonts w:ascii="Times New Roman" w:hAnsi="Times New Roman" w:cs="Times New Roman"/>
          <w:sz w:val="24"/>
          <w:szCs w:val="24"/>
        </w:rPr>
        <w:t>A</w:t>
      </w:r>
      <w:r w:rsidRPr="00B80B8E">
        <w:rPr>
          <w:rFonts w:ascii="Times New Roman" w:hAnsi="Times New Roman" w:cs="Times New Roman"/>
          <w:sz w:val="24"/>
          <w:szCs w:val="24"/>
          <w:vertAlign w:val="subscript"/>
        </w:rPr>
        <w:t>n</w:t>
      </w:r>
      <w:proofErr w:type="gramEnd"/>
      <w:r w:rsidRPr="00B80B8E">
        <w:rPr>
          <w:rFonts w:ascii="Times New Roman" w:hAnsi="Times New Roman" w:cs="Times New Roman"/>
          <w:sz w:val="24"/>
          <w:szCs w:val="24"/>
        </w:rPr>
        <w:t xml:space="preserve"> represent the absorbance values of the blank and the GA/HD/MDP cryogel, respectively.</w:t>
      </w:r>
    </w:p>
    <w:p w14:paraId="2376267E" w14:textId="20E3F3D7" w:rsidR="00154AE6" w:rsidRPr="00B80B8E" w:rsidRDefault="00300840" w:rsidP="00BC2040">
      <w:pPr>
        <w:spacing w:beforeLines="50" w:before="156" w:afterLines="50" w:after="156"/>
        <w:rPr>
          <w:rFonts w:ascii="Times New Roman" w:hAnsi="Times New Roman" w:cs="Times New Roman"/>
          <w:sz w:val="24"/>
          <w:szCs w:val="24"/>
        </w:rPr>
      </w:pPr>
      <w:bookmarkStart w:id="19" w:name="OLE_LINK95"/>
      <w:r w:rsidRPr="00B80B8E">
        <w:rPr>
          <w:rFonts w:ascii="Times New Roman" w:hAnsi="Times New Roman" w:cs="Times New Roman"/>
          <w:sz w:val="24"/>
          <w:szCs w:val="24"/>
        </w:rPr>
        <w:t xml:space="preserve">·OH scavenging ability was </w:t>
      </w:r>
      <w:bookmarkStart w:id="20" w:name="OLE_LINK97"/>
      <w:r w:rsidRPr="00B80B8E">
        <w:rPr>
          <w:rFonts w:ascii="Times New Roman" w:hAnsi="Times New Roman" w:cs="Times New Roman"/>
          <w:sz w:val="24"/>
          <w:szCs w:val="24"/>
        </w:rPr>
        <w:t>evaluated according to the publication</w:t>
      </w:r>
      <w:bookmarkEnd w:id="19"/>
      <w:bookmarkEnd w:id="20"/>
      <w:r w:rsidRPr="00B80B8E">
        <w:rPr>
          <w:rFonts w:ascii="Times New Roman" w:hAnsi="Times New Roman" w:cs="Times New Roman"/>
          <w:sz w:val="24"/>
          <w:szCs w:val="24"/>
        </w:rPr>
        <w:t xml:space="preserve"> </w:t>
      </w:r>
      <w:r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&lt;EndNote&gt;&lt;Cite&gt;&lt;Author&gt;Zhu&lt;/Author&gt;&lt;Year&gt;2023&lt;/Year&gt;&lt;RecNum&gt;5348&lt;/RecNum&gt;&lt;DisplayText&gt;[7]&lt;/DisplayText&gt;&lt;record&gt;&lt;rec-number&gt;5348&lt;/rec-number&gt;&lt;foreign-keys&gt;&lt;key app="EN" db-id="px5vvasr70vtalep2f9xew2o9wz99vxttdzt" timestamp="1730115940"&gt;5348&lt;/key&gt;&lt;/foreign-keys&gt;&lt;ref-type name="Journal Article"&gt;17&lt;/ref-type&gt;&lt;contributors&gt;&lt;authors&gt;&lt;author&gt;Zhu, Shuangli&lt;/author&gt;&lt;author&gt;Li, Maocai&lt;/author&gt;&lt;author&gt;Wang, Zetao&lt;/author&gt;&lt;author&gt;Feng, Qi&lt;/author&gt;&lt;author&gt;Gao, Huichang&lt;/author&gt;&lt;author&gt;Li, Qingtao&lt;/author&gt;&lt;author&gt;Chen, Xiaofeng&lt;/author&gt;&lt;author&gt;Cao, Xiaodong&lt;/author&gt;&lt;/authors&gt;&lt;/contributors&gt;&lt;titles&gt;&lt;title&gt;Bioactive Glasses-Based Nanozymes Composite Macroporous Cryogel with Antioxidative, Antibacterial, and Pro-Healing Properties for Diabetic Infected Wound Repair&lt;/title&gt;&lt;secondary-title&gt;Advanced Healthcare Materials&lt;/secondary-title&gt;&lt;/titles&gt;&lt;periodical&gt;&lt;full-title&gt;Advanced Healthcare Materials&lt;/full-title&gt;&lt;abbr-1&gt;Adv. Healthcare Mater&lt;/abbr-1&gt;&lt;/periodical&gt;&lt;pages&gt;2302073&lt;/pages&gt;&lt;volume&gt;12&lt;/volume&gt;&lt;number&gt;29&lt;/number&gt;&lt;keywords&gt;&lt;keyword&gt;bioactive glasses&lt;/keyword&gt;&lt;keyword&gt;cryogels&lt;/keyword&gt;&lt;keyword&gt;diabetic ulcers&lt;/keyword&gt;&lt;keyword&gt;nanozymes&lt;/keyword&gt;&lt;keyword&gt;NIR photothermal responsiveness&lt;/keyword&gt;&lt;/keywords&gt;&lt;dates&gt;&lt;year&gt;2023&lt;/year&gt;&lt;pub-dates&gt;&lt;date&gt;2023/1</w:instrText>
      </w:r>
      <w:r w:rsidR="00A04DC0" w:rsidRPr="00B80B8E">
        <w:rPr>
          <w:rFonts w:ascii="Times New Roman" w:hAnsi="Times New Roman" w:cs="Times New Roman" w:hint="eastAsia"/>
          <w:sz w:val="24"/>
          <w:szCs w:val="24"/>
        </w:rPr>
        <w:instrText>1/01&lt;/date&gt;&lt;/pub-dates&gt;&lt;/dates&gt;&lt;publisher&gt;John Wiley &amp;amp; Sons, Ltd&lt;/publisher&gt;&lt;isbn&gt;2192-2640&lt;/isbn&gt;&lt;label&gt;&lt;style face="normal" font="default" charset="134" size="100%"&gt;</w:instrText>
      </w:r>
      <w:r w:rsidR="00A04DC0" w:rsidRPr="00B80B8E">
        <w:rPr>
          <w:rFonts w:ascii="Times New Roman" w:hAnsi="Times New Roman" w:cs="Times New Roman" w:hint="eastAsia"/>
          <w:sz w:val="24"/>
          <w:szCs w:val="24"/>
        </w:rPr>
        <w:instrText>糖尿病特征</w:instrText>
      </w:r>
      <w:r w:rsidR="00A04DC0" w:rsidRPr="00B80B8E">
        <w:rPr>
          <w:rFonts w:ascii="Times New Roman" w:hAnsi="Times New Roman" w:cs="Times New Roman" w:hint="eastAsia"/>
          <w:sz w:val="24"/>
          <w:szCs w:val="24"/>
        </w:rPr>
        <w:instrText>&lt;/style&gt;&lt;/label&gt;&lt;urls&gt;&lt;related-urls&gt;&lt;url&gt;https://doi.org/10.1002/adhm.202302073</w:instrText>
      </w:r>
      <w:r w:rsidR="00A04DC0" w:rsidRPr="00B80B8E">
        <w:rPr>
          <w:rFonts w:ascii="Times New Roman" w:hAnsi="Times New Roman" w:cs="Times New Roman"/>
          <w:sz w:val="24"/>
          <w:szCs w:val="24"/>
        </w:rPr>
        <w:instrText>&lt;/url&gt;&lt;/related-urls&gt;&lt;/urls&gt;&lt;electronic-resource-num&gt;https://doi.org/10.1002/adhm.202302073&lt;/electronic-resource-num&gt;&lt;access-date&gt;2024/04/03&lt;/access-date&gt;&lt;/record&gt;&lt;/Cite&gt;&lt;/EndNote&gt;</w:instrText>
      </w:r>
      <w:r w:rsidRPr="00B80B8E">
        <w:rPr>
          <w:rFonts w:ascii="Times New Roman" w:hAnsi="Times New Roman" w:cs="Times New Roman"/>
          <w:sz w:val="24"/>
          <w:szCs w:val="24"/>
        </w:rPr>
        <w:fldChar w:fldCharType="separate"/>
      </w:r>
      <w:r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Pr="00B80B8E">
        <w:rPr>
          <w:rFonts w:ascii="Times New Roman" w:hAnsi="Times New Roman" w:cs="Times New Roman"/>
          <w:noProof/>
          <w:sz w:val="24"/>
          <w:szCs w:val="24"/>
        </w:rPr>
        <w:t>7]</w:t>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t>. The solution containing H</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(5 mM) and Fe</w:t>
      </w:r>
      <w:r w:rsidRPr="00B80B8E">
        <w:rPr>
          <w:rFonts w:ascii="Times New Roman" w:hAnsi="Times New Roman" w:cs="Times New Roman"/>
          <w:sz w:val="24"/>
          <w:szCs w:val="24"/>
          <w:vertAlign w:val="superscript"/>
        </w:rPr>
        <w:t>2+</w:t>
      </w:r>
      <w:r w:rsidRPr="00B80B8E">
        <w:rPr>
          <w:rFonts w:ascii="Times New Roman" w:hAnsi="Times New Roman" w:cs="Times New Roman"/>
          <w:sz w:val="24"/>
          <w:szCs w:val="24"/>
        </w:rPr>
        <w:t xml:space="preserve"> (2 mM) was incubated at 37 °C for 10 min to produce </w:t>
      </w:r>
      <w:bookmarkStart w:id="21" w:name="OLE_LINK92"/>
      <w:bookmarkStart w:id="22" w:name="OLE_LINK91"/>
      <w:r w:rsidRPr="00B80B8E">
        <w:rPr>
          <w:rFonts w:ascii="Times New Roman" w:hAnsi="Times New Roman" w:cs="Times New Roman"/>
          <w:sz w:val="24"/>
          <w:szCs w:val="24"/>
        </w:rPr>
        <w:t>·</w:t>
      </w:r>
      <w:bookmarkEnd w:id="21"/>
      <w:r w:rsidRPr="00B80B8E">
        <w:rPr>
          <w:rFonts w:ascii="Times New Roman" w:hAnsi="Times New Roman" w:cs="Times New Roman"/>
          <w:sz w:val="24"/>
          <w:szCs w:val="24"/>
        </w:rPr>
        <w:t>OH</w:t>
      </w:r>
      <w:bookmarkEnd w:id="22"/>
      <w:r w:rsidRPr="00B80B8E">
        <w:rPr>
          <w:rFonts w:ascii="Times New Roman" w:hAnsi="Times New Roman" w:cs="Times New Roman"/>
          <w:sz w:val="24"/>
          <w:szCs w:val="24"/>
        </w:rPr>
        <w:t xml:space="preserve">. Subsequently, 300 </w:t>
      </w:r>
      <w:proofErr w:type="spellStart"/>
      <w:r w:rsidRPr="00B80B8E">
        <w:rPr>
          <w:rFonts w:ascii="Times New Roman" w:hAnsi="Times New Roman" w:cs="Times New Roman"/>
          <w:sz w:val="24"/>
          <w:szCs w:val="24"/>
        </w:rPr>
        <w:t>μL</w:t>
      </w:r>
      <w:proofErr w:type="spellEnd"/>
      <w:r w:rsidRPr="00B80B8E">
        <w:rPr>
          <w:rFonts w:ascii="Times New Roman" w:hAnsi="Times New Roman" w:cs="Times New Roman"/>
          <w:sz w:val="24"/>
          <w:szCs w:val="24"/>
        </w:rPr>
        <w:t xml:space="preserve"> of GA/HD/MDP </w:t>
      </w:r>
      <w:proofErr w:type="spellStart"/>
      <w:r w:rsidRPr="00B80B8E">
        <w:rPr>
          <w:rFonts w:ascii="Times New Roman" w:hAnsi="Times New Roman" w:cs="Times New Roman"/>
          <w:sz w:val="24"/>
          <w:szCs w:val="24"/>
        </w:rPr>
        <w:t>cryogel</w:t>
      </w:r>
      <w:proofErr w:type="spellEnd"/>
      <w:r w:rsidRPr="00B80B8E">
        <w:rPr>
          <w:rFonts w:ascii="Times New Roman" w:hAnsi="Times New Roman" w:cs="Times New Roman"/>
          <w:sz w:val="24"/>
          <w:szCs w:val="24"/>
        </w:rPr>
        <w:t xml:space="preserve"> sample was added into 1 mL of the above solution and incubated at 37 °C for 30 min. Then 900 </w:t>
      </w:r>
      <w:proofErr w:type="spellStart"/>
      <w:r w:rsidRPr="00B80B8E">
        <w:rPr>
          <w:rFonts w:ascii="Times New Roman" w:hAnsi="Times New Roman" w:cs="Times New Roman"/>
          <w:sz w:val="24"/>
          <w:szCs w:val="24"/>
        </w:rPr>
        <w:t>μL</w:t>
      </w:r>
      <w:proofErr w:type="spellEnd"/>
      <w:r w:rsidRPr="00B80B8E">
        <w:rPr>
          <w:rFonts w:ascii="Times New Roman" w:hAnsi="Times New Roman" w:cs="Times New Roman"/>
          <w:sz w:val="24"/>
          <w:szCs w:val="24"/>
        </w:rPr>
        <w:t xml:space="preserve"> of the supernatant was mixed with 100 </w:t>
      </w:r>
      <w:proofErr w:type="spellStart"/>
      <w:r w:rsidRPr="00B80B8E">
        <w:rPr>
          <w:rFonts w:ascii="Times New Roman" w:hAnsi="Times New Roman" w:cs="Times New Roman"/>
          <w:sz w:val="24"/>
          <w:szCs w:val="24"/>
        </w:rPr>
        <w:t>μL</w:t>
      </w:r>
      <w:proofErr w:type="spellEnd"/>
      <w:r w:rsidRPr="00B80B8E">
        <w:rPr>
          <w:rFonts w:ascii="Times New Roman" w:hAnsi="Times New Roman" w:cs="Times New Roman"/>
          <w:sz w:val="24"/>
          <w:szCs w:val="24"/>
        </w:rPr>
        <w:t xml:space="preserve"> of salicylic acid</w:t>
      </w:r>
      <w:r w:rsidR="00B8716B" w:rsidRPr="00B80B8E">
        <w:rPr>
          <w:rFonts w:ascii="Times New Roman" w:hAnsi="Times New Roman" w:cs="Times New Roman"/>
          <w:sz w:val="24"/>
          <w:szCs w:val="24"/>
        </w:rPr>
        <w:t xml:space="preserve"> (SA)</w:t>
      </w:r>
      <w:r w:rsidRPr="00B80B8E">
        <w:rPr>
          <w:rFonts w:ascii="Times New Roman" w:hAnsi="Times New Roman" w:cs="Times New Roman"/>
          <w:sz w:val="24"/>
          <w:szCs w:val="24"/>
        </w:rPr>
        <w:t xml:space="preserve"> solution (15 mM) for 30 min</w:t>
      </w:r>
      <w:r w:rsidR="00B8716B" w:rsidRPr="00B80B8E">
        <w:rPr>
          <w:rFonts w:ascii="Times New Roman" w:hAnsi="Times New Roman" w:cs="Times New Roman"/>
          <w:sz w:val="24"/>
          <w:szCs w:val="24"/>
        </w:rPr>
        <w:t>.</w:t>
      </w:r>
      <w:r w:rsidRPr="00B80B8E">
        <w:rPr>
          <w:rFonts w:ascii="Times New Roman" w:hAnsi="Times New Roman" w:cs="Times New Roman"/>
          <w:sz w:val="24"/>
          <w:szCs w:val="24"/>
        </w:rPr>
        <w:t xml:space="preserve"> </w:t>
      </w:r>
      <w:r w:rsidR="00B8716B" w:rsidRPr="00B80B8E">
        <w:rPr>
          <w:rFonts w:ascii="Times New Roman" w:hAnsi="Times New Roman" w:cs="Times New Roman"/>
          <w:sz w:val="24"/>
          <w:szCs w:val="24"/>
        </w:rPr>
        <w:t xml:space="preserve">Thus, </w:t>
      </w:r>
      <w:r w:rsidR="00AC277E" w:rsidRPr="00B80B8E">
        <w:rPr>
          <w:rFonts w:ascii="Times New Roman" w:hAnsi="Times New Roman" w:cs="Times New Roman"/>
          <w:sz w:val="24"/>
          <w:szCs w:val="24"/>
        </w:rPr>
        <w:t>·</w:t>
      </w:r>
      <w:r w:rsidR="00B8716B" w:rsidRPr="00B80B8E">
        <w:rPr>
          <w:rFonts w:ascii="Times New Roman" w:hAnsi="Times New Roman" w:cs="Times New Roman"/>
          <w:sz w:val="24"/>
          <w:szCs w:val="24"/>
        </w:rPr>
        <w:t xml:space="preserve">OH scavenging activity of cryogels can be determined by </w:t>
      </w:r>
      <w:r w:rsidR="00E42869" w:rsidRPr="00B80B8E">
        <w:rPr>
          <w:rFonts w:ascii="Times New Roman" w:hAnsi="Times New Roman" w:cs="Times New Roman"/>
          <w:sz w:val="24"/>
          <w:szCs w:val="24"/>
        </w:rPr>
        <w:t xml:space="preserve">detecting the </w:t>
      </w:r>
      <w:bookmarkStart w:id="23" w:name="OLE_LINK4"/>
      <w:r w:rsidR="00E42869" w:rsidRPr="00B80B8E">
        <w:rPr>
          <w:rFonts w:ascii="Times New Roman" w:hAnsi="Times New Roman" w:cs="Times New Roman"/>
          <w:sz w:val="24"/>
          <w:szCs w:val="24"/>
        </w:rPr>
        <w:t xml:space="preserve">2, 3-dihydroxybenzoic acid </w:t>
      </w:r>
      <w:bookmarkEnd w:id="23"/>
      <w:r w:rsidR="00E42869" w:rsidRPr="00B80B8E">
        <w:rPr>
          <w:rFonts w:ascii="Times New Roman" w:hAnsi="Times New Roman" w:cs="Times New Roman"/>
          <w:sz w:val="24"/>
          <w:szCs w:val="24"/>
        </w:rPr>
        <w:t xml:space="preserve">with an absorption peak at 510 nm using </w:t>
      </w:r>
      <w:r w:rsidR="00AC277E" w:rsidRPr="00B80B8E">
        <w:rPr>
          <w:rFonts w:ascii="Times New Roman" w:hAnsi="Times New Roman" w:cs="Times New Roman"/>
          <w:sz w:val="24"/>
          <w:szCs w:val="24"/>
        </w:rPr>
        <w:t>a microplate reader (Molecular Devices)</w:t>
      </w:r>
      <w:r w:rsidR="00E42869" w:rsidRPr="00B80B8E">
        <w:rPr>
          <w:rFonts w:ascii="Times New Roman" w:hAnsi="Times New Roman" w:cs="Times New Roman"/>
          <w:sz w:val="24"/>
          <w:szCs w:val="24"/>
        </w:rPr>
        <w:t>.</w:t>
      </w:r>
      <w:r w:rsidR="00B8716B"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The scavenging ratio of ·OH </w:t>
      </w:r>
      <w:r w:rsidR="00AC277E" w:rsidRPr="00B80B8E">
        <w:rPr>
          <w:rFonts w:ascii="Times New Roman" w:hAnsi="Times New Roman" w:cs="Times New Roman"/>
          <w:sz w:val="24"/>
          <w:szCs w:val="24"/>
        </w:rPr>
        <w:t>was calculated as follows:</w:t>
      </w:r>
    </w:p>
    <w:p w14:paraId="1C210A6C" w14:textId="3A762CB2" w:rsidR="00AC277E" w:rsidRPr="00B80B8E" w:rsidRDefault="00AC277E" w:rsidP="00BC2040">
      <w:pPr>
        <w:spacing w:beforeLines="50" w:before="156" w:afterLines="50" w:after="156"/>
        <w:jc w:val="center"/>
        <w:rPr>
          <w:rFonts w:ascii="Times New Roman" w:hAnsi="Times New Roman" w:cs="Times New Roman"/>
          <w:sz w:val="24"/>
          <w:szCs w:val="24"/>
        </w:rPr>
      </w:pPr>
      <w:r w:rsidRPr="00B80B8E">
        <w:rPr>
          <w:rFonts w:ascii="Times New Roman" w:hAnsi="Times New Roman" w:cs="Times New Roman"/>
          <w:sz w:val="24"/>
          <w:szCs w:val="24"/>
        </w:rPr>
        <w:t>·OH scavenging (%) = (A</w:t>
      </w:r>
      <w:r w:rsidR="0066276A" w:rsidRPr="00B80B8E">
        <w:rPr>
          <w:rFonts w:ascii="Times New Roman" w:hAnsi="Times New Roman" w:cs="Times New Roman"/>
          <w:sz w:val="24"/>
          <w:szCs w:val="24"/>
          <w:vertAlign w:val="subscript"/>
        </w:rPr>
        <w:t>b</w:t>
      </w:r>
      <w:r w:rsidR="00E42869" w:rsidRPr="00B80B8E">
        <w:rPr>
          <w:rFonts w:ascii="Times New Roman" w:hAnsi="Times New Roman" w:cs="Times New Roman"/>
          <w:sz w:val="24"/>
          <w:szCs w:val="24"/>
          <w:vertAlign w:val="subscript"/>
        </w:rPr>
        <w:t xml:space="preserve"> </w:t>
      </w:r>
      <w:r w:rsidRPr="00B80B8E">
        <w:rPr>
          <w:rFonts w:ascii="Times New Roman" w:hAnsi="Times New Roman" w:cs="Times New Roman"/>
          <w:sz w:val="24"/>
          <w:szCs w:val="24"/>
        </w:rPr>
        <w:t>-</w:t>
      </w:r>
      <w:r w:rsidR="00E42869" w:rsidRPr="00B80B8E">
        <w:rPr>
          <w:rFonts w:ascii="Times New Roman" w:hAnsi="Times New Roman" w:cs="Times New Roman"/>
          <w:sz w:val="24"/>
          <w:szCs w:val="24"/>
        </w:rPr>
        <w:t xml:space="preserve"> </w:t>
      </w:r>
      <w:r w:rsidRPr="00B80B8E">
        <w:rPr>
          <w:rFonts w:ascii="Times New Roman" w:hAnsi="Times New Roman" w:cs="Times New Roman"/>
          <w:sz w:val="24"/>
          <w:szCs w:val="24"/>
        </w:rPr>
        <w:t>A</w:t>
      </w:r>
      <w:r w:rsidR="0066276A" w:rsidRPr="00B80B8E">
        <w:rPr>
          <w:rFonts w:ascii="Times New Roman" w:hAnsi="Times New Roman" w:cs="Times New Roman"/>
          <w:sz w:val="24"/>
          <w:szCs w:val="24"/>
          <w:vertAlign w:val="subscript"/>
        </w:rPr>
        <w:t>c</w:t>
      </w:r>
      <w:r w:rsidRPr="00B80B8E">
        <w:rPr>
          <w:rFonts w:ascii="Times New Roman" w:hAnsi="Times New Roman" w:cs="Times New Roman"/>
          <w:sz w:val="24"/>
          <w:szCs w:val="24"/>
        </w:rPr>
        <w:t>) / A</w:t>
      </w:r>
      <w:r w:rsidR="0066276A" w:rsidRPr="00B80B8E">
        <w:rPr>
          <w:rFonts w:ascii="Times New Roman" w:hAnsi="Times New Roman" w:cs="Times New Roman"/>
          <w:sz w:val="24"/>
          <w:szCs w:val="24"/>
          <w:vertAlign w:val="subscript"/>
        </w:rPr>
        <w:t>b</w:t>
      </w:r>
      <w:r w:rsidRPr="00B80B8E">
        <w:rPr>
          <w:rFonts w:ascii="Times New Roman" w:hAnsi="Times New Roman" w:cs="Times New Roman"/>
          <w:sz w:val="24"/>
          <w:szCs w:val="24"/>
        </w:rPr>
        <w:t xml:space="preserve"> × 100%</w:t>
      </w:r>
      <w:r w:rsidR="00982DB0" w:rsidRPr="00B80B8E">
        <w:rPr>
          <w:rFonts w:ascii="Times New Roman" w:hAnsi="Times New Roman" w:cs="Times New Roman" w:hint="eastAsia"/>
          <w:sz w:val="24"/>
          <w:szCs w:val="24"/>
        </w:rPr>
        <w:t xml:space="preserve">, </w:t>
      </w:r>
    </w:p>
    <w:p w14:paraId="5DD9CE54" w14:textId="77AA5D99" w:rsidR="00AC277E" w:rsidRPr="00B80B8E" w:rsidRDefault="00AC277E" w:rsidP="00BC2040">
      <w:pPr>
        <w:spacing w:beforeLines="50" w:before="156" w:afterLines="50" w:after="156"/>
        <w:rPr>
          <w:rFonts w:ascii="Times New Roman" w:hAnsi="Times New Roman" w:cs="Times New Roman"/>
          <w:sz w:val="24"/>
          <w:szCs w:val="24"/>
        </w:rPr>
      </w:pPr>
      <w:bookmarkStart w:id="24" w:name="OLE_LINK96"/>
      <w:r w:rsidRPr="00B80B8E">
        <w:rPr>
          <w:rFonts w:ascii="Times New Roman" w:hAnsi="Times New Roman" w:cs="Times New Roman"/>
          <w:sz w:val="24"/>
          <w:szCs w:val="24"/>
        </w:rPr>
        <w:t>Where A</w:t>
      </w:r>
      <w:r w:rsidR="0066276A" w:rsidRPr="00B80B8E">
        <w:rPr>
          <w:rFonts w:ascii="Times New Roman" w:hAnsi="Times New Roman" w:cs="Times New Roman"/>
          <w:sz w:val="24"/>
          <w:szCs w:val="24"/>
          <w:vertAlign w:val="subscript"/>
        </w:rPr>
        <w:t>b</w:t>
      </w:r>
      <w:r w:rsidRPr="00B80B8E">
        <w:rPr>
          <w:rFonts w:ascii="Times New Roman" w:hAnsi="Times New Roman" w:cs="Times New Roman"/>
          <w:sz w:val="24"/>
          <w:szCs w:val="24"/>
        </w:rPr>
        <w:t xml:space="preserve"> and A</w:t>
      </w:r>
      <w:r w:rsidR="0066276A" w:rsidRPr="00B80B8E">
        <w:rPr>
          <w:rFonts w:ascii="Times New Roman" w:hAnsi="Times New Roman" w:cs="Times New Roman"/>
          <w:sz w:val="24"/>
          <w:szCs w:val="24"/>
          <w:vertAlign w:val="subscript"/>
        </w:rPr>
        <w:t>c</w:t>
      </w:r>
      <w:r w:rsidRPr="00B80B8E">
        <w:rPr>
          <w:rFonts w:ascii="Times New Roman" w:hAnsi="Times New Roman" w:cs="Times New Roman"/>
          <w:sz w:val="24"/>
          <w:szCs w:val="24"/>
        </w:rPr>
        <w:t xml:space="preserve"> represent the absorbance values of the blank and the GA/HD/MDP cryogel, respectively.</w:t>
      </w:r>
    </w:p>
    <w:bookmarkEnd w:id="24"/>
    <w:p w14:paraId="69D530DE" w14:textId="21B4BFED" w:rsidR="00E42869" w:rsidRPr="00B80B8E" w:rsidRDefault="00E42869"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vertAlign w:val="superscript"/>
        </w:rPr>
        <w:t>-</w:t>
      </w:r>
      <w:r w:rsidRPr="00B80B8E">
        <w:rPr>
          <w:rFonts w:ascii="Times New Roman" w:hAnsi="Times New Roman" w:cs="Times New Roman"/>
          <w:sz w:val="24"/>
          <w:szCs w:val="24"/>
        </w:rPr>
        <w:t xml:space="preserve"> scavenging ability was determined by calculating the inhibition ratio of the photoreduction of NBT </w:t>
      </w:r>
      <w:r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&lt;EndNote&gt;&lt;Cite&gt;&lt;Author&gt;He&lt;/Author&gt;&lt;Year&gt;2023&lt;/Year&gt;&lt;RecNum&gt;4976&lt;/RecNum&gt;&lt;DisplayText&gt;[8]&lt;/DisplayText&gt;&lt;record&gt;&lt;rec-number&gt;4976&lt;/rec-number&gt;&lt;foreign-keys&gt;&lt;key app="EN" db-id="px5vvasr70vtalep2f9xew2o9wz99vxttdzt" timestamp="1708438196"&gt;4976&lt;/key&gt;&lt;/foreign-keys&gt;&lt;ref-type name="Journal Article"&gt;17&lt;/ref-type&gt;&lt;contributors&gt;&lt;authors&gt;&lt;author&gt;He, Jia Hui&lt;/author&gt;&lt;author&gt;Li, Zhen Long&lt;/author&gt;&lt;author&gt;Wang, Jia Xin&lt;/author&gt;&lt;author&gt;Li, Tongyang&lt;/author&gt;&lt;author&gt;Chen, Jueying&lt;/author&gt;&lt;author&gt;Duan, Xianglong&lt;/author&gt;&lt;author&gt;Guo, Baolin&lt;/author&gt;&lt;/authors&gt;&lt;/contributors&gt;&lt;titles&gt;&lt;title&gt;Photothermal antibacterial antioxidant conductive self-healing hydrogel with nitric oxide release accelerates diabetic wound healing&lt;/title&gt;&lt;secondary-title&gt;Composites Part B: Engineering&lt;/secondary-title&gt;&lt;/titles&gt;&lt;periodical&gt;&lt;full-title&gt;Composites Part B: Engineering&lt;/full-title&gt;&lt;abbr-1&gt;Composites, Part B&lt;/abbr-1&gt;&lt;/periodical&gt;&lt;pages&gt;110985&lt;/pages&gt;&lt;volume&gt;266&lt;/volume&gt;&lt;keywords&gt;&lt;keyword&gt;Diabetic wound&lt;/keyword&gt;&lt;keyword&gt;Nitric oxide&lt;/keyword&gt;&lt;keyword&gt;Antioxidant&lt;/keyword&gt;&lt;keyword&gt;Photothermal antibacterial&lt;/keyword&gt;&lt;keyword&gt;Conductivity&lt;/keyword&gt;&lt;/keywords&gt;&lt;dates&gt;&lt;year&gt;2023&lt;/year&gt;&lt;pub-dates&gt;&lt;date&gt;2023/11/01/&lt;/date&gt;&lt;/pub-dates&gt;&lt;/dates&gt;&lt;isbn&gt;1359-8368&lt;/isbn&gt;&lt;urls&gt;&lt;related-urls&gt;&lt;url&gt;https://www.sciencedirect.com/science/article/pii/S1359836823004882&lt;/url&gt;&lt;/related-urls&gt;&lt;/urls&gt;&lt;electronic-resource-num&gt;https://doi.org/10.1016/j.compositesb.2023.110985&lt;/electronic-resource-num&gt;&lt;/record&gt;&lt;/Cite&gt;&lt;/EndNote&gt;</w:instrText>
      </w:r>
      <w:r w:rsidRPr="00B80B8E">
        <w:rPr>
          <w:rFonts w:ascii="Times New Roman" w:hAnsi="Times New Roman" w:cs="Times New Roman"/>
          <w:sz w:val="24"/>
          <w:szCs w:val="24"/>
        </w:rPr>
        <w:fldChar w:fldCharType="separate"/>
      </w:r>
      <w:r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Pr="00B80B8E">
        <w:rPr>
          <w:rFonts w:ascii="Times New Roman" w:hAnsi="Times New Roman" w:cs="Times New Roman"/>
          <w:noProof/>
          <w:sz w:val="24"/>
          <w:szCs w:val="24"/>
        </w:rPr>
        <w:t>8]</w:t>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t xml:space="preserve">. </w:t>
      </w:r>
      <w:r w:rsidR="00BF0B29" w:rsidRPr="00B80B8E">
        <w:rPr>
          <w:rFonts w:ascii="Times New Roman" w:hAnsi="Times New Roman" w:cs="Times New Roman"/>
          <w:sz w:val="24"/>
          <w:szCs w:val="24"/>
        </w:rPr>
        <w:t>Briefly</w:t>
      </w:r>
      <w:r w:rsidRPr="00B80B8E">
        <w:rPr>
          <w:rFonts w:ascii="Times New Roman" w:hAnsi="Times New Roman" w:cs="Times New Roman"/>
          <w:sz w:val="24"/>
          <w:szCs w:val="24"/>
        </w:rPr>
        <w:t xml:space="preserve">, </w:t>
      </w:r>
      <w:r w:rsidR="00BF0B29" w:rsidRPr="00B80B8E">
        <w:rPr>
          <w:rFonts w:ascii="Times New Roman" w:hAnsi="Times New Roman" w:cs="Times New Roman"/>
          <w:sz w:val="24"/>
          <w:szCs w:val="24"/>
        </w:rPr>
        <w:t xml:space="preserve">300 </w:t>
      </w:r>
      <w:proofErr w:type="spellStart"/>
      <w:r w:rsidR="00BF0B29" w:rsidRPr="00B80B8E">
        <w:rPr>
          <w:rFonts w:ascii="Times New Roman" w:hAnsi="Times New Roman" w:cs="Times New Roman"/>
          <w:sz w:val="24"/>
          <w:szCs w:val="24"/>
        </w:rPr>
        <w:t>μL</w:t>
      </w:r>
      <w:proofErr w:type="spellEnd"/>
      <w:r w:rsidR="00BF0B29" w:rsidRPr="00B80B8E">
        <w:rPr>
          <w:rFonts w:ascii="Times New Roman" w:hAnsi="Times New Roman" w:cs="Times New Roman"/>
          <w:sz w:val="24"/>
          <w:szCs w:val="24"/>
        </w:rPr>
        <w:t xml:space="preserve"> GA/HD/MDP </w:t>
      </w:r>
      <w:proofErr w:type="spellStart"/>
      <w:r w:rsidR="00BF0B29" w:rsidRPr="00B80B8E">
        <w:rPr>
          <w:rFonts w:ascii="Times New Roman" w:hAnsi="Times New Roman" w:cs="Times New Roman"/>
          <w:sz w:val="24"/>
          <w:szCs w:val="24"/>
        </w:rPr>
        <w:t>cryogel</w:t>
      </w:r>
      <w:proofErr w:type="spellEnd"/>
      <w:r w:rsidR="00BF0B29" w:rsidRPr="00B80B8E">
        <w:rPr>
          <w:rFonts w:ascii="Times New Roman" w:hAnsi="Times New Roman" w:cs="Times New Roman"/>
          <w:sz w:val="24"/>
          <w:szCs w:val="24"/>
        </w:rPr>
        <w:t xml:space="preserve"> sample was added into 1 mL PBS </w:t>
      </w:r>
      <w:r w:rsidR="00340AE3" w:rsidRPr="00B80B8E">
        <w:rPr>
          <w:rFonts w:ascii="Times New Roman" w:hAnsi="Times New Roman" w:cs="Times New Roman"/>
          <w:sz w:val="24"/>
          <w:szCs w:val="24"/>
        </w:rPr>
        <w:t xml:space="preserve">buffer </w:t>
      </w:r>
      <w:r w:rsidR="00BF0B29" w:rsidRPr="00B80B8E">
        <w:rPr>
          <w:rFonts w:ascii="Times New Roman" w:hAnsi="Times New Roman" w:cs="Times New Roman"/>
          <w:sz w:val="24"/>
          <w:szCs w:val="24"/>
        </w:rPr>
        <w:t xml:space="preserve">(pH 7.4) containing </w:t>
      </w:r>
      <w:r w:rsidRPr="00B80B8E">
        <w:rPr>
          <w:rFonts w:ascii="Times New Roman" w:hAnsi="Times New Roman" w:cs="Times New Roman"/>
          <w:sz w:val="24"/>
          <w:szCs w:val="24"/>
        </w:rPr>
        <w:t xml:space="preserve">riboflavin (20 µM), methionine (12.5 mM) </w:t>
      </w:r>
      <w:r w:rsidR="00BF0B29" w:rsidRPr="00B80B8E">
        <w:rPr>
          <w:rFonts w:ascii="Times New Roman" w:hAnsi="Times New Roman" w:cs="Times New Roman"/>
          <w:sz w:val="24"/>
          <w:szCs w:val="24"/>
        </w:rPr>
        <w:t xml:space="preserve">and </w:t>
      </w:r>
      <w:r w:rsidRPr="00B80B8E">
        <w:rPr>
          <w:rFonts w:ascii="Times New Roman" w:hAnsi="Times New Roman" w:cs="Times New Roman"/>
          <w:sz w:val="24"/>
          <w:szCs w:val="24"/>
        </w:rPr>
        <w:t xml:space="preserve">NBT (75 µM), and treated with a constant light intensity for 30 min. </w:t>
      </w:r>
      <w:r w:rsidR="004B1B4B" w:rsidRPr="00B80B8E">
        <w:rPr>
          <w:rFonts w:ascii="Times New Roman" w:hAnsi="Times New Roman" w:cs="Times New Roman"/>
          <w:sz w:val="24"/>
          <w:szCs w:val="24"/>
        </w:rPr>
        <w:t xml:space="preserve">Then, 200 </w:t>
      </w:r>
      <w:proofErr w:type="spellStart"/>
      <w:r w:rsidR="004B1B4B" w:rsidRPr="00B80B8E">
        <w:rPr>
          <w:rFonts w:ascii="Times New Roman" w:hAnsi="Times New Roman" w:cs="Times New Roman"/>
          <w:sz w:val="24"/>
          <w:szCs w:val="24"/>
        </w:rPr>
        <w:t>μL</w:t>
      </w:r>
      <w:proofErr w:type="spellEnd"/>
      <w:r w:rsidRPr="00B80B8E">
        <w:rPr>
          <w:rFonts w:ascii="Times New Roman" w:hAnsi="Times New Roman" w:cs="Times New Roman"/>
          <w:sz w:val="24"/>
          <w:szCs w:val="24"/>
        </w:rPr>
        <w:t xml:space="preserve"> of the supernatant was collected, </w:t>
      </w:r>
      <w:r w:rsidR="004B1B4B" w:rsidRPr="00B80B8E">
        <w:rPr>
          <w:rFonts w:ascii="Times New Roman" w:hAnsi="Times New Roman" w:cs="Times New Roman"/>
          <w:sz w:val="24"/>
          <w:szCs w:val="24"/>
        </w:rPr>
        <w:t xml:space="preserve">and the absorbance was read at 560 nm wavelength using a microplate reader (Molecular Devices). </w:t>
      </w:r>
      <w:r w:rsidRPr="00B80B8E">
        <w:rPr>
          <w:rFonts w:ascii="Times New Roman" w:hAnsi="Times New Roman" w:cs="Times New Roman"/>
          <w:sz w:val="24"/>
          <w:szCs w:val="24"/>
        </w:rPr>
        <w:t>The</w:t>
      </w:r>
      <w:r w:rsidR="004B1B4B" w:rsidRPr="00B80B8E">
        <w:rPr>
          <w:rFonts w:ascii="Times New Roman" w:hAnsi="Times New Roman" w:cs="Times New Roman"/>
          <w:sz w:val="24"/>
          <w:szCs w:val="24"/>
        </w:rPr>
        <w:t xml:space="preserve"> </w:t>
      </w: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vertAlign w:val="superscript"/>
        </w:rPr>
        <w:t>-</w:t>
      </w:r>
      <w:r w:rsidRPr="00B80B8E">
        <w:rPr>
          <w:rFonts w:ascii="Times New Roman" w:hAnsi="Times New Roman" w:cs="Times New Roman"/>
          <w:sz w:val="24"/>
          <w:szCs w:val="24"/>
        </w:rPr>
        <w:t xml:space="preserve"> scavenging was calculated using equation:</w:t>
      </w:r>
    </w:p>
    <w:p w14:paraId="20AB5D23" w14:textId="445E5F92" w:rsidR="00E42869" w:rsidRPr="00B80B8E" w:rsidRDefault="00E42869" w:rsidP="00BC2040">
      <w:pPr>
        <w:spacing w:beforeLines="50" w:before="156" w:afterLines="50" w:after="156"/>
        <w:jc w:val="center"/>
        <w:rPr>
          <w:rFonts w:ascii="Times New Roman" w:hAnsi="Times New Roman" w:cs="Times New Roman"/>
          <w:sz w:val="24"/>
          <w:szCs w:val="24"/>
        </w:rPr>
      </w:pP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vertAlign w:val="superscript"/>
        </w:rPr>
        <w:t>-</w:t>
      </w:r>
      <w:r w:rsidRPr="00B80B8E">
        <w:rPr>
          <w:rFonts w:ascii="Times New Roman" w:hAnsi="Times New Roman" w:cs="Times New Roman"/>
          <w:sz w:val="24"/>
          <w:szCs w:val="24"/>
        </w:rPr>
        <w:t xml:space="preserve"> scavenging (%) </w:t>
      </w:r>
      <w:r w:rsidR="004B1B4B" w:rsidRPr="00B80B8E">
        <w:rPr>
          <w:rFonts w:ascii="Times New Roman" w:hAnsi="Times New Roman" w:cs="Times New Roman"/>
          <w:sz w:val="24"/>
          <w:szCs w:val="24"/>
        </w:rPr>
        <w:t>=</w:t>
      </w:r>
      <w:r w:rsidRPr="00B80B8E">
        <w:rPr>
          <w:rFonts w:ascii="Times New Roman" w:hAnsi="Times New Roman" w:cs="Times New Roman"/>
          <w:sz w:val="24"/>
          <w:szCs w:val="24"/>
        </w:rPr>
        <w:t xml:space="preserve"> </w:t>
      </w:r>
      <w:r w:rsidR="00467CC0" w:rsidRPr="00B80B8E">
        <w:rPr>
          <w:rFonts w:ascii="Times New Roman" w:hAnsi="Times New Roman" w:cs="Times New Roman"/>
          <w:sz w:val="24"/>
          <w:szCs w:val="24"/>
        </w:rPr>
        <w:t>[</w:t>
      </w:r>
      <w:r w:rsidR="004B1B4B" w:rsidRPr="00B80B8E">
        <w:rPr>
          <w:rFonts w:ascii="Times New Roman" w:hAnsi="Times New Roman" w:cs="Times New Roman"/>
          <w:sz w:val="24"/>
          <w:szCs w:val="24"/>
        </w:rPr>
        <w:t>(A</w:t>
      </w:r>
      <w:r w:rsidR="004B1B4B" w:rsidRPr="00B80B8E">
        <w:rPr>
          <w:rFonts w:ascii="Times New Roman" w:hAnsi="Times New Roman" w:cs="Times New Roman"/>
          <w:sz w:val="24"/>
          <w:szCs w:val="24"/>
          <w:vertAlign w:val="subscript"/>
        </w:rPr>
        <w:t>1</w:t>
      </w:r>
      <w:r w:rsidR="004B1B4B" w:rsidRPr="00B80B8E">
        <w:rPr>
          <w:rFonts w:ascii="Times New Roman" w:hAnsi="Times New Roman" w:cs="Times New Roman"/>
          <w:sz w:val="24"/>
          <w:szCs w:val="24"/>
        </w:rPr>
        <w:t xml:space="preserve"> - A</w:t>
      </w:r>
      <w:r w:rsidR="004B1B4B" w:rsidRPr="00B80B8E">
        <w:rPr>
          <w:rFonts w:ascii="Times New Roman" w:hAnsi="Times New Roman" w:cs="Times New Roman"/>
          <w:sz w:val="24"/>
          <w:szCs w:val="24"/>
          <w:vertAlign w:val="subscript"/>
        </w:rPr>
        <w:t>P</w:t>
      </w:r>
      <w:r w:rsidR="004B1B4B" w:rsidRPr="00B80B8E">
        <w:rPr>
          <w:rFonts w:ascii="Times New Roman" w:hAnsi="Times New Roman" w:cs="Times New Roman"/>
          <w:sz w:val="24"/>
          <w:szCs w:val="24"/>
        </w:rPr>
        <w:t xml:space="preserve">) - </w:t>
      </w:r>
      <w:r w:rsidRPr="00B80B8E">
        <w:rPr>
          <w:rFonts w:ascii="Times New Roman" w:hAnsi="Times New Roman" w:cs="Times New Roman"/>
          <w:sz w:val="24"/>
          <w:szCs w:val="24"/>
        </w:rPr>
        <w:t>(A</w:t>
      </w:r>
      <w:r w:rsidR="004B1B4B" w:rsidRPr="00B80B8E">
        <w:rPr>
          <w:rFonts w:ascii="Times New Roman" w:hAnsi="Times New Roman" w:cs="Times New Roman"/>
          <w:sz w:val="24"/>
          <w:szCs w:val="24"/>
          <w:vertAlign w:val="subscript"/>
        </w:rPr>
        <w:t>0</w:t>
      </w:r>
      <w:r w:rsidR="004B1B4B" w:rsidRPr="00B80B8E">
        <w:rPr>
          <w:rFonts w:ascii="Times New Roman" w:hAnsi="Times New Roman" w:cs="Times New Roman"/>
          <w:sz w:val="24"/>
          <w:szCs w:val="24"/>
        </w:rPr>
        <w:t xml:space="preserve"> - </w:t>
      </w:r>
      <w:r w:rsidRPr="00B80B8E">
        <w:rPr>
          <w:rFonts w:ascii="Times New Roman" w:hAnsi="Times New Roman" w:cs="Times New Roman"/>
          <w:sz w:val="24"/>
          <w:szCs w:val="24"/>
        </w:rPr>
        <w:t>A</w:t>
      </w:r>
      <w:r w:rsidR="004B1B4B" w:rsidRPr="00B80B8E">
        <w:rPr>
          <w:rFonts w:ascii="Times New Roman" w:hAnsi="Times New Roman" w:cs="Times New Roman"/>
          <w:sz w:val="24"/>
          <w:szCs w:val="24"/>
          <w:vertAlign w:val="subscript"/>
        </w:rPr>
        <w:t>p</w:t>
      </w:r>
      <w:r w:rsidR="004B1B4B" w:rsidRPr="00B80B8E">
        <w:rPr>
          <w:rFonts w:ascii="Times New Roman" w:hAnsi="Times New Roman" w:cs="Times New Roman"/>
          <w:sz w:val="24"/>
          <w:szCs w:val="24"/>
        </w:rPr>
        <w:t xml:space="preserve">) </w:t>
      </w:r>
      <w:r w:rsidRPr="00B80B8E">
        <w:rPr>
          <w:rFonts w:ascii="Times New Roman" w:hAnsi="Times New Roman" w:cs="Times New Roman"/>
          <w:sz w:val="24"/>
          <w:szCs w:val="24"/>
        </w:rPr>
        <w:t>/</w:t>
      </w:r>
      <w:r w:rsidR="004B1B4B" w:rsidRPr="00B80B8E">
        <w:rPr>
          <w:rFonts w:ascii="Times New Roman" w:hAnsi="Times New Roman" w:cs="Times New Roman"/>
          <w:sz w:val="24"/>
          <w:szCs w:val="24"/>
        </w:rPr>
        <w:t xml:space="preserve"> (</w:t>
      </w:r>
      <w:r w:rsidRPr="00B80B8E">
        <w:rPr>
          <w:rFonts w:ascii="Times New Roman" w:hAnsi="Times New Roman" w:cs="Times New Roman"/>
          <w:sz w:val="24"/>
          <w:szCs w:val="24"/>
        </w:rPr>
        <w:t>A</w:t>
      </w:r>
      <w:r w:rsidR="004B1B4B" w:rsidRPr="00B80B8E">
        <w:rPr>
          <w:rFonts w:ascii="Times New Roman" w:hAnsi="Times New Roman" w:cs="Times New Roman"/>
          <w:sz w:val="24"/>
          <w:szCs w:val="24"/>
          <w:vertAlign w:val="subscript"/>
        </w:rPr>
        <w:t>1</w:t>
      </w:r>
      <w:r w:rsidR="004B1B4B" w:rsidRPr="00B80B8E">
        <w:rPr>
          <w:rFonts w:ascii="Times New Roman" w:hAnsi="Times New Roman" w:cs="Times New Roman"/>
          <w:sz w:val="24"/>
          <w:szCs w:val="24"/>
        </w:rPr>
        <w:t xml:space="preserve"> - </w:t>
      </w:r>
      <w:r w:rsidRPr="00B80B8E">
        <w:rPr>
          <w:rFonts w:ascii="Times New Roman" w:hAnsi="Times New Roman" w:cs="Times New Roman"/>
          <w:sz w:val="24"/>
          <w:szCs w:val="24"/>
        </w:rPr>
        <w:t>A</w:t>
      </w:r>
      <w:r w:rsidR="004B1B4B" w:rsidRPr="00B80B8E">
        <w:rPr>
          <w:rFonts w:ascii="Times New Roman" w:hAnsi="Times New Roman" w:cs="Times New Roman"/>
          <w:sz w:val="24"/>
          <w:szCs w:val="24"/>
          <w:vertAlign w:val="subscript"/>
        </w:rPr>
        <w:t>p</w:t>
      </w:r>
      <w:r w:rsidRPr="00B80B8E">
        <w:rPr>
          <w:rFonts w:ascii="Times New Roman" w:hAnsi="Times New Roman" w:cs="Times New Roman"/>
          <w:sz w:val="24"/>
          <w:szCs w:val="24"/>
        </w:rPr>
        <w:t>)</w:t>
      </w:r>
      <w:r w:rsidR="00467CC0" w:rsidRPr="00B80B8E">
        <w:rPr>
          <w:rFonts w:ascii="Times New Roman" w:hAnsi="Times New Roman" w:cs="Times New Roman"/>
          <w:sz w:val="24"/>
          <w:szCs w:val="24"/>
        </w:rPr>
        <w:t>]</w:t>
      </w:r>
      <w:r w:rsidRPr="00B80B8E">
        <w:rPr>
          <w:rFonts w:ascii="Times New Roman" w:hAnsi="Times New Roman" w:cs="Times New Roman"/>
          <w:sz w:val="24"/>
          <w:szCs w:val="24"/>
        </w:rPr>
        <w:t xml:space="preserve"> ×</w:t>
      </w:r>
      <w:r w:rsidR="004B1B4B" w:rsidRPr="00B80B8E">
        <w:rPr>
          <w:rFonts w:ascii="Times New Roman" w:hAnsi="Times New Roman" w:cs="Times New Roman"/>
          <w:sz w:val="24"/>
          <w:szCs w:val="24"/>
        </w:rPr>
        <w:t xml:space="preserve"> </w:t>
      </w:r>
      <w:r w:rsidRPr="00B80B8E">
        <w:rPr>
          <w:rFonts w:ascii="Times New Roman" w:hAnsi="Times New Roman" w:cs="Times New Roman"/>
          <w:sz w:val="24"/>
          <w:szCs w:val="24"/>
        </w:rPr>
        <w:t>100%</w:t>
      </w:r>
      <w:r w:rsidR="000F43E5" w:rsidRPr="00B80B8E">
        <w:rPr>
          <w:rFonts w:ascii="Times New Roman" w:hAnsi="Times New Roman" w:cs="Times New Roman" w:hint="eastAsia"/>
          <w:sz w:val="24"/>
          <w:szCs w:val="24"/>
        </w:rPr>
        <w:t>,</w:t>
      </w:r>
    </w:p>
    <w:p w14:paraId="39BF089B" w14:textId="2D3AE95D" w:rsidR="00154AE6" w:rsidRPr="00B80B8E" w:rsidRDefault="00E42869"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Where A</w:t>
      </w:r>
      <w:r w:rsidR="004B1B4B" w:rsidRPr="00B80B8E">
        <w:rPr>
          <w:rFonts w:ascii="Times New Roman" w:hAnsi="Times New Roman" w:cs="Times New Roman"/>
          <w:sz w:val="24"/>
          <w:szCs w:val="24"/>
          <w:vertAlign w:val="subscript"/>
        </w:rPr>
        <w:t>0</w:t>
      </w:r>
      <w:r w:rsidRPr="00B80B8E">
        <w:rPr>
          <w:rFonts w:ascii="Times New Roman" w:hAnsi="Times New Roman" w:cs="Times New Roman"/>
          <w:sz w:val="24"/>
          <w:szCs w:val="24"/>
        </w:rPr>
        <w:t>, A</w:t>
      </w:r>
      <w:r w:rsidR="004B1B4B" w:rsidRPr="00B80B8E">
        <w:rPr>
          <w:rFonts w:ascii="Times New Roman" w:hAnsi="Times New Roman" w:cs="Times New Roman"/>
          <w:sz w:val="24"/>
          <w:szCs w:val="24"/>
          <w:vertAlign w:val="subscript"/>
        </w:rPr>
        <w:t>p</w:t>
      </w:r>
      <w:r w:rsidRPr="00B80B8E">
        <w:rPr>
          <w:rFonts w:ascii="Times New Roman" w:hAnsi="Times New Roman" w:cs="Times New Roman"/>
          <w:sz w:val="24"/>
          <w:szCs w:val="24"/>
        </w:rPr>
        <w:t>, and A</w:t>
      </w:r>
      <w:r w:rsidR="004B1B4B" w:rsidRPr="00B80B8E">
        <w:rPr>
          <w:rFonts w:ascii="Times New Roman" w:hAnsi="Times New Roman" w:cs="Times New Roman"/>
          <w:sz w:val="24"/>
          <w:szCs w:val="24"/>
          <w:vertAlign w:val="subscript"/>
        </w:rPr>
        <w:t>1</w:t>
      </w:r>
      <w:r w:rsidRPr="00B80B8E">
        <w:rPr>
          <w:rFonts w:ascii="Times New Roman" w:hAnsi="Times New Roman" w:cs="Times New Roman"/>
          <w:sz w:val="24"/>
          <w:szCs w:val="24"/>
        </w:rPr>
        <w:t xml:space="preserve"> represent the absorbance values of the </w:t>
      </w:r>
      <w:r w:rsidR="00567680" w:rsidRPr="00B80B8E">
        <w:rPr>
          <w:rFonts w:ascii="Times New Roman" w:hAnsi="Times New Roman" w:cs="Times New Roman"/>
          <w:sz w:val="24"/>
          <w:szCs w:val="24"/>
        </w:rPr>
        <w:t>GA/HD/MDP cryogel</w:t>
      </w:r>
      <w:r w:rsidRPr="00B80B8E">
        <w:rPr>
          <w:rFonts w:ascii="Times New Roman" w:hAnsi="Times New Roman" w:cs="Times New Roman"/>
          <w:sz w:val="24"/>
          <w:szCs w:val="24"/>
        </w:rPr>
        <w:t xml:space="preserve">, </w:t>
      </w:r>
      <w:r w:rsidR="004B1B4B" w:rsidRPr="00B80B8E">
        <w:rPr>
          <w:rFonts w:ascii="Times New Roman" w:hAnsi="Times New Roman" w:cs="Times New Roman"/>
          <w:sz w:val="24"/>
          <w:szCs w:val="24"/>
        </w:rPr>
        <w:t>PBS</w:t>
      </w:r>
      <w:r w:rsidRPr="00B80B8E">
        <w:rPr>
          <w:rFonts w:ascii="Times New Roman" w:hAnsi="Times New Roman" w:cs="Times New Roman"/>
          <w:sz w:val="24"/>
          <w:szCs w:val="24"/>
        </w:rPr>
        <w:t>, and positive control, respectively.</w:t>
      </w:r>
      <w:r w:rsidR="004B1B4B" w:rsidRPr="00B80B8E">
        <w:rPr>
          <w:rFonts w:ascii="Times New Roman" w:hAnsi="Times New Roman" w:cs="Times New Roman"/>
          <w:sz w:val="24"/>
          <w:szCs w:val="24"/>
        </w:rPr>
        <w:t xml:space="preserve"> </w:t>
      </w:r>
    </w:p>
    <w:p w14:paraId="18998352" w14:textId="2B3550E1" w:rsidR="00ED3C29" w:rsidRPr="00B80B8E" w:rsidRDefault="00675EA0"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intracellular ROS scavenging test was evaluated according to the publication </w:t>
      </w:r>
      <w:r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&lt;EndNote&gt;&lt;Cite&gt;&lt;Author&gt;Yang&lt;/Author&gt;&lt;Year&gt;2023&lt;/Year&gt;&lt;RecNum&gt;5394&lt;/RecNum&gt;&lt;DisplayText&gt;[9]&lt;/DisplayText&gt;&lt;record&gt;&lt;rec-number&gt;5394&lt;/rec-number&gt;&lt;foreign-keys&gt;&lt;key app="EN" db-id="px5vvasr70vtalep2f9xew2o9wz99vxttdzt" timestamp="1730172014"&gt;5394&lt;/key&gt;&lt;/foreign-keys&gt;&lt;ref-type name="Journal Article"&gt;17&lt;/ref-type&gt;&lt;contributors&gt;&lt;authors&gt;&lt;author&gt;Yang, Yu Tong&lt;/author&gt;&lt;author&gt;Li, Meng&lt;/author&gt;&lt;author&gt;Pan, Guo Ying&lt;/author&gt;&lt;author&gt;Chen, Jueying&lt;/author&gt;&lt;author&gt;Guo, Baolin&lt;/author&gt;&lt;/authors&gt;&lt;/contributors&gt;&lt;titles&gt;&lt;title&gt;Multiple stimuli-responsive nanozyme-based cryogels with controlled NO release as self-adaptive wound dressing for infected wound healing&lt;/title&gt;&lt;secondary-title&gt;Adv. Funct. Mater.&lt;/secondary-title&gt;&lt;/titles&gt;&lt;periodical&gt;&lt;full-title&gt;Advanced Functional Materials&lt;/full-title&gt;&lt;abbr-1&gt;Adv. Funct. Mater.&lt;/abbr-1&gt;&lt;/periodical&gt;&lt;pages&gt;2214089&lt;/pages&gt;&lt;volume&gt;33&lt;/volume&gt;&lt;number&gt;31&lt;/number&gt;&lt;dates&gt;&lt;year&gt;2023&lt;/year&gt;&lt;/dates&gt;&lt;isbn&gt;1616-301X&lt;/isbn&gt;&lt;urls&gt;&lt;related-urls&gt;&lt;url&gt;https://onlinelibrary.wiley.com/doi/abs/10.1002/adfm.202214089&lt;/url&gt;&lt;/related-urls&gt;&lt;/urls&gt;&lt;electronic-resource-num&gt;https://doi.org/10.1002/adfm.202214089&lt;/electronic-resource-num&gt;&lt;/record&gt;&lt;/Cite&gt;&lt;/EndNote&gt;</w:instrText>
      </w:r>
      <w:r w:rsidRPr="00B80B8E">
        <w:rPr>
          <w:rFonts w:ascii="Times New Roman" w:hAnsi="Times New Roman" w:cs="Times New Roman"/>
          <w:sz w:val="24"/>
          <w:szCs w:val="24"/>
        </w:rPr>
        <w:fldChar w:fldCharType="separate"/>
      </w:r>
      <w:r w:rsidRPr="00B80B8E">
        <w:rPr>
          <w:rFonts w:ascii="Times New Roman" w:hAnsi="Times New Roman" w:cs="Times New Roman"/>
          <w:noProof/>
          <w:sz w:val="24"/>
          <w:szCs w:val="24"/>
        </w:rPr>
        <w:t>[9]</w:t>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t>.</w:t>
      </w:r>
      <w:r w:rsidRPr="00B80B8E">
        <w:rPr>
          <w:rFonts w:ascii="Times New Roman" w:hAnsi="Times New Roman" w:cs="Times New Roman" w:hint="eastAsia"/>
          <w:sz w:val="24"/>
          <w:szCs w:val="24"/>
        </w:rPr>
        <w:t xml:space="preserve"> </w:t>
      </w:r>
      <w:r w:rsidRPr="00B80B8E">
        <w:rPr>
          <w:rFonts w:ascii="Times New Roman" w:hAnsi="Times New Roman" w:cs="Times New Roman"/>
          <w:sz w:val="24"/>
          <w:szCs w:val="24"/>
        </w:rPr>
        <w:t>Briefly, RAW 264.7 cells in a 48-well plate (3×10</w:t>
      </w:r>
      <w:r w:rsidRPr="00B80B8E">
        <w:rPr>
          <w:rFonts w:ascii="Times New Roman" w:hAnsi="Times New Roman" w:cs="Times New Roman"/>
          <w:sz w:val="24"/>
          <w:szCs w:val="24"/>
          <w:vertAlign w:val="superscript"/>
        </w:rPr>
        <w:t>4</w:t>
      </w:r>
      <w:r w:rsidRPr="00B80B8E">
        <w:rPr>
          <w:rFonts w:ascii="Times New Roman" w:hAnsi="Times New Roman" w:cs="Times New Roman"/>
          <w:sz w:val="24"/>
          <w:szCs w:val="24"/>
        </w:rPr>
        <w:t xml:space="preserve"> cells/well) were incubated with</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GA/HD/MDP for 24 h. Next, 500 µM H</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was added to the culture media to induce oxidative stress for 1 h. Then, the media and samples were aspirated, and the cells</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were washed carefully with PBS for 2 times. The cells were incubated with 10 µM</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DCFH</w:t>
      </w:r>
      <w:r w:rsidR="00176B49" w:rsidRPr="00B80B8E">
        <w:rPr>
          <w:rFonts w:ascii="Times New Roman" w:hAnsi="Times New Roman" w:cs="Times New Roman"/>
          <w:sz w:val="24"/>
          <w:szCs w:val="24"/>
        </w:rPr>
        <w:t>-</w:t>
      </w:r>
      <w:r w:rsidRPr="00B80B8E">
        <w:rPr>
          <w:rFonts w:ascii="Times New Roman" w:hAnsi="Times New Roman" w:cs="Times New Roman"/>
          <w:sz w:val="24"/>
          <w:szCs w:val="24"/>
        </w:rPr>
        <w:t>DA solution at 37</w:t>
      </w:r>
      <w:r w:rsidR="00176B49"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°C for 1 h in dark. The fluorescence intensity of DCFH-DA was read using a microplate reader </w:t>
      </w:r>
      <w:bookmarkStart w:id="25" w:name="OLE_LINK99"/>
      <w:r w:rsidRPr="00B80B8E">
        <w:rPr>
          <w:rFonts w:ascii="Times New Roman" w:hAnsi="Times New Roman" w:cs="Times New Roman"/>
          <w:sz w:val="24"/>
          <w:szCs w:val="24"/>
        </w:rPr>
        <w:t>(Ex. 495 nm; Em. 530 nm)</w:t>
      </w:r>
      <w:bookmarkEnd w:id="25"/>
      <w:r w:rsidRPr="00B80B8E">
        <w:rPr>
          <w:rFonts w:ascii="Times New Roman" w:hAnsi="Times New Roman" w:cs="Times New Roman"/>
          <w:sz w:val="24"/>
          <w:szCs w:val="24"/>
        </w:rPr>
        <w:t xml:space="preserve"> and the fluorescence images were observed by confocal microscope.</w:t>
      </w:r>
    </w:p>
    <w:p w14:paraId="0EAF6715" w14:textId="236DD41F"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S1.12 </w:t>
      </w:r>
      <w:r w:rsidR="00ED3C29" w:rsidRPr="00B80B8E">
        <w:rPr>
          <w:rFonts w:ascii="Times New Roman" w:hAnsi="Times New Roman" w:cs="Times New Roman"/>
          <w:b/>
          <w:bCs/>
          <w:sz w:val="24"/>
          <w:szCs w:val="24"/>
        </w:rPr>
        <w:t>Oxygen production performance</w:t>
      </w:r>
    </w:p>
    <w:p w14:paraId="052FD8BE" w14:textId="76DDCFB3" w:rsidR="00154AE6" w:rsidRPr="00B80B8E" w:rsidRDefault="00176B49"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lastRenderedPageBreak/>
        <w:t>The 10 mg GA/HD/MDP cryogel was placed in 5 mL of deionized water containing H</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(200 </w:t>
      </w:r>
      <w:proofErr w:type="spellStart"/>
      <w:r w:rsidRPr="00B80B8E">
        <w:rPr>
          <w:rFonts w:ascii="Times New Roman" w:hAnsi="Times New Roman" w:cs="Times New Roman"/>
          <w:sz w:val="24"/>
          <w:szCs w:val="24"/>
        </w:rPr>
        <w:t>μM</w:t>
      </w:r>
      <w:proofErr w:type="spellEnd"/>
      <w:r w:rsidRPr="00B80B8E">
        <w:rPr>
          <w:rFonts w:ascii="Times New Roman" w:hAnsi="Times New Roman" w:cs="Times New Roman"/>
          <w:sz w:val="24"/>
          <w:szCs w:val="24"/>
        </w:rPr>
        <w:t>), and the concentration of 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was recorded using a portable dissolved oxygen analyzer (JPBJ-608, Shanghai Leici) at the pre-set time.</w:t>
      </w:r>
    </w:p>
    <w:p w14:paraId="44D05872" w14:textId="216741F7" w:rsidR="00ED3C2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S1.13 </w:t>
      </w:r>
      <w:r w:rsidR="008C7069" w:rsidRPr="00B80B8E">
        <w:rPr>
          <w:rFonts w:ascii="Times New Roman" w:hAnsi="Times New Roman" w:cs="Times New Roman"/>
          <w:b/>
          <w:bCs/>
          <w:sz w:val="24"/>
          <w:szCs w:val="24"/>
        </w:rPr>
        <w:t>Biocompatibility performance</w:t>
      </w:r>
    </w:p>
    <w:p w14:paraId="6D113098" w14:textId="2FF205C5" w:rsidR="00176B49" w:rsidRPr="00B80B8E" w:rsidRDefault="00176B49"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biosafety of GA/HD/MDP cryogels was evaluated by hemocompatibility, cytocompatibility, and </w:t>
      </w:r>
      <w:r w:rsidRPr="00B80B8E">
        <w:rPr>
          <w:rFonts w:ascii="Times New Roman" w:hAnsi="Times New Roman" w:cs="Times New Roman"/>
          <w:i/>
          <w:iCs/>
          <w:sz w:val="24"/>
          <w:szCs w:val="24"/>
        </w:rPr>
        <w:t>in vivo</w:t>
      </w:r>
      <w:r w:rsidRPr="00B80B8E">
        <w:rPr>
          <w:rFonts w:ascii="Times New Roman" w:hAnsi="Times New Roman" w:cs="Times New Roman"/>
          <w:sz w:val="24"/>
          <w:szCs w:val="24"/>
        </w:rPr>
        <w:t xml:space="preserve"> biocompatibility tests</w:t>
      </w:r>
      <w:r w:rsidR="000769F9" w:rsidRPr="00B80B8E">
        <w:rPr>
          <w:rFonts w:ascii="Times New Roman" w:hAnsi="Times New Roman" w:cs="Times New Roman"/>
          <w:sz w:val="24"/>
          <w:szCs w:val="24"/>
        </w:rPr>
        <w:t xml:space="preserve"> </w:t>
      </w:r>
      <w:r w:rsidR="000769F9"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&lt;EndNote&gt;&lt;Cite&gt;&lt;Author&gt;He&lt;/Author&gt;&lt;Year&gt;2023&lt;/Year&gt;&lt;RecNum&gt;4976&lt;/RecNum&gt;&lt;DisplayText&gt;[8]&lt;/DisplayText&gt;&lt;record&gt;&lt;rec-number&gt;4976&lt;/rec-number&gt;&lt;foreign-keys&gt;&lt;key app="EN" db-id="px5vvasr70vtalep2f9xew2o9wz99vxttdzt" timestamp="1708438196"&gt;4976&lt;/key&gt;&lt;/foreign-keys&gt;&lt;ref-type name="Journal Article"&gt;17&lt;/ref-type&gt;&lt;contributors&gt;&lt;authors&gt;&lt;author&gt;He, Jia Hui&lt;/author&gt;&lt;author&gt;Li, Zhen Long&lt;/author&gt;&lt;author&gt;Wang, Jia Xin&lt;/author&gt;&lt;author&gt;Li, Tongyang&lt;/author&gt;&lt;author&gt;Chen, Jueying&lt;/author&gt;&lt;author&gt;Duan, Xianglong&lt;/author&gt;&lt;author&gt;Guo, Baolin&lt;/author&gt;&lt;/authors&gt;&lt;/contributors&gt;&lt;titles&gt;&lt;title&gt;Photothermal antibacterial antioxidant conductive self-healing hydrogel with nitric oxide release accelerates diabetic wound healing&lt;/title&gt;&lt;secondary-title&gt;Composites Part B: Engineering&lt;/secondary-title&gt;&lt;/titles&gt;&lt;periodical&gt;&lt;full-title&gt;Composites Part B: Engineering&lt;/full-title&gt;&lt;abbr-1&gt;Composites, Part B&lt;/abbr-1&gt;&lt;/periodical&gt;&lt;pages&gt;110985&lt;/pages&gt;&lt;volume&gt;266&lt;/volume&gt;&lt;keywords&gt;&lt;keyword&gt;Diabetic wound&lt;/keyword&gt;&lt;keyword&gt;Nitric oxide&lt;/keyword&gt;&lt;keyword&gt;Antioxidant&lt;/keyword&gt;&lt;keyword&gt;Photothermal antibacterial&lt;/keyword&gt;&lt;keyword&gt;Conductivity&lt;/keyword&gt;&lt;/keywords&gt;&lt;dates&gt;&lt;year&gt;2023&lt;/year&gt;&lt;pub-dates&gt;&lt;date&gt;2023/11/01/&lt;/date&gt;&lt;/pub-dates&gt;&lt;/dates&gt;&lt;isbn&gt;1359-8368&lt;/isbn&gt;&lt;urls&gt;&lt;related-urls&gt;&lt;url&gt;https://www.sciencedirect.com/science/article/pii/S1359836823004882&lt;/url&gt;&lt;/related-urls&gt;&lt;/urls&gt;&lt;electronic-resource-num&gt;https://doi.org/10.1016/j.compositesb.2023.110985&lt;/electronic-resource-num&gt;&lt;/record&gt;&lt;/Cite&gt;&lt;/EndNote&gt;</w:instrText>
      </w:r>
      <w:r w:rsidR="000769F9" w:rsidRPr="00B80B8E">
        <w:rPr>
          <w:rFonts w:ascii="Times New Roman" w:hAnsi="Times New Roman" w:cs="Times New Roman"/>
          <w:sz w:val="24"/>
          <w:szCs w:val="24"/>
        </w:rPr>
        <w:fldChar w:fldCharType="separate"/>
      </w:r>
      <w:r w:rsidR="000769F9"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000769F9" w:rsidRPr="00B80B8E">
        <w:rPr>
          <w:rFonts w:ascii="Times New Roman" w:hAnsi="Times New Roman" w:cs="Times New Roman"/>
          <w:noProof/>
          <w:sz w:val="24"/>
          <w:szCs w:val="24"/>
        </w:rPr>
        <w:t>8]</w:t>
      </w:r>
      <w:r w:rsidR="000769F9" w:rsidRPr="00B80B8E">
        <w:rPr>
          <w:rFonts w:ascii="Times New Roman" w:hAnsi="Times New Roman" w:cs="Times New Roman"/>
          <w:sz w:val="24"/>
          <w:szCs w:val="24"/>
        </w:rPr>
        <w:fldChar w:fldCharType="end"/>
      </w:r>
      <w:r w:rsidRPr="00B80B8E">
        <w:rPr>
          <w:rFonts w:ascii="Times New Roman" w:hAnsi="Times New Roman" w:cs="Times New Roman"/>
          <w:sz w:val="24"/>
          <w:szCs w:val="24"/>
        </w:rPr>
        <w:t>.</w:t>
      </w:r>
    </w:p>
    <w:p w14:paraId="4D51D3F6" w14:textId="005261A0" w:rsidR="00467CC0" w:rsidRPr="00B80B8E" w:rsidRDefault="00176B49"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For hemocompatibility test, erythrocytes were separated from the mouse blood by centrifugation at 116×g for 10 min. The obtained erythrocytes were washed three times with PBS and then diluted to a concentration of 5% (v/v). Then, the lyophilized cryogels were dispersed to form dispersion liquids with the concentration of 10 mg/</w:t>
      </w:r>
      <w:proofErr w:type="spellStart"/>
      <w:r w:rsidRPr="00B80B8E">
        <w:rPr>
          <w:rFonts w:ascii="Times New Roman" w:hAnsi="Times New Roman" w:cs="Times New Roman"/>
          <w:sz w:val="24"/>
          <w:szCs w:val="24"/>
        </w:rPr>
        <w:t>mL.</w:t>
      </w:r>
      <w:proofErr w:type="spellEnd"/>
      <w:r w:rsidRPr="00B80B8E">
        <w:rPr>
          <w:rFonts w:ascii="Times New Roman" w:hAnsi="Times New Roman" w:cs="Times New Roman"/>
          <w:sz w:val="24"/>
          <w:szCs w:val="24"/>
        </w:rPr>
        <w:t xml:space="preserve"> 0.5 mL of the dispersion liquid was added into 2 mL tube, and then gently mixed with 500 µL of erythrocyte suspension (5% (v/v)). After incubated at 37 ℃ for 1 h, the tubes were centrifuged (at 116×g) for 10 min. The obtained supernatants were introduced into 96-well microplate. The absorbance of the solution was read at 540 nm by a microplate reader (Molecular Devices). 0.1% Triton X-100 was used as the positive control while PBS was used as the negative control.</w:t>
      </w:r>
      <w:r w:rsidR="00567680" w:rsidRPr="00B80B8E">
        <w:rPr>
          <w:rFonts w:ascii="Times New Roman" w:hAnsi="Times New Roman" w:cs="Times New Roman"/>
          <w:sz w:val="24"/>
          <w:szCs w:val="24"/>
        </w:rPr>
        <w:t xml:space="preserve"> Each group was repeated for three times.</w:t>
      </w:r>
      <w:r w:rsidRPr="00B80B8E">
        <w:rPr>
          <w:rFonts w:ascii="Times New Roman" w:hAnsi="Times New Roman" w:cs="Times New Roman"/>
          <w:sz w:val="24"/>
          <w:szCs w:val="24"/>
        </w:rPr>
        <w:t xml:space="preserve"> The hemolysis </w:t>
      </w:r>
      <w:r w:rsidR="00A001E9" w:rsidRPr="00B80B8E">
        <w:rPr>
          <w:rFonts w:ascii="Times New Roman" w:hAnsi="Times New Roman" w:cs="Times New Roman"/>
          <w:sz w:val="24"/>
          <w:szCs w:val="24"/>
        </w:rPr>
        <w:t>ratio</w:t>
      </w:r>
      <w:r w:rsidRPr="00B80B8E">
        <w:rPr>
          <w:rFonts w:ascii="Times New Roman" w:hAnsi="Times New Roman" w:cs="Times New Roman"/>
          <w:sz w:val="24"/>
          <w:szCs w:val="24"/>
        </w:rPr>
        <w:t xml:space="preserve"> was calculated as follows: </w:t>
      </w:r>
    </w:p>
    <w:p w14:paraId="39052E2D" w14:textId="7385478A" w:rsidR="00A001E9" w:rsidRPr="00B80B8E" w:rsidRDefault="00176B49" w:rsidP="00BC2040">
      <w:pPr>
        <w:spacing w:beforeLines="50" w:before="156" w:afterLines="50" w:after="156"/>
        <w:jc w:val="center"/>
        <w:rPr>
          <w:rFonts w:ascii="Times New Roman" w:hAnsi="Times New Roman" w:cs="Times New Roman"/>
          <w:sz w:val="24"/>
          <w:szCs w:val="24"/>
        </w:rPr>
      </w:pPr>
      <w:r w:rsidRPr="00B80B8E">
        <w:rPr>
          <w:rFonts w:ascii="Times New Roman" w:hAnsi="Times New Roman" w:cs="Times New Roman"/>
          <w:sz w:val="24"/>
          <w:szCs w:val="24"/>
        </w:rPr>
        <w:t xml:space="preserve">Hemolysis </w:t>
      </w:r>
      <w:r w:rsidR="00467CC0" w:rsidRPr="00B80B8E">
        <w:rPr>
          <w:rFonts w:ascii="Times New Roman" w:hAnsi="Times New Roman" w:cs="Times New Roman" w:hint="eastAsia"/>
          <w:sz w:val="24"/>
          <w:szCs w:val="24"/>
        </w:rPr>
        <w:t>ratio</w:t>
      </w:r>
      <w:r w:rsidR="00467CC0" w:rsidRPr="00B80B8E">
        <w:rPr>
          <w:rFonts w:ascii="Times New Roman" w:hAnsi="Times New Roman" w:cs="Times New Roman"/>
          <w:sz w:val="24"/>
          <w:szCs w:val="24"/>
        </w:rPr>
        <w:t xml:space="preserve"> </w:t>
      </w:r>
      <w:r w:rsidRPr="00B80B8E">
        <w:rPr>
          <w:rFonts w:ascii="Times New Roman" w:hAnsi="Times New Roman" w:cs="Times New Roman"/>
          <w:sz w:val="24"/>
          <w:szCs w:val="24"/>
        </w:rPr>
        <w:t>(%) = [(A</w:t>
      </w:r>
      <w:r w:rsidR="00567680" w:rsidRPr="00B80B8E">
        <w:rPr>
          <w:rFonts w:ascii="Times New Roman" w:hAnsi="Times New Roman" w:cs="Times New Roman"/>
          <w:sz w:val="24"/>
          <w:szCs w:val="24"/>
          <w:vertAlign w:val="subscript"/>
        </w:rPr>
        <w:t>c</w:t>
      </w:r>
      <w:r w:rsidR="00567680" w:rsidRPr="00B80B8E">
        <w:rPr>
          <w:rFonts w:ascii="Times New Roman" w:hAnsi="Times New Roman" w:cs="Times New Roman"/>
          <w:sz w:val="24"/>
          <w:szCs w:val="24"/>
        </w:rPr>
        <w:t xml:space="preserve"> - </w:t>
      </w:r>
      <w:r w:rsidRPr="00B80B8E">
        <w:rPr>
          <w:rFonts w:ascii="Times New Roman" w:hAnsi="Times New Roman" w:cs="Times New Roman"/>
          <w:sz w:val="24"/>
          <w:szCs w:val="24"/>
        </w:rPr>
        <w:t>A</w:t>
      </w:r>
      <w:r w:rsidRPr="00B80B8E">
        <w:rPr>
          <w:rFonts w:ascii="Times New Roman" w:hAnsi="Times New Roman" w:cs="Times New Roman"/>
          <w:sz w:val="24"/>
          <w:szCs w:val="24"/>
          <w:vertAlign w:val="subscript"/>
        </w:rPr>
        <w:t>b</w:t>
      </w:r>
      <w:r w:rsidRPr="00B80B8E">
        <w:rPr>
          <w:rFonts w:ascii="Times New Roman" w:hAnsi="Times New Roman" w:cs="Times New Roman"/>
          <w:sz w:val="24"/>
          <w:szCs w:val="24"/>
        </w:rPr>
        <w:t>)</w:t>
      </w:r>
      <w:r w:rsidR="00567680" w:rsidRPr="00B80B8E">
        <w:rPr>
          <w:rFonts w:ascii="Times New Roman" w:hAnsi="Times New Roman" w:cs="Times New Roman"/>
          <w:sz w:val="24"/>
          <w:szCs w:val="24"/>
        </w:rPr>
        <w:t xml:space="preserve"> </w:t>
      </w:r>
      <w:r w:rsidRPr="00B80B8E">
        <w:rPr>
          <w:rFonts w:ascii="Times New Roman" w:hAnsi="Times New Roman" w:cs="Times New Roman"/>
          <w:sz w:val="24"/>
          <w:szCs w:val="24"/>
        </w:rPr>
        <w:t>/</w:t>
      </w:r>
      <w:r w:rsidR="00567680" w:rsidRPr="00B80B8E">
        <w:rPr>
          <w:rFonts w:ascii="Times New Roman" w:hAnsi="Times New Roman" w:cs="Times New Roman"/>
          <w:sz w:val="24"/>
          <w:szCs w:val="24"/>
        </w:rPr>
        <w:t xml:space="preserve"> </w:t>
      </w:r>
      <w:r w:rsidRPr="00B80B8E">
        <w:rPr>
          <w:rFonts w:ascii="Times New Roman" w:hAnsi="Times New Roman" w:cs="Times New Roman"/>
          <w:sz w:val="24"/>
          <w:szCs w:val="24"/>
        </w:rPr>
        <w:t>(A</w:t>
      </w:r>
      <w:r w:rsidRPr="00B80B8E">
        <w:rPr>
          <w:rFonts w:ascii="Times New Roman" w:hAnsi="Times New Roman" w:cs="Times New Roman"/>
          <w:sz w:val="24"/>
          <w:szCs w:val="24"/>
          <w:vertAlign w:val="subscript"/>
        </w:rPr>
        <w:t>t</w:t>
      </w:r>
      <w:r w:rsidR="00567680" w:rsidRPr="00B80B8E">
        <w:rPr>
          <w:rFonts w:ascii="Times New Roman" w:hAnsi="Times New Roman" w:cs="Times New Roman"/>
          <w:sz w:val="24"/>
          <w:szCs w:val="24"/>
        </w:rPr>
        <w:t xml:space="preserve"> - </w:t>
      </w:r>
      <w:r w:rsidRPr="00B80B8E">
        <w:rPr>
          <w:rFonts w:ascii="Times New Roman" w:hAnsi="Times New Roman" w:cs="Times New Roman"/>
          <w:sz w:val="24"/>
          <w:szCs w:val="24"/>
        </w:rPr>
        <w:t>A</w:t>
      </w:r>
      <w:r w:rsidRPr="00B80B8E">
        <w:rPr>
          <w:rFonts w:ascii="Times New Roman" w:hAnsi="Times New Roman" w:cs="Times New Roman"/>
          <w:sz w:val="24"/>
          <w:szCs w:val="24"/>
          <w:vertAlign w:val="subscript"/>
        </w:rPr>
        <w:t>b</w:t>
      </w:r>
      <w:r w:rsidRPr="00B80B8E">
        <w:rPr>
          <w:rFonts w:ascii="Times New Roman" w:hAnsi="Times New Roman" w:cs="Times New Roman"/>
          <w:sz w:val="24"/>
          <w:szCs w:val="24"/>
        </w:rPr>
        <w:t>)] ×</w:t>
      </w:r>
      <w:r w:rsidR="00567680" w:rsidRPr="00B80B8E">
        <w:rPr>
          <w:rFonts w:ascii="Times New Roman" w:hAnsi="Times New Roman" w:cs="Times New Roman"/>
          <w:sz w:val="24"/>
          <w:szCs w:val="24"/>
        </w:rPr>
        <w:t xml:space="preserve"> </w:t>
      </w:r>
      <w:r w:rsidRPr="00B80B8E">
        <w:rPr>
          <w:rFonts w:ascii="Times New Roman" w:hAnsi="Times New Roman" w:cs="Times New Roman"/>
          <w:sz w:val="24"/>
          <w:szCs w:val="24"/>
        </w:rPr>
        <w:t>100%</w:t>
      </w:r>
      <w:r w:rsidR="000F43E5" w:rsidRPr="00B80B8E">
        <w:rPr>
          <w:rFonts w:ascii="Times New Roman" w:hAnsi="Times New Roman" w:cs="Times New Roman" w:hint="eastAsia"/>
          <w:sz w:val="24"/>
          <w:szCs w:val="24"/>
        </w:rPr>
        <w:t>,</w:t>
      </w:r>
    </w:p>
    <w:p w14:paraId="6D06542E" w14:textId="132C4895" w:rsidR="00567680" w:rsidRPr="00B80B8E" w:rsidRDefault="00567680"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Where A</w:t>
      </w:r>
      <w:r w:rsidRPr="00B80B8E">
        <w:rPr>
          <w:rFonts w:ascii="Times New Roman" w:hAnsi="Times New Roman" w:cs="Times New Roman"/>
          <w:sz w:val="24"/>
          <w:szCs w:val="24"/>
          <w:vertAlign w:val="subscript"/>
        </w:rPr>
        <w:t>c</w:t>
      </w:r>
      <w:r w:rsidRPr="00B80B8E">
        <w:rPr>
          <w:rFonts w:ascii="Times New Roman" w:hAnsi="Times New Roman" w:cs="Times New Roman"/>
          <w:sz w:val="24"/>
          <w:szCs w:val="24"/>
        </w:rPr>
        <w:t>, A</w:t>
      </w:r>
      <w:r w:rsidRPr="00B80B8E">
        <w:rPr>
          <w:rFonts w:ascii="Times New Roman" w:hAnsi="Times New Roman" w:cs="Times New Roman"/>
          <w:sz w:val="24"/>
          <w:szCs w:val="24"/>
          <w:vertAlign w:val="subscript"/>
        </w:rPr>
        <w:t>t</w:t>
      </w:r>
      <w:r w:rsidRPr="00B80B8E">
        <w:rPr>
          <w:rFonts w:ascii="Times New Roman" w:hAnsi="Times New Roman" w:cs="Times New Roman"/>
          <w:sz w:val="24"/>
          <w:szCs w:val="24"/>
        </w:rPr>
        <w:t>, and A</w:t>
      </w:r>
      <w:r w:rsidRPr="00B80B8E">
        <w:rPr>
          <w:rFonts w:ascii="Times New Roman" w:hAnsi="Times New Roman" w:cs="Times New Roman"/>
          <w:sz w:val="24"/>
          <w:szCs w:val="24"/>
          <w:vertAlign w:val="subscript"/>
        </w:rPr>
        <w:t>b</w:t>
      </w:r>
      <w:r w:rsidRPr="00B80B8E">
        <w:rPr>
          <w:rFonts w:ascii="Times New Roman" w:hAnsi="Times New Roman" w:cs="Times New Roman"/>
          <w:sz w:val="24"/>
          <w:szCs w:val="24"/>
        </w:rPr>
        <w:t xml:space="preserve"> represent the absorbance values of the GA/HD/MDP cryogel, positive control, and PBS, </w:t>
      </w:r>
      <w:bookmarkStart w:id="26" w:name="OLE_LINK101"/>
      <w:r w:rsidRPr="00B80B8E">
        <w:rPr>
          <w:rFonts w:ascii="Times New Roman" w:hAnsi="Times New Roman" w:cs="Times New Roman"/>
          <w:sz w:val="24"/>
          <w:szCs w:val="24"/>
        </w:rPr>
        <w:t>respectively</w:t>
      </w:r>
      <w:bookmarkEnd w:id="26"/>
      <w:r w:rsidRPr="00B80B8E">
        <w:rPr>
          <w:rFonts w:ascii="Times New Roman" w:hAnsi="Times New Roman" w:cs="Times New Roman"/>
          <w:sz w:val="24"/>
          <w:szCs w:val="24"/>
        </w:rPr>
        <w:t>.</w:t>
      </w:r>
    </w:p>
    <w:p w14:paraId="24E93646" w14:textId="0001BCFC" w:rsidR="007C6476" w:rsidRPr="00B80B8E" w:rsidRDefault="007C6476"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The cytotoxicity of the cryogels was evaluated by a contacting test method. For the contacting test method, the freeze-dried cryogels were firstly cut into disks with diameter of 8 mm and height of 1 mm, and then sterilized by immersing them into 75% alcohol. The complete growth medium was Dulbecco’s modified eagle medium (DMEM) (Gibco) supplemented with 10% fetal bovine serum (Gibco), 1.0 × 10</w:t>
      </w:r>
      <w:r w:rsidRPr="00B80B8E">
        <w:rPr>
          <w:rFonts w:ascii="Times New Roman" w:hAnsi="Times New Roman" w:cs="Times New Roman"/>
          <w:sz w:val="24"/>
          <w:szCs w:val="24"/>
          <w:vertAlign w:val="superscript"/>
        </w:rPr>
        <w:t>5</w:t>
      </w:r>
      <w:r w:rsidRPr="00B80B8E">
        <w:rPr>
          <w:rFonts w:ascii="Times New Roman" w:hAnsi="Times New Roman" w:cs="Times New Roman"/>
          <w:sz w:val="24"/>
          <w:szCs w:val="24"/>
        </w:rPr>
        <w:t xml:space="preserve"> U/L penicillin (</w:t>
      </w:r>
      <w:proofErr w:type="spellStart"/>
      <w:r w:rsidRPr="00B80B8E">
        <w:rPr>
          <w:rFonts w:ascii="Times New Roman" w:hAnsi="Times New Roman" w:cs="Times New Roman"/>
          <w:sz w:val="24"/>
          <w:szCs w:val="24"/>
        </w:rPr>
        <w:t>Hyclone</w:t>
      </w:r>
      <w:proofErr w:type="spellEnd"/>
      <w:r w:rsidRPr="00B80B8E">
        <w:rPr>
          <w:rFonts w:ascii="Times New Roman" w:hAnsi="Times New Roman" w:cs="Times New Roman"/>
          <w:sz w:val="24"/>
          <w:szCs w:val="24"/>
        </w:rPr>
        <w:t>) and 100 mg/L streptomycin (</w:t>
      </w:r>
      <w:proofErr w:type="spellStart"/>
      <w:r w:rsidRPr="00B80B8E">
        <w:rPr>
          <w:rFonts w:ascii="Times New Roman" w:hAnsi="Times New Roman" w:cs="Times New Roman"/>
          <w:sz w:val="24"/>
          <w:szCs w:val="24"/>
        </w:rPr>
        <w:t>Hyclone</w:t>
      </w:r>
      <w:proofErr w:type="spellEnd"/>
      <w:r w:rsidRPr="00B80B8E">
        <w:rPr>
          <w:rFonts w:ascii="Times New Roman" w:hAnsi="Times New Roman" w:cs="Times New Roman"/>
          <w:sz w:val="24"/>
          <w:szCs w:val="24"/>
        </w:rPr>
        <w:t>). L929 cells were seeded into 48-well plate with cell density of 7500 cells/well. After cultivated for one day, the cryogels disks equilibrated in the culture medium were added into each well and kept the culture medium level slightly lower than the cryogels upper surface to ensure the fine contact between cell and cryogels. After cultured for 24 h, the cell viability under the cryogels was tested by L</w:t>
      </w:r>
      <w:r w:rsidR="00A33CE2" w:rsidRPr="00B80B8E">
        <w:rPr>
          <w:rFonts w:ascii="Times New Roman" w:hAnsi="Times New Roman" w:cs="Times New Roman"/>
          <w:sz w:val="24"/>
          <w:szCs w:val="24"/>
        </w:rPr>
        <w:t>ive</w:t>
      </w:r>
      <w:r w:rsidRPr="00B80B8E">
        <w:rPr>
          <w:rFonts w:ascii="Times New Roman" w:hAnsi="Times New Roman" w:cs="Times New Roman"/>
          <w:sz w:val="24"/>
          <w:szCs w:val="24"/>
        </w:rPr>
        <w:t>/D</w:t>
      </w:r>
      <w:r w:rsidR="00A33CE2" w:rsidRPr="00B80B8E">
        <w:rPr>
          <w:rFonts w:ascii="Times New Roman" w:hAnsi="Times New Roman" w:cs="Times New Roman"/>
          <w:sz w:val="24"/>
          <w:szCs w:val="24"/>
        </w:rPr>
        <w:t>ead</w:t>
      </w:r>
      <w:r w:rsidRPr="00B80B8E">
        <w:rPr>
          <w:rFonts w:ascii="Times New Roman" w:hAnsi="Times New Roman" w:cs="Times New Roman"/>
          <w:sz w:val="24"/>
          <w:szCs w:val="24"/>
        </w:rPr>
        <w:t xml:space="preserve"> Viability/Cytotoxicity Kit assay. After cultured for 1 day, 2 days and 3 days, respectively, the cell viability under the cryogels were tested by </w:t>
      </w:r>
      <w:proofErr w:type="spellStart"/>
      <w:r w:rsidRPr="00B80B8E">
        <w:rPr>
          <w:rFonts w:ascii="Times New Roman" w:hAnsi="Times New Roman" w:cs="Times New Roman"/>
          <w:sz w:val="24"/>
          <w:szCs w:val="24"/>
        </w:rPr>
        <w:t>alamarBlue</w:t>
      </w:r>
      <w:proofErr w:type="spellEnd"/>
      <w:r w:rsidRPr="00B80B8E">
        <w:rPr>
          <w:rFonts w:ascii="Times New Roman" w:hAnsi="Times New Roman" w:cs="Times New Roman"/>
          <w:sz w:val="24"/>
          <w:szCs w:val="24"/>
          <w:vertAlign w:val="superscript"/>
        </w:rPr>
        <w:t>®</w:t>
      </w:r>
      <w:r w:rsidRPr="00B80B8E">
        <w:rPr>
          <w:rFonts w:ascii="Times New Roman" w:hAnsi="Times New Roman" w:cs="Times New Roman"/>
          <w:sz w:val="24"/>
          <w:szCs w:val="24"/>
        </w:rPr>
        <w:t xml:space="preserve"> assay. 20 µL of </w:t>
      </w:r>
      <w:proofErr w:type="spellStart"/>
      <w:r w:rsidRPr="00B80B8E">
        <w:rPr>
          <w:rFonts w:ascii="Times New Roman" w:hAnsi="Times New Roman" w:cs="Times New Roman"/>
          <w:sz w:val="24"/>
          <w:szCs w:val="24"/>
        </w:rPr>
        <w:t>alamarBlue</w:t>
      </w:r>
      <w:proofErr w:type="spellEnd"/>
      <w:r w:rsidRPr="00B80B8E">
        <w:rPr>
          <w:rFonts w:ascii="Times New Roman" w:hAnsi="Times New Roman" w:cs="Times New Roman"/>
          <w:sz w:val="24"/>
          <w:szCs w:val="24"/>
          <w:vertAlign w:val="superscript"/>
        </w:rPr>
        <w:t>®</w:t>
      </w:r>
      <w:r w:rsidRPr="00B80B8E">
        <w:rPr>
          <w:rFonts w:ascii="Times New Roman" w:hAnsi="Times New Roman" w:cs="Times New Roman"/>
          <w:sz w:val="24"/>
          <w:szCs w:val="24"/>
        </w:rPr>
        <w:t xml:space="preserve"> reagent in 200 µL culture medium was added into each well after removing the cryogels disks and medium. After incubated at 37 ℃ for 4 h, 100 µL of the medium in each well was transferred to a 96-well black plate (Costar). Fluorescence was read by a microplate reader </w:t>
      </w:r>
      <w:r w:rsidR="00A33CE2" w:rsidRPr="00B80B8E">
        <w:rPr>
          <w:rFonts w:ascii="Times New Roman" w:hAnsi="Times New Roman" w:cs="Times New Roman"/>
          <w:sz w:val="24"/>
          <w:szCs w:val="24"/>
        </w:rPr>
        <w:t>(Ex. 560 nm; Em. 600 nm)</w:t>
      </w:r>
      <w:r w:rsidRPr="00B80B8E">
        <w:rPr>
          <w:rFonts w:ascii="Times New Roman" w:hAnsi="Times New Roman" w:cs="Times New Roman"/>
          <w:sz w:val="24"/>
          <w:szCs w:val="24"/>
        </w:rPr>
        <w:t>. Tests were repeated four times for each group. Cell adhesion and viability were observed under an inverted fluorescence microscope (IX53, Olympus).</w:t>
      </w:r>
    </w:p>
    <w:p w14:paraId="5DBBCBCA" w14:textId="148BD3EF" w:rsidR="00A33CE2" w:rsidRPr="00B80B8E" w:rsidRDefault="004F6682"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F</w:t>
      </w:r>
      <w:r w:rsidRPr="00B80B8E">
        <w:rPr>
          <w:rFonts w:ascii="Times New Roman" w:hAnsi="Times New Roman" w:cs="Times New Roman" w:hint="eastAsia"/>
          <w:sz w:val="24"/>
          <w:szCs w:val="24"/>
        </w:rPr>
        <w:t>or</w:t>
      </w:r>
      <w:r w:rsidRPr="00B80B8E">
        <w:rPr>
          <w:rFonts w:ascii="Times New Roman" w:hAnsi="Times New Roman" w:cs="Times New Roman"/>
          <w:sz w:val="24"/>
          <w:szCs w:val="24"/>
        </w:rPr>
        <w:t xml:space="preserve"> </w:t>
      </w:r>
      <w:r w:rsidRPr="00B80B8E">
        <w:rPr>
          <w:rFonts w:ascii="Times New Roman" w:hAnsi="Times New Roman" w:cs="Times New Roman"/>
          <w:i/>
          <w:iCs/>
          <w:sz w:val="24"/>
          <w:szCs w:val="24"/>
        </w:rPr>
        <w:t>in vivo</w:t>
      </w:r>
      <w:r w:rsidRPr="00B80B8E">
        <w:rPr>
          <w:rFonts w:ascii="Times New Roman" w:hAnsi="Times New Roman" w:cs="Times New Roman"/>
          <w:sz w:val="24"/>
          <w:szCs w:val="24"/>
        </w:rPr>
        <w:t xml:space="preserve"> biocompatibility, all the samples were cut into the same shape and size (diameter of 8 mm and height of 2 mm), sterilized with 75% ethanol, and rinsed in phosphate-buffered saline (PBS) overnight. Four symmetrical small incisions were </w:t>
      </w:r>
      <w:r w:rsidRPr="00B80B8E">
        <w:rPr>
          <w:rFonts w:ascii="Times New Roman" w:hAnsi="Times New Roman" w:cs="Times New Roman"/>
          <w:sz w:val="24"/>
          <w:szCs w:val="24"/>
        </w:rPr>
        <w:lastRenderedPageBreak/>
        <w:t>created on the back of each rat (female, Sprague Dawley, 180</w:t>
      </w:r>
      <w:r w:rsidR="00E167B2" w:rsidRPr="00B80B8E">
        <w:rPr>
          <w:rFonts w:ascii="Times New Roman" w:hAnsi="Times New Roman" w:cs="Times New Roman"/>
          <w:sz w:val="24"/>
          <w:szCs w:val="24"/>
        </w:rPr>
        <w:t>-</w:t>
      </w:r>
      <w:r w:rsidRPr="00B80B8E">
        <w:rPr>
          <w:rFonts w:ascii="Times New Roman" w:hAnsi="Times New Roman" w:cs="Times New Roman"/>
          <w:sz w:val="24"/>
          <w:szCs w:val="24"/>
        </w:rPr>
        <w:t>210 g). The prepared samples were placed into the incisions, and then the skin was closed. After 7 days and 28 days, the rats were sacrificed, and the testing samples were excised with the adjacent tissues. The obtained material-tissue samples were embedded in paraffin, sectioned, and mounted onto slides. The acute inflammatory response and chronic inflammatory response were measured by both hematoxylin and eosin (H&amp;E) staining, and toluidine blue (TB) staining. The stained slides were observed and analyzed by microscope.</w:t>
      </w:r>
    </w:p>
    <w:p w14:paraId="08EA1ED7" w14:textId="2E7BA5FA" w:rsidR="008C7069" w:rsidRPr="00B80B8E" w:rsidRDefault="008C7069" w:rsidP="00BC2040">
      <w:pPr>
        <w:spacing w:beforeLines="50" w:before="156" w:afterLines="50" w:after="156"/>
        <w:rPr>
          <w:rFonts w:ascii="Times New Roman" w:hAnsi="Times New Roman" w:cs="Times New Roman"/>
          <w:b/>
          <w:bCs/>
          <w:sz w:val="24"/>
          <w:szCs w:val="24"/>
        </w:rPr>
      </w:pPr>
      <w:r w:rsidRPr="00B80B8E">
        <w:rPr>
          <w:rFonts w:ascii="Times New Roman" w:hAnsi="Times New Roman" w:cs="Times New Roman" w:hint="eastAsia"/>
          <w:b/>
          <w:bCs/>
          <w:sz w:val="24"/>
          <w:szCs w:val="24"/>
        </w:rPr>
        <w:t>1</w:t>
      </w:r>
      <w:r w:rsidR="00B15EA4" w:rsidRPr="00B80B8E">
        <w:rPr>
          <w:rFonts w:ascii="Times New Roman" w:hAnsi="Times New Roman" w:cs="Times New Roman"/>
          <w:b/>
          <w:bCs/>
          <w:sz w:val="24"/>
          <w:szCs w:val="24"/>
        </w:rPr>
        <w:t>4</w:t>
      </w:r>
      <w:r w:rsidRPr="00B80B8E">
        <w:rPr>
          <w:rFonts w:ascii="Times New Roman" w:hAnsi="Times New Roman" w:cs="Times New Roman"/>
          <w:b/>
          <w:bCs/>
          <w:sz w:val="24"/>
          <w:szCs w:val="24"/>
        </w:rPr>
        <w:t>.</w:t>
      </w:r>
      <w:r w:rsidRPr="00B80B8E">
        <w:rPr>
          <w:rFonts w:ascii="Times New Roman" w:hAnsi="Times New Roman" w:cs="Times New Roman"/>
          <w:b/>
          <w:bCs/>
          <w:i/>
          <w:iCs/>
          <w:sz w:val="24"/>
          <w:szCs w:val="24"/>
        </w:rPr>
        <w:t xml:space="preserve"> In vitro</w:t>
      </w:r>
      <w:r w:rsidRPr="00B80B8E">
        <w:rPr>
          <w:rFonts w:ascii="Times New Roman" w:hAnsi="Times New Roman" w:cs="Times New Roman"/>
          <w:b/>
          <w:bCs/>
          <w:sz w:val="24"/>
          <w:szCs w:val="24"/>
        </w:rPr>
        <w:t xml:space="preserve"> </w:t>
      </w:r>
      <w:bookmarkStart w:id="27" w:name="OLE_LINK100"/>
      <w:r w:rsidRPr="00B80B8E">
        <w:rPr>
          <w:rFonts w:ascii="Times New Roman" w:hAnsi="Times New Roman" w:cs="Times New Roman"/>
          <w:b/>
          <w:bCs/>
          <w:sz w:val="24"/>
          <w:szCs w:val="24"/>
        </w:rPr>
        <w:t>hemostasis</w:t>
      </w:r>
      <w:bookmarkEnd w:id="27"/>
      <w:r w:rsidRPr="00B80B8E">
        <w:rPr>
          <w:rFonts w:ascii="Times New Roman" w:hAnsi="Times New Roman" w:cs="Times New Roman"/>
          <w:b/>
          <w:bCs/>
          <w:sz w:val="24"/>
          <w:szCs w:val="24"/>
        </w:rPr>
        <w:t xml:space="preserve"> performance</w:t>
      </w:r>
    </w:p>
    <w:p w14:paraId="5B9A8932" w14:textId="72561E2D" w:rsidR="004F6682" w:rsidRPr="00B80B8E" w:rsidRDefault="004F6682"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w:t>
      </w:r>
      <w:r w:rsidRPr="00B80B8E">
        <w:rPr>
          <w:rFonts w:ascii="Times New Roman" w:hAnsi="Times New Roman" w:cs="Times New Roman"/>
          <w:i/>
          <w:iCs/>
          <w:sz w:val="24"/>
          <w:szCs w:val="24"/>
        </w:rPr>
        <w:t>in vitro</w:t>
      </w:r>
      <w:r w:rsidRPr="00B80B8E">
        <w:rPr>
          <w:rFonts w:ascii="Times New Roman" w:hAnsi="Times New Roman" w:cs="Times New Roman"/>
          <w:sz w:val="24"/>
          <w:szCs w:val="24"/>
        </w:rPr>
        <w:t xml:space="preserve"> hemostasis properties of the cryogels were evaluated by red blood cell and platelet adhesion test, and dynamic whole blood clotting test </w:t>
      </w:r>
      <w:r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&lt;EndNote&gt;&lt;Cite&gt;&lt;Author&gt;Huang&lt;/Author&gt;&lt;Year&gt;2022&lt;/Year&gt;&lt;RecNum&gt;5351&lt;/RecNum&gt;&lt;DisplayText&gt;[6]&lt;/DisplayText&gt;&lt;record&gt;&lt;rec-number&gt;5351&lt;/rec-number&gt;&lt;foreign-keys&gt;&lt;key app="EN" db-id="px5vvasr70vtalep2f9xew2o9wz99vxttdzt" timestamp="1730115940"&gt;5351&lt;/key&gt;&lt;/foreign-keys&gt;&lt;ref-type name="Journal Article"&gt;17&lt;/ref-type&gt;&lt;contributors&gt;&lt;authors&gt;&lt;author&gt;Huang, Ying&lt;/author&gt;&lt;author&gt;Bai, Lang&lt;/author&gt;&lt;author&gt;Yang, Yu Tong&lt;/author&gt;&lt;author&gt;Yin, Zhanhai&lt;/author&gt;&lt;author&gt;Guo, Baolin&lt;/author&gt;&lt;/authors&gt;&lt;/contributors&gt;&lt;titles&gt;&lt;title&gt;Biodegradable gelatin/silver nanoparticle composite cryogel with excellent antibacterial and antibiofilm activity and hemostasis for Pseudomonas aeruginosa-infected burn wound healing&lt;/title&gt;&lt;secondary-title&gt;Journal of Colloid and Interface Science&lt;/secondary-title&gt;&lt;/titles&gt;&lt;periodical&gt;&lt;full-title&gt;Journal of Colloid and Interface Science&lt;/full-title&gt;&lt;abbr-1&gt;J. Colloid Interface Sci.&lt;/abbr-1&gt;&lt;/periodical&gt;&lt;pages&gt;2278-2289&lt;/pages&gt;&lt;volume&gt;608&lt;/volume&gt;&lt;keywords&gt;&lt;keyword&gt;Burn wound healing&lt;/keyword&gt;&lt;keyword&gt;Antibacterial activity&lt;/keyword&gt;&lt;keyword&gt;Antibiofilm activity&lt;/keyword&gt;&lt;keyword&gt;GT/Ag cryogel&lt;/keyword&gt;&lt;keyword&gt;Hemostasis&lt;/keyword&gt;&lt;/keywords&gt;&lt;dates&gt;&lt;year&gt;2022&lt;/year&gt;&lt;pub-dates&gt;&lt;date&gt;2022/02/15/&lt;/date&gt;&lt;/pub-dates&gt;&lt;/dates&gt;&lt;isbn&gt;0021-9797&lt;/i</w:instrText>
      </w:r>
      <w:r w:rsidR="00A04DC0" w:rsidRPr="00B80B8E">
        <w:rPr>
          <w:rFonts w:ascii="Times New Roman" w:hAnsi="Times New Roman" w:cs="Times New Roman" w:hint="eastAsia"/>
          <w:sz w:val="24"/>
          <w:szCs w:val="24"/>
        </w:rPr>
        <w:instrText>sbn&gt;&lt;label&gt;&lt;style face="normal" font="default" charset="134" size="100%"&gt;</w:instrText>
      </w:r>
      <w:r w:rsidR="00A04DC0" w:rsidRPr="00B80B8E">
        <w:rPr>
          <w:rFonts w:ascii="Times New Roman" w:hAnsi="Times New Roman" w:cs="Times New Roman" w:hint="eastAsia"/>
          <w:sz w:val="24"/>
          <w:szCs w:val="24"/>
        </w:rPr>
        <w:instrText>小黄师兄，酰胺化反应</w:instrText>
      </w:r>
      <w:r w:rsidR="00A04DC0" w:rsidRPr="00B80B8E">
        <w:rPr>
          <w:rFonts w:ascii="Times New Roman" w:hAnsi="Times New Roman" w:cs="Times New Roman" w:hint="eastAsia"/>
          <w:sz w:val="24"/>
          <w:szCs w:val="24"/>
        </w:rPr>
        <w:instrText>&lt;/style&gt;&lt;/label&gt;&lt;urls&gt;&lt;related-urls&gt;&lt;url&gt;https://www.sciencedirect.com/science/article/pii/S0021979721018087&lt;/url&gt;&lt;/related-urls&gt;&lt;/urls&gt;&lt;electronic-resource-num&gt;https://doi</w:instrText>
      </w:r>
      <w:r w:rsidR="00A04DC0" w:rsidRPr="00B80B8E">
        <w:rPr>
          <w:rFonts w:ascii="Times New Roman" w:hAnsi="Times New Roman" w:cs="Times New Roman"/>
          <w:sz w:val="24"/>
          <w:szCs w:val="24"/>
        </w:rPr>
        <w:instrText>.org/10.1016/j.jcis.2021.10.131&lt;/electronic-resource-num&gt;&lt;/record&gt;&lt;/Cite&gt;&lt;/EndNote&gt;</w:instrText>
      </w:r>
      <w:r w:rsidRPr="00B80B8E">
        <w:rPr>
          <w:rFonts w:ascii="Times New Roman" w:hAnsi="Times New Roman" w:cs="Times New Roman"/>
          <w:sz w:val="24"/>
          <w:szCs w:val="24"/>
        </w:rPr>
        <w:fldChar w:fldCharType="separate"/>
      </w:r>
      <w:r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Pr="00B80B8E">
        <w:rPr>
          <w:rFonts w:ascii="Times New Roman" w:hAnsi="Times New Roman" w:cs="Times New Roman"/>
          <w:noProof/>
          <w:sz w:val="24"/>
          <w:szCs w:val="24"/>
        </w:rPr>
        <w:t>6]</w:t>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t>.</w:t>
      </w:r>
    </w:p>
    <w:p w14:paraId="40B4B2B1" w14:textId="0DC810FF" w:rsidR="004F6682" w:rsidRPr="00B80B8E" w:rsidRDefault="000C7181"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For</w:t>
      </w:r>
      <w:r w:rsidR="004F6682" w:rsidRPr="00B80B8E">
        <w:rPr>
          <w:rFonts w:ascii="Times New Roman" w:hAnsi="Times New Roman" w:cs="Times New Roman"/>
          <w:sz w:val="24"/>
          <w:szCs w:val="24"/>
        </w:rPr>
        <w:t xml:space="preserve"> blood cell and platelet adhesion tests</w:t>
      </w:r>
      <w:r w:rsidRPr="00B80B8E">
        <w:rPr>
          <w:rFonts w:ascii="Times New Roman" w:hAnsi="Times New Roman" w:cs="Times New Roman"/>
          <w:sz w:val="24"/>
          <w:szCs w:val="24"/>
        </w:rPr>
        <w:t>, t</w:t>
      </w:r>
      <w:r w:rsidR="004F6682" w:rsidRPr="00B80B8E">
        <w:rPr>
          <w:rFonts w:ascii="Times New Roman" w:hAnsi="Times New Roman" w:cs="Times New Roman"/>
          <w:sz w:val="24"/>
          <w:szCs w:val="24"/>
        </w:rPr>
        <w:t xml:space="preserve">he cryogels were cut into disks with a height of 5 mm and a diameter of </w:t>
      </w:r>
      <w:r w:rsidRPr="00B80B8E">
        <w:rPr>
          <w:rFonts w:ascii="Times New Roman" w:hAnsi="Times New Roman" w:cs="Times New Roman"/>
          <w:sz w:val="24"/>
          <w:szCs w:val="24"/>
        </w:rPr>
        <w:t>8</w:t>
      </w:r>
      <w:r w:rsidR="004F6682" w:rsidRPr="00B80B8E">
        <w:rPr>
          <w:rFonts w:ascii="Times New Roman" w:hAnsi="Times New Roman" w:cs="Times New Roman"/>
          <w:sz w:val="24"/>
          <w:szCs w:val="24"/>
        </w:rPr>
        <w:t xml:space="preserve"> mm, and then immersed into PBS for 1 h at 37 ℃. Following that, the ACD-whole blood was added dropwise onto the sample and then incubated for 5 min at 37 ℃. Platelet-rich plasma (PRP) was separated from the ACD-whole blood by centrifugation of blood at 116×g for 10 min. The PRP was then added dropwise onto the sample and incubated for 1 h at 37 ℃. All samples were then washed with PBS solution three times to remove the physical adhered blood cell and platelet and then fixed by 2.5% glutaraldehyde for another 2 h. After that, blood cells and platelets were dehydrated using 50%, 60%, 70%, 80%, 90%, and 100% ethanol solutions with time interval of 10 min. Finally, the samples were dried and observed using SEM.</w:t>
      </w:r>
    </w:p>
    <w:p w14:paraId="3AA539E0" w14:textId="34178E83" w:rsidR="000C7181" w:rsidRPr="00B80B8E" w:rsidRDefault="000F43E5"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hint="eastAsia"/>
          <w:sz w:val="24"/>
          <w:szCs w:val="24"/>
        </w:rPr>
        <w:t>For t</w:t>
      </w:r>
      <w:r w:rsidR="004F6682" w:rsidRPr="00B80B8E">
        <w:rPr>
          <w:rFonts w:ascii="Times New Roman" w:hAnsi="Times New Roman" w:cs="Times New Roman"/>
          <w:sz w:val="24"/>
          <w:szCs w:val="24"/>
        </w:rPr>
        <w:t>he whole blood clotting test</w:t>
      </w:r>
      <w:r w:rsidR="000C7181" w:rsidRPr="00B80B8E">
        <w:rPr>
          <w:rFonts w:ascii="Times New Roman" w:hAnsi="Times New Roman" w:cs="Times New Roman"/>
          <w:sz w:val="24"/>
          <w:szCs w:val="24"/>
        </w:rPr>
        <w:t>, t</w:t>
      </w:r>
      <w:r w:rsidR="004F6682" w:rsidRPr="00B80B8E">
        <w:rPr>
          <w:rFonts w:ascii="Times New Roman" w:hAnsi="Times New Roman" w:cs="Times New Roman"/>
          <w:sz w:val="24"/>
          <w:szCs w:val="24"/>
        </w:rPr>
        <w:t xml:space="preserve">he cryogels were cut into cylindrical cryogel with a height of 3 mm and a diameter of </w:t>
      </w:r>
      <w:r w:rsidR="000C7181" w:rsidRPr="00B80B8E">
        <w:rPr>
          <w:rFonts w:ascii="Times New Roman" w:hAnsi="Times New Roman" w:cs="Times New Roman"/>
          <w:sz w:val="24"/>
          <w:szCs w:val="24"/>
        </w:rPr>
        <w:t>8</w:t>
      </w:r>
      <w:r w:rsidR="004F6682" w:rsidRPr="00B80B8E">
        <w:rPr>
          <w:rFonts w:ascii="Times New Roman" w:hAnsi="Times New Roman" w:cs="Times New Roman"/>
          <w:sz w:val="24"/>
          <w:szCs w:val="24"/>
        </w:rPr>
        <w:t xml:space="preserve"> mm, and then the cylindrical cryogels were formed into shape-fixed situation. A volume of 50 </w:t>
      </w:r>
      <w:proofErr w:type="spellStart"/>
      <w:r w:rsidR="004F6682" w:rsidRPr="00B80B8E">
        <w:rPr>
          <w:rFonts w:ascii="Times New Roman" w:hAnsi="Times New Roman" w:cs="Times New Roman"/>
          <w:sz w:val="24"/>
          <w:szCs w:val="24"/>
        </w:rPr>
        <w:t>μL</w:t>
      </w:r>
      <w:proofErr w:type="spellEnd"/>
      <w:r w:rsidR="004F6682" w:rsidRPr="00B80B8E">
        <w:rPr>
          <w:rFonts w:ascii="Times New Roman" w:hAnsi="Times New Roman" w:cs="Times New Roman"/>
          <w:sz w:val="24"/>
          <w:szCs w:val="24"/>
        </w:rPr>
        <w:t xml:space="preserve"> of recalcified whole-blood solution (0.2 M CaCl</w:t>
      </w:r>
      <w:r w:rsidR="004F6682" w:rsidRPr="00B80B8E">
        <w:rPr>
          <w:rFonts w:ascii="Times New Roman" w:hAnsi="Times New Roman" w:cs="Times New Roman"/>
          <w:sz w:val="24"/>
          <w:szCs w:val="24"/>
          <w:vertAlign w:val="subscript"/>
        </w:rPr>
        <w:t>2</w:t>
      </w:r>
      <w:r w:rsidR="004F6682" w:rsidRPr="00B80B8E">
        <w:rPr>
          <w:rFonts w:ascii="Times New Roman" w:hAnsi="Times New Roman" w:cs="Times New Roman"/>
          <w:sz w:val="24"/>
          <w:szCs w:val="24"/>
        </w:rPr>
        <w:t xml:space="preserve">, 10 mM in the blood) was added onto the pre-warmed cryogels (37 ℃) in polypropylene tubes, respectively. Then, the tube was incubated at 37 ℃ for 30 s, 60 s, 120 s, and 180 s, respectively. The gauze </w:t>
      </w:r>
      <w:r w:rsidR="000C7181" w:rsidRPr="00B80B8E">
        <w:rPr>
          <w:rFonts w:ascii="Times New Roman" w:hAnsi="Times New Roman" w:cs="Times New Roman"/>
          <w:sz w:val="24"/>
          <w:szCs w:val="24"/>
        </w:rPr>
        <w:t xml:space="preserve">and </w:t>
      </w:r>
      <w:r w:rsidR="004F6682" w:rsidRPr="00B80B8E">
        <w:rPr>
          <w:rFonts w:ascii="Times New Roman" w:hAnsi="Times New Roman" w:cs="Times New Roman"/>
          <w:sz w:val="24"/>
          <w:szCs w:val="24"/>
        </w:rPr>
        <w:t xml:space="preserve">gelatin sponge were used as control groups. After the pre-set period, 10 mL of DI water was gently added to release </w:t>
      </w:r>
      <w:proofErr w:type="spellStart"/>
      <w:r w:rsidR="004F6682" w:rsidRPr="00B80B8E">
        <w:rPr>
          <w:rFonts w:ascii="Times New Roman" w:hAnsi="Times New Roman" w:cs="Times New Roman"/>
          <w:sz w:val="24"/>
          <w:szCs w:val="24"/>
        </w:rPr>
        <w:t>unclotted</w:t>
      </w:r>
      <w:proofErr w:type="spellEnd"/>
      <w:r w:rsidR="004F6682" w:rsidRPr="00B80B8E">
        <w:rPr>
          <w:rFonts w:ascii="Times New Roman" w:hAnsi="Times New Roman" w:cs="Times New Roman"/>
          <w:sz w:val="24"/>
          <w:szCs w:val="24"/>
        </w:rPr>
        <w:t xml:space="preserve"> blood without disturbing the clot. The absorbance of the supernatant was recorded at 540 nm by using a microplate reader (Molecular Devices). Three replicates were performed. The absorbance of 50 </w:t>
      </w:r>
      <w:proofErr w:type="spellStart"/>
      <w:r w:rsidR="004F6682" w:rsidRPr="00B80B8E">
        <w:rPr>
          <w:rFonts w:ascii="Times New Roman" w:hAnsi="Times New Roman" w:cs="Times New Roman"/>
          <w:sz w:val="24"/>
          <w:szCs w:val="24"/>
        </w:rPr>
        <w:t>μL</w:t>
      </w:r>
      <w:proofErr w:type="spellEnd"/>
      <w:r w:rsidR="004F6682" w:rsidRPr="00B80B8E">
        <w:rPr>
          <w:rFonts w:ascii="Times New Roman" w:hAnsi="Times New Roman" w:cs="Times New Roman"/>
          <w:sz w:val="24"/>
          <w:szCs w:val="24"/>
        </w:rPr>
        <w:t xml:space="preserve"> of recalcified whole-blood in 10 mL DI water was used as the reference value (</w:t>
      </w:r>
      <w:r w:rsidR="00CF4EB4" w:rsidRPr="00B80B8E">
        <w:rPr>
          <w:rFonts w:ascii="Times New Roman" w:hAnsi="Times New Roman" w:cs="Times New Roman"/>
          <w:sz w:val="24"/>
          <w:szCs w:val="24"/>
        </w:rPr>
        <w:t>positive</w:t>
      </w:r>
      <w:r w:rsidR="004F6682" w:rsidRPr="00B80B8E">
        <w:rPr>
          <w:rFonts w:ascii="Times New Roman" w:hAnsi="Times New Roman" w:cs="Times New Roman"/>
          <w:sz w:val="24"/>
          <w:szCs w:val="24"/>
        </w:rPr>
        <w:t xml:space="preserve"> control). The blood-clotting index (BCI) was calculated using equation:</w:t>
      </w:r>
    </w:p>
    <w:p w14:paraId="617FC725" w14:textId="7C14555D" w:rsidR="004F6682" w:rsidRPr="00B80B8E" w:rsidRDefault="004F6682" w:rsidP="00BC2040">
      <w:pPr>
        <w:spacing w:beforeLines="50" w:before="156" w:afterLines="50" w:after="156"/>
        <w:jc w:val="center"/>
        <w:rPr>
          <w:rFonts w:ascii="Times New Roman" w:hAnsi="Times New Roman" w:cs="Times New Roman"/>
          <w:sz w:val="24"/>
          <w:szCs w:val="24"/>
        </w:rPr>
      </w:pPr>
      <w:r w:rsidRPr="00B80B8E">
        <w:rPr>
          <w:rFonts w:ascii="Times New Roman" w:hAnsi="Times New Roman" w:cs="Times New Roman"/>
          <w:sz w:val="24"/>
          <w:szCs w:val="24"/>
        </w:rPr>
        <w:t>BCI (%) =</w:t>
      </w:r>
      <w:r w:rsidR="00CF4EB4" w:rsidRPr="00B80B8E">
        <w:rPr>
          <w:rFonts w:ascii="Times New Roman" w:hAnsi="Times New Roman" w:cs="Times New Roman"/>
          <w:sz w:val="24"/>
          <w:szCs w:val="24"/>
        </w:rPr>
        <w:t xml:space="preserve"> </w:t>
      </w:r>
      <w:r w:rsidRPr="00B80B8E">
        <w:rPr>
          <w:rFonts w:ascii="Times New Roman" w:hAnsi="Times New Roman" w:cs="Times New Roman"/>
          <w:sz w:val="24"/>
          <w:szCs w:val="24"/>
        </w:rPr>
        <w:t>(I</w:t>
      </w:r>
      <w:r w:rsidRPr="00B80B8E">
        <w:rPr>
          <w:rFonts w:ascii="Times New Roman" w:hAnsi="Times New Roman" w:cs="Times New Roman"/>
          <w:sz w:val="24"/>
          <w:szCs w:val="24"/>
          <w:vertAlign w:val="subscript"/>
        </w:rPr>
        <w:t>s</w:t>
      </w:r>
      <w:r w:rsidRPr="00B80B8E">
        <w:rPr>
          <w:rFonts w:ascii="Times New Roman" w:hAnsi="Times New Roman" w:cs="Times New Roman"/>
          <w:sz w:val="24"/>
          <w:szCs w:val="24"/>
        </w:rPr>
        <w:t xml:space="preserve"> - I</w:t>
      </w:r>
      <w:r w:rsidRPr="00B80B8E">
        <w:rPr>
          <w:rFonts w:ascii="Times New Roman" w:hAnsi="Times New Roman" w:cs="Times New Roman"/>
          <w:sz w:val="24"/>
          <w:szCs w:val="24"/>
          <w:vertAlign w:val="subscript"/>
        </w:rPr>
        <w:t>o</w:t>
      </w:r>
      <w:r w:rsidRPr="00B80B8E">
        <w:rPr>
          <w:rFonts w:ascii="Times New Roman" w:hAnsi="Times New Roman" w:cs="Times New Roman"/>
          <w:sz w:val="24"/>
          <w:szCs w:val="24"/>
        </w:rPr>
        <w:t>) / (I</w:t>
      </w:r>
      <w:r w:rsidR="000C7181" w:rsidRPr="00B80B8E">
        <w:rPr>
          <w:rFonts w:ascii="Times New Roman" w:hAnsi="Times New Roman" w:cs="Times New Roman"/>
          <w:sz w:val="24"/>
          <w:szCs w:val="24"/>
          <w:vertAlign w:val="subscript"/>
        </w:rPr>
        <w:t>n</w:t>
      </w:r>
      <w:r w:rsidRPr="00B80B8E">
        <w:rPr>
          <w:rFonts w:ascii="Times New Roman" w:hAnsi="Times New Roman" w:cs="Times New Roman"/>
          <w:sz w:val="24"/>
          <w:szCs w:val="24"/>
        </w:rPr>
        <w:t xml:space="preserve"> - I</w:t>
      </w:r>
      <w:r w:rsidRPr="00B80B8E">
        <w:rPr>
          <w:rFonts w:ascii="Times New Roman" w:hAnsi="Times New Roman" w:cs="Times New Roman"/>
          <w:sz w:val="24"/>
          <w:szCs w:val="24"/>
          <w:vertAlign w:val="subscript"/>
        </w:rPr>
        <w:t>o</w:t>
      </w:r>
      <w:r w:rsidRPr="00B80B8E">
        <w:rPr>
          <w:rFonts w:ascii="Times New Roman" w:hAnsi="Times New Roman" w:cs="Times New Roman"/>
          <w:sz w:val="24"/>
          <w:szCs w:val="24"/>
        </w:rPr>
        <w:t>) × 100%</w:t>
      </w:r>
      <w:r w:rsidR="00EF79E4" w:rsidRPr="00B80B8E">
        <w:rPr>
          <w:rFonts w:ascii="Times New Roman" w:hAnsi="Times New Roman" w:cs="Times New Roman" w:hint="eastAsia"/>
          <w:sz w:val="24"/>
          <w:szCs w:val="24"/>
        </w:rPr>
        <w:t>,</w:t>
      </w:r>
    </w:p>
    <w:p w14:paraId="1C31DA8F" w14:textId="24D68674" w:rsidR="008C7069" w:rsidRPr="00B80B8E" w:rsidRDefault="004F6682"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where I</w:t>
      </w:r>
      <w:r w:rsidRPr="00B80B8E">
        <w:rPr>
          <w:rFonts w:ascii="Times New Roman" w:hAnsi="Times New Roman" w:cs="Times New Roman"/>
          <w:sz w:val="24"/>
          <w:szCs w:val="24"/>
          <w:vertAlign w:val="subscript"/>
        </w:rPr>
        <w:t>s</w:t>
      </w:r>
      <w:r w:rsidR="000C7181" w:rsidRPr="00B80B8E">
        <w:rPr>
          <w:rFonts w:ascii="Times New Roman" w:hAnsi="Times New Roman" w:cs="Times New Roman"/>
          <w:sz w:val="24"/>
          <w:szCs w:val="24"/>
        </w:rPr>
        <w:t>,</w:t>
      </w:r>
      <w:r w:rsidRPr="00B80B8E">
        <w:rPr>
          <w:rFonts w:ascii="Times New Roman" w:hAnsi="Times New Roman" w:cs="Times New Roman"/>
          <w:sz w:val="24"/>
          <w:szCs w:val="24"/>
        </w:rPr>
        <w:t xml:space="preserve"> </w:t>
      </w:r>
      <w:r w:rsidR="000C7181" w:rsidRPr="00B80B8E">
        <w:rPr>
          <w:rFonts w:ascii="Times New Roman" w:hAnsi="Times New Roman" w:cs="Times New Roman"/>
          <w:sz w:val="24"/>
          <w:szCs w:val="24"/>
        </w:rPr>
        <w:t>I</w:t>
      </w:r>
      <w:r w:rsidR="000C7181" w:rsidRPr="00B80B8E">
        <w:rPr>
          <w:rFonts w:ascii="Times New Roman" w:hAnsi="Times New Roman" w:cs="Times New Roman"/>
          <w:sz w:val="24"/>
          <w:szCs w:val="24"/>
          <w:vertAlign w:val="subscript"/>
        </w:rPr>
        <w:t>n</w:t>
      </w:r>
      <w:r w:rsidR="000C7181" w:rsidRPr="00B80B8E">
        <w:rPr>
          <w:rFonts w:ascii="Times New Roman" w:hAnsi="Times New Roman" w:cs="Times New Roman"/>
          <w:sz w:val="24"/>
          <w:szCs w:val="24"/>
        </w:rPr>
        <w:t>, and I</w:t>
      </w:r>
      <w:r w:rsidR="000C7181" w:rsidRPr="00B80B8E">
        <w:rPr>
          <w:rFonts w:ascii="Times New Roman" w:hAnsi="Times New Roman" w:cs="Times New Roman"/>
          <w:sz w:val="24"/>
          <w:szCs w:val="24"/>
          <w:vertAlign w:val="subscript"/>
        </w:rPr>
        <w:t>o</w:t>
      </w:r>
      <w:r w:rsidR="000C7181" w:rsidRPr="00B80B8E">
        <w:rPr>
          <w:rFonts w:ascii="Times New Roman" w:hAnsi="Times New Roman" w:cs="Times New Roman"/>
          <w:sz w:val="24"/>
          <w:szCs w:val="24"/>
        </w:rPr>
        <w:t xml:space="preserve"> </w:t>
      </w:r>
      <w:r w:rsidRPr="00B80B8E">
        <w:rPr>
          <w:rFonts w:ascii="Times New Roman" w:hAnsi="Times New Roman" w:cs="Times New Roman"/>
          <w:sz w:val="24"/>
          <w:szCs w:val="24"/>
        </w:rPr>
        <w:t>represent the absorbance of</w:t>
      </w:r>
      <w:r w:rsidR="000C7181"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samples, </w:t>
      </w:r>
      <w:r w:rsidR="00CF4EB4" w:rsidRPr="00B80B8E">
        <w:rPr>
          <w:rFonts w:ascii="Times New Roman" w:hAnsi="Times New Roman" w:cs="Times New Roman"/>
          <w:sz w:val="24"/>
          <w:szCs w:val="24"/>
        </w:rPr>
        <w:t>positive</w:t>
      </w:r>
      <w:r w:rsidR="000C7181" w:rsidRPr="00B80B8E">
        <w:rPr>
          <w:rFonts w:ascii="Times New Roman" w:hAnsi="Times New Roman" w:cs="Times New Roman"/>
          <w:sz w:val="24"/>
          <w:szCs w:val="24"/>
        </w:rPr>
        <w:t xml:space="preserve"> control, and</w:t>
      </w:r>
      <w:r w:rsidRPr="00B80B8E">
        <w:rPr>
          <w:rFonts w:ascii="Times New Roman" w:hAnsi="Times New Roman" w:cs="Times New Roman"/>
          <w:sz w:val="24"/>
          <w:szCs w:val="24"/>
        </w:rPr>
        <w:t xml:space="preserve"> DI water</w:t>
      </w:r>
      <w:r w:rsidR="000C7181" w:rsidRPr="00B80B8E">
        <w:rPr>
          <w:rFonts w:ascii="Times New Roman" w:hAnsi="Times New Roman" w:cs="Times New Roman"/>
          <w:sz w:val="24"/>
          <w:szCs w:val="24"/>
        </w:rPr>
        <w:t>, respectively</w:t>
      </w:r>
      <w:r w:rsidRPr="00B80B8E">
        <w:rPr>
          <w:rFonts w:ascii="Times New Roman" w:hAnsi="Times New Roman" w:cs="Times New Roman"/>
          <w:sz w:val="24"/>
          <w:szCs w:val="24"/>
        </w:rPr>
        <w:t>.</w:t>
      </w:r>
    </w:p>
    <w:p w14:paraId="2095F638" w14:textId="11E3D4F9" w:rsidR="008C7069"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S1.15 </w:t>
      </w:r>
      <w:r w:rsidR="00E42628" w:rsidRPr="00B80B8E">
        <w:rPr>
          <w:rFonts w:ascii="Times New Roman" w:hAnsi="Times New Roman" w:cs="Times New Roman"/>
          <w:b/>
          <w:bCs/>
          <w:i/>
          <w:iCs/>
          <w:sz w:val="24"/>
          <w:szCs w:val="24"/>
        </w:rPr>
        <w:t>I</w:t>
      </w:r>
      <w:r w:rsidR="00E42628" w:rsidRPr="00B80B8E">
        <w:rPr>
          <w:rFonts w:ascii="Times New Roman" w:hAnsi="Times New Roman" w:cs="Times New Roman" w:hint="eastAsia"/>
          <w:b/>
          <w:bCs/>
          <w:i/>
          <w:iCs/>
          <w:sz w:val="24"/>
          <w:szCs w:val="24"/>
        </w:rPr>
        <w:t>n</w:t>
      </w:r>
      <w:r w:rsidR="00E42628" w:rsidRPr="00B80B8E">
        <w:rPr>
          <w:rFonts w:ascii="Times New Roman" w:hAnsi="Times New Roman" w:cs="Times New Roman"/>
          <w:b/>
          <w:bCs/>
          <w:i/>
          <w:iCs/>
          <w:sz w:val="24"/>
          <w:szCs w:val="24"/>
        </w:rPr>
        <w:t xml:space="preserve"> vivo</w:t>
      </w:r>
      <w:r w:rsidR="00E42628" w:rsidRPr="00B80B8E">
        <w:rPr>
          <w:rFonts w:ascii="Times New Roman" w:hAnsi="Times New Roman" w:cs="Times New Roman"/>
          <w:b/>
          <w:bCs/>
          <w:sz w:val="24"/>
          <w:szCs w:val="24"/>
        </w:rPr>
        <w:t xml:space="preserve"> hemostasis performance</w:t>
      </w:r>
    </w:p>
    <w:p w14:paraId="66625A9E" w14:textId="179A8A3E" w:rsidR="008C7069" w:rsidRPr="00B80B8E" w:rsidRDefault="00CF4EB4" w:rsidP="00BC2040">
      <w:pPr>
        <w:pStyle w:val="a8"/>
        <w:spacing w:beforeLines="50" w:before="156" w:afterLines="50" w:after="156"/>
        <w:ind w:firstLineChars="0" w:firstLine="0"/>
        <w:rPr>
          <w:rFonts w:ascii="Times New Roman" w:hAnsi="Times New Roman" w:cs="Times New Roman"/>
          <w:sz w:val="24"/>
          <w:szCs w:val="24"/>
        </w:rPr>
      </w:pPr>
      <w:r w:rsidRPr="00B80B8E">
        <w:rPr>
          <w:rFonts w:ascii="Times New Roman" w:hAnsi="Times New Roman" w:cs="Times New Roman"/>
          <w:sz w:val="24"/>
          <w:szCs w:val="24"/>
        </w:rPr>
        <w:t xml:space="preserve">The in vivo hemostatic performance of GA/HD/MDP cryogel was evaluated by using the rat liver non-compressible hemorrhage model and coagulopathic rat liver non-compressible hemorrhage model </w:t>
      </w:r>
      <w:r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&lt;EndNote&gt;&lt;Cite&gt;&lt;Author&gt;Li&lt;/Author&gt;&lt;Year&gt;2023&lt;/Year&gt;&lt;RecNum&gt;5346&lt;/RecNum&gt;&lt;DisplayText&gt;[10]&lt;/DisplayText&gt;&lt;record&gt;&lt;rec-number&gt;5346&lt;/rec-number&gt;&lt;foreign-keys&gt;&lt;key app="EN" db-id="px5vvasr70vtalep2f9xew2o9wz99vxttdzt" timestamp="1730115940"&gt;5346&lt;/key&gt;&lt;/foreign-keys&gt;&lt;ref-type name="Journal Article"&gt;17&lt;/ref-type&gt;&lt;contributors&gt;&lt;authors&gt;&lt;author&gt;Li, Maocai&lt;/author&gt;&lt;author&gt;Dai, Qiyuan&lt;/author&gt;&lt;author&gt;Zhu, Shuangli&lt;/author&gt;&lt;author&gt;Feng, Qi&lt;/author&gt;&lt;author&gt;Qin, Zhihao&lt;/author&gt;&lt;author&gt;Gao, Huichang&lt;/author&gt;&lt;author&gt;Cao, Xiaodong&lt;/author&gt;&lt;/authors&gt;&lt;/contributors&gt;&lt;titles&gt;&lt;title&gt;An ultrafast water absorption composite cryogel containing Iron-doped bioactive glass with rapid hemostatic ability for non-compressible and coagulopathic bleeding&lt;/title&gt;&lt;secondary-title&gt;Chemical Engineering Journal&lt;/secondary-title&gt;&lt;/titles&gt;&lt;periodical&gt;&lt;full-title&gt;Chemical Engineering Journal&lt;/full-title&gt;&lt;abbr-1&gt;Chem. Eng. J.&lt;/abbr-1&gt;&lt;/periodical&gt;&lt;pages&gt;143758&lt;/pages&gt;&lt;volume&gt;469&lt;/volume&gt;&lt;keywords&gt;&lt;keyword&gt;Hemostatic materials&lt;/keyword&gt;&lt;keyword&gt;Non-compressible bleeding&lt;/keyword&gt;&lt;keyword&gt;Coagulopathic bleeding&lt;/keyword&gt;&lt;keyword&gt;Iron-doped bioactive glass&lt;/keyword&gt;&lt;keyword&gt;Composite cryogel&lt;/keyword&gt;&lt;/keywords&gt;&lt;dates&gt;&lt;year&gt;2023&lt;/year&gt;&lt;pub-dates&gt;&lt;date&gt;2023/08/01/&lt;/date&gt;&lt;/pub-dates&gt;&lt;/d</w:instrText>
      </w:r>
      <w:r w:rsidR="00A04DC0" w:rsidRPr="00B80B8E">
        <w:rPr>
          <w:rFonts w:ascii="Times New Roman" w:hAnsi="Times New Roman" w:cs="Times New Roman" w:hint="eastAsia"/>
          <w:sz w:val="24"/>
          <w:szCs w:val="24"/>
        </w:rPr>
        <w:instrText>ates&gt;&lt;isbn&gt;1385-8947&lt;/isbn&gt;&lt;label&gt;&lt;style face="normal" font="default" charset="134" size="100%"&gt;</w:instrText>
      </w:r>
      <w:r w:rsidR="00A04DC0" w:rsidRPr="00B80B8E">
        <w:rPr>
          <w:rFonts w:ascii="Times New Roman" w:hAnsi="Times New Roman" w:cs="Times New Roman" w:hint="eastAsia"/>
          <w:sz w:val="24"/>
          <w:szCs w:val="24"/>
        </w:rPr>
        <w:instrText>主要死于不可按压出血</w:instrText>
      </w:r>
      <w:r w:rsidR="00A04DC0" w:rsidRPr="00B80B8E">
        <w:rPr>
          <w:rFonts w:ascii="Times New Roman" w:hAnsi="Times New Roman" w:cs="Times New Roman" w:hint="eastAsia"/>
          <w:sz w:val="24"/>
          <w:szCs w:val="24"/>
        </w:rPr>
        <w:instrText>&lt;/style&gt;&lt;/label&gt;&lt;urls&gt;&lt;related-urls&gt;&lt;url&gt;https://www.sciencedirect.com/science/article/pii/S1385894723024890&lt;/url&gt;&lt;/related-urls&gt;&lt;/urls&gt;&lt;electronic-r</w:instrText>
      </w:r>
      <w:r w:rsidR="00A04DC0" w:rsidRPr="00B80B8E">
        <w:rPr>
          <w:rFonts w:ascii="Times New Roman" w:hAnsi="Times New Roman" w:cs="Times New Roman"/>
          <w:sz w:val="24"/>
          <w:szCs w:val="24"/>
        </w:rPr>
        <w:instrText>esource-num&gt;https://doi.org/10.1016/j.cej.2023.143758&lt;/electronic-resource-num&gt;&lt;/record&gt;&lt;/Cite&gt;&lt;/EndNote&gt;</w:instrText>
      </w:r>
      <w:r w:rsidRPr="00B80B8E">
        <w:rPr>
          <w:rFonts w:ascii="Times New Roman" w:hAnsi="Times New Roman" w:cs="Times New Roman"/>
          <w:sz w:val="24"/>
          <w:szCs w:val="24"/>
        </w:rPr>
        <w:fldChar w:fldCharType="separate"/>
      </w:r>
      <w:r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Pr="00B80B8E">
        <w:rPr>
          <w:rFonts w:ascii="Times New Roman" w:hAnsi="Times New Roman" w:cs="Times New Roman"/>
          <w:noProof/>
          <w:sz w:val="24"/>
          <w:szCs w:val="24"/>
        </w:rPr>
        <w:t>10]</w:t>
      </w:r>
      <w:r w:rsidRPr="00B80B8E">
        <w:rPr>
          <w:rFonts w:ascii="Times New Roman" w:hAnsi="Times New Roman" w:cs="Times New Roman"/>
          <w:sz w:val="24"/>
          <w:szCs w:val="24"/>
        </w:rPr>
        <w:fldChar w:fldCharType="end"/>
      </w:r>
      <w:r w:rsidRPr="00B80B8E">
        <w:rPr>
          <w:rFonts w:ascii="Times New Roman" w:hAnsi="Times New Roman" w:cs="Times New Roman"/>
          <w:sz w:val="24"/>
          <w:szCs w:val="24"/>
        </w:rPr>
        <w:t>.</w:t>
      </w:r>
      <w:r w:rsidRPr="00B80B8E">
        <w:rPr>
          <w:rFonts w:ascii="Times New Roman" w:hAnsi="Times New Roman"/>
          <w:sz w:val="24"/>
          <w:szCs w:val="24"/>
        </w:rPr>
        <w:t xml:space="preserve"> </w:t>
      </w:r>
      <w:r w:rsidRPr="00B80B8E">
        <w:rPr>
          <w:rFonts w:ascii="Times New Roman" w:hAnsi="Times New Roman" w:cs="Times New Roman"/>
          <w:sz w:val="24"/>
          <w:szCs w:val="24"/>
        </w:rPr>
        <w:t xml:space="preserve">All animal studies were approved by the animal </w:t>
      </w:r>
      <w:r w:rsidRPr="00B80B8E">
        <w:rPr>
          <w:rFonts w:ascii="Times New Roman" w:hAnsi="Times New Roman" w:cs="Times New Roman"/>
          <w:sz w:val="24"/>
          <w:szCs w:val="24"/>
        </w:rPr>
        <w:lastRenderedPageBreak/>
        <w:t>research committee of Xi’an Jiaotong University.</w:t>
      </w:r>
    </w:p>
    <w:p w14:paraId="799AD23C" w14:textId="777E9770" w:rsidR="00E167B2" w:rsidRPr="00B80B8E" w:rsidRDefault="00CF4EB4"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For rat liver non-compressible hemorrhage model, the </w:t>
      </w:r>
      <w:r w:rsidR="004D5C5B" w:rsidRPr="00B80B8E">
        <w:rPr>
          <w:rFonts w:ascii="Times New Roman" w:hAnsi="Times New Roman" w:cs="Times New Roman"/>
          <w:sz w:val="24"/>
          <w:szCs w:val="24"/>
        </w:rPr>
        <w:t>rats</w:t>
      </w:r>
      <w:r w:rsidRPr="00B80B8E">
        <w:rPr>
          <w:rFonts w:ascii="Times New Roman" w:hAnsi="Times New Roman" w:cs="Times New Roman"/>
          <w:sz w:val="24"/>
          <w:szCs w:val="24"/>
        </w:rPr>
        <w:t xml:space="preserve"> (SD rats, weight 250-300 g, male) were randomly and equally divided into 4 groups.</w:t>
      </w:r>
      <w:r w:rsidR="004D5C5B" w:rsidRPr="00B80B8E">
        <w:t xml:space="preserve"> </w:t>
      </w:r>
      <w:r w:rsidR="004D5C5B" w:rsidRPr="00B80B8E">
        <w:rPr>
          <w:rFonts w:ascii="Times New Roman" w:hAnsi="Times New Roman" w:cs="Times New Roman"/>
          <w:sz w:val="24"/>
          <w:szCs w:val="24"/>
        </w:rPr>
        <w:t xml:space="preserve">The animals were anesthetized and fixed on a surgical corkboard. </w:t>
      </w:r>
      <w:r w:rsidR="00E167B2" w:rsidRPr="00B80B8E">
        <w:rPr>
          <w:rFonts w:ascii="Times New Roman" w:hAnsi="Times New Roman" w:cs="Times New Roman"/>
          <w:sz w:val="24"/>
          <w:szCs w:val="24"/>
        </w:rPr>
        <w:t>The liver of the rat was exposed by abdominal incision, and serous fluid around the liver was carefully removed to prevent inaccuracies in the estimation of the blood weight obtained by the hemostatic samples.</w:t>
      </w:r>
      <w:r w:rsidR="00E167B2" w:rsidRPr="00B80B8E">
        <w:rPr>
          <w:rFonts w:ascii="Times New Roman" w:hAnsi="Times New Roman"/>
          <w:sz w:val="24"/>
          <w:szCs w:val="24"/>
        </w:rPr>
        <w:t xml:space="preserve"> </w:t>
      </w:r>
      <w:r w:rsidR="00E167B2" w:rsidRPr="00B80B8E">
        <w:rPr>
          <w:rFonts w:ascii="Times New Roman" w:hAnsi="Times New Roman" w:cs="Times New Roman"/>
          <w:sz w:val="24"/>
          <w:szCs w:val="24"/>
        </w:rPr>
        <w:t>Then, created a 6 mm wide and 3 mm deep narrow wound. Immediately after wiping off the blood by using gauze, the shape-fixed dried cryogels or gelatin sponge was applied onto the site of the lesion. The group without hemostatic materials was used as blank control group. The hemostatic time and blood loss were recorded. Each group contains 6 rats.</w:t>
      </w:r>
    </w:p>
    <w:p w14:paraId="29F87476" w14:textId="71D505B2" w:rsidR="00E167B2" w:rsidRPr="00B80B8E" w:rsidRDefault="00E167B2"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For coagulopathic rat liver n</w:t>
      </w:r>
      <w:r w:rsidR="00CF4EB4" w:rsidRPr="00B80B8E">
        <w:rPr>
          <w:rFonts w:ascii="Times New Roman" w:hAnsi="Times New Roman" w:cs="Times New Roman"/>
          <w:sz w:val="24"/>
          <w:szCs w:val="24"/>
        </w:rPr>
        <w:t>on-compressible hemorrhage model, the rats</w:t>
      </w:r>
      <w:r w:rsidRPr="00B80B8E">
        <w:rPr>
          <w:rFonts w:ascii="Times New Roman" w:hAnsi="Times New Roman" w:cs="Times New Roman"/>
          <w:sz w:val="24"/>
          <w:szCs w:val="24"/>
        </w:rPr>
        <w:t xml:space="preserve"> (SD rats, weight 250-300 g, male)</w:t>
      </w:r>
      <w:r w:rsidR="00CF4EB4" w:rsidRPr="00B80B8E">
        <w:rPr>
          <w:rFonts w:ascii="Times New Roman" w:hAnsi="Times New Roman" w:cs="Times New Roman"/>
          <w:sz w:val="24"/>
          <w:szCs w:val="24"/>
        </w:rPr>
        <w:t xml:space="preserve"> with coagulopathy were prepared by injection of a clotting factor inhibitor. First, rivaroxaban solution</w:t>
      </w:r>
      <w:r w:rsidRPr="00B80B8E">
        <w:rPr>
          <w:rFonts w:ascii="Times New Roman" w:hAnsi="Times New Roman" w:cs="Times New Roman"/>
          <w:sz w:val="24"/>
          <w:szCs w:val="24"/>
        </w:rPr>
        <w:t xml:space="preserve"> (1 mg/mL)</w:t>
      </w:r>
      <w:r w:rsidR="00CF4EB4" w:rsidRPr="00B80B8E">
        <w:rPr>
          <w:rFonts w:ascii="Times New Roman" w:hAnsi="Times New Roman" w:cs="Times New Roman"/>
          <w:sz w:val="24"/>
          <w:szCs w:val="24"/>
        </w:rPr>
        <w:t xml:space="preserve"> was prepared in a mixture of water and ethanol</w:t>
      </w:r>
      <w:r w:rsidRPr="00B80B8E">
        <w:rPr>
          <w:rFonts w:ascii="Times New Roman" w:hAnsi="Times New Roman" w:cs="Times New Roman"/>
          <w:sz w:val="24"/>
          <w:szCs w:val="24"/>
        </w:rPr>
        <w:t xml:space="preserve"> (10:9 v/v)</w:t>
      </w:r>
      <w:r w:rsidR="00CF4EB4" w:rsidRPr="00B80B8E">
        <w:rPr>
          <w:rFonts w:ascii="Times New Roman" w:hAnsi="Times New Roman" w:cs="Times New Roman"/>
          <w:sz w:val="24"/>
          <w:szCs w:val="24"/>
        </w:rPr>
        <w:t xml:space="preserve"> </w:t>
      </w:r>
      <w:r w:rsidR="007913E4" w:rsidRPr="00B80B8E">
        <w:rPr>
          <w:rFonts w:ascii="Times New Roman" w:hAnsi="Times New Roman" w:cs="Times New Roman"/>
          <w:sz w:val="24"/>
          <w:szCs w:val="24"/>
        </w:rPr>
        <w:t>with</w:t>
      </w:r>
      <w:r w:rsidR="00CF4EB4" w:rsidRPr="00B80B8E">
        <w:rPr>
          <w:rFonts w:ascii="Times New Roman" w:hAnsi="Times New Roman" w:cs="Times New Roman"/>
          <w:sz w:val="24"/>
          <w:szCs w:val="24"/>
        </w:rPr>
        <w:t xml:space="preserve"> the help of ultrasound. </w:t>
      </w:r>
      <w:r w:rsidRPr="00B80B8E">
        <w:rPr>
          <w:rFonts w:ascii="Times New Roman" w:hAnsi="Times New Roman" w:cs="Times New Roman"/>
          <w:sz w:val="24"/>
          <w:szCs w:val="24"/>
        </w:rPr>
        <w:t xml:space="preserve">Then, the rats were given 3 mg per 1 kg by gavage. </w:t>
      </w:r>
      <w:r w:rsidR="00CF4EB4" w:rsidRPr="00B80B8E">
        <w:rPr>
          <w:rFonts w:ascii="Times New Roman" w:hAnsi="Times New Roman" w:cs="Times New Roman"/>
          <w:sz w:val="24"/>
          <w:szCs w:val="24"/>
        </w:rPr>
        <w:t xml:space="preserve">After 90 min, </w:t>
      </w:r>
      <w:r w:rsidRPr="00B80B8E">
        <w:rPr>
          <w:rFonts w:ascii="Times New Roman" w:hAnsi="Times New Roman" w:cs="Times New Roman"/>
          <w:sz w:val="24"/>
          <w:szCs w:val="24"/>
        </w:rPr>
        <w:t>the animals were anesthetized and fixed on a surgical corkboard. The liver of the rat was exposed by abdominal incision, and serous fluid around the liver was carefully removed to prevent inaccuracies in the estimation of the blood weight obtained by the hemostatic samples.</w:t>
      </w:r>
      <w:r w:rsidRPr="00B80B8E">
        <w:rPr>
          <w:rFonts w:ascii="Times New Roman" w:hAnsi="Times New Roman"/>
          <w:sz w:val="24"/>
          <w:szCs w:val="24"/>
        </w:rPr>
        <w:t xml:space="preserve"> </w:t>
      </w:r>
      <w:r w:rsidRPr="00B80B8E">
        <w:rPr>
          <w:rFonts w:ascii="Times New Roman" w:hAnsi="Times New Roman" w:cs="Times New Roman"/>
          <w:sz w:val="24"/>
          <w:szCs w:val="24"/>
        </w:rPr>
        <w:t>Then, create a 6 mm wide and 3 mm deep narrow wound</w:t>
      </w:r>
      <w:r w:rsidR="00EF79E4" w:rsidRPr="00B80B8E">
        <w:rPr>
          <w:rFonts w:ascii="Times New Roman" w:hAnsi="Times New Roman" w:cs="Times New Roman" w:hint="eastAsia"/>
          <w:sz w:val="24"/>
          <w:szCs w:val="24"/>
        </w:rPr>
        <w:t xml:space="preserve"> on </w:t>
      </w:r>
      <w:r w:rsidR="00EF79E4" w:rsidRPr="00B80B8E">
        <w:rPr>
          <w:rFonts w:ascii="Times New Roman" w:hAnsi="Times New Roman" w:cs="Times New Roman"/>
          <w:sz w:val="24"/>
          <w:szCs w:val="24"/>
        </w:rPr>
        <w:t>rats</w:t>
      </w:r>
      <w:r w:rsidRPr="00B80B8E">
        <w:rPr>
          <w:rFonts w:ascii="Times New Roman" w:hAnsi="Times New Roman" w:cs="Times New Roman"/>
          <w:sz w:val="24"/>
          <w:szCs w:val="24"/>
        </w:rPr>
        <w:t>. Immediately after wiping off the blood by using gauze, the shape-fixed dried cryogels or gelatin sponge was applied onto the site of the lesion. The group without hemostatic materials was used as blank control group. The hemostatic time and blood loss were recorded. Each group contains 6 rats.</w:t>
      </w:r>
    </w:p>
    <w:p w14:paraId="37EED9ED" w14:textId="1547F2B2" w:rsidR="00E42628" w:rsidRPr="00B80B8E" w:rsidRDefault="00431B4E" w:rsidP="00BC2040">
      <w:pPr>
        <w:spacing w:beforeLines="50" w:before="156" w:afterLines="50" w:after="156"/>
        <w:rPr>
          <w:rFonts w:ascii="Times New Roman" w:hAnsi="Times New Roman" w:cs="Times New Roman"/>
          <w:b/>
          <w:bCs/>
          <w:sz w:val="24"/>
          <w:szCs w:val="24"/>
        </w:rPr>
      </w:pPr>
      <w:r>
        <w:rPr>
          <w:rFonts w:ascii="Times New Roman" w:hAnsi="Times New Roman" w:cs="Times New Roman"/>
          <w:b/>
          <w:bCs/>
          <w:sz w:val="24"/>
          <w:szCs w:val="24"/>
        </w:rPr>
        <w:t xml:space="preserve">S1.16 </w:t>
      </w:r>
      <w:r w:rsidR="00E42628" w:rsidRPr="00B80B8E">
        <w:rPr>
          <w:rFonts w:ascii="Times New Roman" w:hAnsi="Times New Roman" w:cs="Times New Roman"/>
          <w:b/>
          <w:bCs/>
          <w:i/>
          <w:iCs/>
          <w:sz w:val="24"/>
          <w:szCs w:val="24"/>
        </w:rPr>
        <w:t>In vivo</w:t>
      </w:r>
      <w:r w:rsidR="00E42628" w:rsidRPr="00B80B8E">
        <w:rPr>
          <w:rFonts w:ascii="Times New Roman" w:hAnsi="Times New Roman" w:cs="Times New Roman"/>
          <w:b/>
          <w:bCs/>
          <w:sz w:val="24"/>
          <w:szCs w:val="24"/>
        </w:rPr>
        <w:t xml:space="preserve"> wound healing performance</w:t>
      </w:r>
    </w:p>
    <w:p w14:paraId="5C0F0832" w14:textId="0A891FD6" w:rsidR="00042717" w:rsidRPr="00B80B8E" w:rsidRDefault="00042717"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All animal experiments were approved by the institutional review board of Xi’an Jiaotong University. Firstly, type 1 diabetes</w:t>
      </w:r>
      <w:r w:rsidR="00D109B3" w:rsidRPr="00B80B8E">
        <w:rPr>
          <w:rFonts w:ascii="Times New Roman" w:hAnsi="Times New Roman" w:cs="Times New Roman"/>
          <w:sz w:val="24"/>
          <w:szCs w:val="24"/>
        </w:rPr>
        <w:t xml:space="preserve"> was induced in male Kunming mice using streptozotocin (100 mg/kg) according to previous literature </w:t>
      </w:r>
      <w:r w:rsidR="00D109B3" w:rsidRPr="00B80B8E">
        <w:rPr>
          <w:rFonts w:ascii="Times New Roman" w:hAnsi="Times New Roman" w:cs="Times New Roman"/>
          <w:sz w:val="24"/>
          <w:szCs w:val="24"/>
        </w:rPr>
        <w:fldChar w:fldCharType="begin"/>
      </w:r>
      <w:r w:rsidR="00A04DC0" w:rsidRPr="00B80B8E">
        <w:rPr>
          <w:rFonts w:ascii="Times New Roman" w:hAnsi="Times New Roman" w:cs="Times New Roman"/>
          <w:sz w:val="24"/>
          <w:szCs w:val="24"/>
        </w:rPr>
        <w:instrText xml:space="preserve"> ADDIN EN.CITE &lt;EndNote&gt;&lt;Cite&gt;&lt;Author&gt;Chen&lt;/Author&gt;&lt;Year&gt;2022&lt;/Year&gt;&lt;RecNum&gt;5095&lt;/RecNum&gt;&lt;DisplayText&gt;[11]&lt;/DisplayText&gt;&lt;record&gt;&lt;rec-number&gt;5095&lt;/rec-number&gt;&lt;foreign-keys&gt;&lt;key app="EN" db-id="px5vvasr70vtalep2f9xew2o9wz99vxttdzt" timestamp="1709537671"&gt;5095&lt;/key&gt;&lt;/foreign-keys&gt;&lt;ref-type name="Journal Article"&gt;17&lt;/ref-type&gt;&lt;contributors&gt;&lt;authors&gt;&lt;author&gt;Chen, Jue Ying&lt;/author&gt;&lt;author&gt;He, Jia Hui&lt;/author&gt;&lt;author&gt;Yang, Yu Tong&lt;/author&gt;&lt;author&gt;Qiao, Lipeng&lt;/author&gt;&lt;author&gt;Hu, Juan&lt;/author&gt;&lt;author&gt;Zhang, Jie&lt;/author&gt;&lt;author&gt;Guo, Baolin&lt;/author&gt;&lt;/authors&gt;&lt;/contributors&gt;&lt;titles&gt;&lt;title&gt;Antibacterial adhesive self-healing hydrogels to promote diabetic wound healing&lt;/title&gt;&lt;secondary-title&gt;Acta Biomaterialia&lt;/secondary-title&gt;&lt;/titles&gt;&lt;periodical&gt;&lt;full-title&gt;Acta Biomaterialia&lt;/full-title&gt;&lt;abbr-1&gt;Acta Biomater.&lt;/abbr-1&gt;&lt;/periodical&gt;&lt;pages&gt;119-130&lt;/pages&gt;&lt;volume&gt;146&lt;/volume&gt;&lt;keywords&gt;&lt;keyword&gt;Adhesive&lt;/keyword&gt;&lt;keyword&gt;Antibacterial&lt;/keyword&gt;&lt;keyword&gt;Angiogenesis&lt;/keyword&gt;&lt;keyword&gt;Diabetic wound healing&lt;/keyword&gt;&lt;keyword&gt;Self-healing&lt;/keyword&gt;&lt;/keywords&gt;&lt;dates&gt;&lt;year&gt;2022&lt;/year&gt;&lt;pub-dates&gt;&lt;date&gt;2022/07/01/&lt;/date&gt;&lt;/pub-dates&gt;&lt;/dates&gt;&lt;isbn&gt;1742-7061&lt;/isbn&gt;&lt;urls&gt;&lt;related-urls&gt;&lt;url&gt;https://www.sciencedirect.com/science/article/pii/S1742706122002501&lt;/url&gt;&lt;/related-urls&gt;&lt;/urls&gt;&lt;electronic-resource-num&gt;https://doi.org/10.1016/j.actbio.2022.04.041&lt;/electronic-resource-num&gt;&lt;/record&gt;&lt;/Cite&gt;&lt;/EndNote&gt;</w:instrText>
      </w:r>
      <w:r w:rsidR="00D109B3" w:rsidRPr="00B80B8E">
        <w:rPr>
          <w:rFonts w:ascii="Times New Roman" w:hAnsi="Times New Roman" w:cs="Times New Roman"/>
          <w:sz w:val="24"/>
          <w:szCs w:val="24"/>
        </w:rPr>
        <w:fldChar w:fldCharType="separate"/>
      </w:r>
      <w:r w:rsidR="00D109B3" w:rsidRPr="00B80B8E">
        <w:rPr>
          <w:rFonts w:ascii="Times New Roman" w:hAnsi="Times New Roman" w:cs="Times New Roman"/>
          <w:noProof/>
          <w:sz w:val="24"/>
          <w:szCs w:val="24"/>
        </w:rPr>
        <w:t>[</w:t>
      </w:r>
      <w:r w:rsidR="00431B4E">
        <w:rPr>
          <w:rFonts w:ascii="Times New Roman" w:hAnsi="Times New Roman" w:cs="Times New Roman"/>
          <w:noProof/>
          <w:sz w:val="24"/>
          <w:szCs w:val="24"/>
        </w:rPr>
        <w:t>S</w:t>
      </w:r>
      <w:r w:rsidR="00D109B3" w:rsidRPr="00B80B8E">
        <w:rPr>
          <w:rFonts w:ascii="Times New Roman" w:hAnsi="Times New Roman" w:cs="Times New Roman"/>
          <w:noProof/>
          <w:sz w:val="24"/>
          <w:szCs w:val="24"/>
        </w:rPr>
        <w:t>11]</w:t>
      </w:r>
      <w:r w:rsidR="00D109B3" w:rsidRPr="00B80B8E">
        <w:rPr>
          <w:rFonts w:ascii="Times New Roman" w:hAnsi="Times New Roman" w:cs="Times New Roman"/>
          <w:sz w:val="24"/>
          <w:szCs w:val="24"/>
        </w:rPr>
        <w:fldChar w:fldCharType="end"/>
      </w:r>
      <w:r w:rsidR="00D109B3" w:rsidRPr="00B80B8E">
        <w:rPr>
          <w:rFonts w:ascii="Times New Roman" w:hAnsi="Times New Roman" w:cs="Times New Roman"/>
          <w:sz w:val="24"/>
          <w:szCs w:val="24"/>
        </w:rPr>
        <w:t xml:space="preserve">. </w:t>
      </w:r>
      <w:r w:rsidRPr="00B80B8E">
        <w:rPr>
          <w:rFonts w:ascii="Times New Roman" w:hAnsi="Times New Roman" w:cs="Times New Roman"/>
          <w:sz w:val="24"/>
          <w:szCs w:val="24"/>
        </w:rPr>
        <w:t xml:space="preserve">Three days </w:t>
      </w:r>
      <w:r w:rsidR="00D109B3" w:rsidRPr="00B80B8E">
        <w:rPr>
          <w:rFonts w:ascii="Times New Roman" w:hAnsi="Times New Roman" w:cs="Times New Roman"/>
          <w:sz w:val="24"/>
          <w:szCs w:val="24"/>
        </w:rPr>
        <w:t>after STZ administration, the blood glucose level of the mice was measured by the tail vein glucose meter (</w:t>
      </w:r>
      <w:proofErr w:type="spellStart"/>
      <w:r w:rsidR="00D109B3" w:rsidRPr="00B80B8E">
        <w:rPr>
          <w:rFonts w:ascii="Times New Roman" w:hAnsi="Times New Roman" w:cs="Times New Roman"/>
          <w:sz w:val="24"/>
          <w:szCs w:val="24"/>
        </w:rPr>
        <w:t>Yuwell</w:t>
      </w:r>
      <w:proofErr w:type="spellEnd"/>
      <w:r w:rsidR="00D109B3" w:rsidRPr="00B80B8E">
        <w:rPr>
          <w:rFonts w:ascii="Times New Roman" w:hAnsi="Times New Roman" w:cs="Times New Roman"/>
          <w:sz w:val="24"/>
          <w:szCs w:val="24"/>
        </w:rPr>
        <w:t>, China), and the establishment of diabetes was determined when the blood glucose level of the mice exceeded 16.7 mmol/L.</w:t>
      </w:r>
      <w:r w:rsidRPr="00B80B8E">
        <w:t xml:space="preserve"> </w:t>
      </w:r>
      <w:r w:rsidRPr="00B80B8E">
        <w:rPr>
          <w:rFonts w:ascii="Times New Roman" w:hAnsi="Times New Roman" w:cs="Times New Roman"/>
          <w:sz w:val="24"/>
          <w:szCs w:val="24"/>
        </w:rPr>
        <w:t>All mice were randomly and equally divided into 5 groups: Tegaderm</w:t>
      </w:r>
      <w:r w:rsidRPr="00B80B8E">
        <w:rPr>
          <w:rFonts w:ascii="Times New Roman" w:hAnsi="Times New Roman" w:cs="Times New Roman"/>
          <w:sz w:val="24"/>
          <w:szCs w:val="24"/>
          <w:vertAlign w:val="superscript"/>
        </w:rPr>
        <w:t>TM</w:t>
      </w:r>
      <w:r w:rsidRPr="00B80B8E">
        <w:rPr>
          <w:rFonts w:ascii="Times New Roman" w:hAnsi="Times New Roman" w:cs="Times New Roman"/>
          <w:sz w:val="24"/>
          <w:szCs w:val="24"/>
        </w:rPr>
        <w:t xml:space="preserve"> film, GA/HD/MDP0, GA/HD/MP2, GA/HD/MDP2, and GA/HD/MDP2+NIR groups. Each group contained 15 mice. </w:t>
      </w:r>
    </w:p>
    <w:p w14:paraId="5CBC2E21" w14:textId="17851958" w:rsidR="00042717" w:rsidRPr="00B80B8E" w:rsidRDefault="00042717"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The mice were anesthetized, and then the dorsal region of mouse above the tail but below the back was shaved for further surgery. Two full thickness wounds with a diameter of 7 mm were made on each side of the mouse midline, and 10 </w:t>
      </w:r>
      <w:proofErr w:type="spellStart"/>
      <w:r w:rsidRPr="00B80B8E">
        <w:rPr>
          <w:rFonts w:ascii="Times New Roman" w:hAnsi="Times New Roman" w:cs="Times New Roman"/>
          <w:sz w:val="24"/>
          <w:szCs w:val="24"/>
        </w:rPr>
        <w:t>μL</w:t>
      </w:r>
      <w:proofErr w:type="spellEnd"/>
      <w:r w:rsidRPr="00B80B8E">
        <w:rPr>
          <w:rFonts w:ascii="Times New Roman" w:hAnsi="Times New Roman" w:cs="Times New Roman"/>
          <w:sz w:val="24"/>
          <w:szCs w:val="24"/>
        </w:rPr>
        <w:t xml:space="preserve"> MRSA (10</w:t>
      </w:r>
      <w:r w:rsidRPr="00B80B8E">
        <w:rPr>
          <w:rFonts w:ascii="Times New Roman" w:hAnsi="Times New Roman" w:cs="Times New Roman"/>
          <w:sz w:val="24"/>
          <w:szCs w:val="24"/>
          <w:vertAlign w:val="superscript"/>
        </w:rPr>
        <w:t>8</w:t>
      </w:r>
      <w:r w:rsidRPr="00B80B8E">
        <w:rPr>
          <w:rFonts w:ascii="Times New Roman" w:hAnsi="Times New Roman" w:cs="Times New Roman"/>
          <w:sz w:val="24"/>
          <w:szCs w:val="24"/>
        </w:rPr>
        <w:t xml:space="preserve"> CFU/mL) was injected into the wound to establish infection.</w:t>
      </w:r>
      <w:r w:rsidR="00005CF8" w:rsidRPr="00B80B8E">
        <w:t xml:space="preserve"> </w:t>
      </w:r>
      <w:r w:rsidR="00005CF8" w:rsidRPr="00B80B8E">
        <w:rPr>
          <w:rFonts w:ascii="Times New Roman" w:hAnsi="Times New Roman" w:cs="Times New Roman"/>
          <w:sz w:val="24"/>
          <w:szCs w:val="24"/>
        </w:rPr>
        <w:t>Subsequently, different groups of dressings were applied to the wound site.</w:t>
      </w:r>
      <w:r w:rsidRPr="00B80B8E">
        <w:rPr>
          <w:rFonts w:ascii="Times New Roman" w:hAnsi="Times New Roman" w:cs="Times New Roman"/>
          <w:sz w:val="24"/>
          <w:szCs w:val="24"/>
        </w:rPr>
        <w:t xml:space="preserve"> For wound area monitoring, on the </w:t>
      </w:r>
      <w:r w:rsidR="00005CF8" w:rsidRPr="00B80B8E">
        <w:rPr>
          <w:rFonts w:ascii="Times New Roman" w:hAnsi="Times New Roman" w:cs="Times New Roman"/>
          <w:sz w:val="24"/>
          <w:szCs w:val="24"/>
        </w:rPr>
        <w:t>5th</w:t>
      </w:r>
      <w:r w:rsidRPr="00B80B8E">
        <w:rPr>
          <w:rFonts w:ascii="Times New Roman" w:hAnsi="Times New Roman" w:cs="Times New Roman"/>
          <w:sz w:val="24"/>
          <w:szCs w:val="24"/>
        </w:rPr>
        <w:t xml:space="preserve">, </w:t>
      </w:r>
      <w:r w:rsidR="00005CF8" w:rsidRPr="00B80B8E">
        <w:rPr>
          <w:rFonts w:ascii="Times New Roman" w:hAnsi="Times New Roman" w:cs="Times New Roman"/>
          <w:sz w:val="24"/>
          <w:szCs w:val="24"/>
        </w:rPr>
        <w:t>10</w:t>
      </w:r>
      <w:r w:rsidRPr="00B80B8E">
        <w:rPr>
          <w:rFonts w:ascii="Times New Roman" w:hAnsi="Times New Roman" w:cs="Times New Roman"/>
          <w:sz w:val="24"/>
          <w:szCs w:val="24"/>
        </w:rPr>
        <w:t>th, and 21st day, the mice were anesthetized, and then the wound area was photographed. The wound closure area was calculated by Image J. Wound closure ratio (%) was calculated by the following equation:</w:t>
      </w:r>
    </w:p>
    <w:p w14:paraId="3D9624E6" w14:textId="513509F8" w:rsidR="00042717" w:rsidRPr="00B80B8E" w:rsidRDefault="00042717" w:rsidP="00BC2040">
      <w:pPr>
        <w:spacing w:beforeLines="50" w:before="156" w:afterLines="50" w:after="156"/>
        <w:jc w:val="center"/>
        <w:rPr>
          <w:rFonts w:ascii="Times New Roman" w:hAnsi="Times New Roman" w:cs="Times New Roman"/>
          <w:b/>
          <w:bCs/>
          <w:sz w:val="24"/>
          <w:szCs w:val="24"/>
        </w:rPr>
      </w:pPr>
      <w:r w:rsidRPr="00B80B8E">
        <w:rPr>
          <w:rFonts w:ascii="Times New Roman" w:hAnsi="Times New Roman" w:cs="Times New Roman"/>
          <w:sz w:val="24"/>
          <w:szCs w:val="24"/>
        </w:rPr>
        <w:t>Wound closure ratio (%) = (A</w:t>
      </w:r>
      <w:r w:rsidRPr="00B80B8E">
        <w:rPr>
          <w:rFonts w:ascii="Times New Roman" w:hAnsi="Times New Roman" w:cs="Times New Roman"/>
          <w:sz w:val="24"/>
          <w:szCs w:val="24"/>
          <w:vertAlign w:val="subscript"/>
        </w:rPr>
        <w:t>0</w:t>
      </w:r>
      <w:r w:rsidRPr="00B80B8E">
        <w:rPr>
          <w:rFonts w:ascii="Times New Roman" w:hAnsi="Times New Roman" w:cs="Times New Roman"/>
          <w:sz w:val="24"/>
          <w:szCs w:val="24"/>
        </w:rPr>
        <w:t xml:space="preserve"> - A</w:t>
      </w:r>
      <w:r w:rsidRPr="00B80B8E">
        <w:rPr>
          <w:rFonts w:ascii="Times New Roman" w:hAnsi="Times New Roman" w:cs="Times New Roman"/>
          <w:sz w:val="24"/>
          <w:szCs w:val="24"/>
          <w:vertAlign w:val="subscript"/>
        </w:rPr>
        <w:t>n</w:t>
      </w:r>
      <w:r w:rsidRPr="00B80B8E">
        <w:rPr>
          <w:rFonts w:ascii="Times New Roman" w:hAnsi="Times New Roman" w:cs="Times New Roman"/>
          <w:sz w:val="24"/>
          <w:szCs w:val="24"/>
        </w:rPr>
        <w:t>) / A</w:t>
      </w:r>
      <w:r w:rsidRPr="00B80B8E">
        <w:rPr>
          <w:rFonts w:ascii="Times New Roman" w:hAnsi="Times New Roman" w:cs="Times New Roman"/>
          <w:sz w:val="24"/>
          <w:szCs w:val="24"/>
          <w:vertAlign w:val="subscript"/>
        </w:rPr>
        <w:t>0</w:t>
      </w:r>
      <w:r w:rsidRPr="00B80B8E">
        <w:rPr>
          <w:rFonts w:ascii="Times New Roman" w:hAnsi="Times New Roman" w:cs="Times New Roman"/>
          <w:sz w:val="24"/>
          <w:szCs w:val="24"/>
        </w:rPr>
        <w:t xml:space="preserve"> × 100%</w:t>
      </w:r>
      <w:r w:rsidR="0006372F" w:rsidRPr="00B80B8E">
        <w:rPr>
          <w:rFonts w:ascii="Times New Roman" w:hAnsi="Times New Roman" w:cs="Times New Roman" w:hint="eastAsia"/>
          <w:sz w:val="24"/>
          <w:szCs w:val="24"/>
        </w:rPr>
        <w:t>,</w:t>
      </w:r>
    </w:p>
    <w:p w14:paraId="4F87C74B" w14:textId="62EA3883" w:rsidR="00E42628" w:rsidRPr="00B80B8E" w:rsidRDefault="00616A62"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hint="eastAsia"/>
          <w:sz w:val="24"/>
          <w:szCs w:val="24"/>
        </w:rPr>
        <w:lastRenderedPageBreak/>
        <w:t>W</w:t>
      </w:r>
      <w:r w:rsidRPr="00B80B8E">
        <w:rPr>
          <w:rFonts w:ascii="Times New Roman" w:hAnsi="Times New Roman" w:cs="Times New Roman"/>
          <w:sz w:val="24"/>
          <w:szCs w:val="24"/>
        </w:rPr>
        <w:t>here A</w:t>
      </w:r>
      <w:r w:rsidRPr="00B80B8E">
        <w:rPr>
          <w:rFonts w:ascii="Times New Roman" w:hAnsi="Times New Roman" w:cs="Times New Roman"/>
          <w:sz w:val="24"/>
          <w:szCs w:val="24"/>
          <w:vertAlign w:val="subscript"/>
        </w:rPr>
        <w:t>0</w:t>
      </w:r>
      <w:r w:rsidRPr="00B80B8E">
        <w:rPr>
          <w:rFonts w:ascii="Times New Roman" w:hAnsi="Times New Roman" w:cs="Times New Roman"/>
          <w:sz w:val="24"/>
          <w:szCs w:val="24"/>
        </w:rPr>
        <w:t xml:space="preserve"> and </w:t>
      </w:r>
      <w:proofErr w:type="gramStart"/>
      <w:r w:rsidRPr="00B80B8E">
        <w:rPr>
          <w:rFonts w:ascii="Times New Roman" w:hAnsi="Times New Roman" w:cs="Times New Roman"/>
          <w:sz w:val="24"/>
          <w:szCs w:val="24"/>
        </w:rPr>
        <w:t>A</w:t>
      </w:r>
      <w:r w:rsidRPr="00B80B8E">
        <w:rPr>
          <w:rFonts w:ascii="Times New Roman" w:hAnsi="Times New Roman" w:cs="Times New Roman"/>
          <w:sz w:val="24"/>
          <w:szCs w:val="24"/>
          <w:vertAlign w:val="subscript"/>
        </w:rPr>
        <w:t>n</w:t>
      </w:r>
      <w:proofErr w:type="gramEnd"/>
      <w:r w:rsidRPr="00B80B8E">
        <w:rPr>
          <w:rFonts w:ascii="Times New Roman" w:hAnsi="Times New Roman" w:cs="Times New Roman"/>
          <w:sz w:val="24"/>
          <w:szCs w:val="24"/>
        </w:rPr>
        <w:t xml:space="preserve"> represent the wound area of Day 0, and Day n (n = 5, 10, 21), respectively.</w:t>
      </w:r>
    </w:p>
    <w:p w14:paraId="295F7E90" w14:textId="329279F3" w:rsidR="00744A10" w:rsidRPr="00B80B8E" w:rsidRDefault="00A66391" w:rsidP="00BC2040">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t xml:space="preserve">To evaluate the epidermal regeneration and inflammation in the wound area, the collected samples on the 5th, 10th, and 21st day were fixed with 4% paraformaldehyde for 1 hour, embedded in paraffin, and then cross-sectioned into 4 </w:t>
      </w:r>
      <w:proofErr w:type="spellStart"/>
      <w:r w:rsidRPr="00B80B8E">
        <w:rPr>
          <w:rFonts w:ascii="Times New Roman" w:hAnsi="Times New Roman" w:cs="Times New Roman"/>
          <w:sz w:val="24"/>
          <w:szCs w:val="24"/>
        </w:rPr>
        <w:t>μm</w:t>
      </w:r>
      <w:proofErr w:type="spellEnd"/>
      <w:r w:rsidRPr="00B80B8E">
        <w:rPr>
          <w:rFonts w:ascii="Times New Roman" w:hAnsi="Times New Roman" w:cs="Times New Roman"/>
          <w:sz w:val="24"/>
          <w:szCs w:val="24"/>
        </w:rPr>
        <w:t xml:space="preserve"> thickness slices. The obtained slices were then stained by Hematoxylin-Eosin (</w:t>
      </w:r>
      <w:proofErr w:type="spellStart"/>
      <w:r w:rsidRPr="00B80B8E">
        <w:rPr>
          <w:rFonts w:ascii="Times New Roman" w:hAnsi="Times New Roman" w:cs="Times New Roman"/>
          <w:sz w:val="24"/>
          <w:szCs w:val="24"/>
        </w:rPr>
        <w:t>Beyotime</w:t>
      </w:r>
      <w:proofErr w:type="spellEnd"/>
      <w:r w:rsidRPr="00B80B8E">
        <w:rPr>
          <w:rFonts w:ascii="Times New Roman" w:hAnsi="Times New Roman" w:cs="Times New Roman"/>
          <w:sz w:val="24"/>
          <w:szCs w:val="24"/>
        </w:rPr>
        <w:t>, China)</w:t>
      </w:r>
      <w:r w:rsidR="006F0E60" w:rsidRPr="00B80B8E">
        <w:rPr>
          <w:rFonts w:ascii="Times New Roman" w:hAnsi="Times New Roman" w:cs="Times New Roman"/>
          <w:sz w:val="24"/>
          <w:szCs w:val="24"/>
        </w:rPr>
        <w:t xml:space="preserve"> and </w:t>
      </w:r>
      <w:r w:rsidRPr="00B80B8E">
        <w:rPr>
          <w:rFonts w:ascii="Times New Roman" w:hAnsi="Times New Roman" w:cs="Times New Roman"/>
          <w:sz w:val="24"/>
          <w:szCs w:val="24"/>
        </w:rPr>
        <w:t>Masson</w:t>
      </w:r>
      <w:r w:rsidR="006F0E60" w:rsidRPr="00B80B8E">
        <w:rPr>
          <w:rFonts w:ascii="Times New Roman" w:hAnsi="Times New Roman" w:cs="Times New Roman"/>
          <w:sz w:val="24"/>
          <w:szCs w:val="24"/>
        </w:rPr>
        <w:t>.</w:t>
      </w:r>
      <w:r w:rsidRPr="00B80B8E">
        <w:rPr>
          <w:rFonts w:ascii="Times New Roman" w:hAnsi="Times New Roman" w:cs="Times New Roman"/>
          <w:sz w:val="24"/>
          <w:szCs w:val="24"/>
        </w:rPr>
        <w:t xml:space="preserve"> </w:t>
      </w:r>
      <w:r w:rsidR="006F0E60" w:rsidRPr="00B80B8E">
        <w:rPr>
          <w:rFonts w:ascii="Times New Roman" w:hAnsi="Times New Roman" w:cs="Times New Roman"/>
          <w:sz w:val="24"/>
          <w:szCs w:val="24"/>
        </w:rPr>
        <w:t>All slices were analyzed and photographed by a microscope (IX53, Olympus, Japan). Meanwhile, CD80 and CD206 immunofluorescence staining was performed to observe the inflammatory response of the wounds in each group. The angiogenesis of wounds in each group was observed by VEGF immunofluorescence staining.</w:t>
      </w:r>
    </w:p>
    <w:p w14:paraId="7758A564" w14:textId="325EEFCF" w:rsidR="0006372F" w:rsidRPr="00431B4E" w:rsidRDefault="00431B4E" w:rsidP="00BC2040">
      <w:pPr>
        <w:widowControl/>
        <w:spacing w:beforeLines="50" w:before="156" w:afterLines="50" w:after="156"/>
        <w:jc w:val="left"/>
        <w:rPr>
          <w:rFonts w:ascii="Times New Roman" w:hAnsi="Times New Roman" w:cs="Times New Roman"/>
          <w:b/>
          <w:sz w:val="28"/>
          <w:szCs w:val="28"/>
        </w:rPr>
      </w:pPr>
      <w:r w:rsidRPr="00431B4E">
        <w:rPr>
          <w:rFonts w:ascii="Times New Roman" w:hAnsi="Times New Roman" w:cs="Times New Roman" w:hint="eastAsia"/>
          <w:b/>
          <w:sz w:val="28"/>
          <w:szCs w:val="28"/>
        </w:rPr>
        <w:t>S</w:t>
      </w:r>
      <w:r w:rsidRPr="00431B4E">
        <w:rPr>
          <w:rFonts w:ascii="Times New Roman" w:hAnsi="Times New Roman" w:cs="Times New Roman"/>
          <w:b/>
          <w:sz w:val="28"/>
          <w:szCs w:val="28"/>
        </w:rPr>
        <w:t xml:space="preserve">2 </w:t>
      </w:r>
      <w:r w:rsidR="00F20920">
        <w:rPr>
          <w:rFonts w:ascii="Times New Roman" w:hAnsi="Times New Roman" w:cs="Times New Roman"/>
          <w:b/>
          <w:sz w:val="28"/>
          <w:szCs w:val="28"/>
        </w:rPr>
        <w:t>Results</w:t>
      </w:r>
    </w:p>
    <w:tbl>
      <w:tblPr>
        <w:tblStyle w:val="ab"/>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B80B8E" w:rsidRPr="00B80B8E" w14:paraId="34E94049" w14:textId="77777777" w:rsidTr="00F86033">
        <w:tc>
          <w:tcPr>
            <w:tcW w:w="8505" w:type="dxa"/>
          </w:tcPr>
          <w:p w14:paraId="50703A36" w14:textId="77777777" w:rsidR="00F20920" w:rsidRDefault="00056189" w:rsidP="00BC2040">
            <w:pPr>
              <w:spacing w:beforeLines="50" w:before="156" w:afterLines="50" w:after="156"/>
              <w:jc w:val="center"/>
              <w:rPr>
                <w:rFonts w:ascii="Times New Roman" w:hAnsi="Times New Roman" w:cs="Times New Roman"/>
                <w:b/>
                <w:sz w:val="24"/>
                <w:szCs w:val="24"/>
              </w:rPr>
            </w:pPr>
            <w:r w:rsidRPr="00B80B8E">
              <w:rPr>
                <w:noProof/>
              </w:rPr>
              <w:drawing>
                <wp:inline distT="0" distB="0" distL="0" distR="0" wp14:anchorId="278291C2" wp14:editId="5F08E491">
                  <wp:extent cx="3416300" cy="2580202"/>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5671" cy="2587280"/>
                          </a:xfrm>
                          <a:prstGeom prst="rect">
                            <a:avLst/>
                          </a:prstGeom>
                          <a:noFill/>
                        </pic:spPr>
                      </pic:pic>
                    </a:graphicData>
                  </a:graphic>
                </wp:inline>
              </w:drawing>
            </w:r>
            <w:bookmarkStart w:id="28" w:name="OLE_LINK104"/>
            <w:r w:rsidR="00F20920" w:rsidRPr="00F20920">
              <w:rPr>
                <w:rFonts w:ascii="Times New Roman" w:hAnsi="Times New Roman" w:cs="Times New Roman" w:hint="eastAsia"/>
                <w:b/>
                <w:sz w:val="24"/>
                <w:szCs w:val="24"/>
              </w:rPr>
              <w:t xml:space="preserve"> </w:t>
            </w:r>
          </w:p>
          <w:p w14:paraId="7C68AE5D" w14:textId="77777777" w:rsidR="00F86033" w:rsidRDefault="00F20920" w:rsidP="00F20920">
            <w:pPr>
              <w:spacing w:beforeLines="50" w:before="156" w:afterLines="50" w:after="156"/>
              <w:jc w:val="left"/>
              <w:rPr>
                <w:rFonts w:ascii="Times New Roman" w:hAnsi="Times New Roman" w:cs="Times New Roman"/>
                <w:sz w:val="24"/>
                <w:szCs w:val="24"/>
              </w:rPr>
            </w:pPr>
            <w:r w:rsidRPr="00F20920">
              <w:rPr>
                <w:rFonts w:ascii="Times New Roman" w:hAnsi="Times New Roman" w:cs="Times New Roman" w:hint="eastAsia"/>
                <w:b/>
                <w:sz w:val="24"/>
                <w:szCs w:val="24"/>
              </w:rPr>
              <w:t xml:space="preserve">Fig. </w:t>
            </w:r>
            <w:r w:rsidRPr="00F20920">
              <w:rPr>
                <w:rFonts w:ascii="Times New Roman" w:hAnsi="Times New Roman" w:cs="Times New Roman"/>
                <w:b/>
                <w:sz w:val="24"/>
                <w:szCs w:val="24"/>
              </w:rPr>
              <w:t>S1</w:t>
            </w:r>
            <w:r w:rsidRPr="00B80B8E">
              <w:rPr>
                <w:rFonts w:ascii="Times New Roman" w:hAnsi="Times New Roman" w:cs="Times New Roman"/>
                <w:sz w:val="24"/>
                <w:szCs w:val="24"/>
              </w:rPr>
              <w:t xml:space="preserve"> </w:t>
            </w:r>
            <w:r w:rsidRPr="00B80B8E">
              <w:rPr>
                <w:rFonts w:ascii="Times New Roman" w:hAnsi="Times New Roman" w:cs="Times New Roman"/>
                <w:sz w:val="24"/>
                <w:szCs w:val="24"/>
                <w:vertAlign w:val="superscript"/>
              </w:rPr>
              <w:t>1</w:t>
            </w:r>
            <w:r>
              <w:rPr>
                <w:rFonts w:ascii="Times New Roman" w:hAnsi="Times New Roman" w:cs="Times New Roman"/>
                <w:sz w:val="24"/>
                <w:szCs w:val="24"/>
              </w:rPr>
              <w:t>H NMR spectra of Gel-ADH (GA)</w:t>
            </w:r>
            <w:bookmarkEnd w:id="28"/>
            <w:r w:rsidR="00F86033" w:rsidRPr="00B80B8E">
              <w:rPr>
                <w:rFonts w:ascii="Times New Roman" w:hAnsi="Times New Roman" w:cs="Times New Roman"/>
                <w:b/>
                <w:bCs/>
                <w:noProof/>
                <w:sz w:val="24"/>
                <w:szCs w:val="24"/>
              </w:rPr>
              <w:t xml:space="preserve"> </w:t>
            </w:r>
            <w:r w:rsidR="00F86033" w:rsidRPr="00B80B8E">
              <w:rPr>
                <w:rFonts w:ascii="Times New Roman" w:hAnsi="Times New Roman" w:cs="Times New Roman"/>
                <w:b/>
                <w:bCs/>
                <w:noProof/>
                <w:sz w:val="24"/>
                <w:szCs w:val="24"/>
              </w:rPr>
              <w:drawing>
                <wp:inline distT="0" distB="0" distL="0" distR="0" wp14:anchorId="255F7E8D" wp14:editId="5B86B658">
                  <wp:extent cx="4520606" cy="2160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0606" cy="2160000"/>
                          </a:xfrm>
                          <a:prstGeom prst="rect">
                            <a:avLst/>
                          </a:prstGeom>
                          <a:noFill/>
                        </pic:spPr>
                      </pic:pic>
                    </a:graphicData>
                  </a:graphic>
                </wp:inline>
              </w:drawing>
            </w:r>
            <w:r w:rsidR="00F86033" w:rsidRPr="00B80B8E">
              <w:rPr>
                <w:rFonts w:ascii="Times New Roman" w:hAnsi="Times New Roman" w:cs="Times New Roman" w:hint="eastAsia"/>
                <w:sz w:val="24"/>
                <w:szCs w:val="24"/>
              </w:rPr>
              <w:t xml:space="preserve"> </w:t>
            </w:r>
          </w:p>
          <w:p w14:paraId="0BCC3A67" w14:textId="40A7B21C" w:rsidR="00056189" w:rsidRPr="00B80B8E" w:rsidRDefault="00F86033" w:rsidP="00F20920">
            <w:pPr>
              <w:spacing w:beforeLines="50" w:before="156" w:afterLines="50" w:after="156"/>
              <w:jc w:val="left"/>
              <w:rPr>
                <w:rFonts w:ascii="Times New Roman" w:hAnsi="Times New Roman" w:cs="Times New Roman"/>
                <w:b/>
                <w:bCs/>
                <w:sz w:val="24"/>
                <w:szCs w:val="24"/>
              </w:rPr>
            </w:pPr>
            <w:r w:rsidRPr="00F86033">
              <w:rPr>
                <w:rFonts w:ascii="Times New Roman" w:hAnsi="Times New Roman" w:cs="Times New Roman" w:hint="eastAsia"/>
                <w:b/>
                <w:sz w:val="24"/>
                <w:szCs w:val="24"/>
              </w:rPr>
              <w:t>F</w:t>
            </w:r>
            <w:r w:rsidRPr="00F86033">
              <w:rPr>
                <w:rFonts w:ascii="Times New Roman" w:hAnsi="Times New Roman" w:cs="Times New Roman"/>
                <w:b/>
                <w:sz w:val="24"/>
                <w:szCs w:val="24"/>
              </w:rPr>
              <w:t>ig. S2</w:t>
            </w:r>
            <w:r w:rsidRPr="00B80B8E">
              <w:t xml:space="preserve"> </w:t>
            </w:r>
            <w:r w:rsidRPr="00B80B8E">
              <w:rPr>
                <w:rFonts w:ascii="Times New Roman" w:hAnsi="Times New Roman" w:cs="Times New Roman"/>
                <w:sz w:val="24"/>
                <w:szCs w:val="24"/>
              </w:rPr>
              <w:t>The particle size distribution of (</w:t>
            </w:r>
            <w:r w:rsidRPr="00F86033">
              <w:rPr>
                <w:rFonts w:ascii="Times New Roman" w:hAnsi="Times New Roman" w:cs="Times New Roman"/>
                <w:b/>
                <w:sz w:val="24"/>
                <w:szCs w:val="24"/>
              </w:rPr>
              <w:t>a</w:t>
            </w:r>
            <w:r w:rsidRPr="00B80B8E">
              <w:rPr>
                <w:rFonts w:ascii="Times New Roman" w:hAnsi="Times New Roman" w:cs="Times New Roman"/>
                <w:sz w:val="24"/>
                <w:szCs w:val="24"/>
              </w:rPr>
              <w:t>) SiO</w:t>
            </w:r>
            <w:r w:rsidRPr="00B80B8E">
              <w:rPr>
                <w:rFonts w:ascii="Times New Roman" w:hAnsi="Times New Roman" w:cs="Times New Roman"/>
                <w:sz w:val="24"/>
                <w:szCs w:val="24"/>
                <w:vertAlign w:val="subscript"/>
              </w:rPr>
              <w:t>2</w:t>
            </w:r>
            <w:r w:rsidRPr="00B80B8E">
              <w:rPr>
                <w:rFonts w:ascii="Times New Roman" w:hAnsi="Times New Roman" w:cs="Times New Roman"/>
                <w:sz w:val="24"/>
                <w:szCs w:val="24"/>
              </w:rPr>
              <w:t xml:space="preserve"> and (</w:t>
            </w:r>
            <w:r w:rsidRPr="00F86033">
              <w:rPr>
                <w:rFonts w:ascii="Times New Roman" w:hAnsi="Times New Roman" w:cs="Times New Roman"/>
                <w:b/>
                <w:sz w:val="24"/>
                <w:szCs w:val="24"/>
              </w:rPr>
              <w:t>b</w:t>
            </w:r>
            <w:r w:rsidRPr="00B80B8E">
              <w:rPr>
                <w:rFonts w:ascii="Times New Roman" w:hAnsi="Times New Roman" w:cs="Times New Roman"/>
                <w:sz w:val="24"/>
                <w:szCs w:val="24"/>
              </w:rPr>
              <w:t>) h-MnO</w:t>
            </w:r>
            <w:r w:rsidRPr="00B80B8E">
              <w:rPr>
                <w:rFonts w:ascii="Times New Roman" w:hAnsi="Times New Roman" w:cs="Times New Roman"/>
                <w:sz w:val="24"/>
                <w:szCs w:val="24"/>
                <w:vertAlign w:val="subscript"/>
              </w:rPr>
              <w:t>2</w:t>
            </w:r>
          </w:p>
        </w:tc>
      </w:tr>
      <w:tr w:rsidR="00B80B8E" w:rsidRPr="00B80B8E" w14:paraId="76A6050D" w14:textId="77777777" w:rsidTr="00F86033">
        <w:tc>
          <w:tcPr>
            <w:tcW w:w="8505" w:type="dxa"/>
          </w:tcPr>
          <w:p w14:paraId="7353F334" w14:textId="65F498E2" w:rsidR="00056189" w:rsidRPr="00B80B8E" w:rsidRDefault="00056189" w:rsidP="00BC2040">
            <w:pPr>
              <w:spacing w:beforeLines="50" w:before="156" w:afterLines="50" w:after="156"/>
              <w:jc w:val="center"/>
              <w:rPr>
                <w:rFonts w:ascii="Times New Roman" w:hAnsi="Times New Roman" w:cs="Times New Roman"/>
                <w:b/>
                <w:bCs/>
                <w:sz w:val="24"/>
                <w:szCs w:val="24"/>
              </w:rPr>
            </w:pPr>
          </w:p>
        </w:tc>
      </w:tr>
      <w:tr w:rsidR="00B80B8E" w:rsidRPr="00B80B8E" w14:paraId="6ECCE1DF" w14:textId="77777777" w:rsidTr="00F86033">
        <w:tc>
          <w:tcPr>
            <w:tcW w:w="8505" w:type="dxa"/>
          </w:tcPr>
          <w:p w14:paraId="35D2B094" w14:textId="77777777" w:rsidR="00A657D0" w:rsidRPr="00B80B8E" w:rsidRDefault="00A657D0" w:rsidP="00BC2040">
            <w:pPr>
              <w:spacing w:beforeLines="50" w:before="156" w:afterLines="50" w:after="156"/>
              <w:jc w:val="center"/>
              <w:rPr>
                <w:rFonts w:ascii="Times New Roman" w:hAnsi="Times New Roman" w:cs="Times New Roman"/>
                <w:sz w:val="24"/>
                <w:szCs w:val="24"/>
              </w:rPr>
            </w:pPr>
          </w:p>
        </w:tc>
      </w:tr>
      <w:tr w:rsidR="00B80B8E" w:rsidRPr="00B80B8E" w14:paraId="38CD7EA8" w14:textId="77777777" w:rsidTr="00F86033">
        <w:tc>
          <w:tcPr>
            <w:tcW w:w="8505" w:type="dxa"/>
          </w:tcPr>
          <w:p w14:paraId="5003B1EC" w14:textId="397ACCCF" w:rsidR="00A07969" w:rsidRPr="00B80B8E" w:rsidRDefault="00A07969" w:rsidP="00BC2040">
            <w:pPr>
              <w:spacing w:beforeLines="50" w:before="156" w:afterLines="50" w:after="156"/>
              <w:jc w:val="center"/>
              <w:rPr>
                <w:rFonts w:ascii="Times New Roman" w:hAnsi="Times New Roman" w:cs="Times New Roman"/>
                <w:b/>
                <w:bCs/>
                <w:sz w:val="24"/>
                <w:szCs w:val="24"/>
              </w:rPr>
            </w:pPr>
            <w:r w:rsidRPr="00B80B8E">
              <w:rPr>
                <w:rFonts w:ascii="Times New Roman" w:hAnsi="Times New Roman" w:cs="Times New Roman"/>
                <w:b/>
                <w:bCs/>
                <w:noProof/>
                <w:sz w:val="24"/>
                <w:szCs w:val="24"/>
              </w:rPr>
              <w:drawing>
                <wp:inline distT="0" distB="0" distL="0" distR="0" wp14:anchorId="57DAA6C7" wp14:editId="68CF3E54">
                  <wp:extent cx="2351162" cy="190119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71" t="6713" r="13378" b="12040"/>
                          <a:stretch/>
                        </pic:blipFill>
                        <pic:spPr bwMode="auto">
                          <a:xfrm>
                            <a:off x="0" y="0"/>
                            <a:ext cx="2351162" cy="19011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B8E" w:rsidRPr="00B80B8E" w14:paraId="6B047DED" w14:textId="77777777" w:rsidTr="00F86033">
        <w:tc>
          <w:tcPr>
            <w:tcW w:w="8505" w:type="dxa"/>
          </w:tcPr>
          <w:p w14:paraId="3E80B74B" w14:textId="1FB63CB0" w:rsidR="00A07969" w:rsidRPr="00B80B8E" w:rsidRDefault="00F20920" w:rsidP="00F20920">
            <w:pPr>
              <w:spacing w:beforeLines="50" w:before="156" w:afterLines="50" w:after="156"/>
              <w:jc w:val="left"/>
              <w:rPr>
                <w:rFonts w:ascii="Times New Roman" w:hAnsi="Times New Roman" w:cs="Times New Roman"/>
                <w:sz w:val="24"/>
                <w:szCs w:val="24"/>
              </w:rPr>
            </w:pPr>
            <w:r w:rsidRPr="00F20920">
              <w:rPr>
                <w:rFonts w:ascii="Times New Roman" w:hAnsi="Times New Roman" w:cs="Times New Roman" w:hint="eastAsia"/>
                <w:b/>
                <w:sz w:val="24"/>
                <w:szCs w:val="24"/>
              </w:rPr>
              <w:t xml:space="preserve">Fig. </w:t>
            </w:r>
            <w:r w:rsidR="00A07969" w:rsidRPr="00F86033">
              <w:rPr>
                <w:rFonts w:ascii="Times New Roman" w:hAnsi="Times New Roman" w:cs="Times New Roman"/>
                <w:b/>
                <w:sz w:val="24"/>
                <w:szCs w:val="24"/>
              </w:rPr>
              <w:t>S</w:t>
            </w:r>
            <w:r w:rsidR="00350878" w:rsidRPr="00F86033">
              <w:rPr>
                <w:rFonts w:ascii="Times New Roman" w:hAnsi="Times New Roman" w:cs="Times New Roman"/>
                <w:b/>
                <w:sz w:val="24"/>
                <w:szCs w:val="24"/>
              </w:rPr>
              <w:t>3</w:t>
            </w:r>
            <w:r w:rsidR="00A07969" w:rsidRPr="00F86033">
              <w:rPr>
                <w:rFonts w:ascii="Times New Roman" w:hAnsi="Times New Roman" w:cs="Times New Roman"/>
                <w:b/>
                <w:sz w:val="24"/>
                <w:szCs w:val="24"/>
              </w:rPr>
              <w:t xml:space="preserve"> </w:t>
            </w:r>
            <w:r w:rsidR="00350878" w:rsidRPr="00B80B8E">
              <w:rPr>
                <w:rFonts w:ascii="Times New Roman" w:hAnsi="Times New Roman" w:cs="Times New Roman"/>
                <w:sz w:val="24"/>
                <w:szCs w:val="24"/>
              </w:rPr>
              <w:t>The concentration of DFO before and after encapsulation</w:t>
            </w:r>
          </w:p>
        </w:tc>
      </w:tr>
      <w:tr w:rsidR="00B80B8E" w:rsidRPr="00B80B8E" w14:paraId="4789D8B9" w14:textId="77777777" w:rsidTr="00F86033">
        <w:tc>
          <w:tcPr>
            <w:tcW w:w="8505" w:type="dxa"/>
          </w:tcPr>
          <w:p w14:paraId="4A44AC11" w14:textId="0625AF7C" w:rsidR="00E72CE0" w:rsidRPr="00B80B8E" w:rsidRDefault="00106348" w:rsidP="00BC2040">
            <w:pPr>
              <w:spacing w:beforeLines="50" w:before="156" w:afterLines="50" w:after="156"/>
              <w:jc w:val="center"/>
              <w:rPr>
                <w:rFonts w:ascii="Times New Roman" w:hAnsi="Times New Roman" w:cs="Times New Roman"/>
                <w:b/>
                <w:bCs/>
                <w:sz w:val="24"/>
                <w:szCs w:val="24"/>
              </w:rPr>
            </w:pPr>
            <w:r w:rsidRPr="00B80B8E">
              <w:rPr>
                <w:rFonts w:ascii="Times New Roman" w:hAnsi="Times New Roman" w:cs="Times New Roman"/>
                <w:b/>
                <w:bCs/>
                <w:noProof/>
                <w:sz w:val="24"/>
                <w:szCs w:val="24"/>
              </w:rPr>
              <w:drawing>
                <wp:inline distT="0" distB="0" distL="0" distR="0" wp14:anchorId="6EC9EA35" wp14:editId="6DCC4C2B">
                  <wp:extent cx="3454400" cy="2895794"/>
                  <wp:effectExtent l="0" t="0" r="0" b="0"/>
                  <wp:docPr id="11" name="图片 10">
                    <a:extLst xmlns:a="http://schemas.openxmlformats.org/drawingml/2006/main">
                      <a:ext uri="{FF2B5EF4-FFF2-40B4-BE49-F238E27FC236}">
                        <a16:creationId xmlns:a16="http://schemas.microsoft.com/office/drawing/2014/main" id="{1CC2AED7-7C7E-4456-A329-5DA3EE54A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1CC2AED7-7C7E-4456-A329-5DA3EE54A5F0}"/>
                              </a:ext>
                            </a:extLst>
                          </pic:cNvPr>
                          <pic:cNvPicPr>
                            <a:picLocks noChangeAspect="1"/>
                          </pic:cNvPicPr>
                        </pic:nvPicPr>
                        <pic:blipFill rotWithShape="1">
                          <a:blip r:embed="rId14"/>
                          <a:srcRect l="2550" t="2056" r="6382"/>
                          <a:stretch/>
                        </pic:blipFill>
                        <pic:spPr bwMode="auto">
                          <a:xfrm>
                            <a:off x="0" y="0"/>
                            <a:ext cx="3474549" cy="2912685"/>
                          </a:xfrm>
                          <a:prstGeom prst="rect">
                            <a:avLst/>
                          </a:prstGeom>
                          <a:ln>
                            <a:noFill/>
                          </a:ln>
                          <a:extLst>
                            <a:ext uri="{53640926-AAD7-44D8-BBD7-CCE9431645EC}">
                              <a14:shadowObscured xmlns:a14="http://schemas.microsoft.com/office/drawing/2010/main"/>
                            </a:ext>
                          </a:extLst>
                        </pic:spPr>
                      </pic:pic>
                    </a:graphicData>
                  </a:graphic>
                </wp:inline>
              </w:drawing>
            </w:r>
          </w:p>
        </w:tc>
      </w:tr>
      <w:tr w:rsidR="00E72CE0" w:rsidRPr="00B80B8E" w14:paraId="17D4AB93" w14:textId="77777777" w:rsidTr="00F86033">
        <w:tc>
          <w:tcPr>
            <w:tcW w:w="8505" w:type="dxa"/>
          </w:tcPr>
          <w:p w14:paraId="6AC764F3" w14:textId="28D1D838" w:rsidR="00E72CE0" w:rsidRPr="00B80B8E" w:rsidRDefault="00F20920" w:rsidP="00BC2040">
            <w:pPr>
              <w:spacing w:beforeLines="50" w:before="156" w:afterLines="50" w:after="156"/>
              <w:rPr>
                <w:rFonts w:ascii="Times New Roman" w:hAnsi="Times New Roman" w:cs="Times New Roman"/>
                <w:sz w:val="24"/>
                <w:szCs w:val="24"/>
              </w:rPr>
            </w:pPr>
            <w:r w:rsidRPr="00F20920">
              <w:rPr>
                <w:rFonts w:ascii="Times New Roman" w:hAnsi="Times New Roman" w:cs="Times New Roman" w:hint="eastAsia"/>
                <w:b/>
                <w:sz w:val="24"/>
                <w:szCs w:val="24"/>
              </w:rPr>
              <w:t xml:space="preserve">Fig. </w:t>
            </w:r>
            <w:r w:rsidR="00BB21D5" w:rsidRPr="00F20920">
              <w:rPr>
                <w:rFonts w:ascii="Times New Roman" w:hAnsi="Times New Roman" w:cs="Times New Roman"/>
                <w:b/>
                <w:sz w:val="24"/>
                <w:szCs w:val="24"/>
              </w:rPr>
              <w:t>S4</w:t>
            </w:r>
            <w:r w:rsidR="00BB21D5" w:rsidRPr="00B80B8E">
              <w:rPr>
                <w:rFonts w:ascii="Times New Roman" w:hAnsi="Times New Roman" w:cs="Times New Roman"/>
                <w:sz w:val="24"/>
                <w:szCs w:val="24"/>
              </w:rPr>
              <w:t xml:space="preserve"> The particle size distribution of (</w:t>
            </w:r>
            <w:r w:rsidR="00BB21D5" w:rsidRPr="00F20920">
              <w:rPr>
                <w:rFonts w:ascii="Times New Roman" w:hAnsi="Times New Roman" w:cs="Times New Roman"/>
                <w:b/>
                <w:sz w:val="24"/>
                <w:szCs w:val="24"/>
              </w:rPr>
              <w:t>a</w:t>
            </w:r>
            <w:r w:rsidR="00BB21D5" w:rsidRPr="00B80B8E">
              <w:rPr>
                <w:rFonts w:ascii="Times New Roman" w:hAnsi="Times New Roman" w:cs="Times New Roman"/>
                <w:sz w:val="24"/>
                <w:szCs w:val="24"/>
              </w:rPr>
              <w:t>) h-MnO</w:t>
            </w:r>
            <w:r w:rsidR="00BB21D5" w:rsidRPr="00B80B8E">
              <w:rPr>
                <w:rFonts w:ascii="Times New Roman" w:hAnsi="Times New Roman" w:cs="Times New Roman"/>
                <w:sz w:val="24"/>
                <w:szCs w:val="24"/>
                <w:vertAlign w:val="subscript"/>
              </w:rPr>
              <w:t>2</w:t>
            </w:r>
            <w:r w:rsidR="00BB21D5" w:rsidRPr="00B80B8E">
              <w:rPr>
                <w:rFonts w:ascii="Times New Roman" w:hAnsi="Times New Roman" w:cs="Times New Roman"/>
                <w:sz w:val="24"/>
                <w:szCs w:val="24"/>
              </w:rPr>
              <w:t>, (</w:t>
            </w:r>
            <w:r w:rsidR="00BB21D5" w:rsidRPr="00F20920">
              <w:rPr>
                <w:rFonts w:ascii="Times New Roman" w:hAnsi="Times New Roman" w:cs="Times New Roman"/>
                <w:b/>
                <w:sz w:val="24"/>
                <w:szCs w:val="24"/>
              </w:rPr>
              <w:t>b</w:t>
            </w:r>
            <w:r w:rsidR="00BB21D5" w:rsidRPr="00B80B8E">
              <w:rPr>
                <w:rFonts w:ascii="Times New Roman" w:hAnsi="Times New Roman" w:cs="Times New Roman"/>
                <w:sz w:val="24"/>
                <w:szCs w:val="24"/>
              </w:rPr>
              <w:t>) MnO</w:t>
            </w:r>
            <w:r w:rsidR="00BB21D5" w:rsidRPr="00B80B8E">
              <w:rPr>
                <w:rFonts w:ascii="Times New Roman" w:hAnsi="Times New Roman" w:cs="Times New Roman"/>
                <w:sz w:val="24"/>
                <w:szCs w:val="24"/>
                <w:vertAlign w:val="subscript"/>
              </w:rPr>
              <w:t>2</w:t>
            </w:r>
            <w:r w:rsidR="00BB21D5" w:rsidRPr="00B80B8E">
              <w:rPr>
                <w:rFonts w:ascii="Times New Roman" w:hAnsi="Times New Roman" w:cs="Times New Roman"/>
                <w:sz w:val="24"/>
                <w:szCs w:val="24"/>
              </w:rPr>
              <w:t>@DFO, (</w:t>
            </w:r>
            <w:r w:rsidR="00BB21D5" w:rsidRPr="00F20920">
              <w:rPr>
                <w:rFonts w:ascii="Times New Roman" w:hAnsi="Times New Roman" w:cs="Times New Roman"/>
                <w:b/>
                <w:sz w:val="24"/>
                <w:szCs w:val="24"/>
              </w:rPr>
              <w:t>c</w:t>
            </w:r>
            <w:r w:rsidR="00BB21D5" w:rsidRPr="00B80B8E">
              <w:rPr>
                <w:rFonts w:ascii="Times New Roman" w:hAnsi="Times New Roman" w:cs="Times New Roman"/>
                <w:sz w:val="24"/>
                <w:szCs w:val="24"/>
              </w:rPr>
              <w:t>) M</w:t>
            </w:r>
            <w:r w:rsidR="00BB21D5" w:rsidRPr="00B80B8E">
              <w:rPr>
                <w:rFonts w:ascii="Times New Roman" w:hAnsi="Times New Roman" w:cs="Times New Roman" w:hint="eastAsia"/>
                <w:sz w:val="24"/>
                <w:szCs w:val="24"/>
              </w:rPr>
              <w:t>n</w:t>
            </w:r>
            <w:r w:rsidR="00BB21D5" w:rsidRPr="00B80B8E">
              <w:rPr>
                <w:rFonts w:ascii="Times New Roman" w:hAnsi="Times New Roman" w:cs="Times New Roman"/>
                <w:sz w:val="24"/>
                <w:szCs w:val="24"/>
              </w:rPr>
              <w:t>O</w:t>
            </w:r>
            <w:r w:rsidR="00BB21D5" w:rsidRPr="00B80B8E">
              <w:rPr>
                <w:rFonts w:ascii="Times New Roman" w:hAnsi="Times New Roman" w:cs="Times New Roman"/>
                <w:sz w:val="24"/>
                <w:szCs w:val="24"/>
                <w:vertAlign w:val="subscript"/>
              </w:rPr>
              <w:t>2</w:t>
            </w:r>
            <w:r>
              <w:rPr>
                <w:rFonts w:ascii="Times New Roman" w:hAnsi="Times New Roman" w:cs="Times New Roman"/>
                <w:sz w:val="24"/>
                <w:szCs w:val="24"/>
              </w:rPr>
              <w:t>@PDA, and (</w:t>
            </w:r>
            <w:r w:rsidRPr="00F20920">
              <w:rPr>
                <w:rFonts w:ascii="Times New Roman" w:hAnsi="Times New Roman" w:cs="Times New Roman"/>
                <w:b/>
                <w:sz w:val="24"/>
                <w:szCs w:val="24"/>
              </w:rPr>
              <w:t>d</w:t>
            </w:r>
            <w:r>
              <w:rPr>
                <w:rFonts w:ascii="Times New Roman" w:hAnsi="Times New Roman" w:cs="Times New Roman"/>
                <w:sz w:val="24"/>
                <w:szCs w:val="24"/>
              </w:rPr>
              <w:t>) MDP</w:t>
            </w:r>
          </w:p>
          <w:p w14:paraId="08115045" w14:textId="77777777" w:rsidR="00F20920" w:rsidRDefault="00F20920" w:rsidP="00F20920">
            <w:pPr>
              <w:spacing w:beforeLines="50" w:before="156"/>
              <w:rPr>
                <w:rFonts w:ascii="Times New Roman" w:hAnsi="Times New Roman" w:cs="Times New Roman"/>
                <w:sz w:val="24"/>
                <w:szCs w:val="24"/>
              </w:rPr>
            </w:pPr>
            <w:r w:rsidRPr="00F20920">
              <w:rPr>
                <w:rFonts w:ascii="Times New Roman" w:hAnsi="Times New Roman" w:cs="Times New Roman" w:hint="eastAsia"/>
                <w:b/>
                <w:sz w:val="24"/>
                <w:szCs w:val="24"/>
              </w:rPr>
              <w:t>T</w:t>
            </w:r>
            <w:r w:rsidRPr="00F20920">
              <w:rPr>
                <w:rFonts w:ascii="Times New Roman" w:hAnsi="Times New Roman" w:cs="Times New Roman"/>
                <w:b/>
                <w:sz w:val="24"/>
                <w:szCs w:val="24"/>
              </w:rPr>
              <w:t xml:space="preserve">able S1 </w:t>
            </w:r>
            <w:r w:rsidRPr="00B80B8E">
              <w:rPr>
                <w:rFonts w:ascii="Times New Roman" w:hAnsi="Times New Roman" w:cs="Times New Roman"/>
                <w:sz w:val="24"/>
                <w:szCs w:val="24"/>
              </w:rPr>
              <w:t xml:space="preserve">The concentration of GA/HD </w:t>
            </w:r>
            <w:proofErr w:type="spellStart"/>
            <w:r w:rsidRPr="00B80B8E">
              <w:rPr>
                <w:rFonts w:ascii="Times New Roman" w:hAnsi="Times New Roman" w:cs="Times New Roman"/>
                <w:sz w:val="24"/>
                <w:szCs w:val="24"/>
              </w:rPr>
              <w:t>cryogels</w:t>
            </w:r>
            <w:proofErr w:type="spellEnd"/>
            <w:r w:rsidRPr="00B80B8E">
              <w:rPr>
                <w:rFonts w:ascii="Times New Roman" w:hAnsi="Times New Roman" w:cs="Times New Roman"/>
                <w:sz w:val="24"/>
                <w:szCs w:val="24"/>
              </w:rPr>
              <w:t xml:space="preserve"> components</w:t>
            </w:r>
          </w:p>
          <w:p w14:paraId="0E4C152A" w14:textId="1119063F" w:rsidR="00231FF9" w:rsidRPr="00B80B8E" w:rsidRDefault="00F20920" w:rsidP="00F20920">
            <w:pPr>
              <w:spacing w:afterLines="50" w:after="156"/>
              <w:jc w:val="center"/>
              <w:rPr>
                <w:rFonts w:ascii="Times New Roman" w:hAnsi="Times New Roman" w:cs="Times New Roman"/>
                <w:b/>
                <w:bCs/>
                <w:sz w:val="24"/>
                <w:szCs w:val="24"/>
              </w:rPr>
            </w:pPr>
            <w:r w:rsidRPr="00B80B8E">
              <w:rPr>
                <w:rFonts w:ascii="Times New Roman" w:hAnsi="Times New Roman" w:cs="Times New Roman"/>
                <w:b/>
                <w:bCs/>
                <w:noProof/>
                <w:sz w:val="24"/>
                <w:szCs w:val="24"/>
              </w:rPr>
              <w:drawing>
                <wp:inline distT="0" distB="0" distL="0" distR="0" wp14:anchorId="127309FD" wp14:editId="6252E276">
                  <wp:extent cx="3429000" cy="1593126"/>
                  <wp:effectExtent l="0" t="0" r="0" b="7620"/>
                  <wp:docPr id="6" name="图片 5">
                    <a:extLst xmlns:a="http://schemas.openxmlformats.org/drawingml/2006/main">
                      <a:ext uri="{FF2B5EF4-FFF2-40B4-BE49-F238E27FC236}">
                        <a16:creationId xmlns:a16="http://schemas.microsoft.com/office/drawing/2014/main" id="{91D6B210-7DCF-4A7A-80F7-87ECF7727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91D6B210-7DCF-4A7A-80F7-87ECF77277BA}"/>
                              </a:ext>
                            </a:extLst>
                          </pic:cNvPr>
                          <pic:cNvPicPr>
                            <a:picLocks noChangeAspect="1"/>
                          </pic:cNvPicPr>
                        </pic:nvPicPr>
                        <pic:blipFill>
                          <a:blip r:embed="rId15"/>
                          <a:stretch>
                            <a:fillRect/>
                          </a:stretch>
                        </pic:blipFill>
                        <pic:spPr>
                          <a:xfrm>
                            <a:off x="0" y="0"/>
                            <a:ext cx="3457587" cy="1606408"/>
                          </a:xfrm>
                          <a:prstGeom prst="rect">
                            <a:avLst/>
                          </a:prstGeom>
                        </pic:spPr>
                      </pic:pic>
                    </a:graphicData>
                  </a:graphic>
                </wp:inline>
              </w:drawing>
            </w:r>
          </w:p>
        </w:tc>
      </w:tr>
      <w:tr w:rsidR="00B80B8E" w:rsidRPr="00B80B8E" w14:paraId="6DD9F504" w14:textId="77777777" w:rsidTr="00F86033">
        <w:tc>
          <w:tcPr>
            <w:tcW w:w="8505" w:type="dxa"/>
          </w:tcPr>
          <w:p w14:paraId="54D9C025" w14:textId="77777777" w:rsidR="00AB32C1" w:rsidRDefault="00AB32C1" w:rsidP="00AB32C1">
            <w:pPr>
              <w:spacing w:beforeLines="50" w:before="156" w:afterLines="50" w:after="156"/>
              <w:rPr>
                <w:rFonts w:ascii="Times New Roman" w:hAnsi="Times New Roman" w:cs="Times New Roman"/>
                <w:sz w:val="24"/>
                <w:szCs w:val="24"/>
              </w:rPr>
            </w:pPr>
            <w:r w:rsidRPr="00B80B8E">
              <w:rPr>
                <w:rFonts w:ascii="Times New Roman" w:hAnsi="Times New Roman" w:cs="Times New Roman"/>
                <w:sz w:val="24"/>
                <w:szCs w:val="24"/>
              </w:rPr>
              <w:lastRenderedPageBreak/>
              <w:t xml:space="preserve">When the HD concentration was 0.25 </w:t>
            </w:r>
            <w:proofErr w:type="spellStart"/>
            <w:r w:rsidRPr="00B80B8E">
              <w:rPr>
                <w:rFonts w:ascii="Times New Roman" w:hAnsi="Times New Roman" w:cs="Times New Roman"/>
                <w:sz w:val="24"/>
                <w:szCs w:val="24"/>
              </w:rPr>
              <w:t>wt</w:t>
            </w:r>
            <w:proofErr w:type="spellEnd"/>
            <w:r w:rsidRPr="00B80B8E">
              <w:rPr>
                <w:rFonts w:ascii="Times New Roman" w:hAnsi="Times New Roman" w:cs="Times New Roman"/>
                <w:sz w:val="24"/>
                <w:szCs w:val="24"/>
              </w:rPr>
              <w:t xml:space="preserve">%, it was difficult to form a cryogel with stable mechanical properties due to the low crosslinking degree. Therefore, in subsequent experiments, only three concentrations of 0.5, 1.0, and 1.5 </w:t>
            </w:r>
            <w:proofErr w:type="spellStart"/>
            <w:r w:rsidRPr="00B80B8E">
              <w:rPr>
                <w:rFonts w:ascii="Times New Roman" w:hAnsi="Times New Roman" w:cs="Times New Roman"/>
                <w:sz w:val="24"/>
                <w:szCs w:val="24"/>
              </w:rPr>
              <w:t>wt</w:t>
            </w:r>
            <w:proofErr w:type="spellEnd"/>
            <w:r w:rsidRPr="00B80B8E">
              <w:rPr>
                <w:rFonts w:ascii="Times New Roman" w:hAnsi="Times New Roman" w:cs="Times New Roman"/>
                <w:sz w:val="24"/>
                <w:szCs w:val="24"/>
              </w:rPr>
              <w:t>% were tested.</w:t>
            </w:r>
          </w:p>
          <w:p w14:paraId="406AC443" w14:textId="77777777" w:rsidR="00AB32C1" w:rsidRDefault="00AB32C1" w:rsidP="00AB32C1">
            <w:pPr>
              <w:spacing w:beforeLines="50" w:before="156" w:afterLines="50" w:after="156"/>
              <w:rPr>
                <w:rFonts w:ascii="Times New Roman" w:hAnsi="Times New Roman" w:cs="Times New Roman"/>
                <w:b/>
                <w:sz w:val="24"/>
                <w:szCs w:val="24"/>
              </w:rPr>
            </w:pPr>
            <w:r w:rsidRPr="00B80B8E">
              <w:rPr>
                <w:rFonts w:ascii="Times New Roman" w:hAnsi="Times New Roman" w:cs="Times New Roman"/>
                <w:b/>
                <w:bCs/>
                <w:noProof/>
                <w:sz w:val="24"/>
                <w:szCs w:val="24"/>
              </w:rPr>
              <w:t xml:space="preserve"> </w:t>
            </w:r>
            <w:r w:rsidRPr="00B80B8E">
              <w:rPr>
                <w:rFonts w:ascii="Times New Roman" w:hAnsi="Times New Roman" w:cs="Times New Roman"/>
                <w:b/>
                <w:bCs/>
                <w:noProof/>
                <w:sz w:val="24"/>
                <w:szCs w:val="24"/>
              </w:rPr>
              <w:drawing>
                <wp:inline distT="0" distB="0" distL="0" distR="0" wp14:anchorId="16333750" wp14:editId="45DDBEF2">
                  <wp:extent cx="4476317" cy="1620000"/>
                  <wp:effectExtent l="0" t="0" r="63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t="4096" r="6847" b="14375"/>
                          <a:stretch/>
                        </pic:blipFill>
                        <pic:spPr bwMode="auto">
                          <a:xfrm>
                            <a:off x="0" y="0"/>
                            <a:ext cx="4476317" cy="1620000"/>
                          </a:xfrm>
                          <a:prstGeom prst="rect">
                            <a:avLst/>
                          </a:prstGeom>
                          <a:noFill/>
                          <a:ln>
                            <a:noFill/>
                          </a:ln>
                          <a:extLst>
                            <a:ext uri="{53640926-AAD7-44D8-BBD7-CCE9431645EC}">
                              <a14:shadowObscured xmlns:a14="http://schemas.microsoft.com/office/drawing/2010/main"/>
                            </a:ext>
                          </a:extLst>
                        </pic:spPr>
                      </pic:pic>
                    </a:graphicData>
                  </a:graphic>
                </wp:inline>
              </w:drawing>
            </w:r>
            <w:r w:rsidRPr="00F20920">
              <w:rPr>
                <w:rFonts w:ascii="Times New Roman" w:hAnsi="Times New Roman" w:cs="Times New Roman" w:hint="eastAsia"/>
                <w:b/>
                <w:sz w:val="24"/>
                <w:szCs w:val="24"/>
              </w:rPr>
              <w:t xml:space="preserve"> </w:t>
            </w:r>
          </w:p>
          <w:p w14:paraId="4AB0D225" w14:textId="77777777" w:rsidR="00AB32C1" w:rsidRDefault="00AB32C1" w:rsidP="00AB32C1">
            <w:pPr>
              <w:spacing w:beforeLines="50" w:before="156" w:afterLines="50" w:after="156"/>
              <w:rPr>
                <w:rFonts w:ascii="Times New Roman" w:hAnsi="Times New Roman" w:cs="Times New Roman"/>
                <w:b/>
                <w:bCs/>
                <w:sz w:val="24"/>
                <w:szCs w:val="24"/>
              </w:rPr>
            </w:pPr>
            <w:r w:rsidRPr="00AB32C1">
              <w:rPr>
                <w:rFonts w:ascii="Times New Roman" w:hAnsi="Times New Roman" w:cs="Times New Roman" w:hint="eastAsia"/>
                <w:b/>
                <w:sz w:val="24"/>
                <w:szCs w:val="24"/>
              </w:rPr>
              <w:t xml:space="preserve">Fig. </w:t>
            </w:r>
            <w:r w:rsidRPr="00AB32C1">
              <w:rPr>
                <w:rFonts w:ascii="Times New Roman" w:hAnsi="Times New Roman" w:cs="Times New Roman"/>
                <w:b/>
                <w:sz w:val="24"/>
                <w:szCs w:val="24"/>
              </w:rPr>
              <w:t>S5</w:t>
            </w:r>
            <w:r w:rsidRPr="00B80B8E">
              <w:rPr>
                <w:rFonts w:ascii="Times New Roman" w:hAnsi="Times New Roman" w:cs="Times New Roman"/>
                <w:sz w:val="24"/>
                <w:szCs w:val="24"/>
              </w:rPr>
              <w:t xml:space="preserve"> (</w:t>
            </w:r>
            <w:r w:rsidRPr="00AB32C1">
              <w:rPr>
                <w:rFonts w:ascii="Times New Roman" w:hAnsi="Times New Roman" w:cs="Times New Roman"/>
                <w:b/>
                <w:sz w:val="24"/>
                <w:szCs w:val="24"/>
              </w:rPr>
              <w:t>a</w:t>
            </w:r>
            <w:r w:rsidRPr="00B80B8E">
              <w:rPr>
                <w:rFonts w:ascii="Times New Roman" w:hAnsi="Times New Roman" w:cs="Times New Roman"/>
                <w:sz w:val="24"/>
                <w:szCs w:val="24"/>
              </w:rPr>
              <w:t>) Swelling ratios of GA/HD cryogels. (</w:t>
            </w:r>
            <w:r w:rsidRPr="00AB32C1">
              <w:rPr>
                <w:rFonts w:ascii="Times New Roman" w:hAnsi="Times New Roman" w:cs="Times New Roman" w:hint="eastAsia"/>
                <w:b/>
                <w:sz w:val="24"/>
                <w:szCs w:val="24"/>
              </w:rPr>
              <w:t>b</w:t>
            </w:r>
            <w:r w:rsidRPr="00B80B8E">
              <w:rPr>
                <w:rFonts w:ascii="Times New Roman" w:hAnsi="Times New Roman" w:cs="Times New Roman"/>
                <w:sz w:val="24"/>
                <w:szCs w:val="24"/>
              </w:rPr>
              <w:t>)</w:t>
            </w:r>
            <w:r w:rsidRPr="00B80B8E">
              <w:t xml:space="preserve"> </w:t>
            </w:r>
            <w:bookmarkStart w:id="29" w:name="_Hlk124367494"/>
            <w:r w:rsidRPr="00B80B8E">
              <w:rPr>
                <w:rFonts w:ascii="Times New Roman" w:hAnsi="Times New Roman" w:cs="Times New Roman"/>
                <w:sz w:val="24"/>
                <w:szCs w:val="24"/>
              </w:rPr>
              <w:t xml:space="preserve">Absorption time of GA/HD </w:t>
            </w:r>
            <w:proofErr w:type="spellStart"/>
            <w:r w:rsidRPr="00B80B8E">
              <w:rPr>
                <w:rFonts w:ascii="Times New Roman" w:hAnsi="Times New Roman" w:cs="Times New Roman"/>
                <w:sz w:val="24"/>
                <w:szCs w:val="24"/>
              </w:rPr>
              <w:t>cryogels</w:t>
            </w:r>
            <w:bookmarkEnd w:id="29"/>
            <w:proofErr w:type="spellEnd"/>
            <w:r w:rsidRPr="00B80B8E">
              <w:rPr>
                <w:rFonts w:ascii="Times New Roman" w:hAnsi="Times New Roman" w:cs="Times New Roman"/>
                <w:b/>
                <w:bCs/>
                <w:sz w:val="24"/>
                <w:szCs w:val="24"/>
              </w:rPr>
              <w:t xml:space="preserve"> </w:t>
            </w:r>
          </w:p>
          <w:p w14:paraId="4CB59BE6" w14:textId="6D28F339" w:rsidR="00AB32C1" w:rsidRDefault="00AB32C1" w:rsidP="00AB32C1">
            <w:pPr>
              <w:spacing w:beforeLines="50" w:before="156" w:afterLines="50" w:after="156"/>
              <w:rPr>
                <w:rFonts w:ascii="Times New Roman" w:hAnsi="Times New Roman" w:cs="Times New Roman"/>
                <w:b/>
                <w:bCs/>
                <w:sz w:val="28"/>
                <w:szCs w:val="24"/>
              </w:rPr>
            </w:pPr>
            <w:r w:rsidRPr="00AB32C1">
              <w:rPr>
                <w:rFonts w:ascii="Times New Roman" w:hAnsi="Times New Roman" w:cs="Times New Roman"/>
                <w:b/>
                <w:bCs/>
                <w:sz w:val="28"/>
                <w:szCs w:val="24"/>
              </w:rPr>
              <w:t>Supplementary References</w:t>
            </w:r>
          </w:p>
          <w:p w14:paraId="0DFAEA2C" w14:textId="23B9D21D" w:rsidR="00AB32C1" w:rsidRPr="00AB32C1" w:rsidRDefault="00AB32C1" w:rsidP="00694C33">
            <w:pPr>
              <w:numPr>
                <w:ilvl w:val="0"/>
                <w:numId w:val="2"/>
              </w:numPr>
              <w:spacing w:beforeLines="50" w:before="156" w:afterLines="50" w:after="156"/>
              <w:ind w:left="601"/>
              <w:rPr>
                <w:rFonts w:ascii="Times New Roman" w:eastAsia="等线" w:hAnsi="Times New Roman" w:cs="Times New Roman"/>
                <w:sz w:val="24"/>
                <w:szCs w:val="24"/>
              </w:rPr>
            </w:pPr>
            <w:r w:rsidRPr="00AB32C1">
              <w:rPr>
                <w:rFonts w:ascii="Times New Roman" w:eastAsia="等线" w:hAnsi="Times New Roman" w:cs="Times New Roman"/>
                <w:b/>
                <w:bCs/>
                <w:sz w:val="24"/>
                <w:szCs w:val="24"/>
              </w:rPr>
              <w:fldChar w:fldCharType="begin"/>
            </w:r>
            <w:r w:rsidRPr="00AB32C1">
              <w:rPr>
                <w:rFonts w:ascii="Times New Roman" w:eastAsia="等线" w:hAnsi="Times New Roman" w:cs="Times New Roman"/>
                <w:b/>
                <w:bCs/>
                <w:sz w:val="24"/>
                <w:szCs w:val="24"/>
              </w:rPr>
              <w:instrText xml:space="preserve"> ADDIN EN.REFLIST </w:instrText>
            </w:r>
            <w:r w:rsidRPr="00AB32C1">
              <w:rPr>
                <w:rFonts w:ascii="Times New Roman" w:eastAsia="等线" w:hAnsi="Times New Roman" w:cs="Times New Roman"/>
                <w:b/>
                <w:bCs/>
                <w:sz w:val="24"/>
                <w:szCs w:val="24"/>
              </w:rPr>
              <w:fldChar w:fldCharType="separate"/>
            </w:r>
            <w:r w:rsidRPr="00AB32C1">
              <w:rPr>
                <w:rFonts w:ascii="Times New Roman" w:eastAsia="等线" w:hAnsi="Times New Roman" w:cs="Times New Roman"/>
                <w:sz w:val="24"/>
                <w:szCs w:val="24"/>
              </w:rPr>
              <w:t>Y. Du, L. Li, H. Peng, H. Zheng, S. Cao</w:t>
            </w:r>
            <w:r w:rsidR="00BB0495">
              <w:rPr>
                <w:rFonts w:ascii="Times New Roman" w:eastAsia="等线" w:hAnsi="Times New Roman" w:cs="Times New Roman"/>
                <w:sz w:val="24"/>
                <w:szCs w:val="24"/>
              </w:rPr>
              <w:t xml:space="preserve"> et al</w:t>
            </w:r>
            <w:r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A spray-filming self-healing hydrogel fabricated from modified sodium alginate and gelatin as a bacterial barrier. Macromol</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Biosci. </w:t>
            </w:r>
            <w:r w:rsidRPr="00AB32C1">
              <w:rPr>
                <w:rFonts w:ascii="Times New Roman" w:eastAsia="等线" w:hAnsi="Times New Roman" w:cs="Times New Roman"/>
                <w:b/>
                <w:sz w:val="24"/>
                <w:szCs w:val="24"/>
              </w:rPr>
              <w:t>20</w:t>
            </w:r>
            <w:r w:rsidRPr="00AB32C1">
              <w:rPr>
                <w:rFonts w:ascii="Times New Roman" w:eastAsia="等线" w:hAnsi="Times New Roman" w:cs="Times New Roman"/>
                <w:sz w:val="24"/>
                <w:szCs w:val="24"/>
              </w:rPr>
              <w:t xml:space="preserve">, 1900303 (2020). </w:t>
            </w:r>
            <w:hyperlink r:id="rId17" w:history="1">
              <w:r w:rsidRPr="00AB32C1">
                <w:rPr>
                  <w:rFonts w:ascii="Times New Roman" w:eastAsia="等线" w:hAnsi="Times New Roman" w:cs="Times New Roman"/>
                  <w:color w:val="0563C1"/>
                  <w:sz w:val="24"/>
                  <w:szCs w:val="24"/>
                  <w:u w:val="single"/>
                </w:rPr>
                <w:t>https://doi.org/https://doi.org/10.1002/mabi.201900303</w:t>
              </w:r>
            </w:hyperlink>
          </w:p>
          <w:p w14:paraId="6DF66309" w14:textId="613A207A" w:rsidR="00AB32C1" w:rsidRPr="00AB32C1" w:rsidRDefault="00AB32C1" w:rsidP="00694C33">
            <w:pPr>
              <w:numPr>
                <w:ilvl w:val="0"/>
                <w:numId w:val="2"/>
              </w:numPr>
              <w:spacing w:beforeLines="50" w:before="156" w:afterLines="50" w:after="156"/>
              <w:ind w:left="601"/>
              <w:rPr>
                <w:rFonts w:ascii="Times New Roman" w:eastAsia="等线" w:hAnsi="Times New Roman" w:cs="Times New Roman"/>
                <w:sz w:val="24"/>
                <w:szCs w:val="24"/>
              </w:rPr>
            </w:pPr>
            <w:r w:rsidRPr="00AB32C1">
              <w:rPr>
                <w:rFonts w:ascii="Times New Roman" w:eastAsia="等线" w:hAnsi="Times New Roman" w:cs="Times New Roman"/>
                <w:sz w:val="24"/>
                <w:szCs w:val="24"/>
              </w:rPr>
              <w:t>L. Yang, Y. Sun, Q. Zou, T. Lu, W. Wang</w:t>
            </w:r>
            <w:r w:rsidR="00BB0495">
              <w:rPr>
                <w:rFonts w:ascii="Times New Roman" w:eastAsia="等线" w:hAnsi="Times New Roman" w:cs="Times New Roman"/>
                <w:sz w:val="24"/>
                <w:szCs w:val="24"/>
              </w:rPr>
              <w:t xml:space="preserve"> et al</w:t>
            </w:r>
            <w:r w:rsidR="00BB0495"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Clean version: Electrospun fibrinogen scaffolds from discarded blood for wound healing. J</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Biomed</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Mater</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Res</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Part B Appl</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Biomater. (2021). </w:t>
            </w:r>
            <w:hyperlink r:id="rId18" w:history="1">
              <w:r w:rsidRPr="00AB32C1">
                <w:rPr>
                  <w:rFonts w:ascii="Times New Roman" w:eastAsia="等线" w:hAnsi="Times New Roman" w:cs="Times New Roman"/>
                  <w:color w:val="0563C1"/>
                  <w:sz w:val="24"/>
                  <w:szCs w:val="24"/>
                  <w:u w:val="single"/>
                </w:rPr>
                <w:t>https://doi.org/10.1002/jbm.b.34777</w:t>
              </w:r>
            </w:hyperlink>
          </w:p>
          <w:p w14:paraId="2042544C" w14:textId="5BABA443" w:rsidR="00AB32C1" w:rsidRPr="00AB32C1" w:rsidRDefault="00AB32C1" w:rsidP="00694C33">
            <w:pPr>
              <w:numPr>
                <w:ilvl w:val="0"/>
                <w:numId w:val="2"/>
              </w:numPr>
              <w:spacing w:beforeLines="50" w:before="156" w:afterLines="50" w:after="156"/>
              <w:ind w:left="601"/>
              <w:rPr>
                <w:rFonts w:ascii="Times New Roman" w:eastAsia="等线" w:hAnsi="Times New Roman" w:cs="Times New Roman"/>
                <w:sz w:val="24"/>
                <w:szCs w:val="24"/>
              </w:rPr>
            </w:pPr>
            <w:r w:rsidRPr="00AB32C1">
              <w:rPr>
                <w:rFonts w:ascii="Times New Roman" w:eastAsia="等线" w:hAnsi="Times New Roman" w:cs="Times New Roman"/>
                <w:sz w:val="24"/>
                <w:szCs w:val="24"/>
              </w:rPr>
              <w:t>G. Yang, L. Xu, Y. Chao, J. Xu, X. Sun</w:t>
            </w:r>
            <w:r w:rsidR="00BB0495">
              <w:rPr>
                <w:rFonts w:ascii="Times New Roman" w:eastAsia="等线" w:hAnsi="Times New Roman" w:cs="Times New Roman"/>
                <w:sz w:val="24"/>
                <w:szCs w:val="24"/>
              </w:rPr>
              <w:t xml:space="preserve"> et al</w:t>
            </w:r>
            <w:r w:rsidR="00BB0495"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Hollow mno(2) as a tumor-microenvironment-responsive biodegradable nano-platform for combination therapy favoring antitumor immune responses. Nat</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Commun. </w:t>
            </w:r>
            <w:r w:rsidRPr="00AB32C1">
              <w:rPr>
                <w:rFonts w:ascii="Times New Roman" w:eastAsia="等线" w:hAnsi="Times New Roman" w:cs="Times New Roman"/>
                <w:b/>
                <w:sz w:val="24"/>
                <w:szCs w:val="24"/>
              </w:rPr>
              <w:t>8</w:t>
            </w:r>
            <w:r w:rsidRPr="00AB32C1">
              <w:rPr>
                <w:rFonts w:ascii="Times New Roman" w:eastAsia="等线" w:hAnsi="Times New Roman" w:cs="Times New Roman"/>
                <w:sz w:val="24"/>
                <w:szCs w:val="24"/>
              </w:rPr>
              <w:t xml:space="preserve">, 902 (2017). </w:t>
            </w:r>
            <w:hyperlink r:id="rId19" w:history="1">
              <w:r w:rsidRPr="00AB32C1">
                <w:rPr>
                  <w:rFonts w:ascii="Times New Roman" w:eastAsia="等线" w:hAnsi="Times New Roman" w:cs="Times New Roman"/>
                  <w:color w:val="0563C1"/>
                  <w:sz w:val="24"/>
                  <w:szCs w:val="24"/>
                  <w:u w:val="single"/>
                </w:rPr>
                <w:t>https://doi.org/10.1038/s41467-017-01050-0</w:t>
              </w:r>
            </w:hyperlink>
          </w:p>
          <w:p w14:paraId="2BA89D2F" w14:textId="18CBF9F3" w:rsidR="00AB32C1" w:rsidRPr="00AB32C1" w:rsidRDefault="00AB32C1" w:rsidP="00694C33">
            <w:pPr>
              <w:numPr>
                <w:ilvl w:val="0"/>
                <w:numId w:val="2"/>
              </w:numPr>
              <w:spacing w:beforeLines="50" w:before="156" w:afterLines="50" w:after="156"/>
              <w:ind w:left="601"/>
              <w:rPr>
                <w:rFonts w:ascii="Times New Roman" w:eastAsia="等线" w:hAnsi="Times New Roman" w:cs="Times New Roman"/>
                <w:sz w:val="24"/>
                <w:szCs w:val="24"/>
              </w:rPr>
            </w:pPr>
            <w:r w:rsidRPr="00AB32C1">
              <w:rPr>
                <w:rFonts w:ascii="Times New Roman" w:eastAsia="等线" w:hAnsi="Times New Roman" w:cs="Times New Roman"/>
                <w:sz w:val="24"/>
                <w:szCs w:val="24"/>
              </w:rPr>
              <w:t>J. Li, F. Han, J. Ma, H. Wang, J. Pan</w:t>
            </w:r>
            <w:r w:rsidR="00BB0495">
              <w:rPr>
                <w:rFonts w:ascii="Times New Roman" w:eastAsia="等线" w:hAnsi="Times New Roman" w:cs="Times New Roman"/>
                <w:sz w:val="24"/>
                <w:szCs w:val="24"/>
              </w:rPr>
              <w:t xml:space="preserve"> et al</w:t>
            </w:r>
            <w:r w:rsidR="00BB0495"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Targeting endogenous hydrogen peroxide at bone defects promotes bone repair. Adv</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Funct</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Mater. </w:t>
            </w:r>
            <w:r w:rsidRPr="00AB32C1">
              <w:rPr>
                <w:rFonts w:ascii="Times New Roman" w:eastAsia="等线" w:hAnsi="Times New Roman" w:cs="Times New Roman"/>
                <w:b/>
                <w:sz w:val="24"/>
                <w:szCs w:val="24"/>
              </w:rPr>
              <w:t>32</w:t>
            </w:r>
            <w:r w:rsidRPr="00AB32C1">
              <w:rPr>
                <w:rFonts w:ascii="Times New Roman" w:eastAsia="等线" w:hAnsi="Times New Roman" w:cs="Times New Roman"/>
                <w:sz w:val="24"/>
                <w:szCs w:val="24"/>
              </w:rPr>
              <w:t xml:space="preserve">, 2111208 (2022). </w:t>
            </w:r>
            <w:hyperlink r:id="rId20" w:history="1">
              <w:r w:rsidRPr="00AB32C1">
                <w:rPr>
                  <w:rFonts w:ascii="Times New Roman" w:eastAsia="等线" w:hAnsi="Times New Roman" w:cs="Times New Roman"/>
                  <w:color w:val="0563C1"/>
                  <w:sz w:val="24"/>
                  <w:szCs w:val="24"/>
                  <w:u w:val="single"/>
                </w:rPr>
                <w:t>https://doi.org/https://doi.org/10.1002/adfm.202111208</w:t>
              </w:r>
            </w:hyperlink>
          </w:p>
          <w:p w14:paraId="7EA2E90A" w14:textId="4F0E72F8" w:rsidR="00AB32C1" w:rsidRPr="00AB32C1" w:rsidRDefault="00AB32C1" w:rsidP="00694C33">
            <w:pPr>
              <w:numPr>
                <w:ilvl w:val="0"/>
                <w:numId w:val="2"/>
              </w:numPr>
              <w:spacing w:beforeLines="50" w:before="156" w:afterLines="50" w:after="156"/>
              <w:ind w:left="601"/>
              <w:rPr>
                <w:rFonts w:ascii="Times New Roman" w:eastAsia="等线" w:hAnsi="Times New Roman" w:cs="Times New Roman"/>
                <w:sz w:val="24"/>
                <w:szCs w:val="24"/>
              </w:rPr>
            </w:pPr>
            <w:r w:rsidRPr="00AB32C1">
              <w:rPr>
                <w:rFonts w:ascii="Times New Roman" w:eastAsia="等线" w:hAnsi="Times New Roman" w:cs="Times New Roman"/>
                <w:sz w:val="24"/>
                <w:szCs w:val="24"/>
              </w:rPr>
              <w:t>L. Kong, Z. Wu, H. Zhao, H. Cui, J. Shen</w:t>
            </w:r>
            <w:r w:rsidR="00BB0495">
              <w:rPr>
                <w:rFonts w:ascii="Times New Roman" w:eastAsia="等线" w:hAnsi="Times New Roman" w:cs="Times New Roman"/>
                <w:sz w:val="24"/>
                <w:szCs w:val="24"/>
              </w:rPr>
              <w:t xml:space="preserve"> et al</w:t>
            </w:r>
            <w:r w:rsidR="00BB0495"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Bioactive injectable hydrogels containing desferrioxamine and bioglass for diabetic wound healing. ACS Appl Mater Interfaces </w:t>
            </w:r>
            <w:r w:rsidRPr="00AB32C1">
              <w:rPr>
                <w:rFonts w:ascii="Times New Roman" w:eastAsia="等线" w:hAnsi="Times New Roman" w:cs="Times New Roman"/>
                <w:b/>
                <w:sz w:val="24"/>
                <w:szCs w:val="24"/>
              </w:rPr>
              <w:t>10</w:t>
            </w:r>
            <w:r w:rsidRPr="00AB32C1">
              <w:rPr>
                <w:rFonts w:ascii="Times New Roman" w:eastAsia="等线" w:hAnsi="Times New Roman" w:cs="Times New Roman"/>
                <w:sz w:val="24"/>
                <w:szCs w:val="24"/>
              </w:rPr>
              <w:t xml:space="preserve">, 30103-30114 (2018). </w:t>
            </w:r>
            <w:hyperlink r:id="rId21" w:history="1">
              <w:r w:rsidRPr="00AB32C1">
                <w:rPr>
                  <w:rFonts w:ascii="Times New Roman" w:eastAsia="等线" w:hAnsi="Times New Roman" w:cs="Times New Roman"/>
                  <w:color w:val="0563C1"/>
                  <w:sz w:val="24"/>
                  <w:szCs w:val="24"/>
                  <w:u w:val="single"/>
                </w:rPr>
                <w:t>https://doi.org/10.1021/acsami.8b09191</w:t>
              </w:r>
            </w:hyperlink>
          </w:p>
          <w:p w14:paraId="4AD32416" w14:textId="2551F3C1" w:rsidR="00AB32C1" w:rsidRPr="00AB32C1" w:rsidRDefault="00AB32C1" w:rsidP="00694C33">
            <w:pPr>
              <w:numPr>
                <w:ilvl w:val="0"/>
                <w:numId w:val="2"/>
              </w:numPr>
              <w:spacing w:beforeLines="50" w:before="156" w:afterLines="50" w:after="156"/>
              <w:ind w:left="601"/>
              <w:rPr>
                <w:rFonts w:ascii="Times New Roman" w:eastAsia="等线" w:hAnsi="Times New Roman" w:cs="Times New Roman"/>
                <w:sz w:val="24"/>
                <w:szCs w:val="24"/>
              </w:rPr>
            </w:pPr>
            <w:r w:rsidRPr="00AB32C1">
              <w:rPr>
                <w:rFonts w:ascii="Times New Roman" w:eastAsia="等线" w:hAnsi="Times New Roman" w:cs="Times New Roman"/>
                <w:sz w:val="24"/>
                <w:szCs w:val="24"/>
              </w:rPr>
              <w:t>Y. Huang, L. Bai, Y. T. Yang, Z. Yin, B. Guo</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Biodegradable gelatin/silver nanoparticle composite cryogel with excellent antibacterial and antibiofilm activity and hemostasis for pseudomonas aeruginosa-infected burn wound healing. J</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Colloid Interface Sci. </w:t>
            </w:r>
            <w:r w:rsidRPr="00AB32C1">
              <w:rPr>
                <w:rFonts w:ascii="Times New Roman" w:eastAsia="等线" w:hAnsi="Times New Roman" w:cs="Times New Roman"/>
                <w:b/>
                <w:sz w:val="24"/>
                <w:szCs w:val="24"/>
              </w:rPr>
              <w:t>608</w:t>
            </w:r>
            <w:r w:rsidRPr="00AB32C1">
              <w:rPr>
                <w:rFonts w:ascii="Times New Roman" w:eastAsia="等线" w:hAnsi="Times New Roman" w:cs="Times New Roman"/>
                <w:sz w:val="24"/>
                <w:szCs w:val="24"/>
              </w:rPr>
              <w:t xml:space="preserve">, 2278-2289 (2022). </w:t>
            </w:r>
            <w:hyperlink r:id="rId22" w:history="1">
              <w:r w:rsidRPr="00AB32C1">
                <w:rPr>
                  <w:rFonts w:ascii="Times New Roman" w:eastAsia="等线" w:hAnsi="Times New Roman" w:cs="Times New Roman"/>
                  <w:color w:val="0563C1"/>
                  <w:sz w:val="24"/>
                  <w:szCs w:val="24"/>
                  <w:u w:val="single"/>
                </w:rPr>
                <w:t>https://doi.org/https://doi.org/10.1016/j.jcis.2021.10.131</w:t>
              </w:r>
            </w:hyperlink>
          </w:p>
          <w:p w14:paraId="211C38C9" w14:textId="1882848E" w:rsidR="00AB32C1" w:rsidRPr="00AB32C1" w:rsidRDefault="00AB32C1" w:rsidP="00694C33">
            <w:pPr>
              <w:numPr>
                <w:ilvl w:val="0"/>
                <w:numId w:val="2"/>
              </w:numPr>
              <w:spacing w:beforeLines="50" w:before="156" w:afterLines="50" w:after="156"/>
              <w:ind w:left="601"/>
              <w:jc w:val="left"/>
              <w:rPr>
                <w:rFonts w:ascii="Times New Roman" w:eastAsia="等线" w:hAnsi="Times New Roman" w:cs="Times New Roman"/>
                <w:sz w:val="24"/>
                <w:szCs w:val="24"/>
              </w:rPr>
            </w:pPr>
            <w:r w:rsidRPr="00AB32C1">
              <w:rPr>
                <w:rFonts w:ascii="Times New Roman" w:eastAsia="等线" w:hAnsi="Times New Roman" w:cs="Times New Roman"/>
                <w:sz w:val="24"/>
                <w:szCs w:val="24"/>
              </w:rPr>
              <w:lastRenderedPageBreak/>
              <w:t>S. Zhu, M. Li, Z. Wang, Q. Feng, H. Gao</w:t>
            </w:r>
            <w:r w:rsidR="00BB0495">
              <w:rPr>
                <w:rFonts w:ascii="Times New Roman" w:eastAsia="等线" w:hAnsi="Times New Roman" w:cs="Times New Roman"/>
                <w:sz w:val="24"/>
                <w:szCs w:val="24"/>
              </w:rPr>
              <w:t xml:space="preserve"> et al</w:t>
            </w:r>
            <w:r w:rsidR="00BB0495"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Bioactive glasses-based nanozymes composite macroporous cryogel with antioxidative, antibacterial, and pro-healing properties for diabetic infected wound repair. Adv</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Healthcare Mater. </w:t>
            </w:r>
            <w:r w:rsidRPr="00AB32C1">
              <w:rPr>
                <w:rFonts w:ascii="Times New Roman" w:eastAsia="等线" w:hAnsi="Times New Roman" w:cs="Times New Roman"/>
                <w:b/>
                <w:sz w:val="24"/>
                <w:szCs w:val="24"/>
              </w:rPr>
              <w:t>12</w:t>
            </w:r>
            <w:r w:rsidRPr="00AB32C1">
              <w:rPr>
                <w:rFonts w:ascii="Times New Roman" w:eastAsia="等线" w:hAnsi="Times New Roman" w:cs="Times New Roman"/>
                <w:sz w:val="24"/>
                <w:szCs w:val="24"/>
              </w:rPr>
              <w:t xml:space="preserve">, 2302073 (2023). </w:t>
            </w:r>
            <w:hyperlink r:id="rId23" w:history="1">
              <w:r w:rsidRPr="00AB32C1">
                <w:rPr>
                  <w:rFonts w:ascii="Times New Roman" w:eastAsia="等线" w:hAnsi="Times New Roman" w:cs="Times New Roman"/>
                  <w:color w:val="0563C1"/>
                  <w:sz w:val="24"/>
                  <w:szCs w:val="24"/>
                  <w:u w:val="single"/>
                </w:rPr>
                <w:t>https://doi.org/https://doi.org/10.1002/adhm.202302073</w:t>
              </w:r>
            </w:hyperlink>
          </w:p>
          <w:p w14:paraId="52BB33DC" w14:textId="405AB456" w:rsidR="00AB32C1" w:rsidRPr="00AB32C1" w:rsidRDefault="00BB0495" w:rsidP="00694C33">
            <w:pPr>
              <w:numPr>
                <w:ilvl w:val="0"/>
                <w:numId w:val="2"/>
              </w:numPr>
              <w:spacing w:beforeLines="50" w:before="156" w:afterLines="50" w:after="156"/>
              <w:ind w:left="601"/>
              <w:rPr>
                <w:rFonts w:ascii="Times New Roman" w:eastAsia="等线" w:hAnsi="Times New Roman" w:cs="Times New Roman"/>
                <w:sz w:val="24"/>
                <w:szCs w:val="24"/>
              </w:rPr>
            </w:pPr>
            <w:r>
              <w:rPr>
                <w:rFonts w:ascii="Times New Roman" w:eastAsia="等线" w:hAnsi="Times New Roman" w:cs="Times New Roman"/>
                <w:sz w:val="24"/>
                <w:szCs w:val="24"/>
              </w:rPr>
              <w:t>J.H. He, Z.L. Li, J.</w:t>
            </w:r>
            <w:r w:rsidR="00AB32C1" w:rsidRPr="00AB32C1">
              <w:rPr>
                <w:rFonts w:ascii="Times New Roman" w:eastAsia="等线" w:hAnsi="Times New Roman" w:cs="Times New Roman"/>
                <w:sz w:val="24"/>
                <w:szCs w:val="24"/>
              </w:rPr>
              <w:t>X. Wang, T. Li, J. Chen</w:t>
            </w:r>
            <w:r>
              <w:rPr>
                <w:rFonts w:ascii="Times New Roman" w:eastAsia="等线" w:hAnsi="Times New Roman" w:cs="Times New Roman"/>
                <w:sz w:val="24"/>
                <w:szCs w:val="24"/>
              </w:rPr>
              <w:t xml:space="preserve"> et al</w:t>
            </w:r>
            <w:r w:rsidRPr="00AB32C1">
              <w:rPr>
                <w:rFonts w:ascii="Times New Roman" w:eastAsia="等线" w:hAnsi="Times New Roman" w:cs="Times New Roman"/>
                <w:sz w:val="24"/>
                <w:szCs w:val="24"/>
              </w:rPr>
              <w:t>.</w:t>
            </w:r>
            <w:r>
              <w:rPr>
                <w:rFonts w:ascii="Times New Roman" w:eastAsia="等线" w:hAnsi="Times New Roman" w:cs="Times New Roman"/>
                <w:sz w:val="24"/>
                <w:szCs w:val="24"/>
              </w:rPr>
              <w:t>,</w:t>
            </w:r>
            <w:r w:rsidR="00AB32C1" w:rsidRPr="00AB32C1">
              <w:rPr>
                <w:rFonts w:ascii="Times New Roman" w:eastAsia="等线" w:hAnsi="Times New Roman" w:cs="Times New Roman"/>
                <w:sz w:val="24"/>
                <w:szCs w:val="24"/>
              </w:rPr>
              <w:t xml:space="preserve"> Photothermal antibacterial antioxidant conductive self-healing hydrogel with nitric oxide release accelerates diabetic wound healing. Composites, Part B </w:t>
            </w:r>
            <w:r w:rsidR="00AB32C1" w:rsidRPr="00AB32C1">
              <w:rPr>
                <w:rFonts w:ascii="Times New Roman" w:eastAsia="等线" w:hAnsi="Times New Roman" w:cs="Times New Roman"/>
                <w:b/>
                <w:sz w:val="24"/>
                <w:szCs w:val="24"/>
              </w:rPr>
              <w:t>266</w:t>
            </w:r>
            <w:r w:rsidR="00AB32C1" w:rsidRPr="00AB32C1">
              <w:rPr>
                <w:rFonts w:ascii="Times New Roman" w:eastAsia="等线" w:hAnsi="Times New Roman" w:cs="Times New Roman"/>
                <w:sz w:val="24"/>
                <w:szCs w:val="24"/>
              </w:rPr>
              <w:t xml:space="preserve">, 110985 (2023). </w:t>
            </w:r>
            <w:hyperlink r:id="rId24" w:history="1">
              <w:r w:rsidR="00AB32C1" w:rsidRPr="00AB32C1">
                <w:rPr>
                  <w:rFonts w:ascii="Times New Roman" w:eastAsia="等线" w:hAnsi="Times New Roman" w:cs="Times New Roman"/>
                  <w:color w:val="0563C1"/>
                  <w:sz w:val="24"/>
                  <w:szCs w:val="24"/>
                  <w:u w:val="single"/>
                </w:rPr>
                <w:t>https://doi.org/https://doi.org/10.1016/j.compositesb.2023.110985</w:t>
              </w:r>
            </w:hyperlink>
          </w:p>
          <w:p w14:paraId="72C16BA4" w14:textId="6AA67350" w:rsidR="00AB32C1" w:rsidRPr="00AB32C1" w:rsidRDefault="00BB0495" w:rsidP="00694C33">
            <w:pPr>
              <w:numPr>
                <w:ilvl w:val="0"/>
                <w:numId w:val="2"/>
              </w:numPr>
              <w:spacing w:beforeLines="50" w:before="156" w:afterLines="50" w:after="156"/>
              <w:ind w:left="601"/>
              <w:rPr>
                <w:rFonts w:ascii="Times New Roman" w:eastAsia="等线" w:hAnsi="Times New Roman" w:cs="Times New Roman"/>
                <w:sz w:val="24"/>
                <w:szCs w:val="24"/>
              </w:rPr>
            </w:pPr>
            <w:r>
              <w:rPr>
                <w:rFonts w:ascii="Times New Roman" w:eastAsia="等线" w:hAnsi="Times New Roman" w:cs="Times New Roman"/>
                <w:sz w:val="24"/>
                <w:szCs w:val="24"/>
              </w:rPr>
              <w:t>Y.T. Yang, M. Li, G.</w:t>
            </w:r>
            <w:r w:rsidR="00AB32C1" w:rsidRPr="00AB32C1">
              <w:rPr>
                <w:rFonts w:ascii="Times New Roman" w:eastAsia="等线" w:hAnsi="Times New Roman" w:cs="Times New Roman"/>
                <w:sz w:val="24"/>
                <w:szCs w:val="24"/>
              </w:rPr>
              <w:t>Y. Pan, J. Chen, B. Guo</w:t>
            </w:r>
            <w:r>
              <w:rPr>
                <w:rFonts w:ascii="Times New Roman" w:eastAsia="等线" w:hAnsi="Times New Roman" w:cs="Times New Roman"/>
                <w:sz w:val="24"/>
                <w:szCs w:val="24"/>
              </w:rPr>
              <w:t>,</w:t>
            </w:r>
            <w:r w:rsidR="00AB32C1" w:rsidRPr="00AB32C1">
              <w:rPr>
                <w:rFonts w:ascii="Times New Roman" w:eastAsia="等线" w:hAnsi="Times New Roman" w:cs="Times New Roman"/>
                <w:sz w:val="24"/>
                <w:szCs w:val="24"/>
              </w:rPr>
              <w:t xml:space="preserve"> Multiple stimuli-responsive nanozyme-based cryogels with controlled NO release as self-adaptive wound dressing for infected wound healing. Adv</w:t>
            </w:r>
            <w:r>
              <w:rPr>
                <w:rFonts w:ascii="Times New Roman" w:eastAsia="等线" w:hAnsi="Times New Roman" w:cs="Times New Roman"/>
                <w:sz w:val="24"/>
                <w:szCs w:val="24"/>
              </w:rPr>
              <w:t>.</w:t>
            </w:r>
            <w:r w:rsidR="00AB32C1" w:rsidRPr="00AB32C1">
              <w:rPr>
                <w:rFonts w:ascii="Times New Roman" w:eastAsia="等线" w:hAnsi="Times New Roman" w:cs="Times New Roman"/>
                <w:sz w:val="24"/>
                <w:szCs w:val="24"/>
              </w:rPr>
              <w:t xml:space="preserve"> Funct</w:t>
            </w:r>
            <w:r>
              <w:rPr>
                <w:rFonts w:ascii="Times New Roman" w:eastAsia="等线" w:hAnsi="Times New Roman" w:cs="Times New Roman"/>
                <w:sz w:val="24"/>
                <w:szCs w:val="24"/>
              </w:rPr>
              <w:t>.</w:t>
            </w:r>
            <w:r w:rsidR="00AB32C1" w:rsidRPr="00AB32C1">
              <w:rPr>
                <w:rFonts w:ascii="Times New Roman" w:eastAsia="等线" w:hAnsi="Times New Roman" w:cs="Times New Roman"/>
                <w:sz w:val="24"/>
                <w:szCs w:val="24"/>
              </w:rPr>
              <w:t xml:space="preserve"> Mater. </w:t>
            </w:r>
            <w:r w:rsidR="00AB32C1" w:rsidRPr="00AB32C1">
              <w:rPr>
                <w:rFonts w:ascii="Times New Roman" w:eastAsia="等线" w:hAnsi="Times New Roman" w:cs="Times New Roman"/>
                <w:b/>
                <w:sz w:val="24"/>
                <w:szCs w:val="24"/>
              </w:rPr>
              <w:t>33</w:t>
            </w:r>
            <w:r w:rsidR="00AB32C1" w:rsidRPr="00AB32C1">
              <w:rPr>
                <w:rFonts w:ascii="Times New Roman" w:eastAsia="等线" w:hAnsi="Times New Roman" w:cs="Times New Roman"/>
                <w:sz w:val="24"/>
                <w:szCs w:val="24"/>
              </w:rPr>
              <w:t xml:space="preserve">, 2214089 (2023). </w:t>
            </w:r>
            <w:hyperlink r:id="rId25" w:history="1">
              <w:r w:rsidR="00AB32C1" w:rsidRPr="00AB32C1">
                <w:rPr>
                  <w:rFonts w:ascii="Times New Roman" w:eastAsia="等线" w:hAnsi="Times New Roman" w:cs="Times New Roman"/>
                  <w:color w:val="0563C1"/>
                  <w:sz w:val="24"/>
                  <w:szCs w:val="24"/>
                  <w:u w:val="single"/>
                </w:rPr>
                <w:t>https://doi.org/https://doi.org/10.1002/adfm.202214089</w:t>
              </w:r>
            </w:hyperlink>
          </w:p>
          <w:p w14:paraId="2233B482" w14:textId="7B913654" w:rsidR="00BB0495" w:rsidRDefault="00AB32C1" w:rsidP="00694C33">
            <w:pPr>
              <w:numPr>
                <w:ilvl w:val="0"/>
                <w:numId w:val="2"/>
              </w:numPr>
              <w:spacing w:beforeLines="50" w:before="156" w:afterLines="50" w:after="156"/>
              <w:ind w:left="601" w:hanging="599"/>
              <w:rPr>
                <w:rFonts w:ascii="Times New Roman" w:eastAsia="等线" w:hAnsi="Times New Roman" w:cs="Times New Roman"/>
                <w:sz w:val="24"/>
                <w:szCs w:val="24"/>
              </w:rPr>
            </w:pPr>
            <w:r w:rsidRPr="00AB32C1">
              <w:rPr>
                <w:rFonts w:ascii="Times New Roman" w:eastAsia="等线" w:hAnsi="Times New Roman" w:cs="Times New Roman"/>
                <w:sz w:val="24"/>
                <w:szCs w:val="24"/>
              </w:rPr>
              <w:t>M. Li, Q. Dai, S. Zhu, Q. Feng, Z. Qin</w:t>
            </w:r>
            <w:r w:rsidR="00BB0495">
              <w:rPr>
                <w:rFonts w:ascii="Times New Roman" w:eastAsia="等线" w:hAnsi="Times New Roman" w:cs="Times New Roman"/>
                <w:sz w:val="24"/>
                <w:szCs w:val="24"/>
              </w:rPr>
              <w:t xml:space="preserve"> et al</w:t>
            </w:r>
            <w:r w:rsidR="00BB0495" w:rsidRPr="00AB32C1">
              <w:rPr>
                <w:rFonts w:ascii="Times New Roman" w:eastAsia="等线" w:hAnsi="Times New Roman" w:cs="Times New Roman"/>
                <w:sz w:val="24"/>
                <w:szCs w:val="24"/>
              </w:rPr>
              <w:t>.</w:t>
            </w:r>
            <w:r w:rsidR="00BB0495">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An ultrafast water absorption composite cryogel containing iron-doped bioactive glass with rapid hemostatic ability for non-compressible and coagulopathic bleeding. Chem</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Eng</w:t>
            </w:r>
            <w:r w:rsidR="00F86033">
              <w:rPr>
                <w:rFonts w:ascii="Times New Roman" w:eastAsia="等线" w:hAnsi="Times New Roman" w:cs="Times New Roman"/>
                <w:sz w:val="24"/>
                <w:szCs w:val="24"/>
              </w:rPr>
              <w:t>.</w:t>
            </w:r>
            <w:r w:rsidRPr="00AB32C1">
              <w:rPr>
                <w:rFonts w:ascii="Times New Roman" w:eastAsia="等线" w:hAnsi="Times New Roman" w:cs="Times New Roman"/>
                <w:sz w:val="24"/>
                <w:szCs w:val="24"/>
              </w:rPr>
              <w:t xml:space="preserve"> J. </w:t>
            </w:r>
            <w:r w:rsidRPr="00AB32C1">
              <w:rPr>
                <w:rFonts w:ascii="Times New Roman" w:eastAsia="等线" w:hAnsi="Times New Roman" w:cs="Times New Roman"/>
                <w:b/>
                <w:sz w:val="24"/>
                <w:szCs w:val="24"/>
              </w:rPr>
              <w:t>469</w:t>
            </w:r>
            <w:r w:rsidRPr="00AB32C1">
              <w:rPr>
                <w:rFonts w:ascii="Times New Roman" w:eastAsia="等线" w:hAnsi="Times New Roman" w:cs="Times New Roman"/>
                <w:sz w:val="24"/>
                <w:szCs w:val="24"/>
              </w:rPr>
              <w:t xml:space="preserve">, 143758 (2023). </w:t>
            </w:r>
            <w:hyperlink r:id="rId26" w:history="1">
              <w:r w:rsidRPr="00AB32C1">
                <w:rPr>
                  <w:rFonts w:ascii="Times New Roman" w:eastAsia="等线" w:hAnsi="Times New Roman" w:cs="Times New Roman"/>
                  <w:color w:val="0563C1"/>
                  <w:sz w:val="24"/>
                  <w:szCs w:val="24"/>
                  <w:u w:val="single"/>
                </w:rPr>
                <w:t>https://doi.org/https://doi.org/10.1016/j.cej.2023.143758</w:t>
              </w:r>
            </w:hyperlink>
          </w:p>
          <w:p w14:paraId="43F87194" w14:textId="6F762343" w:rsidR="00AB32C1" w:rsidRPr="00AB32C1" w:rsidRDefault="00BB0495" w:rsidP="00694C33">
            <w:pPr>
              <w:numPr>
                <w:ilvl w:val="0"/>
                <w:numId w:val="2"/>
              </w:numPr>
              <w:spacing w:beforeLines="50" w:before="156" w:afterLines="50" w:after="156"/>
              <w:ind w:left="601" w:hanging="599"/>
              <w:rPr>
                <w:rFonts w:ascii="Times New Roman" w:eastAsia="等线" w:hAnsi="Times New Roman" w:cs="Times New Roman"/>
                <w:sz w:val="24"/>
                <w:szCs w:val="24"/>
              </w:rPr>
            </w:pPr>
            <w:r w:rsidRPr="00BB0495">
              <w:rPr>
                <w:rFonts w:ascii="Times New Roman" w:eastAsia="等线" w:hAnsi="Times New Roman" w:cs="Times New Roman"/>
                <w:sz w:val="24"/>
                <w:szCs w:val="24"/>
              </w:rPr>
              <w:t>J.Y. Chen, J.H. He, Y.</w:t>
            </w:r>
            <w:r w:rsidR="00AB32C1" w:rsidRPr="00AB32C1">
              <w:rPr>
                <w:rFonts w:ascii="Times New Roman" w:eastAsia="等线" w:hAnsi="Times New Roman" w:cs="Times New Roman"/>
                <w:sz w:val="24"/>
                <w:szCs w:val="24"/>
              </w:rPr>
              <w:t>T. Yang, L. Qiao, J. Hu</w:t>
            </w:r>
            <w:r w:rsidRPr="00BB0495">
              <w:rPr>
                <w:rFonts w:ascii="Times New Roman" w:eastAsia="等线" w:hAnsi="Times New Roman" w:cs="Times New Roman"/>
                <w:sz w:val="24"/>
                <w:szCs w:val="24"/>
              </w:rPr>
              <w:t xml:space="preserve"> et al</w:t>
            </w:r>
            <w:r w:rsidRPr="00AB32C1">
              <w:rPr>
                <w:rFonts w:ascii="Times New Roman" w:eastAsia="等线" w:hAnsi="Times New Roman" w:cs="Times New Roman"/>
                <w:sz w:val="24"/>
                <w:szCs w:val="24"/>
              </w:rPr>
              <w:t>.</w:t>
            </w:r>
            <w:r w:rsidRPr="00BB0495">
              <w:rPr>
                <w:rFonts w:ascii="Times New Roman" w:eastAsia="等线" w:hAnsi="Times New Roman" w:cs="Times New Roman"/>
                <w:sz w:val="24"/>
                <w:szCs w:val="24"/>
              </w:rPr>
              <w:t>,</w:t>
            </w:r>
            <w:r w:rsidR="00AB32C1" w:rsidRPr="00AB32C1">
              <w:rPr>
                <w:rFonts w:ascii="Times New Roman" w:eastAsia="等线" w:hAnsi="Times New Roman" w:cs="Times New Roman"/>
                <w:sz w:val="24"/>
                <w:szCs w:val="24"/>
              </w:rPr>
              <w:t xml:space="preserve"> Antibacterial adhesive self-healing hydrogels to promote diabetic wound healing. Acta Biomater. </w:t>
            </w:r>
            <w:r w:rsidR="00AB32C1" w:rsidRPr="00AB32C1">
              <w:rPr>
                <w:rFonts w:ascii="Times New Roman" w:eastAsia="等线" w:hAnsi="Times New Roman" w:cs="Times New Roman"/>
                <w:b/>
                <w:sz w:val="24"/>
                <w:szCs w:val="24"/>
              </w:rPr>
              <w:t>146</w:t>
            </w:r>
            <w:r w:rsidR="00AB32C1" w:rsidRPr="00AB32C1">
              <w:rPr>
                <w:rFonts w:ascii="Times New Roman" w:eastAsia="等线" w:hAnsi="Times New Roman" w:cs="Times New Roman"/>
                <w:sz w:val="24"/>
                <w:szCs w:val="24"/>
              </w:rPr>
              <w:t xml:space="preserve">, 119-130 (2022). </w:t>
            </w:r>
            <w:hyperlink r:id="rId27" w:history="1">
              <w:r w:rsidR="00AB32C1" w:rsidRPr="00BB0495">
                <w:rPr>
                  <w:rFonts w:ascii="Times New Roman" w:eastAsia="等线" w:hAnsi="Times New Roman" w:cs="Times New Roman"/>
                  <w:color w:val="0563C1"/>
                  <w:sz w:val="24"/>
                  <w:szCs w:val="24"/>
                  <w:u w:val="single"/>
                </w:rPr>
                <w:t>https://doi.org/https://doi.org/10.1016/j.actbio.2022.04.041</w:t>
              </w:r>
            </w:hyperlink>
          </w:p>
          <w:p w14:paraId="43B0B9F0" w14:textId="593FA48D" w:rsidR="00AE1DA3" w:rsidRPr="00B80B8E" w:rsidRDefault="00AB32C1" w:rsidP="00694C33">
            <w:pPr>
              <w:spacing w:beforeLines="50" w:before="156" w:afterLines="50" w:after="156"/>
              <w:ind w:left="601"/>
              <w:rPr>
                <w:rFonts w:ascii="Times New Roman" w:hAnsi="Times New Roman" w:cs="Times New Roman"/>
                <w:b/>
                <w:bCs/>
                <w:sz w:val="24"/>
                <w:szCs w:val="24"/>
              </w:rPr>
            </w:pPr>
            <w:r w:rsidRPr="00AB32C1">
              <w:rPr>
                <w:rFonts w:ascii="Times New Roman" w:eastAsia="等线" w:hAnsi="Times New Roman" w:cs="Times New Roman"/>
                <w:sz w:val="24"/>
                <w:szCs w:val="24"/>
              </w:rPr>
              <w:fldChar w:fldCharType="end"/>
            </w:r>
          </w:p>
        </w:tc>
      </w:tr>
    </w:tbl>
    <w:p w14:paraId="18EF97A9" w14:textId="77777777" w:rsidR="00AB32C1" w:rsidRPr="00B80B8E" w:rsidRDefault="00AB32C1">
      <w:pPr>
        <w:spacing w:beforeLines="50" w:before="156" w:afterLines="50" w:after="156"/>
        <w:rPr>
          <w:rFonts w:ascii="Times New Roman" w:hAnsi="Times New Roman" w:cs="Times New Roman"/>
          <w:b/>
          <w:bCs/>
          <w:sz w:val="24"/>
          <w:szCs w:val="24"/>
        </w:rPr>
      </w:pPr>
    </w:p>
    <w:sectPr w:rsidR="00AB32C1" w:rsidRPr="00B80B8E">
      <w:headerReference w:type="default" r:id="rId28"/>
      <w:foot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53FDB" w14:textId="77777777" w:rsidR="007C1E89" w:rsidRDefault="007C1E89" w:rsidP="008C484C">
      <w:r>
        <w:separator/>
      </w:r>
    </w:p>
  </w:endnote>
  <w:endnote w:type="continuationSeparator" w:id="0">
    <w:p w14:paraId="002EA434" w14:textId="77777777" w:rsidR="007C1E89" w:rsidRDefault="007C1E89" w:rsidP="008C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no Pro">
    <w:altName w:val="Constantia"/>
    <w:charset w:val="00"/>
    <w:family w:val="roman"/>
    <w:pitch w:val="default"/>
    <w:sig w:usb0="00000000" w:usb1="00000000"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1487221"/>
      <w:docPartObj>
        <w:docPartGallery w:val="Page Numbers (Bottom of Page)"/>
        <w:docPartUnique/>
      </w:docPartObj>
    </w:sdtPr>
    <w:sdtEndPr>
      <w:rPr>
        <w:rFonts w:ascii="Times New Roman" w:hAnsi="Times New Roman" w:cs="Times New Roman"/>
        <w:sz w:val="24"/>
        <w:szCs w:val="24"/>
      </w:rPr>
    </w:sdtEndPr>
    <w:sdtContent>
      <w:p w14:paraId="5CEEB85E" w14:textId="7C3A80E8" w:rsidR="00363E34" w:rsidRPr="00E05FFF" w:rsidRDefault="00E05FFF" w:rsidP="00E05FFF">
        <w:pPr>
          <w:pStyle w:val="a6"/>
          <w:jc w:val="center"/>
          <w:rPr>
            <w:rFonts w:ascii="Times New Roman" w:hAnsi="Times New Roman" w:cs="Times New Roman"/>
            <w:sz w:val="24"/>
            <w:szCs w:val="24"/>
          </w:rPr>
        </w:pPr>
        <w:r w:rsidRPr="00E05FFF">
          <w:rPr>
            <w:rFonts w:ascii="Times New Roman" w:hAnsi="Times New Roman" w:cs="Times New Roman"/>
            <w:sz w:val="24"/>
            <w:szCs w:val="24"/>
          </w:rPr>
          <w:t>S</w:t>
        </w:r>
        <w:r w:rsidR="00363E34" w:rsidRPr="00E05FFF">
          <w:rPr>
            <w:rFonts w:ascii="Times New Roman" w:hAnsi="Times New Roman" w:cs="Times New Roman"/>
            <w:sz w:val="24"/>
            <w:szCs w:val="24"/>
          </w:rPr>
          <w:fldChar w:fldCharType="begin"/>
        </w:r>
        <w:r w:rsidR="00363E34" w:rsidRPr="00E05FFF">
          <w:rPr>
            <w:rFonts w:ascii="Times New Roman" w:hAnsi="Times New Roman" w:cs="Times New Roman"/>
            <w:sz w:val="24"/>
            <w:szCs w:val="24"/>
          </w:rPr>
          <w:instrText>PAGE   \* MERGEFORMAT</w:instrText>
        </w:r>
        <w:r w:rsidR="00363E34" w:rsidRPr="00E05FFF">
          <w:rPr>
            <w:rFonts w:ascii="Times New Roman" w:hAnsi="Times New Roman" w:cs="Times New Roman"/>
            <w:sz w:val="24"/>
            <w:szCs w:val="24"/>
          </w:rPr>
          <w:fldChar w:fldCharType="separate"/>
        </w:r>
        <w:r w:rsidR="00694C33" w:rsidRPr="00694C33">
          <w:rPr>
            <w:rFonts w:ascii="Times New Roman" w:hAnsi="Times New Roman" w:cs="Times New Roman"/>
            <w:noProof/>
            <w:sz w:val="24"/>
            <w:szCs w:val="24"/>
            <w:lang w:val="zh-CN"/>
          </w:rPr>
          <w:t>11</w:t>
        </w:r>
        <w:r w:rsidR="00363E34" w:rsidRPr="00E05FFF">
          <w:rPr>
            <w:rFonts w:ascii="Times New Roman" w:hAnsi="Times New Roman" w:cs="Times New Roman"/>
            <w:sz w:val="24"/>
            <w:szCs w:val="24"/>
          </w:rPr>
          <w:fldChar w:fldCharType="end"/>
        </w:r>
        <w:r w:rsidRPr="00E05FFF">
          <w:rPr>
            <w:rFonts w:ascii="Times New Roman" w:hAnsi="Times New Roman" w:cs="Times New Roman"/>
            <w:sz w:val="24"/>
            <w:szCs w:val="24"/>
          </w:rPr>
          <w:t>/S12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461EB" w14:textId="77777777" w:rsidR="007C1E89" w:rsidRDefault="007C1E89" w:rsidP="008C484C">
      <w:r>
        <w:separator/>
      </w:r>
    </w:p>
  </w:footnote>
  <w:footnote w:type="continuationSeparator" w:id="0">
    <w:p w14:paraId="64F2B567" w14:textId="77777777" w:rsidR="007C1E89" w:rsidRDefault="007C1E89" w:rsidP="008C4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9D808" w14:textId="447C7EA1" w:rsidR="00E05FFF" w:rsidRPr="00451D78" w:rsidRDefault="00451D78" w:rsidP="00451D78">
    <w:pPr>
      <w:jc w:val="center"/>
      <w:rPr>
        <w:rFonts w:ascii="Times New Roman" w:hAnsi="Times New Roman" w:cs="Times New Roman"/>
        <w:sz w:val="24"/>
        <w:szCs w:val="24"/>
      </w:rPr>
    </w:pPr>
    <w:hyperlink r:id="rId1" w:history="1">
      <w:r w:rsidRPr="00451D78">
        <w:rPr>
          <w:rStyle w:val="a3"/>
          <w:rFonts w:ascii="Times New Roman" w:hAnsi="Times New Roman" w:cs="Times New Roman" w:hint="eastAsia"/>
          <w:sz w:val="24"/>
          <w:szCs w:val="24"/>
        </w:rPr>
        <w:t>N</w:t>
      </w:r>
      <w:r w:rsidRPr="00451D78">
        <w:rPr>
          <w:rStyle w:val="a3"/>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D063DD"/>
    <w:multiLevelType w:val="hybridMultilevel"/>
    <w:tmpl w:val="FE105838"/>
    <w:lvl w:ilvl="0" w:tplc="BAF6E15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BB8249E"/>
    <w:multiLevelType w:val="hybridMultilevel"/>
    <w:tmpl w:val="06F2E9CA"/>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65491574">
    <w:abstractNumId w:val="0"/>
  </w:num>
  <w:num w:numId="2" w16cid:durableId="1978415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M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5vvasr70vtalep2f9xew2o9wz99vxttdzt&quot;&gt;我的EndNote库&lt;record-ids&gt;&lt;item&gt;536&lt;/item&gt;&lt;item&gt;4976&lt;/item&gt;&lt;item&gt;5095&lt;/item&gt;&lt;item&gt;5346&lt;/item&gt;&lt;item&gt;5348&lt;/item&gt;&lt;item&gt;5351&lt;/item&gt;&lt;item&gt;5366&lt;/item&gt;&lt;item&gt;5369&lt;/item&gt;&lt;item&gt;5393&lt;/item&gt;&lt;item&gt;5394&lt;/item&gt;&lt;/record-ids&gt;&lt;/item&gt;&lt;/Libraries&gt;"/>
  </w:docVars>
  <w:rsids>
    <w:rsidRoot w:val="00AF2F3F"/>
    <w:rsid w:val="00005CF8"/>
    <w:rsid w:val="00026864"/>
    <w:rsid w:val="00042717"/>
    <w:rsid w:val="00054190"/>
    <w:rsid w:val="00056189"/>
    <w:rsid w:val="0006372F"/>
    <w:rsid w:val="000769F9"/>
    <w:rsid w:val="000867EC"/>
    <w:rsid w:val="000933B8"/>
    <w:rsid w:val="00094084"/>
    <w:rsid w:val="000B1C92"/>
    <w:rsid w:val="000C3DBE"/>
    <w:rsid w:val="000C7181"/>
    <w:rsid w:val="000D0785"/>
    <w:rsid w:val="000F43E5"/>
    <w:rsid w:val="000F710B"/>
    <w:rsid w:val="001017C4"/>
    <w:rsid w:val="00103007"/>
    <w:rsid w:val="00106348"/>
    <w:rsid w:val="001114D1"/>
    <w:rsid w:val="00130E8C"/>
    <w:rsid w:val="001547C8"/>
    <w:rsid w:val="00154AE6"/>
    <w:rsid w:val="00156100"/>
    <w:rsid w:val="00165529"/>
    <w:rsid w:val="00171203"/>
    <w:rsid w:val="00175872"/>
    <w:rsid w:val="00176B49"/>
    <w:rsid w:val="00176D4C"/>
    <w:rsid w:val="001938E4"/>
    <w:rsid w:val="001A208A"/>
    <w:rsid w:val="001B213F"/>
    <w:rsid w:val="001B58B8"/>
    <w:rsid w:val="001D7D01"/>
    <w:rsid w:val="00203051"/>
    <w:rsid w:val="00203A3F"/>
    <w:rsid w:val="002054A9"/>
    <w:rsid w:val="0021777D"/>
    <w:rsid w:val="00226810"/>
    <w:rsid w:val="00231FF9"/>
    <w:rsid w:val="00233E76"/>
    <w:rsid w:val="00247F8D"/>
    <w:rsid w:val="002559BC"/>
    <w:rsid w:val="0026244D"/>
    <w:rsid w:val="00271DA9"/>
    <w:rsid w:val="002841BF"/>
    <w:rsid w:val="002858FD"/>
    <w:rsid w:val="002A4856"/>
    <w:rsid w:val="002B5B47"/>
    <w:rsid w:val="002B5D60"/>
    <w:rsid w:val="002D1CFF"/>
    <w:rsid w:val="002F69A8"/>
    <w:rsid w:val="00300840"/>
    <w:rsid w:val="00337A71"/>
    <w:rsid w:val="00340AE3"/>
    <w:rsid w:val="00350878"/>
    <w:rsid w:val="00357559"/>
    <w:rsid w:val="00363E34"/>
    <w:rsid w:val="00375900"/>
    <w:rsid w:val="0039070C"/>
    <w:rsid w:val="003947DF"/>
    <w:rsid w:val="003A2260"/>
    <w:rsid w:val="003C0ABC"/>
    <w:rsid w:val="0042603B"/>
    <w:rsid w:val="00426128"/>
    <w:rsid w:val="0043169F"/>
    <w:rsid w:val="00431B4E"/>
    <w:rsid w:val="00451D78"/>
    <w:rsid w:val="004561C4"/>
    <w:rsid w:val="00467CC0"/>
    <w:rsid w:val="004A0EA2"/>
    <w:rsid w:val="004B1B4B"/>
    <w:rsid w:val="004B44B9"/>
    <w:rsid w:val="004C3D17"/>
    <w:rsid w:val="004D5C5B"/>
    <w:rsid w:val="004F05D0"/>
    <w:rsid w:val="004F3AC6"/>
    <w:rsid w:val="004F6682"/>
    <w:rsid w:val="005250AD"/>
    <w:rsid w:val="00564C07"/>
    <w:rsid w:val="00567680"/>
    <w:rsid w:val="00592800"/>
    <w:rsid w:val="005B2690"/>
    <w:rsid w:val="005C48F1"/>
    <w:rsid w:val="005F5F37"/>
    <w:rsid w:val="00600766"/>
    <w:rsid w:val="00601145"/>
    <w:rsid w:val="00603E1A"/>
    <w:rsid w:val="00616A62"/>
    <w:rsid w:val="00625726"/>
    <w:rsid w:val="00626CCF"/>
    <w:rsid w:val="006516F6"/>
    <w:rsid w:val="00657193"/>
    <w:rsid w:val="0066276A"/>
    <w:rsid w:val="0066666A"/>
    <w:rsid w:val="00674454"/>
    <w:rsid w:val="00675EA0"/>
    <w:rsid w:val="00680682"/>
    <w:rsid w:val="006865C7"/>
    <w:rsid w:val="00694C33"/>
    <w:rsid w:val="006A720F"/>
    <w:rsid w:val="006E32B6"/>
    <w:rsid w:val="006F0E60"/>
    <w:rsid w:val="006F6850"/>
    <w:rsid w:val="00744A10"/>
    <w:rsid w:val="0075005C"/>
    <w:rsid w:val="00774E03"/>
    <w:rsid w:val="00787FBA"/>
    <w:rsid w:val="007913E4"/>
    <w:rsid w:val="00791B59"/>
    <w:rsid w:val="007B134B"/>
    <w:rsid w:val="007C1E89"/>
    <w:rsid w:val="007C6476"/>
    <w:rsid w:val="007C725D"/>
    <w:rsid w:val="008073B7"/>
    <w:rsid w:val="00822489"/>
    <w:rsid w:val="00825321"/>
    <w:rsid w:val="008775FC"/>
    <w:rsid w:val="00883C3D"/>
    <w:rsid w:val="00892BBC"/>
    <w:rsid w:val="00893941"/>
    <w:rsid w:val="008A55FB"/>
    <w:rsid w:val="008C0B22"/>
    <w:rsid w:val="008C107B"/>
    <w:rsid w:val="008C484C"/>
    <w:rsid w:val="008C7069"/>
    <w:rsid w:val="008D6E60"/>
    <w:rsid w:val="008E0A0E"/>
    <w:rsid w:val="00913373"/>
    <w:rsid w:val="00914CFF"/>
    <w:rsid w:val="00924235"/>
    <w:rsid w:val="00940B30"/>
    <w:rsid w:val="00982DB0"/>
    <w:rsid w:val="00983784"/>
    <w:rsid w:val="00985B1C"/>
    <w:rsid w:val="00997E99"/>
    <w:rsid w:val="009B0041"/>
    <w:rsid w:val="009C28AB"/>
    <w:rsid w:val="009D4856"/>
    <w:rsid w:val="009E3995"/>
    <w:rsid w:val="009E6ACE"/>
    <w:rsid w:val="00A001E9"/>
    <w:rsid w:val="00A0278E"/>
    <w:rsid w:val="00A04DC0"/>
    <w:rsid w:val="00A053FC"/>
    <w:rsid w:val="00A07969"/>
    <w:rsid w:val="00A22565"/>
    <w:rsid w:val="00A3339E"/>
    <w:rsid w:val="00A33CE2"/>
    <w:rsid w:val="00A35530"/>
    <w:rsid w:val="00A50238"/>
    <w:rsid w:val="00A516AA"/>
    <w:rsid w:val="00A54E02"/>
    <w:rsid w:val="00A657D0"/>
    <w:rsid w:val="00A66391"/>
    <w:rsid w:val="00A72729"/>
    <w:rsid w:val="00A81314"/>
    <w:rsid w:val="00A960A8"/>
    <w:rsid w:val="00AA4FE8"/>
    <w:rsid w:val="00AB32C1"/>
    <w:rsid w:val="00AC19DD"/>
    <w:rsid w:val="00AC277E"/>
    <w:rsid w:val="00AE1DA3"/>
    <w:rsid w:val="00AE4526"/>
    <w:rsid w:val="00AF2F3F"/>
    <w:rsid w:val="00B050CA"/>
    <w:rsid w:val="00B15EA4"/>
    <w:rsid w:val="00B5324E"/>
    <w:rsid w:val="00B77FA2"/>
    <w:rsid w:val="00B80B8E"/>
    <w:rsid w:val="00B8353D"/>
    <w:rsid w:val="00B8716B"/>
    <w:rsid w:val="00BB0495"/>
    <w:rsid w:val="00BB21D5"/>
    <w:rsid w:val="00BC2040"/>
    <w:rsid w:val="00BD360C"/>
    <w:rsid w:val="00BF0B29"/>
    <w:rsid w:val="00BF7681"/>
    <w:rsid w:val="00C215A1"/>
    <w:rsid w:val="00C345C7"/>
    <w:rsid w:val="00C34BE5"/>
    <w:rsid w:val="00C457B9"/>
    <w:rsid w:val="00C742FD"/>
    <w:rsid w:val="00C849DA"/>
    <w:rsid w:val="00C950D8"/>
    <w:rsid w:val="00CC749B"/>
    <w:rsid w:val="00CE0500"/>
    <w:rsid w:val="00CE58F3"/>
    <w:rsid w:val="00CF06B8"/>
    <w:rsid w:val="00CF4EB4"/>
    <w:rsid w:val="00D005A5"/>
    <w:rsid w:val="00D109B3"/>
    <w:rsid w:val="00D47B74"/>
    <w:rsid w:val="00D5306A"/>
    <w:rsid w:val="00D82FAB"/>
    <w:rsid w:val="00D83C43"/>
    <w:rsid w:val="00D928F2"/>
    <w:rsid w:val="00DF0C2E"/>
    <w:rsid w:val="00DF674D"/>
    <w:rsid w:val="00E025C1"/>
    <w:rsid w:val="00E05FFF"/>
    <w:rsid w:val="00E167B2"/>
    <w:rsid w:val="00E42628"/>
    <w:rsid w:val="00E42869"/>
    <w:rsid w:val="00E67D8A"/>
    <w:rsid w:val="00E706AF"/>
    <w:rsid w:val="00E72CE0"/>
    <w:rsid w:val="00E92B99"/>
    <w:rsid w:val="00ED3C29"/>
    <w:rsid w:val="00EF5B08"/>
    <w:rsid w:val="00EF79E4"/>
    <w:rsid w:val="00F142A2"/>
    <w:rsid w:val="00F20920"/>
    <w:rsid w:val="00F3749B"/>
    <w:rsid w:val="00F42890"/>
    <w:rsid w:val="00F72885"/>
    <w:rsid w:val="00F85004"/>
    <w:rsid w:val="00F86033"/>
    <w:rsid w:val="00F9258A"/>
    <w:rsid w:val="00F933BB"/>
    <w:rsid w:val="00FA2895"/>
    <w:rsid w:val="00FA2C6C"/>
    <w:rsid w:val="00FB75A7"/>
    <w:rsid w:val="00FC1D8C"/>
    <w:rsid w:val="00FF0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A64CA"/>
  <w15:chartTrackingRefBased/>
  <w15:docId w15:val="{13F9C62F-764C-4182-A903-0D7EBF59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F4EB4"/>
    <w:pPr>
      <w:keepNext/>
      <w:keepLines/>
      <w:spacing w:before="340" w:after="330" w:line="578" w:lineRule="auto"/>
      <w:outlineLvl w:val="0"/>
    </w:pPr>
    <w:rPr>
      <w:b/>
      <w:bCs/>
      <w:kern w:val="44"/>
      <w:sz w:val="44"/>
      <w:szCs w:val="44"/>
    </w:rPr>
  </w:style>
  <w:style w:type="paragraph" w:styleId="4">
    <w:name w:val="heading 4"/>
    <w:basedOn w:val="a"/>
    <w:next w:val="a"/>
    <w:link w:val="40"/>
    <w:uiPriority w:val="9"/>
    <w:semiHidden/>
    <w:unhideWhenUsed/>
    <w:qFormat/>
    <w:rsid w:val="002841B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CAuthorAddress">
    <w:name w:val="BC_Author_Address"/>
    <w:basedOn w:val="a"/>
    <w:next w:val="a"/>
    <w:autoRedefine/>
    <w:rsid w:val="007B134B"/>
    <w:pPr>
      <w:widowControl/>
      <w:spacing w:after="60" w:line="480" w:lineRule="auto"/>
    </w:pPr>
    <w:rPr>
      <w:rFonts w:ascii="Arno Pro" w:hAnsi="Arno Pro" w:cs="Times New Roman"/>
      <w:kern w:val="22"/>
      <w:sz w:val="20"/>
      <w:szCs w:val="20"/>
      <w:lang w:val="en-GB" w:eastAsia="en-US"/>
    </w:rPr>
  </w:style>
  <w:style w:type="character" w:styleId="a3">
    <w:name w:val="Hyperlink"/>
    <w:basedOn w:val="a0"/>
    <w:uiPriority w:val="99"/>
    <w:unhideWhenUsed/>
    <w:rsid w:val="00626CCF"/>
    <w:rPr>
      <w:color w:val="0563C1" w:themeColor="hyperlink"/>
      <w:u w:val="single"/>
    </w:rPr>
  </w:style>
  <w:style w:type="character" w:customStyle="1" w:styleId="11">
    <w:name w:val="未处理的提及1"/>
    <w:basedOn w:val="a0"/>
    <w:uiPriority w:val="99"/>
    <w:semiHidden/>
    <w:unhideWhenUsed/>
    <w:rsid w:val="00626CCF"/>
    <w:rPr>
      <w:color w:val="605E5C"/>
      <w:shd w:val="clear" w:color="auto" w:fill="E1DFDD"/>
    </w:rPr>
  </w:style>
  <w:style w:type="paragraph" w:styleId="a4">
    <w:name w:val="header"/>
    <w:basedOn w:val="a"/>
    <w:link w:val="a5"/>
    <w:uiPriority w:val="99"/>
    <w:unhideWhenUsed/>
    <w:rsid w:val="008C484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C484C"/>
    <w:rPr>
      <w:sz w:val="18"/>
      <w:szCs w:val="18"/>
    </w:rPr>
  </w:style>
  <w:style w:type="paragraph" w:styleId="a6">
    <w:name w:val="footer"/>
    <w:basedOn w:val="a"/>
    <w:link w:val="a7"/>
    <w:uiPriority w:val="99"/>
    <w:unhideWhenUsed/>
    <w:rsid w:val="008C484C"/>
    <w:pPr>
      <w:tabs>
        <w:tab w:val="center" w:pos="4153"/>
        <w:tab w:val="right" w:pos="8306"/>
      </w:tabs>
      <w:snapToGrid w:val="0"/>
      <w:jc w:val="left"/>
    </w:pPr>
    <w:rPr>
      <w:sz w:val="18"/>
      <w:szCs w:val="18"/>
    </w:rPr>
  </w:style>
  <w:style w:type="character" w:customStyle="1" w:styleId="a7">
    <w:name w:val="页脚 字符"/>
    <w:basedOn w:val="a0"/>
    <w:link w:val="a6"/>
    <w:uiPriority w:val="99"/>
    <w:rsid w:val="008C484C"/>
    <w:rPr>
      <w:sz w:val="18"/>
      <w:szCs w:val="18"/>
    </w:rPr>
  </w:style>
  <w:style w:type="paragraph" w:styleId="a8">
    <w:name w:val="List Paragraph"/>
    <w:basedOn w:val="a"/>
    <w:link w:val="a9"/>
    <w:uiPriority w:val="34"/>
    <w:qFormat/>
    <w:rsid w:val="004C3D17"/>
    <w:pPr>
      <w:ind w:firstLineChars="200" w:firstLine="420"/>
    </w:pPr>
  </w:style>
  <w:style w:type="character" w:customStyle="1" w:styleId="a9">
    <w:name w:val="列表段落 字符"/>
    <w:basedOn w:val="a0"/>
    <w:link w:val="a8"/>
    <w:uiPriority w:val="34"/>
    <w:rsid w:val="004C3D17"/>
  </w:style>
  <w:style w:type="paragraph" w:customStyle="1" w:styleId="EndNoteBibliographyTitle">
    <w:name w:val="EndNote Bibliography Title"/>
    <w:basedOn w:val="a"/>
    <w:link w:val="EndNoteBibliographyTitle0"/>
    <w:rsid w:val="00E42628"/>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42628"/>
    <w:rPr>
      <w:rFonts w:ascii="等线" w:eastAsia="等线" w:hAnsi="等线"/>
      <w:noProof/>
      <w:sz w:val="20"/>
    </w:rPr>
  </w:style>
  <w:style w:type="paragraph" w:customStyle="1" w:styleId="EndNoteBibliography">
    <w:name w:val="EndNote Bibliography"/>
    <w:basedOn w:val="a"/>
    <w:link w:val="EndNoteBibliography0"/>
    <w:rsid w:val="00E42628"/>
    <w:rPr>
      <w:rFonts w:ascii="等线" w:eastAsia="等线" w:hAnsi="等线"/>
      <w:noProof/>
      <w:sz w:val="20"/>
    </w:rPr>
  </w:style>
  <w:style w:type="character" w:customStyle="1" w:styleId="EndNoteBibliography0">
    <w:name w:val="EndNote Bibliography 字符"/>
    <w:basedOn w:val="a0"/>
    <w:link w:val="EndNoteBibliography"/>
    <w:rsid w:val="00E42628"/>
    <w:rPr>
      <w:rFonts w:ascii="等线" w:eastAsia="等线" w:hAnsi="等线"/>
      <w:noProof/>
      <w:sz w:val="20"/>
    </w:rPr>
  </w:style>
  <w:style w:type="character" w:styleId="aa">
    <w:name w:val="Placeholder Text"/>
    <w:basedOn w:val="a0"/>
    <w:uiPriority w:val="99"/>
    <w:semiHidden/>
    <w:rsid w:val="00154AE6"/>
    <w:rPr>
      <w:color w:val="808080"/>
    </w:rPr>
  </w:style>
  <w:style w:type="character" w:customStyle="1" w:styleId="40">
    <w:name w:val="标题 4 字符"/>
    <w:basedOn w:val="a0"/>
    <w:link w:val="4"/>
    <w:uiPriority w:val="9"/>
    <w:semiHidden/>
    <w:rsid w:val="002841BF"/>
    <w:rPr>
      <w:rFonts w:asciiTheme="majorHAnsi" w:eastAsiaTheme="majorEastAsia" w:hAnsiTheme="majorHAnsi" w:cstheme="majorBidi"/>
      <w:b/>
      <w:bCs/>
      <w:sz w:val="28"/>
      <w:szCs w:val="28"/>
    </w:rPr>
  </w:style>
  <w:style w:type="character" w:customStyle="1" w:styleId="10">
    <w:name w:val="标题 1 字符"/>
    <w:basedOn w:val="a0"/>
    <w:link w:val="1"/>
    <w:uiPriority w:val="9"/>
    <w:rsid w:val="00CF4EB4"/>
    <w:rPr>
      <w:b/>
      <w:bCs/>
      <w:kern w:val="44"/>
      <w:sz w:val="44"/>
      <w:szCs w:val="44"/>
    </w:rPr>
  </w:style>
  <w:style w:type="table" w:styleId="ab">
    <w:name w:val="Table Grid"/>
    <w:basedOn w:val="a1"/>
    <w:uiPriority w:val="39"/>
    <w:rsid w:val="0005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2008">
      <w:bodyDiv w:val="1"/>
      <w:marLeft w:val="0"/>
      <w:marRight w:val="0"/>
      <w:marTop w:val="0"/>
      <w:marBottom w:val="0"/>
      <w:divBdr>
        <w:top w:val="none" w:sz="0" w:space="0" w:color="auto"/>
        <w:left w:val="none" w:sz="0" w:space="0" w:color="auto"/>
        <w:bottom w:val="none" w:sz="0" w:space="0" w:color="auto"/>
        <w:right w:val="none" w:sz="0" w:space="0" w:color="auto"/>
      </w:divBdr>
    </w:div>
    <w:div w:id="63727306">
      <w:bodyDiv w:val="1"/>
      <w:marLeft w:val="0"/>
      <w:marRight w:val="0"/>
      <w:marTop w:val="0"/>
      <w:marBottom w:val="0"/>
      <w:divBdr>
        <w:top w:val="none" w:sz="0" w:space="0" w:color="auto"/>
        <w:left w:val="none" w:sz="0" w:space="0" w:color="auto"/>
        <w:bottom w:val="none" w:sz="0" w:space="0" w:color="auto"/>
        <w:right w:val="none" w:sz="0" w:space="0" w:color="auto"/>
      </w:divBdr>
    </w:div>
    <w:div w:id="133181907">
      <w:bodyDiv w:val="1"/>
      <w:marLeft w:val="0"/>
      <w:marRight w:val="0"/>
      <w:marTop w:val="0"/>
      <w:marBottom w:val="0"/>
      <w:divBdr>
        <w:top w:val="none" w:sz="0" w:space="0" w:color="auto"/>
        <w:left w:val="none" w:sz="0" w:space="0" w:color="auto"/>
        <w:bottom w:val="none" w:sz="0" w:space="0" w:color="auto"/>
        <w:right w:val="none" w:sz="0" w:space="0" w:color="auto"/>
      </w:divBdr>
    </w:div>
    <w:div w:id="189300011">
      <w:bodyDiv w:val="1"/>
      <w:marLeft w:val="0"/>
      <w:marRight w:val="0"/>
      <w:marTop w:val="0"/>
      <w:marBottom w:val="0"/>
      <w:divBdr>
        <w:top w:val="none" w:sz="0" w:space="0" w:color="auto"/>
        <w:left w:val="none" w:sz="0" w:space="0" w:color="auto"/>
        <w:bottom w:val="none" w:sz="0" w:space="0" w:color="auto"/>
        <w:right w:val="none" w:sz="0" w:space="0" w:color="auto"/>
      </w:divBdr>
    </w:div>
    <w:div w:id="267128748">
      <w:bodyDiv w:val="1"/>
      <w:marLeft w:val="0"/>
      <w:marRight w:val="0"/>
      <w:marTop w:val="0"/>
      <w:marBottom w:val="0"/>
      <w:divBdr>
        <w:top w:val="none" w:sz="0" w:space="0" w:color="auto"/>
        <w:left w:val="none" w:sz="0" w:space="0" w:color="auto"/>
        <w:bottom w:val="none" w:sz="0" w:space="0" w:color="auto"/>
        <w:right w:val="none" w:sz="0" w:space="0" w:color="auto"/>
      </w:divBdr>
    </w:div>
    <w:div w:id="291324337">
      <w:bodyDiv w:val="1"/>
      <w:marLeft w:val="0"/>
      <w:marRight w:val="0"/>
      <w:marTop w:val="0"/>
      <w:marBottom w:val="0"/>
      <w:divBdr>
        <w:top w:val="none" w:sz="0" w:space="0" w:color="auto"/>
        <w:left w:val="none" w:sz="0" w:space="0" w:color="auto"/>
        <w:bottom w:val="none" w:sz="0" w:space="0" w:color="auto"/>
        <w:right w:val="none" w:sz="0" w:space="0" w:color="auto"/>
      </w:divBdr>
    </w:div>
    <w:div w:id="310672130">
      <w:bodyDiv w:val="1"/>
      <w:marLeft w:val="0"/>
      <w:marRight w:val="0"/>
      <w:marTop w:val="0"/>
      <w:marBottom w:val="0"/>
      <w:divBdr>
        <w:top w:val="none" w:sz="0" w:space="0" w:color="auto"/>
        <w:left w:val="none" w:sz="0" w:space="0" w:color="auto"/>
        <w:bottom w:val="none" w:sz="0" w:space="0" w:color="auto"/>
        <w:right w:val="none" w:sz="0" w:space="0" w:color="auto"/>
      </w:divBdr>
    </w:div>
    <w:div w:id="323093303">
      <w:bodyDiv w:val="1"/>
      <w:marLeft w:val="0"/>
      <w:marRight w:val="0"/>
      <w:marTop w:val="0"/>
      <w:marBottom w:val="0"/>
      <w:divBdr>
        <w:top w:val="none" w:sz="0" w:space="0" w:color="auto"/>
        <w:left w:val="none" w:sz="0" w:space="0" w:color="auto"/>
        <w:bottom w:val="none" w:sz="0" w:space="0" w:color="auto"/>
        <w:right w:val="none" w:sz="0" w:space="0" w:color="auto"/>
      </w:divBdr>
    </w:div>
    <w:div w:id="330521451">
      <w:bodyDiv w:val="1"/>
      <w:marLeft w:val="0"/>
      <w:marRight w:val="0"/>
      <w:marTop w:val="0"/>
      <w:marBottom w:val="0"/>
      <w:divBdr>
        <w:top w:val="none" w:sz="0" w:space="0" w:color="auto"/>
        <w:left w:val="none" w:sz="0" w:space="0" w:color="auto"/>
        <w:bottom w:val="none" w:sz="0" w:space="0" w:color="auto"/>
        <w:right w:val="none" w:sz="0" w:space="0" w:color="auto"/>
      </w:divBdr>
    </w:div>
    <w:div w:id="444423996">
      <w:bodyDiv w:val="1"/>
      <w:marLeft w:val="0"/>
      <w:marRight w:val="0"/>
      <w:marTop w:val="0"/>
      <w:marBottom w:val="0"/>
      <w:divBdr>
        <w:top w:val="none" w:sz="0" w:space="0" w:color="auto"/>
        <w:left w:val="none" w:sz="0" w:space="0" w:color="auto"/>
        <w:bottom w:val="none" w:sz="0" w:space="0" w:color="auto"/>
        <w:right w:val="none" w:sz="0" w:space="0" w:color="auto"/>
      </w:divBdr>
    </w:div>
    <w:div w:id="455102721">
      <w:bodyDiv w:val="1"/>
      <w:marLeft w:val="0"/>
      <w:marRight w:val="0"/>
      <w:marTop w:val="0"/>
      <w:marBottom w:val="0"/>
      <w:divBdr>
        <w:top w:val="none" w:sz="0" w:space="0" w:color="auto"/>
        <w:left w:val="none" w:sz="0" w:space="0" w:color="auto"/>
        <w:bottom w:val="none" w:sz="0" w:space="0" w:color="auto"/>
        <w:right w:val="none" w:sz="0" w:space="0" w:color="auto"/>
      </w:divBdr>
    </w:div>
    <w:div w:id="553351954">
      <w:bodyDiv w:val="1"/>
      <w:marLeft w:val="0"/>
      <w:marRight w:val="0"/>
      <w:marTop w:val="0"/>
      <w:marBottom w:val="0"/>
      <w:divBdr>
        <w:top w:val="none" w:sz="0" w:space="0" w:color="auto"/>
        <w:left w:val="none" w:sz="0" w:space="0" w:color="auto"/>
        <w:bottom w:val="none" w:sz="0" w:space="0" w:color="auto"/>
        <w:right w:val="none" w:sz="0" w:space="0" w:color="auto"/>
      </w:divBdr>
    </w:div>
    <w:div w:id="716702131">
      <w:bodyDiv w:val="1"/>
      <w:marLeft w:val="0"/>
      <w:marRight w:val="0"/>
      <w:marTop w:val="0"/>
      <w:marBottom w:val="0"/>
      <w:divBdr>
        <w:top w:val="none" w:sz="0" w:space="0" w:color="auto"/>
        <w:left w:val="none" w:sz="0" w:space="0" w:color="auto"/>
        <w:bottom w:val="none" w:sz="0" w:space="0" w:color="auto"/>
        <w:right w:val="none" w:sz="0" w:space="0" w:color="auto"/>
      </w:divBdr>
    </w:div>
    <w:div w:id="815608733">
      <w:bodyDiv w:val="1"/>
      <w:marLeft w:val="0"/>
      <w:marRight w:val="0"/>
      <w:marTop w:val="0"/>
      <w:marBottom w:val="0"/>
      <w:divBdr>
        <w:top w:val="none" w:sz="0" w:space="0" w:color="auto"/>
        <w:left w:val="none" w:sz="0" w:space="0" w:color="auto"/>
        <w:bottom w:val="none" w:sz="0" w:space="0" w:color="auto"/>
        <w:right w:val="none" w:sz="0" w:space="0" w:color="auto"/>
      </w:divBdr>
    </w:div>
    <w:div w:id="833687205">
      <w:bodyDiv w:val="1"/>
      <w:marLeft w:val="0"/>
      <w:marRight w:val="0"/>
      <w:marTop w:val="0"/>
      <w:marBottom w:val="0"/>
      <w:divBdr>
        <w:top w:val="none" w:sz="0" w:space="0" w:color="auto"/>
        <w:left w:val="none" w:sz="0" w:space="0" w:color="auto"/>
        <w:bottom w:val="none" w:sz="0" w:space="0" w:color="auto"/>
        <w:right w:val="none" w:sz="0" w:space="0" w:color="auto"/>
      </w:divBdr>
    </w:div>
    <w:div w:id="860314269">
      <w:bodyDiv w:val="1"/>
      <w:marLeft w:val="0"/>
      <w:marRight w:val="0"/>
      <w:marTop w:val="0"/>
      <w:marBottom w:val="0"/>
      <w:divBdr>
        <w:top w:val="none" w:sz="0" w:space="0" w:color="auto"/>
        <w:left w:val="none" w:sz="0" w:space="0" w:color="auto"/>
        <w:bottom w:val="none" w:sz="0" w:space="0" w:color="auto"/>
        <w:right w:val="none" w:sz="0" w:space="0" w:color="auto"/>
      </w:divBdr>
    </w:div>
    <w:div w:id="966621699">
      <w:bodyDiv w:val="1"/>
      <w:marLeft w:val="0"/>
      <w:marRight w:val="0"/>
      <w:marTop w:val="0"/>
      <w:marBottom w:val="0"/>
      <w:divBdr>
        <w:top w:val="none" w:sz="0" w:space="0" w:color="auto"/>
        <w:left w:val="none" w:sz="0" w:space="0" w:color="auto"/>
        <w:bottom w:val="none" w:sz="0" w:space="0" w:color="auto"/>
        <w:right w:val="none" w:sz="0" w:space="0" w:color="auto"/>
      </w:divBdr>
    </w:div>
    <w:div w:id="1327781197">
      <w:bodyDiv w:val="1"/>
      <w:marLeft w:val="0"/>
      <w:marRight w:val="0"/>
      <w:marTop w:val="0"/>
      <w:marBottom w:val="0"/>
      <w:divBdr>
        <w:top w:val="none" w:sz="0" w:space="0" w:color="auto"/>
        <w:left w:val="none" w:sz="0" w:space="0" w:color="auto"/>
        <w:bottom w:val="none" w:sz="0" w:space="0" w:color="auto"/>
        <w:right w:val="none" w:sz="0" w:space="0" w:color="auto"/>
      </w:divBdr>
    </w:div>
    <w:div w:id="1399092551">
      <w:bodyDiv w:val="1"/>
      <w:marLeft w:val="0"/>
      <w:marRight w:val="0"/>
      <w:marTop w:val="0"/>
      <w:marBottom w:val="0"/>
      <w:divBdr>
        <w:top w:val="none" w:sz="0" w:space="0" w:color="auto"/>
        <w:left w:val="none" w:sz="0" w:space="0" w:color="auto"/>
        <w:bottom w:val="none" w:sz="0" w:space="0" w:color="auto"/>
        <w:right w:val="none" w:sz="0" w:space="0" w:color="auto"/>
      </w:divBdr>
    </w:div>
    <w:div w:id="1406996804">
      <w:bodyDiv w:val="1"/>
      <w:marLeft w:val="0"/>
      <w:marRight w:val="0"/>
      <w:marTop w:val="0"/>
      <w:marBottom w:val="0"/>
      <w:divBdr>
        <w:top w:val="none" w:sz="0" w:space="0" w:color="auto"/>
        <w:left w:val="none" w:sz="0" w:space="0" w:color="auto"/>
        <w:bottom w:val="none" w:sz="0" w:space="0" w:color="auto"/>
        <w:right w:val="none" w:sz="0" w:space="0" w:color="auto"/>
      </w:divBdr>
    </w:div>
    <w:div w:id="1498618705">
      <w:bodyDiv w:val="1"/>
      <w:marLeft w:val="0"/>
      <w:marRight w:val="0"/>
      <w:marTop w:val="0"/>
      <w:marBottom w:val="0"/>
      <w:divBdr>
        <w:top w:val="none" w:sz="0" w:space="0" w:color="auto"/>
        <w:left w:val="none" w:sz="0" w:space="0" w:color="auto"/>
        <w:bottom w:val="none" w:sz="0" w:space="0" w:color="auto"/>
        <w:right w:val="none" w:sz="0" w:space="0" w:color="auto"/>
      </w:divBdr>
    </w:div>
    <w:div w:id="1561477046">
      <w:bodyDiv w:val="1"/>
      <w:marLeft w:val="0"/>
      <w:marRight w:val="0"/>
      <w:marTop w:val="0"/>
      <w:marBottom w:val="0"/>
      <w:divBdr>
        <w:top w:val="none" w:sz="0" w:space="0" w:color="auto"/>
        <w:left w:val="none" w:sz="0" w:space="0" w:color="auto"/>
        <w:bottom w:val="none" w:sz="0" w:space="0" w:color="auto"/>
        <w:right w:val="none" w:sz="0" w:space="0" w:color="auto"/>
      </w:divBdr>
    </w:div>
    <w:div w:id="1731614954">
      <w:bodyDiv w:val="1"/>
      <w:marLeft w:val="0"/>
      <w:marRight w:val="0"/>
      <w:marTop w:val="0"/>
      <w:marBottom w:val="0"/>
      <w:divBdr>
        <w:top w:val="none" w:sz="0" w:space="0" w:color="auto"/>
        <w:left w:val="none" w:sz="0" w:space="0" w:color="auto"/>
        <w:bottom w:val="none" w:sz="0" w:space="0" w:color="auto"/>
        <w:right w:val="none" w:sz="0" w:space="0" w:color="auto"/>
      </w:divBdr>
    </w:div>
    <w:div w:id="1766029212">
      <w:bodyDiv w:val="1"/>
      <w:marLeft w:val="0"/>
      <w:marRight w:val="0"/>
      <w:marTop w:val="0"/>
      <w:marBottom w:val="0"/>
      <w:divBdr>
        <w:top w:val="none" w:sz="0" w:space="0" w:color="auto"/>
        <w:left w:val="none" w:sz="0" w:space="0" w:color="auto"/>
        <w:bottom w:val="none" w:sz="0" w:space="0" w:color="auto"/>
        <w:right w:val="none" w:sz="0" w:space="0" w:color="auto"/>
      </w:divBdr>
    </w:div>
    <w:div w:id="1766074415">
      <w:bodyDiv w:val="1"/>
      <w:marLeft w:val="0"/>
      <w:marRight w:val="0"/>
      <w:marTop w:val="0"/>
      <w:marBottom w:val="0"/>
      <w:divBdr>
        <w:top w:val="none" w:sz="0" w:space="0" w:color="auto"/>
        <w:left w:val="none" w:sz="0" w:space="0" w:color="auto"/>
        <w:bottom w:val="none" w:sz="0" w:space="0" w:color="auto"/>
        <w:right w:val="none" w:sz="0" w:space="0" w:color="auto"/>
      </w:divBdr>
    </w:div>
    <w:div w:id="1799761693">
      <w:bodyDiv w:val="1"/>
      <w:marLeft w:val="0"/>
      <w:marRight w:val="0"/>
      <w:marTop w:val="0"/>
      <w:marBottom w:val="0"/>
      <w:divBdr>
        <w:top w:val="none" w:sz="0" w:space="0" w:color="auto"/>
        <w:left w:val="none" w:sz="0" w:space="0" w:color="auto"/>
        <w:bottom w:val="none" w:sz="0" w:space="0" w:color="auto"/>
        <w:right w:val="none" w:sz="0" w:space="0" w:color="auto"/>
      </w:divBdr>
    </w:div>
    <w:div w:id="1834830019">
      <w:bodyDiv w:val="1"/>
      <w:marLeft w:val="0"/>
      <w:marRight w:val="0"/>
      <w:marTop w:val="0"/>
      <w:marBottom w:val="0"/>
      <w:divBdr>
        <w:top w:val="none" w:sz="0" w:space="0" w:color="auto"/>
        <w:left w:val="none" w:sz="0" w:space="0" w:color="auto"/>
        <w:bottom w:val="none" w:sz="0" w:space="0" w:color="auto"/>
        <w:right w:val="none" w:sz="0" w:space="0" w:color="auto"/>
      </w:divBdr>
    </w:div>
    <w:div w:id="2002614180">
      <w:bodyDiv w:val="1"/>
      <w:marLeft w:val="0"/>
      <w:marRight w:val="0"/>
      <w:marTop w:val="0"/>
      <w:marBottom w:val="0"/>
      <w:divBdr>
        <w:top w:val="none" w:sz="0" w:space="0" w:color="auto"/>
        <w:left w:val="none" w:sz="0" w:space="0" w:color="auto"/>
        <w:bottom w:val="none" w:sz="0" w:space="0" w:color="auto"/>
        <w:right w:val="none" w:sz="0" w:space="0" w:color="auto"/>
      </w:divBdr>
    </w:div>
    <w:div w:id="2016806150">
      <w:bodyDiv w:val="1"/>
      <w:marLeft w:val="0"/>
      <w:marRight w:val="0"/>
      <w:marTop w:val="0"/>
      <w:marBottom w:val="0"/>
      <w:divBdr>
        <w:top w:val="none" w:sz="0" w:space="0" w:color="auto"/>
        <w:left w:val="none" w:sz="0" w:space="0" w:color="auto"/>
        <w:bottom w:val="none" w:sz="0" w:space="0" w:color="auto"/>
        <w:right w:val="none" w:sz="0" w:space="0" w:color="auto"/>
      </w:divBdr>
    </w:div>
    <w:div w:id="2062828308">
      <w:bodyDiv w:val="1"/>
      <w:marLeft w:val="0"/>
      <w:marRight w:val="0"/>
      <w:marTop w:val="0"/>
      <w:marBottom w:val="0"/>
      <w:divBdr>
        <w:top w:val="none" w:sz="0" w:space="0" w:color="auto"/>
        <w:left w:val="none" w:sz="0" w:space="0" w:color="auto"/>
        <w:bottom w:val="none" w:sz="0" w:space="0" w:color="auto"/>
        <w:right w:val="none" w:sz="0" w:space="0" w:color="auto"/>
      </w:divBdr>
    </w:div>
    <w:div w:id="2086797674">
      <w:bodyDiv w:val="1"/>
      <w:marLeft w:val="0"/>
      <w:marRight w:val="0"/>
      <w:marTop w:val="0"/>
      <w:marBottom w:val="0"/>
      <w:divBdr>
        <w:top w:val="none" w:sz="0" w:space="0" w:color="auto"/>
        <w:left w:val="none" w:sz="0" w:space="0" w:color="auto"/>
        <w:bottom w:val="none" w:sz="0" w:space="0" w:color="auto"/>
        <w:right w:val="none" w:sz="0" w:space="0" w:color="auto"/>
      </w:divBdr>
    </w:div>
    <w:div w:id="21436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tyang0718@xjtu.edu.cn" TargetMode="External"/><Relationship Id="rId13" Type="http://schemas.openxmlformats.org/officeDocument/2006/relationships/image" Target="media/image3.emf"/><Relationship Id="rId18" Type="http://schemas.openxmlformats.org/officeDocument/2006/relationships/hyperlink" Target="https://doi.org/10.1002/jbm.b.34777" TargetMode="External"/><Relationship Id="rId26" Type="http://schemas.openxmlformats.org/officeDocument/2006/relationships/hyperlink" Target="https://doi.org/https://doi.org/10.1016/j.cej.2023.143758" TargetMode="External"/><Relationship Id="rId3" Type="http://schemas.openxmlformats.org/officeDocument/2006/relationships/styles" Target="styles.xml"/><Relationship Id="rId21" Type="http://schemas.openxmlformats.org/officeDocument/2006/relationships/hyperlink" Target="https://doi.org/10.1021/acsami.8b09191"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https://doi.org/10.1002/mabi.201900303" TargetMode="External"/><Relationship Id="rId25" Type="http://schemas.openxmlformats.org/officeDocument/2006/relationships/hyperlink" Target="https://doi.org/https://doi.org/10.1002/adfm.202214089"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https://doi.org/10.1002/adfm.2021112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https://doi.org/10.1016/j.compositesb.2023.110985"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https://doi.org/10.1002/adhm.202302073" TargetMode="External"/><Relationship Id="rId28" Type="http://schemas.openxmlformats.org/officeDocument/2006/relationships/header" Target="header1.xml"/><Relationship Id="rId10" Type="http://schemas.openxmlformats.org/officeDocument/2006/relationships/hyperlink" Target="mailto:hjdoc@163.com" TargetMode="External"/><Relationship Id="rId19" Type="http://schemas.openxmlformats.org/officeDocument/2006/relationships/hyperlink" Target="https://doi.org/10.1038/s41467-017-0105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oling@mail.xjtu.edu.cn" TargetMode="External"/><Relationship Id="rId14" Type="http://schemas.openxmlformats.org/officeDocument/2006/relationships/image" Target="media/image4.png"/><Relationship Id="rId22" Type="http://schemas.openxmlformats.org/officeDocument/2006/relationships/hyperlink" Target="https://doi.org/https://doi.org/10.1016/j.jcis.2021.10.131" TargetMode="External"/><Relationship Id="rId27" Type="http://schemas.openxmlformats.org/officeDocument/2006/relationships/hyperlink" Target="https://doi.org/https://doi.org/10.1016/j.actbio.2022.04.041"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C6C20-DCCB-4627-BCC0-99D4EF095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7249</Words>
  <Characters>41322</Characters>
  <Application>Microsoft Office Word</Application>
  <DocSecurity>0</DocSecurity>
  <Lines>344</Lines>
  <Paragraphs>96</Paragraphs>
  <ScaleCrop>false</ScaleCrop>
  <Company/>
  <LinksUpToDate>false</LinksUpToDate>
  <CharactersWithSpaces>48475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Jiaxin wang</dc:creator>
  <cp:keywords/>
  <dc:description/>
  <cp:lastModifiedBy>丽英 张</cp:lastModifiedBy>
  <cp:revision>10</cp:revision>
  <dcterms:created xsi:type="dcterms:W3CDTF">2024-11-22T06:27:00Z</dcterms:created>
  <dcterms:modified xsi:type="dcterms:W3CDTF">2024-12-01T03:32:00Z</dcterms:modified>
</cp:coreProperties>
</file>